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F22F" w14:textId="26099826" w:rsidR="008F4685" w:rsidRPr="0088727E" w:rsidRDefault="001A2758" w:rsidP="008F4685">
      <w:pPr>
        <w:pStyle w:val="KTRCoversubheading"/>
        <w:rPr>
          <w:rFonts w:cs="Arial"/>
          <w:noProof/>
        </w:rPr>
      </w:pPr>
      <w:bookmarkStart w:id="0" w:name="_Toc30684522"/>
      <w:bookmarkStart w:id="1" w:name="_Toc30685305"/>
      <w:bookmarkStart w:id="2" w:name="_Toc33175167"/>
      <w:bookmarkStart w:id="3" w:name="_Toc66301627"/>
      <w:r>
        <w:rPr>
          <w:b/>
          <w:noProof/>
          <w:szCs w:val="18"/>
        </w:rPr>
        <w:drawing>
          <wp:anchor distT="0" distB="0" distL="114300" distR="114300" simplePos="0" relativeHeight="251671552" behindDoc="1" locked="0" layoutInCell="1" allowOverlap="1" wp14:anchorId="08335F6C" wp14:editId="35E07958">
            <wp:simplePos x="0" y="0"/>
            <wp:positionH relativeFrom="margin">
              <wp:align>right</wp:align>
            </wp:positionH>
            <wp:positionV relativeFrom="paragraph">
              <wp:posOffset>93345</wp:posOffset>
            </wp:positionV>
            <wp:extent cx="2800350" cy="287655"/>
            <wp:effectExtent l="0" t="0" r="0" b="0"/>
            <wp:wrapThrough wrapText="bothSides">
              <wp:wrapPolygon edited="0">
                <wp:start x="0" y="0"/>
                <wp:lineTo x="0" y="20026"/>
                <wp:lineTo x="21453" y="20026"/>
                <wp:lineTo x="21453" y="0"/>
                <wp:lineTo x="0" y="0"/>
              </wp:wrapPolygon>
            </wp:wrapThrough>
            <wp:docPr id="27" name="Picture 2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10;&#10;Description automatically generated with medium confidence"/>
                    <pic:cNvPicPr>
                      <a:picLocks noChangeAspect="1" noChangeArrowheads="1"/>
                    </pic:cNvPicPr>
                  </pic:nvPicPr>
                  <pic:blipFill rotWithShape="1">
                    <a:blip r:embed="rId11"/>
                    <a:srcRect t="36637" b="36637"/>
                    <a:stretch/>
                  </pic:blipFill>
                  <pic:spPr bwMode="auto">
                    <a:xfrm>
                      <a:off x="0" y="0"/>
                      <a:ext cx="280035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7F9BE6E7" wp14:editId="1AF62621">
            <wp:simplePos x="0" y="0"/>
            <wp:positionH relativeFrom="margin">
              <wp:align>left</wp:align>
            </wp:positionH>
            <wp:positionV relativeFrom="paragraph">
              <wp:posOffset>27940</wp:posOffset>
            </wp:positionV>
            <wp:extent cx="1940914" cy="367200"/>
            <wp:effectExtent l="0" t="0" r="2540" b="0"/>
            <wp:wrapThrough wrapText="bothSides">
              <wp:wrapPolygon edited="0">
                <wp:start x="0" y="0"/>
                <wp:lineTo x="0" y="20180"/>
                <wp:lineTo x="21416" y="20180"/>
                <wp:lineTo x="21204" y="4484"/>
                <wp:lineTo x="20780" y="0"/>
                <wp:lineTo x="0" y="0"/>
              </wp:wrapPolygon>
            </wp:wrapThrough>
            <wp:docPr id="11" name="Graphic 10">
              <a:extLst xmlns:a="http://schemas.openxmlformats.org/drawingml/2006/main">
                <a:ext uri="{FF2B5EF4-FFF2-40B4-BE49-F238E27FC236}">
                  <a16:creationId xmlns:a16="http://schemas.microsoft.com/office/drawing/2014/main" id="{BCC9C48B-8F01-477C-A429-B5E465F563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CC9C48B-8F01-477C-A429-B5E465F5632C}"/>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40914" cy="367200"/>
                    </a:xfrm>
                    <a:prstGeom prst="rect">
                      <a:avLst/>
                    </a:prstGeom>
                  </pic:spPr>
                </pic:pic>
              </a:graphicData>
            </a:graphic>
          </wp:anchor>
        </w:drawing>
      </w:r>
      <w:r>
        <w:t xml:space="preserve"> </w:t>
      </w:r>
    </w:p>
    <w:p w14:paraId="2A2DF74D" w14:textId="77777777" w:rsidR="008F4685" w:rsidRPr="0088727E" w:rsidRDefault="008F4685" w:rsidP="008F4685">
      <w:pPr>
        <w:pStyle w:val="KTRCoversubheading"/>
        <w:rPr>
          <w:rFonts w:cs="Arial"/>
          <w:noProof/>
          <w:lang w:val="en-CA" w:eastAsia="en-CA"/>
        </w:rPr>
      </w:pPr>
    </w:p>
    <w:p w14:paraId="488CFB55" w14:textId="773464BC" w:rsidR="0044131D" w:rsidRDefault="002E693A" w:rsidP="008F4685">
      <w:pPr>
        <w:pStyle w:val="KTRCoversubheading"/>
        <w:rPr>
          <w:b/>
          <w:sz w:val="48"/>
          <w:szCs w:val="48"/>
        </w:rPr>
      </w:pPr>
      <w:bookmarkStart w:id="4" w:name="_Hlk102376935"/>
      <w:r>
        <w:rPr>
          <w:b/>
          <w:sz w:val="48"/>
          <w:szCs w:val="48"/>
        </w:rPr>
        <w:t>Sondage de 2022 des programmes de transport de marchandises écoénergétiques sur l’industrie du transport de marchandises</w:t>
      </w:r>
    </w:p>
    <w:bookmarkEnd w:id="4"/>
    <w:p w14:paraId="666B7768" w14:textId="30625CC0" w:rsidR="008F4685" w:rsidRPr="0088727E" w:rsidRDefault="0044131D" w:rsidP="008F4685">
      <w:pPr>
        <w:pStyle w:val="KTRCoversubheading"/>
      </w:pPr>
      <w:r>
        <w:t>Rapport final</w:t>
      </w:r>
    </w:p>
    <w:p w14:paraId="3B787608" w14:textId="6392B917" w:rsidR="000A5E2B" w:rsidRPr="0099676D" w:rsidRDefault="008F4685" w:rsidP="000A5E2B">
      <w:pPr>
        <w:spacing w:after="0" w:line="360" w:lineRule="auto"/>
        <w:rPr>
          <w:rFonts w:cs="Arial"/>
          <w:b/>
          <w:szCs w:val="18"/>
        </w:rPr>
      </w:pPr>
      <w:r>
        <w:rPr>
          <w:b/>
          <w:sz w:val="18"/>
          <w:szCs w:val="18"/>
        </w:rPr>
        <w:t xml:space="preserve"> </w:t>
      </w:r>
      <w:r>
        <w:rPr>
          <w:bCs/>
          <w:noProof/>
        </w:rPr>
        <w:drawing>
          <wp:inline distT="0" distB="0" distL="0" distR="0" wp14:anchorId="70217D5A" wp14:editId="4FD2DCD5">
            <wp:extent cx="3228975" cy="2154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8296" cy="2167161"/>
                    </a:xfrm>
                    <a:prstGeom prst="rect">
                      <a:avLst/>
                    </a:prstGeom>
                    <a:noFill/>
                    <a:ln>
                      <a:noFill/>
                    </a:ln>
                  </pic:spPr>
                </pic:pic>
              </a:graphicData>
            </a:graphic>
          </wp:inline>
        </w:drawing>
      </w:r>
      <w:r>
        <w:rPr>
          <w:b/>
          <w:sz w:val="18"/>
          <w:szCs w:val="18"/>
        </w:rPr>
        <w:br/>
      </w:r>
      <w:r>
        <w:rPr>
          <w:b/>
          <w:szCs w:val="18"/>
        </w:rPr>
        <w:t>Préparé pour Ressources naturelles Canada</w:t>
      </w:r>
    </w:p>
    <w:p w14:paraId="1754E8F3" w14:textId="77777777" w:rsidR="000A5E2B" w:rsidRPr="0099676D" w:rsidRDefault="000A5E2B" w:rsidP="000A5E2B">
      <w:pPr>
        <w:spacing w:after="0" w:line="360" w:lineRule="auto"/>
        <w:rPr>
          <w:rFonts w:cs="Arial"/>
        </w:rPr>
      </w:pPr>
      <w:r>
        <w:t>Nom du fournisseur : Kantar</w:t>
      </w:r>
    </w:p>
    <w:p w14:paraId="2F79762A" w14:textId="77777777" w:rsidR="000A5E2B" w:rsidRPr="0099676D" w:rsidRDefault="000A5E2B" w:rsidP="000A5E2B">
      <w:pPr>
        <w:spacing w:after="0" w:line="360" w:lineRule="auto"/>
        <w:rPr>
          <w:rFonts w:cs="Arial"/>
        </w:rPr>
      </w:pPr>
      <w:r>
        <w:t>Numéro de contrat : 23483-220939/001/CY</w:t>
      </w:r>
    </w:p>
    <w:p w14:paraId="61B6F276" w14:textId="77777777" w:rsidR="000A5E2B" w:rsidRPr="0099676D" w:rsidRDefault="000A5E2B" w:rsidP="000A5E2B">
      <w:pPr>
        <w:spacing w:after="0" w:line="360" w:lineRule="auto"/>
        <w:rPr>
          <w:rFonts w:cs="Arial"/>
        </w:rPr>
      </w:pPr>
      <w:r>
        <w:t xml:space="preserve">Valeur du contrat : </w:t>
      </w:r>
      <w:bookmarkStart w:id="5" w:name="_Hlk97642827"/>
      <w:r>
        <w:t>88 758,68</w:t>
      </w:r>
      <w:bookmarkEnd w:id="5"/>
      <w:r>
        <w:t> $</w:t>
      </w:r>
    </w:p>
    <w:p w14:paraId="42808477" w14:textId="77777777" w:rsidR="000A5E2B" w:rsidRPr="0099676D" w:rsidRDefault="000A5E2B" w:rsidP="000A5E2B">
      <w:pPr>
        <w:spacing w:after="0" w:line="360" w:lineRule="auto"/>
        <w:rPr>
          <w:rFonts w:cs="Arial"/>
        </w:rPr>
      </w:pPr>
      <w:r>
        <w:t>Date d’attribution du contrat : 6 janvier 2022</w:t>
      </w:r>
    </w:p>
    <w:p w14:paraId="57669CC6" w14:textId="77777777" w:rsidR="000A5E2B" w:rsidRPr="0099676D" w:rsidRDefault="000A5E2B" w:rsidP="000A5E2B">
      <w:pPr>
        <w:spacing w:after="0" w:line="360" w:lineRule="auto"/>
        <w:rPr>
          <w:rFonts w:cs="Arial"/>
        </w:rPr>
      </w:pPr>
      <w:r>
        <w:t>Date de livraison : 31 mars 2022</w:t>
      </w:r>
    </w:p>
    <w:p w14:paraId="16994614" w14:textId="77777777" w:rsidR="000A5E2B" w:rsidRPr="0099676D" w:rsidRDefault="000A5E2B" w:rsidP="000A5E2B">
      <w:pPr>
        <w:spacing w:after="0"/>
        <w:rPr>
          <w:rFonts w:cs="Arial"/>
        </w:rPr>
      </w:pPr>
      <w:bookmarkStart w:id="6" w:name="_Hlk525033989"/>
      <w:r>
        <w:t>Numéro d’enregistrement : ROP 084-21</w:t>
      </w:r>
    </w:p>
    <w:bookmarkEnd w:id="6"/>
    <w:p w14:paraId="11222132" w14:textId="72135A84" w:rsidR="000A5E2B" w:rsidRPr="0099676D" w:rsidRDefault="000A5E2B" w:rsidP="000A5E2B">
      <w:pPr>
        <w:rPr>
          <w:rFonts w:cs="Arial"/>
        </w:rPr>
      </w:pPr>
      <w:r>
        <w:t xml:space="preserve">Pour obtenir de plus amples renseignements sur ce rapport, veuillez communiquer avec </w:t>
      </w:r>
      <w:proofErr w:type="spellStart"/>
      <w:r>
        <w:t>RNCan</w:t>
      </w:r>
      <w:proofErr w:type="spellEnd"/>
      <w:r>
        <w:t xml:space="preserve"> à l’adresse </w:t>
      </w:r>
      <w:hyperlink r:id="rId15" w:history="1">
        <w:r>
          <w:rPr>
            <w:rStyle w:val="Hyperlink"/>
          </w:rPr>
          <w:t>nrcan.por-rop.rncan@canada.ca</w:t>
        </w:r>
      </w:hyperlink>
      <w:r>
        <w:t>.</w:t>
      </w:r>
    </w:p>
    <w:p w14:paraId="656029EB" w14:textId="77777777" w:rsidR="00E91FAD" w:rsidRDefault="000A5E2B" w:rsidP="00E91FAD">
      <w:pPr>
        <w:jc w:val="center"/>
        <w:rPr>
          <w:rFonts w:cs="Arial"/>
          <w:b/>
          <w:i/>
        </w:rPr>
      </w:pPr>
      <w:r>
        <w:rPr>
          <w:b/>
          <w:i/>
        </w:rPr>
        <w:t xml:space="preserve">This report is </w:t>
      </w:r>
      <w:proofErr w:type="spellStart"/>
      <w:r>
        <w:rPr>
          <w:b/>
          <w:i/>
        </w:rPr>
        <w:t>also</w:t>
      </w:r>
      <w:proofErr w:type="spellEnd"/>
      <w:r>
        <w:rPr>
          <w:b/>
          <w:i/>
        </w:rPr>
        <w:t xml:space="preserve"> </w:t>
      </w:r>
      <w:proofErr w:type="spellStart"/>
      <w:r>
        <w:rPr>
          <w:b/>
          <w:i/>
        </w:rPr>
        <w:t>available</w:t>
      </w:r>
      <w:proofErr w:type="spellEnd"/>
      <w:r>
        <w:rPr>
          <w:b/>
          <w:i/>
        </w:rPr>
        <w:t xml:space="preserve"> in English.</w:t>
      </w:r>
      <w:bookmarkStart w:id="7" w:name="_Toc522527937"/>
      <w:bookmarkEnd w:id="0"/>
      <w:bookmarkEnd w:id="1"/>
      <w:bookmarkEnd w:id="2"/>
      <w:bookmarkEnd w:id="3"/>
    </w:p>
    <w:p w14:paraId="35350366" w14:textId="0ED39B59" w:rsidR="000A5E2B" w:rsidRPr="00E91FAD" w:rsidRDefault="000A5E2B" w:rsidP="00E91FAD">
      <w:pPr>
        <w:rPr>
          <w:rFonts w:cs="Arial"/>
          <w:b/>
          <w:i/>
        </w:rPr>
      </w:pPr>
      <w:r>
        <w:rPr>
          <w:b/>
          <w:sz w:val="24"/>
          <w:szCs w:val="24"/>
        </w:rPr>
        <w:lastRenderedPageBreak/>
        <w:t>Sondage sur les programmes d’évaluation écoénergétique des flottes de transport des marchandises auprès de l’industrie du transport de marchandises</w:t>
      </w:r>
    </w:p>
    <w:p w14:paraId="4DD03087" w14:textId="77777777" w:rsidR="000A5E2B" w:rsidRPr="0099676D" w:rsidRDefault="000A5E2B" w:rsidP="000A5E2B">
      <w:pPr>
        <w:spacing w:after="0" w:line="360" w:lineRule="auto"/>
        <w:rPr>
          <w:rFonts w:cs="Arial"/>
          <w:b/>
          <w:szCs w:val="20"/>
        </w:rPr>
      </w:pPr>
      <w:r>
        <w:rPr>
          <w:b/>
          <w:szCs w:val="20"/>
        </w:rPr>
        <w:t>Rapport final</w:t>
      </w:r>
    </w:p>
    <w:p w14:paraId="46E28807" w14:textId="77777777" w:rsidR="000A5E2B" w:rsidRPr="0099676D" w:rsidRDefault="000A5E2B" w:rsidP="000A5E2B">
      <w:pPr>
        <w:spacing w:after="0" w:line="360" w:lineRule="auto"/>
        <w:rPr>
          <w:rFonts w:cs="Arial"/>
          <w:szCs w:val="18"/>
        </w:rPr>
      </w:pPr>
      <w:r>
        <w:t>Préparé pour Ressources naturelles Canada par Kantar</w:t>
      </w:r>
    </w:p>
    <w:p w14:paraId="7B895E57" w14:textId="77777777" w:rsidR="00C722CB" w:rsidRDefault="000A5E2B" w:rsidP="00C722CB">
      <w:pPr>
        <w:spacing w:after="0" w:line="360" w:lineRule="auto"/>
        <w:rPr>
          <w:rFonts w:cs="Arial"/>
          <w:szCs w:val="18"/>
        </w:rPr>
      </w:pPr>
      <w:r>
        <w:t>Mars 2022</w:t>
      </w:r>
    </w:p>
    <w:p w14:paraId="5FF51BBA" w14:textId="5D3AA7DB" w:rsidR="000A5E2B" w:rsidRPr="0044131D" w:rsidRDefault="000A5E2B" w:rsidP="00C722CB">
      <w:pPr>
        <w:spacing w:after="0" w:line="360" w:lineRule="auto"/>
        <w:rPr>
          <w:rFonts w:cs="Arial"/>
          <w:szCs w:val="18"/>
        </w:rPr>
      </w:pPr>
      <w:r>
        <w:t>Ressources naturelles Canada (</w:t>
      </w:r>
      <w:proofErr w:type="spellStart"/>
      <w:r>
        <w:t>RNCan</w:t>
      </w:r>
      <w:proofErr w:type="spellEnd"/>
      <w:r>
        <w:t xml:space="preserve">) a demandé à Kantar de mener une recherche sur l’opinion publique au sujet de l’industrie canadienne du transport de marchandises. L’objectif de cette recherche était d’évaluer les points de vue de l’industrie du camionnage lourd sur la réduction de la consommation de carburant et l’amélioration de l’efficacité énergétique dans le transport de marchandises ainsi que d’établir un point de référence pour les futures mesures. Au total, 300 représentants de l’industrie canadienne du transport de marchandises qui se sont occupés ou étaient au courant de la gestion ou à la mise en œuvre de programmes et politiques en matière d’efficacité énergétique du transport pour la flotte de véhicules de l’entreprise ont été interrogés par téléphone en </w:t>
      </w:r>
      <w:r w:rsidR="00407DB2">
        <w:t>février et mars 2022</w:t>
      </w:r>
      <w:r>
        <w:t>. Cette publication rend compte des résultats de cette recherche.</w:t>
      </w:r>
    </w:p>
    <w:p w14:paraId="59358C9B" w14:textId="257007F5" w:rsidR="000A5E2B" w:rsidRPr="0044131D" w:rsidRDefault="000A5E2B" w:rsidP="00C722CB">
      <w:pPr>
        <w:spacing w:after="0" w:line="360" w:lineRule="auto"/>
        <w:jc w:val="both"/>
        <w:rPr>
          <w:rFonts w:cs="Arial"/>
          <w:szCs w:val="20"/>
        </w:rPr>
      </w:pPr>
      <w:r>
        <w:t xml:space="preserve">This publication is </w:t>
      </w:r>
      <w:proofErr w:type="spellStart"/>
      <w:r>
        <w:t>also</w:t>
      </w:r>
      <w:proofErr w:type="spellEnd"/>
      <w:r>
        <w:t xml:space="preserve"> </w:t>
      </w:r>
      <w:proofErr w:type="spellStart"/>
      <w:r>
        <w:t>available</w:t>
      </w:r>
      <w:proofErr w:type="spellEnd"/>
      <w:r>
        <w:t xml:space="preserve"> in English </w:t>
      </w:r>
      <w:proofErr w:type="spellStart"/>
      <w:r>
        <w:t>under</w:t>
      </w:r>
      <w:proofErr w:type="spellEnd"/>
      <w:r>
        <w:t xml:space="preserve"> the </w:t>
      </w:r>
      <w:proofErr w:type="spellStart"/>
      <w:r>
        <w:t>title</w:t>
      </w:r>
      <w:proofErr w:type="spellEnd"/>
      <w:r>
        <w:t xml:space="preserve">: </w:t>
      </w:r>
      <w:bookmarkStart w:id="8" w:name="_Hlk102376881"/>
      <w:r>
        <w:t xml:space="preserve">2022 Green </w:t>
      </w:r>
      <w:proofErr w:type="spellStart"/>
      <w:r>
        <w:t>Freight</w:t>
      </w:r>
      <w:proofErr w:type="spellEnd"/>
      <w:r>
        <w:t xml:space="preserve"> Programs Survey on </w:t>
      </w:r>
      <w:proofErr w:type="spellStart"/>
      <w:r>
        <w:t>Freight</w:t>
      </w:r>
      <w:proofErr w:type="spellEnd"/>
      <w:r>
        <w:t xml:space="preserve"> </w:t>
      </w:r>
      <w:proofErr w:type="spellStart"/>
      <w:r>
        <w:t>Industry</w:t>
      </w:r>
      <w:bookmarkEnd w:id="8"/>
      <w:proofErr w:type="spellEnd"/>
    </w:p>
    <w:p w14:paraId="765FEE92" w14:textId="77777777" w:rsidR="002B1639" w:rsidRPr="00A02BC7" w:rsidRDefault="002B1639" w:rsidP="00C722CB">
      <w:pPr>
        <w:spacing w:after="0" w:line="360" w:lineRule="auto"/>
        <w:rPr>
          <w:rFonts w:eastAsia="SimSun" w:cs="Arial"/>
          <w:sz w:val="18"/>
          <w:szCs w:val="18"/>
          <w:highlight w:val="yellow"/>
          <w:lang w:val="fr-FR" w:eastAsia="zh-CN"/>
        </w:rPr>
      </w:pPr>
    </w:p>
    <w:p w14:paraId="59505631" w14:textId="77777777" w:rsidR="002B1639" w:rsidRPr="0044131D" w:rsidRDefault="002B1639" w:rsidP="00C722CB">
      <w:pPr>
        <w:spacing w:after="0" w:line="360" w:lineRule="auto"/>
        <w:rPr>
          <w:rFonts w:eastAsia="SimSun" w:cs="Arial"/>
          <w:b/>
          <w:szCs w:val="20"/>
        </w:rPr>
      </w:pPr>
      <w:r>
        <w:rPr>
          <w:b/>
          <w:szCs w:val="20"/>
        </w:rPr>
        <w:t>Autorisation de reproduction</w:t>
      </w:r>
    </w:p>
    <w:p w14:paraId="0BBCE7F5" w14:textId="6B845F07" w:rsidR="000A5E2B" w:rsidRPr="0044131D" w:rsidRDefault="000A5E2B" w:rsidP="00C722CB">
      <w:pPr>
        <w:spacing w:after="0" w:line="360" w:lineRule="auto"/>
        <w:jc w:val="both"/>
        <w:rPr>
          <w:rFonts w:eastAsia="SimSun" w:cs="Arial"/>
          <w:szCs w:val="20"/>
        </w:rPr>
      </w:pPr>
      <w:r>
        <w:t xml:space="preserve">Cette publication ne peut être reproduite qu’à des fins non commerciales. Une autorisation écrite préalable doit être obtenue auprès de Ressources naturelles Canada. Pour obtenir de plus amples renseignements sur ce rapport, veuillez communiquer avec Ressources naturelles Canada à l’adresse : </w:t>
      </w:r>
      <w:hyperlink r:id="rId16" w:history="1">
        <w:r>
          <w:rPr>
            <w:rStyle w:val="Hyperlink"/>
          </w:rPr>
          <w:t>nrcan.por-rop.rncan@canada.ca</w:t>
        </w:r>
      </w:hyperlink>
      <w:r>
        <w:t xml:space="preserve"> </w:t>
      </w:r>
    </w:p>
    <w:p w14:paraId="691B66DC" w14:textId="77777777" w:rsidR="000A5E2B" w:rsidRPr="0044131D" w:rsidRDefault="000A5E2B" w:rsidP="000A5E2B">
      <w:pPr>
        <w:spacing w:after="0" w:line="360" w:lineRule="auto"/>
        <w:jc w:val="both"/>
        <w:rPr>
          <w:rFonts w:eastAsia="SimSun" w:cs="Arial"/>
          <w:szCs w:val="20"/>
          <w:lang w:val="en-CA" w:eastAsia="zh-CN"/>
        </w:rPr>
      </w:pPr>
    </w:p>
    <w:p w14:paraId="5B46035A" w14:textId="77777777" w:rsidR="000A5E2B" w:rsidRPr="0044131D" w:rsidRDefault="000A5E2B" w:rsidP="000A5E2B">
      <w:pPr>
        <w:spacing w:after="0" w:line="360" w:lineRule="auto"/>
        <w:jc w:val="both"/>
        <w:rPr>
          <w:rFonts w:eastAsia="SimSun" w:cs="Arial"/>
          <w:szCs w:val="20"/>
        </w:rPr>
      </w:pPr>
      <w:r>
        <w:t>© Sa Majesté la Reine du chef du Canada, représentée par le ministre des Ressources naturelles, 2022.</w:t>
      </w:r>
    </w:p>
    <w:p w14:paraId="27FB7015" w14:textId="77777777" w:rsidR="000A5E2B" w:rsidRPr="0044131D" w:rsidRDefault="000A5E2B" w:rsidP="000A5E2B">
      <w:pPr>
        <w:spacing w:after="0" w:line="360" w:lineRule="auto"/>
        <w:jc w:val="both"/>
        <w:rPr>
          <w:rFonts w:eastAsia="SimSun" w:cs="Arial"/>
          <w:szCs w:val="20"/>
          <w:lang w:val="en-CA" w:eastAsia="zh-CN"/>
        </w:rPr>
      </w:pPr>
    </w:p>
    <w:p w14:paraId="7407AE0B" w14:textId="77777777" w:rsidR="002B1639" w:rsidRPr="0044131D" w:rsidRDefault="000A5E2B" w:rsidP="000A5E2B">
      <w:pPr>
        <w:spacing w:after="0" w:line="360" w:lineRule="auto"/>
        <w:jc w:val="both"/>
        <w:rPr>
          <w:rFonts w:eastAsia="SimSun" w:cs="Arial"/>
          <w:szCs w:val="20"/>
        </w:rPr>
      </w:pPr>
      <w:r>
        <w:t>Autorisation de reproduction À moins d’indication contraire, l’information contenue dans cette publication peut être reproduite, en tout ou en partie et par quelque moyen que ce soit, sans frais et sans autre permission de Ressources naturelles Canada, pourvu qu’une diligence raisonnable soit exercée afin d’assurer l’exactitude de l’information reproduite, que Ressources naturelles Canada soit mentionné comme organisme source et que la reproduction ne soit présentée ni comme une version officielle ni comme une copie ayant été faite en collaboration avec Ressources naturelles Canada ou avec son consentement. Pour obtenir l’autorisation de reproduire l’information contenue dans cette publication à des fins commerciales, faire parvenir un courriel à : nrcan.por-rop.rncan@canada.ca.</w:t>
      </w:r>
    </w:p>
    <w:p w14:paraId="65ACC2B9" w14:textId="77777777" w:rsidR="000A5E2B" w:rsidRPr="00A02BC7" w:rsidRDefault="000A5E2B" w:rsidP="002B1639">
      <w:pPr>
        <w:spacing w:after="0" w:line="276" w:lineRule="auto"/>
        <w:rPr>
          <w:rFonts w:eastAsia="SimSun" w:cs="Arial"/>
          <w:b/>
          <w:sz w:val="18"/>
          <w:szCs w:val="18"/>
          <w:highlight w:val="yellow"/>
        </w:rPr>
      </w:pPr>
      <w:bookmarkStart w:id="9" w:name="_Hlk94864545"/>
    </w:p>
    <w:p w14:paraId="2FB70E3F" w14:textId="7D2E50BC" w:rsidR="002B1639" w:rsidRPr="0045085F" w:rsidRDefault="002B1639" w:rsidP="002B1639">
      <w:pPr>
        <w:spacing w:after="0" w:line="276" w:lineRule="auto"/>
        <w:rPr>
          <w:rFonts w:eastAsia="SimSun" w:cs="Arial"/>
          <w:b/>
          <w:sz w:val="18"/>
          <w:szCs w:val="18"/>
        </w:rPr>
      </w:pPr>
      <w:r>
        <w:rPr>
          <w:b/>
          <w:sz w:val="18"/>
          <w:szCs w:val="18"/>
        </w:rPr>
        <w:t xml:space="preserve">Numéro de catalogue : </w:t>
      </w:r>
      <w:proofErr w:type="spellStart"/>
      <w:r w:rsidR="00CB47DE" w:rsidRPr="00CB47DE">
        <w:rPr>
          <w:b/>
          <w:sz w:val="18"/>
          <w:szCs w:val="18"/>
        </w:rPr>
        <w:t>M144</w:t>
      </w:r>
      <w:proofErr w:type="spellEnd"/>
      <w:r w:rsidR="00CB47DE" w:rsidRPr="00CB47DE">
        <w:rPr>
          <w:b/>
          <w:sz w:val="18"/>
          <w:szCs w:val="18"/>
        </w:rPr>
        <w:t>-294/1-</w:t>
      </w:r>
      <w:proofErr w:type="spellStart"/>
      <w:r w:rsidR="00CB47DE" w:rsidRPr="00CB47DE">
        <w:rPr>
          <w:b/>
          <w:sz w:val="18"/>
          <w:szCs w:val="18"/>
        </w:rPr>
        <w:t>2022F</w:t>
      </w:r>
      <w:proofErr w:type="spellEnd"/>
      <w:r w:rsidR="00CB47DE" w:rsidRPr="00CB47DE">
        <w:rPr>
          <w:b/>
          <w:sz w:val="18"/>
          <w:szCs w:val="18"/>
        </w:rPr>
        <w:t>-PDF</w:t>
      </w:r>
    </w:p>
    <w:p w14:paraId="4D8A458C" w14:textId="1810738C" w:rsidR="002B1639" w:rsidRPr="0045085F" w:rsidRDefault="002B1639" w:rsidP="002B1639">
      <w:pPr>
        <w:spacing w:after="0" w:line="276" w:lineRule="auto"/>
        <w:rPr>
          <w:rFonts w:eastAsia="SimSun" w:cs="Arial"/>
          <w:b/>
          <w:sz w:val="18"/>
          <w:szCs w:val="18"/>
        </w:rPr>
      </w:pPr>
      <w:r>
        <w:rPr>
          <w:b/>
          <w:sz w:val="18"/>
          <w:szCs w:val="18"/>
        </w:rPr>
        <w:t xml:space="preserve">Numéro international normalisé du livre (ISBN) : </w:t>
      </w:r>
      <w:r w:rsidR="00CB47DE" w:rsidRPr="00CB47DE">
        <w:rPr>
          <w:b/>
          <w:sz w:val="18"/>
          <w:szCs w:val="18"/>
        </w:rPr>
        <w:t>978-0-660-43567-1</w:t>
      </w:r>
    </w:p>
    <w:p w14:paraId="4C9AE014" w14:textId="77777777" w:rsidR="00E412FA" w:rsidRPr="0045085F" w:rsidRDefault="00E412FA" w:rsidP="002B1639">
      <w:pPr>
        <w:spacing w:after="0" w:line="276" w:lineRule="auto"/>
        <w:rPr>
          <w:rFonts w:eastAsia="SimSun" w:cs="Arial"/>
          <w:sz w:val="18"/>
          <w:szCs w:val="18"/>
          <w:lang w:val="en-CA" w:eastAsia="zh-CN"/>
        </w:rPr>
      </w:pPr>
    </w:p>
    <w:p w14:paraId="6C933F65" w14:textId="41B351D9" w:rsidR="008F4685" w:rsidRPr="0045085F" w:rsidRDefault="002B1639" w:rsidP="002B1639">
      <w:pPr>
        <w:spacing w:after="0" w:line="276" w:lineRule="auto"/>
        <w:rPr>
          <w:rFonts w:eastAsia="SimSun" w:cs="Arial"/>
          <w:b/>
          <w:sz w:val="18"/>
          <w:szCs w:val="18"/>
        </w:rPr>
      </w:pPr>
      <w:r>
        <w:rPr>
          <w:b/>
          <w:sz w:val="18"/>
          <w:szCs w:val="18"/>
        </w:rPr>
        <w:t xml:space="preserve">Publications connexes (numéro d’enregistrement : </w:t>
      </w:r>
      <w:r w:rsidR="00CB47DE" w:rsidRPr="00CB47DE">
        <w:rPr>
          <w:b/>
          <w:sz w:val="18"/>
          <w:szCs w:val="18"/>
        </w:rPr>
        <w:t xml:space="preserve">Green </w:t>
      </w:r>
      <w:proofErr w:type="spellStart"/>
      <w:r w:rsidR="00CB47DE" w:rsidRPr="00CB47DE">
        <w:rPr>
          <w:b/>
          <w:sz w:val="18"/>
          <w:szCs w:val="18"/>
        </w:rPr>
        <w:t>Freight</w:t>
      </w:r>
      <w:proofErr w:type="spellEnd"/>
      <w:r w:rsidR="00CB47DE" w:rsidRPr="00CB47DE">
        <w:rPr>
          <w:b/>
          <w:sz w:val="18"/>
          <w:szCs w:val="18"/>
        </w:rPr>
        <w:t xml:space="preserve"> Programs Survey on </w:t>
      </w:r>
      <w:proofErr w:type="spellStart"/>
      <w:r w:rsidR="00CB47DE" w:rsidRPr="00CB47DE">
        <w:rPr>
          <w:b/>
          <w:sz w:val="18"/>
          <w:szCs w:val="18"/>
        </w:rPr>
        <w:t>Freight</w:t>
      </w:r>
      <w:proofErr w:type="spellEnd"/>
      <w:r w:rsidR="00CB47DE" w:rsidRPr="00CB47DE">
        <w:rPr>
          <w:b/>
          <w:sz w:val="18"/>
          <w:szCs w:val="18"/>
        </w:rPr>
        <w:t xml:space="preserve"> </w:t>
      </w:r>
      <w:proofErr w:type="spellStart"/>
      <w:r w:rsidR="00CB47DE" w:rsidRPr="00CB47DE">
        <w:rPr>
          <w:b/>
          <w:sz w:val="18"/>
          <w:szCs w:val="18"/>
        </w:rPr>
        <w:t>Industry</w:t>
      </w:r>
      <w:proofErr w:type="spellEnd"/>
      <w:r w:rsidR="00CB47DE" w:rsidRPr="00CB47DE">
        <w:rPr>
          <w:b/>
          <w:sz w:val="18"/>
          <w:szCs w:val="18"/>
        </w:rPr>
        <w:t xml:space="preserve"> 2022</w:t>
      </w:r>
    </w:p>
    <w:p w14:paraId="67F4079D" w14:textId="77777777" w:rsidR="008F4685" w:rsidRPr="0045085F" w:rsidRDefault="008F4685" w:rsidP="002B1639">
      <w:pPr>
        <w:spacing w:after="0" w:line="276" w:lineRule="auto"/>
        <w:rPr>
          <w:rFonts w:eastAsia="SimSun" w:cs="Arial"/>
          <w:b/>
          <w:sz w:val="18"/>
          <w:szCs w:val="18"/>
          <w:lang w:val="en-CA" w:eastAsia="zh-CN"/>
        </w:rPr>
      </w:pPr>
    </w:p>
    <w:p w14:paraId="17D5110B" w14:textId="06E4D729" w:rsidR="008F4685" w:rsidRPr="0045085F" w:rsidRDefault="008F4685" w:rsidP="008F4685">
      <w:pPr>
        <w:spacing w:after="0" w:line="276" w:lineRule="auto"/>
        <w:rPr>
          <w:rFonts w:eastAsia="SimSun" w:cs="Arial"/>
          <w:b/>
          <w:bCs/>
          <w:sz w:val="18"/>
          <w:szCs w:val="18"/>
        </w:rPr>
      </w:pPr>
      <w:r>
        <w:rPr>
          <w:b/>
          <w:bCs/>
          <w:sz w:val="18"/>
          <w:szCs w:val="18"/>
        </w:rPr>
        <w:t xml:space="preserve">Numéro de catalogue : </w:t>
      </w:r>
      <w:proofErr w:type="spellStart"/>
      <w:r w:rsidR="00CB47DE" w:rsidRPr="00CB47DE">
        <w:rPr>
          <w:b/>
          <w:bCs/>
          <w:sz w:val="18"/>
          <w:szCs w:val="18"/>
        </w:rPr>
        <w:t>M144</w:t>
      </w:r>
      <w:proofErr w:type="spellEnd"/>
      <w:r w:rsidR="00CB47DE" w:rsidRPr="00CB47DE">
        <w:rPr>
          <w:b/>
          <w:bCs/>
          <w:sz w:val="18"/>
          <w:szCs w:val="18"/>
        </w:rPr>
        <w:t>-294/1-</w:t>
      </w:r>
      <w:proofErr w:type="spellStart"/>
      <w:r w:rsidR="00CB47DE" w:rsidRPr="00CB47DE">
        <w:rPr>
          <w:b/>
          <w:bCs/>
          <w:sz w:val="18"/>
          <w:szCs w:val="18"/>
        </w:rPr>
        <w:t>2022E</w:t>
      </w:r>
      <w:proofErr w:type="spellEnd"/>
      <w:r w:rsidR="00CB47DE" w:rsidRPr="00CB47DE">
        <w:rPr>
          <w:b/>
          <w:bCs/>
          <w:sz w:val="18"/>
          <w:szCs w:val="18"/>
        </w:rPr>
        <w:t>-PDF</w:t>
      </w:r>
    </w:p>
    <w:p w14:paraId="63FB81E6" w14:textId="7A6FCC69" w:rsidR="008F4685" w:rsidRPr="0088727E" w:rsidRDefault="008F4685" w:rsidP="008F4685">
      <w:pPr>
        <w:spacing w:after="0" w:line="276" w:lineRule="auto"/>
        <w:rPr>
          <w:rFonts w:eastAsia="SimSun" w:cs="Arial"/>
          <w:b/>
          <w:sz w:val="18"/>
          <w:szCs w:val="18"/>
        </w:rPr>
      </w:pPr>
      <w:r>
        <w:rPr>
          <w:b/>
          <w:bCs/>
          <w:sz w:val="18"/>
          <w:szCs w:val="18"/>
        </w:rPr>
        <w:t xml:space="preserve">ISBN : </w:t>
      </w:r>
      <w:r w:rsidR="00CB47DE" w:rsidRPr="00CB47DE">
        <w:rPr>
          <w:b/>
          <w:bCs/>
          <w:sz w:val="18"/>
          <w:szCs w:val="18"/>
        </w:rPr>
        <w:t>978-0-660-43566-4</w:t>
      </w:r>
    </w:p>
    <w:p w14:paraId="42B34985" w14:textId="77777777" w:rsidR="00323BC1" w:rsidRPr="0088727E" w:rsidRDefault="00C35CDB" w:rsidP="00C35CDB">
      <w:pPr>
        <w:pStyle w:val="ContentsTitle"/>
        <w:spacing w:after="0"/>
      </w:pPr>
      <w:bookmarkStart w:id="10" w:name="_Toc68878162"/>
      <w:bookmarkStart w:id="11" w:name="_Toc103165027"/>
      <w:bookmarkEnd w:id="9"/>
      <w:r>
        <w:lastRenderedPageBreak/>
        <w:t>Table des matières</w:t>
      </w:r>
      <w:bookmarkEnd w:id="7"/>
      <w:bookmarkEnd w:id="10"/>
      <w:bookmarkEnd w:id="11"/>
    </w:p>
    <w:sdt>
      <w:sdtPr>
        <w:rPr>
          <w:rFonts w:eastAsiaTheme="minorEastAsia" w:cstheme="minorBidi"/>
          <w:b w:val="0"/>
          <w:noProof w:val="0"/>
          <w:szCs w:val="22"/>
        </w:rPr>
        <w:id w:val="224495337"/>
        <w:docPartObj>
          <w:docPartGallery w:val="Table of Contents"/>
          <w:docPartUnique/>
        </w:docPartObj>
      </w:sdtPr>
      <w:sdtEndPr>
        <w:rPr>
          <w:rFonts w:eastAsia="Calibri" w:cs="Times New Roman"/>
          <w:bCs/>
          <w:szCs w:val="18"/>
        </w:rPr>
      </w:sdtEndPr>
      <w:sdtContent>
        <w:p w14:paraId="75163FF7" w14:textId="740CF07B" w:rsidR="008528C9" w:rsidRDefault="00AC4E0D">
          <w:pPr>
            <w:pStyle w:val="TOC1"/>
            <w:rPr>
              <w:rFonts w:asciiTheme="minorHAnsi" w:eastAsiaTheme="minorEastAsia" w:hAnsiTheme="minorHAnsi" w:cstheme="minorBidi"/>
              <w:b w:val="0"/>
              <w:sz w:val="22"/>
              <w:szCs w:val="22"/>
              <w:lang w:val="en-US" w:eastAsia="en-US"/>
            </w:rPr>
          </w:pPr>
          <w:r w:rsidRPr="0088727E">
            <w:fldChar w:fldCharType="begin"/>
          </w:r>
          <w:r w:rsidRPr="0088727E">
            <w:instrText xml:space="preserve"> TOC \o "1-3" \h \z \u </w:instrText>
          </w:r>
          <w:r w:rsidRPr="0088727E">
            <w:fldChar w:fldCharType="separate"/>
          </w:r>
          <w:hyperlink w:anchor="_Toc103165027" w:history="1">
            <w:r w:rsidR="008528C9" w:rsidRPr="008A5FC3">
              <w:rPr>
                <w:rStyle w:val="Hyperlink"/>
              </w:rPr>
              <w:t>Table des matières</w:t>
            </w:r>
            <w:r w:rsidR="008528C9">
              <w:rPr>
                <w:webHidden/>
              </w:rPr>
              <w:tab/>
            </w:r>
            <w:r w:rsidR="008528C9">
              <w:rPr>
                <w:webHidden/>
              </w:rPr>
              <w:fldChar w:fldCharType="begin"/>
            </w:r>
            <w:r w:rsidR="008528C9">
              <w:rPr>
                <w:webHidden/>
              </w:rPr>
              <w:instrText xml:space="preserve"> PAGEREF _Toc103165027 \h </w:instrText>
            </w:r>
            <w:r w:rsidR="008528C9">
              <w:rPr>
                <w:webHidden/>
              </w:rPr>
            </w:r>
            <w:r w:rsidR="008528C9">
              <w:rPr>
                <w:webHidden/>
              </w:rPr>
              <w:fldChar w:fldCharType="separate"/>
            </w:r>
            <w:r w:rsidR="00B07760">
              <w:rPr>
                <w:webHidden/>
              </w:rPr>
              <w:t>3</w:t>
            </w:r>
            <w:r w:rsidR="008528C9">
              <w:rPr>
                <w:webHidden/>
              </w:rPr>
              <w:fldChar w:fldCharType="end"/>
            </w:r>
          </w:hyperlink>
        </w:p>
        <w:p w14:paraId="71A0E1AF" w14:textId="4653F012" w:rsidR="008528C9" w:rsidRDefault="00000000">
          <w:pPr>
            <w:pStyle w:val="TOC1"/>
            <w:rPr>
              <w:rFonts w:asciiTheme="minorHAnsi" w:eastAsiaTheme="minorEastAsia" w:hAnsiTheme="minorHAnsi" w:cstheme="minorBidi"/>
              <w:b w:val="0"/>
              <w:sz w:val="22"/>
              <w:szCs w:val="22"/>
              <w:lang w:val="en-US" w:eastAsia="en-US"/>
            </w:rPr>
          </w:pPr>
          <w:hyperlink w:anchor="_Toc103165028" w:history="1">
            <w:r w:rsidR="008528C9" w:rsidRPr="008A5FC3">
              <w:rPr>
                <w:rStyle w:val="Hyperlink"/>
                <w:rFonts w:cs="Arial"/>
              </w:rPr>
              <w:t>1.</w:t>
            </w:r>
            <w:r w:rsidR="008528C9">
              <w:rPr>
                <w:rFonts w:asciiTheme="minorHAnsi" w:eastAsiaTheme="minorEastAsia" w:hAnsiTheme="minorHAnsi" w:cstheme="minorBidi"/>
                <w:b w:val="0"/>
                <w:sz w:val="22"/>
                <w:szCs w:val="22"/>
                <w:lang w:val="en-US" w:eastAsia="en-US"/>
              </w:rPr>
              <w:tab/>
            </w:r>
            <w:r w:rsidR="008528C9" w:rsidRPr="008A5FC3">
              <w:rPr>
                <w:rStyle w:val="Hyperlink"/>
              </w:rPr>
              <w:t>Sommaire exécutif</w:t>
            </w:r>
            <w:r w:rsidR="008528C9">
              <w:rPr>
                <w:webHidden/>
              </w:rPr>
              <w:tab/>
            </w:r>
            <w:r w:rsidR="008528C9">
              <w:rPr>
                <w:webHidden/>
              </w:rPr>
              <w:fldChar w:fldCharType="begin"/>
            </w:r>
            <w:r w:rsidR="008528C9">
              <w:rPr>
                <w:webHidden/>
              </w:rPr>
              <w:instrText xml:space="preserve"> PAGEREF _Toc103165028 \h </w:instrText>
            </w:r>
            <w:r w:rsidR="008528C9">
              <w:rPr>
                <w:webHidden/>
              </w:rPr>
            </w:r>
            <w:r w:rsidR="008528C9">
              <w:rPr>
                <w:webHidden/>
              </w:rPr>
              <w:fldChar w:fldCharType="separate"/>
            </w:r>
            <w:r w:rsidR="00B07760">
              <w:rPr>
                <w:webHidden/>
              </w:rPr>
              <w:t>4</w:t>
            </w:r>
            <w:r w:rsidR="008528C9">
              <w:rPr>
                <w:webHidden/>
              </w:rPr>
              <w:fldChar w:fldCharType="end"/>
            </w:r>
          </w:hyperlink>
        </w:p>
        <w:p w14:paraId="43FEF9A0" w14:textId="7CB7FCE4" w:rsidR="008528C9" w:rsidRDefault="00000000">
          <w:pPr>
            <w:pStyle w:val="TOC2"/>
            <w:rPr>
              <w:rFonts w:asciiTheme="minorHAnsi" w:eastAsiaTheme="minorEastAsia" w:hAnsiTheme="minorHAnsi" w:cstheme="minorBidi"/>
              <w:noProof/>
              <w:sz w:val="22"/>
              <w:szCs w:val="22"/>
              <w:lang w:val="en-US" w:eastAsia="en-US"/>
            </w:rPr>
          </w:pPr>
          <w:hyperlink w:anchor="_Toc103165029" w:history="1">
            <w:r w:rsidR="008528C9" w:rsidRPr="008A5FC3">
              <w:rPr>
                <w:rStyle w:val="Hyperlink"/>
                <w:rFonts w:cs="Arial"/>
                <w:noProof/>
              </w:rPr>
              <w:t>1.1.</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But et objectifs de la recherche</w:t>
            </w:r>
            <w:r w:rsidR="008528C9">
              <w:rPr>
                <w:noProof/>
                <w:webHidden/>
              </w:rPr>
              <w:tab/>
            </w:r>
            <w:r w:rsidR="008528C9">
              <w:rPr>
                <w:noProof/>
                <w:webHidden/>
              </w:rPr>
              <w:fldChar w:fldCharType="begin"/>
            </w:r>
            <w:r w:rsidR="008528C9">
              <w:rPr>
                <w:noProof/>
                <w:webHidden/>
              </w:rPr>
              <w:instrText xml:space="preserve"> PAGEREF _Toc103165029 \h </w:instrText>
            </w:r>
            <w:r w:rsidR="008528C9">
              <w:rPr>
                <w:noProof/>
                <w:webHidden/>
              </w:rPr>
            </w:r>
            <w:r w:rsidR="008528C9">
              <w:rPr>
                <w:noProof/>
                <w:webHidden/>
              </w:rPr>
              <w:fldChar w:fldCharType="separate"/>
            </w:r>
            <w:r w:rsidR="00B07760">
              <w:rPr>
                <w:noProof/>
                <w:webHidden/>
              </w:rPr>
              <w:t>4</w:t>
            </w:r>
            <w:r w:rsidR="008528C9">
              <w:rPr>
                <w:noProof/>
                <w:webHidden/>
              </w:rPr>
              <w:fldChar w:fldCharType="end"/>
            </w:r>
          </w:hyperlink>
        </w:p>
        <w:p w14:paraId="27BB3D21" w14:textId="42836F19" w:rsidR="008528C9" w:rsidRDefault="00000000">
          <w:pPr>
            <w:pStyle w:val="TOC2"/>
            <w:rPr>
              <w:rFonts w:asciiTheme="minorHAnsi" w:eastAsiaTheme="minorEastAsia" w:hAnsiTheme="minorHAnsi" w:cstheme="minorBidi"/>
              <w:noProof/>
              <w:sz w:val="22"/>
              <w:szCs w:val="22"/>
              <w:lang w:val="en-US" w:eastAsia="en-US"/>
            </w:rPr>
          </w:pPr>
          <w:hyperlink w:anchor="_Toc103165030" w:history="1">
            <w:r w:rsidR="008528C9" w:rsidRPr="008A5FC3">
              <w:rPr>
                <w:rStyle w:val="Hyperlink"/>
                <w:rFonts w:cs="Arial"/>
                <w:noProof/>
              </w:rPr>
              <w:t>1.2.</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Objectifs de la recherche</w:t>
            </w:r>
            <w:r w:rsidR="008528C9">
              <w:rPr>
                <w:noProof/>
                <w:webHidden/>
              </w:rPr>
              <w:tab/>
            </w:r>
            <w:r w:rsidR="008528C9">
              <w:rPr>
                <w:noProof/>
                <w:webHidden/>
              </w:rPr>
              <w:fldChar w:fldCharType="begin"/>
            </w:r>
            <w:r w:rsidR="008528C9">
              <w:rPr>
                <w:noProof/>
                <w:webHidden/>
              </w:rPr>
              <w:instrText xml:space="preserve"> PAGEREF _Toc103165030 \h </w:instrText>
            </w:r>
            <w:r w:rsidR="008528C9">
              <w:rPr>
                <w:noProof/>
                <w:webHidden/>
              </w:rPr>
            </w:r>
            <w:r w:rsidR="008528C9">
              <w:rPr>
                <w:noProof/>
                <w:webHidden/>
              </w:rPr>
              <w:fldChar w:fldCharType="separate"/>
            </w:r>
            <w:r w:rsidR="00B07760">
              <w:rPr>
                <w:noProof/>
                <w:webHidden/>
              </w:rPr>
              <w:t>4</w:t>
            </w:r>
            <w:r w:rsidR="008528C9">
              <w:rPr>
                <w:noProof/>
                <w:webHidden/>
              </w:rPr>
              <w:fldChar w:fldCharType="end"/>
            </w:r>
          </w:hyperlink>
        </w:p>
        <w:p w14:paraId="5524D1D6" w14:textId="7C569299" w:rsidR="008528C9" w:rsidRDefault="00000000">
          <w:pPr>
            <w:pStyle w:val="TOC2"/>
            <w:rPr>
              <w:rFonts w:asciiTheme="minorHAnsi" w:eastAsiaTheme="minorEastAsia" w:hAnsiTheme="minorHAnsi" w:cstheme="minorBidi"/>
              <w:noProof/>
              <w:sz w:val="22"/>
              <w:szCs w:val="22"/>
              <w:lang w:val="en-US" w:eastAsia="en-US"/>
            </w:rPr>
          </w:pPr>
          <w:hyperlink w:anchor="_Toc103165031" w:history="1">
            <w:r w:rsidR="008528C9" w:rsidRPr="008A5FC3">
              <w:rPr>
                <w:rStyle w:val="Hyperlink"/>
                <w:rFonts w:cs="Arial"/>
                <w:noProof/>
              </w:rPr>
              <w:t>1.3.</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Méthodologie</w:t>
            </w:r>
            <w:r w:rsidR="008528C9">
              <w:rPr>
                <w:noProof/>
                <w:webHidden/>
              </w:rPr>
              <w:tab/>
            </w:r>
            <w:r w:rsidR="008528C9">
              <w:rPr>
                <w:noProof/>
                <w:webHidden/>
              </w:rPr>
              <w:fldChar w:fldCharType="begin"/>
            </w:r>
            <w:r w:rsidR="008528C9">
              <w:rPr>
                <w:noProof/>
                <w:webHidden/>
              </w:rPr>
              <w:instrText xml:space="preserve"> PAGEREF _Toc103165031 \h </w:instrText>
            </w:r>
            <w:r w:rsidR="008528C9">
              <w:rPr>
                <w:noProof/>
                <w:webHidden/>
              </w:rPr>
            </w:r>
            <w:r w:rsidR="008528C9">
              <w:rPr>
                <w:noProof/>
                <w:webHidden/>
              </w:rPr>
              <w:fldChar w:fldCharType="separate"/>
            </w:r>
            <w:r w:rsidR="00B07760">
              <w:rPr>
                <w:noProof/>
                <w:webHidden/>
              </w:rPr>
              <w:t>5</w:t>
            </w:r>
            <w:r w:rsidR="008528C9">
              <w:rPr>
                <w:noProof/>
                <w:webHidden/>
              </w:rPr>
              <w:fldChar w:fldCharType="end"/>
            </w:r>
          </w:hyperlink>
        </w:p>
        <w:p w14:paraId="0092D716" w14:textId="438A92CE" w:rsidR="008528C9" w:rsidRDefault="00000000">
          <w:pPr>
            <w:pStyle w:val="TOC3"/>
            <w:rPr>
              <w:rFonts w:asciiTheme="minorHAnsi" w:eastAsiaTheme="minorEastAsia" w:hAnsiTheme="minorHAnsi" w:cstheme="minorBidi"/>
              <w:noProof/>
              <w:sz w:val="22"/>
              <w:szCs w:val="22"/>
              <w:lang w:val="en-US" w:eastAsia="en-US"/>
            </w:rPr>
          </w:pPr>
          <w:hyperlink w:anchor="_Toc103165032" w:history="1">
            <w:r w:rsidR="008528C9" w:rsidRPr="008A5FC3">
              <w:rPr>
                <w:rStyle w:val="Hyperlink"/>
                <w:rFonts w:cs="Arial"/>
                <w:noProof/>
              </w:rPr>
              <w:t>1.3.1.</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Analyses des sous-groupes, signification statistique et arrondissement</w:t>
            </w:r>
            <w:r w:rsidR="008528C9">
              <w:rPr>
                <w:noProof/>
                <w:webHidden/>
              </w:rPr>
              <w:tab/>
            </w:r>
            <w:r w:rsidR="008528C9">
              <w:rPr>
                <w:noProof/>
                <w:webHidden/>
              </w:rPr>
              <w:fldChar w:fldCharType="begin"/>
            </w:r>
            <w:r w:rsidR="008528C9">
              <w:rPr>
                <w:noProof/>
                <w:webHidden/>
              </w:rPr>
              <w:instrText xml:space="preserve"> PAGEREF _Toc103165032 \h </w:instrText>
            </w:r>
            <w:r w:rsidR="008528C9">
              <w:rPr>
                <w:noProof/>
                <w:webHidden/>
              </w:rPr>
            </w:r>
            <w:r w:rsidR="008528C9">
              <w:rPr>
                <w:noProof/>
                <w:webHidden/>
              </w:rPr>
              <w:fldChar w:fldCharType="separate"/>
            </w:r>
            <w:r w:rsidR="00B07760">
              <w:rPr>
                <w:noProof/>
                <w:webHidden/>
              </w:rPr>
              <w:t>6</w:t>
            </w:r>
            <w:r w:rsidR="008528C9">
              <w:rPr>
                <w:noProof/>
                <w:webHidden/>
              </w:rPr>
              <w:fldChar w:fldCharType="end"/>
            </w:r>
          </w:hyperlink>
        </w:p>
        <w:p w14:paraId="1C522064" w14:textId="3A56DF60" w:rsidR="008528C9" w:rsidRDefault="00000000">
          <w:pPr>
            <w:pStyle w:val="TOC2"/>
            <w:rPr>
              <w:rFonts w:asciiTheme="minorHAnsi" w:eastAsiaTheme="minorEastAsia" w:hAnsiTheme="minorHAnsi" w:cstheme="minorBidi"/>
              <w:noProof/>
              <w:sz w:val="22"/>
              <w:szCs w:val="22"/>
              <w:lang w:val="en-US" w:eastAsia="en-US"/>
            </w:rPr>
          </w:pPr>
          <w:hyperlink w:anchor="_Toc103165033" w:history="1">
            <w:r w:rsidR="008528C9" w:rsidRPr="008A5FC3">
              <w:rPr>
                <w:rStyle w:val="Hyperlink"/>
                <w:rFonts w:cs="Arial"/>
                <w:noProof/>
              </w:rPr>
              <w:t>1.4.</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Valeur du contrat</w:t>
            </w:r>
            <w:r w:rsidR="008528C9">
              <w:rPr>
                <w:noProof/>
                <w:webHidden/>
              </w:rPr>
              <w:tab/>
            </w:r>
            <w:r w:rsidR="008528C9">
              <w:rPr>
                <w:noProof/>
                <w:webHidden/>
              </w:rPr>
              <w:fldChar w:fldCharType="begin"/>
            </w:r>
            <w:r w:rsidR="008528C9">
              <w:rPr>
                <w:noProof/>
                <w:webHidden/>
              </w:rPr>
              <w:instrText xml:space="preserve"> PAGEREF _Toc103165033 \h </w:instrText>
            </w:r>
            <w:r w:rsidR="008528C9">
              <w:rPr>
                <w:noProof/>
                <w:webHidden/>
              </w:rPr>
            </w:r>
            <w:r w:rsidR="008528C9">
              <w:rPr>
                <w:noProof/>
                <w:webHidden/>
              </w:rPr>
              <w:fldChar w:fldCharType="separate"/>
            </w:r>
            <w:r w:rsidR="00B07760">
              <w:rPr>
                <w:noProof/>
                <w:webHidden/>
              </w:rPr>
              <w:t>6</w:t>
            </w:r>
            <w:r w:rsidR="008528C9">
              <w:rPr>
                <w:noProof/>
                <w:webHidden/>
              </w:rPr>
              <w:fldChar w:fldCharType="end"/>
            </w:r>
          </w:hyperlink>
        </w:p>
        <w:p w14:paraId="15B1550E" w14:textId="4EF8963B" w:rsidR="008528C9" w:rsidRDefault="00000000">
          <w:pPr>
            <w:pStyle w:val="TOC2"/>
            <w:rPr>
              <w:rFonts w:asciiTheme="minorHAnsi" w:eastAsiaTheme="minorEastAsia" w:hAnsiTheme="minorHAnsi" w:cstheme="minorBidi"/>
              <w:noProof/>
              <w:sz w:val="22"/>
              <w:szCs w:val="22"/>
              <w:lang w:val="en-US" w:eastAsia="en-US"/>
            </w:rPr>
          </w:pPr>
          <w:hyperlink w:anchor="_Toc103165034" w:history="1">
            <w:r w:rsidR="008528C9" w:rsidRPr="008A5FC3">
              <w:rPr>
                <w:rStyle w:val="Hyperlink"/>
                <w:rFonts w:cs="Arial"/>
                <w:noProof/>
              </w:rPr>
              <w:t>1.5.</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Énoncé de neutralité politique</w:t>
            </w:r>
            <w:r w:rsidR="008528C9">
              <w:rPr>
                <w:noProof/>
                <w:webHidden/>
              </w:rPr>
              <w:tab/>
            </w:r>
            <w:r w:rsidR="008528C9">
              <w:rPr>
                <w:noProof/>
                <w:webHidden/>
              </w:rPr>
              <w:fldChar w:fldCharType="begin"/>
            </w:r>
            <w:r w:rsidR="008528C9">
              <w:rPr>
                <w:noProof/>
                <w:webHidden/>
              </w:rPr>
              <w:instrText xml:space="preserve"> PAGEREF _Toc103165034 \h </w:instrText>
            </w:r>
            <w:r w:rsidR="008528C9">
              <w:rPr>
                <w:noProof/>
                <w:webHidden/>
              </w:rPr>
            </w:r>
            <w:r w:rsidR="008528C9">
              <w:rPr>
                <w:noProof/>
                <w:webHidden/>
              </w:rPr>
              <w:fldChar w:fldCharType="separate"/>
            </w:r>
            <w:r w:rsidR="00B07760">
              <w:rPr>
                <w:noProof/>
                <w:webHidden/>
              </w:rPr>
              <w:t>6</w:t>
            </w:r>
            <w:r w:rsidR="008528C9">
              <w:rPr>
                <w:noProof/>
                <w:webHidden/>
              </w:rPr>
              <w:fldChar w:fldCharType="end"/>
            </w:r>
          </w:hyperlink>
        </w:p>
        <w:p w14:paraId="4F18A5F5" w14:textId="1F076120" w:rsidR="008528C9" w:rsidRDefault="00000000">
          <w:pPr>
            <w:pStyle w:val="TOC2"/>
            <w:rPr>
              <w:rFonts w:asciiTheme="minorHAnsi" w:eastAsiaTheme="minorEastAsia" w:hAnsiTheme="minorHAnsi" w:cstheme="minorBidi"/>
              <w:noProof/>
              <w:sz w:val="22"/>
              <w:szCs w:val="22"/>
              <w:lang w:val="en-US" w:eastAsia="en-US"/>
            </w:rPr>
          </w:pPr>
          <w:hyperlink w:anchor="_Toc103165035" w:history="1">
            <w:r w:rsidR="008528C9" w:rsidRPr="008A5FC3">
              <w:rPr>
                <w:rStyle w:val="Hyperlink"/>
                <w:rFonts w:cs="Arial"/>
                <w:noProof/>
              </w:rPr>
              <w:t>1.6.</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Résumé des conclusions</w:t>
            </w:r>
            <w:r w:rsidR="008528C9">
              <w:rPr>
                <w:noProof/>
                <w:webHidden/>
              </w:rPr>
              <w:tab/>
            </w:r>
            <w:r w:rsidR="008528C9">
              <w:rPr>
                <w:noProof/>
                <w:webHidden/>
              </w:rPr>
              <w:fldChar w:fldCharType="begin"/>
            </w:r>
            <w:r w:rsidR="008528C9">
              <w:rPr>
                <w:noProof/>
                <w:webHidden/>
              </w:rPr>
              <w:instrText xml:space="preserve"> PAGEREF _Toc103165035 \h </w:instrText>
            </w:r>
            <w:r w:rsidR="008528C9">
              <w:rPr>
                <w:noProof/>
                <w:webHidden/>
              </w:rPr>
            </w:r>
            <w:r w:rsidR="008528C9">
              <w:rPr>
                <w:noProof/>
                <w:webHidden/>
              </w:rPr>
              <w:fldChar w:fldCharType="separate"/>
            </w:r>
            <w:r w:rsidR="00B07760">
              <w:rPr>
                <w:noProof/>
                <w:webHidden/>
              </w:rPr>
              <w:t>7</w:t>
            </w:r>
            <w:r w:rsidR="008528C9">
              <w:rPr>
                <w:noProof/>
                <w:webHidden/>
              </w:rPr>
              <w:fldChar w:fldCharType="end"/>
            </w:r>
          </w:hyperlink>
        </w:p>
        <w:p w14:paraId="7FA37C1B" w14:textId="3B1ABBAC" w:rsidR="008528C9" w:rsidRDefault="00000000">
          <w:pPr>
            <w:pStyle w:val="TOC1"/>
            <w:rPr>
              <w:rFonts w:asciiTheme="minorHAnsi" w:eastAsiaTheme="minorEastAsia" w:hAnsiTheme="minorHAnsi" w:cstheme="minorBidi"/>
              <w:b w:val="0"/>
              <w:sz w:val="22"/>
              <w:szCs w:val="22"/>
              <w:lang w:val="en-US" w:eastAsia="en-US"/>
            </w:rPr>
          </w:pPr>
          <w:hyperlink w:anchor="_Toc103165036" w:history="1">
            <w:r w:rsidR="008528C9" w:rsidRPr="008A5FC3">
              <w:rPr>
                <w:rStyle w:val="Hyperlink"/>
                <w:rFonts w:cs="Arial"/>
              </w:rPr>
              <w:t>2.</w:t>
            </w:r>
            <w:r w:rsidR="008528C9">
              <w:rPr>
                <w:rFonts w:asciiTheme="minorHAnsi" w:eastAsiaTheme="minorEastAsia" w:hAnsiTheme="minorHAnsi" w:cstheme="minorBidi"/>
                <w:b w:val="0"/>
                <w:sz w:val="22"/>
                <w:szCs w:val="22"/>
                <w:lang w:val="en-US" w:eastAsia="en-US"/>
              </w:rPr>
              <w:tab/>
            </w:r>
            <w:r w:rsidR="008528C9" w:rsidRPr="008A5FC3">
              <w:rPr>
                <w:rStyle w:val="Hyperlink"/>
              </w:rPr>
              <w:t>Conclusions détaillées</w:t>
            </w:r>
            <w:r w:rsidR="008528C9">
              <w:rPr>
                <w:webHidden/>
              </w:rPr>
              <w:tab/>
            </w:r>
            <w:r w:rsidR="008528C9">
              <w:rPr>
                <w:webHidden/>
              </w:rPr>
              <w:fldChar w:fldCharType="begin"/>
            </w:r>
            <w:r w:rsidR="008528C9">
              <w:rPr>
                <w:webHidden/>
              </w:rPr>
              <w:instrText xml:space="preserve"> PAGEREF _Toc103165036 \h </w:instrText>
            </w:r>
            <w:r w:rsidR="008528C9">
              <w:rPr>
                <w:webHidden/>
              </w:rPr>
            </w:r>
            <w:r w:rsidR="008528C9">
              <w:rPr>
                <w:webHidden/>
              </w:rPr>
              <w:fldChar w:fldCharType="separate"/>
            </w:r>
            <w:r w:rsidR="00B07760">
              <w:rPr>
                <w:webHidden/>
              </w:rPr>
              <w:t>13</w:t>
            </w:r>
            <w:r w:rsidR="008528C9">
              <w:rPr>
                <w:webHidden/>
              </w:rPr>
              <w:fldChar w:fldCharType="end"/>
            </w:r>
          </w:hyperlink>
        </w:p>
        <w:p w14:paraId="3DDD2712" w14:textId="5E3AA5D2" w:rsidR="008528C9" w:rsidRDefault="00000000">
          <w:pPr>
            <w:pStyle w:val="TOC2"/>
            <w:rPr>
              <w:rFonts w:asciiTheme="minorHAnsi" w:eastAsiaTheme="minorEastAsia" w:hAnsiTheme="minorHAnsi" w:cstheme="minorBidi"/>
              <w:noProof/>
              <w:sz w:val="22"/>
              <w:szCs w:val="22"/>
              <w:lang w:val="en-US" w:eastAsia="en-US"/>
            </w:rPr>
          </w:pPr>
          <w:hyperlink w:anchor="_Toc103165037" w:history="1">
            <w:r w:rsidR="008528C9" w:rsidRPr="008A5FC3">
              <w:rPr>
                <w:rStyle w:val="Hyperlink"/>
                <w:rFonts w:cs="Arial"/>
                <w:noProof/>
              </w:rPr>
              <w:t>2.1.</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Connaissance et utilisation des programmes et des activités écoénergétiques de transport</w:t>
            </w:r>
            <w:r w:rsidR="008528C9">
              <w:rPr>
                <w:noProof/>
                <w:webHidden/>
              </w:rPr>
              <w:tab/>
            </w:r>
            <w:r w:rsidR="008528C9">
              <w:rPr>
                <w:noProof/>
                <w:webHidden/>
              </w:rPr>
              <w:fldChar w:fldCharType="begin"/>
            </w:r>
            <w:r w:rsidR="008528C9">
              <w:rPr>
                <w:noProof/>
                <w:webHidden/>
              </w:rPr>
              <w:instrText xml:space="preserve"> PAGEREF _Toc103165037 \h </w:instrText>
            </w:r>
            <w:r w:rsidR="008528C9">
              <w:rPr>
                <w:noProof/>
                <w:webHidden/>
              </w:rPr>
            </w:r>
            <w:r w:rsidR="008528C9">
              <w:rPr>
                <w:noProof/>
                <w:webHidden/>
              </w:rPr>
              <w:fldChar w:fldCharType="separate"/>
            </w:r>
            <w:r w:rsidR="00B07760">
              <w:rPr>
                <w:noProof/>
                <w:webHidden/>
              </w:rPr>
              <w:t>13</w:t>
            </w:r>
            <w:r w:rsidR="008528C9">
              <w:rPr>
                <w:noProof/>
                <w:webHidden/>
              </w:rPr>
              <w:fldChar w:fldCharType="end"/>
            </w:r>
          </w:hyperlink>
        </w:p>
        <w:p w14:paraId="6830C2C4" w14:textId="743C37BD" w:rsidR="008528C9" w:rsidRDefault="00000000">
          <w:pPr>
            <w:pStyle w:val="TOC3"/>
            <w:rPr>
              <w:rFonts w:asciiTheme="minorHAnsi" w:eastAsiaTheme="minorEastAsia" w:hAnsiTheme="minorHAnsi" w:cstheme="minorBidi"/>
              <w:noProof/>
              <w:sz w:val="22"/>
              <w:szCs w:val="22"/>
              <w:lang w:val="en-US" w:eastAsia="en-US"/>
            </w:rPr>
          </w:pPr>
          <w:hyperlink w:anchor="_Toc103165038" w:history="1">
            <w:r w:rsidR="008528C9" w:rsidRPr="008A5FC3">
              <w:rPr>
                <w:rStyle w:val="Hyperlink"/>
                <w:rFonts w:cs="Arial"/>
                <w:noProof/>
              </w:rPr>
              <w:t>2.1.1.</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Connaissance des programmes écoénergétiques de transport</w:t>
            </w:r>
            <w:r w:rsidR="008528C9">
              <w:rPr>
                <w:noProof/>
                <w:webHidden/>
              </w:rPr>
              <w:tab/>
            </w:r>
            <w:r w:rsidR="008528C9">
              <w:rPr>
                <w:noProof/>
                <w:webHidden/>
              </w:rPr>
              <w:fldChar w:fldCharType="begin"/>
            </w:r>
            <w:r w:rsidR="008528C9">
              <w:rPr>
                <w:noProof/>
                <w:webHidden/>
              </w:rPr>
              <w:instrText xml:space="preserve"> PAGEREF _Toc103165038 \h </w:instrText>
            </w:r>
            <w:r w:rsidR="008528C9">
              <w:rPr>
                <w:noProof/>
                <w:webHidden/>
              </w:rPr>
            </w:r>
            <w:r w:rsidR="008528C9">
              <w:rPr>
                <w:noProof/>
                <w:webHidden/>
              </w:rPr>
              <w:fldChar w:fldCharType="separate"/>
            </w:r>
            <w:r w:rsidR="00B07760">
              <w:rPr>
                <w:noProof/>
                <w:webHidden/>
              </w:rPr>
              <w:t>13</w:t>
            </w:r>
            <w:r w:rsidR="008528C9">
              <w:rPr>
                <w:noProof/>
                <w:webHidden/>
              </w:rPr>
              <w:fldChar w:fldCharType="end"/>
            </w:r>
          </w:hyperlink>
        </w:p>
        <w:p w14:paraId="31ACC241" w14:textId="5C27EA11" w:rsidR="008528C9" w:rsidRDefault="00000000">
          <w:pPr>
            <w:pStyle w:val="TOC3"/>
            <w:rPr>
              <w:rFonts w:asciiTheme="minorHAnsi" w:eastAsiaTheme="minorEastAsia" w:hAnsiTheme="minorHAnsi" w:cstheme="minorBidi"/>
              <w:noProof/>
              <w:sz w:val="22"/>
              <w:szCs w:val="22"/>
              <w:lang w:val="en-US" w:eastAsia="en-US"/>
            </w:rPr>
          </w:pPr>
          <w:hyperlink w:anchor="_Toc103165039" w:history="1">
            <w:r w:rsidR="008528C9" w:rsidRPr="008A5FC3">
              <w:rPr>
                <w:rStyle w:val="Hyperlink"/>
                <w:rFonts w:cs="Arial"/>
                <w:noProof/>
              </w:rPr>
              <w:t>2.1.2.</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Formation des conducteurs</w:t>
            </w:r>
            <w:r w:rsidR="008528C9">
              <w:rPr>
                <w:noProof/>
                <w:webHidden/>
              </w:rPr>
              <w:tab/>
            </w:r>
            <w:r w:rsidR="008528C9">
              <w:rPr>
                <w:noProof/>
                <w:webHidden/>
              </w:rPr>
              <w:fldChar w:fldCharType="begin"/>
            </w:r>
            <w:r w:rsidR="008528C9">
              <w:rPr>
                <w:noProof/>
                <w:webHidden/>
              </w:rPr>
              <w:instrText xml:space="preserve"> PAGEREF _Toc103165039 \h </w:instrText>
            </w:r>
            <w:r w:rsidR="008528C9">
              <w:rPr>
                <w:noProof/>
                <w:webHidden/>
              </w:rPr>
            </w:r>
            <w:r w:rsidR="008528C9">
              <w:rPr>
                <w:noProof/>
                <w:webHidden/>
              </w:rPr>
              <w:fldChar w:fldCharType="separate"/>
            </w:r>
            <w:r w:rsidR="00B07760">
              <w:rPr>
                <w:noProof/>
                <w:webHidden/>
              </w:rPr>
              <w:t>18</w:t>
            </w:r>
            <w:r w:rsidR="008528C9">
              <w:rPr>
                <w:noProof/>
                <w:webHidden/>
              </w:rPr>
              <w:fldChar w:fldCharType="end"/>
            </w:r>
          </w:hyperlink>
        </w:p>
        <w:p w14:paraId="4BA5046A" w14:textId="220D5130" w:rsidR="008528C9" w:rsidRDefault="00000000">
          <w:pPr>
            <w:pStyle w:val="TOC3"/>
            <w:rPr>
              <w:rFonts w:asciiTheme="minorHAnsi" w:eastAsiaTheme="minorEastAsia" w:hAnsiTheme="minorHAnsi" w:cstheme="minorBidi"/>
              <w:noProof/>
              <w:sz w:val="22"/>
              <w:szCs w:val="22"/>
              <w:lang w:val="en-US" w:eastAsia="en-US"/>
            </w:rPr>
          </w:pPr>
          <w:hyperlink w:anchor="_Toc103165040" w:history="1">
            <w:r w:rsidR="008528C9" w:rsidRPr="008A5FC3">
              <w:rPr>
                <w:rStyle w:val="Hyperlink"/>
                <w:rFonts w:cs="Arial"/>
                <w:noProof/>
              </w:rPr>
              <w:t>2.1.3.</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Participation aux programmes écoénergétiques de transport des marchandises</w:t>
            </w:r>
            <w:r w:rsidR="008528C9">
              <w:rPr>
                <w:noProof/>
                <w:webHidden/>
              </w:rPr>
              <w:tab/>
            </w:r>
            <w:r w:rsidR="008528C9">
              <w:rPr>
                <w:noProof/>
                <w:webHidden/>
              </w:rPr>
              <w:fldChar w:fldCharType="begin"/>
            </w:r>
            <w:r w:rsidR="008528C9">
              <w:rPr>
                <w:noProof/>
                <w:webHidden/>
              </w:rPr>
              <w:instrText xml:space="preserve"> PAGEREF _Toc103165040 \h </w:instrText>
            </w:r>
            <w:r w:rsidR="008528C9">
              <w:rPr>
                <w:noProof/>
                <w:webHidden/>
              </w:rPr>
            </w:r>
            <w:r w:rsidR="008528C9">
              <w:rPr>
                <w:noProof/>
                <w:webHidden/>
              </w:rPr>
              <w:fldChar w:fldCharType="separate"/>
            </w:r>
            <w:r w:rsidR="00B07760">
              <w:rPr>
                <w:noProof/>
                <w:webHidden/>
              </w:rPr>
              <w:t>22</w:t>
            </w:r>
            <w:r w:rsidR="008528C9">
              <w:rPr>
                <w:noProof/>
                <w:webHidden/>
              </w:rPr>
              <w:fldChar w:fldCharType="end"/>
            </w:r>
          </w:hyperlink>
        </w:p>
        <w:p w14:paraId="14A73751" w14:textId="67AE2DB8" w:rsidR="008528C9" w:rsidRDefault="00000000">
          <w:pPr>
            <w:pStyle w:val="TOC2"/>
            <w:rPr>
              <w:rFonts w:asciiTheme="minorHAnsi" w:eastAsiaTheme="minorEastAsia" w:hAnsiTheme="minorHAnsi" w:cstheme="minorBidi"/>
              <w:noProof/>
              <w:sz w:val="22"/>
              <w:szCs w:val="22"/>
              <w:lang w:val="en-US" w:eastAsia="en-US"/>
            </w:rPr>
          </w:pPr>
          <w:hyperlink w:anchor="_Toc103165041" w:history="1">
            <w:r w:rsidR="008528C9" w:rsidRPr="008A5FC3">
              <w:rPr>
                <w:rStyle w:val="Hyperlink"/>
                <w:rFonts w:cs="Arial"/>
                <w:noProof/>
              </w:rPr>
              <w:t>2.2.</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Attitude face à la consommation de carburant</w:t>
            </w:r>
            <w:r w:rsidR="008528C9">
              <w:rPr>
                <w:noProof/>
                <w:webHidden/>
              </w:rPr>
              <w:tab/>
            </w:r>
            <w:r w:rsidR="008528C9">
              <w:rPr>
                <w:noProof/>
                <w:webHidden/>
              </w:rPr>
              <w:fldChar w:fldCharType="begin"/>
            </w:r>
            <w:r w:rsidR="008528C9">
              <w:rPr>
                <w:noProof/>
                <w:webHidden/>
              </w:rPr>
              <w:instrText xml:space="preserve"> PAGEREF _Toc103165041 \h </w:instrText>
            </w:r>
            <w:r w:rsidR="008528C9">
              <w:rPr>
                <w:noProof/>
                <w:webHidden/>
              </w:rPr>
            </w:r>
            <w:r w:rsidR="008528C9">
              <w:rPr>
                <w:noProof/>
                <w:webHidden/>
              </w:rPr>
              <w:fldChar w:fldCharType="separate"/>
            </w:r>
            <w:r w:rsidR="00B07760">
              <w:rPr>
                <w:noProof/>
                <w:webHidden/>
              </w:rPr>
              <w:t>25</w:t>
            </w:r>
            <w:r w:rsidR="008528C9">
              <w:rPr>
                <w:noProof/>
                <w:webHidden/>
              </w:rPr>
              <w:fldChar w:fldCharType="end"/>
            </w:r>
          </w:hyperlink>
        </w:p>
        <w:p w14:paraId="6E01EBF9" w14:textId="10BAD87C" w:rsidR="008528C9" w:rsidRDefault="00000000">
          <w:pPr>
            <w:pStyle w:val="TOC3"/>
            <w:rPr>
              <w:rFonts w:asciiTheme="minorHAnsi" w:eastAsiaTheme="minorEastAsia" w:hAnsiTheme="minorHAnsi" w:cstheme="minorBidi"/>
              <w:noProof/>
              <w:sz w:val="22"/>
              <w:szCs w:val="22"/>
              <w:lang w:val="en-US" w:eastAsia="en-US"/>
            </w:rPr>
          </w:pPr>
          <w:hyperlink w:anchor="_Toc103165042" w:history="1">
            <w:r w:rsidR="008528C9" w:rsidRPr="008A5FC3">
              <w:rPr>
                <w:rStyle w:val="Hyperlink"/>
                <w:rFonts w:cs="Arial"/>
                <w:noProof/>
              </w:rPr>
              <w:t>2.2.1.</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Importance de faire le suivi de la consommation de carburant</w:t>
            </w:r>
            <w:r w:rsidR="008528C9">
              <w:rPr>
                <w:noProof/>
                <w:webHidden/>
              </w:rPr>
              <w:tab/>
            </w:r>
            <w:r w:rsidR="008528C9">
              <w:rPr>
                <w:noProof/>
                <w:webHidden/>
              </w:rPr>
              <w:fldChar w:fldCharType="begin"/>
            </w:r>
            <w:r w:rsidR="008528C9">
              <w:rPr>
                <w:noProof/>
                <w:webHidden/>
              </w:rPr>
              <w:instrText xml:space="preserve"> PAGEREF _Toc103165042 \h </w:instrText>
            </w:r>
            <w:r w:rsidR="008528C9">
              <w:rPr>
                <w:noProof/>
                <w:webHidden/>
              </w:rPr>
            </w:r>
            <w:r w:rsidR="008528C9">
              <w:rPr>
                <w:noProof/>
                <w:webHidden/>
              </w:rPr>
              <w:fldChar w:fldCharType="separate"/>
            </w:r>
            <w:r w:rsidR="00B07760">
              <w:rPr>
                <w:noProof/>
                <w:webHidden/>
              </w:rPr>
              <w:t>25</w:t>
            </w:r>
            <w:r w:rsidR="008528C9">
              <w:rPr>
                <w:noProof/>
                <w:webHidden/>
              </w:rPr>
              <w:fldChar w:fldCharType="end"/>
            </w:r>
          </w:hyperlink>
        </w:p>
        <w:p w14:paraId="5AC6AF95" w14:textId="549EFA44" w:rsidR="008528C9" w:rsidRDefault="00000000">
          <w:pPr>
            <w:pStyle w:val="TOC2"/>
            <w:rPr>
              <w:rFonts w:asciiTheme="minorHAnsi" w:eastAsiaTheme="minorEastAsia" w:hAnsiTheme="minorHAnsi" w:cstheme="minorBidi"/>
              <w:noProof/>
              <w:sz w:val="22"/>
              <w:szCs w:val="22"/>
              <w:lang w:val="en-US" w:eastAsia="en-US"/>
            </w:rPr>
          </w:pPr>
          <w:hyperlink w:anchor="_Toc103165043" w:history="1">
            <w:r w:rsidR="008528C9" w:rsidRPr="008A5FC3">
              <w:rPr>
                <w:rStyle w:val="Hyperlink"/>
                <w:rFonts w:cs="Arial"/>
                <w:noProof/>
              </w:rPr>
              <w:t>2.3.</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Activités liées à l’efficacité du carburant</w:t>
            </w:r>
            <w:r w:rsidR="008528C9">
              <w:rPr>
                <w:noProof/>
                <w:webHidden/>
              </w:rPr>
              <w:tab/>
            </w:r>
            <w:r w:rsidR="008528C9">
              <w:rPr>
                <w:noProof/>
                <w:webHidden/>
              </w:rPr>
              <w:fldChar w:fldCharType="begin"/>
            </w:r>
            <w:r w:rsidR="008528C9">
              <w:rPr>
                <w:noProof/>
                <w:webHidden/>
              </w:rPr>
              <w:instrText xml:space="preserve"> PAGEREF _Toc103165043 \h </w:instrText>
            </w:r>
            <w:r w:rsidR="008528C9">
              <w:rPr>
                <w:noProof/>
                <w:webHidden/>
              </w:rPr>
            </w:r>
            <w:r w:rsidR="008528C9">
              <w:rPr>
                <w:noProof/>
                <w:webHidden/>
              </w:rPr>
              <w:fldChar w:fldCharType="separate"/>
            </w:r>
            <w:r w:rsidR="00B07760">
              <w:rPr>
                <w:noProof/>
                <w:webHidden/>
              </w:rPr>
              <w:t>26</w:t>
            </w:r>
            <w:r w:rsidR="008528C9">
              <w:rPr>
                <w:noProof/>
                <w:webHidden/>
              </w:rPr>
              <w:fldChar w:fldCharType="end"/>
            </w:r>
          </w:hyperlink>
        </w:p>
        <w:p w14:paraId="134AD859" w14:textId="366E6EFE" w:rsidR="008528C9" w:rsidRDefault="00000000">
          <w:pPr>
            <w:pStyle w:val="TOC3"/>
            <w:rPr>
              <w:rFonts w:asciiTheme="minorHAnsi" w:eastAsiaTheme="minorEastAsia" w:hAnsiTheme="minorHAnsi" w:cstheme="minorBidi"/>
              <w:noProof/>
              <w:sz w:val="22"/>
              <w:szCs w:val="22"/>
              <w:lang w:val="en-US" w:eastAsia="en-US"/>
            </w:rPr>
          </w:pPr>
          <w:hyperlink w:anchor="_Toc103165044" w:history="1">
            <w:r w:rsidR="008528C9" w:rsidRPr="008A5FC3">
              <w:rPr>
                <w:rStyle w:val="Hyperlink"/>
                <w:rFonts w:cs="Arial"/>
                <w:noProof/>
              </w:rPr>
              <w:t>2.3.1.</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Activités de suivi de l’efficacité du carburant</w:t>
            </w:r>
            <w:r w:rsidR="008528C9">
              <w:rPr>
                <w:noProof/>
                <w:webHidden/>
              </w:rPr>
              <w:tab/>
            </w:r>
            <w:r w:rsidR="008528C9">
              <w:rPr>
                <w:noProof/>
                <w:webHidden/>
              </w:rPr>
              <w:fldChar w:fldCharType="begin"/>
            </w:r>
            <w:r w:rsidR="008528C9">
              <w:rPr>
                <w:noProof/>
                <w:webHidden/>
              </w:rPr>
              <w:instrText xml:space="preserve"> PAGEREF _Toc103165044 \h </w:instrText>
            </w:r>
            <w:r w:rsidR="008528C9">
              <w:rPr>
                <w:noProof/>
                <w:webHidden/>
              </w:rPr>
            </w:r>
            <w:r w:rsidR="008528C9">
              <w:rPr>
                <w:noProof/>
                <w:webHidden/>
              </w:rPr>
              <w:fldChar w:fldCharType="separate"/>
            </w:r>
            <w:r w:rsidR="00B07760">
              <w:rPr>
                <w:noProof/>
                <w:webHidden/>
              </w:rPr>
              <w:t>26</w:t>
            </w:r>
            <w:r w:rsidR="008528C9">
              <w:rPr>
                <w:noProof/>
                <w:webHidden/>
              </w:rPr>
              <w:fldChar w:fldCharType="end"/>
            </w:r>
          </w:hyperlink>
        </w:p>
        <w:p w14:paraId="395A936B" w14:textId="5FE91935" w:rsidR="008528C9" w:rsidRDefault="00000000">
          <w:pPr>
            <w:pStyle w:val="TOC3"/>
            <w:rPr>
              <w:rFonts w:asciiTheme="minorHAnsi" w:eastAsiaTheme="minorEastAsia" w:hAnsiTheme="minorHAnsi" w:cstheme="minorBidi"/>
              <w:noProof/>
              <w:sz w:val="22"/>
              <w:szCs w:val="22"/>
              <w:lang w:val="en-US" w:eastAsia="en-US"/>
            </w:rPr>
          </w:pPr>
          <w:hyperlink w:anchor="_Toc103165045" w:history="1">
            <w:r w:rsidR="008528C9" w:rsidRPr="008A5FC3">
              <w:rPr>
                <w:rStyle w:val="Hyperlink"/>
                <w:rFonts w:cs="Arial"/>
                <w:noProof/>
              </w:rPr>
              <w:t>2.3.2.</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Technologies et activités liées à l’efficacité du carburant</w:t>
            </w:r>
            <w:r w:rsidR="008528C9">
              <w:rPr>
                <w:noProof/>
                <w:webHidden/>
              </w:rPr>
              <w:tab/>
            </w:r>
            <w:r w:rsidR="008528C9">
              <w:rPr>
                <w:noProof/>
                <w:webHidden/>
              </w:rPr>
              <w:fldChar w:fldCharType="begin"/>
            </w:r>
            <w:r w:rsidR="008528C9">
              <w:rPr>
                <w:noProof/>
                <w:webHidden/>
              </w:rPr>
              <w:instrText xml:space="preserve"> PAGEREF _Toc103165045 \h </w:instrText>
            </w:r>
            <w:r w:rsidR="008528C9">
              <w:rPr>
                <w:noProof/>
                <w:webHidden/>
              </w:rPr>
            </w:r>
            <w:r w:rsidR="008528C9">
              <w:rPr>
                <w:noProof/>
                <w:webHidden/>
              </w:rPr>
              <w:fldChar w:fldCharType="separate"/>
            </w:r>
            <w:r w:rsidR="00B07760">
              <w:rPr>
                <w:noProof/>
                <w:webHidden/>
              </w:rPr>
              <w:t>29</w:t>
            </w:r>
            <w:r w:rsidR="008528C9">
              <w:rPr>
                <w:noProof/>
                <w:webHidden/>
              </w:rPr>
              <w:fldChar w:fldCharType="end"/>
            </w:r>
          </w:hyperlink>
        </w:p>
        <w:p w14:paraId="62D6357A" w14:textId="16CEECA6" w:rsidR="008528C9" w:rsidRDefault="00000000">
          <w:pPr>
            <w:pStyle w:val="TOC3"/>
            <w:rPr>
              <w:rFonts w:asciiTheme="minorHAnsi" w:eastAsiaTheme="minorEastAsia" w:hAnsiTheme="minorHAnsi" w:cstheme="minorBidi"/>
              <w:noProof/>
              <w:sz w:val="22"/>
              <w:szCs w:val="22"/>
              <w:lang w:val="en-US" w:eastAsia="en-US"/>
            </w:rPr>
          </w:pPr>
          <w:hyperlink w:anchor="_Toc103165046" w:history="1">
            <w:r w:rsidR="008528C9" w:rsidRPr="008A5FC3">
              <w:rPr>
                <w:rStyle w:val="Hyperlink"/>
                <w:rFonts w:cs="Arial"/>
                <w:noProof/>
              </w:rPr>
              <w:t>2.3.3.</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Obstacles à l’adoption d’activités et de technologies de réduction du carburant</w:t>
            </w:r>
            <w:r w:rsidR="008528C9">
              <w:rPr>
                <w:noProof/>
                <w:webHidden/>
              </w:rPr>
              <w:tab/>
            </w:r>
            <w:r w:rsidR="008528C9">
              <w:rPr>
                <w:noProof/>
                <w:webHidden/>
              </w:rPr>
              <w:fldChar w:fldCharType="begin"/>
            </w:r>
            <w:r w:rsidR="008528C9">
              <w:rPr>
                <w:noProof/>
                <w:webHidden/>
              </w:rPr>
              <w:instrText xml:space="preserve"> PAGEREF _Toc103165046 \h </w:instrText>
            </w:r>
            <w:r w:rsidR="008528C9">
              <w:rPr>
                <w:noProof/>
                <w:webHidden/>
              </w:rPr>
            </w:r>
            <w:r w:rsidR="008528C9">
              <w:rPr>
                <w:noProof/>
                <w:webHidden/>
              </w:rPr>
              <w:fldChar w:fldCharType="separate"/>
            </w:r>
            <w:r w:rsidR="00B07760">
              <w:rPr>
                <w:noProof/>
                <w:webHidden/>
              </w:rPr>
              <w:t>36</w:t>
            </w:r>
            <w:r w:rsidR="008528C9">
              <w:rPr>
                <w:noProof/>
                <w:webHidden/>
              </w:rPr>
              <w:fldChar w:fldCharType="end"/>
            </w:r>
          </w:hyperlink>
        </w:p>
        <w:p w14:paraId="4ECE7FB5" w14:textId="4DF46AB4" w:rsidR="008528C9" w:rsidRDefault="00000000">
          <w:pPr>
            <w:pStyle w:val="TOC3"/>
            <w:rPr>
              <w:rFonts w:asciiTheme="minorHAnsi" w:eastAsiaTheme="minorEastAsia" w:hAnsiTheme="minorHAnsi" w:cstheme="minorBidi"/>
              <w:noProof/>
              <w:sz w:val="22"/>
              <w:szCs w:val="22"/>
              <w:lang w:val="en-US" w:eastAsia="en-US"/>
            </w:rPr>
          </w:pPr>
          <w:hyperlink w:anchor="_Toc103165047" w:history="1">
            <w:r w:rsidR="008528C9" w:rsidRPr="008A5FC3">
              <w:rPr>
                <w:rStyle w:val="Hyperlink"/>
                <w:rFonts w:cs="Arial"/>
                <w:noProof/>
              </w:rPr>
              <w:t>2.3.4.</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Utilité des renseignements sur l’efficacité du carburant</w:t>
            </w:r>
            <w:r w:rsidR="008528C9">
              <w:rPr>
                <w:noProof/>
                <w:webHidden/>
              </w:rPr>
              <w:tab/>
            </w:r>
            <w:r w:rsidR="008528C9">
              <w:rPr>
                <w:noProof/>
                <w:webHidden/>
              </w:rPr>
              <w:fldChar w:fldCharType="begin"/>
            </w:r>
            <w:r w:rsidR="008528C9">
              <w:rPr>
                <w:noProof/>
                <w:webHidden/>
              </w:rPr>
              <w:instrText xml:space="preserve"> PAGEREF _Toc103165047 \h </w:instrText>
            </w:r>
            <w:r w:rsidR="008528C9">
              <w:rPr>
                <w:noProof/>
                <w:webHidden/>
              </w:rPr>
            </w:r>
            <w:r w:rsidR="008528C9">
              <w:rPr>
                <w:noProof/>
                <w:webHidden/>
              </w:rPr>
              <w:fldChar w:fldCharType="separate"/>
            </w:r>
            <w:r w:rsidR="00B07760">
              <w:rPr>
                <w:noProof/>
                <w:webHidden/>
              </w:rPr>
              <w:t>38</w:t>
            </w:r>
            <w:r w:rsidR="008528C9">
              <w:rPr>
                <w:noProof/>
                <w:webHidden/>
              </w:rPr>
              <w:fldChar w:fldCharType="end"/>
            </w:r>
          </w:hyperlink>
        </w:p>
        <w:p w14:paraId="63061C4B" w14:textId="220527B5" w:rsidR="008528C9" w:rsidRDefault="00000000">
          <w:pPr>
            <w:pStyle w:val="TOC2"/>
            <w:rPr>
              <w:rFonts w:asciiTheme="minorHAnsi" w:eastAsiaTheme="minorEastAsia" w:hAnsiTheme="minorHAnsi" w:cstheme="minorBidi"/>
              <w:noProof/>
              <w:sz w:val="22"/>
              <w:szCs w:val="22"/>
              <w:lang w:val="en-US" w:eastAsia="en-US"/>
            </w:rPr>
          </w:pPr>
          <w:hyperlink w:anchor="_Toc103165048" w:history="1">
            <w:r w:rsidR="008528C9" w:rsidRPr="008A5FC3">
              <w:rPr>
                <w:rStyle w:val="Hyperlink"/>
                <w:rFonts w:cs="Arial"/>
                <w:noProof/>
              </w:rPr>
              <w:t>2.4.</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Impact de la COVID-19</w:t>
            </w:r>
            <w:r w:rsidR="008528C9">
              <w:rPr>
                <w:noProof/>
                <w:webHidden/>
              </w:rPr>
              <w:tab/>
            </w:r>
            <w:r w:rsidR="008528C9">
              <w:rPr>
                <w:noProof/>
                <w:webHidden/>
              </w:rPr>
              <w:fldChar w:fldCharType="begin"/>
            </w:r>
            <w:r w:rsidR="008528C9">
              <w:rPr>
                <w:noProof/>
                <w:webHidden/>
              </w:rPr>
              <w:instrText xml:space="preserve"> PAGEREF _Toc103165048 \h </w:instrText>
            </w:r>
            <w:r w:rsidR="008528C9">
              <w:rPr>
                <w:noProof/>
                <w:webHidden/>
              </w:rPr>
            </w:r>
            <w:r w:rsidR="008528C9">
              <w:rPr>
                <w:noProof/>
                <w:webHidden/>
              </w:rPr>
              <w:fldChar w:fldCharType="separate"/>
            </w:r>
            <w:r w:rsidR="00B07760">
              <w:rPr>
                <w:noProof/>
                <w:webHidden/>
              </w:rPr>
              <w:t>40</w:t>
            </w:r>
            <w:r w:rsidR="008528C9">
              <w:rPr>
                <w:noProof/>
                <w:webHidden/>
              </w:rPr>
              <w:fldChar w:fldCharType="end"/>
            </w:r>
          </w:hyperlink>
        </w:p>
        <w:p w14:paraId="7C784568" w14:textId="011753B1" w:rsidR="008528C9" w:rsidRDefault="00000000">
          <w:pPr>
            <w:pStyle w:val="TOC3"/>
            <w:rPr>
              <w:rFonts w:asciiTheme="minorHAnsi" w:eastAsiaTheme="minorEastAsia" w:hAnsiTheme="minorHAnsi" w:cstheme="minorBidi"/>
              <w:noProof/>
              <w:sz w:val="22"/>
              <w:szCs w:val="22"/>
              <w:lang w:val="en-US" w:eastAsia="en-US"/>
            </w:rPr>
          </w:pPr>
          <w:hyperlink w:anchor="_Toc103165049" w:history="1">
            <w:r w:rsidR="008528C9" w:rsidRPr="008A5FC3">
              <w:rPr>
                <w:rStyle w:val="Hyperlink"/>
                <w:rFonts w:cs="Arial"/>
                <w:noProof/>
              </w:rPr>
              <w:t>2.4.1.</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Impact global</w:t>
            </w:r>
            <w:r w:rsidR="008528C9">
              <w:rPr>
                <w:noProof/>
                <w:webHidden/>
              </w:rPr>
              <w:tab/>
            </w:r>
            <w:r w:rsidR="008528C9">
              <w:rPr>
                <w:noProof/>
                <w:webHidden/>
              </w:rPr>
              <w:fldChar w:fldCharType="begin"/>
            </w:r>
            <w:r w:rsidR="008528C9">
              <w:rPr>
                <w:noProof/>
                <w:webHidden/>
              </w:rPr>
              <w:instrText xml:space="preserve"> PAGEREF _Toc103165049 \h </w:instrText>
            </w:r>
            <w:r w:rsidR="008528C9">
              <w:rPr>
                <w:noProof/>
                <w:webHidden/>
              </w:rPr>
            </w:r>
            <w:r w:rsidR="008528C9">
              <w:rPr>
                <w:noProof/>
                <w:webHidden/>
              </w:rPr>
              <w:fldChar w:fldCharType="separate"/>
            </w:r>
            <w:r w:rsidR="00B07760">
              <w:rPr>
                <w:noProof/>
                <w:webHidden/>
              </w:rPr>
              <w:t>40</w:t>
            </w:r>
            <w:r w:rsidR="008528C9">
              <w:rPr>
                <w:noProof/>
                <w:webHidden/>
              </w:rPr>
              <w:fldChar w:fldCharType="end"/>
            </w:r>
          </w:hyperlink>
        </w:p>
        <w:p w14:paraId="2D0B90A8" w14:textId="4CB3B5BD" w:rsidR="008528C9" w:rsidRDefault="00000000">
          <w:pPr>
            <w:pStyle w:val="TOC3"/>
            <w:rPr>
              <w:rFonts w:asciiTheme="minorHAnsi" w:eastAsiaTheme="minorEastAsia" w:hAnsiTheme="minorHAnsi" w:cstheme="minorBidi"/>
              <w:noProof/>
              <w:sz w:val="22"/>
              <w:szCs w:val="22"/>
              <w:lang w:val="en-US" w:eastAsia="en-US"/>
            </w:rPr>
          </w:pPr>
          <w:hyperlink w:anchor="_Toc103165050" w:history="1">
            <w:r w:rsidR="008528C9" w:rsidRPr="008A5FC3">
              <w:rPr>
                <w:rStyle w:val="Hyperlink"/>
                <w:rFonts w:cs="Arial"/>
                <w:noProof/>
              </w:rPr>
              <w:t>2.4.2.</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Raisons de l’impact</w:t>
            </w:r>
            <w:r w:rsidR="008528C9">
              <w:rPr>
                <w:noProof/>
                <w:webHidden/>
              </w:rPr>
              <w:tab/>
            </w:r>
            <w:r w:rsidR="008528C9">
              <w:rPr>
                <w:noProof/>
                <w:webHidden/>
              </w:rPr>
              <w:fldChar w:fldCharType="begin"/>
            </w:r>
            <w:r w:rsidR="008528C9">
              <w:rPr>
                <w:noProof/>
                <w:webHidden/>
              </w:rPr>
              <w:instrText xml:space="preserve"> PAGEREF _Toc103165050 \h </w:instrText>
            </w:r>
            <w:r w:rsidR="008528C9">
              <w:rPr>
                <w:noProof/>
                <w:webHidden/>
              </w:rPr>
            </w:r>
            <w:r w:rsidR="008528C9">
              <w:rPr>
                <w:noProof/>
                <w:webHidden/>
              </w:rPr>
              <w:fldChar w:fldCharType="separate"/>
            </w:r>
            <w:r w:rsidR="00B07760">
              <w:rPr>
                <w:noProof/>
                <w:webHidden/>
              </w:rPr>
              <w:t>41</w:t>
            </w:r>
            <w:r w:rsidR="008528C9">
              <w:rPr>
                <w:noProof/>
                <w:webHidden/>
              </w:rPr>
              <w:fldChar w:fldCharType="end"/>
            </w:r>
          </w:hyperlink>
        </w:p>
        <w:p w14:paraId="2FB949D6" w14:textId="090EB9E1" w:rsidR="008528C9" w:rsidRDefault="00000000">
          <w:pPr>
            <w:pStyle w:val="TOC3"/>
            <w:rPr>
              <w:rFonts w:asciiTheme="minorHAnsi" w:eastAsiaTheme="minorEastAsia" w:hAnsiTheme="minorHAnsi" w:cstheme="minorBidi"/>
              <w:noProof/>
              <w:sz w:val="22"/>
              <w:szCs w:val="22"/>
              <w:lang w:val="en-US" w:eastAsia="en-US"/>
            </w:rPr>
          </w:pPr>
          <w:hyperlink w:anchor="_Toc103165051" w:history="1">
            <w:r w:rsidR="008528C9" w:rsidRPr="008A5FC3">
              <w:rPr>
                <w:rStyle w:val="Hyperlink"/>
                <w:rFonts w:cs="Arial"/>
                <w:noProof/>
              </w:rPr>
              <w:t>2.4.3.</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Impact sur l’investissement</w:t>
            </w:r>
            <w:r w:rsidR="008528C9">
              <w:rPr>
                <w:noProof/>
                <w:webHidden/>
              </w:rPr>
              <w:tab/>
            </w:r>
            <w:r w:rsidR="008528C9">
              <w:rPr>
                <w:noProof/>
                <w:webHidden/>
              </w:rPr>
              <w:fldChar w:fldCharType="begin"/>
            </w:r>
            <w:r w:rsidR="008528C9">
              <w:rPr>
                <w:noProof/>
                <w:webHidden/>
              </w:rPr>
              <w:instrText xml:space="preserve"> PAGEREF _Toc103165051 \h </w:instrText>
            </w:r>
            <w:r w:rsidR="008528C9">
              <w:rPr>
                <w:noProof/>
                <w:webHidden/>
              </w:rPr>
            </w:r>
            <w:r w:rsidR="008528C9">
              <w:rPr>
                <w:noProof/>
                <w:webHidden/>
              </w:rPr>
              <w:fldChar w:fldCharType="separate"/>
            </w:r>
            <w:r w:rsidR="00B07760">
              <w:rPr>
                <w:noProof/>
                <w:webHidden/>
              </w:rPr>
              <w:t>45</w:t>
            </w:r>
            <w:r w:rsidR="008528C9">
              <w:rPr>
                <w:noProof/>
                <w:webHidden/>
              </w:rPr>
              <w:fldChar w:fldCharType="end"/>
            </w:r>
          </w:hyperlink>
        </w:p>
        <w:p w14:paraId="7252512F" w14:textId="60ECB02B" w:rsidR="008528C9" w:rsidRDefault="00000000">
          <w:pPr>
            <w:pStyle w:val="TOC2"/>
            <w:rPr>
              <w:rFonts w:asciiTheme="minorHAnsi" w:eastAsiaTheme="minorEastAsia" w:hAnsiTheme="minorHAnsi" w:cstheme="minorBidi"/>
              <w:noProof/>
              <w:sz w:val="22"/>
              <w:szCs w:val="22"/>
              <w:lang w:val="en-US" w:eastAsia="en-US"/>
            </w:rPr>
          </w:pPr>
          <w:hyperlink w:anchor="_Toc103165052" w:history="1">
            <w:r w:rsidR="008528C9" w:rsidRPr="008A5FC3">
              <w:rPr>
                <w:rStyle w:val="Hyperlink"/>
                <w:rFonts w:cs="Arial"/>
                <w:noProof/>
              </w:rPr>
              <w:t>2.5.</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Profil des répondants</w:t>
            </w:r>
            <w:r w:rsidR="008528C9">
              <w:rPr>
                <w:noProof/>
                <w:webHidden/>
              </w:rPr>
              <w:tab/>
            </w:r>
            <w:r w:rsidR="008528C9">
              <w:rPr>
                <w:noProof/>
                <w:webHidden/>
              </w:rPr>
              <w:fldChar w:fldCharType="begin"/>
            </w:r>
            <w:r w:rsidR="008528C9">
              <w:rPr>
                <w:noProof/>
                <w:webHidden/>
              </w:rPr>
              <w:instrText xml:space="preserve"> PAGEREF _Toc103165052 \h </w:instrText>
            </w:r>
            <w:r w:rsidR="008528C9">
              <w:rPr>
                <w:noProof/>
                <w:webHidden/>
              </w:rPr>
            </w:r>
            <w:r w:rsidR="008528C9">
              <w:rPr>
                <w:noProof/>
                <w:webHidden/>
              </w:rPr>
              <w:fldChar w:fldCharType="separate"/>
            </w:r>
            <w:r w:rsidR="00B07760">
              <w:rPr>
                <w:noProof/>
                <w:webHidden/>
              </w:rPr>
              <w:t>47</w:t>
            </w:r>
            <w:r w:rsidR="008528C9">
              <w:rPr>
                <w:noProof/>
                <w:webHidden/>
              </w:rPr>
              <w:fldChar w:fldCharType="end"/>
            </w:r>
          </w:hyperlink>
        </w:p>
        <w:p w14:paraId="5B016BFD" w14:textId="787013DC" w:rsidR="008528C9" w:rsidRDefault="00000000">
          <w:pPr>
            <w:pStyle w:val="TOC1"/>
            <w:rPr>
              <w:rFonts w:asciiTheme="minorHAnsi" w:eastAsiaTheme="minorEastAsia" w:hAnsiTheme="minorHAnsi" w:cstheme="minorBidi"/>
              <w:b w:val="0"/>
              <w:sz w:val="22"/>
              <w:szCs w:val="22"/>
              <w:lang w:val="en-US" w:eastAsia="en-US"/>
            </w:rPr>
          </w:pPr>
          <w:hyperlink w:anchor="_Toc103165053" w:history="1">
            <w:r w:rsidR="008528C9" w:rsidRPr="008A5FC3">
              <w:rPr>
                <w:rStyle w:val="Hyperlink"/>
                <w:rFonts w:cs="Arial"/>
              </w:rPr>
              <w:t>3.</w:t>
            </w:r>
            <w:r w:rsidR="008528C9">
              <w:rPr>
                <w:rFonts w:asciiTheme="minorHAnsi" w:eastAsiaTheme="minorEastAsia" w:hAnsiTheme="minorHAnsi" w:cstheme="minorBidi"/>
                <w:b w:val="0"/>
                <w:sz w:val="22"/>
                <w:szCs w:val="22"/>
                <w:lang w:val="en-US" w:eastAsia="en-US"/>
              </w:rPr>
              <w:tab/>
            </w:r>
            <w:r w:rsidR="008528C9" w:rsidRPr="008A5FC3">
              <w:rPr>
                <w:rStyle w:val="Hyperlink"/>
              </w:rPr>
              <w:t>Méthodologie</w:t>
            </w:r>
            <w:r w:rsidR="008528C9">
              <w:rPr>
                <w:webHidden/>
              </w:rPr>
              <w:tab/>
            </w:r>
            <w:r w:rsidR="008528C9">
              <w:rPr>
                <w:webHidden/>
              </w:rPr>
              <w:fldChar w:fldCharType="begin"/>
            </w:r>
            <w:r w:rsidR="008528C9">
              <w:rPr>
                <w:webHidden/>
              </w:rPr>
              <w:instrText xml:space="preserve"> PAGEREF _Toc103165053 \h </w:instrText>
            </w:r>
            <w:r w:rsidR="008528C9">
              <w:rPr>
                <w:webHidden/>
              </w:rPr>
            </w:r>
            <w:r w:rsidR="008528C9">
              <w:rPr>
                <w:webHidden/>
              </w:rPr>
              <w:fldChar w:fldCharType="separate"/>
            </w:r>
            <w:r w:rsidR="00B07760">
              <w:rPr>
                <w:webHidden/>
              </w:rPr>
              <w:t>51</w:t>
            </w:r>
            <w:r w:rsidR="008528C9">
              <w:rPr>
                <w:webHidden/>
              </w:rPr>
              <w:fldChar w:fldCharType="end"/>
            </w:r>
          </w:hyperlink>
        </w:p>
        <w:p w14:paraId="6098A2BF" w14:textId="489AA05F" w:rsidR="008528C9" w:rsidRDefault="00000000">
          <w:pPr>
            <w:pStyle w:val="TOC2"/>
            <w:rPr>
              <w:rFonts w:asciiTheme="minorHAnsi" w:eastAsiaTheme="minorEastAsia" w:hAnsiTheme="minorHAnsi" w:cstheme="minorBidi"/>
              <w:noProof/>
              <w:sz w:val="22"/>
              <w:szCs w:val="22"/>
              <w:lang w:val="en-US" w:eastAsia="en-US"/>
            </w:rPr>
          </w:pPr>
          <w:hyperlink w:anchor="_Toc103165054" w:history="1">
            <w:r w:rsidR="008528C9" w:rsidRPr="008A5FC3">
              <w:rPr>
                <w:rStyle w:val="Hyperlink"/>
                <w:rFonts w:cs="Arial"/>
                <w:noProof/>
              </w:rPr>
              <w:t>3.1.</w:t>
            </w:r>
            <w:r w:rsidR="008528C9">
              <w:rPr>
                <w:rFonts w:asciiTheme="minorHAnsi" w:eastAsiaTheme="minorEastAsia" w:hAnsiTheme="minorHAnsi" w:cstheme="minorBidi"/>
                <w:noProof/>
                <w:sz w:val="22"/>
                <w:szCs w:val="22"/>
                <w:lang w:val="en-US" w:eastAsia="en-US"/>
              </w:rPr>
              <w:tab/>
            </w:r>
            <w:r w:rsidR="008528C9" w:rsidRPr="008A5FC3">
              <w:rPr>
                <w:rStyle w:val="Hyperlink"/>
                <w:noProof/>
              </w:rPr>
              <w:t>Aperçu de la méthodologie</w:t>
            </w:r>
            <w:r w:rsidR="008528C9">
              <w:rPr>
                <w:noProof/>
                <w:webHidden/>
              </w:rPr>
              <w:tab/>
            </w:r>
            <w:r w:rsidR="008528C9">
              <w:rPr>
                <w:noProof/>
                <w:webHidden/>
              </w:rPr>
              <w:fldChar w:fldCharType="begin"/>
            </w:r>
            <w:r w:rsidR="008528C9">
              <w:rPr>
                <w:noProof/>
                <w:webHidden/>
              </w:rPr>
              <w:instrText xml:space="preserve"> PAGEREF _Toc103165054 \h </w:instrText>
            </w:r>
            <w:r w:rsidR="008528C9">
              <w:rPr>
                <w:noProof/>
                <w:webHidden/>
              </w:rPr>
            </w:r>
            <w:r w:rsidR="008528C9">
              <w:rPr>
                <w:noProof/>
                <w:webHidden/>
              </w:rPr>
              <w:fldChar w:fldCharType="separate"/>
            </w:r>
            <w:r w:rsidR="00B07760">
              <w:rPr>
                <w:noProof/>
                <w:webHidden/>
              </w:rPr>
              <w:t>51</w:t>
            </w:r>
            <w:r w:rsidR="008528C9">
              <w:rPr>
                <w:noProof/>
                <w:webHidden/>
              </w:rPr>
              <w:fldChar w:fldCharType="end"/>
            </w:r>
          </w:hyperlink>
        </w:p>
        <w:p w14:paraId="5AA8716C" w14:textId="03B9E0FE" w:rsidR="008528C9" w:rsidRDefault="00000000">
          <w:pPr>
            <w:pStyle w:val="TOC1"/>
            <w:rPr>
              <w:rFonts w:asciiTheme="minorHAnsi" w:eastAsiaTheme="minorEastAsia" w:hAnsiTheme="minorHAnsi" w:cstheme="minorBidi"/>
              <w:b w:val="0"/>
              <w:sz w:val="22"/>
              <w:szCs w:val="22"/>
              <w:lang w:val="en-US" w:eastAsia="en-US"/>
            </w:rPr>
          </w:pPr>
          <w:hyperlink w:anchor="_Toc103165055" w:history="1">
            <w:r w:rsidR="008528C9" w:rsidRPr="008A5FC3">
              <w:rPr>
                <w:rStyle w:val="Hyperlink"/>
                <w:rFonts w:cs="Arial"/>
              </w:rPr>
              <w:t>4.</w:t>
            </w:r>
            <w:r w:rsidR="008528C9">
              <w:rPr>
                <w:rFonts w:asciiTheme="minorHAnsi" w:eastAsiaTheme="minorEastAsia" w:hAnsiTheme="minorHAnsi" w:cstheme="minorBidi"/>
                <w:b w:val="0"/>
                <w:sz w:val="22"/>
                <w:szCs w:val="22"/>
                <w:lang w:val="en-US" w:eastAsia="en-US"/>
              </w:rPr>
              <w:tab/>
            </w:r>
            <w:r w:rsidR="008528C9" w:rsidRPr="008A5FC3">
              <w:rPr>
                <w:rStyle w:val="Hyperlink"/>
              </w:rPr>
              <w:t>Annexe B : Instrument de sondage</w:t>
            </w:r>
            <w:r w:rsidR="008528C9">
              <w:rPr>
                <w:webHidden/>
              </w:rPr>
              <w:tab/>
            </w:r>
            <w:r w:rsidR="008528C9">
              <w:rPr>
                <w:webHidden/>
              </w:rPr>
              <w:fldChar w:fldCharType="begin"/>
            </w:r>
            <w:r w:rsidR="008528C9">
              <w:rPr>
                <w:webHidden/>
              </w:rPr>
              <w:instrText xml:space="preserve"> PAGEREF _Toc103165055 \h </w:instrText>
            </w:r>
            <w:r w:rsidR="008528C9">
              <w:rPr>
                <w:webHidden/>
              </w:rPr>
            </w:r>
            <w:r w:rsidR="008528C9">
              <w:rPr>
                <w:webHidden/>
              </w:rPr>
              <w:fldChar w:fldCharType="separate"/>
            </w:r>
            <w:r w:rsidR="00B07760">
              <w:rPr>
                <w:webHidden/>
              </w:rPr>
              <w:t>56</w:t>
            </w:r>
            <w:r w:rsidR="008528C9">
              <w:rPr>
                <w:webHidden/>
              </w:rPr>
              <w:fldChar w:fldCharType="end"/>
            </w:r>
          </w:hyperlink>
        </w:p>
        <w:p w14:paraId="2A974184" w14:textId="629A63B2" w:rsidR="008528C9" w:rsidRPr="00FF21B4" w:rsidRDefault="00AC4E0D" w:rsidP="00FF21B4">
          <w:pPr>
            <w:pStyle w:val="TOC2"/>
          </w:pPr>
          <w:r w:rsidRPr="0088727E">
            <w:rPr>
              <w:b/>
              <w:bCs/>
            </w:rPr>
            <w:fldChar w:fldCharType="end"/>
          </w:r>
        </w:p>
      </w:sdtContent>
    </w:sdt>
    <w:bookmarkStart w:id="12" w:name="_Toc534354529" w:displacedByCustomXml="prev"/>
    <w:bookmarkStart w:id="13" w:name="_Toc103165028" w:displacedByCustomXml="prev"/>
    <w:p w14:paraId="08A4406B" w14:textId="045ACDD6" w:rsidR="009659F5" w:rsidRPr="00FA328F" w:rsidRDefault="009659F5" w:rsidP="009659F5">
      <w:pPr>
        <w:pStyle w:val="Heading1"/>
        <w:numPr>
          <w:ilvl w:val="0"/>
          <w:numId w:val="5"/>
        </w:numPr>
        <w:spacing w:after="240"/>
        <w:ind w:left="720" w:hanging="720"/>
        <w:rPr>
          <w:rFonts w:cs="Arial"/>
          <w:color w:val="EC008C"/>
          <w:szCs w:val="40"/>
        </w:rPr>
      </w:pPr>
      <w:r>
        <w:lastRenderedPageBreak/>
        <w:t>Sommaire exécutif</w:t>
      </w:r>
      <w:bookmarkEnd w:id="13"/>
      <w:bookmarkEnd w:id="12"/>
    </w:p>
    <w:p w14:paraId="2047F010" w14:textId="77777777" w:rsidR="009659F5" w:rsidRPr="005051F6" w:rsidRDefault="009659F5" w:rsidP="009659F5">
      <w:pPr>
        <w:rPr>
          <w:rFonts w:cs="Arial"/>
          <w:szCs w:val="18"/>
          <w:lang w:val="en-US"/>
        </w:rPr>
      </w:pPr>
    </w:p>
    <w:p w14:paraId="02D14938" w14:textId="77777777" w:rsidR="009659F5" w:rsidRPr="001E425A" w:rsidRDefault="009659F5" w:rsidP="00392ABD">
      <w:pPr>
        <w:pStyle w:val="Heading2"/>
        <w:numPr>
          <w:ilvl w:val="1"/>
          <w:numId w:val="5"/>
        </w:numPr>
        <w:tabs>
          <w:tab w:val="num" w:pos="720"/>
        </w:tabs>
        <w:spacing w:line="360" w:lineRule="auto"/>
        <w:ind w:left="720" w:hanging="720"/>
        <w:rPr>
          <w:rFonts w:cs="Arial"/>
          <w:szCs w:val="20"/>
        </w:rPr>
      </w:pPr>
      <w:bookmarkStart w:id="14" w:name="_Toc534354530"/>
      <w:bookmarkStart w:id="15" w:name="_Toc103165029"/>
      <w:r>
        <w:t>But et objectifs de la recherche</w:t>
      </w:r>
      <w:bookmarkEnd w:id="14"/>
      <w:bookmarkEnd w:id="15"/>
    </w:p>
    <w:p w14:paraId="31F28DAF" w14:textId="38E610D7" w:rsidR="009659F5" w:rsidRPr="001E425A" w:rsidRDefault="009659F5" w:rsidP="00392ABD">
      <w:pPr>
        <w:pStyle w:val="para"/>
        <w:spacing w:before="120" w:after="120" w:line="360" w:lineRule="auto"/>
        <w:rPr>
          <w:rFonts w:ascii="Arial" w:hAnsi="Arial"/>
          <w:b/>
          <w:iCs/>
          <w:sz w:val="20"/>
          <w:szCs w:val="20"/>
        </w:rPr>
      </w:pPr>
      <w:bookmarkStart w:id="16" w:name="_Toc445290547"/>
      <w:r>
        <w:rPr>
          <w:rFonts w:ascii="Arial" w:hAnsi="Arial"/>
          <w:sz w:val="20"/>
          <w:szCs w:val="20"/>
        </w:rPr>
        <w:t xml:space="preserve">Le programme SmartWay a été conçu afin d’aider les entreprises canadiennes de transport de marchandises à améliorer la durabilité de la chaîne d’approvisionnement par la mesure, la comparaison et l’amélioration de l’efficacité du transport de marchandises, pour réduire les coûts associés au carburant pour les entreprises et favoriser un transport de marchandises de la façon la plus propre et la plus efficace possible. Bien que le programme ait été lancé aux États-Unis en 2004 par </w:t>
      </w:r>
      <w:proofErr w:type="spellStart"/>
      <w:r>
        <w:rPr>
          <w:rFonts w:ascii="Arial" w:hAnsi="Arial"/>
          <w:sz w:val="20"/>
          <w:szCs w:val="20"/>
        </w:rPr>
        <w:t>Environmental</w:t>
      </w:r>
      <w:proofErr w:type="spellEnd"/>
      <w:r>
        <w:rPr>
          <w:rFonts w:ascii="Arial" w:hAnsi="Arial"/>
          <w:sz w:val="20"/>
          <w:szCs w:val="20"/>
        </w:rPr>
        <w:t xml:space="preserve"> Protection Agency (</w:t>
      </w:r>
      <w:proofErr w:type="spellStart"/>
      <w:r>
        <w:rPr>
          <w:rFonts w:ascii="Arial" w:hAnsi="Arial"/>
          <w:sz w:val="20"/>
          <w:szCs w:val="20"/>
        </w:rPr>
        <w:t>EPA</w:t>
      </w:r>
      <w:proofErr w:type="spellEnd"/>
      <w:r>
        <w:rPr>
          <w:rFonts w:ascii="Arial" w:hAnsi="Arial"/>
          <w:sz w:val="20"/>
          <w:szCs w:val="20"/>
        </w:rPr>
        <w:t>), en 2012, Ressources naturelles Canada (</w:t>
      </w:r>
      <w:proofErr w:type="spellStart"/>
      <w:r>
        <w:rPr>
          <w:rFonts w:ascii="Arial" w:hAnsi="Arial"/>
          <w:sz w:val="20"/>
          <w:szCs w:val="20"/>
        </w:rPr>
        <w:t>RNCan</w:t>
      </w:r>
      <w:proofErr w:type="spellEnd"/>
      <w:r>
        <w:rPr>
          <w:rFonts w:ascii="Arial" w:hAnsi="Arial"/>
          <w:sz w:val="20"/>
          <w:szCs w:val="20"/>
        </w:rPr>
        <w:t>) a commencé à appliquer le programme au Canada.</w:t>
      </w:r>
    </w:p>
    <w:p w14:paraId="41325016" w14:textId="768F2642" w:rsidR="009659F5" w:rsidRDefault="009659F5" w:rsidP="00392ABD">
      <w:pPr>
        <w:pStyle w:val="para"/>
        <w:spacing w:before="120" w:after="120" w:line="360" w:lineRule="auto"/>
        <w:rPr>
          <w:rFonts w:ascii="Arial" w:hAnsi="Arial"/>
          <w:sz w:val="20"/>
          <w:szCs w:val="20"/>
        </w:rPr>
      </w:pPr>
      <w:r>
        <w:rPr>
          <w:rFonts w:ascii="Arial" w:hAnsi="Arial"/>
          <w:sz w:val="20"/>
          <w:szCs w:val="20"/>
        </w:rPr>
        <w:t>La nécessité de réduire les émissions produites par les chaînes d’approvisionnement devient de plus en plus importante dans la prise de décisions des clients et des entreprises. Par conséquent, les entreprises consultent leurs partenaires commerciaux avec des objectifs semblables, et transforment l’efficacité du carburant et les réductions des émissions en propositions interentreprises. En transportant les marchandises de la façon la plus propre et la plus efficace possible, les partenaires SmartWay favorisent une productivité supérieure tout en protégeant l’environnement.</w:t>
      </w:r>
      <w:r w:rsidR="00DA4971">
        <w:rPr>
          <w:rFonts w:ascii="Arial" w:hAnsi="Arial"/>
          <w:sz w:val="20"/>
          <w:szCs w:val="20"/>
        </w:rPr>
        <w:t xml:space="preserve"> </w:t>
      </w:r>
    </w:p>
    <w:p w14:paraId="5CBF8B0A" w14:textId="77777777" w:rsidR="009659F5" w:rsidRPr="001E425A" w:rsidRDefault="009659F5" w:rsidP="00392ABD">
      <w:pPr>
        <w:pStyle w:val="Heading2"/>
        <w:numPr>
          <w:ilvl w:val="1"/>
          <w:numId w:val="5"/>
        </w:numPr>
        <w:tabs>
          <w:tab w:val="num" w:pos="720"/>
        </w:tabs>
        <w:spacing w:line="360" w:lineRule="auto"/>
        <w:ind w:left="720" w:hanging="720"/>
        <w:rPr>
          <w:rFonts w:cs="Arial"/>
          <w:szCs w:val="20"/>
        </w:rPr>
      </w:pPr>
      <w:bookmarkStart w:id="17" w:name="_Toc534354531"/>
      <w:bookmarkStart w:id="18" w:name="_Toc103165030"/>
      <w:r>
        <w:t>Objectifs de la recherche</w:t>
      </w:r>
      <w:bookmarkEnd w:id="17"/>
      <w:bookmarkEnd w:id="18"/>
    </w:p>
    <w:p w14:paraId="3B45E00A" w14:textId="764530C0" w:rsidR="009659F5" w:rsidRPr="001E425A" w:rsidRDefault="009659F5" w:rsidP="00392ABD">
      <w:pPr>
        <w:pStyle w:val="para"/>
        <w:spacing w:before="120" w:after="120" w:line="360" w:lineRule="auto"/>
        <w:rPr>
          <w:rFonts w:ascii="Arial" w:hAnsi="Arial"/>
          <w:sz w:val="20"/>
          <w:szCs w:val="20"/>
        </w:rPr>
      </w:pPr>
      <w:r>
        <w:rPr>
          <w:rFonts w:ascii="Arial" w:hAnsi="Arial"/>
          <w:sz w:val="20"/>
          <w:szCs w:val="20"/>
        </w:rPr>
        <w:t>L’objectif global de la recherche était d’évaluer les points de vue de l’industrie du camionnage lourd sur la réduction de la consommation de carburant et l’amélioration de l’efficacité énergétique dans le transport de marchandises ainsi que de faire un suivi par rapport à un sondage de référence réalisé pour Ressources naturelles Canada en novembre 2018.</w:t>
      </w:r>
      <w:r w:rsidR="00DA4971">
        <w:rPr>
          <w:rFonts w:ascii="Arial" w:hAnsi="Arial"/>
          <w:sz w:val="20"/>
          <w:szCs w:val="20"/>
        </w:rPr>
        <w:t xml:space="preserve"> </w:t>
      </w:r>
    </w:p>
    <w:p w14:paraId="02B0BE92" w14:textId="77777777" w:rsidR="009659F5" w:rsidRPr="001E425A" w:rsidRDefault="009659F5" w:rsidP="00392ABD">
      <w:pPr>
        <w:pStyle w:val="para"/>
        <w:spacing w:before="120" w:after="120" w:line="360" w:lineRule="auto"/>
        <w:rPr>
          <w:rFonts w:ascii="Arial" w:hAnsi="Arial"/>
          <w:b/>
          <w:iCs/>
          <w:sz w:val="20"/>
          <w:szCs w:val="20"/>
        </w:rPr>
      </w:pPr>
      <w:r>
        <w:rPr>
          <w:rFonts w:ascii="Arial" w:hAnsi="Arial"/>
          <w:sz w:val="20"/>
          <w:szCs w:val="20"/>
        </w:rPr>
        <w:t>Les objectifs précis de la recherche incluaient :</w:t>
      </w:r>
    </w:p>
    <w:p w14:paraId="518B9FD5" w14:textId="77777777" w:rsidR="009659F5" w:rsidRPr="001E425A" w:rsidRDefault="009659F5" w:rsidP="00962530">
      <w:pPr>
        <w:pStyle w:val="para"/>
        <w:numPr>
          <w:ilvl w:val="0"/>
          <w:numId w:val="22"/>
        </w:numPr>
        <w:spacing w:before="120" w:after="120" w:line="360" w:lineRule="auto"/>
        <w:rPr>
          <w:rFonts w:ascii="Arial" w:hAnsi="Arial"/>
          <w:sz w:val="20"/>
          <w:szCs w:val="20"/>
        </w:rPr>
      </w:pPr>
      <w:r>
        <w:rPr>
          <w:rFonts w:ascii="Arial" w:hAnsi="Arial"/>
          <w:sz w:val="20"/>
          <w:szCs w:val="20"/>
        </w:rPr>
        <w:t>évaluer la connaissance du programme de partenariat du transport de marchandises SmartWay;</w:t>
      </w:r>
    </w:p>
    <w:p w14:paraId="747FA271" w14:textId="77777777" w:rsidR="009659F5" w:rsidRPr="001E425A" w:rsidRDefault="009659F5" w:rsidP="00962530">
      <w:pPr>
        <w:pStyle w:val="para"/>
        <w:numPr>
          <w:ilvl w:val="0"/>
          <w:numId w:val="22"/>
        </w:numPr>
        <w:spacing w:before="120" w:after="120" w:line="360" w:lineRule="auto"/>
        <w:rPr>
          <w:rFonts w:ascii="Arial" w:hAnsi="Arial"/>
          <w:sz w:val="20"/>
          <w:szCs w:val="20"/>
        </w:rPr>
      </w:pPr>
      <w:r>
        <w:rPr>
          <w:rFonts w:ascii="Arial" w:hAnsi="Arial"/>
          <w:sz w:val="20"/>
          <w:szCs w:val="20"/>
        </w:rPr>
        <w:t>déterminer les types de renseignements sur l’efficacité du carburant dont les entreprises font le suivi;</w:t>
      </w:r>
    </w:p>
    <w:p w14:paraId="5F87C7C1" w14:textId="77777777" w:rsidR="009659F5" w:rsidRPr="001E425A" w:rsidRDefault="009659F5" w:rsidP="00962530">
      <w:pPr>
        <w:pStyle w:val="para"/>
        <w:numPr>
          <w:ilvl w:val="0"/>
          <w:numId w:val="22"/>
        </w:numPr>
        <w:spacing w:before="120" w:after="120" w:line="360" w:lineRule="auto"/>
        <w:rPr>
          <w:rFonts w:ascii="Arial" w:hAnsi="Arial"/>
          <w:sz w:val="20"/>
          <w:szCs w:val="20"/>
        </w:rPr>
      </w:pPr>
      <w:r>
        <w:rPr>
          <w:rFonts w:ascii="Arial" w:hAnsi="Arial"/>
          <w:sz w:val="20"/>
          <w:szCs w:val="20"/>
        </w:rPr>
        <w:t>comprendre l’importance perçue du suivi de la consommation de carburant;</w:t>
      </w:r>
    </w:p>
    <w:p w14:paraId="770716F2" w14:textId="77777777" w:rsidR="009659F5" w:rsidRPr="001E425A" w:rsidRDefault="009659F5" w:rsidP="00962530">
      <w:pPr>
        <w:pStyle w:val="para"/>
        <w:numPr>
          <w:ilvl w:val="0"/>
          <w:numId w:val="22"/>
        </w:numPr>
        <w:spacing w:before="120" w:after="120" w:line="360" w:lineRule="auto"/>
        <w:rPr>
          <w:rFonts w:ascii="Arial" w:hAnsi="Arial"/>
          <w:sz w:val="20"/>
          <w:szCs w:val="20"/>
        </w:rPr>
      </w:pPr>
      <w:r>
        <w:rPr>
          <w:rFonts w:ascii="Arial" w:hAnsi="Arial"/>
          <w:sz w:val="20"/>
          <w:szCs w:val="20"/>
        </w:rPr>
        <w:t>comprendre quelles activités de réduction du carburant, le cas échéant, ont été mises en œuvre et gérées au cours de la dernière année;</w:t>
      </w:r>
    </w:p>
    <w:p w14:paraId="660827F7" w14:textId="2B133013" w:rsidR="009659F5" w:rsidRPr="001E425A" w:rsidRDefault="009659F5" w:rsidP="00962530">
      <w:pPr>
        <w:pStyle w:val="para"/>
        <w:numPr>
          <w:ilvl w:val="0"/>
          <w:numId w:val="22"/>
        </w:numPr>
        <w:spacing w:before="120" w:after="120" w:line="360" w:lineRule="auto"/>
        <w:rPr>
          <w:rFonts w:ascii="Arial" w:hAnsi="Arial"/>
          <w:sz w:val="20"/>
          <w:szCs w:val="20"/>
        </w:rPr>
      </w:pPr>
      <w:r>
        <w:rPr>
          <w:rFonts w:ascii="Arial" w:hAnsi="Arial"/>
          <w:sz w:val="20"/>
          <w:szCs w:val="20"/>
        </w:rPr>
        <w:t>déterminer quels programmes de transport écoénergétiques sont utilisés pour aider à faire le suivi de l’utilisation du carburant;</w:t>
      </w:r>
    </w:p>
    <w:p w14:paraId="61F217DA" w14:textId="77777777" w:rsidR="009659F5" w:rsidRPr="001E425A" w:rsidRDefault="009659F5" w:rsidP="00962530">
      <w:pPr>
        <w:pStyle w:val="para"/>
        <w:numPr>
          <w:ilvl w:val="0"/>
          <w:numId w:val="22"/>
        </w:numPr>
        <w:spacing w:before="120" w:after="120" w:line="360" w:lineRule="auto"/>
        <w:rPr>
          <w:rFonts w:ascii="Arial" w:hAnsi="Arial"/>
          <w:sz w:val="20"/>
          <w:szCs w:val="20"/>
        </w:rPr>
      </w:pPr>
      <w:r>
        <w:rPr>
          <w:rFonts w:ascii="Arial" w:hAnsi="Arial"/>
          <w:sz w:val="20"/>
          <w:szCs w:val="20"/>
        </w:rPr>
        <w:t>comprendre dans quelles technologies de réduction du carburant, le cas échéant, l’industrie du transport de marchandises a investi;</w:t>
      </w:r>
    </w:p>
    <w:p w14:paraId="1F8A0055" w14:textId="77777777" w:rsidR="009659F5" w:rsidRPr="001E425A" w:rsidRDefault="009659F5" w:rsidP="00962530">
      <w:pPr>
        <w:pStyle w:val="para"/>
        <w:numPr>
          <w:ilvl w:val="0"/>
          <w:numId w:val="22"/>
        </w:numPr>
        <w:spacing w:before="120" w:after="120" w:line="360" w:lineRule="auto"/>
        <w:rPr>
          <w:rFonts w:ascii="Arial" w:hAnsi="Arial"/>
          <w:sz w:val="20"/>
          <w:szCs w:val="20"/>
        </w:rPr>
      </w:pPr>
      <w:r>
        <w:rPr>
          <w:rFonts w:ascii="Arial" w:hAnsi="Arial"/>
          <w:sz w:val="20"/>
          <w:szCs w:val="20"/>
        </w:rPr>
        <w:t>définir les obstacles à l’adoption d’activités et de technologies de réduction du carburant;</w:t>
      </w:r>
    </w:p>
    <w:p w14:paraId="0C3B7335" w14:textId="77777777" w:rsidR="00A16D42" w:rsidRPr="001E425A" w:rsidRDefault="009659F5" w:rsidP="00962530">
      <w:pPr>
        <w:pStyle w:val="para"/>
        <w:numPr>
          <w:ilvl w:val="0"/>
          <w:numId w:val="22"/>
        </w:numPr>
        <w:spacing w:before="120" w:after="120" w:line="360" w:lineRule="auto"/>
        <w:rPr>
          <w:rFonts w:ascii="Arial" w:hAnsi="Arial"/>
          <w:sz w:val="20"/>
          <w:szCs w:val="20"/>
        </w:rPr>
      </w:pPr>
      <w:r>
        <w:rPr>
          <w:rFonts w:ascii="Arial" w:hAnsi="Arial"/>
          <w:sz w:val="20"/>
          <w:szCs w:val="20"/>
        </w:rPr>
        <w:lastRenderedPageBreak/>
        <w:t>déterminer les types et les sources d’information sur l’efficacité du carburant qui sont considérés comme étant utiles;</w:t>
      </w:r>
    </w:p>
    <w:p w14:paraId="4BCBAB2B" w14:textId="7D9690BA" w:rsidR="009659F5" w:rsidRPr="00962530" w:rsidRDefault="00A16D42" w:rsidP="00962530">
      <w:pPr>
        <w:pStyle w:val="para"/>
        <w:numPr>
          <w:ilvl w:val="0"/>
          <w:numId w:val="22"/>
        </w:numPr>
        <w:spacing w:before="120" w:after="120" w:line="360" w:lineRule="auto"/>
        <w:rPr>
          <w:rFonts w:ascii="Arial" w:hAnsi="Arial"/>
          <w:sz w:val="20"/>
          <w:szCs w:val="20"/>
        </w:rPr>
      </w:pPr>
      <w:r>
        <w:rPr>
          <w:rFonts w:ascii="Arial" w:hAnsi="Arial"/>
          <w:sz w:val="20"/>
          <w:szCs w:val="20"/>
        </w:rPr>
        <w:t>comprendre quel impact, le cas échéant, la pandémie de COVID-19 a eu sur l’industrie du transport de marchandises.</w:t>
      </w:r>
    </w:p>
    <w:p w14:paraId="5F726D15" w14:textId="52EE2A79" w:rsidR="001E425A" w:rsidRDefault="009659F5" w:rsidP="00392ABD">
      <w:pPr>
        <w:pStyle w:val="para"/>
        <w:spacing w:before="120" w:after="120" w:line="360" w:lineRule="auto"/>
        <w:rPr>
          <w:rFonts w:ascii="Arial" w:hAnsi="Arial"/>
          <w:sz w:val="20"/>
          <w:szCs w:val="20"/>
        </w:rPr>
      </w:pPr>
      <w:r>
        <w:rPr>
          <w:rFonts w:ascii="Arial" w:hAnsi="Arial"/>
          <w:sz w:val="20"/>
          <w:szCs w:val="20"/>
        </w:rPr>
        <w:t>Les résultats de cette recherche seront utilisés pour éclairer l’élaboration de programmes et de politiques pour Ressources naturelles Canada ainsi que pour s’attaquer à plusieurs priorités ministérielles du gouvernement du Canada, comme l’investissement dans les technologies propres présentant des avantages pour l’environnement et l’économie, et l’adoption d’un leadership national en matière de changement climatique par la protection de l’environnement et la croissance de l’économie.</w:t>
      </w:r>
    </w:p>
    <w:p w14:paraId="0EEDBBB3" w14:textId="77777777" w:rsidR="009659F5" w:rsidRPr="001E425A" w:rsidRDefault="009659F5" w:rsidP="00392ABD">
      <w:pPr>
        <w:pStyle w:val="Heading2"/>
        <w:numPr>
          <w:ilvl w:val="1"/>
          <w:numId w:val="5"/>
        </w:numPr>
        <w:tabs>
          <w:tab w:val="num" w:pos="720"/>
        </w:tabs>
        <w:spacing w:line="360" w:lineRule="auto"/>
        <w:ind w:left="720" w:hanging="720"/>
        <w:rPr>
          <w:rFonts w:cs="Arial"/>
          <w:szCs w:val="20"/>
        </w:rPr>
      </w:pPr>
      <w:bookmarkStart w:id="19" w:name="_Toc534354532"/>
      <w:bookmarkStart w:id="20" w:name="_Toc103165031"/>
      <w:r>
        <w:t>Méthodologie</w:t>
      </w:r>
      <w:bookmarkEnd w:id="19"/>
      <w:bookmarkEnd w:id="20"/>
    </w:p>
    <w:p w14:paraId="51467700" w14:textId="730220BD" w:rsidR="00C85D6A" w:rsidRDefault="009659F5" w:rsidP="00392ABD">
      <w:pPr>
        <w:spacing w:line="360" w:lineRule="auto"/>
        <w:rPr>
          <w:szCs w:val="20"/>
        </w:rPr>
      </w:pPr>
      <w:bookmarkStart w:id="21" w:name="_Hlk531597280"/>
      <w:r>
        <w:t>Les conclusions de cette étude sont basées sur un sondage téléphonique réalisé du 18 février au 22 mars 2022 auprès de 300 représentants de l’industrie canadienne du transport de marchandises, plus précisément du transport de marchandises général (local et longue distance) et du transport de marchandises spécialisé (à l’exclusion des marchandises d’occasion), qui se sont occupés ou étaient au courant de la gestion ou de la mise en œuvre de programmes et politiques en matière d’efficacité énergétique du transport pour la flotte de véhicules de leur entreprise.</w:t>
      </w:r>
    </w:p>
    <w:p w14:paraId="175024F4" w14:textId="4318CB24" w:rsidR="009659F5" w:rsidRPr="001E425A" w:rsidRDefault="009659F5" w:rsidP="00392ABD">
      <w:pPr>
        <w:spacing w:line="360" w:lineRule="auto"/>
        <w:rPr>
          <w:szCs w:val="20"/>
        </w:rPr>
      </w:pPr>
      <w:r>
        <w:t xml:space="preserve">Le sondage a obtenu un taux de réponse global de 10,7 %. La marge d’erreur est de +/-6 %, avec un degré de confiance de 95 %, 19 fois sur 20. </w:t>
      </w:r>
    </w:p>
    <w:p w14:paraId="78A651F8" w14:textId="7D1C54D7" w:rsidR="009659F5" w:rsidRPr="001E425A" w:rsidRDefault="009659F5" w:rsidP="00392ABD">
      <w:pPr>
        <w:pStyle w:val="para"/>
        <w:spacing w:before="120" w:after="120" w:line="360" w:lineRule="auto"/>
        <w:rPr>
          <w:rFonts w:ascii="Arial" w:hAnsi="Arial"/>
          <w:sz w:val="20"/>
          <w:szCs w:val="20"/>
        </w:rPr>
      </w:pPr>
      <w:r>
        <w:rPr>
          <w:rFonts w:ascii="Arial" w:hAnsi="Arial"/>
          <w:sz w:val="20"/>
          <w:szCs w:val="20"/>
        </w:rPr>
        <w:t>L’échantillon a été tiré d’une liste achetée de codes du SCIAN 4841 (transport de marchandises général) et 4842 (transport de marchandises spécialisé, à l’exclusion des marchandises d’occasion).</w:t>
      </w:r>
      <w:r w:rsidR="00DA4971">
        <w:rPr>
          <w:rFonts w:ascii="Arial" w:hAnsi="Arial"/>
          <w:sz w:val="20"/>
          <w:szCs w:val="20"/>
        </w:rPr>
        <w:t xml:space="preserve"> </w:t>
      </w:r>
      <w:r>
        <w:rPr>
          <w:rFonts w:ascii="Arial" w:hAnsi="Arial"/>
          <w:sz w:val="20"/>
          <w:szCs w:val="20"/>
        </w:rPr>
        <w:t>Une approche de type recensement a été adoptée, ce qui signifie que tout l’échantillon disponible a été utilisé pour réaliser les entrevues ci-dessous :</w:t>
      </w:r>
      <w:r w:rsidR="00DA4971">
        <w:rPr>
          <w:rFonts w:ascii="Arial" w:hAnsi="Arial"/>
          <w:sz w:val="20"/>
          <w:szCs w:val="20"/>
        </w:rPr>
        <w:t xml:space="preserve"> </w:t>
      </w:r>
    </w:p>
    <w:p w14:paraId="1FA3932D" w14:textId="7EB6BB72" w:rsidR="009659F5" w:rsidRPr="001E425A" w:rsidRDefault="009659F5" w:rsidP="00962530">
      <w:pPr>
        <w:pStyle w:val="para"/>
        <w:numPr>
          <w:ilvl w:val="0"/>
          <w:numId w:val="23"/>
        </w:numPr>
        <w:spacing w:before="120" w:after="120" w:line="360" w:lineRule="auto"/>
        <w:jc w:val="both"/>
        <w:rPr>
          <w:rFonts w:ascii="Arial" w:eastAsia="Times New Roman" w:hAnsi="Arial"/>
          <w:color w:val="000000"/>
          <w:sz w:val="20"/>
          <w:szCs w:val="20"/>
        </w:rPr>
      </w:pPr>
      <w:r>
        <w:rPr>
          <w:rFonts w:ascii="Arial" w:hAnsi="Arial"/>
          <w:color w:val="000000"/>
          <w:sz w:val="20"/>
          <w:szCs w:val="20"/>
        </w:rPr>
        <w:t>484110 : transport de marchandises général, local :</w:t>
      </w:r>
      <w:r w:rsidR="00DA4971">
        <w:rPr>
          <w:rFonts w:ascii="Arial" w:hAnsi="Arial"/>
          <w:color w:val="000000"/>
          <w:sz w:val="20"/>
          <w:szCs w:val="20"/>
        </w:rPr>
        <w:t xml:space="preserve"> </w:t>
      </w:r>
      <w:r>
        <w:rPr>
          <w:rFonts w:ascii="Arial" w:hAnsi="Arial"/>
          <w:color w:val="000000"/>
          <w:sz w:val="20"/>
          <w:szCs w:val="20"/>
        </w:rPr>
        <w:t>N = 129</w:t>
      </w:r>
    </w:p>
    <w:p w14:paraId="6151F764" w14:textId="77777777" w:rsidR="009659F5" w:rsidRPr="001E425A" w:rsidRDefault="009659F5" w:rsidP="00962530">
      <w:pPr>
        <w:pStyle w:val="para"/>
        <w:numPr>
          <w:ilvl w:val="0"/>
          <w:numId w:val="23"/>
        </w:numPr>
        <w:spacing w:before="120" w:after="120" w:line="360" w:lineRule="auto"/>
        <w:jc w:val="both"/>
        <w:rPr>
          <w:rFonts w:ascii="Arial" w:eastAsia="Times New Roman" w:hAnsi="Arial"/>
          <w:color w:val="000000"/>
          <w:sz w:val="20"/>
          <w:szCs w:val="20"/>
        </w:rPr>
      </w:pPr>
      <w:r>
        <w:rPr>
          <w:rFonts w:ascii="Arial" w:hAnsi="Arial"/>
          <w:color w:val="000000"/>
          <w:sz w:val="20"/>
          <w:szCs w:val="20"/>
        </w:rPr>
        <w:t>484121 et 484122 : transport de marchandises général, longue distance : N = 133</w:t>
      </w:r>
    </w:p>
    <w:p w14:paraId="208CB390" w14:textId="77777777" w:rsidR="009659F5" w:rsidRPr="001E425A" w:rsidRDefault="009659F5" w:rsidP="00962530">
      <w:pPr>
        <w:pStyle w:val="para"/>
        <w:numPr>
          <w:ilvl w:val="0"/>
          <w:numId w:val="23"/>
        </w:numPr>
        <w:spacing w:before="120" w:after="120" w:line="360" w:lineRule="auto"/>
        <w:jc w:val="both"/>
        <w:rPr>
          <w:rFonts w:ascii="Arial" w:hAnsi="Arial"/>
          <w:sz w:val="20"/>
          <w:szCs w:val="20"/>
        </w:rPr>
      </w:pPr>
      <w:r>
        <w:rPr>
          <w:rFonts w:ascii="Arial" w:hAnsi="Arial"/>
          <w:color w:val="000000"/>
          <w:sz w:val="20"/>
          <w:szCs w:val="20"/>
        </w:rPr>
        <w:t>484220 et 484230 : transport de marchandises spécialisé, à l’exclusion des marchandises d’occasion : N =</w:t>
      </w:r>
      <w:bookmarkEnd w:id="21"/>
      <w:r>
        <w:rPr>
          <w:rFonts w:ascii="Arial" w:hAnsi="Arial"/>
          <w:color w:val="000000"/>
          <w:sz w:val="20"/>
          <w:szCs w:val="20"/>
        </w:rPr>
        <w:t xml:space="preserve"> 38</w:t>
      </w:r>
    </w:p>
    <w:p w14:paraId="09B42274" w14:textId="54E9280A" w:rsidR="00392ABD" w:rsidRPr="00392ABD" w:rsidRDefault="009659F5" w:rsidP="00392ABD">
      <w:pPr>
        <w:spacing w:line="360" w:lineRule="auto"/>
        <w:rPr>
          <w:rFonts w:cs="Arial"/>
          <w:szCs w:val="20"/>
        </w:rPr>
      </w:pPr>
      <w:r>
        <w:t xml:space="preserve">Pour atteindre l’objectif général d’établissement de perspectives relatives à la réduction de l’utilisation de carburant et à l’amélioration de l’efficacité énergétique, l’étude explore les attitudes face à la consommation de carburant en évaluant l’importance de faire le suivi de la consommation de carburant, des activités liées à l’efficacité du carburant et de la participation à de telles activités, ainsi que des obstacles perçus à l’adoption d’activités et de technologies de réduction du carburant. L’étude explore également la connaissance des programmes écoénergétiques de transport des marchandises, la participation à ceux-ci et leur utilisation, en mettant l’accent sur le programme de formations Conducteur averti, le partenariat de transport SmartWay, le </w:t>
      </w:r>
      <w:r>
        <w:lastRenderedPageBreak/>
        <w:t>programme d’évaluation écoénergétique des flottes de transport des marchandises et le programme d’infrastructure pour les véhicules à émission zéro.</w:t>
      </w:r>
      <w:r w:rsidR="00DA4971">
        <w:t xml:space="preserve"> </w:t>
      </w:r>
      <w:r>
        <w:t>L’étude portait également sur l’impact de la pandémie de COVID-19 sur le secteur du transport de marchandises.</w:t>
      </w:r>
    </w:p>
    <w:p w14:paraId="5E9A7682" w14:textId="77777777" w:rsidR="009659F5" w:rsidRPr="001E425A" w:rsidRDefault="009659F5" w:rsidP="00392ABD">
      <w:pPr>
        <w:pStyle w:val="Heading3"/>
        <w:numPr>
          <w:ilvl w:val="2"/>
          <w:numId w:val="5"/>
        </w:numPr>
        <w:spacing w:line="360" w:lineRule="auto"/>
        <w:ind w:left="0" w:firstLine="0"/>
        <w:rPr>
          <w:rFonts w:cs="Arial"/>
          <w:szCs w:val="20"/>
        </w:rPr>
      </w:pPr>
      <w:bookmarkStart w:id="22" w:name="_Toc534354533"/>
      <w:bookmarkStart w:id="23" w:name="_Toc103165032"/>
      <w:r>
        <w:t>Analyses des sous-groupes, signification statistique et arrondissement</w:t>
      </w:r>
      <w:bookmarkEnd w:id="22"/>
      <w:bookmarkEnd w:id="23"/>
    </w:p>
    <w:p w14:paraId="1FADE3DF" w14:textId="39DB25D3" w:rsidR="009659F5" w:rsidRPr="001E425A" w:rsidRDefault="009659F5" w:rsidP="005D3063">
      <w:pPr>
        <w:spacing w:line="360" w:lineRule="auto"/>
        <w:contextualSpacing/>
        <w:rPr>
          <w:szCs w:val="20"/>
        </w:rPr>
      </w:pPr>
      <w:r>
        <w:t>Une analyse a été effectuée afin d’établir les différences entre les caractéristiques des entreprises, comme l’emplacement (la région), le type de flotte (privée, à louer ou les deux), le nombre de camions, le type de camions, la taille de l’entreprise, l’utilisation du suivi, l’utilisation de technologies ou d’activités de réduction du carburant ainsi que la connaissance des programmes écoénergétiques de transport de marchandises susmentionnés.</w:t>
      </w:r>
      <w:r w:rsidR="00DA4971">
        <w:t xml:space="preserve"> </w:t>
      </w:r>
      <w:r>
        <w:t>De plus, des comparaisons avec les résultats du sondage de référence réalisé pour Ressources naturelles Canada en novembre 2018 ont aussi été effectuées. Seuls les écarts significatifs à un degré de confiance de 95 % sont indiqués dans le présent rapport</w:t>
      </w:r>
      <w:r w:rsidR="0045085F">
        <w:rPr>
          <w:rStyle w:val="FootnoteReference"/>
          <w:szCs w:val="20"/>
        </w:rPr>
        <w:footnoteReference w:id="1"/>
      </w:r>
      <w:r>
        <w:t>.</w:t>
      </w:r>
    </w:p>
    <w:p w14:paraId="6D0BAC57" w14:textId="683AC781" w:rsidR="009659F5" w:rsidRPr="001E425A" w:rsidRDefault="009659F5" w:rsidP="005D3063">
      <w:pPr>
        <w:spacing w:line="360" w:lineRule="auto"/>
        <w:contextualSpacing/>
        <w:rPr>
          <w:szCs w:val="20"/>
        </w:rPr>
      </w:pPr>
      <w:r>
        <w:t xml:space="preserve">Les chiffres présentés dans le rapport sont arrondis au nombre entier le plus près. Les totaux ne sont pas nécessairement égaux à 100 %. </w:t>
      </w:r>
    </w:p>
    <w:p w14:paraId="5C715DBF" w14:textId="77777777" w:rsidR="009659F5" w:rsidRPr="001E425A" w:rsidRDefault="009659F5" w:rsidP="00392ABD">
      <w:pPr>
        <w:pStyle w:val="Heading2"/>
        <w:numPr>
          <w:ilvl w:val="1"/>
          <w:numId w:val="5"/>
        </w:numPr>
        <w:tabs>
          <w:tab w:val="num" w:pos="720"/>
        </w:tabs>
        <w:spacing w:line="360" w:lineRule="auto"/>
        <w:ind w:left="720" w:hanging="720"/>
        <w:rPr>
          <w:rFonts w:cs="Arial"/>
          <w:szCs w:val="20"/>
        </w:rPr>
      </w:pPr>
      <w:bookmarkStart w:id="24" w:name="_Toc534354534"/>
      <w:bookmarkStart w:id="25" w:name="_Toc103165033"/>
      <w:r>
        <w:t>Valeur du contrat</w:t>
      </w:r>
      <w:bookmarkEnd w:id="24"/>
      <w:bookmarkEnd w:id="25"/>
    </w:p>
    <w:p w14:paraId="04263CD6" w14:textId="4FED6BE4" w:rsidR="009659F5" w:rsidRDefault="009659F5" w:rsidP="00392ABD">
      <w:pPr>
        <w:spacing w:line="360" w:lineRule="auto"/>
        <w:rPr>
          <w:rFonts w:cs="Arial"/>
          <w:szCs w:val="20"/>
        </w:rPr>
      </w:pPr>
      <w:r>
        <w:t xml:space="preserve">La valeur totale du contrat associé à ce projet était de </w:t>
      </w:r>
      <w:r>
        <w:rPr>
          <w:b/>
          <w:bCs/>
        </w:rPr>
        <w:t>88 758,68 $</w:t>
      </w:r>
      <w:r>
        <w:t xml:space="preserve">, incluant les taxes applicables. </w:t>
      </w:r>
    </w:p>
    <w:p w14:paraId="5E3B9649" w14:textId="77777777" w:rsidR="009659F5" w:rsidRPr="001E425A" w:rsidRDefault="009659F5" w:rsidP="00392ABD">
      <w:pPr>
        <w:pStyle w:val="Heading2"/>
        <w:numPr>
          <w:ilvl w:val="1"/>
          <w:numId w:val="5"/>
        </w:numPr>
        <w:tabs>
          <w:tab w:val="num" w:pos="720"/>
        </w:tabs>
        <w:spacing w:line="360" w:lineRule="auto"/>
        <w:ind w:left="720" w:hanging="720"/>
        <w:rPr>
          <w:rFonts w:cs="Arial"/>
          <w:szCs w:val="20"/>
        </w:rPr>
      </w:pPr>
      <w:bookmarkStart w:id="26" w:name="_Toc534354535"/>
      <w:bookmarkStart w:id="27" w:name="_Toc103165034"/>
      <w:r>
        <w:t>Énoncé de neutralité politique</w:t>
      </w:r>
      <w:bookmarkEnd w:id="26"/>
      <w:bookmarkEnd w:id="27"/>
    </w:p>
    <w:p w14:paraId="2F014823" w14:textId="77777777" w:rsidR="009659F5" w:rsidRPr="001E425A" w:rsidRDefault="009659F5" w:rsidP="00392ABD">
      <w:pPr>
        <w:spacing w:line="360" w:lineRule="auto"/>
        <w:rPr>
          <w:rFonts w:cs="Arial"/>
          <w:szCs w:val="20"/>
        </w:rPr>
      </w:pPr>
      <w:r>
        <w:t xml:space="preserve">J’atteste, par les présentes, à titre de représentant de Kantar, que les produits livrables se conforment entièrement aux exigences en matière de neutralité politique du gouvernement du Canada énoncées dans la Politique de communication du gouvernement du Canada et dans la Procédure de planification et d’attribution de marchés de services de recherche sur l’opinion publique. Plus précisément, les produits livrables ne comprennent pas d’information sur les intentions de vote électoral, les préférences quant aux partis politiques, les positions des partis ou l’évaluation de la performance d’un parti politique ou de ses dirigeants. </w:t>
      </w:r>
    </w:p>
    <w:p w14:paraId="5F39237B" w14:textId="77777777" w:rsidR="009659F5" w:rsidRPr="001E425A" w:rsidRDefault="009659F5" w:rsidP="009659F5">
      <w:pPr>
        <w:spacing w:line="276" w:lineRule="auto"/>
        <w:rPr>
          <w:rFonts w:cs="Arial"/>
          <w:szCs w:val="20"/>
        </w:rPr>
      </w:pPr>
      <w:r>
        <w:object w:dxaOrig="6631" w:dyaOrig="3525" w14:anchorId="676EA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79.5pt" o:ole="">
            <v:imagedata r:id="rId17" o:title=""/>
          </v:shape>
          <o:OLEObject Type="Embed" ProgID="PBrush" ShapeID="_x0000_i1025" DrawAspect="Content" ObjectID="_1723965438" r:id="rId18"/>
        </w:object>
      </w:r>
    </w:p>
    <w:p w14:paraId="2E130B70" w14:textId="77777777" w:rsidR="009659F5" w:rsidRPr="001E425A" w:rsidRDefault="009659F5" w:rsidP="009659F5">
      <w:pPr>
        <w:spacing w:after="0" w:line="276" w:lineRule="auto"/>
        <w:rPr>
          <w:rFonts w:cs="Arial"/>
          <w:szCs w:val="20"/>
        </w:rPr>
      </w:pPr>
      <w:r>
        <w:t>Tanya Whitehead</w:t>
      </w:r>
    </w:p>
    <w:p w14:paraId="2BAA94CA" w14:textId="77777777" w:rsidR="009659F5" w:rsidRPr="001E425A" w:rsidRDefault="009659F5" w:rsidP="009659F5">
      <w:pPr>
        <w:spacing w:after="0" w:line="276" w:lineRule="auto"/>
        <w:rPr>
          <w:rFonts w:cs="Arial"/>
          <w:szCs w:val="20"/>
        </w:rPr>
      </w:pPr>
      <w:r>
        <w:t>Kantar</w:t>
      </w:r>
    </w:p>
    <w:p w14:paraId="4A1ADFB3" w14:textId="77777777" w:rsidR="009659F5" w:rsidRPr="001E425A" w:rsidRDefault="00FF72E7" w:rsidP="009659F5">
      <w:pPr>
        <w:spacing w:after="0" w:line="276" w:lineRule="auto"/>
        <w:rPr>
          <w:rFonts w:cs="Arial"/>
          <w:szCs w:val="20"/>
        </w:rPr>
      </w:pPr>
      <w:r>
        <w:t>Vice-présidente</w:t>
      </w:r>
    </w:p>
    <w:p w14:paraId="0404B976" w14:textId="77777777" w:rsidR="009659F5" w:rsidRPr="001E425A" w:rsidRDefault="009659F5" w:rsidP="009659F5">
      <w:pPr>
        <w:spacing w:after="0" w:line="276" w:lineRule="auto"/>
        <w:rPr>
          <w:rFonts w:cs="Arial"/>
          <w:szCs w:val="20"/>
          <w:lang w:val="en-US"/>
        </w:rPr>
      </w:pPr>
    </w:p>
    <w:p w14:paraId="444B98C4" w14:textId="77777777" w:rsidR="009659F5" w:rsidRPr="009F2FFA" w:rsidRDefault="009659F5" w:rsidP="009659F5">
      <w:pPr>
        <w:pStyle w:val="Heading2"/>
        <w:numPr>
          <w:ilvl w:val="1"/>
          <w:numId w:val="5"/>
        </w:numPr>
        <w:tabs>
          <w:tab w:val="num" w:pos="720"/>
        </w:tabs>
        <w:ind w:left="720" w:hanging="720"/>
        <w:rPr>
          <w:rFonts w:cs="Arial"/>
          <w:szCs w:val="20"/>
        </w:rPr>
      </w:pPr>
      <w:bookmarkStart w:id="28" w:name="_Toc534354536"/>
      <w:bookmarkStart w:id="29" w:name="_Toc103165035"/>
      <w:r>
        <w:lastRenderedPageBreak/>
        <w:t>Résumé des conclusions</w:t>
      </w:r>
      <w:bookmarkEnd w:id="16"/>
      <w:bookmarkEnd w:id="28"/>
      <w:bookmarkEnd w:id="29"/>
    </w:p>
    <w:p w14:paraId="15CC34E5" w14:textId="77777777" w:rsidR="009F2FFA" w:rsidRPr="00F71DF0" w:rsidRDefault="009F2FFA" w:rsidP="009F2FFA">
      <w:pPr>
        <w:rPr>
          <w:rFonts w:cs="Arial"/>
          <w:b/>
          <w:szCs w:val="20"/>
        </w:rPr>
      </w:pPr>
      <w:bookmarkStart w:id="30" w:name="_Toc445891639"/>
      <w:bookmarkStart w:id="31" w:name="_Toc534354537"/>
      <w:r>
        <w:rPr>
          <w:b/>
          <w:szCs w:val="20"/>
        </w:rPr>
        <w:t>Profil des répondants</w:t>
      </w:r>
    </w:p>
    <w:p w14:paraId="5615E42C" w14:textId="6333DE14" w:rsidR="00B41351" w:rsidRDefault="009F2FFA" w:rsidP="009F2FFA">
      <w:pPr>
        <w:spacing w:line="360" w:lineRule="auto"/>
        <w:rPr>
          <w:rFonts w:cs="Arial"/>
          <w:szCs w:val="20"/>
        </w:rPr>
      </w:pPr>
      <w:r>
        <w:t>Au total, 300 représentants de l’industrie canadienne du transport de marchandises ont été interrogés.</w:t>
      </w:r>
      <w:r w:rsidR="00DA4971">
        <w:t xml:space="preserve"> </w:t>
      </w:r>
      <w:r>
        <w:t xml:space="preserve">La moitié des répondants interrogés provenaient d’entreprises comptant moins de dix employés (51 %), tandis que les 49 % restants comprenant dix employés ou plus. </w:t>
      </w:r>
    </w:p>
    <w:p w14:paraId="20DF418E" w14:textId="32E098E1" w:rsidR="009F2FFA" w:rsidRPr="00F71DF0" w:rsidRDefault="009F2FFA" w:rsidP="009F2FFA">
      <w:pPr>
        <w:spacing w:line="360" w:lineRule="auto"/>
        <w:rPr>
          <w:rFonts w:cs="Arial"/>
          <w:szCs w:val="20"/>
        </w:rPr>
      </w:pPr>
      <w:r>
        <w:t>Les entreprises représentées dans ce sondage étaient régionalement distribuées comme suit :</w:t>
      </w:r>
      <w:r w:rsidR="00DA4971">
        <w:t xml:space="preserve"> </w:t>
      </w:r>
      <w:r>
        <w:t>Canada atlantique (6 %), Québec (31 %), Ontario (26 %), les Prairies (27 %) et la Colombie-Britannique (9 %).</w:t>
      </w:r>
      <w:r w:rsidR="00DA4971">
        <w:t xml:space="preserve"> </w:t>
      </w:r>
    </w:p>
    <w:p w14:paraId="2FE2A8B2" w14:textId="6E068C0F" w:rsidR="00B6392D" w:rsidRDefault="009F2FFA" w:rsidP="009F2FFA">
      <w:pPr>
        <w:spacing w:line="360" w:lineRule="auto"/>
        <w:rPr>
          <w:rFonts w:cs="Arial"/>
          <w:szCs w:val="20"/>
        </w:rPr>
      </w:pPr>
      <w:r>
        <w:t>Les entreprises interrogées avaient différents types de flottes : 39 % avaient exclusivement des flottes privées, 35 % avaient exclusivement des flottes à louer, et 24 % avaient une combinaison des deux.</w:t>
      </w:r>
    </w:p>
    <w:p w14:paraId="256E92C7" w14:textId="0F0085FE" w:rsidR="009F2FFA" w:rsidRDefault="009F2FFA" w:rsidP="009F2FFA">
      <w:pPr>
        <w:spacing w:line="360" w:lineRule="auto"/>
        <w:rPr>
          <w:rFonts w:cs="Arial"/>
          <w:szCs w:val="20"/>
        </w:rPr>
      </w:pPr>
      <w:r>
        <w:t>De plus, 46 % des entreprises comptaient moins de dix camions dans leur flotte, tandis que 48 % en comptaient dix ou plus.</w:t>
      </w:r>
      <w:r w:rsidR="00DA4971">
        <w:t xml:space="preserve"> </w:t>
      </w:r>
    </w:p>
    <w:p w14:paraId="1E01952A" w14:textId="6BC3C8CC" w:rsidR="009F2FFA" w:rsidRPr="00F71DF0" w:rsidRDefault="009F2FFA" w:rsidP="009F2FFA">
      <w:pPr>
        <w:spacing w:line="360" w:lineRule="auto"/>
        <w:rPr>
          <w:rFonts w:cs="Arial"/>
          <w:szCs w:val="20"/>
        </w:rPr>
      </w:pPr>
      <w:r>
        <w:t>Les entreprises ont indiqué qu’elles avaient différents types de camions dans leurs flottes.</w:t>
      </w:r>
      <w:r w:rsidR="00DA4971">
        <w:t xml:space="preserve"> </w:t>
      </w:r>
      <w:r>
        <w:t xml:space="preserve">Les plus courants étaient des semi-remorques fourgons (30 %), des camions à plate-forme (28 %), des gros porteurs (25 %) et des camions spécialisés (21 %). De plus, les camions ont tendance à être utilisés majoritairement pour </w:t>
      </w:r>
      <w:bookmarkStart w:id="32" w:name="_Hlk101511180"/>
      <w:r>
        <w:t>du transport régional (62 %) (dans une région en particulier, habituellement dans un rayon de moins de 200 km du terminal d’attache) ou du transport longue distance (58 %) (à plus de 200 km du terminal d’attache) tandis que certains (18 %) assurent le dernier kilomètre (la dernière étape de la chaîne d’approvisionnement, où un colis est transféré d’une entreprise à un consommateur).</w:t>
      </w:r>
      <w:bookmarkEnd w:id="32"/>
    </w:p>
    <w:p w14:paraId="3DC440ED" w14:textId="77777777" w:rsidR="009F2FFA" w:rsidRPr="00F71DF0" w:rsidRDefault="009F2FFA" w:rsidP="009F2FFA">
      <w:pPr>
        <w:rPr>
          <w:rFonts w:cs="Arial"/>
          <w:b/>
          <w:szCs w:val="20"/>
        </w:rPr>
      </w:pPr>
      <w:r>
        <w:rPr>
          <w:b/>
          <w:szCs w:val="20"/>
        </w:rPr>
        <w:t>Programmes écoénergétiques de transport des marchandises</w:t>
      </w:r>
    </w:p>
    <w:p w14:paraId="2CFBA7AE" w14:textId="4E35C09F" w:rsidR="009F2FFA" w:rsidRPr="00F71DF0" w:rsidRDefault="009F2FFA" w:rsidP="005D3063">
      <w:pPr>
        <w:spacing w:line="360" w:lineRule="auto"/>
        <w:rPr>
          <w:rFonts w:cs="Arial"/>
          <w:szCs w:val="20"/>
        </w:rPr>
      </w:pPr>
      <w:r>
        <w:t>La connaissance des programmes de transport écoénergétiques et la participation à ceux-ci dans l’industrie canadienne du transport de marchandises demeure la même que dans le sondage de 2018 et continue d’être relativement basse.</w:t>
      </w:r>
      <w:r w:rsidR="00DA4971">
        <w:t xml:space="preserve"> </w:t>
      </w:r>
      <w:r>
        <w:t xml:space="preserve">Un peu plus du tiers (36 %) des entreprises canadiennes de transport de marchandises disent connaître (4 ou 5 sur une échelle de 5 points) au moins l’un des programmes écoénergétiques canadiens de transport suivants : le programme de formations Conducteur averti, le programme d’évaluation écoénergétique des flottes de transport des marchandises, le partenariat de transport SmartWay ou le programme d’infrastructure pour les véhicules à émission zéro. </w:t>
      </w:r>
    </w:p>
    <w:p w14:paraId="4D5C810C" w14:textId="51251864" w:rsidR="009F2FFA" w:rsidRPr="00F71DF0" w:rsidRDefault="009F2FFA" w:rsidP="005D3063">
      <w:pPr>
        <w:spacing w:line="360" w:lineRule="auto"/>
        <w:rPr>
          <w:rFonts w:cs="Arial"/>
          <w:szCs w:val="20"/>
        </w:rPr>
      </w:pPr>
      <w:r>
        <w:t xml:space="preserve">Aucun changement n’a été observé depuis le sondage de 2018 relativement à la participation aux programmes écoénergétiques de transport, avec environ une entreprise sur quatre (26 5) qui participe à au moins un programme. La participation continue d’être la plus forte dans les programmes de formations Conducteur averti (11 %) et le partenariat de transport SmartWay (9 %), suivi du programme d’infrastructure pour les véhicules à émission zéro (8 %), du programme d’évaluation écoénergétique des flottes de transport des marchandises (5 %) et des « autres » programmes écoénergétiques de transport de marchandises (4 %). </w:t>
      </w:r>
    </w:p>
    <w:p w14:paraId="70CF8418" w14:textId="3B831D53" w:rsidR="009F2FFA" w:rsidRPr="00F71DF0" w:rsidRDefault="009F2FFA" w:rsidP="005D3063">
      <w:pPr>
        <w:spacing w:line="360" w:lineRule="auto"/>
        <w:rPr>
          <w:rFonts w:cs="Arial"/>
          <w:szCs w:val="20"/>
        </w:rPr>
      </w:pPr>
      <w:r>
        <w:lastRenderedPageBreak/>
        <w:t>La connaissance varie selon le programme : le programme de formations Conducteur averti est le plus connu (21 %), suivi du partenariat de transport SmartWay (17 %), du programme d’infrastructure pour les véhicules à émission zéro (16 %) et du programme d’évaluation écoénergétique des flottes de transport des marchandises (11 %).</w:t>
      </w:r>
      <w:r w:rsidR="00DA4971">
        <w:t xml:space="preserve"> </w:t>
      </w:r>
      <w:r>
        <w:t>Comme en 2018, les entreprises qui connaissent davantage les programmes écoénergétiques de transport sont également plus susceptibles d’y participer.</w:t>
      </w:r>
      <w:r w:rsidR="00DA4971">
        <w:t xml:space="preserve"> </w:t>
      </w:r>
    </w:p>
    <w:p w14:paraId="640B8BA5" w14:textId="77777777" w:rsidR="009F2FFA" w:rsidRPr="00F71DF0" w:rsidRDefault="009F2FFA" w:rsidP="009F2FFA">
      <w:pPr>
        <w:rPr>
          <w:rFonts w:cs="Arial"/>
          <w:b/>
          <w:szCs w:val="20"/>
        </w:rPr>
      </w:pPr>
      <w:r>
        <w:rPr>
          <w:b/>
          <w:szCs w:val="20"/>
        </w:rPr>
        <w:t>Suivi de la consommation de carburant et investissement dans les technologies de réduction du carburant</w:t>
      </w:r>
    </w:p>
    <w:p w14:paraId="29F92DC2" w14:textId="07F79851" w:rsidR="009F2FFA" w:rsidRPr="00F71DF0" w:rsidRDefault="009F2FFA" w:rsidP="005D3063">
      <w:pPr>
        <w:spacing w:line="360" w:lineRule="auto"/>
        <w:rPr>
          <w:rFonts w:cs="Arial"/>
          <w:szCs w:val="20"/>
        </w:rPr>
      </w:pPr>
      <w:r>
        <w:t>Comme en 2018, la majorité (82 %) des entreprises de l’industrie canadienne du transport de marchandises considèrent que le suivi de la consommation de carburant est important (4 ou 5 sur une échelle de cinq points), et les deux tiers (66 %) considèrent que c’est « très » important. En 2018, les différences démographiques entre les entreprises jouaient un rôle dans les perceptions de l’importance du suivi de la consommation de carburant. En 2022, les perceptions sont semblables, compte non tenu des caractéristiques démographiques, surtout en ce qui concerne le suivi du carburant.</w:t>
      </w:r>
    </w:p>
    <w:p w14:paraId="575D25C5" w14:textId="16DCAE00" w:rsidR="009F2FFA" w:rsidRPr="00F71DF0" w:rsidRDefault="009F2FFA" w:rsidP="005D3063">
      <w:pPr>
        <w:spacing w:line="360" w:lineRule="auto"/>
        <w:rPr>
          <w:rFonts w:cs="Arial"/>
          <w:szCs w:val="20"/>
        </w:rPr>
      </w:pPr>
      <w:r>
        <w:t>Compte tenu de l’importance perçue du suivi de la consommation de carburant, il n’est pas étonnant de constater que toutes les entreprises de l’industrie canadienne du transport de marchandises (98 %) font au moins le suivi de certains renseignements liés à l’efficacité du carburant de leurs flottes ou investissent dans au moins une technologie ou une activité de réduction du carburant (92 %).</w:t>
      </w:r>
    </w:p>
    <w:p w14:paraId="2B7EDC8C" w14:textId="409B0A08" w:rsidR="009F2FFA" w:rsidRPr="00F71DF0" w:rsidRDefault="009F2FFA" w:rsidP="005D3063">
      <w:pPr>
        <w:spacing w:line="360" w:lineRule="auto"/>
        <w:rPr>
          <w:rFonts w:cs="Arial"/>
          <w:szCs w:val="20"/>
        </w:rPr>
      </w:pPr>
      <w:r>
        <w:t>Les renseignements les plus souvent suivis incluent :</w:t>
      </w:r>
    </w:p>
    <w:p w14:paraId="3CDFA281" w14:textId="77777777" w:rsidR="009F2FFA" w:rsidRPr="00F71DF0" w:rsidRDefault="009F2FFA" w:rsidP="00962530">
      <w:pPr>
        <w:pStyle w:val="ListParagraph"/>
        <w:numPr>
          <w:ilvl w:val="0"/>
          <w:numId w:val="34"/>
        </w:numPr>
        <w:spacing w:line="360" w:lineRule="auto"/>
        <w:contextualSpacing/>
        <w:rPr>
          <w:rFonts w:ascii="Arial" w:hAnsi="Arial" w:cs="Arial"/>
        </w:rPr>
      </w:pPr>
      <w:r>
        <w:rPr>
          <w:rFonts w:ascii="Arial" w:hAnsi="Arial"/>
        </w:rPr>
        <w:t>la consommation de carburant (90 %);</w:t>
      </w:r>
    </w:p>
    <w:p w14:paraId="6A69F8D1" w14:textId="77777777" w:rsidR="009F2FFA" w:rsidRPr="00F71DF0" w:rsidRDefault="009F2FFA" w:rsidP="00962530">
      <w:pPr>
        <w:pStyle w:val="ListParagraph"/>
        <w:numPr>
          <w:ilvl w:val="0"/>
          <w:numId w:val="34"/>
        </w:numPr>
        <w:spacing w:line="360" w:lineRule="auto"/>
        <w:contextualSpacing/>
        <w:rPr>
          <w:rFonts w:ascii="Arial" w:hAnsi="Arial" w:cs="Arial"/>
        </w:rPr>
      </w:pPr>
      <w:r>
        <w:rPr>
          <w:rFonts w:ascii="Arial" w:hAnsi="Arial"/>
        </w:rPr>
        <w:t>le nombre total de kilomètres parcourus (89 %);</w:t>
      </w:r>
    </w:p>
    <w:p w14:paraId="7E7B4E7A" w14:textId="77777777" w:rsidR="009F2FFA" w:rsidRPr="00F71DF0" w:rsidRDefault="009F2FFA" w:rsidP="00962530">
      <w:pPr>
        <w:pStyle w:val="ListParagraph"/>
        <w:numPr>
          <w:ilvl w:val="0"/>
          <w:numId w:val="34"/>
        </w:numPr>
        <w:spacing w:line="360" w:lineRule="auto"/>
        <w:contextualSpacing/>
        <w:rPr>
          <w:rFonts w:ascii="Arial" w:hAnsi="Arial" w:cs="Arial"/>
        </w:rPr>
      </w:pPr>
      <w:r>
        <w:rPr>
          <w:rFonts w:ascii="Arial" w:hAnsi="Arial"/>
        </w:rPr>
        <w:t>les habitudes de conduite (69 %);</w:t>
      </w:r>
    </w:p>
    <w:p w14:paraId="5B7E9561" w14:textId="77777777" w:rsidR="009F2FFA" w:rsidRPr="00F71DF0" w:rsidRDefault="009F2FFA" w:rsidP="00962530">
      <w:pPr>
        <w:pStyle w:val="ListParagraph"/>
        <w:numPr>
          <w:ilvl w:val="0"/>
          <w:numId w:val="34"/>
        </w:numPr>
        <w:spacing w:line="360" w:lineRule="auto"/>
        <w:contextualSpacing/>
        <w:rPr>
          <w:rFonts w:ascii="Arial" w:hAnsi="Arial" w:cs="Arial"/>
        </w:rPr>
      </w:pPr>
      <w:r>
        <w:rPr>
          <w:rFonts w:ascii="Arial" w:hAnsi="Arial"/>
        </w:rPr>
        <w:t>la vitesse moyenne (65 %);</w:t>
      </w:r>
    </w:p>
    <w:p w14:paraId="22359C35" w14:textId="77777777" w:rsidR="009F2FFA" w:rsidRPr="00F71DF0" w:rsidRDefault="009F2FFA" w:rsidP="00962530">
      <w:pPr>
        <w:pStyle w:val="ListParagraph"/>
        <w:numPr>
          <w:ilvl w:val="0"/>
          <w:numId w:val="34"/>
        </w:numPr>
        <w:spacing w:line="360" w:lineRule="auto"/>
        <w:contextualSpacing/>
        <w:rPr>
          <w:rFonts w:ascii="Arial" w:hAnsi="Arial" w:cs="Arial"/>
        </w:rPr>
      </w:pPr>
      <w:r>
        <w:rPr>
          <w:rFonts w:ascii="Arial" w:hAnsi="Arial"/>
        </w:rPr>
        <w:t>la marche au ralenti (63 %);</w:t>
      </w:r>
    </w:p>
    <w:p w14:paraId="7DB65B4B" w14:textId="77777777" w:rsidR="009F2FFA" w:rsidRPr="00F71DF0" w:rsidRDefault="009F2FFA" w:rsidP="00962530">
      <w:pPr>
        <w:pStyle w:val="ListParagraph"/>
        <w:numPr>
          <w:ilvl w:val="0"/>
          <w:numId w:val="34"/>
        </w:numPr>
        <w:spacing w:line="360" w:lineRule="auto"/>
        <w:contextualSpacing/>
        <w:rPr>
          <w:rFonts w:ascii="Arial" w:hAnsi="Arial" w:cs="Arial"/>
        </w:rPr>
      </w:pPr>
      <w:r>
        <w:rPr>
          <w:rFonts w:ascii="Arial" w:hAnsi="Arial"/>
        </w:rPr>
        <w:t>les kilomètres parcourus à vide chaque année (51 %);</w:t>
      </w:r>
    </w:p>
    <w:p w14:paraId="57D9355F" w14:textId="77777777" w:rsidR="009F2FFA" w:rsidRPr="00F71DF0" w:rsidRDefault="009F2FFA" w:rsidP="00962530">
      <w:pPr>
        <w:pStyle w:val="ListParagraph"/>
        <w:numPr>
          <w:ilvl w:val="0"/>
          <w:numId w:val="34"/>
        </w:numPr>
        <w:spacing w:line="360" w:lineRule="auto"/>
        <w:contextualSpacing/>
        <w:rPr>
          <w:rFonts w:ascii="Arial" w:hAnsi="Arial" w:cs="Arial"/>
        </w:rPr>
      </w:pPr>
      <w:r>
        <w:rPr>
          <w:rFonts w:ascii="Arial" w:hAnsi="Arial"/>
        </w:rPr>
        <w:t>la charge utile moyenne annuelle (51 %).</w:t>
      </w:r>
    </w:p>
    <w:p w14:paraId="42E1515B" w14:textId="0C84ADF6" w:rsidR="009F2FFA" w:rsidRPr="00F71DF0" w:rsidRDefault="00C14859" w:rsidP="009F2FFA">
      <w:pPr>
        <w:rPr>
          <w:rFonts w:cs="Arial"/>
          <w:szCs w:val="20"/>
        </w:rPr>
      </w:pPr>
      <w:r>
        <w:t xml:space="preserve">Les technologies dans lesquelles les entreprises investissent le plus souvent et les activités les plus souvent entreprises incluent : </w:t>
      </w:r>
    </w:p>
    <w:p w14:paraId="58FAF3B6" w14:textId="77777777" w:rsidR="009F2FFA" w:rsidRPr="00F71DF0" w:rsidRDefault="009F2FFA" w:rsidP="009F2FFA">
      <w:pPr>
        <w:pStyle w:val="ListParagraph"/>
        <w:numPr>
          <w:ilvl w:val="0"/>
          <w:numId w:val="35"/>
        </w:numPr>
        <w:spacing w:line="360" w:lineRule="auto"/>
        <w:contextualSpacing/>
        <w:rPr>
          <w:rFonts w:ascii="Arial" w:hAnsi="Arial" w:cs="Arial"/>
        </w:rPr>
      </w:pPr>
      <w:r>
        <w:rPr>
          <w:rFonts w:ascii="Arial" w:hAnsi="Arial"/>
        </w:rPr>
        <w:t>les appareils électroniques à bord (67 %);</w:t>
      </w:r>
    </w:p>
    <w:p w14:paraId="2E647D49" w14:textId="02DDA0F0" w:rsidR="009F2FFA" w:rsidRPr="00F71DF0" w:rsidRDefault="009F2FFA" w:rsidP="009F2FFA">
      <w:pPr>
        <w:pStyle w:val="ListParagraph"/>
        <w:numPr>
          <w:ilvl w:val="0"/>
          <w:numId w:val="35"/>
        </w:numPr>
        <w:spacing w:line="360" w:lineRule="auto"/>
        <w:contextualSpacing/>
        <w:rPr>
          <w:rFonts w:ascii="Arial" w:hAnsi="Arial" w:cs="Arial"/>
        </w:rPr>
      </w:pPr>
      <w:r>
        <w:rPr>
          <w:rFonts w:ascii="Arial" w:hAnsi="Arial"/>
        </w:rPr>
        <w:t>les groupes auxiliaires de puissance et/ou chauffages de cabine (59 %);</w:t>
      </w:r>
    </w:p>
    <w:p w14:paraId="60273023" w14:textId="77777777" w:rsidR="009F2FFA" w:rsidRPr="00F71DF0" w:rsidRDefault="009F2FFA" w:rsidP="009F2FFA">
      <w:pPr>
        <w:pStyle w:val="ListParagraph"/>
        <w:numPr>
          <w:ilvl w:val="0"/>
          <w:numId w:val="35"/>
        </w:numPr>
        <w:spacing w:line="360" w:lineRule="auto"/>
        <w:contextualSpacing/>
        <w:rPr>
          <w:rFonts w:ascii="Arial" w:hAnsi="Arial" w:cs="Arial"/>
        </w:rPr>
      </w:pPr>
      <w:r>
        <w:rPr>
          <w:rFonts w:ascii="Arial" w:hAnsi="Arial"/>
        </w:rPr>
        <w:t>les programmes d’instructeur de conduite ou programmes incitatifs (50 %);</w:t>
      </w:r>
    </w:p>
    <w:p w14:paraId="5A6E87A7" w14:textId="77777777" w:rsidR="009F2FFA" w:rsidRPr="00F71DF0" w:rsidRDefault="009F2FFA" w:rsidP="009F2FFA">
      <w:pPr>
        <w:pStyle w:val="ListParagraph"/>
        <w:numPr>
          <w:ilvl w:val="0"/>
          <w:numId w:val="35"/>
        </w:numPr>
        <w:spacing w:line="360" w:lineRule="auto"/>
        <w:contextualSpacing/>
        <w:rPr>
          <w:rFonts w:ascii="Arial" w:hAnsi="Arial" w:cs="Arial"/>
        </w:rPr>
      </w:pPr>
      <w:r>
        <w:rPr>
          <w:rFonts w:ascii="Arial" w:hAnsi="Arial"/>
        </w:rPr>
        <w:t xml:space="preserve">les technologies des pneus (50 %); </w:t>
      </w:r>
    </w:p>
    <w:p w14:paraId="5D5702CF" w14:textId="77777777" w:rsidR="009F2FFA" w:rsidRPr="00F71DF0" w:rsidRDefault="009F2FFA" w:rsidP="009F2FFA">
      <w:pPr>
        <w:pStyle w:val="ListParagraph"/>
        <w:numPr>
          <w:ilvl w:val="0"/>
          <w:numId w:val="35"/>
        </w:numPr>
        <w:spacing w:line="360" w:lineRule="auto"/>
        <w:contextualSpacing/>
        <w:rPr>
          <w:rFonts w:ascii="Arial" w:hAnsi="Arial" w:cs="Arial"/>
        </w:rPr>
      </w:pPr>
      <w:r>
        <w:rPr>
          <w:rFonts w:ascii="Arial" w:hAnsi="Arial"/>
        </w:rPr>
        <w:t>l’équipement anti-marche au ralenti (43 %);</w:t>
      </w:r>
    </w:p>
    <w:p w14:paraId="6E13A3AD" w14:textId="77777777" w:rsidR="009F2FFA" w:rsidRPr="00F71DF0" w:rsidRDefault="009F2FFA" w:rsidP="009F2FFA">
      <w:pPr>
        <w:pStyle w:val="ListParagraph"/>
        <w:numPr>
          <w:ilvl w:val="0"/>
          <w:numId w:val="35"/>
        </w:numPr>
        <w:spacing w:line="360" w:lineRule="auto"/>
        <w:contextualSpacing/>
        <w:rPr>
          <w:rFonts w:ascii="Arial" w:hAnsi="Arial" w:cs="Arial"/>
        </w:rPr>
      </w:pPr>
      <w:r>
        <w:rPr>
          <w:rFonts w:ascii="Arial" w:hAnsi="Arial"/>
        </w:rPr>
        <w:t>les équipements aérodynamiques pour les camions (40 %);</w:t>
      </w:r>
    </w:p>
    <w:p w14:paraId="027B13F2" w14:textId="77777777" w:rsidR="009F2FFA" w:rsidRPr="00F71DF0" w:rsidRDefault="009F2FFA" w:rsidP="009F2FFA">
      <w:pPr>
        <w:pStyle w:val="ListParagraph"/>
        <w:numPr>
          <w:ilvl w:val="0"/>
          <w:numId w:val="35"/>
        </w:numPr>
        <w:spacing w:line="360" w:lineRule="auto"/>
        <w:contextualSpacing/>
        <w:rPr>
          <w:rFonts w:ascii="Arial" w:hAnsi="Arial" w:cs="Arial"/>
        </w:rPr>
      </w:pPr>
      <w:r>
        <w:rPr>
          <w:rFonts w:ascii="Arial" w:hAnsi="Arial"/>
        </w:rPr>
        <w:t xml:space="preserve">les programmes améliorés d’utilisation des capacités de remorques (33 %); </w:t>
      </w:r>
    </w:p>
    <w:p w14:paraId="46B8D433" w14:textId="77777777" w:rsidR="009F2FFA" w:rsidRPr="00F71DF0" w:rsidRDefault="009F2FFA" w:rsidP="009F2FFA">
      <w:pPr>
        <w:pStyle w:val="ListParagraph"/>
        <w:numPr>
          <w:ilvl w:val="0"/>
          <w:numId w:val="35"/>
        </w:numPr>
        <w:spacing w:line="360" w:lineRule="auto"/>
        <w:contextualSpacing/>
        <w:rPr>
          <w:rFonts w:ascii="Arial" w:hAnsi="Arial" w:cs="Arial"/>
        </w:rPr>
      </w:pPr>
      <w:r>
        <w:rPr>
          <w:rFonts w:ascii="Arial" w:hAnsi="Arial"/>
        </w:rPr>
        <w:lastRenderedPageBreak/>
        <w:t>les équipements aérodynamiques pour les remorques (31 %);</w:t>
      </w:r>
    </w:p>
    <w:p w14:paraId="3BB18597" w14:textId="77777777" w:rsidR="009F2FFA" w:rsidRPr="00F71DF0" w:rsidRDefault="009F2FFA" w:rsidP="009F2FFA">
      <w:pPr>
        <w:pStyle w:val="ListParagraph"/>
        <w:numPr>
          <w:ilvl w:val="0"/>
          <w:numId w:val="35"/>
        </w:numPr>
        <w:spacing w:line="360" w:lineRule="auto"/>
        <w:contextualSpacing/>
        <w:rPr>
          <w:rFonts w:ascii="Arial" w:hAnsi="Arial" w:cs="Arial"/>
        </w:rPr>
      </w:pPr>
      <w:r>
        <w:rPr>
          <w:rFonts w:ascii="Arial" w:hAnsi="Arial"/>
        </w:rPr>
        <w:t>le remplacement de moteur (30 %).</w:t>
      </w:r>
    </w:p>
    <w:p w14:paraId="245ED344" w14:textId="5ADB8B3E" w:rsidR="009F2FFA" w:rsidRPr="00F71DF0" w:rsidRDefault="00BD4B13" w:rsidP="005D3063">
      <w:pPr>
        <w:spacing w:line="360" w:lineRule="auto"/>
        <w:rPr>
          <w:rFonts w:cs="Arial"/>
          <w:szCs w:val="20"/>
        </w:rPr>
      </w:pPr>
      <w:r>
        <w:t>De 2022 à 2018, les investissements dans certaines technologies ont baissé :</w:t>
      </w:r>
      <w:r w:rsidR="00DA4971">
        <w:t xml:space="preserve"> </w:t>
      </w:r>
      <w:r>
        <w:t>les appareils électroniques à bord (67 % comparativement à 77 % en 2018), les groupes auxiliaires de puissance et/ou chauffages de cabine (59 % comparativement à 66 %) et l’équipement anti-marche au ralenti (43 % comparativement à 51 %). Cela peut être causé par les investissements déjà effectués par les entreprises et par les flottes plus modernes qui sont déjà équipées de ces technologies.</w:t>
      </w:r>
    </w:p>
    <w:p w14:paraId="64DB9046" w14:textId="77777777" w:rsidR="009F2FFA" w:rsidRPr="00F71DF0" w:rsidRDefault="009F2FFA" w:rsidP="009F2FFA">
      <w:pPr>
        <w:rPr>
          <w:rFonts w:cs="Arial"/>
          <w:b/>
          <w:szCs w:val="20"/>
        </w:rPr>
      </w:pPr>
      <w:r>
        <w:rPr>
          <w:b/>
          <w:szCs w:val="20"/>
        </w:rPr>
        <w:t>Formation des conducteurs</w:t>
      </w:r>
    </w:p>
    <w:p w14:paraId="563AAC96" w14:textId="5C65F97D" w:rsidR="009F2FFA" w:rsidRPr="00F71DF0" w:rsidRDefault="009F2FFA" w:rsidP="005D3063">
      <w:pPr>
        <w:pStyle w:val="Mainbodytext"/>
        <w:spacing w:line="360" w:lineRule="auto"/>
        <w:rPr>
          <w:rFonts w:cs="Arial"/>
          <w:szCs w:val="20"/>
        </w:rPr>
      </w:pPr>
      <w:r>
        <w:t>Les deux tiers (66 %) des entreprises de transport des marchandises attribuent au moins un peu de temps chaque année à la formation, tandis qu’à peine plus du quart des entreprises (28 %) n’attribuent aucun temps à la formation des conducteurs.</w:t>
      </w:r>
      <w:r w:rsidR="00DA4971">
        <w:t xml:space="preserve"> </w:t>
      </w:r>
      <w:r>
        <w:t xml:space="preserve">Un peu moins d’une entreprise de transport des marchandises sur cinq (17 %) offre des formations sur la conduite écologique en particulier. </w:t>
      </w:r>
    </w:p>
    <w:p w14:paraId="23FBEA8F" w14:textId="77777777" w:rsidR="009F2FFA" w:rsidRPr="00F71DF0" w:rsidRDefault="009F2FFA" w:rsidP="009F2FFA">
      <w:pPr>
        <w:rPr>
          <w:rFonts w:cs="Arial"/>
          <w:b/>
          <w:szCs w:val="20"/>
        </w:rPr>
      </w:pPr>
      <w:r>
        <w:rPr>
          <w:b/>
          <w:szCs w:val="20"/>
        </w:rPr>
        <w:t xml:space="preserve">Obstacles à l’adoption ou à la mise en œuvre d’activités ou de technologies de réduction du carburant </w:t>
      </w:r>
    </w:p>
    <w:p w14:paraId="1262314A" w14:textId="3BF466DA" w:rsidR="009F2FFA" w:rsidRPr="00F71DF0" w:rsidRDefault="009F2FFA" w:rsidP="005D3063">
      <w:pPr>
        <w:pStyle w:val="BodyText"/>
        <w:spacing w:line="360" w:lineRule="auto"/>
        <w:ind w:left="0"/>
        <w:rPr>
          <w:rFonts w:ascii="Arial" w:hAnsi="Arial" w:cs="Arial"/>
        </w:rPr>
      </w:pPr>
      <w:r>
        <w:rPr>
          <w:rFonts w:ascii="Arial" w:hAnsi="Arial"/>
        </w:rPr>
        <w:t>La plupart des entreprises canadiennes de transport des marchandises (89 %) disent être confrontées à des obstacles lorsqu’elles essaient d’adopter ou de mettre en œuvre des activités ou des technologies de réduction du carburant.</w:t>
      </w:r>
      <w:r w:rsidR="00DA4971">
        <w:rPr>
          <w:rFonts w:ascii="Arial" w:hAnsi="Arial"/>
        </w:rPr>
        <w:t xml:space="preserve"> </w:t>
      </w:r>
      <w:r>
        <w:rPr>
          <w:rFonts w:ascii="Arial" w:hAnsi="Arial"/>
        </w:rPr>
        <w:t>Les priorités concurrentes constituent un plus grand obstacle en 2022 qu’en 2018 (citées par 46 % des répondants, comparativement à 36 %) tandis que l’importance du manque de participation de la haute direction en tant qu’obstacle a baissé par rapport à 2018 (9 % comparativement à 14 %).</w:t>
      </w:r>
      <w:r w:rsidR="00DA4971">
        <w:rPr>
          <w:rFonts w:ascii="Arial" w:hAnsi="Arial"/>
        </w:rPr>
        <w:t xml:space="preserve"> </w:t>
      </w:r>
      <w:r>
        <w:rPr>
          <w:rFonts w:ascii="Arial" w:hAnsi="Arial"/>
        </w:rPr>
        <w:t xml:space="preserve">Les autres obstacles courants incluent l’incertitude au sujet du retour sur investissement (51 %), le manque de ressources humaines ou de temps (47 %), l’incertitude au sujet du rendement des activités ou des technologies de réduction du carburant (44 %), les priorités opérationnelles concurrentes (36 %), le manque de fonds (34 %) et le manque de connaissances (33 %). </w:t>
      </w:r>
    </w:p>
    <w:p w14:paraId="0B7B32D8" w14:textId="77777777" w:rsidR="005D3063" w:rsidRDefault="005D3063" w:rsidP="009F2FFA">
      <w:pPr>
        <w:rPr>
          <w:rFonts w:cs="Arial"/>
          <w:b/>
          <w:szCs w:val="20"/>
        </w:rPr>
      </w:pPr>
    </w:p>
    <w:p w14:paraId="5C09A658" w14:textId="342BB2E8" w:rsidR="009F2FFA" w:rsidRPr="00F71DF0" w:rsidRDefault="009F2FFA" w:rsidP="009F2FFA">
      <w:pPr>
        <w:rPr>
          <w:rFonts w:cs="Arial"/>
          <w:b/>
          <w:szCs w:val="20"/>
        </w:rPr>
      </w:pPr>
      <w:r>
        <w:rPr>
          <w:b/>
          <w:szCs w:val="20"/>
        </w:rPr>
        <w:t>Information sur l’efficacité du carburant</w:t>
      </w:r>
    </w:p>
    <w:p w14:paraId="793F5C3A" w14:textId="36E6FE40" w:rsidR="009F2FFA" w:rsidRPr="00F71DF0" w:rsidRDefault="009F2FFA" w:rsidP="009F2FFA">
      <w:pPr>
        <w:spacing w:line="360" w:lineRule="auto"/>
        <w:rPr>
          <w:rFonts w:cs="Arial"/>
          <w:szCs w:val="20"/>
        </w:rPr>
      </w:pPr>
      <w:r>
        <w:t>Les entreprises canadiennes de transport des marchandises ont dû indiquer quels types d’information sur l’efficacité du carburant ils jugeaient les plus utiles à partir d’une liste définie.</w:t>
      </w:r>
      <w:r w:rsidR="00DA4971">
        <w:t xml:space="preserve"> </w:t>
      </w:r>
      <w:r>
        <w:t>Comme en 2018, environ les trois-quarts des entreprises considèrent le rendement sur la route des technologies écoénergétiques (74 %) et les cotes de consommation de carburant pour les poids lourds (72 %) comme étant utiles.</w:t>
      </w:r>
      <w:r w:rsidR="00DA4971">
        <w:t xml:space="preserve"> </w:t>
      </w:r>
      <w:r>
        <w:t>Plus de la moitié des entreprises (56 %) continuent de penser qu’une analyse de rentabilisation de l’adoption de technologies et de pratiques écoénergétiques est utile. Un peu moins d’entreprises considèrent que les données sur l’efficacité énergétique de la flotte de poids lourds du Canada (45 %) et les témoignages sur la transition des flottes à des opérations de décarbonisation (41 %) sont utiles.</w:t>
      </w:r>
      <w:r w:rsidR="00DA4971">
        <w:t xml:space="preserve"> </w:t>
      </w:r>
    </w:p>
    <w:p w14:paraId="3F181B03" w14:textId="77777777" w:rsidR="008528C9" w:rsidRDefault="008528C9">
      <w:pPr>
        <w:rPr>
          <w:b/>
          <w:szCs w:val="20"/>
        </w:rPr>
      </w:pPr>
      <w:bookmarkStart w:id="33" w:name="_Hlk101511875"/>
      <w:r>
        <w:rPr>
          <w:b/>
          <w:szCs w:val="20"/>
        </w:rPr>
        <w:br w:type="page"/>
      </w:r>
    </w:p>
    <w:p w14:paraId="073A067B" w14:textId="6D17A4BF" w:rsidR="009F2FFA" w:rsidRPr="00F71DF0" w:rsidRDefault="009F2FFA" w:rsidP="009F2FFA">
      <w:pPr>
        <w:rPr>
          <w:rFonts w:cs="Arial"/>
          <w:b/>
          <w:szCs w:val="20"/>
        </w:rPr>
      </w:pPr>
      <w:r>
        <w:rPr>
          <w:b/>
          <w:szCs w:val="20"/>
        </w:rPr>
        <w:lastRenderedPageBreak/>
        <w:t>Impact de la COVID-19</w:t>
      </w:r>
    </w:p>
    <w:p w14:paraId="5817545B" w14:textId="6A65A71E" w:rsidR="009F2FFA" w:rsidRPr="00F71DF0" w:rsidRDefault="00B200C1" w:rsidP="009F2FFA">
      <w:pPr>
        <w:pStyle w:val="Mainbodytext"/>
        <w:spacing w:line="360" w:lineRule="auto"/>
        <w:rPr>
          <w:rFonts w:cs="Arial"/>
          <w:szCs w:val="20"/>
        </w:rPr>
      </w:pPr>
      <w:r>
        <w:t>Les répondants ont dû répondre à des questions sur l’impact qu’a eu la pandémie de COVID-19 sur leur entreprise.</w:t>
      </w:r>
      <w:r w:rsidR="00DA4971">
        <w:t xml:space="preserve"> </w:t>
      </w:r>
      <w:r>
        <w:t>Un peu plus de la moitié (51 %) de ceux-ci ont indiqué que la pandémie de COVID-19 avait eu un impact négatif (1 ou 2 sur une échelle de cinq points), tandis que 15 % ont mentionné que la pandémie de COVID-19 avait eu un impact positif sur leur entreprise.</w:t>
      </w:r>
      <w:r w:rsidR="00DA4971">
        <w:t xml:space="preserve"> </w:t>
      </w:r>
    </w:p>
    <w:p w14:paraId="120BFF54" w14:textId="2AC5A6D0" w:rsidR="009F2FFA" w:rsidRPr="00F71DF0" w:rsidRDefault="009F2FFA" w:rsidP="009F2FFA">
      <w:pPr>
        <w:pStyle w:val="Mainbodytext"/>
        <w:rPr>
          <w:rFonts w:cs="Arial"/>
          <w:szCs w:val="20"/>
        </w:rPr>
      </w:pPr>
      <w:r>
        <w:t xml:space="preserve">Les trois premières raisons citées parmi les impacts négatifs étaient : </w:t>
      </w:r>
    </w:p>
    <w:p w14:paraId="714EEBF1" w14:textId="77777777" w:rsidR="009F2FFA" w:rsidRPr="00F71DF0" w:rsidRDefault="009F2FFA" w:rsidP="00962530">
      <w:pPr>
        <w:pStyle w:val="Mainbodytext"/>
        <w:numPr>
          <w:ilvl w:val="0"/>
          <w:numId w:val="40"/>
        </w:numPr>
        <w:spacing w:line="360" w:lineRule="auto"/>
        <w:rPr>
          <w:rFonts w:cs="Arial"/>
          <w:szCs w:val="20"/>
        </w:rPr>
      </w:pPr>
      <w:r>
        <w:t>le manque de travailleurs et de conducteurs (40 %);</w:t>
      </w:r>
    </w:p>
    <w:p w14:paraId="7BBE5FC1" w14:textId="77777777" w:rsidR="009F2FFA" w:rsidRPr="00F71DF0" w:rsidRDefault="005329CA" w:rsidP="00962530">
      <w:pPr>
        <w:pStyle w:val="Mainbodytext"/>
        <w:numPr>
          <w:ilvl w:val="0"/>
          <w:numId w:val="40"/>
        </w:numPr>
        <w:spacing w:line="360" w:lineRule="auto"/>
        <w:rPr>
          <w:rFonts w:cs="Arial"/>
          <w:szCs w:val="20"/>
        </w:rPr>
      </w:pPr>
      <w:r>
        <w:t>les mandats, les restrictions ou les confinements du gouvernement (22 %);</w:t>
      </w:r>
    </w:p>
    <w:p w14:paraId="450BE9CC" w14:textId="44302D69" w:rsidR="009F2FFA" w:rsidRPr="00680C1C" w:rsidRDefault="009F2FFA" w:rsidP="00962530">
      <w:pPr>
        <w:pStyle w:val="Mainbodytext"/>
        <w:numPr>
          <w:ilvl w:val="0"/>
          <w:numId w:val="40"/>
        </w:numPr>
        <w:spacing w:line="360" w:lineRule="auto"/>
        <w:rPr>
          <w:rFonts w:cs="Arial"/>
          <w:szCs w:val="20"/>
        </w:rPr>
      </w:pPr>
      <w:r>
        <w:t>le ralentissement des activités générales de l’entreprise causé par la pandémie (12 %).</w:t>
      </w:r>
    </w:p>
    <w:p w14:paraId="751514C4" w14:textId="7DCDA1D1" w:rsidR="009F2FFA" w:rsidRPr="00F71DF0" w:rsidRDefault="00B200C1" w:rsidP="009F2FFA">
      <w:pPr>
        <w:pStyle w:val="Mainbodytext"/>
        <w:rPr>
          <w:rFonts w:cs="Arial"/>
          <w:szCs w:val="20"/>
        </w:rPr>
      </w:pPr>
      <w:r>
        <w:t xml:space="preserve">Les trois premières raisons citées parmi les impacts positifs étaient : </w:t>
      </w:r>
    </w:p>
    <w:p w14:paraId="44CAA55B" w14:textId="77777777" w:rsidR="009F2FFA" w:rsidRPr="00F71DF0" w:rsidRDefault="009F2FFA" w:rsidP="00962530">
      <w:pPr>
        <w:pStyle w:val="Mainbodytext"/>
        <w:numPr>
          <w:ilvl w:val="0"/>
          <w:numId w:val="39"/>
        </w:numPr>
        <w:spacing w:line="360" w:lineRule="auto"/>
        <w:rPr>
          <w:rFonts w:cs="Arial"/>
          <w:szCs w:val="20"/>
        </w:rPr>
      </w:pPr>
      <w:r>
        <w:t>l’augmentation des activités, de la demande de services ou du volume de travail (53 %);</w:t>
      </w:r>
    </w:p>
    <w:p w14:paraId="2D365B2B" w14:textId="77777777" w:rsidR="009F2FFA" w:rsidRPr="00F71DF0" w:rsidRDefault="009F2FFA" w:rsidP="00962530">
      <w:pPr>
        <w:pStyle w:val="Mainbodytext"/>
        <w:numPr>
          <w:ilvl w:val="0"/>
          <w:numId w:val="39"/>
        </w:numPr>
        <w:spacing w:line="360" w:lineRule="auto"/>
        <w:rPr>
          <w:rFonts w:cs="Arial"/>
          <w:szCs w:val="20"/>
        </w:rPr>
      </w:pPr>
      <w:r>
        <w:t>le fait que plus de gens restaient à la maison (15 %);</w:t>
      </w:r>
    </w:p>
    <w:p w14:paraId="19544290" w14:textId="77777777" w:rsidR="004752FF" w:rsidRPr="004752FF" w:rsidRDefault="009F2FFA" w:rsidP="00962530">
      <w:pPr>
        <w:pStyle w:val="Mainbodytext"/>
        <w:numPr>
          <w:ilvl w:val="0"/>
          <w:numId w:val="39"/>
        </w:numPr>
        <w:spacing w:line="360" w:lineRule="auto"/>
        <w:rPr>
          <w:rFonts w:cs="Arial"/>
          <w:szCs w:val="20"/>
        </w:rPr>
      </w:pPr>
      <w:r>
        <w:t>le titre de service essentiel attribué à l’entreprise (10 %).</w:t>
      </w:r>
    </w:p>
    <w:p w14:paraId="6224BE66" w14:textId="4A2D632B" w:rsidR="009F2FFA" w:rsidRPr="00F71DF0" w:rsidRDefault="009F2FFA" w:rsidP="00680C1C">
      <w:pPr>
        <w:pStyle w:val="Mainbodytext"/>
        <w:spacing w:line="360" w:lineRule="auto"/>
        <w:rPr>
          <w:rFonts w:cs="Arial"/>
          <w:szCs w:val="20"/>
        </w:rPr>
      </w:pPr>
      <w:r>
        <w:t>Les entreprises ont également dû répondre à des questions sur l’impact de la pandémie de COVID-19 sur les investissements liés à la réduction du carburant, à l’achat de nouveaux camions et à la réadaptation.</w:t>
      </w:r>
      <w:r w:rsidR="00DA4971">
        <w:t xml:space="preserve"> </w:t>
      </w:r>
      <w:r>
        <w:t>Environ deux répondants sur trois ont indiqué que la pandémie n’avait eu aucun impact sur l’investissement dans la réduction du carburant (64 %) ou la réadaptation (67 %), tandis que 49 % ont mentionné qu’elle n’avait eu aucun impact sur l’investissement dans les nouveaux camions.</w:t>
      </w:r>
    </w:p>
    <w:bookmarkEnd w:id="33"/>
    <w:p w14:paraId="36A93F39" w14:textId="77777777" w:rsidR="009F2FFA" w:rsidRPr="00F71DF0" w:rsidRDefault="009F2FFA" w:rsidP="009F2FFA">
      <w:pPr>
        <w:rPr>
          <w:rFonts w:cs="Arial"/>
          <w:b/>
          <w:szCs w:val="20"/>
        </w:rPr>
      </w:pPr>
      <w:r>
        <w:rPr>
          <w:b/>
          <w:szCs w:val="20"/>
        </w:rPr>
        <w:t>Différences démographiques</w:t>
      </w:r>
    </w:p>
    <w:p w14:paraId="15EB4454" w14:textId="6ADFBBD4" w:rsidR="009F2FFA" w:rsidRPr="00F71DF0" w:rsidRDefault="009F2FFA" w:rsidP="00680C1C">
      <w:pPr>
        <w:spacing w:line="360" w:lineRule="auto"/>
        <w:rPr>
          <w:rFonts w:cs="Arial"/>
          <w:szCs w:val="20"/>
        </w:rPr>
      </w:pPr>
      <w:r>
        <w:t>Une analyse a été effectuée afin d’établir les différences basées sur les caractéristiques de l’entreprise, comme la région, le type de flotte (privée, à louer ou les deux), le nombre de camions, le type de camions, etc. La plupart des caractéristiques de l’entreprise n’ont pas d’impact sur les perspectives et le comportement de l’entreprise en ce qui a trait à la réduction de la consommation de carburant et à l’amélioration de l’efficacité énergétique, mais le nombre de camions semble jouer un rôle.</w:t>
      </w:r>
      <w:r w:rsidR="00DA4971">
        <w:t xml:space="preserve"> </w:t>
      </w:r>
    </w:p>
    <w:p w14:paraId="7DA8FD17" w14:textId="3BAB95F4" w:rsidR="009F2FFA" w:rsidRPr="00F71DF0" w:rsidRDefault="00BD5B5B" w:rsidP="00680C1C">
      <w:pPr>
        <w:spacing w:line="360" w:lineRule="auto"/>
        <w:rPr>
          <w:rFonts w:cs="Arial"/>
          <w:szCs w:val="20"/>
        </w:rPr>
      </w:pPr>
      <w:r>
        <w:t>Les entreprises comptant 20 camions ou plus dans leur flotte ont tendance à avoir des perspectives et des comportements différents en ce qui concerne l’efficacité du carburant.</w:t>
      </w:r>
      <w:r w:rsidR="00DA4971">
        <w:t xml:space="preserve"> </w:t>
      </w:r>
      <w:r>
        <w:t>Plus précisément :</w:t>
      </w:r>
    </w:p>
    <w:p w14:paraId="7909E047" w14:textId="392B89CE" w:rsidR="00962530" w:rsidRDefault="009F2FFA" w:rsidP="00675F1F">
      <w:pPr>
        <w:pStyle w:val="ListParagraph"/>
        <w:numPr>
          <w:ilvl w:val="0"/>
          <w:numId w:val="38"/>
        </w:numPr>
        <w:spacing w:line="360" w:lineRule="auto"/>
        <w:contextualSpacing/>
        <w:rPr>
          <w:rFonts w:ascii="Arial" w:hAnsi="Arial" w:cs="Arial"/>
        </w:rPr>
      </w:pPr>
      <w:r>
        <w:rPr>
          <w:rFonts w:ascii="Arial" w:hAnsi="Arial"/>
        </w:rPr>
        <w:t>Elles connaissent davantage le partenariat de transport SmartWay que les entreprises comptant moins de 20 camions (29 % comparativement à de 7 à 9 %).</w:t>
      </w:r>
    </w:p>
    <w:p w14:paraId="0E3D88C5" w14:textId="7F624BFB" w:rsidR="009F2FFA" w:rsidRPr="00962530" w:rsidRDefault="009F2FFA" w:rsidP="00675F1F">
      <w:pPr>
        <w:pStyle w:val="ListParagraph"/>
        <w:numPr>
          <w:ilvl w:val="0"/>
          <w:numId w:val="38"/>
        </w:numPr>
        <w:spacing w:line="360" w:lineRule="auto"/>
        <w:contextualSpacing/>
        <w:rPr>
          <w:rFonts w:ascii="Arial" w:hAnsi="Arial" w:cs="Arial"/>
        </w:rPr>
      </w:pPr>
      <w:r>
        <w:rPr>
          <w:rFonts w:ascii="Arial" w:hAnsi="Arial"/>
        </w:rPr>
        <w:t>Elles sont plus susceptibles de participer à au moins un programme écoénergétique de transport (42 % comparativement à de 15 à 19 %).</w:t>
      </w:r>
    </w:p>
    <w:p w14:paraId="69B49EDE" w14:textId="0B338FEF" w:rsidR="009F2FFA" w:rsidRPr="00F71DF0" w:rsidRDefault="009F2FFA" w:rsidP="00962530">
      <w:pPr>
        <w:pStyle w:val="ListParagraph"/>
        <w:numPr>
          <w:ilvl w:val="0"/>
          <w:numId w:val="38"/>
        </w:numPr>
        <w:spacing w:line="360" w:lineRule="auto"/>
        <w:contextualSpacing/>
        <w:rPr>
          <w:rFonts w:ascii="Arial" w:hAnsi="Arial" w:cs="Arial"/>
        </w:rPr>
      </w:pPr>
      <w:r>
        <w:rPr>
          <w:rFonts w:ascii="Arial" w:hAnsi="Arial"/>
        </w:rPr>
        <w:lastRenderedPageBreak/>
        <w:t>Elles sont plus susceptibles d’investir dans des technologies et des activités que celles qui ont moins de camions.</w:t>
      </w:r>
    </w:p>
    <w:p w14:paraId="513F986B" w14:textId="77777777" w:rsidR="009F2FFA" w:rsidRPr="00F71DF0" w:rsidRDefault="009F2FFA" w:rsidP="00962530">
      <w:pPr>
        <w:pStyle w:val="ListParagraph"/>
        <w:numPr>
          <w:ilvl w:val="0"/>
          <w:numId w:val="38"/>
        </w:numPr>
        <w:spacing w:line="360" w:lineRule="auto"/>
        <w:contextualSpacing/>
        <w:rPr>
          <w:rFonts w:ascii="Arial" w:hAnsi="Arial" w:cs="Arial"/>
        </w:rPr>
      </w:pPr>
      <w:r>
        <w:rPr>
          <w:rFonts w:ascii="Arial" w:hAnsi="Arial"/>
        </w:rPr>
        <w:t>Elles sont plus susceptibles d’offrir la formation que celles qui ont moins de 20 camions (28 % comparativement à de 12 à 16 %).</w:t>
      </w:r>
    </w:p>
    <w:p w14:paraId="64F0E2EF" w14:textId="7B255687" w:rsidR="009F2FFA" w:rsidRPr="00F71DF0" w:rsidRDefault="009F2FFA" w:rsidP="009F2FFA">
      <w:pPr>
        <w:spacing w:line="360" w:lineRule="auto"/>
        <w:rPr>
          <w:rFonts w:cs="Arial"/>
          <w:b/>
          <w:szCs w:val="20"/>
        </w:rPr>
      </w:pPr>
      <w:r>
        <w:rPr>
          <w:b/>
          <w:szCs w:val="20"/>
        </w:rPr>
        <w:t>Conclusions</w:t>
      </w:r>
    </w:p>
    <w:p w14:paraId="083ECFFB" w14:textId="5193CEB1" w:rsidR="00D26B9B" w:rsidRPr="00D63EC3" w:rsidRDefault="009F2FFA" w:rsidP="00680C1C">
      <w:pPr>
        <w:spacing w:line="360" w:lineRule="auto"/>
        <w:rPr>
          <w:rFonts w:cs="Arial"/>
          <w:szCs w:val="20"/>
        </w:rPr>
      </w:pPr>
      <w:r>
        <w:t>En résumé, l’industrie canadienne de transport des marchandises a toujours une faible connaissance des programmes écoénergétiques de transport de Ressources naturelles Canada, mais les conclusions des recherches indiquent qu’elle démontre un grand intérêt pour l’amélioration de l’efficacité énergétique.</w:t>
      </w:r>
    </w:p>
    <w:p w14:paraId="6CBD8BE6" w14:textId="77777777" w:rsidR="00D26B9B" w:rsidRPr="00D63EC3" w:rsidRDefault="00D26B9B" w:rsidP="00875124">
      <w:pPr>
        <w:spacing w:line="360" w:lineRule="auto"/>
        <w:rPr>
          <w:b/>
          <w:i/>
        </w:rPr>
      </w:pPr>
      <w:r>
        <w:rPr>
          <w:b/>
          <w:i/>
        </w:rPr>
        <w:t>Faible participation</w:t>
      </w:r>
    </w:p>
    <w:p w14:paraId="3EACEDD7" w14:textId="04A1C959" w:rsidR="00D26B9B" w:rsidRPr="00D63EC3" w:rsidRDefault="001C6D38" w:rsidP="00680C1C">
      <w:pPr>
        <w:spacing w:line="360" w:lineRule="auto"/>
      </w:pPr>
      <w:r>
        <w:t xml:space="preserve">La participation aux programmes écoénergétiques de transport dans l’industrie du transport de marchandises continue d’être relativement faible, ce qui est particulièrement vrai pour les entreprises qui ont des flottes de véhicules privés ou des flottes de moins de 20 camions. La faible participation est probablement causée par la faible connaissance des programmes, compte tenu de la grande importance qu’accordent les entreprises au suivi de la consommation de carburant ainsi que de leur grande participation aux activités de suivi et de leurs investissements dans les technologies et les activités liées à l’efficacité du carburant. </w:t>
      </w:r>
    </w:p>
    <w:p w14:paraId="0B2D318B" w14:textId="77777777" w:rsidR="00D26B9B" w:rsidRPr="00D63EC3" w:rsidRDefault="00D26B9B" w:rsidP="00875124">
      <w:pPr>
        <w:spacing w:line="360" w:lineRule="auto"/>
        <w:rPr>
          <w:b/>
          <w:i/>
        </w:rPr>
      </w:pPr>
      <w:r>
        <w:rPr>
          <w:b/>
          <w:i/>
        </w:rPr>
        <w:t>Obstacles aux activités ou aux technologies liées à l’efficacité du carburant</w:t>
      </w:r>
    </w:p>
    <w:p w14:paraId="5FD24C34" w14:textId="01FDF114" w:rsidR="00D26B9B" w:rsidRPr="00D63EC3" w:rsidRDefault="00D26B9B" w:rsidP="00875124">
      <w:pPr>
        <w:spacing w:line="360" w:lineRule="auto"/>
      </w:pPr>
      <w:r>
        <w:t>La majorité des entreprises de l’industrie du transport de marchandises investit dans au moins une technologie ou une activité de réduction du carburant, mais la plupart de celles-ci sont confrontées à des obstacles lorsqu’elles essaient d’adopter ou de mettre en œuvre des activités ou des technologies de réduction du carburant. L’élimination des obstacles relatifs au manque de connaissances sur les activités ou les technologies liées à l’efficacité du carburant et aux incertitudes au sujet du rendement des différentes technologies d’efficacité du carburant et du retour sur investissement pourrait encourager davantage l’adoption du suivi de l’efficacité du carburant et de technologies liées à l’efficacité du carburant dans l’industrie du transport de marchandises.</w:t>
      </w:r>
      <w:r w:rsidR="00DA4971">
        <w:t xml:space="preserve"> </w:t>
      </w:r>
    </w:p>
    <w:p w14:paraId="21C25543" w14:textId="77777777" w:rsidR="00D26B9B" w:rsidRPr="00D63EC3" w:rsidRDefault="00D26B9B" w:rsidP="00875124">
      <w:pPr>
        <w:spacing w:line="360" w:lineRule="auto"/>
        <w:rPr>
          <w:b/>
          <w:i/>
        </w:rPr>
      </w:pPr>
      <w:r>
        <w:rPr>
          <w:b/>
          <w:i/>
        </w:rPr>
        <w:t>Sensibilisation des petites flottes (moins de 20 camions)</w:t>
      </w:r>
    </w:p>
    <w:p w14:paraId="374DB42C" w14:textId="5DC19D18" w:rsidR="00D26B9B" w:rsidRDefault="00D26B9B" w:rsidP="00875124">
      <w:pPr>
        <w:spacing w:line="360" w:lineRule="auto"/>
      </w:pPr>
      <w:r>
        <w:t>De plus, la sensibilisation des entreprises qui ont des flottes plus petites (de moins de 20 camions) peut aussi aider à augmenter l’adoption, compte tenu de la participation généralement plus faible aux programmes écoénergétiques de transport des marchandises et à l’adoption également plus faible du suivi de l’efficacité du carburant et des technologies liées à l’efficacité du carburant.</w:t>
      </w:r>
    </w:p>
    <w:p w14:paraId="645FBD2A" w14:textId="77777777" w:rsidR="008528C9" w:rsidRDefault="008528C9">
      <w:pPr>
        <w:rPr>
          <w:b/>
          <w:i/>
        </w:rPr>
      </w:pPr>
      <w:r>
        <w:rPr>
          <w:b/>
          <w:i/>
        </w:rPr>
        <w:br w:type="page"/>
      </w:r>
    </w:p>
    <w:p w14:paraId="3B05C4BE" w14:textId="1AD12406" w:rsidR="00D26B9B" w:rsidRDefault="00D26B9B" w:rsidP="00875124">
      <w:pPr>
        <w:spacing w:line="360" w:lineRule="auto"/>
        <w:rPr>
          <w:b/>
          <w:i/>
        </w:rPr>
      </w:pPr>
      <w:r>
        <w:rPr>
          <w:b/>
          <w:i/>
        </w:rPr>
        <w:lastRenderedPageBreak/>
        <w:t>Impact de la COVID-19</w:t>
      </w:r>
    </w:p>
    <w:p w14:paraId="7CB57545" w14:textId="1CE6213A" w:rsidR="008C410D" w:rsidRPr="00D63EC3" w:rsidRDefault="0088169B" w:rsidP="00680C1C">
      <w:pPr>
        <w:spacing w:line="360" w:lineRule="auto"/>
        <w:rPr>
          <w:bCs/>
          <w:iCs/>
        </w:rPr>
      </w:pPr>
      <w:r>
        <w:t>Il est important de tenir compte de l’impact de la pandémie de COVID-19 sur les résultats de cette étude.</w:t>
      </w:r>
      <w:r w:rsidR="00DA4971">
        <w:t xml:space="preserve"> </w:t>
      </w:r>
      <w:r>
        <w:t>Plus précisément, plus de la moitié des entreprises ont indiqué que la pandémie de COVID-19 avait eu un impact négatif sur elles, ce qui a probablement un impact sur la volonté et la capacité financière de l’industrie du transport de marchandises en ce qui a trait aux investissements dans ce domaine ainsi que sur la capacité, compte tenu des pénuries de main-d’œuvre.</w:t>
      </w:r>
    </w:p>
    <w:p w14:paraId="3D48D27E" w14:textId="77777777" w:rsidR="009659F5" w:rsidRPr="006966A5" w:rsidRDefault="009659F5" w:rsidP="009659F5">
      <w:pPr>
        <w:pStyle w:val="Heading1"/>
        <w:numPr>
          <w:ilvl w:val="0"/>
          <w:numId w:val="5"/>
        </w:numPr>
        <w:spacing w:after="240"/>
        <w:ind w:left="720" w:hanging="720"/>
        <w:rPr>
          <w:rFonts w:cs="Arial"/>
          <w:szCs w:val="40"/>
        </w:rPr>
      </w:pPr>
      <w:bookmarkStart w:id="34" w:name="_Toc103165036"/>
      <w:r>
        <w:lastRenderedPageBreak/>
        <w:t>C</w:t>
      </w:r>
      <w:bookmarkEnd w:id="30"/>
      <w:r>
        <w:t>onclusions détaillées</w:t>
      </w:r>
      <w:bookmarkEnd w:id="31"/>
      <w:bookmarkEnd w:id="34"/>
    </w:p>
    <w:p w14:paraId="2DBFF4D4" w14:textId="77777777" w:rsidR="009659F5" w:rsidRPr="00F6191A" w:rsidRDefault="009659F5" w:rsidP="009659F5">
      <w:pPr>
        <w:pStyle w:val="BodyText"/>
        <w:rPr>
          <w:rFonts w:ascii="Arial" w:hAnsi="Arial" w:cs="Arial"/>
          <w:sz w:val="18"/>
          <w:szCs w:val="18"/>
        </w:rPr>
      </w:pPr>
    </w:p>
    <w:p w14:paraId="382046AD" w14:textId="77777777" w:rsidR="009659F5" w:rsidRPr="00F6191A" w:rsidRDefault="009659F5" w:rsidP="00392ABD">
      <w:pPr>
        <w:pStyle w:val="Heading2"/>
        <w:numPr>
          <w:ilvl w:val="1"/>
          <w:numId w:val="5"/>
        </w:numPr>
        <w:tabs>
          <w:tab w:val="num" w:pos="720"/>
        </w:tabs>
        <w:spacing w:line="360" w:lineRule="auto"/>
        <w:ind w:left="562" w:hanging="562"/>
        <w:rPr>
          <w:rFonts w:cs="Arial"/>
          <w:color w:val="333333"/>
          <w:szCs w:val="24"/>
        </w:rPr>
      </w:pPr>
      <w:bookmarkStart w:id="35" w:name="_Toc534354538"/>
      <w:bookmarkStart w:id="36" w:name="_Toc103165037"/>
      <w:r>
        <w:rPr>
          <w:color w:val="333333"/>
          <w:szCs w:val="24"/>
        </w:rPr>
        <w:t>Connaissance et utilisation des programmes et des activités écoénergétiques de transport</w:t>
      </w:r>
      <w:bookmarkEnd w:id="35"/>
      <w:bookmarkEnd w:id="36"/>
    </w:p>
    <w:p w14:paraId="58F0D23F" w14:textId="77777777" w:rsidR="009659F5" w:rsidRPr="00F6191A" w:rsidRDefault="009659F5" w:rsidP="00392ABD">
      <w:pPr>
        <w:pStyle w:val="Heading3"/>
        <w:numPr>
          <w:ilvl w:val="2"/>
          <w:numId w:val="5"/>
        </w:numPr>
        <w:spacing w:line="360" w:lineRule="auto"/>
        <w:ind w:left="0" w:firstLine="0"/>
        <w:rPr>
          <w:rFonts w:cs="Arial"/>
        </w:rPr>
      </w:pPr>
      <w:bookmarkStart w:id="37" w:name="_Toc534354539"/>
      <w:bookmarkStart w:id="38" w:name="_Toc103165038"/>
      <w:r>
        <w:t>Connaissance des programmes écoénergétiques de transport</w:t>
      </w:r>
      <w:bookmarkEnd w:id="37"/>
      <w:bookmarkEnd w:id="38"/>
      <w:r>
        <w:t xml:space="preserve"> </w:t>
      </w:r>
    </w:p>
    <w:p w14:paraId="29BE9C38" w14:textId="657BEA6D" w:rsidR="009659F5" w:rsidRPr="00C62BE3" w:rsidRDefault="003D62FD" w:rsidP="00962530">
      <w:pPr>
        <w:spacing w:line="360" w:lineRule="auto"/>
        <w:rPr>
          <w:rFonts w:cs="Arial"/>
        </w:rPr>
      </w:pPr>
      <w:r>
        <w:t>La connaissance des programmes de transport écoénergétiques et la participation à ceux-ci dans l’industrie canadienne du transport de marchandises demeure la même que dans le sondage de 2018 et continue d’être relativement basse.</w:t>
      </w:r>
      <w:r w:rsidR="00DA4971">
        <w:t xml:space="preserve"> </w:t>
      </w:r>
      <w:r>
        <w:t>Un peu plus du tiers (36 %) des entreprises de transport de marchandises disent connaître (4 ou 5 sur une échelle de 5 points) au moins l’un des programmes écoénergétiques de transport suivants :</w:t>
      </w:r>
      <w:r w:rsidR="00DA4971">
        <w:t xml:space="preserve"> </w:t>
      </w:r>
    </w:p>
    <w:p w14:paraId="107BE850" w14:textId="234BD501" w:rsidR="009659F5" w:rsidRPr="00C62BE3" w:rsidRDefault="009659F5" w:rsidP="009B29C6">
      <w:pPr>
        <w:pStyle w:val="ListParagraph"/>
        <w:numPr>
          <w:ilvl w:val="0"/>
          <w:numId w:val="24"/>
        </w:numPr>
        <w:spacing w:before="120" w:line="360" w:lineRule="auto"/>
        <w:contextualSpacing/>
        <w:rPr>
          <w:rFonts w:ascii="Arial" w:hAnsi="Arial" w:cs="Arial"/>
        </w:rPr>
      </w:pPr>
      <w:r>
        <w:rPr>
          <w:rFonts w:ascii="Arial" w:hAnsi="Arial"/>
        </w:rPr>
        <w:t>Programme de formations Conducteur averti</w:t>
      </w:r>
    </w:p>
    <w:p w14:paraId="7C8C01FA" w14:textId="77777777" w:rsidR="00230441" w:rsidRPr="00C62BE3" w:rsidRDefault="00230441" w:rsidP="009B29C6">
      <w:pPr>
        <w:pStyle w:val="ListParagraph"/>
        <w:numPr>
          <w:ilvl w:val="0"/>
          <w:numId w:val="24"/>
        </w:numPr>
        <w:spacing w:before="120" w:line="360" w:lineRule="auto"/>
        <w:contextualSpacing/>
        <w:rPr>
          <w:rFonts w:ascii="Arial" w:hAnsi="Arial" w:cs="Arial"/>
        </w:rPr>
      </w:pPr>
      <w:r>
        <w:rPr>
          <w:rFonts w:ascii="Arial" w:hAnsi="Arial"/>
        </w:rPr>
        <w:t xml:space="preserve">Programme d’évaluation écoénergétique des flottes de transport des marchandises </w:t>
      </w:r>
    </w:p>
    <w:p w14:paraId="2234C783" w14:textId="77777777" w:rsidR="009659F5" w:rsidRPr="00C62BE3" w:rsidRDefault="009659F5" w:rsidP="009B29C6">
      <w:pPr>
        <w:pStyle w:val="ListParagraph"/>
        <w:numPr>
          <w:ilvl w:val="0"/>
          <w:numId w:val="24"/>
        </w:numPr>
        <w:spacing w:before="120" w:line="360" w:lineRule="auto"/>
        <w:contextualSpacing/>
        <w:rPr>
          <w:rFonts w:ascii="Arial" w:hAnsi="Arial" w:cs="Arial"/>
        </w:rPr>
      </w:pPr>
      <w:r>
        <w:rPr>
          <w:rFonts w:ascii="Arial" w:hAnsi="Arial"/>
        </w:rPr>
        <w:t>Partenariat de transport SmartWay</w:t>
      </w:r>
    </w:p>
    <w:p w14:paraId="5DD6B173" w14:textId="77777777" w:rsidR="00230441" w:rsidRPr="00C62BE3" w:rsidRDefault="00230441" w:rsidP="009B29C6">
      <w:pPr>
        <w:pStyle w:val="ListParagraph"/>
        <w:numPr>
          <w:ilvl w:val="0"/>
          <w:numId w:val="24"/>
        </w:numPr>
        <w:spacing w:before="120" w:line="360" w:lineRule="auto"/>
        <w:contextualSpacing/>
        <w:rPr>
          <w:rFonts w:ascii="Arial" w:hAnsi="Arial" w:cs="Arial"/>
        </w:rPr>
      </w:pPr>
      <w:r>
        <w:rPr>
          <w:rFonts w:ascii="Arial" w:hAnsi="Arial"/>
        </w:rPr>
        <w:t>Programme d’infrastructure pour les véhicules à émission zéro</w:t>
      </w:r>
    </w:p>
    <w:p w14:paraId="10625FD9" w14:textId="18484799" w:rsidR="009659F5" w:rsidRPr="00C62BE3" w:rsidRDefault="00C47592" w:rsidP="00962530">
      <w:pPr>
        <w:spacing w:line="360" w:lineRule="auto"/>
        <w:rPr>
          <w:rFonts w:cs="Arial"/>
        </w:rPr>
      </w:pPr>
      <w:r>
        <w:t>Les deux tiers des répondants (64 %) mentionnent ne pas être familiers du tout avec les programmes écoénergétiques de transport susmentionnés.</w:t>
      </w:r>
    </w:p>
    <w:p w14:paraId="2903BDDB" w14:textId="0A42A16A" w:rsidR="009659F5" w:rsidRPr="00C62BE3" w:rsidRDefault="009659F5" w:rsidP="00962530">
      <w:pPr>
        <w:spacing w:line="360" w:lineRule="auto"/>
        <w:rPr>
          <w:rFonts w:cs="Arial"/>
        </w:rPr>
      </w:pPr>
      <w:r>
        <w:t>La connaissance varie selon le programme : le programme de formations Conducteur averti est le plus connu (21 %), suivi du partenariat de transport SmartWay (17 %), du programme d’infrastructure pour les véhicules à émission zéro (16 %) et du programme d’évaluation écoénergétique des flottes de transport des marchandises (11 %).</w:t>
      </w:r>
      <w:r w:rsidR="00DA4971">
        <w:t xml:space="preserve"> </w:t>
      </w:r>
    </w:p>
    <w:p w14:paraId="0F9752FA" w14:textId="667D78C1" w:rsidR="003054B1" w:rsidRPr="00C62BE3" w:rsidRDefault="00AE17A9" w:rsidP="00962530">
      <w:pPr>
        <w:spacing w:line="360" w:lineRule="auto"/>
        <w:rPr>
          <w:rFonts w:cs="Arial"/>
        </w:rPr>
      </w:pPr>
      <w:r>
        <w:t>Comme en 2018, la connaissance des différents programmes ne varie pas selon les caractéristiques démographiques de l’entreprise, sauf pour la connaissance du partenariat de transport SmartWay :</w:t>
      </w:r>
    </w:p>
    <w:p w14:paraId="1A2A1199" w14:textId="77777777" w:rsidR="00962530" w:rsidRDefault="00FF4F59" w:rsidP="00CA3B38">
      <w:pPr>
        <w:pStyle w:val="ListParagraph"/>
        <w:numPr>
          <w:ilvl w:val="0"/>
          <w:numId w:val="25"/>
        </w:numPr>
        <w:spacing w:before="120" w:line="360" w:lineRule="auto"/>
        <w:ind w:left="720"/>
        <w:rPr>
          <w:rFonts w:ascii="Arial" w:hAnsi="Arial" w:cs="Arial"/>
        </w:rPr>
      </w:pPr>
      <w:r>
        <w:rPr>
          <w:rFonts w:ascii="Arial" w:hAnsi="Arial"/>
        </w:rPr>
        <w:t>Les entreprises qui ont des flottes de véhicules privés sont moins familières avec le partenariat de transport SmartWay (5 %) que les entreprises qui ont des camions à louer (33 %) ou les deux (14 %) dans leur flotte.</w:t>
      </w:r>
    </w:p>
    <w:p w14:paraId="13D5430A" w14:textId="41028EB8" w:rsidR="00AE17A9" w:rsidRPr="00962530" w:rsidRDefault="00FF4F59" w:rsidP="00CA3B38">
      <w:pPr>
        <w:pStyle w:val="ListParagraph"/>
        <w:numPr>
          <w:ilvl w:val="0"/>
          <w:numId w:val="25"/>
        </w:numPr>
        <w:spacing w:before="120" w:line="360" w:lineRule="auto"/>
        <w:ind w:left="720"/>
        <w:rPr>
          <w:rFonts w:ascii="Arial" w:hAnsi="Arial" w:cs="Arial"/>
        </w:rPr>
      </w:pPr>
      <w:r>
        <w:rPr>
          <w:rFonts w:ascii="Arial" w:hAnsi="Arial"/>
        </w:rPr>
        <w:t>Les entreprises qui ont 20 camions ou plus connaissent davantage le partenariat de transport SmartWay que celles comptant moins de 20 camions (29 % comparativement à de 7 à 9 %).</w:t>
      </w:r>
    </w:p>
    <w:p w14:paraId="77799DBD" w14:textId="234F2320" w:rsidR="003054B1" w:rsidRPr="00C62BE3" w:rsidRDefault="00FF4F59" w:rsidP="00962530">
      <w:pPr>
        <w:pStyle w:val="ListParagraph"/>
        <w:numPr>
          <w:ilvl w:val="0"/>
          <w:numId w:val="25"/>
        </w:numPr>
        <w:spacing w:before="120" w:line="360" w:lineRule="auto"/>
        <w:ind w:left="720"/>
        <w:rPr>
          <w:rFonts w:ascii="Arial" w:hAnsi="Arial" w:cs="Arial"/>
        </w:rPr>
      </w:pPr>
      <w:r>
        <w:rPr>
          <w:rFonts w:ascii="Arial" w:hAnsi="Arial"/>
        </w:rPr>
        <w:t>Les entreprises qui ont des camions pour livraison accélérée et des fourgons secs dans leur flotte sont plus familières avec le partenariat de transport SmartWay que celles qui ont d’autres types de véhicules (de 29 % à 37 % comparativement à de 5 à 21 %).</w:t>
      </w:r>
    </w:p>
    <w:p w14:paraId="365DD23D" w14:textId="3FF0FF64" w:rsidR="008528C9" w:rsidRDefault="00AE17A9" w:rsidP="008528C9">
      <w:pPr>
        <w:spacing w:line="360" w:lineRule="auto"/>
      </w:pPr>
      <w:r>
        <w:t>Les entreprises qui sont familières avec au moins un programme écoénergétique de transport connaissent davantage les autres programmes écoénergétiques canadiens de transport.</w:t>
      </w:r>
      <w:r w:rsidR="00DA4971">
        <w:t xml:space="preserve"> </w:t>
      </w:r>
      <w:r>
        <w:t xml:space="preserve">Par exemple, celles qui sont familières avec le programme de formations Conducteur averti connaissent davantage le partenariat de </w:t>
      </w:r>
      <w:r>
        <w:lastRenderedPageBreak/>
        <w:t>transport SmartWay (52 % comparativement à 14 %) et le programme d’évaluation écoénergétique des flottes de transport des marchandises (59 % comparativement à 16 %).</w:t>
      </w:r>
      <w:r w:rsidR="00DA4971">
        <w:t xml:space="preserve"> </w:t>
      </w:r>
      <w:r>
        <w:t>Les détails complets se trouvent dans les tableaux ci-dessous.</w:t>
      </w:r>
    </w:p>
    <w:p w14:paraId="5452DDA0" w14:textId="77777777" w:rsidR="008528C9" w:rsidRDefault="008528C9" w:rsidP="008528C9">
      <w:pPr>
        <w:spacing w:line="360" w:lineRule="auto"/>
        <w:rPr>
          <w:b/>
          <w:bCs/>
        </w:rPr>
      </w:pPr>
    </w:p>
    <w:p w14:paraId="24A0E346" w14:textId="4857332B" w:rsidR="00D3099B" w:rsidRPr="000C1D4A" w:rsidRDefault="009659F5" w:rsidP="008528C9">
      <w:pPr>
        <w:spacing w:line="360" w:lineRule="auto"/>
        <w:rPr>
          <w:rFonts w:eastAsiaTheme="majorEastAsia" w:cs="Arial"/>
          <w:b/>
          <w:bCs/>
        </w:rPr>
      </w:pPr>
      <w:r>
        <w:rPr>
          <w:b/>
          <w:bCs/>
        </w:rPr>
        <w:t>Tableau 2.1.1.a Connaissance des programmes écoénergétiques de transport par total</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053"/>
        <w:gridCol w:w="3055"/>
      </w:tblGrid>
      <w:tr w:rsidR="00807F5D" w:rsidRPr="00F6191A" w14:paraId="04921F8F" w14:textId="77777777" w:rsidTr="00807F5D">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939" w:type="pct"/>
            <w:shd w:val="clear" w:color="auto" w:fill="AEAE9F" w:themeFill="accent1"/>
          </w:tcPr>
          <w:p w14:paraId="7F57369C" w14:textId="77777777" w:rsidR="00807F5D" w:rsidRDefault="00807F5D" w:rsidP="0038597E">
            <w:pPr>
              <w:spacing w:beforeLines="20" w:before="48" w:afterLines="20" w:after="48"/>
              <w:rPr>
                <w:rFonts w:cs="Arial"/>
                <w:b/>
                <w:color w:val="FFFFFF" w:themeColor="background1"/>
                <w:szCs w:val="18"/>
              </w:rPr>
            </w:pPr>
            <w:r>
              <w:rPr>
                <w:b/>
                <w:color w:val="FFFFFF" w:themeColor="background1"/>
                <w:szCs w:val="18"/>
              </w:rPr>
              <w:t>Connaissance des programmes écoénergétiques de transport</w:t>
            </w:r>
          </w:p>
          <w:p w14:paraId="4B3BBE3C" w14:textId="25196968" w:rsidR="00FA6B8A" w:rsidRPr="002E2394" w:rsidRDefault="00FA6B8A" w:rsidP="0038597E">
            <w:pPr>
              <w:spacing w:beforeLines="20" w:before="48" w:afterLines="20" w:after="48"/>
              <w:rPr>
                <w:rFonts w:cs="Arial"/>
                <w:b/>
                <w:color w:val="FFFFFF" w:themeColor="background1"/>
                <w:szCs w:val="18"/>
              </w:rPr>
            </w:pPr>
            <w:r>
              <w:rPr>
                <w:b/>
                <w:color w:val="FFFFFF" w:themeColor="background1"/>
                <w:szCs w:val="18"/>
              </w:rPr>
              <w:t>2 notes supérieures (4 ou 5 sur une échelle de 5 points)</w:t>
            </w:r>
          </w:p>
        </w:tc>
        <w:tc>
          <w:tcPr>
            <w:tcW w:w="1530" w:type="pct"/>
            <w:tcBorders>
              <w:right w:val="single" w:sz="8" w:space="0" w:color="FFFFFF" w:themeColor="background1"/>
            </w:tcBorders>
            <w:shd w:val="clear" w:color="auto" w:fill="AEAE9F" w:themeFill="accent1"/>
          </w:tcPr>
          <w:p w14:paraId="4DFDDA6A" w14:textId="77777777" w:rsidR="00807F5D" w:rsidRPr="002E2394" w:rsidRDefault="00807F5D"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c>
          <w:tcPr>
            <w:tcW w:w="1531" w:type="pct"/>
            <w:tcBorders>
              <w:left w:val="single" w:sz="8" w:space="0" w:color="FFFFFF" w:themeColor="background1"/>
            </w:tcBorders>
            <w:shd w:val="clear" w:color="auto" w:fill="AEAE9F" w:themeFill="accent1"/>
          </w:tcPr>
          <w:p w14:paraId="1EB0ED73" w14:textId="77777777" w:rsidR="00807F5D" w:rsidRPr="002E2394" w:rsidRDefault="00807F5D"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2018</w:t>
            </w:r>
            <w:r>
              <w:rPr>
                <w:b/>
                <w:color w:val="FFFFFF" w:themeColor="background1"/>
                <w:szCs w:val="18"/>
              </w:rPr>
              <w:br/>
              <w:t>TOTAL</w:t>
            </w:r>
          </w:p>
        </w:tc>
      </w:tr>
      <w:tr w:rsidR="00807F5D" w:rsidRPr="00F6191A" w14:paraId="60C516B4" w14:textId="77777777" w:rsidTr="00807F5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939" w:type="pct"/>
            <w:shd w:val="clear" w:color="auto" w:fill="F2F2F2" w:themeFill="background1" w:themeFillShade="F2"/>
          </w:tcPr>
          <w:p w14:paraId="74D16F10" w14:textId="77777777" w:rsidR="00807F5D" w:rsidRPr="00807F5D" w:rsidRDefault="00807F5D" w:rsidP="0038597E">
            <w:pPr>
              <w:spacing w:beforeLines="20" w:before="48" w:afterLines="20" w:after="48"/>
              <w:rPr>
                <w:rFonts w:cs="Arial"/>
                <w:b/>
                <w:bCs/>
                <w:szCs w:val="18"/>
              </w:rPr>
            </w:pPr>
            <w:r>
              <w:rPr>
                <w:b/>
                <w:bCs/>
                <w:szCs w:val="18"/>
              </w:rPr>
              <w:t>Base = réel</w:t>
            </w:r>
          </w:p>
        </w:tc>
        <w:tc>
          <w:tcPr>
            <w:tcW w:w="1530" w:type="pct"/>
            <w:tcBorders>
              <w:right w:val="single" w:sz="8" w:space="0" w:color="FFFFFF" w:themeColor="background1"/>
            </w:tcBorders>
            <w:shd w:val="clear" w:color="auto" w:fill="F2F2F2" w:themeFill="background1" w:themeFillShade="F2"/>
          </w:tcPr>
          <w:p w14:paraId="219EA8E8" w14:textId="77777777" w:rsidR="00807F5D" w:rsidRDefault="00807F5D"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p>
          <w:p w14:paraId="5EC29BEE" w14:textId="77777777" w:rsidR="00807F5D" w:rsidRPr="002E2394" w:rsidRDefault="00807F5D"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1531" w:type="pct"/>
            <w:tcBorders>
              <w:left w:val="single" w:sz="8" w:space="0" w:color="FFFFFF" w:themeColor="background1"/>
            </w:tcBorders>
            <w:shd w:val="clear" w:color="auto" w:fill="F2F2F2" w:themeFill="background1" w:themeFillShade="F2"/>
          </w:tcPr>
          <w:p w14:paraId="6AE4D685" w14:textId="77777777" w:rsidR="00807F5D" w:rsidRDefault="00807F5D"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p>
          <w:p w14:paraId="68069D15" w14:textId="77777777" w:rsidR="00807F5D" w:rsidRPr="002E2394" w:rsidRDefault="00807F5D"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D966EA" w:rsidRPr="00F6191A" w14:paraId="5DF858C6" w14:textId="77777777" w:rsidTr="00807F5D">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939" w:type="pct"/>
            <w:tcBorders>
              <w:bottom w:val="single" w:sz="8" w:space="0" w:color="AEAE9F" w:themeColor="accent1"/>
            </w:tcBorders>
            <w:shd w:val="clear" w:color="auto" w:fill="auto"/>
          </w:tcPr>
          <w:p w14:paraId="0404DCB3" w14:textId="77777777" w:rsidR="00D966EA" w:rsidRPr="002E2394" w:rsidRDefault="00D966EA" w:rsidP="00D966EA">
            <w:pPr>
              <w:spacing w:beforeLines="20" w:before="48" w:afterLines="20" w:after="48"/>
              <w:rPr>
                <w:rFonts w:cs="Arial"/>
                <w:szCs w:val="18"/>
              </w:rPr>
            </w:pPr>
            <w:r>
              <w:t>NET : Tout programme</w:t>
            </w:r>
          </w:p>
        </w:tc>
        <w:tc>
          <w:tcPr>
            <w:tcW w:w="1530" w:type="pct"/>
            <w:tcBorders>
              <w:bottom w:val="single" w:sz="8" w:space="0" w:color="AEAE9F" w:themeColor="accent1"/>
              <w:right w:val="single" w:sz="8" w:space="0" w:color="FFFFFF" w:themeColor="background1"/>
            </w:tcBorders>
            <w:shd w:val="clear" w:color="auto" w:fill="auto"/>
          </w:tcPr>
          <w:p w14:paraId="49936251" w14:textId="77777777" w:rsidR="00D966EA" w:rsidRPr="002E2394" w:rsidRDefault="00D966EA" w:rsidP="00D966EA">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36</w:t>
            </w:r>
          </w:p>
        </w:tc>
        <w:tc>
          <w:tcPr>
            <w:tcW w:w="1531" w:type="pct"/>
            <w:tcBorders>
              <w:left w:val="single" w:sz="8" w:space="0" w:color="FFFFFF" w:themeColor="background1"/>
              <w:bottom w:val="single" w:sz="8" w:space="0" w:color="AEAE9F" w:themeColor="accent1"/>
            </w:tcBorders>
            <w:shd w:val="clear" w:color="auto" w:fill="auto"/>
          </w:tcPr>
          <w:p w14:paraId="362FAC78" w14:textId="77777777" w:rsidR="00D966EA" w:rsidRPr="009F2FFA" w:rsidRDefault="009F2FFA" w:rsidP="00D966EA">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30</w:t>
            </w:r>
          </w:p>
        </w:tc>
      </w:tr>
      <w:tr w:rsidR="00D966EA" w:rsidRPr="00F6191A" w14:paraId="17C4E57C" w14:textId="77777777" w:rsidTr="00807F5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939" w:type="pct"/>
            <w:tcBorders>
              <w:top w:val="single" w:sz="8" w:space="0" w:color="AEAE9F" w:themeColor="accent1"/>
              <w:bottom w:val="single" w:sz="8" w:space="0" w:color="AEAE9F" w:themeColor="accent1"/>
            </w:tcBorders>
            <w:shd w:val="clear" w:color="auto" w:fill="auto"/>
          </w:tcPr>
          <w:p w14:paraId="1B729453" w14:textId="77777777" w:rsidR="00D966EA" w:rsidRPr="002E2394" w:rsidRDefault="00D966EA" w:rsidP="00D966EA">
            <w:pPr>
              <w:spacing w:beforeLines="20" w:before="48" w:afterLines="20" w:after="48"/>
              <w:rPr>
                <w:rFonts w:cs="Arial"/>
                <w:szCs w:val="18"/>
              </w:rPr>
            </w:pPr>
            <w:r>
              <w:t>Formations Conducteur averti</w:t>
            </w:r>
          </w:p>
        </w:tc>
        <w:tc>
          <w:tcPr>
            <w:tcW w:w="1530" w:type="pct"/>
            <w:tcBorders>
              <w:top w:val="single" w:sz="8" w:space="0" w:color="AEAE9F" w:themeColor="accent1"/>
              <w:bottom w:val="single" w:sz="8" w:space="0" w:color="AEAE9F" w:themeColor="accent1"/>
              <w:right w:val="single" w:sz="8" w:space="0" w:color="FFFFFF" w:themeColor="background1"/>
            </w:tcBorders>
            <w:shd w:val="clear" w:color="auto" w:fill="auto"/>
          </w:tcPr>
          <w:p w14:paraId="15B0F950" w14:textId="77777777" w:rsidR="00D966EA" w:rsidRPr="002E2394" w:rsidRDefault="00D966EA" w:rsidP="00D966EA">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21</w:t>
            </w:r>
          </w:p>
        </w:tc>
        <w:tc>
          <w:tcPr>
            <w:tcW w:w="1531" w:type="pct"/>
            <w:tcBorders>
              <w:top w:val="single" w:sz="8" w:space="0" w:color="AEAE9F" w:themeColor="accent1"/>
              <w:left w:val="single" w:sz="8" w:space="0" w:color="FFFFFF" w:themeColor="background1"/>
              <w:bottom w:val="single" w:sz="8" w:space="0" w:color="AEAE9F" w:themeColor="accent1"/>
            </w:tcBorders>
            <w:shd w:val="clear" w:color="auto" w:fill="auto"/>
          </w:tcPr>
          <w:p w14:paraId="41593EA4" w14:textId="77777777" w:rsidR="00D966EA" w:rsidRPr="009F2FFA" w:rsidRDefault="009F2FFA" w:rsidP="00D966EA">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21</w:t>
            </w:r>
          </w:p>
        </w:tc>
      </w:tr>
      <w:tr w:rsidR="00D966EA" w:rsidRPr="00F6191A" w14:paraId="20157B5E" w14:textId="77777777" w:rsidTr="00807F5D">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939" w:type="pct"/>
            <w:tcBorders>
              <w:top w:val="single" w:sz="8" w:space="0" w:color="AEAE9F" w:themeColor="accent1"/>
              <w:bottom w:val="single" w:sz="8" w:space="0" w:color="AEAE9F" w:themeColor="accent1"/>
            </w:tcBorders>
            <w:shd w:val="clear" w:color="auto" w:fill="auto"/>
          </w:tcPr>
          <w:p w14:paraId="77A47998" w14:textId="77777777" w:rsidR="00D966EA" w:rsidRPr="002E2394" w:rsidRDefault="00D966EA" w:rsidP="00D966EA">
            <w:pPr>
              <w:spacing w:beforeLines="20" w:before="48" w:afterLines="20" w:after="48"/>
              <w:rPr>
                <w:rFonts w:cs="Arial"/>
                <w:szCs w:val="18"/>
              </w:rPr>
            </w:pPr>
            <w:r>
              <w:t>Programme d’évaluation écoénergétique des flottes de transport des marchandises</w:t>
            </w:r>
          </w:p>
        </w:tc>
        <w:tc>
          <w:tcPr>
            <w:tcW w:w="1530" w:type="pct"/>
            <w:tcBorders>
              <w:top w:val="single" w:sz="8" w:space="0" w:color="AEAE9F" w:themeColor="accent1"/>
              <w:bottom w:val="single" w:sz="8" w:space="0" w:color="AEAE9F" w:themeColor="accent1"/>
              <w:right w:val="single" w:sz="8" w:space="0" w:color="FFFFFF" w:themeColor="background1"/>
            </w:tcBorders>
            <w:shd w:val="clear" w:color="auto" w:fill="auto"/>
          </w:tcPr>
          <w:p w14:paraId="7BD9BB38" w14:textId="77777777" w:rsidR="00D966EA" w:rsidRPr="002E2394" w:rsidRDefault="00D966EA" w:rsidP="00D966EA">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11</w:t>
            </w:r>
          </w:p>
        </w:tc>
        <w:tc>
          <w:tcPr>
            <w:tcW w:w="1531" w:type="pct"/>
            <w:tcBorders>
              <w:top w:val="single" w:sz="8" w:space="0" w:color="AEAE9F" w:themeColor="accent1"/>
              <w:left w:val="single" w:sz="8" w:space="0" w:color="FFFFFF" w:themeColor="background1"/>
              <w:bottom w:val="single" w:sz="8" w:space="0" w:color="AEAE9F" w:themeColor="accent1"/>
            </w:tcBorders>
            <w:shd w:val="clear" w:color="auto" w:fill="auto"/>
          </w:tcPr>
          <w:p w14:paraId="6AF04F0C" w14:textId="77777777" w:rsidR="00D966EA" w:rsidRPr="009F2FFA" w:rsidRDefault="009F2FFA" w:rsidP="00D966EA">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17</w:t>
            </w:r>
          </w:p>
        </w:tc>
      </w:tr>
      <w:tr w:rsidR="00D966EA" w:rsidRPr="00F6191A" w14:paraId="4257568A" w14:textId="77777777" w:rsidTr="00807F5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939" w:type="pct"/>
            <w:tcBorders>
              <w:top w:val="single" w:sz="8" w:space="0" w:color="AEAE9F" w:themeColor="accent1"/>
              <w:bottom w:val="single" w:sz="8" w:space="0" w:color="AEAE9F" w:themeColor="accent1"/>
            </w:tcBorders>
            <w:shd w:val="clear" w:color="auto" w:fill="auto"/>
          </w:tcPr>
          <w:p w14:paraId="732A904C" w14:textId="77777777" w:rsidR="00D966EA" w:rsidRPr="002E2394" w:rsidRDefault="00D966EA" w:rsidP="00D966EA">
            <w:pPr>
              <w:spacing w:beforeLines="20" w:before="48" w:afterLines="20" w:after="48"/>
              <w:rPr>
                <w:rFonts w:cs="Arial"/>
                <w:szCs w:val="18"/>
              </w:rPr>
            </w:pPr>
            <w:r>
              <w:t>Partenariat de transport SmartWay</w:t>
            </w:r>
          </w:p>
        </w:tc>
        <w:tc>
          <w:tcPr>
            <w:tcW w:w="1530" w:type="pct"/>
            <w:tcBorders>
              <w:top w:val="single" w:sz="8" w:space="0" w:color="AEAE9F" w:themeColor="accent1"/>
              <w:bottom w:val="single" w:sz="8" w:space="0" w:color="AEAE9F" w:themeColor="accent1"/>
              <w:right w:val="single" w:sz="8" w:space="0" w:color="FFFFFF" w:themeColor="background1"/>
            </w:tcBorders>
            <w:shd w:val="clear" w:color="auto" w:fill="auto"/>
          </w:tcPr>
          <w:p w14:paraId="42EEBAEE" w14:textId="77777777" w:rsidR="00D966EA" w:rsidRPr="002E2394" w:rsidRDefault="00D966EA" w:rsidP="00D966EA">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17</w:t>
            </w:r>
          </w:p>
        </w:tc>
        <w:tc>
          <w:tcPr>
            <w:tcW w:w="1531" w:type="pct"/>
            <w:tcBorders>
              <w:top w:val="single" w:sz="8" w:space="0" w:color="AEAE9F" w:themeColor="accent1"/>
              <w:left w:val="single" w:sz="8" w:space="0" w:color="FFFFFF" w:themeColor="background1"/>
              <w:bottom w:val="single" w:sz="8" w:space="0" w:color="AEAE9F" w:themeColor="accent1"/>
            </w:tcBorders>
            <w:shd w:val="clear" w:color="auto" w:fill="auto"/>
          </w:tcPr>
          <w:p w14:paraId="5B861819" w14:textId="77777777" w:rsidR="00D966EA" w:rsidRPr="009F2FFA" w:rsidRDefault="009F2FFA" w:rsidP="00D966EA">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10</w:t>
            </w:r>
          </w:p>
        </w:tc>
      </w:tr>
      <w:tr w:rsidR="00D966EA" w:rsidRPr="00F6191A" w14:paraId="0FCB6C0C" w14:textId="77777777" w:rsidTr="00807F5D">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39" w:type="pct"/>
            <w:tcBorders>
              <w:top w:val="single" w:sz="8" w:space="0" w:color="AEAE9F" w:themeColor="accent1"/>
              <w:bottom w:val="single" w:sz="8" w:space="0" w:color="AEAE9F" w:themeColor="accent1"/>
            </w:tcBorders>
            <w:shd w:val="clear" w:color="auto" w:fill="auto"/>
          </w:tcPr>
          <w:p w14:paraId="2B9FD5B5" w14:textId="77777777" w:rsidR="00D966EA" w:rsidRPr="00846835" w:rsidRDefault="00D966EA" w:rsidP="00D966EA">
            <w:pPr>
              <w:spacing w:beforeLines="20" w:before="48" w:afterLines="20" w:after="48"/>
              <w:rPr>
                <w:rFonts w:cs="Arial"/>
                <w:szCs w:val="18"/>
              </w:rPr>
            </w:pPr>
            <w:r>
              <w:t>Programme d’infrastructure pour les véhicules à émission zéro</w:t>
            </w:r>
          </w:p>
        </w:tc>
        <w:tc>
          <w:tcPr>
            <w:tcW w:w="1530" w:type="pct"/>
            <w:tcBorders>
              <w:top w:val="single" w:sz="8" w:space="0" w:color="AEAE9F" w:themeColor="accent1"/>
              <w:bottom w:val="single" w:sz="8" w:space="0" w:color="AEAE9F" w:themeColor="accent1"/>
              <w:right w:val="single" w:sz="8" w:space="0" w:color="FFFFFF" w:themeColor="background1"/>
            </w:tcBorders>
            <w:shd w:val="clear" w:color="auto" w:fill="auto"/>
          </w:tcPr>
          <w:p w14:paraId="2DD657F9" w14:textId="77777777" w:rsidR="00D966EA" w:rsidRPr="002E2394" w:rsidRDefault="00D966EA" w:rsidP="00D966EA">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16</w:t>
            </w:r>
          </w:p>
        </w:tc>
        <w:tc>
          <w:tcPr>
            <w:tcW w:w="1531" w:type="pct"/>
            <w:tcBorders>
              <w:top w:val="single" w:sz="8" w:space="0" w:color="AEAE9F" w:themeColor="accent1"/>
              <w:left w:val="single" w:sz="8" w:space="0" w:color="FFFFFF" w:themeColor="background1"/>
              <w:bottom w:val="single" w:sz="8" w:space="0" w:color="AEAE9F" w:themeColor="accent1"/>
            </w:tcBorders>
            <w:shd w:val="clear" w:color="auto" w:fill="auto"/>
          </w:tcPr>
          <w:p w14:paraId="12F9AF6C" w14:textId="77777777" w:rsidR="00D966EA" w:rsidRPr="009F2FFA" w:rsidRDefault="009F2FFA" w:rsidP="00D966EA">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S.O.</w:t>
            </w:r>
          </w:p>
        </w:tc>
      </w:tr>
      <w:tr w:rsidR="00D966EA" w:rsidRPr="00F6191A" w14:paraId="2C7F1BAF" w14:textId="77777777" w:rsidTr="00807F5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939" w:type="pct"/>
            <w:tcBorders>
              <w:top w:val="single" w:sz="8" w:space="0" w:color="AEAE9F" w:themeColor="accent1"/>
              <w:bottom w:val="single" w:sz="8" w:space="0" w:color="AEAE9F" w:themeColor="accent1"/>
            </w:tcBorders>
            <w:shd w:val="clear" w:color="auto" w:fill="auto"/>
          </w:tcPr>
          <w:p w14:paraId="09FCC97A" w14:textId="77777777" w:rsidR="00D966EA" w:rsidRPr="002E2394" w:rsidRDefault="00D966EA" w:rsidP="00D966EA">
            <w:pPr>
              <w:spacing w:beforeLines="20" w:before="48" w:afterLines="20" w:after="48"/>
              <w:rPr>
                <w:rFonts w:cs="Arial"/>
                <w:szCs w:val="18"/>
              </w:rPr>
            </w:pPr>
            <w:r>
              <w:t>Aucune de ces réponses</w:t>
            </w:r>
          </w:p>
        </w:tc>
        <w:tc>
          <w:tcPr>
            <w:tcW w:w="1530" w:type="pct"/>
            <w:tcBorders>
              <w:top w:val="single" w:sz="8" w:space="0" w:color="AEAE9F" w:themeColor="accent1"/>
              <w:bottom w:val="single" w:sz="8" w:space="0" w:color="AEAE9F" w:themeColor="accent1"/>
              <w:right w:val="single" w:sz="8" w:space="0" w:color="FFFFFF" w:themeColor="background1"/>
            </w:tcBorders>
            <w:shd w:val="clear" w:color="auto" w:fill="auto"/>
          </w:tcPr>
          <w:p w14:paraId="41C9FAE0" w14:textId="77777777" w:rsidR="00D966EA" w:rsidRPr="002E2394" w:rsidRDefault="00D966EA" w:rsidP="00D966EA">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64</w:t>
            </w:r>
          </w:p>
        </w:tc>
        <w:tc>
          <w:tcPr>
            <w:tcW w:w="1531" w:type="pct"/>
            <w:tcBorders>
              <w:top w:val="single" w:sz="8" w:space="0" w:color="AEAE9F" w:themeColor="accent1"/>
              <w:left w:val="single" w:sz="8" w:space="0" w:color="FFFFFF" w:themeColor="background1"/>
              <w:bottom w:val="single" w:sz="8" w:space="0" w:color="AEAE9F" w:themeColor="accent1"/>
            </w:tcBorders>
            <w:shd w:val="clear" w:color="auto" w:fill="auto"/>
          </w:tcPr>
          <w:p w14:paraId="7CAA4DFF" w14:textId="77777777" w:rsidR="00D966EA" w:rsidRPr="009F2FFA" w:rsidRDefault="009F2FFA" w:rsidP="00D966EA">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70</w:t>
            </w:r>
          </w:p>
        </w:tc>
      </w:tr>
    </w:tbl>
    <w:p w14:paraId="2355DFB8" w14:textId="77777777" w:rsidR="0072448C" w:rsidRDefault="0072448C" w:rsidP="0072448C">
      <w:pPr>
        <w:spacing w:after="0" w:line="240" w:lineRule="auto"/>
        <w:rPr>
          <w:rFonts w:cs="Arial"/>
          <w:bCs/>
          <w:i/>
          <w:sz w:val="16"/>
        </w:rPr>
      </w:pPr>
      <w:r>
        <w:rPr>
          <w:bCs/>
          <w:i/>
          <w:sz w:val="16"/>
        </w:rPr>
        <w:t>Q11. À l’aide d’une échelle de 1 à 5, où 1 signifie Pas du tout familier/familière et 5 signifie Très familier/familière, dans quelle mesure les programmes canadiens de transport vert suivants vous sont-ils familiers?</w:t>
      </w:r>
    </w:p>
    <w:p w14:paraId="5004142D" w14:textId="77777777" w:rsidR="00A45306" w:rsidRDefault="00A45306">
      <w:pPr>
        <w:rPr>
          <w:rFonts w:eastAsiaTheme="majorEastAsia" w:cs="Arial"/>
          <w:b/>
          <w:bCs/>
        </w:rPr>
      </w:pPr>
      <w:r>
        <w:br w:type="page"/>
      </w:r>
    </w:p>
    <w:p w14:paraId="799AB009" w14:textId="5A56D3B1" w:rsidR="000C1D4A" w:rsidRPr="000C1D4A" w:rsidRDefault="000C1D4A" w:rsidP="00624095">
      <w:pPr>
        <w:rPr>
          <w:rFonts w:eastAsiaTheme="majorEastAsia" w:cs="Arial"/>
          <w:b/>
          <w:bCs/>
        </w:rPr>
      </w:pPr>
      <w:r>
        <w:rPr>
          <w:b/>
          <w:bCs/>
        </w:rPr>
        <w:lastRenderedPageBreak/>
        <w:t>Tableau 2.1.1.b Connaissance des programmes écoénergétiques de transport par total, type de flotte, nombre de camions et nombre d’employés</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1"/>
        <w:gridCol w:w="681"/>
        <w:gridCol w:w="693"/>
        <w:gridCol w:w="693"/>
        <w:gridCol w:w="682"/>
        <w:gridCol w:w="704"/>
        <w:gridCol w:w="692"/>
        <w:gridCol w:w="692"/>
        <w:gridCol w:w="706"/>
        <w:gridCol w:w="679"/>
        <w:gridCol w:w="692"/>
        <w:gridCol w:w="692"/>
        <w:gridCol w:w="661"/>
      </w:tblGrid>
      <w:tr w:rsidR="00CC480A" w:rsidRPr="00F6191A" w14:paraId="3DE1485E" w14:textId="77777777" w:rsidTr="00CC480A">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857" w:type="pct"/>
            <w:vMerge w:val="restart"/>
            <w:shd w:val="clear" w:color="auto" w:fill="AEAE9F" w:themeFill="accent1"/>
          </w:tcPr>
          <w:p w14:paraId="1D339717" w14:textId="77777777" w:rsidR="00CC480A" w:rsidRPr="008528C9" w:rsidRDefault="00CC480A" w:rsidP="00624095">
            <w:pPr>
              <w:spacing w:beforeLines="20" w:before="48" w:afterLines="20" w:after="48"/>
              <w:rPr>
                <w:rFonts w:cs="Arial"/>
                <w:b/>
                <w:color w:val="FFFFFF" w:themeColor="background1"/>
                <w:sz w:val="18"/>
                <w:szCs w:val="18"/>
              </w:rPr>
            </w:pPr>
            <w:r w:rsidRPr="008528C9">
              <w:rPr>
                <w:b/>
                <w:color w:val="FFFFFF" w:themeColor="background1"/>
                <w:sz w:val="18"/>
                <w:szCs w:val="18"/>
              </w:rPr>
              <w:t>Connaissance des programmes écoénergétiques de transport</w:t>
            </w:r>
          </w:p>
          <w:p w14:paraId="3E60305F" w14:textId="64B6A899" w:rsidR="00FA6B8A" w:rsidRPr="008528C9" w:rsidRDefault="00FA6B8A" w:rsidP="00624095">
            <w:pPr>
              <w:spacing w:beforeLines="20" w:before="48" w:afterLines="20" w:after="48"/>
              <w:rPr>
                <w:rFonts w:cs="Arial"/>
                <w:b/>
                <w:color w:val="FFFFFF" w:themeColor="background1"/>
                <w:sz w:val="18"/>
                <w:szCs w:val="18"/>
              </w:rPr>
            </w:pPr>
            <w:r w:rsidRPr="008528C9">
              <w:rPr>
                <w:b/>
                <w:color w:val="FFFFFF" w:themeColor="background1"/>
                <w:sz w:val="18"/>
                <w:szCs w:val="18"/>
              </w:rPr>
              <w:t>2 notes supérieures (4 ou 5 sur une échelle de 5 points)</w:t>
            </w:r>
          </w:p>
        </w:tc>
        <w:tc>
          <w:tcPr>
            <w:tcW w:w="341" w:type="pct"/>
            <w:vMerge w:val="restart"/>
            <w:tcBorders>
              <w:right w:val="single" w:sz="8" w:space="0" w:color="FFFFFF" w:themeColor="background1"/>
            </w:tcBorders>
            <w:shd w:val="clear" w:color="auto" w:fill="AEAE9F" w:themeFill="accent1"/>
            <w:tcMar>
              <w:left w:w="0" w:type="dxa"/>
              <w:right w:w="0" w:type="dxa"/>
            </w:tcMar>
          </w:tcPr>
          <w:p w14:paraId="0B2C83F5" w14:textId="77777777" w:rsidR="00CC480A" w:rsidRPr="008528C9" w:rsidRDefault="00CC480A" w:rsidP="00624095">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br/>
            </w:r>
            <w:r w:rsidRPr="008528C9">
              <w:rPr>
                <w:b/>
                <w:color w:val="FFFFFF" w:themeColor="background1"/>
                <w:sz w:val="18"/>
                <w:szCs w:val="18"/>
              </w:rPr>
              <w:br/>
              <w:t>2022</w:t>
            </w:r>
            <w:r w:rsidRPr="008528C9">
              <w:rPr>
                <w:b/>
                <w:color w:val="FFFFFF" w:themeColor="background1"/>
                <w:sz w:val="18"/>
                <w:szCs w:val="18"/>
              </w:rPr>
              <w:br/>
              <w:t>TOTAL</w:t>
            </w:r>
          </w:p>
        </w:tc>
        <w:tc>
          <w:tcPr>
            <w:tcW w:w="1036" w:type="pct"/>
            <w:gridSpan w:val="3"/>
            <w:tcBorders>
              <w:left w:val="single" w:sz="8" w:space="0" w:color="FFFFFF" w:themeColor="background1"/>
              <w:right w:val="single" w:sz="8" w:space="0" w:color="FFFFFF" w:themeColor="background1"/>
            </w:tcBorders>
            <w:shd w:val="clear" w:color="auto" w:fill="AEAE9F" w:themeFill="accent1"/>
          </w:tcPr>
          <w:p w14:paraId="45CF0081" w14:textId="77777777" w:rsidR="00CC480A" w:rsidRPr="008528C9" w:rsidRDefault="00CC480A" w:rsidP="0062409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Type de flotte</w:t>
            </w:r>
          </w:p>
        </w:tc>
        <w:tc>
          <w:tcPr>
            <w:tcW w:w="1400" w:type="pct"/>
            <w:gridSpan w:val="4"/>
            <w:tcBorders>
              <w:right w:val="single" w:sz="8" w:space="0" w:color="FFFFFF" w:themeColor="background1"/>
            </w:tcBorders>
            <w:shd w:val="clear" w:color="auto" w:fill="AEAE9F" w:themeFill="accent1"/>
          </w:tcPr>
          <w:p w14:paraId="31533F0A" w14:textId="77777777" w:rsidR="00CC480A" w:rsidRPr="008528C9" w:rsidRDefault="00CC480A" w:rsidP="0062409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Nombre de camions</w:t>
            </w:r>
          </w:p>
        </w:tc>
        <w:tc>
          <w:tcPr>
            <w:tcW w:w="1366" w:type="pct"/>
            <w:gridSpan w:val="4"/>
            <w:tcBorders>
              <w:left w:val="single" w:sz="8" w:space="0" w:color="FFFFFF" w:themeColor="background1"/>
            </w:tcBorders>
            <w:shd w:val="clear" w:color="auto" w:fill="AEAE9F" w:themeFill="accent1"/>
          </w:tcPr>
          <w:p w14:paraId="61A624DE" w14:textId="77777777" w:rsidR="00CC480A" w:rsidRPr="008528C9" w:rsidRDefault="00CC480A" w:rsidP="0062409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Nombre d’employés</w:t>
            </w:r>
          </w:p>
        </w:tc>
      </w:tr>
      <w:tr w:rsidR="00CC480A" w:rsidRPr="00F6191A" w14:paraId="65A310BA" w14:textId="77777777" w:rsidTr="00CC480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7" w:type="pct"/>
            <w:vMerge/>
            <w:shd w:val="clear" w:color="auto" w:fill="AEAE9F" w:themeFill="accent1"/>
          </w:tcPr>
          <w:p w14:paraId="06A21153" w14:textId="77777777" w:rsidR="00CC480A" w:rsidRPr="008528C9" w:rsidRDefault="00CC480A" w:rsidP="0038597E">
            <w:pPr>
              <w:spacing w:beforeLines="20" w:before="48" w:afterLines="20" w:after="48"/>
              <w:rPr>
                <w:rFonts w:cs="Arial"/>
                <w:b/>
                <w:color w:val="FFFFFF" w:themeColor="background1"/>
                <w:sz w:val="18"/>
                <w:szCs w:val="18"/>
                <w:lang w:val="en-US"/>
              </w:rPr>
            </w:pPr>
          </w:p>
        </w:tc>
        <w:tc>
          <w:tcPr>
            <w:tcW w:w="341" w:type="pct"/>
            <w:vMerge/>
            <w:tcBorders>
              <w:right w:val="single" w:sz="8" w:space="0" w:color="FFFFFF" w:themeColor="background1"/>
            </w:tcBorders>
            <w:shd w:val="clear" w:color="auto" w:fill="AEAE9F" w:themeFill="accent1"/>
          </w:tcPr>
          <w:p w14:paraId="127F4218" w14:textId="77777777" w:rsidR="00CC480A" w:rsidRPr="008528C9" w:rsidRDefault="00CC480A"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lang w:val="en-US"/>
              </w:rPr>
            </w:pPr>
          </w:p>
        </w:tc>
        <w:tc>
          <w:tcPr>
            <w:tcW w:w="347" w:type="pct"/>
            <w:tcBorders>
              <w:left w:val="single" w:sz="8" w:space="0" w:color="FFFFFF" w:themeColor="background1"/>
              <w:right w:val="single" w:sz="8" w:space="0" w:color="FFFFFF" w:themeColor="background1"/>
            </w:tcBorders>
            <w:shd w:val="clear" w:color="auto" w:fill="AEAE9F" w:themeFill="accent1"/>
            <w:tcMar>
              <w:left w:w="0" w:type="dxa"/>
              <w:right w:w="0" w:type="dxa"/>
            </w:tcMar>
          </w:tcPr>
          <w:p w14:paraId="37175B40" w14:textId="77777777" w:rsidR="00CC480A" w:rsidRPr="008528C9"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Privée</w:t>
            </w:r>
          </w:p>
        </w:tc>
        <w:tc>
          <w:tcPr>
            <w:tcW w:w="347" w:type="pct"/>
            <w:tcBorders>
              <w:right w:val="single" w:sz="8" w:space="0" w:color="FFFFFF" w:themeColor="background1"/>
            </w:tcBorders>
            <w:shd w:val="clear" w:color="auto" w:fill="AEAE9F" w:themeFill="accent1"/>
            <w:tcMar>
              <w:left w:w="0" w:type="dxa"/>
              <w:right w:w="0" w:type="dxa"/>
            </w:tcMar>
          </w:tcPr>
          <w:p w14:paraId="16147980" w14:textId="77777777" w:rsidR="00CC480A" w:rsidRPr="008528C9"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 xml:space="preserve">À </w:t>
            </w:r>
            <w:r w:rsidRPr="008528C9">
              <w:rPr>
                <w:b/>
                <w:color w:val="FFFFFF" w:themeColor="background1"/>
                <w:sz w:val="18"/>
                <w:szCs w:val="18"/>
              </w:rPr>
              <w:br/>
              <w:t>louer</w:t>
            </w:r>
          </w:p>
        </w:tc>
        <w:tc>
          <w:tcPr>
            <w:tcW w:w="342" w:type="pct"/>
            <w:tcBorders>
              <w:right w:val="single" w:sz="8" w:space="0" w:color="FFFFFF" w:themeColor="background1"/>
            </w:tcBorders>
            <w:shd w:val="clear" w:color="auto" w:fill="AEAE9F" w:themeFill="accent1"/>
            <w:tcMar>
              <w:left w:w="0" w:type="dxa"/>
              <w:right w:w="0" w:type="dxa"/>
            </w:tcMar>
          </w:tcPr>
          <w:p w14:paraId="2A85CF69" w14:textId="77777777" w:rsidR="00CC480A" w:rsidRPr="008528C9"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Les deux</w:t>
            </w:r>
          </w:p>
        </w:tc>
        <w:tc>
          <w:tcPr>
            <w:tcW w:w="353" w:type="pct"/>
            <w:tcBorders>
              <w:right w:val="single" w:sz="8" w:space="0" w:color="FFFFFF" w:themeColor="background1"/>
            </w:tcBorders>
            <w:shd w:val="clear" w:color="auto" w:fill="AEAE9F" w:themeFill="accent1"/>
            <w:tcMar>
              <w:left w:w="0" w:type="dxa"/>
              <w:right w:w="0" w:type="dxa"/>
            </w:tcMar>
          </w:tcPr>
          <w:p w14:paraId="6A72B38D" w14:textId="77777777" w:rsidR="00CC480A" w:rsidRPr="008528C9"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Moins de 5</w:t>
            </w:r>
          </w:p>
        </w:tc>
        <w:tc>
          <w:tcPr>
            <w:tcW w:w="347" w:type="pct"/>
            <w:tcBorders>
              <w:right w:val="single" w:sz="8" w:space="0" w:color="FFFFFF" w:themeColor="background1"/>
            </w:tcBorders>
            <w:shd w:val="clear" w:color="auto" w:fill="AEAE9F" w:themeFill="accent1"/>
            <w:tcMar>
              <w:left w:w="0" w:type="dxa"/>
              <w:right w:w="0" w:type="dxa"/>
            </w:tcMar>
          </w:tcPr>
          <w:p w14:paraId="4D5F2235" w14:textId="77777777" w:rsidR="00CC480A" w:rsidRPr="008528C9"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De 5 à 9</w:t>
            </w:r>
          </w:p>
        </w:tc>
        <w:tc>
          <w:tcPr>
            <w:tcW w:w="347" w:type="pct"/>
            <w:tcBorders>
              <w:right w:val="single" w:sz="8" w:space="0" w:color="FFFFFF" w:themeColor="background1"/>
            </w:tcBorders>
            <w:shd w:val="clear" w:color="auto" w:fill="AEAE9F" w:themeFill="accent1"/>
            <w:tcMar>
              <w:left w:w="0" w:type="dxa"/>
              <w:right w:w="0" w:type="dxa"/>
            </w:tcMar>
          </w:tcPr>
          <w:p w14:paraId="55B01A01" w14:textId="77777777" w:rsidR="00CC480A" w:rsidRPr="008528C9"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De 10 à 19</w:t>
            </w:r>
          </w:p>
        </w:tc>
        <w:tc>
          <w:tcPr>
            <w:tcW w:w="354" w:type="pct"/>
            <w:tcBorders>
              <w:right w:val="single" w:sz="8" w:space="0" w:color="FFFFFF" w:themeColor="background1"/>
            </w:tcBorders>
            <w:shd w:val="clear" w:color="auto" w:fill="AEAE9F" w:themeFill="accent1"/>
            <w:tcMar>
              <w:left w:w="0" w:type="dxa"/>
              <w:right w:w="0" w:type="dxa"/>
            </w:tcMar>
          </w:tcPr>
          <w:p w14:paraId="5FE26E87" w14:textId="77777777" w:rsidR="00CC480A" w:rsidRPr="008528C9"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20 ou plus</w:t>
            </w:r>
          </w:p>
        </w:tc>
        <w:tc>
          <w:tcPr>
            <w:tcW w:w="340" w:type="pct"/>
            <w:tcBorders>
              <w:left w:val="single" w:sz="8" w:space="0" w:color="FFFFFF" w:themeColor="background1"/>
            </w:tcBorders>
            <w:shd w:val="clear" w:color="auto" w:fill="AEAE9F" w:themeFill="accent1"/>
            <w:tcMar>
              <w:left w:w="0" w:type="dxa"/>
              <w:right w:w="0" w:type="dxa"/>
            </w:tcMar>
          </w:tcPr>
          <w:p w14:paraId="0CB72CE7" w14:textId="77777777" w:rsidR="00CC480A" w:rsidRPr="008528C9"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Moins de 4</w:t>
            </w:r>
          </w:p>
        </w:tc>
        <w:tc>
          <w:tcPr>
            <w:tcW w:w="347" w:type="pct"/>
            <w:tcBorders>
              <w:left w:val="single" w:sz="8" w:space="0" w:color="FFFFFF" w:themeColor="background1"/>
            </w:tcBorders>
            <w:shd w:val="clear" w:color="auto" w:fill="AEAE9F" w:themeFill="accent1"/>
            <w:tcMar>
              <w:left w:w="0" w:type="dxa"/>
              <w:right w:w="0" w:type="dxa"/>
            </w:tcMar>
          </w:tcPr>
          <w:p w14:paraId="6A42570F" w14:textId="77777777" w:rsidR="00CC480A" w:rsidRPr="008528C9"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De 5 à 9</w:t>
            </w:r>
          </w:p>
        </w:tc>
        <w:tc>
          <w:tcPr>
            <w:tcW w:w="347" w:type="pct"/>
            <w:tcBorders>
              <w:left w:val="single" w:sz="8" w:space="0" w:color="FFFFFF" w:themeColor="background1"/>
            </w:tcBorders>
            <w:shd w:val="clear" w:color="auto" w:fill="AEAE9F" w:themeFill="accent1"/>
            <w:tcMar>
              <w:left w:w="0" w:type="dxa"/>
              <w:right w:w="0" w:type="dxa"/>
            </w:tcMar>
          </w:tcPr>
          <w:p w14:paraId="0E12BCAF" w14:textId="77777777" w:rsidR="00CC480A" w:rsidRPr="008528C9"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De 10 à 49</w:t>
            </w:r>
          </w:p>
        </w:tc>
        <w:tc>
          <w:tcPr>
            <w:tcW w:w="332" w:type="pct"/>
            <w:tcBorders>
              <w:left w:val="single" w:sz="8" w:space="0" w:color="FFFFFF" w:themeColor="background1"/>
            </w:tcBorders>
            <w:shd w:val="clear" w:color="auto" w:fill="AEAE9F" w:themeFill="accent1"/>
            <w:tcMar>
              <w:left w:w="0" w:type="dxa"/>
              <w:right w:w="0" w:type="dxa"/>
            </w:tcMar>
          </w:tcPr>
          <w:p w14:paraId="7FDD3E11" w14:textId="77777777" w:rsidR="00CC480A" w:rsidRPr="008528C9"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50 ou plus</w:t>
            </w:r>
          </w:p>
        </w:tc>
      </w:tr>
      <w:tr w:rsidR="00CC480A" w:rsidRPr="00F6191A" w14:paraId="54687036" w14:textId="77777777" w:rsidTr="00CC480A">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57" w:type="pct"/>
            <w:vMerge/>
            <w:shd w:val="clear" w:color="auto" w:fill="AEAE9F" w:themeFill="accent1"/>
          </w:tcPr>
          <w:p w14:paraId="3BC5A7D5" w14:textId="77777777" w:rsidR="00CC480A" w:rsidRPr="008528C9" w:rsidRDefault="00CC480A" w:rsidP="0038597E">
            <w:pPr>
              <w:spacing w:beforeLines="20" w:before="48" w:afterLines="20" w:after="48"/>
              <w:rPr>
                <w:rFonts w:cs="Arial"/>
                <w:b/>
                <w:color w:val="FFFFFF" w:themeColor="background1"/>
                <w:sz w:val="18"/>
                <w:szCs w:val="18"/>
                <w:lang w:val="en-US"/>
              </w:rPr>
            </w:pPr>
          </w:p>
        </w:tc>
        <w:tc>
          <w:tcPr>
            <w:tcW w:w="341" w:type="pct"/>
            <w:tcBorders>
              <w:right w:val="single" w:sz="8" w:space="0" w:color="FFFFFF" w:themeColor="background1"/>
            </w:tcBorders>
            <w:shd w:val="clear" w:color="auto" w:fill="AEAE9F" w:themeFill="accent1"/>
          </w:tcPr>
          <w:p w14:paraId="28C45E50" w14:textId="77777777" w:rsidR="00CC480A" w:rsidRPr="008528C9" w:rsidRDefault="00CC480A"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lang w:val="en-US"/>
              </w:rPr>
            </w:pPr>
          </w:p>
        </w:tc>
        <w:tc>
          <w:tcPr>
            <w:tcW w:w="347" w:type="pct"/>
            <w:tcBorders>
              <w:left w:val="single" w:sz="8" w:space="0" w:color="FFFFFF" w:themeColor="background1"/>
              <w:right w:val="single" w:sz="8" w:space="0" w:color="FFFFFF" w:themeColor="background1"/>
            </w:tcBorders>
            <w:shd w:val="clear" w:color="auto" w:fill="AEAE9F" w:themeFill="accent1"/>
            <w:tcMar>
              <w:left w:w="0" w:type="dxa"/>
              <w:right w:w="0" w:type="dxa"/>
            </w:tcMar>
          </w:tcPr>
          <w:p w14:paraId="1062E4ED" w14:textId="77777777" w:rsidR="00CC480A" w:rsidRPr="008528C9"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(F)</w:t>
            </w:r>
          </w:p>
        </w:tc>
        <w:tc>
          <w:tcPr>
            <w:tcW w:w="347" w:type="pct"/>
            <w:tcBorders>
              <w:right w:val="single" w:sz="8" w:space="0" w:color="FFFFFF" w:themeColor="background1"/>
            </w:tcBorders>
            <w:shd w:val="clear" w:color="auto" w:fill="AEAE9F" w:themeFill="accent1"/>
            <w:tcMar>
              <w:left w:w="0" w:type="dxa"/>
              <w:right w:w="0" w:type="dxa"/>
            </w:tcMar>
          </w:tcPr>
          <w:p w14:paraId="3CF524F9" w14:textId="77777777" w:rsidR="00CC480A" w:rsidRPr="008528C9"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(G)</w:t>
            </w:r>
          </w:p>
        </w:tc>
        <w:tc>
          <w:tcPr>
            <w:tcW w:w="342" w:type="pct"/>
            <w:tcBorders>
              <w:right w:val="single" w:sz="8" w:space="0" w:color="FFFFFF" w:themeColor="background1"/>
            </w:tcBorders>
            <w:shd w:val="clear" w:color="auto" w:fill="AEAE9F" w:themeFill="accent1"/>
            <w:tcMar>
              <w:left w:w="0" w:type="dxa"/>
              <w:right w:w="0" w:type="dxa"/>
            </w:tcMar>
          </w:tcPr>
          <w:p w14:paraId="23984C3C" w14:textId="77777777" w:rsidR="00CC480A" w:rsidRPr="008528C9"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(H)</w:t>
            </w:r>
          </w:p>
        </w:tc>
        <w:tc>
          <w:tcPr>
            <w:tcW w:w="353" w:type="pct"/>
            <w:tcBorders>
              <w:right w:val="single" w:sz="8" w:space="0" w:color="FFFFFF" w:themeColor="background1"/>
            </w:tcBorders>
            <w:shd w:val="clear" w:color="auto" w:fill="AEAE9F" w:themeFill="accent1"/>
            <w:tcMar>
              <w:left w:w="0" w:type="dxa"/>
              <w:right w:w="0" w:type="dxa"/>
            </w:tcMar>
          </w:tcPr>
          <w:p w14:paraId="24B1633B" w14:textId="77777777" w:rsidR="00CC480A" w:rsidRPr="008528C9"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(I)</w:t>
            </w:r>
          </w:p>
        </w:tc>
        <w:tc>
          <w:tcPr>
            <w:tcW w:w="347" w:type="pct"/>
            <w:tcBorders>
              <w:right w:val="single" w:sz="8" w:space="0" w:color="FFFFFF" w:themeColor="background1"/>
            </w:tcBorders>
            <w:shd w:val="clear" w:color="auto" w:fill="AEAE9F" w:themeFill="accent1"/>
            <w:tcMar>
              <w:left w:w="0" w:type="dxa"/>
              <w:right w:w="0" w:type="dxa"/>
            </w:tcMar>
          </w:tcPr>
          <w:p w14:paraId="44388236" w14:textId="77777777" w:rsidR="00CC480A" w:rsidRPr="008528C9"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(J)</w:t>
            </w:r>
          </w:p>
        </w:tc>
        <w:tc>
          <w:tcPr>
            <w:tcW w:w="347" w:type="pct"/>
            <w:tcBorders>
              <w:right w:val="single" w:sz="8" w:space="0" w:color="FFFFFF" w:themeColor="background1"/>
            </w:tcBorders>
            <w:shd w:val="clear" w:color="auto" w:fill="AEAE9F" w:themeFill="accent1"/>
            <w:tcMar>
              <w:left w:w="0" w:type="dxa"/>
              <w:right w:w="0" w:type="dxa"/>
            </w:tcMar>
          </w:tcPr>
          <w:p w14:paraId="46E818CD" w14:textId="77777777" w:rsidR="00CC480A" w:rsidRPr="008528C9"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(K)</w:t>
            </w:r>
          </w:p>
        </w:tc>
        <w:tc>
          <w:tcPr>
            <w:tcW w:w="354" w:type="pct"/>
            <w:tcBorders>
              <w:right w:val="single" w:sz="8" w:space="0" w:color="FFFFFF" w:themeColor="background1"/>
            </w:tcBorders>
            <w:shd w:val="clear" w:color="auto" w:fill="AEAE9F" w:themeFill="accent1"/>
            <w:tcMar>
              <w:left w:w="0" w:type="dxa"/>
              <w:right w:w="0" w:type="dxa"/>
            </w:tcMar>
          </w:tcPr>
          <w:p w14:paraId="510C3961" w14:textId="77777777" w:rsidR="00CC480A" w:rsidRPr="008528C9"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(L)</w:t>
            </w:r>
          </w:p>
        </w:tc>
        <w:tc>
          <w:tcPr>
            <w:tcW w:w="340" w:type="pct"/>
            <w:tcBorders>
              <w:left w:val="single" w:sz="8" w:space="0" w:color="FFFFFF" w:themeColor="background1"/>
            </w:tcBorders>
            <w:shd w:val="clear" w:color="auto" w:fill="AEAE9F" w:themeFill="accent1"/>
            <w:tcMar>
              <w:left w:w="0" w:type="dxa"/>
              <w:right w:w="0" w:type="dxa"/>
            </w:tcMar>
          </w:tcPr>
          <w:p w14:paraId="5D020DF6" w14:textId="77777777" w:rsidR="00CC480A" w:rsidRPr="008528C9"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(M)</w:t>
            </w:r>
          </w:p>
        </w:tc>
        <w:tc>
          <w:tcPr>
            <w:tcW w:w="347" w:type="pct"/>
            <w:tcBorders>
              <w:left w:val="single" w:sz="8" w:space="0" w:color="FFFFFF" w:themeColor="background1"/>
            </w:tcBorders>
            <w:shd w:val="clear" w:color="auto" w:fill="AEAE9F" w:themeFill="accent1"/>
            <w:tcMar>
              <w:left w:w="0" w:type="dxa"/>
              <w:right w:w="0" w:type="dxa"/>
            </w:tcMar>
          </w:tcPr>
          <w:p w14:paraId="32DE7A66" w14:textId="77777777" w:rsidR="00CC480A" w:rsidRPr="008528C9"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(N)</w:t>
            </w:r>
          </w:p>
        </w:tc>
        <w:tc>
          <w:tcPr>
            <w:tcW w:w="347" w:type="pct"/>
            <w:tcBorders>
              <w:left w:val="single" w:sz="8" w:space="0" w:color="FFFFFF" w:themeColor="background1"/>
            </w:tcBorders>
            <w:shd w:val="clear" w:color="auto" w:fill="AEAE9F" w:themeFill="accent1"/>
            <w:tcMar>
              <w:left w:w="0" w:type="dxa"/>
              <w:right w:w="0" w:type="dxa"/>
            </w:tcMar>
          </w:tcPr>
          <w:p w14:paraId="1C0A6157" w14:textId="77777777" w:rsidR="00CC480A" w:rsidRPr="008528C9"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(O)</w:t>
            </w:r>
          </w:p>
        </w:tc>
        <w:tc>
          <w:tcPr>
            <w:tcW w:w="332" w:type="pct"/>
            <w:tcBorders>
              <w:left w:val="single" w:sz="8" w:space="0" w:color="FFFFFF" w:themeColor="background1"/>
            </w:tcBorders>
            <w:shd w:val="clear" w:color="auto" w:fill="AEAE9F" w:themeFill="accent1"/>
            <w:tcMar>
              <w:left w:w="0" w:type="dxa"/>
              <w:right w:w="0" w:type="dxa"/>
            </w:tcMar>
          </w:tcPr>
          <w:p w14:paraId="5545089E" w14:textId="77777777" w:rsidR="00CC480A" w:rsidRPr="008528C9"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(P)</w:t>
            </w:r>
          </w:p>
        </w:tc>
      </w:tr>
      <w:tr w:rsidR="003F2438" w:rsidRPr="00F6191A" w14:paraId="64B11174" w14:textId="77777777" w:rsidTr="00CC480A">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57" w:type="pct"/>
            <w:shd w:val="clear" w:color="auto" w:fill="F2F2F2" w:themeFill="background1" w:themeFillShade="F2"/>
          </w:tcPr>
          <w:p w14:paraId="45A5A727" w14:textId="77777777" w:rsidR="003F2438" w:rsidRPr="008528C9" w:rsidRDefault="003F2438" w:rsidP="0038597E">
            <w:pPr>
              <w:spacing w:beforeLines="20" w:before="48" w:afterLines="20" w:after="48"/>
              <w:rPr>
                <w:rFonts w:cs="Arial"/>
                <w:b/>
                <w:bCs/>
                <w:sz w:val="18"/>
              </w:rPr>
            </w:pPr>
            <w:r w:rsidRPr="008528C9">
              <w:rPr>
                <w:b/>
                <w:bCs/>
                <w:sz w:val="18"/>
              </w:rPr>
              <w:t>Base = réel</w:t>
            </w:r>
          </w:p>
        </w:tc>
        <w:tc>
          <w:tcPr>
            <w:tcW w:w="341" w:type="pct"/>
            <w:tcBorders>
              <w:right w:val="single" w:sz="8" w:space="0" w:color="FFFFFF" w:themeColor="background1"/>
            </w:tcBorders>
            <w:shd w:val="clear" w:color="auto" w:fill="F2F2F2" w:themeFill="background1" w:themeFillShade="F2"/>
          </w:tcPr>
          <w:p w14:paraId="7F0A4D58" w14:textId="77777777" w:rsidR="003F2438" w:rsidRPr="008528C9" w:rsidRDefault="003F2438" w:rsidP="003F243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(300)</w:t>
            </w:r>
            <w:r w:rsidRPr="008528C9">
              <w:rPr>
                <w:sz w:val="18"/>
              </w:rPr>
              <w:br/>
              <w:t>%</w:t>
            </w:r>
          </w:p>
        </w:tc>
        <w:tc>
          <w:tcPr>
            <w:tcW w:w="347" w:type="pct"/>
            <w:tcBorders>
              <w:left w:val="single" w:sz="8" w:space="0" w:color="FFFFFF" w:themeColor="background1"/>
              <w:right w:val="single" w:sz="8" w:space="0" w:color="FFFFFF" w:themeColor="background1"/>
            </w:tcBorders>
            <w:shd w:val="clear" w:color="auto" w:fill="F2F2F2" w:themeFill="background1" w:themeFillShade="F2"/>
            <w:tcMar>
              <w:left w:w="0" w:type="dxa"/>
              <w:right w:w="0" w:type="dxa"/>
            </w:tcMar>
          </w:tcPr>
          <w:p w14:paraId="4946226D" w14:textId="77777777" w:rsidR="003F2438" w:rsidRPr="008528C9" w:rsidRDefault="003F2438"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(115)</w:t>
            </w:r>
            <w:r w:rsidRPr="008528C9">
              <w:rPr>
                <w:sz w:val="18"/>
              </w:rPr>
              <w:br/>
              <w:t>%</w:t>
            </w:r>
          </w:p>
        </w:tc>
        <w:tc>
          <w:tcPr>
            <w:tcW w:w="347" w:type="pct"/>
            <w:tcBorders>
              <w:right w:val="single" w:sz="8" w:space="0" w:color="FFFFFF" w:themeColor="background1"/>
            </w:tcBorders>
            <w:shd w:val="clear" w:color="auto" w:fill="F2F2F2" w:themeFill="background1" w:themeFillShade="F2"/>
            <w:tcMar>
              <w:left w:w="0" w:type="dxa"/>
              <w:right w:w="0" w:type="dxa"/>
            </w:tcMar>
          </w:tcPr>
          <w:p w14:paraId="22A39A5F" w14:textId="77777777" w:rsidR="003F2438" w:rsidRPr="008528C9" w:rsidRDefault="003F2438" w:rsidP="003F243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(107)</w:t>
            </w:r>
            <w:r w:rsidRPr="008528C9">
              <w:rPr>
                <w:sz w:val="18"/>
              </w:rPr>
              <w:br/>
              <w:t>%</w:t>
            </w:r>
          </w:p>
        </w:tc>
        <w:tc>
          <w:tcPr>
            <w:tcW w:w="342" w:type="pct"/>
            <w:tcBorders>
              <w:right w:val="single" w:sz="8" w:space="0" w:color="FFFFFF" w:themeColor="background1"/>
            </w:tcBorders>
            <w:shd w:val="clear" w:color="auto" w:fill="F2F2F2" w:themeFill="background1" w:themeFillShade="F2"/>
            <w:tcMar>
              <w:left w:w="0" w:type="dxa"/>
              <w:right w:w="0" w:type="dxa"/>
            </w:tcMar>
          </w:tcPr>
          <w:p w14:paraId="79660221" w14:textId="77777777" w:rsidR="003F2438" w:rsidRPr="008528C9" w:rsidRDefault="003F2438" w:rsidP="003F243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(72)</w:t>
            </w:r>
            <w:r w:rsidRPr="008528C9">
              <w:rPr>
                <w:sz w:val="18"/>
              </w:rPr>
              <w:br/>
              <w:t>%</w:t>
            </w:r>
          </w:p>
        </w:tc>
        <w:tc>
          <w:tcPr>
            <w:tcW w:w="353" w:type="pct"/>
            <w:tcBorders>
              <w:right w:val="single" w:sz="8" w:space="0" w:color="FFFFFF" w:themeColor="background1"/>
            </w:tcBorders>
            <w:shd w:val="clear" w:color="auto" w:fill="F2F2F2" w:themeFill="background1" w:themeFillShade="F2"/>
            <w:tcMar>
              <w:left w:w="0" w:type="dxa"/>
              <w:right w:w="0" w:type="dxa"/>
            </w:tcMar>
          </w:tcPr>
          <w:p w14:paraId="596CA11A" w14:textId="77777777" w:rsidR="003F2438" w:rsidRPr="008528C9"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(79)</w:t>
            </w:r>
            <w:r w:rsidRPr="008528C9">
              <w:rPr>
                <w:sz w:val="18"/>
              </w:rPr>
              <w:br/>
              <w:t>%</w:t>
            </w:r>
          </w:p>
        </w:tc>
        <w:tc>
          <w:tcPr>
            <w:tcW w:w="347" w:type="pct"/>
            <w:tcBorders>
              <w:right w:val="single" w:sz="8" w:space="0" w:color="FFFFFF" w:themeColor="background1"/>
            </w:tcBorders>
            <w:shd w:val="clear" w:color="auto" w:fill="F2F2F2" w:themeFill="background1" w:themeFillShade="F2"/>
            <w:tcMar>
              <w:left w:w="0" w:type="dxa"/>
              <w:right w:w="0" w:type="dxa"/>
            </w:tcMar>
          </w:tcPr>
          <w:p w14:paraId="376D38B0" w14:textId="77777777" w:rsidR="003F2438" w:rsidRPr="008528C9"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(56)</w:t>
            </w:r>
            <w:r w:rsidRPr="008528C9">
              <w:rPr>
                <w:sz w:val="18"/>
              </w:rPr>
              <w:br/>
              <w:t>%</w:t>
            </w:r>
          </w:p>
        </w:tc>
        <w:tc>
          <w:tcPr>
            <w:tcW w:w="347" w:type="pct"/>
            <w:tcBorders>
              <w:right w:val="single" w:sz="8" w:space="0" w:color="FFFFFF" w:themeColor="background1"/>
            </w:tcBorders>
            <w:shd w:val="clear" w:color="auto" w:fill="F2F2F2" w:themeFill="background1" w:themeFillShade="F2"/>
            <w:tcMar>
              <w:left w:w="0" w:type="dxa"/>
              <w:right w:w="0" w:type="dxa"/>
            </w:tcMar>
          </w:tcPr>
          <w:p w14:paraId="74249465" w14:textId="77777777" w:rsidR="003F2438" w:rsidRPr="008528C9"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(47)</w:t>
            </w:r>
            <w:r w:rsidRPr="008528C9">
              <w:rPr>
                <w:sz w:val="18"/>
              </w:rPr>
              <w:br/>
              <w:t>%</w:t>
            </w:r>
          </w:p>
        </w:tc>
        <w:tc>
          <w:tcPr>
            <w:tcW w:w="354" w:type="pct"/>
            <w:tcBorders>
              <w:right w:val="single" w:sz="8" w:space="0" w:color="FFFFFF" w:themeColor="background1"/>
            </w:tcBorders>
            <w:shd w:val="clear" w:color="auto" w:fill="F2F2F2" w:themeFill="background1" w:themeFillShade="F2"/>
            <w:tcMar>
              <w:left w:w="0" w:type="dxa"/>
              <w:right w:w="0" w:type="dxa"/>
            </w:tcMar>
          </w:tcPr>
          <w:p w14:paraId="3A5DEC70" w14:textId="77777777" w:rsidR="003F2438" w:rsidRPr="008528C9"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(97)</w:t>
            </w:r>
            <w:r w:rsidRPr="008528C9">
              <w:rPr>
                <w:sz w:val="18"/>
              </w:rPr>
              <w:br/>
              <w:t>%</w:t>
            </w:r>
          </w:p>
        </w:tc>
        <w:tc>
          <w:tcPr>
            <w:tcW w:w="340" w:type="pct"/>
            <w:tcBorders>
              <w:left w:val="single" w:sz="8" w:space="0" w:color="FFFFFF" w:themeColor="background1"/>
            </w:tcBorders>
            <w:shd w:val="clear" w:color="auto" w:fill="F2F2F2" w:themeFill="background1" w:themeFillShade="F2"/>
            <w:tcMar>
              <w:left w:w="0" w:type="dxa"/>
              <w:right w:w="0" w:type="dxa"/>
            </w:tcMar>
          </w:tcPr>
          <w:p w14:paraId="4044675E" w14:textId="77777777" w:rsidR="003F2438" w:rsidRPr="008528C9"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(91)</w:t>
            </w:r>
            <w:r w:rsidRPr="008528C9">
              <w:rPr>
                <w:sz w:val="18"/>
              </w:rPr>
              <w:br/>
              <w:t>%</w:t>
            </w:r>
          </w:p>
        </w:tc>
        <w:tc>
          <w:tcPr>
            <w:tcW w:w="347" w:type="pct"/>
            <w:tcBorders>
              <w:left w:val="single" w:sz="8" w:space="0" w:color="FFFFFF" w:themeColor="background1"/>
            </w:tcBorders>
            <w:shd w:val="clear" w:color="auto" w:fill="F2F2F2" w:themeFill="background1" w:themeFillShade="F2"/>
            <w:tcMar>
              <w:left w:w="0" w:type="dxa"/>
              <w:right w:w="0" w:type="dxa"/>
            </w:tcMar>
          </w:tcPr>
          <w:p w14:paraId="1B3E6375" w14:textId="77777777" w:rsidR="003F2438" w:rsidRPr="008528C9"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(60)</w:t>
            </w:r>
            <w:r w:rsidRPr="008528C9">
              <w:rPr>
                <w:sz w:val="18"/>
              </w:rPr>
              <w:br/>
              <w:t>%</w:t>
            </w:r>
          </w:p>
        </w:tc>
        <w:tc>
          <w:tcPr>
            <w:tcW w:w="347" w:type="pct"/>
            <w:tcBorders>
              <w:left w:val="single" w:sz="8" w:space="0" w:color="FFFFFF" w:themeColor="background1"/>
            </w:tcBorders>
            <w:shd w:val="clear" w:color="auto" w:fill="F2F2F2" w:themeFill="background1" w:themeFillShade="F2"/>
            <w:tcMar>
              <w:left w:w="0" w:type="dxa"/>
              <w:right w:w="0" w:type="dxa"/>
            </w:tcMar>
          </w:tcPr>
          <w:p w14:paraId="437A3EF8" w14:textId="77777777" w:rsidR="003F2438" w:rsidRPr="008528C9"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(105)</w:t>
            </w:r>
            <w:r w:rsidRPr="008528C9">
              <w:rPr>
                <w:sz w:val="18"/>
              </w:rPr>
              <w:br/>
              <w:t>%</w:t>
            </w:r>
          </w:p>
        </w:tc>
        <w:tc>
          <w:tcPr>
            <w:tcW w:w="332" w:type="pct"/>
            <w:tcBorders>
              <w:left w:val="single" w:sz="8" w:space="0" w:color="FFFFFF" w:themeColor="background1"/>
            </w:tcBorders>
            <w:shd w:val="clear" w:color="auto" w:fill="F2F2F2" w:themeFill="background1" w:themeFillShade="F2"/>
            <w:tcMar>
              <w:left w:w="0" w:type="dxa"/>
              <w:right w:w="0" w:type="dxa"/>
            </w:tcMar>
          </w:tcPr>
          <w:p w14:paraId="43CE842A" w14:textId="77777777" w:rsidR="003F2438" w:rsidRPr="008528C9"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(39)</w:t>
            </w:r>
            <w:r w:rsidRPr="008528C9">
              <w:rPr>
                <w:sz w:val="18"/>
              </w:rPr>
              <w:br/>
              <w:t>%</w:t>
            </w:r>
          </w:p>
        </w:tc>
      </w:tr>
      <w:tr w:rsidR="003F2438" w:rsidRPr="00F6191A" w14:paraId="57BD029B" w14:textId="77777777" w:rsidTr="00CC480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7" w:type="pct"/>
            <w:tcBorders>
              <w:bottom w:val="single" w:sz="8" w:space="0" w:color="AEAE9F" w:themeColor="accent1"/>
            </w:tcBorders>
            <w:shd w:val="clear" w:color="auto" w:fill="auto"/>
          </w:tcPr>
          <w:p w14:paraId="77F772F1" w14:textId="77777777" w:rsidR="003F2438" w:rsidRPr="008528C9" w:rsidRDefault="003F2438" w:rsidP="0038597E">
            <w:pPr>
              <w:spacing w:beforeLines="20" w:before="48" w:afterLines="20" w:after="48"/>
              <w:rPr>
                <w:rFonts w:cs="Arial"/>
                <w:sz w:val="18"/>
              </w:rPr>
            </w:pPr>
            <w:r w:rsidRPr="008528C9">
              <w:rPr>
                <w:sz w:val="18"/>
              </w:rPr>
              <w:t>NET : Tout programme</w:t>
            </w:r>
          </w:p>
        </w:tc>
        <w:tc>
          <w:tcPr>
            <w:tcW w:w="341" w:type="pct"/>
            <w:tcBorders>
              <w:bottom w:val="single" w:sz="8" w:space="0" w:color="AEAE9F" w:themeColor="accent1"/>
              <w:right w:val="single" w:sz="8" w:space="0" w:color="FFFFFF" w:themeColor="background1"/>
            </w:tcBorders>
            <w:shd w:val="clear" w:color="auto" w:fill="auto"/>
          </w:tcPr>
          <w:p w14:paraId="6B0185A7" w14:textId="77777777" w:rsidR="003F2438" w:rsidRPr="008528C9" w:rsidRDefault="009F0566"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36</w:t>
            </w:r>
          </w:p>
        </w:tc>
        <w:tc>
          <w:tcPr>
            <w:tcW w:w="347" w:type="pct"/>
            <w:tcBorders>
              <w:left w:val="single" w:sz="8" w:space="0" w:color="FFFFFF" w:themeColor="background1"/>
              <w:bottom w:val="single" w:sz="8" w:space="0" w:color="AEAE9F" w:themeColor="accent1"/>
              <w:right w:val="single" w:sz="8" w:space="0" w:color="FFFFFF" w:themeColor="background1"/>
            </w:tcBorders>
            <w:shd w:val="clear" w:color="auto" w:fill="auto"/>
            <w:tcMar>
              <w:left w:w="0" w:type="dxa"/>
              <w:right w:w="0" w:type="dxa"/>
            </w:tcMar>
          </w:tcPr>
          <w:p w14:paraId="34714C7B" w14:textId="77777777" w:rsidR="003F2438" w:rsidRPr="008528C9"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24</w:t>
            </w:r>
          </w:p>
        </w:tc>
        <w:tc>
          <w:tcPr>
            <w:tcW w:w="347" w:type="pct"/>
            <w:tcBorders>
              <w:bottom w:val="single" w:sz="8" w:space="0" w:color="AEAE9F" w:themeColor="accent1"/>
              <w:right w:val="single" w:sz="8" w:space="0" w:color="FFFFFF" w:themeColor="background1"/>
            </w:tcBorders>
            <w:shd w:val="clear" w:color="auto" w:fill="auto"/>
            <w:tcMar>
              <w:left w:w="0" w:type="dxa"/>
              <w:right w:w="0" w:type="dxa"/>
            </w:tcMar>
          </w:tcPr>
          <w:p w14:paraId="798FEB6A" w14:textId="77777777" w:rsidR="003F2438" w:rsidRPr="008528C9"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49F</w:t>
            </w:r>
          </w:p>
        </w:tc>
        <w:tc>
          <w:tcPr>
            <w:tcW w:w="342" w:type="pct"/>
            <w:tcBorders>
              <w:bottom w:val="single" w:sz="8" w:space="0" w:color="AEAE9F" w:themeColor="accent1"/>
              <w:right w:val="single" w:sz="8" w:space="0" w:color="FFFFFF" w:themeColor="background1"/>
            </w:tcBorders>
            <w:shd w:val="clear" w:color="auto" w:fill="auto"/>
            <w:tcMar>
              <w:left w:w="0" w:type="dxa"/>
              <w:right w:w="0" w:type="dxa"/>
            </w:tcMar>
          </w:tcPr>
          <w:p w14:paraId="21472E75" w14:textId="77777777" w:rsidR="003F2438" w:rsidRPr="008528C9"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36</w:t>
            </w:r>
          </w:p>
        </w:tc>
        <w:tc>
          <w:tcPr>
            <w:tcW w:w="353" w:type="pct"/>
            <w:tcBorders>
              <w:bottom w:val="single" w:sz="8" w:space="0" w:color="AEAE9F" w:themeColor="accent1"/>
              <w:right w:val="single" w:sz="8" w:space="0" w:color="FFFFFF" w:themeColor="background1"/>
            </w:tcBorders>
            <w:shd w:val="clear" w:color="auto" w:fill="auto"/>
            <w:tcMar>
              <w:left w:w="0" w:type="dxa"/>
              <w:right w:w="0" w:type="dxa"/>
            </w:tcMar>
          </w:tcPr>
          <w:p w14:paraId="42CDF62D"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27</w:t>
            </w:r>
          </w:p>
        </w:tc>
        <w:tc>
          <w:tcPr>
            <w:tcW w:w="347" w:type="pct"/>
            <w:tcBorders>
              <w:bottom w:val="single" w:sz="8" w:space="0" w:color="AEAE9F" w:themeColor="accent1"/>
              <w:right w:val="single" w:sz="8" w:space="0" w:color="FFFFFF" w:themeColor="background1"/>
            </w:tcBorders>
            <w:shd w:val="clear" w:color="auto" w:fill="auto"/>
            <w:tcMar>
              <w:left w:w="0" w:type="dxa"/>
              <w:right w:w="0" w:type="dxa"/>
            </w:tcMar>
          </w:tcPr>
          <w:p w14:paraId="7269F49C"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30</w:t>
            </w:r>
          </w:p>
        </w:tc>
        <w:tc>
          <w:tcPr>
            <w:tcW w:w="347" w:type="pct"/>
            <w:tcBorders>
              <w:bottom w:val="single" w:sz="8" w:space="0" w:color="AEAE9F" w:themeColor="accent1"/>
              <w:right w:val="single" w:sz="8" w:space="0" w:color="FFFFFF" w:themeColor="background1"/>
            </w:tcBorders>
            <w:shd w:val="clear" w:color="auto" w:fill="auto"/>
            <w:tcMar>
              <w:left w:w="0" w:type="dxa"/>
              <w:right w:w="0" w:type="dxa"/>
            </w:tcMar>
          </w:tcPr>
          <w:p w14:paraId="65DA03D3"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23</w:t>
            </w:r>
          </w:p>
        </w:tc>
        <w:tc>
          <w:tcPr>
            <w:tcW w:w="354" w:type="pct"/>
            <w:tcBorders>
              <w:bottom w:val="single" w:sz="8" w:space="0" w:color="AEAE9F" w:themeColor="accent1"/>
              <w:right w:val="single" w:sz="8" w:space="0" w:color="FFFFFF" w:themeColor="background1"/>
            </w:tcBorders>
            <w:shd w:val="clear" w:color="auto" w:fill="auto"/>
            <w:tcMar>
              <w:left w:w="0" w:type="dxa"/>
              <w:right w:w="0" w:type="dxa"/>
            </w:tcMar>
          </w:tcPr>
          <w:p w14:paraId="77D198EE"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44IK</w:t>
            </w:r>
          </w:p>
        </w:tc>
        <w:tc>
          <w:tcPr>
            <w:tcW w:w="340" w:type="pct"/>
            <w:tcBorders>
              <w:left w:val="single" w:sz="8" w:space="0" w:color="FFFFFF" w:themeColor="background1"/>
              <w:bottom w:val="single" w:sz="8" w:space="0" w:color="AEAE9F" w:themeColor="accent1"/>
            </w:tcBorders>
            <w:shd w:val="clear" w:color="auto" w:fill="auto"/>
            <w:tcMar>
              <w:left w:w="0" w:type="dxa"/>
              <w:right w:w="0" w:type="dxa"/>
            </w:tcMar>
          </w:tcPr>
          <w:p w14:paraId="3EE4D627"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30</w:t>
            </w:r>
          </w:p>
        </w:tc>
        <w:tc>
          <w:tcPr>
            <w:tcW w:w="347" w:type="pct"/>
            <w:tcBorders>
              <w:left w:val="single" w:sz="8" w:space="0" w:color="FFFFFF" w:themeColor="background1"/>
              <w:bottom w:val="single" w:sz="8" w:space="0" w:color="AEAE9F" w:themeColor="accent1"/>
            </w:tcBorders>
            <w:shd w:val="clear" w:color="auto" w:fill="auto"/>
            <w:tcMar>
              <w:left w:w="0" w:type="dxa"/>
              <w:right w:w="0" w:type="dxa"/>
            </w:tcMar>
          </w:tcPr>
          <w:p w14:paraId="6BF85B06"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25</w:t>
            </w:r>
          </w:p>
        </w:tc>
        <w:tc>
          <w:tcPr>
            <w:tcW w:w="347" w:type="pct"/>
            <w:tcBorders>
              <w:left w:val="single" w:sz="8" w:space="0" w:color="FFFFFF" w:themeColor="background1"/>
              <w:bottom w:val="single" w:sz="8" w:space="0" w:color="AEAE9F" w:themeColor="accent1"/>
            </w:tcBorders>
            <w:shd w:val="clear" w:color="auto" w:fill="auto"/>
            <w:tcMar>
              <w:left w:w="0" w:type="dxa"/>
              <w:right w:w="0" w:type="dxa"/>
            </w:tcMar>
          </w:tcPr>
          <w:p w14:paraId="31C8F29C"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36</w:t>
            </w:r>
          </w:p>
        </w:tc>
        <w:tc>
          <w:tcPr>
            <w:tcW w:w="332" w:type="pct"/>
            <w:tcBorders>
              <w:left w:val="single" w:sz="8" w:space="0" w:color="FFFFFF" w:themeColor="background1"/>
              <w:bottom w:val="single" w:sz="8" w:space="0" w:color="AEAE9F" w:themeColor="accent1"/>
            </w:tcBorders>
            <w:shd w:val="clear" w:color="auto" w:fill="auto"/>
            <w:tcMar>
              <w:left w:w="0" w:type="dxa"/>
              <w:right w:w="0" w:type="dxa"/>
            </w:tcMar>
          </w:tcPr>
          <w:p w14:paraId="05102736"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61MNO</w:t>
            </w:r>
          </w:p>
        </w:tc>
      </w:tr>
      <w:tr w:rsidR="003F2438" w:rsidRPr="00F6191A" w14:paraId="65D7705E" w14:textId="77777777" w:rsidTr="00CC480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0919D2CC" w14:textId="77777777" w:rsidR="003F2438" w:rsidRPr="008528C9" w:rsidRDefault="003F2438" w:rsidP="0038597E">
            <w:pPr>
              <w:spacing w:beforeLines="20" w:before="48" w:afterLines="20" w:after="48"/>
              <w:rPr>
                <w:rFonts w:cs="Arial"/>
                <w:sz w:val="18"/>
              </w:rPr>
            </w:pPr>
            <w:r w:rsidRPr="008528C9">
              <w:rPr>
                <w:sz w:val="18"/>
              </w:rPr>
              <w:t>Formations Conducteur averti</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3EB89175" w14:textId="77777777" w:rsidR="003F2438" w:rsidRPr="008528C9" w:rsidRDefault="009F0566"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21</w:t>
            </w:r>
          </w:p>
        </w:tc>
        <w:tc>
          <w:tcPr>
            <w:tcW w:w="34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Mar>
              <w:left w:w="0" w:type="dxa"/>
              <w:right w:w="0" w:type="dxa"/>
            </w:tcMar>
          </w:tcPr>
          <w:p w14:paraId="49B11BEE" w14:textId="77777777" w:rsidR="003F2438" w:rsidRPr="008528C9" w:rsidRDefault="00605B70"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14</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2A895EEA" w14:textId="77777777" w:rsidR="003F2438" w:rsidRPr="008528C9" w:rsidRDefault="00605B70"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24</w:t>
            </w:r>
          </w:p>
        </w:tc>
        <w:tc>
          <w:tcPr>
            <w:tcW w:w="342"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730B0E99" w14:textId="77777777" w:rsidR="003F2438" w:rsidRPr="008528C9" w:rsidRDefault="00605B70"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26</w:t>
            </w:r>
          </w:p>
        </w:tc>
        <w:tc>
          <w:tcPr>
            <w:tcW w:w="353"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0A3BEA63" w14:textId="77777777" w:rsidR="003F2438" w:rsidRPr="008528C9"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15</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379B9389" w14:textId="77777777" w:rsidR="003F2438" w:rsidRPr="008528C9"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23</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6677B1C1" w14:textId="77777777" w:rsidR="003F2438" w:rsidRPr="008528C9"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15</w:t>
            </w:r>
          </w:p>
        </w:tc>
        <w:tc>
          <w:tcPr>
            <w:tcW w:w="354"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18EB21CA" w14:textId="77777777" w:rsidR="003F2438" w:rsidRPr="008528C9"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25</w:t>
            </w:r>
          </w:p>
        </w:tc>
        <w:tc>
          <w:tcPr>
            <w:tcW w:w="340"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0F7C12B6" w14:textId="77777777" w:rsidR="003F2438" w:rsidRPr="008528C9"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15</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25E678CE" w14:textId="77777777" w:rsidR="003F2438" w:rsidRPr="008528C9"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15</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15B54284" w14:textId="77777777" w:rsidR="003F2438" w:rsidRPr="008528C9"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20</w:t>
            </w:r>
          </w:p>
        </w:tc>
        <w:tc>
          <w:tcPr>
            <w:tcW w:w="332"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65C586F6" w14:textId="77777777" w:rsidR="003F2438" w:rsidRPr="008528C9" w:rsidRDefault="00FB2EFD"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36MN</w:t>
            </w:r>
          </w:p>
        </w:tc>
      </w:tr>
      <w:tr w:rsidR="003F2438" w:rsidRPr="00F6191A" w14:paraId="2F28622D" w14:textId="77777777" w:rsidTr="00CC480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14FEC0A9" w14:textId="77777777" w:rsidR="003F2438" w:rsidRPr="008528C9" w:rsidRDefault="003F2438" w:rsidP="0038597E">
            <w:pPr>
              <w:spacing w:beforeLines="20" w:before="48" w:afterLines="20" w:after="48"/>
              <w:rPr>
                <w:rFonts w:cs="Arial"/>
                <w:sz w:val="18"/>
              </w:rPr>
            </w:pPr>
            <w:r w:rsidRPr="008528C9">
              <w:rPr>
                <w:sz w:val="18"/>
              </w:rPr>
              <w:t>Programme d’évaluation écoénergétique des flottes de transport des marchandises</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0C31C633" w14:textId="77777777" w:rsidR="003F2438" w:rsidRPr="008528C9" w:rsidRDefault="009F0566"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11</w:t>
            </w:r>
          </w:p>
        </w:tc>
        <w:tc>
          <w:tcPr>
            <w:tcW w:w="34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Mar>
              <w:left w:w="0" w:type="dxa"/>
              <w:right w:w="0" w:type="dxa"/>
            </w:tcMar>
          </w:tcPr>
          <w:p w14:paraId="6C8D4BD8" w14:textId="77777777" w:rsidR="003F2438" w:rsidRPr="008528C9"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8</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03A39BF4" w14:textId="77777777" w:rsidR="003F2438" w:rsidRPr="008528C9"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16</w:t>
            </w:r>
          </w:p>
        </w:tc>
        <w:tc>
          <w:tcPr>
            <w:tcW w:w="342"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36A28422" w14:textId="77777777" w:rsidR="003F2438" w:rsidRPr="008528C9"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8</w:t>
            </w:r>
          </w:p>
        </w:tc>
        <w:tc>
          <w:tcPr>
            <w:tcW w:w="353"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13B3D170"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7</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74767B4B"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13</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0064E2A3"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2</w:t>
            </w:r>
          </w:p>
        </w:tc>
        <w:tc>
          <w:tcPr>
            <w:tcW w:w="354"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39573A64"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9</w:t>
            </w:r>
          </w:p>
        </w:tc>
        <w:tc>
          <w:tcPr>
            <w:tcW w:w="340"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6267EA7D" w14:textId="77777777" w:rsidR="003F2438" w:rsidRPr="008528C9"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10</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479BB5AC" w14:textId="77777777" w:rsidR="003F2438" w:rsidRPr="008528C9"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8</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3B954F6B" w14:textId="77777777" w:rsidR="003F2438" w:rsidRPr="008528C9"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10</w:t>
            </w:r>
          </w:p>
        </w:tc>
        <w:tc>
          <w:tcPr>
            <w:tcW w:w="332"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6A147DBB" w14:textId="77777777" w:rsidR="003F2438" w:rsidRPr="008528C9"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15</w:t>
            </w:r>
          </w:p>
        </w:tc>
      </w:tr>
      <w:tr w:rsidR="003F2438" w:rsidRPr="00F6191A" w14:paraId="2D6E0927" w14:textId="77777777" w:rsidTr="00CC480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3B4B19C3" w14:textId="77777777" w:rsidR="003F2438" w:rsidRPr="008528C9" w:rsidRDefault="003F2438" w:rsidP="0038597E">
            <w:pPr>
              <w:spacing w:beforeLines="20" w:before="48" w:afterLines="20" w:after="48"/>
              <w:rPr>
                <w:rFonts w:cs="Arial"/>
                <w:sz w:val="18"/>
              </w:rPr>
            </w:pPr>
            <w:r w:rsidRPr="008528C9">
              <w:rPr>
                <w:sz w:val="18"/>
              </w:rPr>
              <w:t>Partenariat de transport SmartWay</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4B281745" w14:textId="77777777" w:rsidR="003F2438" w:rsidRPr="008528C9" w:rsidRDefault="009F0566"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17</w:t>
            </w:r>
          </w:p>
        </w:tc>
        <w:tc>
          <w:tcPr>
            <w:tcW w:w="34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Mar>
              <w:left w:w="0" w:type="dxa"/>
              <w:right w:w="0" w:type="dxa"/>
            </w:tcMar>
          </w:tcPr>
          <w:p w14:paraId="5C118C34" w14:textId="77777777" w:rsidR="003F2438" w:rsidRPr="008528C9" w:rsidRDefault="00605B70"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5</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283C9470" w14:textId="77777777" w:rsidR="003F2438" w:rsidRPr="008528C9" w:rsidRDefault="00605B70"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33FH</w:t>
            </w:r>
          </w:p>
        </w:tc>
        <w:tc>
          <w:tcPr>
            <w:tcW w:w="342"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37175598" w14:textId="77777777" w:rsidR="003F2438" w:rsidRPr="008528C9" w:rsidRDefault="00605B70"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14</w:t>
            </w:r>
          </w:p>
        </w:tc>
        <w:tc>
          <w:tcPr>
            <w:tcW w:w="353"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153B77F2" w14:textId="77777777" w:rsidR="003F2438" w:rsidRPr="008528C9"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8</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25753C95" w14:textId="77777777" w:rsidR="003F2438" w:rsidRPr="008528C9"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7</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1DA1E66A" w14:textId="77777777" w:rsidR="003F2438" w:rsidRPr="008528C9"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9</w:t>
            </w:r>
          </w:p>
        </w:tc>
        <w:tc>
          <w:tcPr>
            <w:tcW w:w="354"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67113285" w14:textId="77777777" w:rsidR="003F2438" w:rsidRPr="008528C9"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29IJK</w:t>
            </w:r>
          </w:p>
        </w:tc>
        <w:tc>
          <w:tcPr>
            <w:tcW w:w="340"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19CBF322" w14:textId="77777777" w:rsidR="003F2438" w:rsidRPr="008528C9" w:rsidRDefault="00FB2EFD"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7</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403B1886" w14:textId="77777777" w:rsidR="003F2438" w:rsidRPr="008528C9" w:rsidRDefault="00FB2EFD"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12</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362896DC" w14:textId="77777777" w:rsidR="003F2438" w:rsidRPr="008528C9" w:rsidRDefault="00FB2EFD"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16</w:t>
            </w:r>
          </w:p>
        </w:tc>
        <w:tc>
          <w:tcPr>
            <w:tcW w:w="332"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4E304904" w14:textId="77777777" w:rsidR="003F2438" w:rsidRPr="008528C9" w:rsidRDefault="00FB2EFD"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47MNO</w:t>
            </w:r>
          </w:p>
        </w:tc>
      </w:tr>
      <w:tr w:rsidR="003F2438" w:rsidRPr="00F6191A" w14:paraId="4CFC059E" w14:textId="77777777" w:rsidTr="00C722CB">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7161E9D1" w14:textId="77777777" w:rsidR="003F2438" w:rsidRPr="008528C9" w:rsidRDefault="003F2438" w:rsidP="0038597E">
            <w:pPr>
              <w:spacing w:beforeLines="20" w:before="48" w:afterLines="20" w:after="48"/>
              <w:rPr>
                <w:rFonts w:cs="Arial"/>
                <w:sz w:val="18"/>
              </w:rPr>
            </w:pPr>
            <w:r w:rsidRPr="008528C9">
              <w:rPr>
                <w:sz w:val="18"/>
              </w:rPr>
              <w:t>Programme d’infrastructure pour les véhicules à émission zéro</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5453F029" w14:textId="77777777" w:rsidR="003F2438" w:rsidRPr="008528C9" w:rsidRDefault="009F0566"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16</w:t>
            </w:r>
          </w:p>
        </w:tc>
        <w:tc>
          <w:tcPr>
            <w:tcW w:w="34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Mar>
              <w:left w:w="0" w:type="dxa"/>
              <w:right w:w="0" w:type="dxa"/>
            </w:tcMar>
          </w:tcPr>
          <w:p w14:paraId="33312AD7" w14:textId="77777777" w:rsidR="003F2438" w:rsidRPr="008528C9"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11</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00453AB3" w14:textId="77777777" w:rsidR="003F2438" w:rsidRPr="008528C9"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23F</w:t>
            </w:r>
          </w:p>
        </w:tc>
        <w:tc>
          <w:tcPr>
            <w:tcW w:w="342"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7AE9882A" w14:textId="77777777" w:rsidR="003F2438" w:rsidRPr="008528C9"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15</w:t>
            </w:r>
          </w:p>
        </w:tc>
        <w:tc>
          <w:tcPr>
            <w:tcW w:w="353"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6C19BABA"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14</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321D6962"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16</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2D60992A"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10</w:t>
            </w:r>
          </w:p>
        </w:tc>
        <w:tc>
          <w:tcPr>
            <w:tcW w:w="354"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6DE09B73" w14:textId="77777777" w:rsidR="003F2438" w:rsidRPr="008528C9"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14</w:t>
            </w:r>
          </w:p>
        </w:tc>
        <w:tc>
          <w:tcPr>
            <w:tcW w:w="340"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5CB877A6" w14:textId="77777777" w:rsidR="003F2438" w:rsidRPr="008528C9"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15</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2BD2F24C" w14:textId="77777777" w:rsidR="003F2438" w:rsidRPr="008528C9"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13</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56A62307" w14:textId="77777777" w:rsidR="003F2438" w:rsidRPr="008528C9"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15</w:t>
            </w:r>
          </w:p>
        </w:tc>
        <w:tc>
          <w:tcPr>
            <w:tcW w:w="332"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3E9AA014" w14:textId="77777777" w:rsidR="003F2438" w:rsidRPr="008528C9"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rPr>
            </w:pPr>
            <w:r w:rsidRPr="008528C9">
              <w:rPr>
                <w:sz w:val="18"/>
              </w:rPr>
              <w:t>21</w:t>
            </w:r>
          </w:p>
        </w:tc>
      </w:tr>
      <w:tr w:rsidR="003F2438" w:rsidRPr="00F6191A" w14:paraId="1F8D8562" w14:textId="77777777" w:rsidTr="00C722C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7B705CE1" w14:textId="77777777" w:rsidR="003F2438" w:rsidRPr="008528C9" w:rsidRDefault="003F2438" w:rsidP="0038597E">
            <w:pPr>
              <w:spacing w:beforeLines="20" w:before="48" w:afterLines="20" w:after="48"/>
              <w:rPr>
                <w:rFonts w:cs="Arial"/>
                <w:sz w:val="18"/>
              </w:rPr>
            </w:pPr>
            <w:r w:rsidRPr="008528C9">
              <w:rPr>
                <w:sz w:val="18"/>
              </w:rPr>
              <w:t>Aucune de ces réponses</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20A825D1" w14:textId="77777777" w:rsidR="003F2438" w:rsidRPr="008528C9" w:rsidRDefault="00CC480A"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64</w:t>
            </w:r>
          </w:p>
        </w:tc>
        <w:tc>
          <w:tcPr>
            <w:tcW w:w="34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Mar>
              <w:left w:w="0" w:type="dxa"/>
              <w:right w:w="0" w:type="dxa"/>
            </w:tcMar>
          </w:tcPr>
          <w:p w14:paraId="6DBF82FD" w14:textId="77777777" w:rsidR="003F2438" w:rsidRPr="008528C9" w:rsidRDefault="00605B70" w:rsidP="00CF4EBC">
            <w:pPr>
              <w:spacing w:before="0" w:after="0"/>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76G</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6711095C" w14:textId="77777777" w:rsidR="003F2438" w:rsidRPr="008528C9" w:rsidRDefault="00605B70" w:rsidP="00CF4EBC">
            <w:pPr>
              <w:spacing w:before="0" w:after="0"/>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51</w:t>
            </w:r>
          </w:p>
        </w:tc>
        <w:tc>
          <w:tcPr>
            <w:tcW w:w="342"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13A10C87" w14:textId="77777777" w:rsidR="003F2438" w:rsidRPr="008528C9" w:rsidRDefault="002B59EA" w:rsidP="00CF4EBC">
            <w:pPr>
              <w:spacing w:before="0" w:after="0"/>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64</w:t>
            </w:r>
          </w:p>
        </w:tc>
        <w:tc>
          <w:tcPr>
            <w:tcW w:w="353"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246A656C" w14:textId="77777777" w:rsidR="003F2438" w:rsidRPr="008528C9" w:rsidRDefault="002B59EA" w:rsidP="00CF4EBC">
            <w:pPr>
              <w:spacing w:before="0" w:after="0"/>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73L</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20C19390" w14:textId="77777777" w:rsidR="003F2438" w:rsidRPr="008528C9" w:rsidRDefault="002B59EA" w:rsidP="00CF4EBC">
            <w:pPr>
              <w:spacing w:before="0" w:after="0"/>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70</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3D46BF0C" w14:textId="77777777" w:rsidR="003F2438" w:rsidRPr="008528C9" w:rsidRDefault="002B59EA" w:rsidP="00CF4EBC">
            <w:pPr>
              <w:spacing w:before="0" w:after="0"/>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77L</w:t>
            </w:r>
          </w:p>
        </w:tc>
        <w:tc>
          <w:tcPr>
            <w:tcW w:w="354"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5E1C10FD" w14:textId="77777777" w:rsidR="003F2438" w:rsidRPr="008528C9" w:rsidRDefault="002B59EA" w:rsidP="00CF4EBC">
            <w:pPr>
              <w:spacing w:before="0" w:after="0"/>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56</w:t>
            </w:r>
          </w:p>
        </w:tc>
        <w:tc>
          <w:tcPr>
            <w:tcW w:w="340"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75C4ADBF" w14:textId="77777777" w:rsidR="003F2438" w:rsidRPr="008528C9" w:rsidRDefault="00FB2EFD" w:rsidP="00CF4EBC">
            <w:pPr>
              <w:spacing w:before="0" w:after="0"/>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70P</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154A718C" w14:textId="77777777" w:rsidR="003F2438" w:rsidRPr="008528C9" w:rsidRDefault="00FB2EFD" w:rsidP="00CF4EBC">
            <w:pPr>
              <w:spacing w:before="0" w:after="0"/>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75P</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63F2D6C2" w14:textId="77777777" w:rsidR="003F2438" w:rsidRPr="008528C9" w:rsidRDefault="00FB2EFD" w:rsidP="00CF4EBC">
            <w:pPr>
              <w:spacing w:before="0" w:after="0"/>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64P</w:t>
            </w:r>
          </w:p>
        </w:tc>
        <w:tc>
          <w:tcPr>
            <w:tcW w:w="332"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7625B494" w14:textId="77777777" w:rsidR="003F2438" w:rsidRPr="008528C9" w:rsidRDefault="00FB2EFD" w:rsidP="00CF4EBC">
            <w:pPr>
              <w:spacing w:before="0" w:after="0"/>
              <w:cnfStyle w:val="000000100000" w:firstRow="0" w:lastRow="0" w:firstColumn="0" w:lastColumn="0" w:oddVBand="0" w:evenVBand="0" w:oddHBand="1" w:evenHBand="0" w:firstRowFirstColumn="0" w:firstRowLastColumn="0" w:lastRowFirstColumn="0" w:lastRowLastColumn="0"/>
              <w:rPr>
                <w:rFonts w:cs="Arial"/>
                <w:sz w:val="18"/>
              </w:rPr>
            </w:pPr>
            <w:r w:rsidRPr="008528C9">
              <w:rPr>
                <w:sz w:val="18"/>
              </w:rPr>
              <w:t>39</w:t>
            </w:r>
          </w:p>
        </w:tc>
      </w:tr>
    </w:tbl>
    <w:p w14:paraId="1342BE92" w14:textId="77777777" w:rsidR="00FB2EFD" w:rsidRDefault="00624095" w:rsidP="00FB2EFD">
      <w:pPr>
        <w:pStyle w:val="Mainbodytext"/>
        <w:rPr>
          <w:rFonts w:cs="Arial"/>
          <w:bCs/>
          <w:i/>
          <w:sz w:val="16"/>
        </w:rPr>
      </w:pPr>
      <w:r>
        <w:rPr>
          <w:bCs/>
          <w:i/>
          <w:sz w:val="16"/>
        </w:rPr>
        <w:t>Q11. À l’aide d’une échelle de 1 à 5, où 1 signifie Pas du tout familier/familière et 5 signifie Très familier/familière, dans quelle mesure les programmes canadiens de transport vert suivants vous sont-ils familiers?</w:t>
      </w:r>
    </w:p>
    <w:p w14:paraId="0295A2D6" w14:textId="77777777" w:rsidR="00FB2EFD" w:rsidRDefault="00FB2EFD" w:rsidP="00CF4EBC">
      <w:pPr>
        <w:pStyle w:val="Mainbodytext"/>
        <w:spacing w:after="0"/>
        <w:rPr>
          <w:i/>
          <w:sz w:val="16"/>
        </w:rPr>
      </w:pPr>
      <w:r>
        <w:rPr>
          <w:i/>
          <w:sz w:val="16"/>
        </w:rPr>
        <w:t>Remarque : Les lettres indiquent un écart statistiquement significatif. Par exemple, s’il y a un B, le résultat est alors beaucoup plus élevé que le résultat correspondant dans la colonne B.</w:t>
      </w:r>
    </w:p>
    <w:p w14:paraId="41949D45" w14:textId="77777777" w:rsidR="003051EE" w:rsidRPr="0088727E" w:rsidRDefault="003051EE" w:rsidP="00FB2EFD">
      <w:pPr>
        <w:pStyle w:val="Mainbodytext"/>
        <w:rPr>
          <w:i/>
          <w:sz w:val="16"/>
          <w:lang w:val="en-CA"/>
        </w:rPr>
      </w:pPr>
    </w:p>
    <w:p w14:paraId="1DFBB51E" w14:textId="77777777" w:rsidR="00A45306" w:rsidRDefault="00A45306">
      <w:pPr>
        <w:rPr>
          <w:rFonts w:eastAsiaTheme="majorEastAsia" w:cs="Arial"/>
          <w:b/>
          <w:bCs/>
        </w:rPr>
      </w:pPr>
      <w:r>
        <w:br w:type="page"/>
      </w:r>
    </w:p>
    <w:p w14:paraId="7D623C61" w14:textId="4786EB3F" w:rsidR="00624095" w:rsidRPr="000C1D4A" w:rsidRDefault="000C1D4A" w:rsidP="000C1D4A">
      <w:pPr>
        <w:rPr>
          <w:rFonts w:eastAsiaTheme="majorEastAsia" w:cs="Arial"/>
          <w:b/>
          <w:bCs/>
        </w:rPr>
      </w:pPr>
      <w:r>
        <w:rPr>
          <w:b/>
          <w:bCs/>
        </w:rPr>
        <w:lastRenderedPageBreak/>
        <w:t>Tableau 2.1.1.c Connaissance des programmes écoénergétiques de transport par connaissance du programme : partenariat de transport, évaluation écoénergétique des flottes de transport des marchandises, formations Conducteur averti, programme d’infrastructure pour les véhicules à émission zéro</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680"/>
        <w:gridCol w:w="950"/>
        <w:gridCol w:w="950"/>
        <w:gridCol w:w="950"/>
        <w:gridCol w:w="950"/>
        <w:gridCol w:w="948"/>
        <w:gridCol w:w="948"/>
        <w:gridCol w:w="946"/>
        <w:gridCol w:w="946"/>
      </w:tblGrid>
      <w:tr w:rsidR="00FB4157" w:rsidRPr="00F6191A" w14:paraId="6691C521" w14:textId="77777777" w:rsidTr="00FB4157">
        <w:trPr>
          <w:cnfStyle w:val="100000000000" w:firstRow="1" w:lastRow="0" w:firstColumn="0" w:lastColumn="0" w:oddVBand="0" w:evenVBand="0" w:oddHBand="0" w:evenHBand="0" w:firstRowFirstColumn="0" w:firstRowLastColumn="0" w:lastRowFirstColumn="0" w:lastRowLastColumn="0"/>
          <w:trHeight w:val="1008"/>
        </w:trPr>
        <w:tc>
          <w:tcPr>
            <w:cnfStyle w:val="001000000100" w:firstRow="0" w:lastRow="0" w:firstColumn="1" w:lastColumn="0" w:oddVBand="0" w:evenVBand="0" w:oddHBand="0" w:evenHBand="0" w:firstRowFirstColumn="1" w:firstRowLastColumn="0" w:lastRowFirstColumn="0" w:lastRowLastColumn="0"/>
            <w:tcW w:w="857" w:type="pct"/>
            <w:vMerge w:val="restart"/>
            <w:tcBorders>
              <w:bottom w:val="nil"/>
            </w:tcBorders>
            <w:shd w:val="clear" w:color="auto" w:fill="AEAE9F" w:themeFill="accent1"/>
          </w:tcPr>
          <w:p w14:paraId="1122D9D8" w14:textId="77777777" w:rsidR="00FB4157" w:rsidRPr="008528C9" w:rsidRDefault="00FB4157" w:rsidP="0038597E">
            <w:pPr>
              <w:spacing w:beforeLines="20" w:before="48" w:afterLines="20" w:after="48"/>
              <w:rPr>
                <w:rFonts w:cs="Arial"/>
                <w:b/>
                <w:color w:val="FFFFFF" w:themeColor="background1"/>
                <w:sz w:val="18"/>
                <w:szCs w:val="18"/>
              </w:rPr>
            </w:pPr>
            <w:r w:rsidRPr="008528C9">
              <w:rPr>
                <w:b/>
                <w:color w:val="FFFFFF" w:themeColor="background1"/>
                <w:sz w:val="18"/>
                <w:szCs w:val="18"/>
              </w:rPr>
              <w:t>Connaissance des programmes écoénergétiques de transport</w:t>
            </w:r>
          </w:p>
          <w:p w14:paraId="3CB33DB0" w14:textId="21D9D68D" w:rsidR="00FA6B8A" w:rsidRPr="008528C9" w:rsidRDefault="00FA6B8A" w:rsidP="0038597E">
            <w:pPr>
              <w:spacing w:beforeLines="20" w:before="48" w:afterLines="20" w:after="48"/>
              <w:rPr>
                <w:rFonts w:cs="Arial"/>
                <w:b/>
                <w:color w:val="FFFFFF" w:themeColor="background1"/>
                <w:sz w:val="18"/>
                <w:szCs w:val="18"/>
              </w:rPr>
            </w:pPr>
            <w:r w:rsidRPr="008528C9">
              <w:rPr>
                <w:b/>
                <w:color w:val="FFFFFF" w:themeColor="background1"/>
                <w:sz w:val="18"/>
                <w:szCs w:val="18"/>
              </w:rPr>
              <w:t>2 notes supérieures (4 ou 5 sur une échelle de 5 points)</w:t>
            </w:r>
          </w:p>
        </w:tc>
        <w:tc>
          <w:tcPr>
            <w:tcW w:w="341" w:type="pct"/>
            <w:tcBorders>
              <w:bottom w:val="nil"/>
              <w:right w:val="single" w:sz="8" w:space="0" w:color="FFFFFF" w:themeColor="background1"/>
            </w:tcBorders>
            <w:shd w:val="clear" w:color="auto" w:fill="AEAE9F" w:themeFill="accent1"/>
            <w:tcMar>
              <w:left w:w="0" w:type="dxa"/>
              <w:right w:w="0" w:type="dxa"/>
            </w:tcMar>
          </w:tcPr>
          <w:p w14:paraId="43526ADE" w14:textId="77777777" w:rsidR="00FB4157" w:rsidRPr="008528C9" w:rsidRDefault="00FB4157" w:rsidP="0038597E">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br/>
            </w:r>
            <w:r w:rsidRPr="008528C9">
              <w:rPr>
                <w:b/>
                <w:color w:val="FFFFFF" w:themeColor="background1"/>
                <w:sz w:val="18"/>
                <w:szCs w:val="18"/>
              </w:rPr>
              <w:br/>
              <w:t>2022</w:t>
            </w:r>
            <w:r w:rsidRPr="008528C9">
              <w:rPr>
                <w:b/>
                <w:color w:val="FFFFFF" w:themeColor="background1"/>
                <w:sz w:val="18"/>
                <w:szCs w:val="18"/>
              </w:rPr>
              <w:br/>
              <w:t>Total</w:t>
            </w:r>
          </w:p>
        </w:tc>
        <w:tc>
          <w:tcPr>
            <w:tcW w:w="952" w:type="pct"/>
            <w:gridSpan w:val="2"/>
            <w:vMerge w:val="restart"/>
            <w:tcBorders>
              <w:left w:val="single" w:sz="8" w:space="0" w:color="FFFFFF" w:themeColor="background1"/>
              <w:bottom w:val="nil"/>
            </w:tcBorders>
            <w:shd w:val="clear" w:color="auto" w:fill="AEAE9F" w:themeFill="accent1"/>
          </w:tcPr>
          <w:p w14:paraId="4BDAAFFF" w14:textId="77777777" w:rsidR="00FB4157" w:rsidRPr="008528C9" w:rsidRDefault="00DD6276"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Connaissance du programme : partenariat du transport</w:t>
            </w:r>
          </w:p>
        </w:tc>
        <w:tc>
          <w:tcPr>
            <w:tcW w:w="952" w:type="pct"/>
            <w:gridSpan w:val="2"/>
            <w:vMerge w:val="restart"/>
            <w:tcBorders>
              <w:left w:val="single" w:sz="8" w:space="0" w:color="FFFFFF" w:themeColor="background1"/>
              <w:bottom w:val="nil"/>
            </w:tcBorders>
            <w:shd w:val="clear" w:color="auto" w:fill="AEAE9F" w:themeFill="accent1"/>
          </w:tcPr>
          <w:p w14:paraId="1F9EB250" w14:textId="77777777" w:rsidR="00FB4157" w:rsidRPr="008528C9" w:rsidRDefault="00DD6276"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Connaissance du programme : évaluation écoénergétique des flottes de transport des marchandises</w:t>
            </w:r>
          </w:p>
        </w:tc>
        <w:tc>
          <w:tcPr>
            <w:tcW w:w="950" w:type="pct"/>
            <w:gridSpan w:val="2"/>
            <w:vMerge w:val="restart"/>
            <w:tcBorders>
              <w:left w:val="single" w:sz="8" w:space="0" w:color="FFFFFF" w:themeColor="background1"/>
              <w:bottom w:val="nil"/>
            </w:tcBorders>
            <w:shd w:val="clear" w:color="auto" w:fill="AEAE9F" w:themeFill="accent1"/>
          </w:tcPr>
          <w:p w14:paraId="262B7763" w14:textId="77777777" w:rsidR="00FB4157" w:rsidRPr="008528C9" w:rsidRDefault="00DD6276"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Connaissance du programme : formations Conducteur averti</w:t>
            </w:r>
          </w:p>
        </w:tc>
        <w:tc>
          <w:tcPr>
            <w:tcW w:w="948" w:type="pct"/>
            <w:gridSpan w:val="2"/>
            <w:vMerge w:val="restart"/>
            <w:tcBorders>
              <w:left w:val="single" w:sz="8" w:space="0" w:color="FFFFFF" w:themeColor="background1"/>
              <w:bottom w:val="nil"/>
            </w:tcBorders>
            <w:shd w:val="clear" w:color="auto" w:fill="AEAE9F" w:themeFill="accent1"/>
          </w:tcPr>
          <w:p w14:paraId="6C8FE003" w14:textId="77777777" w:rsidR="00FB4157" w:rsidRPr="008528C9" w:rsidRDefault="00DD6276"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Connaissance du programme : programme d’infrastructure pour les véhicules à émission zéro</w:t>
            </w:r>
          </w:p>
        </w:tc>
      </w:tr>
      <w:tr w:rsidR="00FB4157" w:rsidRPr="00F6191A" w14:paraId="70CD6C6C" w14:textId="77777777" w:rsidTr="00FB415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57" w:type="pct"/>
            <w:vMerge/>
            <w:shd w:val="clear" w:color="auto" w:fill="AEAE9F" w:themeFill="accent1"/>
          </w:tcPr>
          <w:p w14:paraId="01446E84" w14:textId="77777777" w:rsidR="00FB4157" w:rsidRPr="008528C9" w:rsidRDefault="00FB4157" w:rsidP="0038597E">
            <w:pPr>
              <w:spacing w:beforeLines="20" w:before="48" w:afterLines="20" w:after="48"/>
              <w:rPr>
                <w:rFonts w:cs="Arial"/>
                <w:b/>
                <w:color w:val="FFFFFF" w:themeColor="background1"/>
                <w:sz w:val="18"/>
                <w:szCs w:val="18"/>
                <w:lang w:val="en-US"/>
              </w:rPr>
            </w:pPr>
          </w:p>
        </w:tc>
        <w:tc>
          <w:tcPr>
            <w:tcW w:w="341" w:type="pct"/>
            <w:tcBorders>
              <w:right w:val="single" w:sz="8" w:space="0" w:color="FFFFFF" w:themeColor="background1"/>
            </w:tcBorders>
            <w:shd w:val="clear" w:color="auto" w:fill="AEAE9F" w:themeFill="accent1"/>
          </w:tcPr>
          <w:p w14:paraId="3950642B" w14:textId="77777777" w:rsidR="00FB4157" w:rsidRPr="008528C9" w:rsidRDefault="00FB4157"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lang w:val="en-US"/>
              </w:rPr>
            </w:pPr>
          </w:p>
        </w:tc>
        <w:tc>
          <w:tcPr>
            <w:tcW w:w="952" w:type="pct"/>
            <w:gridSpan w:val="2"/>
            <w:vMerge/>
            <w:tcBorders>
              <w:left w:val="single" w:sz="8" w:space="0" w:color="FFFFFF" w:themeColor="background1"/>
            </w:tcBorders>
            <w:shd w:val="clear" w:color="auto" w:fill="AEAE9F" w:themeFill="accent1"/>
            <w:tcMar>
              <w:left w:w="0" w:type="dxa"/>
              <w:right w:w="0" w:type="dxa"/>
            </w:tcMar>
          </w:tcPr>
          <w:p w14:paraId="5C1F9186" w14:textId="77777777" w:rsidR="00FB4157" w:rsidRPr="008528C9" w:rsidRDefault="00FB4157"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lang w:val="en-US"/>
              </w:rPr>
            </w:pPr>
          </w:p>
        </w:tc>
        <w:tc>
          <w:tcPr>
            <w:tcW w:w="952" w:type="pct"/>
            <w:gridSpan w:val="2"/>
            <w:vMerge/>
            <w:tcBorders>
              <w:left w:val="single" w:sz="8" w:space="0" w:color="FFFFFF" w:themeColor="background1"/>
            </w:tcBorders>
            <w:shd w:val="clear" w:color="auto" w:fill="AEAE9F" w:themeFill="accent1"/>
          </w:tcPr>
          <w:p w14:paraId="421EA70F" w14:textId="77777777" w:rsidR="00FB4157" w:rsidRPr="008528C9" w:rsidRDefault="00FB4157"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lang w:val="en-US"/>
              </w:rPr>
            </w:pPr>
          </w:p>
        </w:tc>
        <w:tc>
          <w:tcPr>
            <w:tcW w:w="950" w:type="pct"/>
            <w:gridSpan w:val="2"/>
            <w:vMerge/>
            <w:tcBorders>
              <w:left w:val="single" w:sz="8" w:space="0" w:color="FFFFFF" w:themeColor="background1"/>
            </w:tcBorders>
            <w:shd w:val="clear" w:color="auto" w:fill="AEAE9F" w:themeFill="accent1"/>
          </w:tcPr>
          <w:p w14:paraId="2CFBBB13" w14:textId="77777777" w:rsidR="00FB4157" w:rsidRPr="008528C9" w:rsidRDefault="00FB4157"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lang w:val="en-US"/>
              </w:rPr>
            </w:pPr>
          </w:p>
        </w:tc>
        <w:tc>
          <w:tcPr>
            <w:tcW w:w="948" w:type="pct"/>
            <w:gridSpan w:val="2"/>
            <w:vMerge/>
            <w:tcBorders>
              <w:left w:val="single" w:sz="8" w:space="0" w:color="FFFFFF" w:themeColor="background1"/>
            </w:tcBorders>
            <w:shd w:val="clear" w:color="auto" w:fill="AEAE9F" w:themeFill="accent1"/>
          </w:tcPr>
          <w:p w14:paraId="50448C76" w14:textId="77777777" w:rsidR="00FB4157" w:rsidRPr="008528C9" w:rsidRDefault="00FB4157"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lang w:val="en-US"/>
              </w:rPr>
            </w:pPr>
          </w:p>
        </w:tc>
      </w:tr>
      <w:tr w:rsidR="00FB4157" w:rsidRPr="00F6191A" w14:paraId="3EA83F90" w14:textId="77777777" w:rsidTr="00FB4157">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57" w:type="pct"/>
            <w:shd w:val="clear" w:color="auto" w:fill="AEAE9F" w:themeFill="accent1"/>
          </w:tcPr>
          <w:p w14:paraId="13C5581C" w14:textId="77777777" w:rsidR="00FB4157" w:rsidRPr="008528C9" w:rsidRDefault="00FB4157" w:rsidP="00FB4157">
            <w:pPr>
              <w:spacing w:beforeLines="20" w:before="48" w:afterLines="20" w:after="48"/>
              <w:rPr>
                <w:rFonts w:cs="Arial"/>
                <w:b/>
                <w:bCs/>
                <w:sz w:val="18"/>
                <w:szCs w:val="18"/>
                <w:lang w:val="en-US"/>
              </w:rPr>
            </w:pPr>
          </w:p>
        </w:tc>
        <w:tc>
          <w:tcPr>
            <w:tcW w:w="341" w:type="pct"/>
            <w:tcBorders>
              <w:right w:val="single" w:sz="8" w:space="0" w:color="FFFFFF" w:themeColor="background1"/>
            </w:tcBorders>
            <w:shd w:val="clear" w:color="auto" w:fill="AEAE9F" w:themeFill="accent1"/>
          </w:tcPr>
          <w:p w14:paraId="14D1DACE" w14:textId="77777777" w:rsidR="00FB4157" w:rsidRPr="008528C9" w:rsidRDefault="00FB4157" w:rsidP="00FB4157">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 w:val="18"/>
                <w:szCs w:val="18"/>
                <w:lang w:val="en-US"/>
              </w:rPr>
            </w:pPr>
          </w:p>
        </w:tc>
        <w:tc>
          <w:tcPr>
            <w:tcW w:w="476" w:type="pct"/>
            <w:tcBorders>
              <w:left w:val="single" w:sz="8" w:space="0" w:color="FFFFFF" w:themeColor="background1"/>
            </w:tcBorders>
            <w:shd w:val="clear" w:color="auto" w:fill="AEAE9F" w:themeFill="accent1"/>
            <w:tcMar>
              <w:left w:w="0" w:type="dxa"/>
              <w:right w:w="0" w:type="dxa"/>
            </w:tcMar>
          </w:tcPr>
          <w:p w14:paraId="51C3BFE4" w14:textId="77777777" w:rsidR="00FB4157" w:rsidRPr="008528C9"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Oui</w:t>
            </w:r>
            <w:r w:rsidRPr="008528C9">
              <w:rPr>
                <w:b/>
                <w:color w:val="FFFFFF" w:themeColor="background1"/>
                <w:sz w:val="18"/>
                <w:szCs w:val="18"/>
              </w:rPr>
              <w:br/>
              <w:t>(E)</w:t>
            </w:r>
          </w:p>
        </w:tc>
        <w:tc>
          <w:tcPr>
            <w:tcW w:w="476" w:type="pct"/>
            <w:tcBorders>
              <w:left w:val="single" w:sz="8" w:space="0" w:color="FFFFFF" w:themeColor="background1"/>
            </w:tcBorders>
            <w:shd w:val="clear" w:color="auto" w:fill="AEAE9F" w:themeFill="accent1"/>
          </w:tcPr>
          <w:p w14:paraId="5DA56A5D" w14:textId="77777777" w:rsidR="00FB4157" w:rsidRPr="008528C9"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Non</w:t>
            </w:r>
          </w:p>
          <w:p w14:paraId="2DEE5823" w14:textId="77777777" w:rsidR="00FB4157" w:rsidRPr="008528C9"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(F)</w:t>
            </w:r>
          </w:p>
        </w:tc>
        <w:tc>
          <w:tcPr>
            <w:tcW w:w="476" w:type="pct"/>
            <w:tcBorders>
              <w:left w:val="single" w:sz="8" w:space="0" w:color="FFFFFF" w:themeColor="background1"/>
            </w:tcBorders>
            <w:shd w:val="clear" w:color="auto" w:fill="AEAE9F" w:themeFill="accent1"/>
          </w:tcPr>
          <w:p w14:paraId="2BB81533" w14:textId="77777777" w:rsidR="00FB4157" w:rsidRPr="008528C9"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Oui</w:t>
            </w:r>
            <w:r w:rsidRPr="008528C9">
              <w:rPr>
                <w:b/>
                <w:color w:val="FFFFFF" w:themeColor="background1"/>
                <w:sz w:val="18"/>
                <w:szCs w:val="18"/>
              </w:rPr>
              <w:br/>
              <w:t>(G)</w:t>
            </w:r>
          </w:p>
        </w:tc>
        <w:tc>
          <w:tcPr>
            <w:tcW w:w="476" w:type="pct"/>
            <w:tcBorders>
              <w:left w:val="single" w:sz="8" w:space="0" w:color="FFFFFF" w:themeColor="background1"/>
            </w:tcBorders>
            <w:shd w:val="clear" w:color="auto" w:fill="AEAE9F" w:themeFill="accent1"/>
          </w:tcPr>
          <w:p w14:paraId="5012213D" w14:textId="77777777" w:rsidR="00FB4157" w:rsidRPr="008528C9"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Non</w:t>
            </w:r>
          </w:p>
          <w:p w14:paraId="62920796" w14:textId="77777777" w:rsidR="00FB4157" w:rsidRPr="008528C9"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(H)</w:t>
            </w:r>
          </w:p>
        </w:tc>
        <w:tc>
          <w:tcPr>
            <w:tcW w:w="475" w:type="pct"/>
            <w:tcBorders>
              <w:left w:val="single" w:sz="8" w:space="0" w:color="FFFFFF" w:themeColor="background1"/>
            </w:tcBorders>
            <w:shd w:val="clear" w:color="auto" w:fill="AEAE9F" w:themeFill="accent1"/>
          </w:tcPr>
          <w:p w14:paraId="1739EAF3" w14:textId="77777777" w:rsidR="00FB4157" w:rsidRPr="008528C9"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Oui</w:t>
            </w:r>
            <w:r w:rsidRPr="008528C9">
              <w:rPr>
                <w:b/>
                <w:color w:val="FFFFFF" w:themeColor="background1"/>
                <w:sz w:val="18"/>
                <w:szCs w:val="18"/>
              </w:rPr>
              <w:br/>
              <w:t>(I)</w:t>
            </w:r>
          </w:p>
        </w:tc>
        <w:tc>
          <w:tcPr>
            <w:tcW w:w="475" w:type="pct"/>
            <w:tcBorders>
              <w:left w:val="single" w:sz="8" w:space="0" w:color="FFFFFF" w:themeColor="background1"/>
            </w:tcBorders>
            <w:shd w:val="clear" w:color="auto" w:fill="AEAE9F" w:themeFill="accent1"/>
          </w:tcPr>
          <w:p w14:paraId="23F71D82" w14:textId="77777777" w:rsidR="00FB4157" w:rsidRPr="008528C9"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Non</w:t>
            </w:r>
          </w:p>
          <w:p w14:paraId="5A33C4AA" w14:textId="77777777" w:rsidR="00FB4157" w:rsidRPr="008528C9"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(J)</w:t>
            </w:r>
          </w:p>
        </w:tc>
        <w:tc>
          <w:tcPr>
            <w:tcW w:w="474" w:type="pct"/>
            <w:tcBorders>
              <w:left w:val="single" w:sz="8" w:space="0" w:color="FFFFFF" w:themeColor="background1"/>
            </w:tcBorders>
            <w:shd w:val="clear" w:color="auto" w:fill="AEAE9F" w:themeFill="accent1"/>
          </w:tcPr>
          <w:p w14:paraId="0F0C8FB1" w14:textId="77777777" w:rsidR="00FB4157" w:rsidRPr="008528C9"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Oui</w:t>
            </w:r>
            <w:r w:rsidRPr="008528C9">
              <w:rPr>
                <w:b/>
                <w:color w:val="FFFFFF" w:themeColor="background1"/>
                <w:sz w:val="18"/>
                <w:szCs w:val="18"/>
              </w:rPr>
              <w:br/>
              <w:t>(K)</w:t>
            </w:r>
          </w:p>
        </w:tc>
        <w:tc>
          <w:tcPr>
            <w:tcW w:w="474" w:type="pct"/>
            <w:tcBorders>
              <w:left w:val="single" w:sz="8" w:space="0" w:color="FFFFFF" w:themeColor="background1"/>
            </w:tcBorders>
            <w:shd w:val="clear" w:color="auto" w:fill="AEAE9F" w:themeFill="accent1"/>
          </w:tcPr>
          <w:p w14:paraId="6FF13C49" w14:textId="77777777" w:rsidR="00FB4157" w:rsidRPr="008528C9"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Non</w:t>
            </w:r>
          </w:p>
          <w:p w14:paraId="14A2A533" w14:textId="77777777" w:rsidR="00FB4157" w:rsidRPr="008528C9"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(L)</w:t>
            </w:r>
          </w:p>
        </w:tc>
      </w:tr>
      <w:tr w:rsidR="00FB4157" w:rsidRPr="00F6191A" w14:paraId="2138BD2E" w14:textId="77777777" w:rsidTr="00FB415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57" w:type="pct"/>
            <w:shd w:val="clear" w:color="auto" w:fill="F2F2F2" w:themeFill="background1" w:themeFillShade="F2"/>
          </w:tcPr>
          <w:p w14:paraId="579B4D54" w14:textId="77777777" w:rsidR="00FB4157" w:rsidRPr="003F2438" w:rsidRDefault="00FB4157" w:rsidP="0038597E">
            <w:pPr>
              <w:spacing w:beforeLines="20" w:before="48" w:afterLines="20" w:after="48"/>
              <w:rPr>
                <w:rFonts w:cs="Arial"/>
                <w:b/>
                <w:bCs/>
                <w:sz w:val="18"/>
                <w:szCs w:val="16"/>
              </w:rPr>
            </w:pPr>
            <w:r>
              <w:rPr>
                <w:b/>
                <w:bCs/>
                <w:sz w:val="18"/>
                <w:szCs w:val="16"/>
              </w:rPr>
              <w:t>Base = réel</w:t>
            </w:r>
          </w:p>
        </w:tc>
        <w:tc>
          <w:tcPr>
            <w:tcW w:w="341" w:type="pct"/>
            <w:tcBorders>
              <w:right w:val="single" w:sz="8" w:space="0" w:color="FFFFFF" w:themeColor="background1"/>
            </w:tcBorders>
            <w:shd w:val="clear" w:color="auto" w:fill="F2F2F2" w:themeFill="background1" w:themeFillShade="F2"/>
          </w:tcPr>
          <w:p w14:paraId="7BF27D6F" w14:textId="77777777" w:rsidR="00FB4157" w:rsidRPr="009F0566" w:rsidRDefault="00FB4157"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(300)</w:t>
            </w:r>
            <w:r>
              <w:rPr>
                <w:sz w:val="18"/>
                <w:szCs w:val="18"/>
              </w:rPr>
              <w:br/>
              <w:t>%</w:t>
            </w:r>
          </w:p>
        </w:tc>
        <w:tc>
          <w:tcPr>
            <w:tcW w:w="476" w:type="pct"/>
            <w:tcBorders>
              <w:left w:val="single" w:sz="8" w:space="0" w:color="FFFFFF" w:themeColor="background1"/>
            </w:tcBorders>
            <w:shd w:val="clear" w:color="auto" w:fill="F2F2F2" w:themeFill="background1" w:themeFillShade="F2"/>
            <w:tcMar>
              <w:left w:w="0" w:type="dxa"/>
              <w:right w:w="0" w:type="dxa"/>
            </w:tcMar>
          </w:tcPr>
          <w:p w14:paraId="20C2F713"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(52)</w:t>
            </w:r>
            <w:r>
              <w:rPr>
                <w:sz w:val="18"/>
                <w:szCs w:val="18"/>
              </w:rPr>
              <w:br/>
              <w:t>%</w:t>
            </w:r>
          </w:p>
        </w:tc>
        <w:tc>
          <w:tcPr>
            <w:tcW w:w="476" w:type="pct"/>
            <w:tcBorders>
              <w:left w:val="single" w:sz="8" w:space="0" w:color="FFFFFF" w:themeColor="background1"/>
            </w:tcBorders>
            <w:shd w:val="clear" w:color="auto" w:fill="F2F2F2" w:themeFill="background1" w:themeFillShade="F2"/>
          </w:tcPr>
          <w:p w14:paraId="728D4F2B"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(247)</w:t>
            </w:r>
            <w:r>
              <w:rPr>
                <w:sz w:val="18"/>
                <w:szCs w:val="18"/>
              </w:rPr>
              <w:br/>
              <w:t>%</w:t>
            </w:r>
          </w:p>
        </w:tc>
        <w:tc>
          <w:tcPr>
            <w:tcW w:w="476" w:type="pct"/>
            <w:tcBorders>
              <w:left w:val="single" w:sz="8" w:space="0" w:color="FFFFFF" w:themeColor="background1"/>
            </w:tcBorders>
            <w:shd w:val="clear" w:color="auto" w:fill="F2F2F2" w:themeFill="background1" w:themeFillShade="F2"/>
          </w:tcPr>
          <w:p w14:paraId="32231876"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(33)</w:t>
            </w:r>
            <w:r>
              <w:rPr>
                <w:sz w:val="18"/>
                <w:szCs w:val="18"/>
              </w:rPr>
              <w:br/>
              <w:t>%</w:t>
            </w:r>
          </w:p>
        </w:tc>
        <w:tc>
          <w:tcPr>
            <w:tcW w:w="476" w:type="pct"/>
            <w:tcBorders>
              <w:left w:val="single" w:sz="8" w:space="0" w:color="FFFFFF" w:themeColor="background1"/>
            </w:tcBorders>
            <w:shd w:val="clear" w:color="auto" w:fill="F2F2F2" w:themeFill="background1" w:themeFillShade="F2"/>
          </w:tcPr>
          <w:p w14:paraId="076E39D1"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(265)</w:t>
            </w:r>
            <w:r>
              <w:rPr>
                <w:sz w:val="18"/>
                <w:szCs w:val="18"/>
              </w:rPr>
              <w:br/>
              <w:t>%</w:t>
            </w:r>
          </w:p>
        </w:tc>
        <w:tc>
          <w:tcPr>
            <w:tcW w:w="475" w:type="pct"/>
            <w:tcBorders>
              <w:left w:val="single" w:sz="8" w:space="0" w:color="FFFFFF" w:themeColor="background1"/>
            </w:tcBorders>
            <w:shd w:val="clear" w:color="auto" w:fill="F2F2F2" w:themeFill="background1" w:themeFillShade="F2"/>
          </w:tcPr>
          <w:p w14:paraId="2AACBD53"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(63)</w:t>
            </w:r>
            <w:r>
              <w:rPr>
                <w:sz w:val="18"/>
                <w:szCs w:val="18"/>
              </w:rPr>
              <w:br/>
              <w:t>%</w:t>
            </w:r>
          </w:p>
        </w:tc>
        <w:tc>
          <w:tcPr>
            <w:tcW w:w="475" w:type="pct"/>
            <w:tcBorders>
              <w:left w:val="single" w:sz="8" w:space="0" w:color="FFFFFF" w:themeColor="background1"/>
            </w:tcBorders>
            <w:shd w:val="clear" w:color="auto" w:fill="F2F2F2" w:themeFill="background1" w:themeFillShade="F2"/>
          </w:tcPr>
          <w:p w14:paraId="3FE7EE0C"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(233)</w:t>
            </w:r>
            <w:r>
              <w:rPr>
                <w:sz w:val="18"/>
                <w:szCs w:val="18"/>
              </w:rPr>
              <w:br/>
              <w:t>%</w:t>
            </w:r>
          </w:p>
        </w:tc>
        <w:tc>
          <w:tcPr>
            <w:tcW w:w="474" w:type="pct"/>
            <w:tcBorders>
              <w:left w:val="single" w:sz="8" w:space="0" w:color="FFFFFF" w:themeColor="background1"/>
            </w:tcBorders>
            <w:shd w:val="clear" w:color="auto" w:fill="F2F2F2" w:themeFill="background1" w:themeFillShade="F2"/>
          </w:tcPr>
          <w:p w14:paraId="3FA4147B"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(50)</w:t>
            </w:r>
            <w:r>
              <w:rPr>
                <w:sz w:val="18"/>
                <w:szCs w:val="18"/>
              </w:rPr>
              <w:br/>
              <w:t>%</w:t>
            </w:r>
          </w:p>
        </w:tc>
        <w:tc>
          <w:tcPr>
            <w:tcW w:w="474" w:type="pct"/>
            <w:tcBorders>
              <w:left w:val="single" w:sz="8" w:space="0" w:color="FFFFFF" w:themeColor="background1"/>
            </w:tcBorders>
            <w:shd w:val="clear" w:color="auto" w:fill="F2F2F2" w:themeFill="background1" w:themeFillShade="F2"/>
          </w:tcPr>
          <w:p w14:paraId="14B28F86"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(246)</w:t>
            </w:r>
            <w:r>
              <w:rPr>
                <w:sz w:val="18"/>
                <w:szCs w:val="18"/>
              </w:rPr>
              <w:br/>
              <w:t>%</w:t>
            </w:r>
          </w:p>
        </w:tc>
      </w:tr>
      <w:tr w:rsidR="00FB4157" w:rsidRPr="00F6191A" w14:paraId="0ABA5880" w14:textId="77777777" w:rsidTr="00FB4157">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7" w:type="pct"/>
            <w:tcBorders>
              <w:bottom w:val="single" w:sz="8" w:space="0" w:color="AEAE9F" w:themeColor="accent1"/>
            </w:tcBorders>
            <w:shd w:val="clear" w:color="auto" w:fill="auto"/>
          </w:tcPr>
          <w:p w14:paraId="18BE5BB7" w14:textId="77777777" w:rsidR="00FB4157" w:rsidRPr="003F2438" w:rsidRDefault="00FB4157" w:rsidP="0038597E">
            <w:pPr>
              <w:spacing w:beforeLines="20" w:before="48" w:afterLines="20" w:after="48"/>
              <w:rPr>
                <w:rFonts w:cs="Arial"/>
                <w:sz w:val="18"/>
                <w:szCs w:val="16"/>
              </w:rPr>
            </w:pPr>
            <w:r>
              <w:rPr>
                <w:sz w:val="18"/>
                <w:szCs w:val="16"/>
              </w:rPr>
              <w:t>NET : Tout programme</w:t>
            </w:r>
          </w:p>
        </w:tc>
        <w:tc>
          <w:tcPr>
            <w:tcW w:w="341" w:type="pct"/>
            <w:tcBorders>
              <w:bottom w:val="single" w:sz="8" w:space="0" w:color="AEAE9F" w:themeColor="accent1"/>
              <w:right w:val="single" w:sz="8" w:space="0" w:color="FFFFFF" w:themeColor="background1"/>
            </w:tcBorders>
            <w:shd w:val="clear" w:color="auto" w:fill="auto"/>
          </w:tcPr>
          <w:p w14:paraId="59D13254" w14:textId="77777777" w:rsidR="00FB4157" w:rsidRPr="009F0566" w:rsidRDefault="00FB4157"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36</w:t>
            </w:r>
          </w:p>
        </w:tc>
        <w:tc>
          <w:tcPr>
            <w:tcW w:w="476" w:type="pct"/>
            <w:tcBorders>
              <w:left w:val="single" w:sz="8" w:space="0" w:color="FFFFFF" w:themeColor="background1"/>
              <w:bottom w:val="single" w:sz="8" w:space="0" w:color="AEAE9F" w:themeColor="accent1"/>
            </w:tcBorders>
            <w:shd w:val="clear" w:color="auto" w:fill="auto"/>
            <w:tcMar>
              <w:left w:w="0" w:type="dxa"/>
              <w:right w:w="0" w:type="dxa"/>
            </w:tcMar>
          </w:tcPr>
          <w:p w14:paraId="498498DB"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100F</w:t>
            </w:r>
          </w:p>
        </w:tc>
        <w:tc>
          <w:tcPr>
            <w:tcW w:w="476" w:type="pct"/>
            <w:tcBorders>
              <w:left w:val="single" w:sz="8" w:space="0" w:color="FFFFFF" w:themeColor="background1"/>
              <w:bottom w:val="single" w:sz="8" w:space="0" w:color="AEAE9F" w:themeColor="accent1"/>
            </w:tcBorders>
            <w:shd w:val="clear" w:color="auto" w:fill="auto"/>
          </w:tcPr>
          <w:p w14:paraId="7EE8E950"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23</w:t>
            </w:r>
          </w:p>
        </w:tc>
        <w:tc>
          <w:tcPr>
            <w:tcW w:w="476" w:type="pct"/>
            <w:tcBorders>
              <w:left w:val="single" w:sz="8" w:space="0" w:color="FFFFFF" w:themeColor="background1"/>
              <w:bottom w:val="single" w:sz="8" w:space="0" w:color="AEAE9F" w:themeColor="accent1"/>
            </w:tcBorders>
            <w:shd w:val="clear" w:color="auto" w:fill="auto"/>
          </w:tcPr>
          <w:p w14:paraId="484BA782"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100H</w:t>
            </w:r>
          </w:p>
        </w:tc>
        <w:tc>
          <w:tcPr>
            <w:tcW w:w="476" w:type="pct"/>
            <w:tcBorders>
              <w:left w:val="single" w:sz="8" w:space="0" w:color="FFFFFF" w:themeColor="background1"/>
              <w:bottom w:val="single" w:sz="8" w:space="0" w:color="AEAE9F" w:themeColor="accent1"/>
            </w:tcBorders>
            <w:shd w:val="clear" w:color="auto" w:fill="auto"/>
          </w:tcPr>
          <w:p w14:paraId="19661366"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28</w:t>
            </w:r>
          </w:p>
        </w:tc>
        <w:tc>
          <w:tcPr>
            <w:tcW w:w="475" w:type="pct"/>
            <w:tcBorders>
              <w:left w:val="single" w:sz="8" w:space="0" w:color="FFFFFF" w:themeColor="background1"/>
              <w:bottom w:val="single" w:sz="8" w:space="0" w:color="AEAE9F" w:themeColor="accent1"/>
            </w:tcBorders>
            <w:shd w:val="clear" w:color="auto" w:fill="auto"/>
          </w:tcPr>
          <w:p w14:paraId="7C02FC7A"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100J</w:t>
            </w:r>
          </w:p>
        </w:tc>
        <w:tc>
          <w:tcPr>
            <w:tcW w:w="475" w:type="pct"/>
            <w:tcBorders>
              <w:left w:val="single" w:sz="8" w:space="0" w:color="FFFFFF" w:themeColor="background1"/>
              <w:bottom w:val="single" w:sz="8" w:space="0" w:color="AEAE9F" w:themeColor="accent1"/>
            </w:tcBorders>
            <w:shd w:val="clear" w:color="auto" w:fill="auto"/>
          </w:tcPr>
          <w:p w14:paraId="199CDF04"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19</w:t>
            </w:r>
          </w:p>
        </w:tc>
        <w:tc>
          <w:tcPr>
            <w:tcW w:w="474" w:type="pct"/>
            <w:tcBorders>
              <w:left w:val="single" w:sz="8" w:space="0" w:color="FFFFFF" w:themeColor="background1"/>
              <w:bottom w:val="single" w:sz="8" w:space="0" w:color="AEAE9F" w:themeColor="accent1"/>
            </w:tcBorders>
            <w:shd w:val="clear" w:color="auto" w:fill="auto"/>
          </w:tcPr>
          <w:p w14:paraId="32245852"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100L</w:t>
            </w:r>
          </w:p>
        </w:tc>
        <w:tc>
          <w:tcPr>
            <w:tcW w:w="474" w:type="pct"/>
            <w:tcBorders>
              <w:left w:val="single" w:sz="8" w:space="0" w:color="FFFFFF" w:themeColor="background1"/>
              <w:bottom w:val="single" w:sz="8" w:space="0" w:color="AEAE9F" w:themeColor="accent1"/>
            </w:tcBorders>
            <w:shd w:val="clear" w:color="auto" w:fill="auto"/>
          </w:tcPr>
          <w:p w14:paraId="375D20A6"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24</w:t>
            </w:r>
          </w:p>
        </w:tc>
      </w:tr>
      <w:tr w:rsidR="00FB4157" w:rsidRPr="00F6191A" w14:paraId="2C27CCB8" w14:textId="77777777" w:rsidTr="00FB415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29E1D1F6" w14:textId="77777777" w:rsidR="00FB4157" w:rsidRPr="003F2438" w:rsidRDefault="00FB4157" w:rsidP="0038597E">
            <w:pPr>
              <w:spacing w:beforeLines="20" w:before="48" w:afterLines="20" w:after="48"/>
              <w:rPr>
                <w:rFonts w:cs="Arial"/>
                <w:sz w:val="18"/>
                <w:szCs w:val="16"/>
              </w:rPr>
            </w:pPr>
            <w:r>
              <w:rPr>
                <w:sz w:val="18"/>
                <w:szCs w:val="16"/>
              </w:rPr>
              <w:t>Formations Conducteur averti</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57408B54" w14:textId="77777777" w:rsidR="00FB4157" w:rsidRPr="009F0566" w:rsidRDefault="00FB4157"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21</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622E01DC"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52F</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1A0A47CA"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14</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1770D552"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59H</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5EB46276"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16</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49322122"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100J</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232DEE25"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3415BE49"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48L</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4131BCE1"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15</w:t>
            </w:r>
          </w:p>
        </w:tc>
      </w:tr>
      <w:tr w:rsidR="00FB4157" w:rsidRPr="00F6191A" w14:paraId="15A419A3" w14:textId="77777777" w:rsidTr="00FB415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0DE5858A" w14:textId="77777777" w:rsidR="00FB4157" w:rsidRPr="003F2438" w:rsidRDefault="00FB4157" w:rsidP="0038597E">
            <w:pPr>
              <w:spacing w:beforeLines="20" w:before="48" w:afterLines="20" w:after="48"/>
              <w:rPr>
                <w:rFonts w:cs="Arial"/>
                <w:sz w:val="18"/>
                <w:szCs w:val="16"/>
              </w:rPr>
            </w:pPr>
            <w:r>
              <w:rPr>
                <w:sz w:val="18"/>
                <w:szCs w:val="16"/>
              </w:rPr>
              <w:t>Programme d’évaluation écoénergétique des flottes de transport des marchandises</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3940B8AE" w14:textId="77777777" w:rsidR="00FB4157" w:rsidRPr="009F0566" w:rsidRDefault="00FB4157"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11</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02F9B1DF"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31F</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40297681"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7</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11B3F914"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100</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40671FF3"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4F418325"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30J</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1F51026D"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6</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01D6DD3A"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36L</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2AF1B471"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6</w:t>
            </w:r>
          </w:p>
        </w:tc>
      </w:tr>
      <w:tr w:rsidR="00FB4157" w:rsidRPr="00F6191A" w14:paraId="5847E0F2" w14:textId="77777777" w:rsidTr="00FB415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537850BD" w14:textId="77777777" w:rsidR="00FB4157" w:rsidRPr="003F2438" w:rsidRDefault="00FB4157" w:rsidP="0038597E">
            <w:pPr>
              <w:spacing w:beforeLines="20" w:before="48" w:afterLines="20" w:after="48"/>
              <w:rPr>
                <w:rFonts w:cs="Arial"/>
                <w:sz w:val="18"/>
                <w:szCs w:val="16"/>
              </w:rPr>
            </w:pPr>
            <w:r>
              <w:rPr>
                <w:sz w:val="18"/>
                <w:szCs w:val="16"/>
              </w:rPr>
              <w:t>Partenariat de transport SmartWay</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49BE4A49" w14:textId="77777777" w:rsidR="00FB4157" w:rsidRPr="009F0566" w:rsidRDefault="00FB4157"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17</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2434B461"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100F</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14F8A942"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22820F69"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49H</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7295FF17"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13</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7F680E49"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42J</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55F90D51"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9</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4E80AD93"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39L</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398FAF61"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12</w:t>
            </w:r>
          </w:p>
        </w:tc>
      </w:tr>
      <w:tr w:rsidR="00FB4157" w:rsidRPr="00F6191A" w14:paraId="66322D2D" w14:textId="77777777" w:rsidTr="00FB4157">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588D9368" w14:textId="77777777" w:rsidR="00FB4157" w:rsidRPr="00846835" w:rsidRDefault="00FB4157" w:rsidP="0038597E">
            <w:pPr>
              <w:spacing w:beforeLines="20" w:before="48" w:afterLines="20" w:after="48"/>
              <w:rPr>
                <w:rFonts w:cs="Arial"/>
                <w:sz w:val="18"/>
                <w:szCs w:val="16"/>
              </w:rPr>
            </w:pPr>
            <w:r>
              <w:rPr>
                <w:sz w:val="18"/>
                <w:szCs w:val="16"/>
              </w:rPr>
              <w:t>Programme d’infrastructure pour les véhicules à émission zéro</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4A5CE169" w14:textId="77777777" w:rsidR="00FB4157" w:rsidRPr="009F0566" w:rsidRDefault="00FB4157"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16</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684050CF"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38F</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066902F9"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12</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05A3C1E8"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55H</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7652A4A4"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11</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5B830CBB"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38J</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4D8C442A"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10</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191FDE1F"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100L</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7698FD16"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w:t>
            </w:r>
          </w:p>
        </w:tc>
      </w:tr>
      <w:tr w:rsidR="00FB4157" w:rsidRPr="00F6191A" w14:paraId="341E3100" w14:textId="77777777" w:rsidTr="00FB415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2DFBFEAD" w14:textId="77777777" w:rsidR="00FB4157" w:rsidRPr="003F2438" w:rsidRDefault="00FB4157" w:rsidP="0038597E">
            <w:pPr>
              <w:spacing w:beforeLines="20" w:before="48" w:afterLines="20" w:after="48"/>
              <w:rPr>
                <w:rFonts w:cs="Arial"/>
                <w:sz w:val="18"/>
                <w:szCs w:val="16"/>
              </w:rPr>
            </w:pPr>
            <w:r>
              <w:rPr>
                <w:sz w:val="18"/>
                <w:szCs w:val="16"/>
              </w:rPr>
              <w:t>Aucune de ces réponses</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3765F8D5" w14:textId="77777777" w:rsidR="00FB4157" w:rsidRPr="009F0566" w:rsidRDefault="00FB4157"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64</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5E07CFE1"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6CBED608"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77E</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7025F54D"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7B4089AC"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72G</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75EE91AE"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5C57A656"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81I</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29952143"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5929D005"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sz w:val="18"/>
                <w:szCs w:val="18"/>
              </w:rPr>
              <w:t>76K</w:t>
            </w:r>
          </w:p>
        </w:tc>
      </w:tr>
    </w:tbl>
    <w:p w14:paraId="054A9708" w14:textId="77777777" w:rsidR="00CB5227" w:rsidRDefault="009659F5" w:rsidP="00CB5227">
      <w:pPr>
        <w:spacing w:after="0" w:line="240" w:lineRule="auto"/>
        <w:rPr>
          <w:rFonts w:cs="Arial"/>
          <w:bCs/>
          <w:i/>
          <w:sz w:val="16"/>
        </w:rPr>
      </w:pPr>
      <w:r>
        <w:rPr>
          <w:bCs/>
          <w:i/>
          <w:sz w:val="16"/>
        </w:rPr>
        <w:t>Q11. À l’aide d’une échelle de 1 à 5, où 1 signifie Pas du tout familier/familière et 5 signifie Très familier/familière, dans quelle mesure les programmes canadiens de transport vert suivants vous sont-ils familiers?</w:t>
      </w:r>
    </w:p>
    <w:p w14:paraId="1990D311" w14:textId="77777777" w:rsidR="0072448C" w:rsidRPr="00467D6C" w:rsidRDefault="0072448C" w:rsidP="00CB5227">
      <w:pPr>
        <w:spacing w:after="0" w:line="240" w:lineRule="auto"/>
        <w:rPr>
          <w:bCs/>
          <w:i/>
          <w:sz w:val="16"/>
        </w:rPr>
      </w:pPr>
      <w:r>
        <w:rPr>
          <w:bCs/>
          <w:i/>
          <w:sz w:val="16"/>
        </w:rPr>
        <w:t>Remarque : - = aucune donnée. Les lettres indiquent un écart statistiquement significatif. Par exemple, s’il y a un B, le résultat est alors beaucoup plus élevé que le résultat correspondant dans la colonne B.</w:t>
      </w:r>
    </w:p>
    <w:p w14:paraId="63FDFFC0" w14:textId="77777777" w:rsidR="009659F5" w:rsidRPr="00970168" w:rsidRDefault="009659F5" w:rsidP="009659F5">
      <w:pPr>
        <w:pStyle w:val="para"/>
        <w:spacing w:after="0" w:line="240" w:lineRule="auto"/>
        <w:rPr>
          <w:rFonts w:ascii="Arial" w:hAnsi="Arial"/>
          <w:bCs/>
          <w:i/>
          <w:sz w:val="16"/>
          <w:lang w:val="en-US"/>
        </w:rPr>
      </w:pPr>
    </w:p>
    <w:p w14:paraId="22495B05" w14:textId="77777777" w:rsidR="000C1D4A" w:rsidRDefault="000C1D4A"/>
    <w:p w14:paraId="6A50014B" w14:textId="77777777" w:rsidR="00A45306" w:rsidRDefault="00A45306">
      <w:pPr>
        <w:rPr>
          <w:rFonts w:eastAsiaTheme="majorEastAsia" w:cs="Arial"/>
          <w:b/>
          <w:bCs/>
        </w:rPr>
      </w:pPr>
      <w:r>
        <w:br w:type="page"/>
      </w:r>
    </w:p>
    <w:p w14:paraId="7335825D" w14:textId="5C600295" w:rsidR="000C1D4A" w:rsidRPr="00FB2EFD" w:rsidRDefault="000C1D4A" w:rsidP="000C1D4A">
      <w:pPr>
        <w:rPr>
          <w:rFonts w:cs="Arial"/>
          <w:bCs/>
          <w:i/>
          <w:sz w:val="16"/>
        </w:rPr>
      </w:pPr>
      <w:r>
        <w:rPr>
          <w:b/>
          <w:bCs/>
        </w:rPr>
        <w:lastRenderedPageBreak/>
        <w:t>Tableau 2.1.1.d Connaissance des programmes écoénergétiques de transport par type de camion</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893"/>
        <w:gridCol w:w="1054"/>
        <w:gridCol w:w="110"/>
        <w:gridCol w:w="944"/>
        <w:gridCol w:w="54"/>
        <w:gridCol w:w="1000"/>
        <w:gridCol w:w="82"/>
        <w:gridCol w:w="972"/>
        <w:gridCol w:w="50"/>
        <w:gridCol w:w="1004"/>
        <w:gridCol w:w="30"/>
        <w:gridCol w:w="1024"/>
        <w:gridCol w:w="10"/>
        <w:gridCol w:w="1060"/>
      </w:tblGrid>
      <w:tr w:rsidR="00182221" w:rsidRPr="00F6191A" w14:paraId="22371C31" w14:textId="77777777" w:rsidTr="00680C1C">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848" w:type="pct"/>
            <w:vMerge w:val="restart"/>
            <w:shd w:val="clear" w:color="auto" w:fill="AEAE9F" w:themeFill="accent1"/>
          </w:tcPr>
          <w:p w14:paraId="1165DB5C" w14:textId="77777777" w:rsidR="00182221" w:rsidRPr="008528C9" w:rsidRDefault="00182221" w:rsidP="0038597E">
            <w:pPr>
              <w:spacing w:beforeLines="20" w:before="48" w:afterLines="20" w:after="48"/>
              <w:rPr>
                <w:rFonts w:cs="Arial"/>
                <w:b/>
                <w:color w:val="FFFFFF" w:themeColor="background1"/>
                <w:sz w:val="18"/>
              </w:rPr>
            </w:pPr>
            <w:r w:rsidRPr="008528C9">
              <w:rPr>
                <w:b/>
                <w:color w:val="FFFFFF" w:themeColor="background1"/>
                <w:sz w:val="18"/>
              </w:rPr>
              <w:t>Connaissance des programmes écoénergétiques de transport</w:t>
            </w:r>
          </w:p>
          <w:p w14:paraId="66D728C9" w14:textId="26A81554" w:rsidR="00FA6B8A" w:rsidRPr="008528C9" w:rsidRDefault="00FA6B8A" w:rsidP="0038597E">
            <w:pPr>
              <w:spacing w:beforeLines="20" w:before="48" w:afterLines="20" w:after="48"/>
              <w:rPr>
                <w:rFonts w:cs="Arial"/>
                <w:b/>
                <w:color w:val="FFFFFF" w:themeColor="background1"/>
                <w:sz w:val="18"/>
              </w:rPr>
            </w:pPr>
            <w:r w:rsidRPr="008528C9">
              <w:rPr>
                <w:b/>
                <w:color w:val="FFFFFF" w:themeColor="background1"/>
                <w:sz w:val="18"/>
              </w:rPr>
              <w:t>2 notes supérieures (4 ou 5 sur une échelle de 5 points)</w:t>
            </w:r>
          </w:p>
        </w:tc>
        <w:tc>
          <w:tcPr>
            <w:tcW w:w="448" w:type="pct"/>
            <w:vMerge w:val="restart"/>
            <w:shd w:val="clear" w:color="auto" w:fill="AEAE9F" w:themeFill="accent1"/>
            <w:tcMar>
              <w:left w:w="0" w:type="dxa"/>
              <w:right w:w="0" w:type="dxa"/>
            </w:tcMar>
          </w:tcPr>
          <w:p w14:paraId="6744A2B9" w14:textId="77777777" w:rsidR="00182221" w:rsidRPr="008528C9" w:rsidRDefault="00182221"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rPr>
            </w:pPr>
            <w:r w:rsidRPr="008528C9">
              <w:rPr>
                <w:b/>
                <w:color w:val="FFFFFF" w:themeColor="background1"/>
                <w:sz w:val="18"/>
              </w:rPr>
              <w:br/>
              <w:t>2022</w:t>
            </w:r>
            <w:r w:rsidRPr="008528C9">
              <w:rPr>
                <w:b/>
                <w:color w:val="FFFFFF" w:themeColor="background1"/>
                <w:sz w:val="18"/>
              </w:rPr>
              <w:br/>
              <w:t>TOTAL</w:t>
            </w:r>
          </w:p>
        </w:tc>
        <w:tc>
          <w:tcPr>
            <w:tcW w:w="3704" w:type="pct"/>
            <w:gridSpan w:val="13"/>
            <w:tcBorders>
              <w:left w:val="single" w:sz="8" w:space="0" w:color="FFFFFF" w:themeColor="background1"/>
              <w:bottom w:val="nil"/>
            </w:tcBorders>
            <w:shd w:val="clear" w:color="auto" w:fill="AEAE9F" w:themeFill="accent1"/>
          </w:tcPr>
          <w:p w14:paraId="4F238F23" w14:textId="77777777" w:rsidR="00182221" w:rsidRPr="008528C9" w:rsidRDefault="00182221"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rPr>
            </w:pPr>
            <w:r w:rsidRPr="008528C9">
              <w:rPr>
                <w:b/>
                <w:color w:val="FFFFFF" w:themeColor="background1"/>
                <w:sz w:val="18"/>
              </w:rPr>
              <w:t>Type de camion</w:t>
            </w:r>
          </w:p>
        </w:tc>
      </w:tr>
      <w:tr w:rsidR="00876A59" w:rsidRPr="00F6191A" w14:paraId="02060172" w14:textId="77777777" w:rsidTr="00680C1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48" w:type="pct"/>
            <w:vMerge/>
            <w:shd w:val="clear" w:color="auto" w:fill="AEAE9F" w:themeFill="accent1"/>
          </w:tcPr>
          <w:p w14:paraId="37413B8C" w14:textId="77777777" w:rsidR="00182221" w:rsidRPr="008528C9" w:rsidRDefault="00182221" w:rsidP="0038597E">
            <w:pPr>
              <w:spacing w:beforeLines="20" w:before="48" w:afterLines="20" w:after="48"/>
              <w:rPr>
                <w:rFonts w:cs="Arial"/>
                <w:b/>
                <w:bCs/>
                <w:sz w:val="18"/>
                <w:lang w:val="en-US"/>
              </w:rPr>
            </w:pPr>
          </w:p>
        </w:tc>
        <w:tc>
          <w:tcPr>
            <w:tcW w:w="448" w:type="pct"/>
            <w:vMerge/>
            <w:shd w:val="clear" w:color="auto" w:fill="AEAE9F" w:themeFill="accent1"/>
          </w:tcPr>
          <w:p w14:paraId="5C964918"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lang w:val="en-US"/>
              </w:rPr>
            </w:pPr>
          </w:p>
        </w:tc>
        <w:tc>
          <w:tcPr>
            <w:tcW w:w="528" w:type="pct"/>
            <w:tcBorders>
              <w:left w:val="single" w:sz="8" w:space="0" w:color="FFFFFF" w:themeColor="background1"/>
            </w:tcBorders>
            <w:shd w:val="clear" w:color="auto" w:fill="AEAE9F" w:themeFill="accent1"/>
            <w:tcMar>
              <w:left w:w="0" w:type="dxa"/>
              <w:right w:w="0" w:type="dxa"/>
            </w:tcMar>
          </w:tcPr>
          <w:p w14:paraId="0C7EF264"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rPr>
            </w:pPr>
            <w:r w:rsidRPr="008528C9">
              <w:rPr>
                <w:b/>
                <w:color w:val="FFFFFF" w:themeColor="background1"/>
                <w:sz w:val="18"/>
              </w:rPr>
              <w:t>Réfrigéré</w:t>
            </w:r>
            <w:r w:rsidRPr="008528C9">
              <w:rPr>
                <w:b/>
                <w:color w:val="FFFFFF" w:themeColor="background1"/>
                <w:sz w:val="18"/>
              </w:rPr>
              <w:br/>
              <w:t>(A)</w:t>
            </w:r>
          </w:p>
        </w:tc>
        <w:tc>
          <w:tcPr>
            <w:tcW w:w="528" w:type="pct"/>
            <w:gridSpan w:val="2"/>
            <w:tcBorders>
              <w:left w:val="single" w:sz="8" w:space="0" w:color="FFFFFF" w:themeColor="background1"/>
            </w:tcBorders>
            <w:shd w:val="clear" w:color="auto" w:fill="AEAE9F" w:themeFill="accent1"/>
            <w:tcMar>
              <w:left w:w="0" w:type="dxa"/>
              <w:right w:w="0" w:type="dxa"/>
            </w:tcMar>
          </w:tcPr>
          <w:p w14:paraId="7D25A38B"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rPr>
            </w:pPr>
            <w:r w:rsidRPr="008528C9">
              <w:rPr>
                <w:b/>
                <w:color w:val="FFFFFF" w:themeColor="background1"/>
                <w:sz w:val="18"/>
              </w:rPr>
              <w:t>Fourgon</w:t>
            </w:r>
            <w:r w:rsidRPr="008528C9">
              <w:rPr>
                <w:b/>
                <w:color w:val="FFFFFF" w:themeColor="background1"/>
                <w:sz w:val="18"/>
              </w:rPr>
              <w:br/>
              <w:t>(B)</w:t>
            </w:r>
          </w:p>
        </w:tc>
        <w:tc>
          <w:tcPr>
            <w:tcW w:w="528" w:type="pct"/>
            <w:gridSpan w:val="2"/>
            <w:tcBorders>
              <w:left w:val="single" w:sz="8" w:space="0" w:color="FFFFFF" w:themeColor="background1"/>
            </w:tcBorders>
            <w:shd w:val="clear" w:color="auto" w:fill="AEAE9F" w:themeFill="accent1"/>
            <w:tcMar>
              <w:left w:w="0" w:type="dxa"/>
              <w:right w:w="0" w:type="dxa"/>
            </w:tcMar>
          </w:tcPr>
          <w:p w14:paraId="27FFF4B2"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rPr>
            </w:pPr>
            <w:r w:rsidRPr="008528C9">
              <w:rPr>
                <w:b/>
                <w:color w:val="FFFFFF" w:themeColor="background1"/>
                <w:sz w:val="18"/>
              </w:rPr>
              <w:t>Spécialisé</w:t>
            </w:r>
            <w:r w:rsidRPr="008528C9">
              <w:rPr>
                <w:b/>
                <w:color w:val="FFFFFF" w:themeColor="background1"/>
                <w:sz w:val="18"/>
              </w:rPr>
              <w:br/>
              <w:t>(C)</w:t>
            </w:r>
          </w:p>
        </w:tc>
        <w:tc>
          <w:tcPr>
            <w:tcW w:w="528" w:type="pct"/>
            <w:gridSpan w:val="2"/>
            <w:tcBorders>
              <w:left w:val="single" w:sz="8" w:space="0" w:color="FFFFFF" w:themeColor="background1"/>
            </w:tcBorders>
            <w:shd w:val="clear" w:color="auto" w:fill="AEAE9F" w:themeFill="accent1"/>
            <w:tcMar>
              <w:left w:w="0" w:type="dxa"/>
              <w:right w:w="0" w:type="dxa"/>
            </w:tcMar>
          </w:tcPr>
          <w:p w14:paraId="215B2B68"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rPr>
            </w:pPr>
            <w:r w:rsidRPr="008528C9">
              <w:rPr>
                <w:b/>
                <w:color w:val="FFFFFF" w:themeColor="background1"/>
                <w:sz w:val="18"/>
              </w:rPr>
              <w:t>Livraison accélérée</w:t>
            </w:r>
            <w:r w:rsidRPr="008528C9">
              <w:rPr>
                <w:b/>
                <w:color w:val="FFFFFF" w:themeColor="background1"/>
                <w:sz w:val="18"/>
              </w:rPr>
              <w:br/>
              <w:t>(D)</w:t>
            </w:r>
          </w:p>
        </w:tc>
        <w:tc>
          <w:tcPr>
            <w:tcW w:w="528" w:type="pct"/>
            <w:gridSpan w:val="2"/>
            <w:tcBorders>
              <w:left w:val="single" w:sz="8" w:space="0" w:color="FFFFFF" w:themeColor="background1"/>
            </w:tcBorders>
            <w:shd w:val="clear" w:color="auto" w:fill="AEAE9F" w:themeFill="accent1"/>
            <w:tcMar>
              <w:left w:w="0" w:type="dxa"/>
              <w:right w:w="0" w:type="dxa"/>
            </w:tcMar>
          </w:tcPr>
          <w:p w14:paraId="419CE6FC"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rPr>
            </w:pPr>
            <w:r w:rsidRPr="008528C9">
              <w:rPr>
                <w:b/>
                <w:color w:val="FFFFFF" w:themeColor="background1"/>
                <w:sz w:val="18"/>
              </w:rPr>
              <w:t>Citerne</w:t>
            </w:r>
            <w:r w:rsidRPr="008528C9">
              <w:rPr>
                <w:b/>
                <w:color w:val="FFFFFF" w:themeColor="background1"/>
                <w:sz w:val="18"/>
              </w:rPr>
              <w:br/>
              <w:t>(E)</w:t>
            </w:r>
          </w:p>
        </w:tc>
        <w:tc>
          <w:tcPr>
            <w:tcW w:w="528" w:type="pct"/>
            <w:gridSpan w:val="2"/>
            <w:tcBorders>
              <w:left w:val="single" w:sz="8" w:space="0" w:color="FFFFFF" w:themeColor="background1"/>
            </w:tcBorders>
            <w:shd w:val="clear" w:color="auto" w:fill="AEAE9F" w:themeFill="accent1"/>
            <w:tcMar>
              <w:left w:w="0" w:type="dxa"/>
              <w:right w:w="0" w:type="dxa"/>
            </w:tcMar>
          </w:tcPr>
          <w:p w14:paraId="3B561FD9"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rPr>
            </w:pPr>
            <w:r w:rsidRPr="008528C9">
              <w:rPr>
                <w:b/>
                <w:color w:val="FFFFFF" w:themeColor="background1"/>
                <w:sz w:val="18"/>
              </w:rPr>
              <w:t>Plate-forme</w:t>
            </w:r>
            <w:r w:rsidRPr="008528C9">
              <w:rPr>
                <w:b/>
                <w:color w:val="FFFFFF" w:themeColor="background1"/>
                <w:sz w:val="18"/>
              </w:rPr>
              <w:br/>
              <w:t>(F)</w:t>
            </w:r>
          </w:p>
        </w:tc>
        <w:tc>
          <w:tcPr>
            <w:tcW w:w="535" w:type="pct"/>
            <w:gridSpan w:val="2"/>
            <w:tcBorders>
              <w:left w:val="single" w:sz="8" w:space="0" w:color="FFFFFF" w:themeColor="background1"/>
            </w:tcBorders>
            <w:shd w:val="clear" w:color="auto" w:fill="AEAE9F" w:themeFill="accent1"/>
            <w:tcMar>
              <w:left w:w="0" w:type="dxa"/>
              <w:right w:w="0" w:type="dxa"/>
            </w:tcMar>
          </w:tcPr>
          <w:p w14:paraId="72109A8D"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rPr>
            </w:pPr>
            <w:r w:rsidRPr="008528C9">
              <w:rPr>
                <w:b/>
                <w:color w:val="FFFFFF" w:themeColor="background1"/>
                <w:sz w:val="18"/>
              </w:rPr>
              <w:t>Mixte</w:t>
            </w:r>
            <w:r w:rsidRPr="008528C9">
              <w:rPr>
                <w:b/>
                <w:color w:val="FFFFFF" w:themeColor="background1"/>
                <w:sz w:val="18"/>
              </w:rPr>
              <w:br/>
              <w:t>(G)</w:t>
            </w:r>
          </w:p>
        </w:tc>
      </w:tr>
      <w:tr w:rsidR="007F4B9A" w:rsidRPr="00F6191A" w14:paraId="541AC424" w14:textId="77777777" w:rsidTr="00680C1C">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48" w:type="pct"/>
            <w:shd w:val="clear" w:color="auto" w:fill="F2F2F2" w:themeFill="background1" w:themeFillShade="F2"/>
          </w:tcPr>
          <w:p w14:paraId="3B722D62" w14:textId="77777777" w:rsidR="007F4B9A" w:rsidRPr="00263BE5" w:rsidRDefault="007F4B9A" w:rsidP="007F4B9A">
            <w:pPr>
              <w:spacing w:beforeLines="20" w:before="48" w:afterLines="20" w:after="48"/>
              <w:rPr>
                <w:rFonts w:cs="Arial"/>
                <w:b/>
                <w:bCs/>
              </w:rPr>
            </w:pPr>
            <w:r>
              <w:rPr>
                <w:b/>
                <w:bCs/>
                <w:szCs w:val="22"/>
              </w:rPr>
              <w:t>Base = réel</w:t>
            </w:r>
          </w:p>
        </w:tc>
        <w:tc>
          <w:tcPr>
            <w:tcW w:w="448" w:type="pct"/>
            <w:shd w:val="clear" w:color="auto" w:fill="F2F2F2" w:themeFill="background1" w:themeFillShade="F2"/>
          </w:tcPr>
          <w:p w14:paraId="2643E092" w14:textId="77777777" w:rsidR="007F4B9A" w:rsidRPr="00263BE5" w:rsidRDefault="007F4B9A"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(300)</w:t>
            </w:r>
            <w:r>
              <w:br/>
              <w:t>%</w:t>
            </w:r>
          </w:p>
        </w:tc>
        <w:tc>
          <w:tcPr>
            <w:tcW w:w="528" w:type="pct"/>
            <w:tcBorders>
              <w:left w:val="single" w:sz="8" w:space="0" w:color="FFFFFF" w:themeColor="background1"/>
            </w:tcBorders>
            <w:shd w:val="clear" w:color="auto" w:fill="F2F2F2" w:themeFill="background1" w:themeFillShade="F2"/>
          </w:tcPr>
          <w:p w14:paraId="150B14F6" w14:textId="77777777" w:rsidR="0042240F" w:rsidRPr="00263BE5" w:rsidRDefault="0042240F" w:rsidP="0042240F">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(41)</w:t>
            </w:r>
            <w:r>
              <w:br/>
              <w:t>%</w:t>
            </w:r>
          </w:p>
        </w:tc>
        <w:tc>
          <w:tcPr>
            <w:tcW w:w="528" w:type="pct"/>
            <w:gridSpan w:val="2"/>
            <w:tcBorders>
              <w:left w:val="single" w:sz="8" w:space="0" w:color="FFFFFF" w:themeColor="background1"/>
            </w:tcBorders>
            <w:shd w:val="clear" w:color="auto" w:fill="F2F2F2" w:themeFill="background1" w:themeFillShade="F2"/>
          </w:tcPr>
          <w:p w14:paraId="652FE5A0"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(30)</w:t>
            </w:r>
            <w:r>
              <w:br/>
              <w:t>%</w:t>
            </w:r>
          </w:p>
        </w:tc>
        <w:tc>
          <w:tcPr>
            <w:tcW w:w="528" w:type="pct"/>
            <w:gridSpan w:val="2"/>
            <w:tcBorders>
              <w:left w:val="single" w:sz="8" w:space="0" w:color="FFFFFF" w:themeColor="background1"/>
            </w:tcBorders>
            <w:shd w:val="clear" w:color="auto" w:fill="F2F2F2" w:themeFill="background1" w:themeFillShade="F2"/>
          </w:tcPr>
          <w:p w14:paraId="7989172B"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(62)</w:t>
            </w:r>
            <w:r>
              <w:br/>
              <w:t>%</w:t>
            </w:r>
          </w:p>
        </w:tc>
        <w:tc>
          <w:tcPr>
            <w:tcW w:w="528" w:type="pct"/>
            <w:gridSpan w:val="2"/>
            <w:tcBorders>
              <w:left w:val="single" w:sz="8" w:space="0" w:color="FFFFFF" w:themeColor="background1"/>
            </w:tcBorders>
            <w:shd w:val="clear" w:color="auto" w:fill="F2F2F2" w:themeFill="background1" w:themeFillShade="F2"/>
          </w:tcPr>
          <w:p w14:paraId="1B4AC9FB"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(16)</w:t>
            </w:r>
            <w:r>
              <w:br/>
              <w:t>%</w:t>
            </w:r>
          </w:p>
        </w:tc>
        <w:tc>
          <w:tcPr>
            <w:tcW w:w="528" w:type="pct"/>
            <w:gridSpan w:val="2"/>
            <w:tcBorders>
              <w:left w:val="single" w:sz="8" w:space="0" w:color="FFFFFF" w:themeColor="background1"/>
            </w:tcBorders>
            <w:shd w:val="clear" w:color="auto" w:fill="F2F2F2" w:themeFill="background1" w:themeFillShade="F2"/>
          </w:tcPr>
          <w:p w14:paraId="1F335151"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(37)</w:t>
            </w:r>
            <w:r>
              <w:br/>
              <w:t>%</w:t>
            </w:r>
          </w:p>
        </w:tc>
        <w:tc>
          <w:tcPr>
            <w:tcW w:w="528" w:type="pct"/>
            <w:gridSpan w:val="2"/>
            <w:tcBorders>
              <w:left w:val="single" w:sz="8" w:space="0" w:color="FFFFFF" w:themeColor="background1"/>
            </w:tcBorders>
            <w:shd w:val="clear" w:color="auto" w:fill="F2F2F2" w:themeFill="background1" w:themeFillShade="F2"/>
          </w:tcPr>
          <w:p w14:paraId="0EC34D92"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(85)</w:t>
            </w:r>
            <w:r>
              <w:br/>
              <w:t>%</w:t>
            </w:r>
          </w:p>
        </w:tc>
        <w:tc>
          <w:tcPr>
            <w:tcW w:w="535" w:type="pct"/>
            <w:gridSpan w:val="2"/>
            <w:tcBorders>
              <w:left w:val="single" w:sz="8" w:space="0" w:color="FFFFFF" w:themeColor="background1"/>
            </w:tcBorders>
            <w:shd w:val="clear" w:color="auto" w:fill="F2F2F2" w:themeFill="background1" w:themeFillShade="F2"/>
          </w:tcPr>
          <w:p w14:paraId="758395E7"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(28)</w:t>
            </w:r>
            <w:r>
              <w:br/>
              <w:t>%</w:t>
            </w:r>
          </w:p>
        </w:tc>
      </w:tr>
      <w:tr w:rsidR="00876A59" w:rsidRPr="00F6191A" w14:paraId="6C95FFE9" w14:textId="77777777" w:rsidTr="00680C1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48" w:type="pct"/>
            <w:tcBorders>
              <w:bottom w:val="single" w:sz="8" w:space="0" w:color="AEAE9F" w:themeColor="accent1"/>
            </w:tcBorders>
            <w:shd w:val="clear" w:color="auto" w:fill="auto"/>
          </w:tcPr>
          <w:p w14:paraId="21E3716C" w14:textId="77777777" w:rsidR="00876A59" w:rsidRPr="00263BE5" w:rsidRDefault="00876A59" w:rsidP="00876A59">
            <w:pPr>
              <w:spacing w:beforeLines="20" w:before="48" w:afterLines="20" w:after="48"/>
              <w:rPr>
                <w:rFonts w:cs="Arial"/>
              </w:rPr>
            </w:pPr>
            <w:r>
              <w:t>NET : Tout programme</w:t>
            </w:r>
          </w:p>
        </w:tc>
        <w:tc>
          <w:tcPr>
            <w:tcW w:w="448" w:type="pct"/>
            <w:tcBorders>
              <w:bottom w:val="single" w:sz="8" w:space="0" w:color="AEAE9F" w:themeColor="accent1"/>
            </w:tcBorders>
            <w:shd w:val="clear" w:color="auto" w:fill="auto"/>
          </w:tcPr>
          <w:p w14:paraId="2D82F5A2"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36</w:t>
            </w:r>
          </w:p>
        </w:tc>
        <w:tc>
          <w:tcPr>
            <w:tcW w:w="583" w:type="pct"/>
            <w:gridSpan w:val="2"/>
            <w:tcBorders>
              <w:left w:val="single" w:sz="8" w:space="0" w:color="FFFFFF" w:themeColor="background1"/>
              <w:bottom w:val="single" w:sz="8" w:space="0" w:color="AEAE9F" w:themeColor="accent1"/>
            </w:tcBorders>
            <w:shd w:val="clear" w:color="auto" w:fill="auto"/>
          </w:tcPr>
          <w:p w14:paraId="14160093"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46N</w:t>
            </w:r>
          </w:p>
        </w:tc>
        <w:tc>
          <w:tcPr>
            <w:tcW w:w="500" w:type="pct"/>
            <w:gridSpan w:val="2"/>
            <w:tcBorders>
              <w:left w:val="single" w:sz="8" w:space="0" w:color="FFFFFF" w:themeColor="background1"/>
              <w:bottom w:val="single" w:sz="8" w:space="0" w:color="AEAE9F" w:themeColor="accent1"/>
            </w:tcBorders>
            <w:shd w:val="clear" w:color="auto" w:fill="auto"/>
          </w:tcPr>
          <w:p w14:paraId="2B20CE23"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40</w:t>
            </w:r>
          </w:p>
        </w:tc>
        <w:tc>
          <w:tcPr>
            <w:tcW w:w="542" w:type="pct"/>
            <w:gridSpan w:val="2"/>
            <w:tcBorders>
              <w:left w:val="single" w:sz="8" w:space="0" w:color="FFFFFF" w:themeColor="background1"/>
              <w:bottom w:val="single" w:sz="8" w:space="0" w:color="AEAE9F" w:themeColor="accent1"/>
            </w:tcBorders>
            <w:shd w:val="clear" w:color="auto" w:fill="auto"/>
          </w:tcPr>
          <w:p w14:paraId="2490DA2D"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38N</w:t>
            </w:r>
          </w:p>
        </w:tc>
        <w:tc>
          <w:tcPr>
            <w:tcW w:w="512" w:type="pct"/>
            <w:gridSpan w:val="2"/>
            <w:tcBorders>
              <w:left w:val="single" w:sz="8" w:space="0" w:color="FFFFFF" w:themeColor="background1"/>
              <w:bottom w:val="single" w:sz="8" w:space="0" w:color="AEAE9F" w:themeColor="accent1"/>
            </w:tcBorders>
            <w:shd w:val="clear" w:color="auto" w:fill="auto"/>
          </w:tcPr>
          <w:p w14:paraId="640EB26F"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62FMN</w:t>
            </w:r>
          </w:p>
        </w:tc>
        <w:tc>
          <w:tcPr>
            <w:tcW w:w="518" w:type="pct"/>
            <w:gridSpan w:val="2"/>
            <w:tcBorders>
              <w:left w:val="single" w:sz="8" w:space="0" w:color="FFFFFF" w:themeColor="background1"/>
              <w:bottom w:val="single" w:sz="8" w:space="0" w:color="AEAE9F" w:themeColor="accent1"/>
            </w:tcBorders>
            <w:shd w:val="clear" w:color="auto" w:fill="auto"/>
          </w:tcPr>
          <w:p w14:paraId="22E02E1C"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29</w:t>
            </w:r>
          </w:p>
        </w:tc>
        <w:tc>
          <w:tcPr>
            <w:tcW w:w="518" w:type="pct"/>
            <w:gridSpan w:val="2"/>
            <w:tcBorders>
              <w:left w:val="single" w:sz="8" w:space="0" w:color="FFFFFF" w:themeColor="background1"/>
              <w:bottom w:val="single" w:sz="8" w:space="0" w:color="AEAE9F" w:themeColor="accent1"/>
            </w:tcBorders>
            <w:shd w:val="clear" w:color="auto" w:fill="auto"/>
          </w:tcPr>
          <w:p w14:paraId="0D559D39"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30</w:t>
            </w:r>
          </w:p>
        </w:tc>
        <w:tc>
          <w:tcPr>
            <w:tcW w:w="530" w:type="pct"/>
            <w:tcBorders>
              <w:left w:val="single" w:sz="8" w:space="0" w:color="FFFFFF" w:themeColor="background1"/>
              <w:bottom w:val="single" w:sz="8" w:space="0" w:color="AEAE9F" w:themeColor="accent1"/>
            </w:tcBorders>
            <w:shd w:val="clear" w:color="auto" w:fill="auto"/>
          </w:tcPr>
          <w:p w14:paraId="287D5E43"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46N</w:t>
            </w:r>
          </w:p>
        </w:tc>
      </w:tr>
      <w:tr w:rsidR="00876A59" w:rsidRPr="00F6191A" w14:paraId="2C0848F9" w14:textId="77777777" w:rsidTr="00680C1C">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51878A1A" w14:textId="77777777" w:rsidR="00876A59" w:rsidRPr="00263BE5" w:rsidRDefault="00876A59" w:rsidP="00876A59">
            <w:pPr>
              <w:spacing w:beforeLines="20" w:before="48" w:afterLines="20" w:after="48"/>
              <w:rPr>
                <w:rFonts w:cs="Arial"/>
              </w:rPr>
            </w:pPr>
            <w:r>
              <w:t>Formations Conducteur averti</w:t>
            </w:r>
          </w:p>
        </w:tc>
        <w:tc>
          <w:tcPr>
            <w:tcW w:w="448" w:type="pct"/>
            <w:tcBorders>
              <w:top w:val="single" w:sz="8" w:space="0" w:color="AEAE9F" w:themeColor="accent1"/>
              <w:bottom w:val="single" w:sz="8" w:space="0" w:color="AEAE9F" w:themeColor="accent1"/>
            </w:tcBorders>
            <w:shd w:val="clear" w:color="auto" w:fill="auto"/>
          </w:tcPr>
          <w:p w14:paraId="57C9D60B"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21</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525529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30N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3DE4898"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193ABAF"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22</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92E48D1"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40N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FAC57A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19</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1ABD12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17</w:t>
            </w:r>
          </w:p>
        </w:tc>
        <w:tc>
          <w:tcPr>
            <w:tcW w:w="530" w:type="pct"/>
            <w:tcBorders>
              <w:top w:val="single" w:sz="8" w:space="0" w:color="AEAE9F" w:themeColor="accent1"/>
              <w:left w:val="single" w:sz="8" w:space="0" w:color="FFFFFF" w:themeColor="background1"/>
              <w:bottom w:val="single" w:sz="8" w:space="0" w:color="AEAE9F" w:themeColor="accent1"/>
            </w:tcBorders>
            <w:shd w:val="clear" w:color="auto" w:fill="auto"/>
          </w:tcPr>
          <w:p w14:paraId="17838815"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24</w:t>
            </w:r>
          </w:p>
        </w:tc>
      </w:tr>
      <w:tr w:rsidR="00876A59" w:rsidRPr="00F6191A" w14:paraId="538DEA7F" w14:textId="77777777" w:rsidTr="00680C1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54E44CE6" w14:textId="77777777" w:rsidR="00876A59" w:rsidRPr="00263BE5" w:rsidRDefault="00876A59" w:rsidP="00876A59">
            <w:pPr>
              <w:spacing w:beforeLines="20" w:before="48" w:afterLines="20" w:after="48"/>
              <w:rPr>
                <w:rFonts w:cs="Arial"/>
              </w:rPr>
            </w:pPr>
            <w:r>
              <w:t>Programme d’évaluation écoénergétique des flottes de transport des marchandises</w:t>
            </w:r>
          </w:p>
        </w:tc>
        <w:tc>
          <w:tcPr>
            <w:tcW w:w="448" w:type="pct"/>
            <w:tcBorders>
              <w:top w:val="single" w:sz="8" w:space="0" w:color="AEAE9F" w:themeColor="accent1"/>
              <w:bottom w:val="single" w:sz="8" w:space="0" w:color="AEAE9F" w:themeColor="accent1"/>
            </w:tcBorders>
            <w:shd w:val="clear" w:color="auto" w:fill="auto"/>
          </w:tcPr>
          <w:p w14:paraId="55670897"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11</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CC17E6A"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12</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61BA87C"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9</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E1B802C"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10</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011241B"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24L</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CA2C6B3"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BAD7EEB"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9</w:t>
            </w:r>
          </w:p>
        </w:tc>
        <w:tc>
          <w:tcPr>
            <w:tcW w:w="530" w:type="pct"/>
            <w:tcBorders>
              <w:top w:val="single" w:sz="8" w:space="0" w:color="AEAE9F" w:themeColor="accent1"/>
              <w:left w:val="single" w:sz="8" w:space="0" w:color="FFFFFF" w:themeColor="background1"/>
              <w:bottom w:val="single" w:sz="8" w:space="0" w:color="AEAE9F" w:themeColor="accent1"/>
            </w:tcBorders>
            <w:shd w:val="clear" w:color="auto" w:fill="auto"/>
          </w:tcPr>
          <w:p w14:paraId="49EAE632"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17L</w:t>
            </w:r>
          </w:p>
        </w:tc>
      </w:tr>
      <w:tr w:rsidR="00876A59" w:rsidRPr="00F6191A" w14:paraId="4E16C0E4" w14:textId="77777777" w:rsidTr="00680C1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0669FE48" w14:textId="77777777" w:rsidR="00876A59" w:rsidRPr="00263BE5" w:rsidRDefault="00876A59" w:rsidP="00876A59">
            <w:pPr>
              <w:spacing w:beforeLines="20" w:before="48" w:afterLines="20" w:after="48"/>
              <w:rPr>
                <w:rFonts w:cs="Arial"/>
              </w:rPr>
            </w:pPr>
            <w:r>
              <w:t>Partenariat de transport SmartWay</w:t>
            </w:r>
          </w:p>
        </w:tc>
        <w:tc>
          <w:tcPr>
            <w:tcW w:w="448" w:type="pct"/>
            <w:tcBorders>
              <w:top w:val="single" w:sz="8" w:space="0" w:color="AEAE9F" w:themeColor="accent1"/>
              <w:bottom w:val="single" w:sz="8" w:space="0" w:color="AEAE9F" w:themeColor="accent1"/>
            </w:tcBorders>
            <w:shd w:val="clear" w:color="auto" w:fill="auto"/>
          </w:tcPr>
          <w:p w14:paraId="2B4CB21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17</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8594DC9"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28MN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509F6A7"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16</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A484E50"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17</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2F1579C"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37ELMN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FBAE1F3"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8</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F7AFEC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16</w:t>
            </w:r>
          </w:p>
        </w:tc>
        <w:tc>
          <w:tcPr>
            <w:tcW w:w="530" w:type="pct"/>
            <w:tcBorders>
              <w:top w:val="single" w:sz="8" w:space="0" w:color="AEAE9F" w:themeColor="accent1"/>
              <w:left w:val="single" w:sz="8" w:space="0" w:color="FFFFFF" w:themeColor="background1"/>
              <w:bottom w:val="single" w:sz="8" w:space="0" w:color="AEAE9F" w:themeColor="accent1"/>
            </w:tcBorders>
            <w:shd w:val="clear" w:color="auto" w:fill="auto"/>
          </w:tcPr>
          <w:p w14:paraId="2C8D9195"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21</w:t>
            </w:r>
          </w:p>
        </w:tc>
      </w:tr>
      <w:tr w:rsidR="00876A59" w:rsidRPr="00F6191A" w14:paraId="1752644B" w14:textId="77777777" w:rsidTr="00680C1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59F2DAC5" w14:textId="77777777" w:rsidR="00876A59" w:rsidRPr="00846835" w:rsidRDefault="00876A59" w:rsidP="00876A59">
            <w:pPr>
              <w:spacing w:beforeLines="20" w:before="48" w:afterLines="20" w:after="48"/>
              <w:rPr>
                <w:rFonts w:cs="Arial"/>
              </w:rPr>
            </w:pPr>
            <w:r>
              <w:t>Programme d’infrastructure pour les véhicules à émission zéro</w:t>
            </w:r>
          </w:p>
        </w:tc>
        <w:tc>
          <w:tcPr>
            <w:tcW w:w="448" w:type="pct"/>
            <w:tcBorders>
              <w:top w:val="single" w:sz="8" w:space="0" w:color="AEAE9F" w:themeColor="accent1"/>
              <w:bottom w:val="single" w:sz="8" w:space="0" w:color="AEAE9F" w:themeColor="accent1"/>
            </w:tcBorders>
            <w:shd w:val="clear" w:color="auto" w:fill="auto"/>
          </w:tcPr>
          <w:p w14:paraId="54BF9FA4"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16</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65C3BE1"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17</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B7216C2"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23</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2DFD928"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12</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09AB4B6"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32F</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A139A82"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D1B58BF"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8</w:t>
            </w:r>
          </w:p>
        </w:tc>
        <w:tc>
          <w:tcPr>
            <w:tcW w:w="530" w:type="pct"/>
            <w:tcBorders>
              <w:top w:val="single" w:sz="8" w:space="0" w:color="AEAE9F" w:themeColor="accent1"/>
              <w:left w:val="single" w:sz="8" w:space="0" w:color="FFFFFF" w:themeColor="background1"/>
              <w:bottom w:val="single" w:sz="8" w:space="0" w:color="AEAE9F" w:themeColor="accent1"/>
            </w:tcBorders>
            <w:shd w:val="clear" w:color="auto" w:fill="auto"/>
          </w:tcPr>
          <w:p w14:paraId="7D288A66"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28F</w:t>
            </w:r>
          </w:p>
        </w:tc>
      </w:tr>
      <w:tr w:rsidR="00876A59" w:rsidRPr="00F6191A" w14:paraId="1081324A" w14:textId="77777777" w:rsidTr="00680C1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4EDE40D3" w14:textId="77777777" w:rsidR="00876A59" w:rsidRPr="00263BE5" w:rsidRDefault="00876A59" w:rsidP="00876A59">
            <w:pPr>
              <w:spacing w:beforeLines="20" w:before="48" w:afterLines="20" w:after="48"/>
              <w:rPr>
                <w:rFonts w:cs="Arial"/>
              </w:rPr>
            </w:pPr>
            <w:r>
              <w:t>Aucune de ces réponses</w:t>
            </w:r>
          </w:p>
        </w:tc>
        <w:tc>
          <w:tcPr>
            <w:tcW w:w="448" w:type="pct"/>
            <w:tcBorders>
              <w:top w:val="single" w:sz="8" w:space="0" w:color="AEAE9F" w:themeColor="accent1"/>
              <w:bottom w:val="single" w:sz="8" w:space="0" w:color="AEAE9F" w:themeColor="accent1"/>
            </w:tcBorders>
            <w:shd w:val="clear" w:color="auto" w:fill="auto"/>
          </w:tcPr>
          <w:p w14:paraId="3F69C59B"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64</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7CE94D0"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54</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B2FD0AC"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60</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465198B"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62</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591D924"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38</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7440648"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71</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7B1C795"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70DH</w:t>
            </w:r>
          </w:p>
        </w:tc>
        <w:tc>
          <w:tcPr>
            <w:tcW w:w="530" w:type="pct"/>
            <w:tcBorders>
              <w:top w:val="single" w:sz="8" w:space="0" w:color="AEAE9F" w:themeColor="accent1"/>
              <w:left w:val="single" w:sz="8" w:space="0" w:color="FFFFFF" w:themeColor="background1"/>
              <w:bottom w:val="single" w:sz="8" w:space="0" w:color="AEAE9F" w:themeColor="accent1"/>
            </w:tcBorders>
            <w:shd w:val="clear" w:color="auto" w:fill="auto"/>
          </w:tcPr>
          <w:p w14:paraId="6A426748"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54</w:t>
            </w:r>
          </w:p>
        </w:tc>
      </w:tr>
    </w:tbl>
    <w:p w14:paraId="23FDA81C" w14:textId="77777777" w:rsidR="00680C1C" w:rsidRDefault="00680C1C" w:rsidP="00680C1C">
      <w:pPr>
        <w:spacing w:after="0" w:line="240" w:lineRule="auto"/>
        <w:rPr>
          <w:rFonts w:cs="Arial"/>
          <w:bCs/>
          <w:i/>
          <w:sz w:val="16"/>
        </w:rPr>
      </w:pPr>
      <w:r>
        <w:rPr>
          <w:bCs/>
          <w:i/>
          <w:sz w:val="16"/>
        </w:rPr>
        <w:t>Q11. À l’aide d’une échelle de 1 à 5, où 1 signifie Pas du tout familier/familière et 5 signifie Très familier/familière, dans quelle mesure les programmes canadiens de transport vert suivants vous sont-ils familiers?</w:t>
      </w:r>
    </w:p>
    <w:p w14:paraId="5526F690" w14:textId="77777777" w:rsidR="00680C1C" w:rsidRDefault="00680C1C" w:rsidP="00680C1C">
      <w:pPr>
        <w:spacing w:after="0" w:line="240" w:lineRule="auto"/>
        <w:rPr>
          <w:bCs/>
          <w:i/>
          <w:sz w:val="16"/>
        </w:rPr>
      </w:pPr>
      <w:r>
        <w:rPr>
          <w:bCs/>
          <w:i/>
          <w:sz w:val="16"/>
        </w:rPr>
        <w:t>Remarque : - = aucune donnée. Les lettres indiquent un écart statistiquement significatif. Par exemple, s’il y a un B, le résultat est alors beaucoup plus élevé que le résultat correspondant dans la colonne B.</w:t>
      </w:r>
    </w:p>
    <w:p w14:paraId="0D41D2E4" w14:textId="77777777" w:rsidR="00A45306" w:rsidRDefault="00A45306">
      <w:pPr>
        <w:rPr>
          <w:rFonts w:cs="Arial"/>
          <w:bCs/>
          <w:i/>
          <w:sz w:val="16"/>
        </w:rPr>
      </w:pPr>
      <w:r>
        <w:br w:type="page"/>
      </w:r>
    </w:p>
    <w:p w14:paraId="4FD395A3" w14:textId="095FC450" w:rsidR="00182221" w:rsidRDefault="00A45306" w:rsidP="000C1D4A">
      <w:pPr>
        <w:spacing w:after="0" w:line="240" w:lineRule="auto"/>
        <w:rPr>
          <w:rFonts w:cs="Arial"/>
          <w:bCs/>
          <w:i/>
          <w:sz w:val="16"/>
        </w:rPr>
      </w:pPr>
      <w:r>
        <w:rPr>
          <w:b/>
          <w:bCs/>
        </w:rPr>
        <w:lastRenderedPageBreak/>
        <w:t>Tableau 2.1.1.d Connaissance des programmes écoénergétiques de transport par type de camion (suite)</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894"/>
        <w:gridCol w:w="1054"/>
        <w:gridCol w:w="110"/>
        <w:gridCol w:w="944"/>
        <w:gridCol w:w="54"/>
        <w:gridCol w:w="1000"/>
        <w:gridCol w:w="82"/>
        <w:gridCol w:w="972"/>
        <w:gridCol w:w="50"/>
        <w:gridCol w:w="1004"/>
        <w:gridCol w:w="30"/>
        <w:gridCol w:w="1024"/>
        <w:gridCol w:w="10"/>
        <w:gridCol w:w="1058"/>
      </w:tblGrid>
      <w:tr w:rsidR="00876A59" w:rsidRPr="00F6191A" w14:paraId="10513404" w14:textId="77777777" w:rsidTr="00876A59">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848" w:type="pct"/>
            <w:vMerge w:val="restart"/>
            <w:shd w:val="clear" w:color="auto" w:fill="AEAE9F" w:themeFill="accent1"/>
          </w:tcPr>
          <w:p w14:paraId="5307C90B" w14:textId="77777777" w:rsidR="00182221" w:rsidRPr="008528C9" w:rsidRDefault="00182221" w:rsidP="0038597E">
            <w:pPr>
              <w:spacing w:beforeLines="20" w:before="48" w:afterLines="20" w:after="48"/>
              <w:rPr>
                <w:rFonts w:cs="Arial"/>
                <w:b/>
                <w:color w:val="FFFFFF" w:themeColor="background1"/>
                <w:sz w:val="18"/>
                <w:szCs w:val="18"/>
              </w:rPr>
            </w:pPr>
            <w:r w:rsidRPr="008528C9">
              <w:rPr>
                <w:b/>
                <w:color w:val="FFFFFF" w:themeColor="background1"/>
                <w:sz w:val="18"/>
                <w:szCs w:val="18"/>
              </w:rPr>
              <w:t>Connaissance des programmes écoénergétiques de transport</w:t>
            </w:r>
          </w:p>
          <w:p w14:paraId="22096898" w14:textId="5D3556D1" w:rsidR="00FA6B8A" w:rsidRPr="008528C9" w:rsidRDefault="00FA6B8A" w:rsidP="0038597E">
            <w:pPr>
              <w:spacing w:beforeLines="20" w:before="48" w:afterLines="20" w:after="48"/>
              <w:rPr>
                <w:rFonts w:cs="Arial"/>
                <w:b/>
                <w:color w:val="FFFFFF" w:themeColor="background1"/>
                <w:sz w:val="18"/>
                <w:szCs w:val="18"/>
              </w:rPr>
            </w:pPr>
            <w:r w:rsidRPr="008528C9">
              <w:rPr>
                <w:b/>
                <w:color w:val="FFFFFF" w:themeColor="background1"/>
                <w:sz w:val="18"/>
                <w:szCs w:val="18"/>
              </w:rPr>
              <w:t>2 notes supérieures (4 ou 5 sur une échelle de 5 points)</w:t>
            </w:r>
          </w:p>
        </w:tc>
        <w:tc>
          <w:tcPr>
            <w:tcW w:w="448" w:type="pct"/>
            <w:vMerge w:val="restart"/>
            <w:shd w:val="clear" w:color="auto" w:fill="AEAE9F" w:themeFill="accent1"/>
            <w:tcMar>
              <w:left w:w="0" w:type="dxa"/>
              <w:right w:w="0" w:type="dxa"/>
            </w:tcMar>
          </w:tcPr>
          <w:p w14:paraId="5DFE4E15" w14:textId="77777777" w:rsidR="00182221" w:rsidRPr="008528C9" w:rsidRDefault="00182221"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br/>
              <w:t>2022</w:t>
            </w:r>
            <w:r w:rsidRPr="008528C9">
              <w:rPr>
                <w:b/>
                <w:color w:val="FFFFFF" w:themeColor="background1"/>
                <w:sz w:val="18"/>
                <w:szCs w:val="18"/>
              </w:rPr>
              <w:br/>
              <w:t>TOTAL</w:t>
            </w:r>
          </w:p>
        </w:tc>
        <w:tc>
          <w:tcPr>
            <w:tcW w:w="3703" w:type="pct"/>
            <w:gridSpan w:val="13"/>
            <w:tcBorders>
              <w:left w:val="single" w:sz="8" w:space="0" w:color="FFFFFF" w:themeColor="background1"/>
              <w:bottom w:val="nil"/>
            </w:tcBorders>
            <w:shd w:val="clear" w:color="auto" w:fill="AEAE9F" w:themeFill="accent1"/>
          </w:tcPr>
          <w:p w14:paraId="000664AF" w14:textId="77777777" w:rsidR="00182221" w:rsidRPr="008528C9" w:rsidRDefault="00182221"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Type de camion</w:t>
            </w:r>
          </w:p>
        </w:tc>
      </w:tr>
      <w:tr w:rsidR="00182221" w:rsidRPr="00F6191A" w14:paraId="69144669" w14:textId="77777777" w:rsidTr="00876A5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48" w:type="pct"/>
            <w:vMerge/>
            <w:shd w:val="clear" w:color="auto" w:fill="AEAE9F" w:themeFill="accent1"/>
          </w:tcPr>
          <w:p w14:paraId="164537E7" w14:textId="77777777" w:rsidR="00182221" w:rsidRPr="008528C9" w:rsidRDefault="00182221" w:rsidP="0038597E">
            <w:pPr>
              <w:spacing w:beforeLines="20" w:before="48" w:afterLines="20" w:after="48"/>
              <w:rPr>
                <w:rFonts w:cs="Arial"/>
                <w:b/>
                <w:bCs/>
                <w:sz w:val="18"/>
                <w:szCs w:val="18"/>
                <w:lang w:val="en-US"/>
              </w:rPr>
            </w:pPr>
          </w:p>
        </w:tc>
        <w:tc>
          <w:tcPr>
            <w:tcW w:w="448" w:type="pct"/>
            <w:vMerge/>
            <w:shd w:val="clear" w:color="auto" w:fill="AEAE9F" w:themeFill="accent1"/>
          </w:tcPr>
          <w:p w14:paraId="787E4DC2"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lang w:val="en-US"/>
              </w:rPr>
            </w:pPr>
          </w:p>
        </w:tc>
        <w:tc>
          <w:tcPr>
            <w:tcW w:w="528" w:type="pct"/>
            <w:tcBorders>
              <w:left w:val="single" w:sz="8" w:space="0" w:color="FFFFFF" w:themeColor="background1"/>
            </w:tcBorders>
            <w:shd w:val="clear" w:color="auto" w:fill="AEAE9F" w:themeFill="accent1"/>
            <w:tcMar>
              <w:left w:w="0" w:type="dxa"/>
              <w:right w:w="0" w:type="dxa"/>
            </w:tcMar>
          </w:tcPr>
          <w:p w14:paraId="207A0601"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Fourgon sec</w:t>
            </w:r>
            <w:r w:rsidRPr="008528C9">
              <w:rPr>
                <w:b/>
                <w:color w:val="FFFFFF" w:themeColor="background1"/>
                <w:sz w:val="18"/>
                <w:szCs w:val="18"/>
              </w:rPr>
              <w:br/>
              <w:t>(H)</w:t>
            </w:r>
          </w:p>
        </w:tc>
        <w:tc>
          <w:tcPr>
            <w:tcW w:w="528" w:type="pct"/>
            <w:gridSpan w:val="2"/>
            <w:tcBorders>
              <w:left w:val="single" w:sz="8" w:space="0" w:color="FFFFFF" w:themeColor="background1"/>
            </w:tcBorders>
            <w:shd w:val="clear" w:color="auto" w:fill="AEAE9F" w:themeFill="accent1"/>
            <w:tcMar>
              <w:left w:w="0" w:type="dxa"/>
              <w:right w:w="0" w:type="dxa"/>
            </w:tcMar>
          </w:tcPr>
          <w:p w14:paraId="044525D0"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Transport lourd</w:t>
            </w:r>
            <w:r w:rsidRPr="008528C9">
              <w:rPr>
                <w:b/>
                <w:color w:val="FFFFFF" w:themeColor="background1"/>
                <w:sz w:val="18"/>
                <w:szCs w:val="18"/>
              </w:rPr>
              <w:br/>
              <w:t>(I)</w:t>
            </w:r>
          </w:p>
        </w:tc>
        <w:tc>
          <w:tcPr>
            <w:tcW w:w="528" w:type="pct"/>
            <w:gridSpan w:val="2"/>
            <w:tcBorders>
              <w:left w:val="single" w:sz="8" w:space="0" w:color="FFFFFF" w:themeColor="background1"/>
            </w:tcBorders>
            <w:shd w:val="clear" w:color="auto" w:fill="AEAE9F" w:themeFill="accent1"/>
            <w:tcMar>
              <w:left w:w="0" w:type="dxa"/>
              <w:right w:w="0" w:type="dxa"/>
            </w:tcMar>
          </w:tcPr>
          <w:p w14:paraId="6BC8610B"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Transporteur d’automobiles</w:t>
            </w:r>
            <w:r w:rsidRPr="008528C9">
              <w:rPr>
                <w:b/>
                <w:color w:val="FFFFFF" w:themeColor="background1"/>
                <w:sz w:val="18"/>
                <w:szCs w:val="18"/>
              </w:rPr>
              <w:br/>
              <w:t>(J)</w:t>
            </w:r>
          </w:p>
        </w:tc>
        <w:tc>
          <w:tcPr>
            <w:tcW w:w="528" w:type="pct"/>
            <w:gridSpan w:val="2"/>
            <w:tcBorders>
              <w:left w:val="single" w:sz="8" w:space="0" w:color="FFFFFF" w:themeColor="background1"/>
            </w:tcBorders>
            <w:shd w:val="clear" w:color="auto" w:fill="AEAE9F" w:themeFill="accent1"/>
            <w:tcMar>
              <w:left w:w="0" w:type="dxa"/>
              <w:right w:w="0" w:type="dxa"/>
            </w:tcMar>
          </w:tcPr>
          <w:p w14:paraId="013FE3F4"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Camions à ordures</w:t>
            </w:r>
            <w:r w:rsidRPr="008528C9">
              <w:rPr>
                <w:b/>
                <w:color w:val="FFFFFF" w:themeColor="background1"/>
                <w:sz w:val="18"/>
                <w:szCs w:val="18"/>
              </w:rPr>
              <w:br/>
              <w:t>(K)</w:t>
            </w:r>
          </w:p>
        </w:tc>
        <w:tc>
          <w:tcPr>
            <w:tcW w:w="528" w:type="pct"/>
            <w:gridSpan w:val="2"/>
            <w:tcBorders>
              <w:left w:val="single" w:sz="8" w:space="0" w:color="FFFFFF" w:themeColor="background1"/>
            </w:tcBorders>
            <w:shd w:val="clear" w:color="auto" w:fill="AEAE9F" w:themeFill="accent1"/>
            <w:tcMar>
              <w:left w:w="0" w:type="dxa"/>
              <w:right w:w="0" w:type="dxa"/>
            </w:tcMar>
          </w:tcPr>
          <w:p w14:paraId="0B18ABFC"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Camion cube</w:t>
            </w:r>
            <w:r w:rsidRPr="008528C9">
              <w:rPr>
                <w:b/>
                <w:color w:val="FFFFFF" w:themeColor="background1"/>
                <w:sz w:val="18"/>
                <w:szCs w:val="18"/>
              </w:rPr>
              <w:br/>
              <w:t>(L)</w:t>
            </w:r>
          </w:p>
        </w:tc>
        <w:tc>
          <w:tcPr>
            <w:tcW w:w="528" w:type="pct"/>
            <w:gridSpan w:val="2"/>
            <w:tcBorders>
              <w:left w:val="single" w:sz="8" w:space="0" w:color="FFFFFF" w:themeColor="background1"/>
            </w:tcBorders>
            <w:shd w:val="clear" w:color="auto" w:fill="AEAE9F" w:themeFill="accent1"/>
            <w:tcMar>
              <w:left w:w="0" w:type="dxa"/>
              <w:right w:w="0" w:type="dxa"/>
            </w:tcMar>
          </w:tcPr>
          <w:p w14:paraId="4C8A99B2"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Camion de travail</w:t>
            </w:r>
            <w:r w:rsidRPr="008528C9">
              <w:rPr>
                <w:b/>
                <w:color w:val="FFFFFF" w:themeColor="background1"/>
                <w:sz w:val="18"/>
                <w:szCs w:val="18"/>
              </w:rPr>
              <w:br/>
              <w:t>(M)</w:t>
            </w:r>
          </w:p>
        </w:tc>
        <w:tc>
          <w:tcPr>
            <w:tcW w:w="534" w:type="pct"/>
            <w:gridSpan w:val="2"/>
            <w:tcBorders>
              <w:left w:val="single" w:sz="8" w:space="0" w:color="FFFFFF" w:themeColor="background1"/>
            </w:tcBorders>
            <w:shd w:val="clear" w:color="auto" w:fill="AEAE9F" w:themeFill="accent1"/>
            <w:tcMar>
              <w:left w:w="0" w:type="dxa"/>
              <w:right w:w="0" w:type="dxa"/>
            </w:tcMar>
          </w:tcPr>
          <w:p w14:paraId="7C371B03" w14:textId="77777777" w:rsidR="00182221" w:rsidRPr="008528C9"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8528C9">
              <w:rPr>
                <w:b/>
                <w:color w:val="FFFFFF" w:themeColor="background1"/>
                <w:sz w:val="18"/>
                <w:szCs w:val="18"/>
              </w:rPr>
              <w:t>Autre</w:t>
            </w:r>
            <w:r w:rsidRPr="008528C9">
              <w:rPr>
                <w:b/>
                <w:color w:val="FFFFFF" w:themeColor="background1"/>
                <w:sz w:val="18"/>
                <w:szCs w:val="18"/>
              </w:rPr>
              <w:br/>
              <w:t>(N)</w:t>
            </w:r>
          </w:p>
        </w:tc>
      </w:tr>
      <w:tr w:rsidR="007F4B9A" w:rsidRPr="00F6191A" w14:paraId="64CB1C33" w14:textId="77777777" w:rsidTr="00876A59">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48" w:type="pct"/>
            <w:shd w:val="clear" w:color="auto" w:fill="F2F2F2" w:themeFill="background1" w:themeFillShade="F2"/>
          </w:tcPr>
          <w:p w14:paraId="49DE21F4" w14:textId="77777777" w:rsidR="007F4B9A" w:rsidRPr="00263BE5" w:rsidRDefault="007F4B9A" w:rsidP="007F4B9A">
            <w:pPr>
              <w:spacing w:beforeLines="20" w:before="48" w:afterLines="20" w:after="48"/>
              <w:rPr>
                <w:rFonts w:cs="Arial"/>
                <w:b/>
                <w:bCs/>
              </w:rPr>
            </w:pPr>
            <w:r>
              <w:rPr>
                <w:b/>
                <w:bCs/>
                <w:szCs w:val="22"/>
              </w:rPr>
              <w:t>Base = réel</w:t>
            </w:r>
          </w:p>
        </w:tc>
        <w:tc>
          <w:tcPr>
            <w:tcW w:w="448" w:type="pct"/>
            <w:shd w:val="clear" w:color="auto" w:fill="F2F2F2" w:themeFill="background1" w:themeFillShade="F2"/>
          </w:tcPr>
          <w:p w14:paraId="69C9787C" w14:textId="77777777" w:rsidR="007F4B9A" w:rsidRPr="00263BE5" w:rsidRDefault="007F4B9A"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(300)</w:t>
            </w:r>
            <w:r>
              <w:br/>
              <w:t>%</w:t>
            </w:r>
          </w:p>
        </w:tc>
        <w:tc>
          <w:tcPr>
            <w:tcW w:w="528" w:type="pct"/>
            <w:tcBorders>
              <w:left w:val="single" w:sz="8" w:space="0" w:color="FFFFFF" w:themeColor="background1"/>
            </w:tcBorders>
            <w:shd w:val="clear" w:color="auto" w:fill="F2F2F2" w:themeFill="background1" w:themeFillShade="F2"/>
          </w:tcPr>
          <w:p w14:paraId="71202DFF"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(92)</w:t>
            </w:r>
            <w:r>
              <w:br/>
              <w:t>%</w:t>
            </w:r>
          </w:p>
        </w:tc>
        <w:tc>
          <w:tcPr>
            <w:tcW w:w="528" w:type="pct"/>
            <w:gridSpan w:val="2"/>
            <w:tcBorders>
              <w:left w:val="single" w:sz="8" w:space="0" w:color="FFFFFF" w:themeColor="background1"/>
            </w:tcBorders>
            <w:shd w:val="clear" w:color="auto" w:fill="F2F2F2" w:themeFill="background1" w:themeFillShade="F2"/>
          </w:tcPr>
          <w:p w14:paraId="7A9180A0"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(77)</w:t>
            </w:r>
            <w:r>
              <w:br/>
              <w:t>%</w:t>
            </w:r>
          </w:p>
        </w:tc>
        <w:tc>
          <w:tcPr>
            <w:tcW w:w="528" w:type="pct"/>
            <w:gridSpan w:val="2"/>
            <w:tcBorders>
              <w:left w:val="single" w:sz="8" w:space="0" w:color="FFFFFF" w:themeColor="background1"/>
            </w:tcBorders>
            <w:shd w:val="clear" w:color="auto" w:fill="F2F2F2" w:themeFill="background1" w:themeFillShade="F2"/>
          </w:tcPr>
          <w:p w14:paraId="3B007708"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w:t>
            </w:r>
            <w:r>
              <w:br/>
              <w:t>%</w:t>
            </w:r>
          </w:p>
        </w:tc>
        <w:tc>
          <w:tcPr>
            <w:tcW w:w="528" w:type="pct"/>
            <w:gridSpan w:val="2"/>
            <w:tcBorders>
              <w:left w:val="single" w:sz="8" w:space="0" w:color="FFFFFF" w:themeColor="background1"/>
            </w:tcBorders>
            <w:shd w:val="clear" w:color="auto" w:fill="F2F2F2" w:themeFill="background1" w:themeFillShade="F2"/>
          </w:tcPr>
          <w:p w14:paraId="1BE33FF5"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(7)</w:t>
            </w:r>
            <w:r>
              <w:br/>
              <w:t>%</w:t>
            </w:r>
          </w:p>
        </w:tc>
        <w:tc>
          <w:tcPr>
            <w:tcW w:w="528" w:type="pct"/>
            <w:gridSpan w:val="2"/>
            <w:tcBorders>
              <w:left w:val="single" w:sz="8" w:space="0" w:color="FFFFFF" w:themeColor="background1"/>
            </w:tcBorders>
            <w:shd w:val="clear" w:color="auto" w:fill="F2F2F2" w:themeFill="background1" w:themeFillShade="F2"/>
          </w:tcPr>
          <w:p w14:paraId="78194981"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(37)</w:t>
            </w:r>
            <w:r>
              <w:br/>
              <w:t>%</w:t>
            </w:r>
          </w:p>
        </w:tc>
        <w:tc>
          <w:tcPr>
            <w:tcW w:w="528" w:type="pct"/>
            <w:gridSpan w:val="2"/>
            <w:tcBorders>
              <w:left w:val="single" w:sz="8" w:space="0" w:color="FFFFFF" w:themeColor="background1"/>
            </w:tcBorders>
            <w:shd w:val="clear" w:color="auto" w:fill="F2F2F2" w:themeFill="background1" w:themeFillShade="F2"/>
          </w:tcPr>
          <w:p w14:paraId="7D25E035"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(47)</w:t>
            </w:r>
            <w:r>
              <w:br/>
              <w:t>%</w:t>
            </w:r>
          </w:p>
        </w:tc>
        <w:tc>
          <w:tcPr>
            <w:tcW w:w="534" w:type="pct"/>
            <w:gridSpan w:val="2"/>
            <w:tcBorders>
              <w:left w:val="single" w:sz="8" w:space="0" w:color="FFFFFF" w:themeColor="background1"/>
            </w:tcBorders>
            <w:shd w:val="clear" w:color="auto" w:fill="F2F2F2" w:themeFill="background1" w:themeFillShade="F2"/>
          </w:tcPr>
          <w:p w14:paraId="31174552"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(77)</w:t>
            </w:r>
            <w:r>
              <w:br/>
              <w:t>%</w:t>
            </w:r>
          </w:p>
        </w:tc>
      </w:tr>
      <w:tr w:rsidR="00876A59" w:rsidRPr="00F6191A" w14:paraId="784EDC2D" w14:textId="77777777" w:rsidTr="00876A5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48" w:type="pct"/>
            <w:tcBorders>
              <w:bottom w:val="single" w:sz="8" w:space="0" w:color="AEAE9F" w:themeColor="accent1"/>
            </w:tcBorders>
            <w:shd w:val="clear" w:color="auto" w:fill="auto"/>
          </w:tcPr>
          <w:p w14:paraId="5F05C052" w14:textId="77777777" w:rsidR="00876A59" w:rsidRPr="00263BE5" w:rsidRDefault="00876A59" w:rsidP="00876A59">
            <w:pPr>
              <w:spacing w:beforeLines="20" w:before="48" w:afterLines="20" w:after="48"/>
              <w:rPr>
                <w:rFonts w:cs="Arial"/>
              </w:rPr>
            </w:pPr>
            <w:r>
              <w:t>NET : Tout programme</w:t>
            </w:r>
          </w:p>
        </w:tc>
        <w:tc>
          <w:tcPr>
            <w:tcW w:w="448" w:type="pct"/>
            <w:tcBorders>
              <w:bottom w:val="single" w:sz="8" w:space="0" w:color="AEAE9F" w:themeColor="accent1"/>
            </w:tcBorders>
            <w:shd w:val="clear" w:color="auto" w:fill="auto"/>
          </w:tcPr>
          <w:p w14:paraId="7AAFE3ED"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36</w:t>
            </w:r>
          </w:p>
        </w:tc>
        <w:tc>
          <w:tcPr>
            <w:tcW w:w="583" w:type="pct"/>
            <w:gridSpan w:val="2"/>
            <w:tcBorders>
              <w:left w:val="single" w:sz="8" w:space="0" w:color="FFFFFF" w:themeColor="background1"/>
              <w:bottom w:val="single" w:sz="8" w:space="0" w:color="AEAE9F" w:themeColor="accent1"/>
            </w:tcBorders>
            <w:shd w:val="clear" w:color="auto" w:fill="auto"/>
          </w:tcPr>
          <w:p w14:paraId="48C7E8A5"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46FMN</w:t>
            </w:r>
          </w:p>
        </w:tc>
        <w:tc>
          <w:tcPr>
            <w:tcW w:w="500" w:type="pct"/>
            <w:gridSpan w:val="2"/>
            <w:tcBorders>
              <w:left w:val="single" w:sz="8" w:space="0" w:color="FFFFFF" w:themeColor="background1"/>
              <w:bottom w:val="single" w:sz="8" w:space="0" w:color="AEAE9F" w:themeColor="accent1"/>
            </w:tcBorders>
            <w:shd w:val="clear" w:color="auto" w:fill="auto"/>
          </w:tcPr>
          <w:p w14:paraId="3834CAFF"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32</w:t>
            </w:r>
          </w:p>
        </w:tc>
        <w:tc>
          <w:tcPr>
            <w:tcW w:w="542" w:type="pct"/>
            <w:gridSpan w:val="2"/>
            <w:tcBorders>
              <w:left w:val="single" w:sz="8" w:space="0" w:color="FFFFFF" w:themeColor="background1"/>
              <w:bottom w:val="single" w:sz="8" w:space="0" w:color="AEAE9F" w:themeColor="accent1"/>
            </w:tcBorders>
            <w:shd w:val="clear" w:color="auto" w:fill="auto"/>
          </w:tcPr>
          <w:p w14:paraId="5C5C764C"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31</w:t>
            </w:r>
          </w:p>
        </w:tc>
        <w:tc>
          <w:tcPr>
            <w:tcW w:w="512" w:type="pct"/>
            <w:gridSpan w:val="2"/>
            <w:tcBorders>
              <w:left w:val="single" w:sz="8" w:space="0" w:color="FFFFFF" w:themeColor="background1"/>
              <w:bottom w:val="single" w:sz="8" w:space="0" w:color="AEAE9F" w:themeColor="accent1"/>
            </w:tcBorders>
            <w:shd w:val="clear" w:color="auto" w:fill="auto"/>
          </w:tcPr>
          <w:p w14:paraId="62331D65"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13</w:t>
            </w:r>
          </w:p>
        </w:tc>
        <w:tc>
          <w:tcPr>
            <w:tcW w:w="518" w:type="pct"/>
            <w:gridSpan w:val="2"/>
            <w:tcBorders>
              <w:left w:val="single" w:sz="8" w:space="0" w:color="FFFFFF" w:themeColor="background1"/>
              <w:bottom w:val="single" w:sz="8" w:space="0" w:color="AEAE9F" w:themeColor="accent1"/>
            </w:tcBorders>
            <w:shd w:val="clear" w:color="auto" w:fill="auto"/>
          </w:tcPr>
          <w:p w14:paraId="5DFB9916"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30</w:t>
            </w:r>
          </w:p>
        </w:tc>
        <w:tc>
          <w:tcPr>
            <w:tcW w:w="518" w:type="pct"/>
            <w:gridSpan w:val="2"/>
            <w:tcBorders>
              <w:left w:val="single" w:sz="8" w:space="0" w:color="FFFFFF" w:themeColor="background1"/>
              <w:bottom w:val="single" w:sz="8" w:space="0" w:color="AEAE9F" w:themeColor="accent1"/>
            </w:tcBorders>
            <w:shd w:val="clear" w:color="auto" w:fill="auto"/>
          </w:tcPr>
          <w:p w14:paraId="182CC254"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27</w:t>
            </w:r>
          </w:p>
        </w:tc>
        <w:tc>
          <w:tcPr>
            <w:tcW w:w="529" w:type="pct"/>
            <w:tcBorders>
              <w:left w:val="single" w:sz="8" w:space="0" w:color="FFFFFF" w:themeColor="background1"/>
              <w:bottom w:val="single" w:sz="8" w:space="0" w:color="AEAE9F" w:themeColor="accent1"/>
            </w:tcBorders>
            <w:shd w:val="clear" w:color="auto" w:fill="auto"/>
          </w:tcPr>
          <w:p w14:paraId="0827C21F"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20</w:t>
            </w:r>
          </w:p>
        </w:tc>
      </w:tr>
      <w:tr w:rsidR="00876A59" w:rsidRPr="00F6191A" w14:paraId="55E53309" w14:textId="77777777" w:rsidTr="00876A59">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04619E0A" w14:textId="77777777" w:rsidR="00876A59" w:rsidRPr="00263BE5" w:rsidRDefault="00876A59" w:rsidP="00876A59">
            <w:pPr>
              <w:spacing w:beforeLines="20" w:before="48" w:afterLines="20" w:after="48"/>
              <w:rPr>
                <w:rFonts w:cs="Arial"/>
              </w:rPr>
            </w:pPr>
            <w:r>
              <w:t>Formations Conducteur averti</w:t>
            </w:r>
          </w:p>
        </w:tc>
        <w:tc>
          <w:tcPr>
            <w:tcW w:w="448" w:type="pct"/>
            <w:tcBorders>
              <w:top w:val="single" w:sz="8" w:space="0" w:color="AEAE9F" w:themeColor="accent1"/>
              <w:bottom w:val="single" w:sz="8" w:space="0" w:color="AEAE9F" w:themeColor="accent1"/>
            </w:tcBorders>
            <w:shd w:val="clear" w:color="auto" w:fill="auto"/>
          </w:tcPr>
          <w:p w14:paraId="2FF8AA7E"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21</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1B17AD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27N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0C2667E"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19</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CE2C843"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329A009"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EED501D"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20</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1273004"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19</w:t>
            </w:r>
          </w:p>
        </w:tc>
        <w:tc>
          <w:tcPr>
            <w:tcW w:w="529" w:type="pct"/>
            <w:tcBorders>
              <w:top w:val="single" w:sz="8" w:space="0" w:color="AEAE9F" w:themeColor="accent1"/>
              <w:left w:val="single" w:sz="8" w:space="0" w:color="FFFFFF" w:themeColor="background1"/>
              <w:bottom w:val="single" w:sz="8" w:space="0" w:color="AEAE9F" w:themeColor="accent1"/>
            </w:tcBorders>
            <w:shd w:val="clear" w:color="auto" w:fill="auto"/>
          </w:tcPr>
          <w:p w14:paraId="1769EE3C"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10</w:t>
            </w:r>
          </w:p>
        </w:tc>
      </w:tr>
      <w:tr w:rsidR="00876A59" w:rsidRPr="00F6191A" w14:paraId="01F56E84" w14:textId="77777777" w:rsidTr="00876A5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54E3C5CC" w14:textId="77777777" w:rsidR="00876A59" w:rsidRPr="00263BE5" w:rsidRDefault="00876A59" w:rsidP="00876A59">
            <w:pPr>
              <w:spacing w:beforeLines="20" w:before="48" w:afterLines="20" w:after="48"/>
              <w:rPr>
                <w:rFonts w:cs="Arial"/>
              </w:rPr>
            </w:pPr>
            <w:r>
              <w:t>Programme d’évaluation écoénergétique des flottes de transport des marchandises</w:t>
            </w:r>
          </w:p>
        </w:tc>
        <w:tc>
          <w:tcPr>
            <w:tcW w:w="448" w:type="pct"/>
            <w:tcBorders>
              <w:top w:val="single" w:sz="8" w:space="0" w:color="AEAE9F" w:themeColor="accent1"/>
              <w:bottom w:val="single" w:sz="8" w:space="0" w:color="AEAE9F" w:themeColor="accent1"/>
            </w:tcBorders>
            <w:shd w:val="clear" w:color="auto" w:fill="auto"/>
          </w:tcPr>
          <w:p w14:paraId="412801AB"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11</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6D4DFCD"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10</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F9A9DC8"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9A3C120"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A349654"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E780D12"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E9A75B5"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4</w:t>
            </w:r>
          </w:p>
        </w:tc>
        <w:tc>
          <w:tcPr>
            <w:tcW w:w="529" w:type="pct"/>
            <w:tcBorders>
              <w:top w:val="single" w:sz="8" w:space="0" w:color="AEAE9F" w:themeColor="accent1"/>
              <w:left w:val="single" w:sz="8" w:space="0" w:color="FFFFFF" w:themeColor="background1"/>
              <w:bottom w:val="single" w:sz="8" w:space="0" w:color="AEAE9F" w:themeColor="accent1"/>
            </w:tcBorders>
            <w:shd w:val="clear" w:color="auto" w:fill="auto"/>
          </w:tcPr>
          <w:p w14:paraId="66A2787E"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6</w:t>
            </w:r>
          </w:p>
        </w:tc>
      </w:tr>
      <w:tr w:rsidR="00876A59" w:rsidRPr="00F6191A" w14:paraId="2E0D10BD" w14:textId="77777777" w:rsidTr="00876A59">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3F9D7148" w14:textId="77777777" w:rsidR="00876A59" w:rsidRPr="00263BE5" w:rsidRDefault="00876A59" w:rsidP="00876A59">
            <w:pPr>
              <w:spacing w:beforeLines="20" w:before="48" w:afterLines="20" w:after="48"/>
              <w:rPr>
                <w:rFonts w:cs="Arial"/>
              </w:rPr>
            </w:pPr>
            <w:r>
              <w:t>Partenariat de transport SmartWay</w:t>
            </w:r>
          </w:p>
        </w:tc>
        <w:tc>
          <w:tcPr>
            <w:tcW w:w="448" w:type="pct"/>
            <w:tcBorders>
              <w:top w:val="single" w:sz="8" w:space="0" w:color="AEAE9F" w:themeColor="accent1"/>
              <w:bottom w:val="single" w:sz="8" w:space="0" w:color="AEAE9F" w:themeColor="accent1"/>
            </w:tcBorders>
            <w:shd w:val="clear" w:color="auto" w:fill="auto"/>
          </w:tcPr>
          <w:p w14:paraId="160F9AE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17</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FB6157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29EILMN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7623AA4"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E70794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BE9482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F81ABD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8</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CAAA010"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7</w:t>
            </w:r>
          </w:p>
        </w:tc>
        <w:tc>
          <w:tcPr>
            <w:tcW w:w="529" w:type="pct"/>
            <w:tcBorders>
              <w:top w:val="single" w:sz="8" w:space="0" w:color="AEAE9F" w:themeColor="accent1"/>
              <w:left w:val="single" w:sz="8" w:space="0" w:color="FFFFFF" w:themeColor="background1"/>
              <w:bottom w:val="single" w:sz="8" w:space="0" w:color="AEAE9F" w:themeColor="accent1"/>
            </w:tcBorders>
            <w:shd w:val="clear" w:color="auto" w:fill="auto"/>
          </w:tcPr>
          <w:p w14:paraId="78CB65CB"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5</w:t>
            </w:r>
          </w:p>
        </w:tc>
      </w:tr>
      <w:tr w:rsidR="00876A59" w:rsidRPr="00F6191A" w14:paraId="22152795" w14:textId="77777777" w:rsidTr="00876A5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4647DD07" w14:textId="77777777" w:rsidR="00876A59" w:rsidRPr="00846835" w:rsidRDefault="00876A59" w:rsidP="00876A59">
            <w:pPr>
              <w:spacing w:beforeLines="20" w:before="48" w:afterLines="20" w:after="48"/>
              <w:rPr>
                <w:rFonts w:cs="Arial"/>
              </w:rPr>
            </w:pPr>
            <w:r>
              <w:t>Programme d’infrastructure pour les véhicules à émission zéro</w:t>
            </w:r>
          </w:p>
        </w:tc>
        <w:tc>
          <w:tcPr>
            <w:tcW w:w="448" w:type="pct"/>
            <w:tcBorders>
              <w:top w:val="single" w:sz="8" w:space="0" w:color="AEAE9F" w:themeColor="accent1"/>
              <w:bottom w:val="single" w:sz="8" w:space="0" w:color="AEAE9F" w:themeColor="accent1"/>
            </w:tcBorders>
            <w:shd w:val="clear" w:color="auto" w:fill="auto"/>
          </w:tcPr>
          <w:p w14:paraId="4DF7427D"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16</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BE934C"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14</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72594F1"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7CF9C38"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31</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2A8F2CD"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6776FE0"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11</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F0BB033"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14</w:t>
            </w:r>
          </w:p>
        </w:tc>
        <w:tc>
          <w:tcPr>
            <w:tcW w:w="529" w:type="pct"/>
            <w:tcBorders>
              <w:top w:val="single" w:sz="8" w:space="0" w:color="AEAE9F" w:themeColor="accent1"/>
              <w:left w:val="single" w:sz="8" w:space="0" w:color="FFFFFF" w:themeColor="background1"/>
              <w:bottom w:val="single" w:sz="8" w:space="0" w:color="AEAE9F" w:themeColor="accent1"/>
            </w:tcBorders>
            <w:shd w:val="clear" w:color="auto" w:fill="auto"/>
          </w:tcPr>
          <w:p w14:paraId="2E738DD6"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13</w:t>
            </w:r>
          </w:p>
        </w:tc>
      </w:tr>
      <w:tr w:rsidR="00876A59" w:rsidRPr="00F6191A" w14:paraId="47D2F366" w14:textId="77777777" w:rsidTr="00876A59">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209C34A1" w14:textId="77777777" w:rsidR="00876A59" w:rsidRPr="00263BE5" w:rsidRDefault="00876A59" w:rsidP="00876A59">
            <w:pPr>
              <w:spacing w:beforeLines="20" w:before="48" w:afterLines="20" w:after="48"/>
              <w:rPr>
                <w:rFonts w:cs="Arial"/>
              </w:rPr>
            </w:pPr>
            <w:r>
              <w:t>Aucune de ces réponses</w:t>
            </w:r>
          </w:p>
        </w:tc>
        <w:tc>
          <w:tcPr>
            <w:tcW w:w="448" w:type="pct"/>
            <w:tcBorders>
              <w:top w:val="single" w:sz="8" w:space="0" w:color="AEAE9F" w:themeColor="accent1"/>
              <w:bottom w:val="single" w:sz="8" w:space="0" w:color="AEAE9F" w:themeColor="accent1"/>
            </w:tcBorders>
            <w:shd w:val="clear" w:color="auto" w:fill="auto"/>
          </w:tcPr>
          <w:p w14:paraId="239BD27E"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64</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BE6E29F"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54</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390C61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68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40CB333"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69</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643B0F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87</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DE92DA2"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70</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58845E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73DH</w:t>
            </w:r>
          </w:p>
        </w:tc>
        <w:tc>
          <w:tcPr>
            <w:tcW w:w="529" w:type="pct"/>
            <w:tcBorders>
              <w:top w:val="single" w:sz="8" w:space="0" w:color="AEAE9F" w:themeColor="accent1"/>
              <w:left w:val="single" w:sz="8" w:space="0" w:color="FFFFFF" w:themeColor="background1"/>
              <w:bottom w:val="single" w:sz="8" w:space="0" w:color="AEAE9F" w:themeColor="accent1"/>
            </w:tcBorders>
            <w:shd w:val="clear" w:color="auto" w:fill="auto"/>
          </w:tcPr>
          <w:p w14:paraId="17EF0657"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80ACDGH</w:t>
            </w:r>
          </w:p>
        </w:tc>
      </w:tr>
    </w:tbl>
    <w:p w14:paraId="02D067F3" w14:textId="77777777" w:rsidR="000C1D4A" w:rsidRDefault="000C1D4A" w:rsidP="000C1D4A">
      <w:pPr>
        <w:spacing w:after="0" w:line="240" w:lineRule="auto"/>
        <w:rPr>
          <w:rFonts w:cs="Arial"/>
          <w:bCs/>
          <w:i/>
          <w:sz w:val="16"/>
        </w:rPr>
      </w:pPr>
      <w:r>
        <w:rPr>
          <w:bCs/>
          <w:i/>
          <w:sz w:val="16"/>
        </w:rPr>
        <w:t>Q11. À l’aide d’une échelle de 1 à 5, où 1 signifie Pas du tout familier/familière et 5 signifie Très familier/familière, dans quelle mesure les programmes canadiens de transport vert suivants vous sont-ils familiers?</w:t>
      </w:r>
    </w:p>
    <w:p w14:paraId="10308B3B" w14:textId="77777777" w:rsidR="000C1D4A" w:rsidRDefault="000C1D4A" w:rsidP="000C1D4A">
      <w:pPr>
        <w:spacing w:after="0" w:line="240" w:lineRule="auto"/>
        <w:rPr>
          <w:bCs/>
          <w:i/>
          <w:sz w:val="16"/>
        </w:rPr>
      </w:pPr>
      <w:r>
        <w:rPr>
          <w:bCs/>
          <w:i/>
          <w:sz w:val="16"/>
        </w:rPr>
        <w:t>Remarque : - = aucune donnée. Les lettres indiquent un écart statistiquement significatif. Par exemple, s’il y a un B, le résultat est alors beaucoup plus élevé que le résultat correspondant dans la colonne B.</w:t>
      </w:r>
    </w:p>
    <w:p w14:paraId="315A0185" w14:textId="77777777" w:rsidR="00366329" w:rsidRPr="00467D6C" w:rsidRDefault="00366329" w:rsidP="000C1D4A">
      <w:pPr>
        <w:spacing w:after="0" w:line="240" w:lineRule="auto"/>
        <w:rPr>
          <w:bCs/>
          <w:i/>
          <w:sz w:val="16"/>
          <w:lang w:val="en-CA"/>
        </w:rPr>
      </w:pPr>
    </w:p>
    <w:p w14:paraId="33428B3B" w14:textId="77777777" w:rsidR="008528C9" w:rsidRPr="008528C9" w:rsidRDefault="008528C9" w:rsidP="008528C9">
      <w:pPr>
        <w:pStyle w:val="Heading3"/>
        <w:numPr>
          <w:ilvl w:val="0"/>
          <w:numId w:val="0"/>
        </w:numPr>
        <w:spacing w:line="360" w:lineRule="auto"/>
        <w:rPr>
          <w:rFonts w:cs="Arial"/>
        </w:rPr>
      </w:pPr>
      <w:bookmarkStart w:id="39" w:name="_Toc103165039"/>
      <w:bookmarkStart w:id="40" w:name="_Toc534354540"/>
      <w:bookmarkStart w:id="41" w:name="_Hlk531350965"/>
    </w:p>
    <w:p w14:paraId="64F926CD" w14:textId="0A0D1746" w:rsidR="00303928" w:rsidRDefault="007F0B01" w:rsidP="00A06E20">
      <w:pPr>
        <w:pStyle w:val="Heading3"/>
        <w:numPr>
          <w:ilvl w:val="2"/>
          <w:numId w:val="5"/>
        </w:numPr>
        <w:spacing w:line="360" w:lineRule="auto"/>
        <w:ind w:left="0" w:firstLine="0"/>
        <w:rPr>
          <w:rFonts w:cs="Arial"/>
        </w:rPr>
      </w:pPr>
      <w:r>
        <w:t>Formation des conducteurs</w:t>
      </w:r>
      <w:bookmarkEnd w:id="39"/>
    </w:p>
    <w:p w14:paraId="08C65AE1" w14:textId="6DC8B64E" w:rsidR="006177E1" w:rsidRPr="00C62BE3" w:rsidRDefault="006177E1" w:rsidP="00A06E20">
      <w:pPr>
        <w:pStyle w:val="Mainbodytext"/>
        <w:spacing w:line="360" w:lineRule="auto"/>
      </w:pPr>
      <w:r>
        <w:t>Les deux tiers (66 %) des entreprises de transport de marchandises attribuent au moins un peu de temps chaque année à la formation.</w:t>
      </w:r>
      <w:r w:rsidR="00DA4971">
        <w:t xml:space="preserve"> </w:t>
      </w:r>
      <w:r>
        <w:t>De plus, 29 % offrent moins de 10 heures de formation par année, tandis que 30 % offrent de 11 à 50 heures, et 7 % offrent plus de 50 heures de formation par année.</w:t>
      </w:r>
      <w:r w:rsidR="00DA4971">
        <w:t xml:space="preserve"> </w:t>
      </w:r>
      <w:r>
        <w:t>Un peu plus du quart (28 %) n’attribuent aucun temps à la formation des conducteurs.</w:t>
      </w:r>
    </w:p>
    <w:p w14:paraId="3C9919D8" w14:textId="45FDCF06" w:rsidR="00174D63" w:rsidRPr="00C62BE3" w:rsidRDefault="001632FB" w:rsidP="00A06E20">
      <w:pPr>
        <w:pStyle w:val="Mainbodytext"/>
        <w:spacing w:line="360" w:lineRule="auto"/>
      </w:pPr>
      <w:r>
        <w:t>Un certain nombre de facteurs démographiques et attitudinaux semblent liés à l’attribution d’heures de formation annuelle aux conducteurs.</w:t>
      </w:r>
      <w:r w:rsidR="00DA4971">
        <w:t xml:space="preserve"> </w:t>
      </w:r>
      <w:r>
        <w:t>Plus particulièrement, les entreprises qui n’offrent pas de formation :</w:t>
      </w:r>
    </w:p>
    <w:p w14:paraId="58813E79" w14:textId="77777777" w:rsidR="0001066E" w:rsidRPr="00C62BE3" w:rsidRDefault="001632FB" w:rsidP="00962530">
      <w:pPr>
        <w:pStyle w:val="Mainbodytext"/>
        <w:numPr>
          <w:ilvl w:val="0"/>
          <w:numId w:val="26"/>
        </w:numPr>
        <w:spacing w:line="360" w:lineRule="auto"/>
      </w:pPr>
      <w:r>
        <w:t>sont plus susceptibles d’être au Québec qu’ailleurs au Canada (47 % comparativement à de 16 à 29 %);</w:t>
      </w:r>
    </w:p>
    <w:p w14:paraId="71467AFA" w14:textId="77777777" w:rsidR="0001066E" w:rsidRPr="00C62BE3" w:rsidRDefault="0001066E" w:rsidP="00962530">
      <w:pPr>
        <w:pStyle w:val="Mainbodytext"/>
        <w:numPr>
          <w:ilvl w:val="0"/>
          <w:numId w:val="26"/>
        </w:numPr>
        <w:spacing w:line="360" w:lineRule="auto"/>
      </w:pPr>
      <w:r>
        <w:lastRenderedPageBreak/>
        <w:t>ont moins de cinq camions (61 % comparativement à de 10 à 28 %);</w:t>
      </w:r>
    </w:p>
    <w:p w14:paraId="37E8AC8D" w14:textId="77777777" w:rsidR="0001066E" w:rsidRPr="00C62BE3" w:rsidRDefault="0001066E" w:rsidP="00962530">
      <w:pPr>
        <w:pStyle w:val="Mainbodytext"/>
        <w:numPr>
          <w:ilvl w:val="0"/>
          <w:numId w:val="26"/>
        </w:numPr>
        <w:spacing w:line="360" w:lineRule="auto"/>
      </w:pPr>
      <w:r>
        <w:t>sont plus susceptibles d’avoir des flottes privées (41 %) que des flottes à louer (13 %) ou mixtes (30 %).</w:t>
      </w:r>
    </w:p>
    <w:p w14:paraId="74306E11" w14:textId="4047FCC2" w:rsidR="00D07D8A" w:rsidRPr="00C62BE3" w:rsidRDefault="00D07D8A" w:rsidP="00962530">
      <w:pPr>
        <w:pStyle w:val="Mainbodytext"/>
        <w:spacing w:line="360" w:lineRule="auto"/>
      </w:pPr>
      <w:r>
        <w:t>De plus, un certain nombre de facteurs liés à l’attitude et à la sensibilisation jouent un rôle dans l’attribution d’heures de formation annuelle aux conducteurs.</w:t>
      </w:r>
      <w:r w:rsidR="00DA4971">
        <w:t xml:space="preserve"> </w:t>
      </w:r>
      <w:r>
        <w:t>Plus particulièrement, une entreprise est plus susceptible d’offrir une formation annuelle des conducteurs si elle :</w:t>
      </w:r>
    </w:p>
    <w:p w14:paraId="00FB8202" w14:textId="77777777" w:rsidR="002D0DA8" w:rsidRPr="00C62BE3" w:rsidRDefault="006F5D70" w:rsidP="00962530">
      <w:pPr>
        <w:pStyle w:val="Mainbodytext"/>
        <w:numPr>
          <w:ilvl w:val="0"/>
          <w:numId w:val="27"/>
        </w:numPr>
        <w:spacing w:line="360" w:lineRule="auto"/>
      </w:pPr>
      <w:r>
        <w:t>croit qu’il est important de faire le suivi de la consommation de carburant dans sa flotte (14 % comparativement à 61 %);</w:t>
      </w:r>
    </w:p>
    <w:p w14:paraId="4BB735B5" w14:textId="77777777" w:rsidR="002D0DA8" w:rsidRPr="00C62BE3" w:rsidRDefault="006F5D70" w:rsidP="00962530">
      <w:pPr>
        <w:pStyle w:val="Mainbodytext"/>
        <w:numPr>
          <w:ilvl w:val="0"/>
          <w:numId w:val="27"/>
        </w:numPr>
        <w:spacing w:line="360" w:lineRule="auto"/>
      </w:pPr>
      <w:r>
        <w:t>utilise actuellement des technologies ou des activités de réduction du carburant (68 % comparativement à 45 %);</w:t>
      </w:r>
    </w:p>
    <w:p w14:paraId="4E943653" w14:textId="7CA8BBA2" w:rsidR="00D90C15" w:rsidRPr="00C62BE3" w:rsidRDefault="00D90C15" w:rsidP="00962530">
      <w:pPr>
        <w:pStyle w:val="Mainbodytext"/>
        <w:numPr>
          <w:ilvl w:val="0"/>
          <w:numId w:val="27"/>
        </w:numPr>
        <w:spacing w:line="360" w:lineRule="auto"/>
      </w:pPr>
      <w:r>
        <w:t>connaît un programme comme le programme de formations Conducteur averti (82 % comparativement à 63 %), le programme d’évaluation écoénergétique des flottes de transport des marchandises (81 % comparativement à 65 %), le partenariat de transport SmartWay (81 % comparativement à 64 %) ou le programme d’infrastructure pour les véhicules à émission zéro (79 % comparativement à 64 %).</w:t>
      </w:r>
    </w:p>
    <w:p w14:paraId="26F4DDBA" w14:textId="513D8C01" w:rsidR="000922CD" w:rsidRDefault="009B0885" w:rsidP="00962530">
      <w:pPr>
        <w:pStyle w:val="Mainbodytext"/>
        <w:spacing w:line="360" w:lineRule="auto"/>
      </w:pPr>
      <w:r>
        <w:t>Un peu moins d’une entreprise de transport des marchandises sur cinq (17 %) offre des formations sur la conduite écologique en particulier. Les entreprises qui ont plus de 20 camions sont plus susceptibles d’offrir de la formation que celles qui en ont moins de 20 (28 % comparativement à de 12 à 16 %), tout comme celles qui connaissent le programme de formations Conducteur averti (35 % comparativement à 13 %), le programme d’évaluation écoénergétique des flottes de transport des marchandises (35 % comparativement à 15 %) et le partenariat de transport SmartWay (29 % comparativement à 15 %).</w:t>
      </w:r>
      <w:r w:rsidR="00DA4971">
        <w:t xml:space="preserve"> </w:t>
      </w:r>
      <w:r>
        <w:t>La connaissance du programme d’infrastructure pour les véhicules à émission zéro ne semble pas augmenter la probabilité d’offre de formations sur la conduite écologique aux conducteurs.</w:t>
      </w:r>
    </w:p>
    <w:p w14:paraId="3FFCF504" w14:textId="77777777" w:rsidR="008528C9" w:rsidRDefault="008528C9">
      <w:pPr>
        <w:rPr>
          <w:b/>
          <w:bCs/>
        </w:rPr>
      </w:pPr>
      <w:r>
        <w:rPr>
          <w:b/>
          <w:bCs/>
        </w:rPr>
        <w:br w:type="page"/>
      </w:r>
    </w:p>
    <w:p w14:paraId="44388E48" w14:textId="0E4AFCB9" w:rsidR="008D2B3D" w:rsidRPr="00D3099B" w:rsidRDefault="008D2B3D" w:rsidP="00502217">
      <w:pPr>
        <w:rPr>
          <w:rFonts w:eastAsiaTheme="majorEastAsia" w:cs="Arial"/>
          <w:b/>
          <w:bCs/>
          <w:highlight w:val="yellow"/>
        </w:rPr>
      </w:pPr>
      <w:r>
        <w:rPr>
          <w:b/>
          <w:bCs/>
        </w:rPr>
        <w:lastRenderedPageBreak/>
        <w:t>Tableau 2.1.2.a.</w:t>
      </w:r>
      <w:r w:rsidR="00DA4971">
        <w:rPr>
          <w:b/>
          <w:bCs/>
        </w:rPr>
        <w:t xml:space="preserve"> </w:t>
      </w:r>
      <w:r>
        <w:rPr>
          <w:b/>
          <w:bCs/>
        </w:rPr>
        <w:t>Nombre annuel d’heures de formation des conducteurs par total, région, type de flotte et nombre de camions</w:t>
      </w:r>
    </w:p>
    <w:tbl>
      <w:tblPr>
        <w:tblStyle w:val="CTCTEMPLATE4"/>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83"/>
        <w:gridCol w:w="998"/>
        <w:gridCol w:w="861"/>
        <w:gridCol w:w="732"/>
        <w:gridCol w:w="754"/>
        <w:gridCol w:w="572"/>
        <w:gridCol w:w="683"/>
        <w:gridCol w:w="706"/>
        <w:gridCol w:w="595"/>
        <w:gridCol w:w="784"/>
        <w:gridCol w:w="572"/>
        <w:gridCol w:w="572"/>
        <w:gridCol w:w="572"/>
      </w:tblGrid>
      <w:tr w:rsidR="00366329" w:rsidRPr="00F6191A" w14:paraId="713BFE91" w14:textId="77777777" w:rsidTr="00680C1C">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639" w:type="pct"/>
            <w:vMerge w:val="restart"/>
            <w:shd w:val="clear" w:color="auto" w:fill="AEAE9F" w:themeFill="accent1"/>
          </w:tcPr>
          <w:p w14:paraId="3A49A583" w14:textId="77777777" w:rsidR="00366329" w:rsidRPr="00B31D55" w:rsidRDefault="00366329" w:rsidP="00366329">
            <w:pPr>
              <w:spacing w:beforeLines="20" w:before="48" w:afterLines="20" w:after="48"/>
              <w:rPr>
                <w:rFonts w:cs="Arial"/>
                <w:b/>
                <w:color w:val="FFFFFF" w:themeColor="background1"/>
              </w:rPr>
            </w:pPr>
            <w:r>
              <w:rPr>
                <w:b/>
                <w:color w:val="FFFFFF" w:themeColor="background1"/>
                <w:szCs w:val="22"/>
              </w:rPr>
              <w:t>Nombre annuel d’heures de formation des conducteurs</w:t>
            </w:r>
          </w:p>
        </w:tc>
        <w:tc>
          <w:tcPr>
            <w:tcW w:w="337" w:type="pct"/>
            <w:tcBorders>
              <w:right w:val="single" w:sz="8" w:space="0" w:color="FFFFFF" w:themeColor="background1"/>
            </w:tcBorders>
            <w:shd w:val="clear" w:color="auto" w:fill="AEAE9F" w:themeFill="accent1"/>
          </w:tcPr>
          <w:p w14:paraId="365F74F9" w14:textId="77777777" w:rsidR="00366329" w:rsidRPr="00263BE5" w:rsidRDefault="00366329" w:rsidP="00366329">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p>
        </w:tc>
        <w:tc>
          <w:tcPr>
            <w:tcW w:w="1811" w:type="pct"/>
            <w:gridSpan w:val="5"/>
            <w:tcBorders>
              <w:right w:val="single" w:sz="8" w:space="0" w:color="FFFFFF" w:themeColor="background1"/>
            </w:tcBorders>
            <w:shd w:val="clear" w:color="auto" w:fill="AEAE9F" w:themeFill="accent1"/>
          </w:tcPr>
          <w:p w14:paraId="07173AE5" w14:textId="77777777" w:rsidR="00366329" w:rsidRPr="00B31D55" w:rsidRDefault="00366329" w:rsidP="00366329">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Région</w:t>
            </w:r>
          </w:p>
        </w:tc>
        <w:tc>
          <w:tcPr>
            <w:tcW w:w="981" w:type="pct"/>
            <w:gridSpan w:val="3"/>
            <w:tcBorders>
              <w:left w:val="single" w:sz="8" w:space="0" w:color="FFFFFF" w:themeColor="background1"/>
              <w:right w:val="single" w:sz="8" w:space="0" w:color="FFFFFF" w:themeColor="background1"/>
            </w:tcBorders>
            <w:shd w:val="clear" w:color="auto" w:fill="AEAE9F" w:themeFill="accent1"/>
          </w:tcPr>
          <w:p w14:paraId="213B0CC7" w14:textId="77777777" w:rsidR="00366329" w:rsidRPr="00B31D55" w:rsidRDefault="00366329" w:rsidP="00366329">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Type de flotte</w:t>
            </w:r>
          </w:p>
        </w:tc>
        <w:tc>
          <w:tcPr>
            <w:tcW w:w="1233" w:type="pct"/>
            <w:gridSpan w:val="4"/>
            <w:tcBorders>
              <w:left w:val="single" w:sz="8" w:space="0" w:color="FFFFFF" w:themeColor="background1"/>
            </w:tcBorders>
            <w:shd w:val="clear" w:color="auto" w:fill="AEAE9F" w:themeFill="accent1"/>
          </w:tcPr>
          <w:p w14:paraId="716600DC" w14:textId="77777777" w:rsidR="00366329" w:rsidRPr="00B31D55" w:rsidRDefault="00366329" w:rsidP="00366329">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Nombre de camions</w:t>
            </w:r>
          </w:p>
        </w:tc>
      </w:tr>
      <w:tr w:rsidR="00407DB2" w:rsidRPr="00F6191A" w14:paraId="665247E1" w14:textId="77777777" w:rsidTr="00680C1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vMerge/>
            <w:shd w:val="clear" w:color="auto" w:fill="AEAE9F" w:themeFill="accent1"/>
          </w:tcPr>
          <w:p w14:paraId="25A1EA40" w14:textId="77777777" w:rsidR="00366329" w:rsidRPr="00263BE5" w:rsidRDefault="00366329" w:rsidP="00366329">
            <w:pPr>
              <w:spacing w:beforeLines="20" w:before="48" w:afterLines="20" w:after="48"/>
              <w:rPr>
                <w:rFonts w:cs="Arial"/>
                <w:b/>
                <w:color w:val="FFFFFF" w:themeColor="background1"/>
                <w:lang w:val="en-US"/>
              </w:rPr>
            </w:pPr>
          </w:p>
        </w:tc>
        <w:tc>
          <w:tcPr>
            <w:tcW w:w="337" w:type="pct"/>
            <w:tcBorders>
              <w:right w:val="single" w:sz="8" w:space="0" w:color="FFFFFF" w:themeColor="background1"/>
            </w:tcBorders>
            <w:shd w:val="clear" w:color="auto" w:fill="AEAE9F" w:themeFill="accent1"/>
            <w:tcMar>
              <w:left w:w="0" w:type="dxa"/>
              <w:right w:w="0" w:type="dxa"/>
            </w:tcMar>
          </w:tcPr>
          <w:p w14:paraId="4FA4708A" w14:textId="77777777" w:rsidR="00366329" w:rsidRPr="00263BE5" w:rsidRDefault="00D75AD2" w:rsidP="00366329">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2022</w:t>
            </w:r>
            <w:r>
              <w:rPr>
                <w:b/>
                <w:color w:val="FFFFFF" w:themeColor="background1"/>
                <w:szCs w:val="22"/>
              </w:rPr>
              <w:br/>
              <w:t>TOTAL</w:t>
            </w:r>
          </w:p>
        </w:tc>
        <w:tc>
          <w:tcPr>
            <w:tcW w:w="372" w:type="pct"/>
            <w:tcBorders>
              <w:right w:val="single" w:sz="8" w:space="0" w:color="FFFFFF" w:themeColor="background1"/>
            </w:tcBorders>
            <w:shd w:val="clear" w:color="auto" w:fill="AEAE9F" w:themeFill="accent1"/>
            <w:tcMar>
              <w:left w:w="0" w:type="dxa"/>
              <w:bottom w:w="72" w:type="dxa"/>
              <w:right w:w="0" w:type="dxa"/>
            </w:tcMar>
            <w:vAlign w:val="bottom"/>
          </w:tcPr>
          <w:p w14:paraId="727E4F6C" w14:textId="77777777" w:rsidR="00366329" w:rsidRPr="00263BE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Atlantique</w:t>
            </w:r>
            <w:r>
              <w:rPr>
                <w:b/>
                <w:color w:val="FFFFFF" w:themeColor="background1"/>
                <w:szCs w:val="22"/>
              </w:rPr>
              <w:br/>
              <w:t>(A)</w:t>
            </w:r>
          </w:p>
        </w:tc>
        <w:tc>
          <w:tcPr>
            <w:tcW w:w="425"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72B9D4A6"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Québec</w:t>
            </w:r>
            <w:r>
              <w:rPr>
                <w:b/>
                <w:color w:val="FFFFFF" w:themeColor="background1"/>
                <w:szCs w:val="22"/>
              </w:rPr>
              <w:br/>
              <w:t>(B)</w:t>
            </w:r>
          </w:p>
        </w:tc>
        <w:tc>
          <w:tcPr>
            <w:tcW w:w="361" w:type="pct"/>
            <w:tcBorders>
              <w:right w:val="single" w:sz="8" w:space="0" w:color="FFFFFF" w:themeColor="background1"/>
            </w:tcBorders>
            <w:shd w:val="clear" w:color="auto" w:fill="AEAE9F" w:themeFill="accent1"/>
            <w:tcMar>
              <w:left w:w="0" w:type="dxa"/>
              <w:bottom w:w="72" w:type="dxa"/>
              <w:right w:w="0" w:type="dxa"/>
            </w:tcMar>
            <w:vAlign w:val="bottom"/>
          </w:tcPr>
          <w:p w14:paraId="5E1FCC3B"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Ontario</w:t>
            </w:r>
            <w:r>
              <w:rPr>
                <w:b/>
                <w:color w:val="FFFFFF" w:themeColor="background1"/>
                <w:szCs w:val="22"/>
              </w:rPr>
              <w:br/>
              <w:t>(C)</w:t>
            </w:r>
          </w:p>
        </w:tc>
        <w:tc>
          <w:tcPr>
            <w:tcW w:w="372" w:type="pct"/>
            <w:tcBorders>
              <w:right w:val="single" w:sz="8" w:space="0" w:color="FFFFFF" w:themeColor="background1"/>
            </w:tcBorders>
            <w:shd w:val="clear" w:color="auto" w:fill="AEAE9F" w:themeFill="accent1"/>
            <w:tcMar>
              <w:left w:w="0" w:type="dxa"/>
              <w:bottom w:w="72" w:type="dxa"/>
              <w:right w:w="0" w:type="dxa"/>
            </w:tcMar>
            <w:vAlign w:val="bottom"/>
          </w:tcPr>
          <w:p w14:paraId="04EACAE1"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Prairies</w:t>
            </w:r>
            <w:r>
              <w:rPr>
                <w:b/>
                <w:color w:val="FFFFFF" w:themeColor="background1"/>
                <w:szCs w:val="22"/>
              </w:rPr>
              <w:br/>
              <w:t>(D)</w:t>
            </w:r>
          </w:p>
        </w:tc>
        <w:tc>
          <w:tcPr>
            <w:tcW w:w="282" w:type="pct"/>
            <w:tcBorders>
              <w:right w:val="single" w:sz="8" w:space="0" w:color="FFFFFF" w:themeColor="background1"/>
            </w:tcBorders>
            <w:shd w:val="clear" w:color="auto" w:fill="AEAE9F" w:themeFill="accent1"/>
            <w:tcMar>
              <w:left w:w="0" w:type="dxa"/>
              <w:bottom w:w="72" w:type="dxa"/>
              <w:right w:w="0" w:type="dxa"/>
            </w:tcMar>
            <w:vAlign w:val="bottom"/>
          </w:tcPr>
          <w:p w14:paraId="3E75CC3E"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C.-B.</w:t>
            </w:r>
            <w:r>
              <w:rPr>
                <w:b/>
                <w:color w:val="FFFFFF" w:themeColor="background1"/>
                <w:szCs w:val="22"/>
              </w:rPr>
              <w:br/>
              <w:t>(E)</w:t>
            </w:r>
          </w:p>
        </w:tc>
        <w:tc>
          <w:tcPr>
            <w:tcW w:w="339"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48292A55"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Privée</w:t>
            </w:r>
            <w:r>
              <w:rPr>
                <w:b/>
                <w:color w:val="FFFFFF" w:themeColor="background1"/>
                <w:szCs w:val="22"/>
              </w:rPr>
              <w:br/>
              <w:t>(F)</w:t>
            </w:r>
          </w:p>
        </w:tc>
        <w:tc>
          <w:tcPr>
            <w:tcW w:w="348"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6E49E77A"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À louer</w:t>
            </w:r>
            <w:r>
              <w:rPr>
                <w:b/>
                <w:color w:val="FFFFFF" w:themeColor="background1"/>
                <w:szCs w:val="22"/>
              </w:rPr>
              <w:br/>
              <w:t>(G)</w:t>
            </w:r>
          </w:p>
        </w:tc>
        <w:tc>
          <w:tcPr>
            <w:tcW w:w="293"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2442230A"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Les deux</w:t>
            </w:r>
            <w:r>
              <w:rPr>
                <w:b/>
                <w:color w:val="FFFFFF" w:themeColor="background1"/>
                <w:szCs w:val="22"/>
              </w:rPr>
              <w:br/>
              <w:t>(H)</w:t>
            </w:r>
          </w:p>
        </w:tc>
        <w:tc>
          <w:tcPr>
            <w:tcW w:w="387"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184709E2"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Moins de 5</w:t>
            </w:r>
            <w:r>
              <w:rPr>
                <w:b/>
                <w:color w:val="FFFFFF" w:themeColor="background1"/>
                <w:szCs w:val="22"/>
              </w:rPr>
              <w:br/>
              <w:t>(I)</w:t>
            </w:r>
          </w:p>
        </w:tc>
        <w:tc>
          <w:tcPr>
            <w:tcW w:w="282" w:type="pct"/>
            <w:tcBorders>
              <w:left w:val="single" w:sz="8" w:space="0" w:color="FFFFFF" w:themeColor="background1"/>
            </w:tcBorders>
            <w:shd w:val="clear" w:color="auto" w:fill="AEAE9F" w:themeFill="accent1"/>
            <w:tcMar>
              <w:left w:w="0" w:type="dxa"/>
              <w:bottom w:w="72" w:type="dxa"/>
              <w:right w:w="0" w:type="dxa"/>
            </w:tcMar>
            <w:vAlign w:val="bottom"/>
          </w:tcPr>
          <w:p w14:paraId="7852CF02"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De 5 à 9</w:t>
            </w:r>
            <w:r>
              <w:rPr>
                <w:b/>
                <w:color w:val="FFFFFF" w:themeColor="background1"/>
                <w:szCs w:val="22"/>
              </w:rPr>
              <w:br/>
              <w:t>(J)</w:t>
            </w:r>
          </w:p>
        </w:tc>
        <w:tc>
          <w:tcPr>
            <w:tcW w:w="282" w:type="pct"/>
            <w:tcBorders>
              <w:left w:val="single" w:sz="8" w:space="0" w:color="FFFFFF" w:themeColor="background1"/>
            </w:tcBorders>
            <w:shd w:val="clear" w:color="auto" w:fill="AEAE9F" w:themeFill="accent1"/>
            <w:tcMar>
              <w:left w:w="0" w:type="dxa"/>
              <w:bottom w:w="72" w:type="dxa"/>
              <w:right w:w="0" w:type="dxa"/>
            </w:tcMar>
            <w:vAlign w:val="bottom"/>
          </w:tcPr>
          <w:p w14:paraId="1BDC6A80"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De 10 à 19</w:t>
            </w:r>
            <w:r>
              <w:rPr>
                <w:b/>
                <w:color w:val="FFFFFF" w:themeColor="background1"/>
                <w:szCs w:val="22"/>
              </w:rPr>
              <w:br/>
              <w:t>(K)</w:t>
            </w:r>
          </w:p>
        </w:tc>
        <w:tc>
          <w:tcPr>
            <w:tcW w:w="282" w:type="pct"/>
            <w:tcBorders>
              <w:left w:val="single" w:sz="8" w:space="0" w:color="FFFFFF" w:themeColor="background1"/>
            </w:tcBorders>
            <w:shd w:val="clear" w:color="auto" w:fill="AEAE9F" w:themeFill="accent1"/>
            <w:tcMar>
              <w:left w:w="0" w:type="dxa"/>
              <w:bottom w:w="72" w:type="dxa"/>
              <w:right w:w="0" w:type="dxa"/>
            </w:tcMar>
            <w:vAlign w:val="bottom"/>
          </w:tcPr>
          <w:p w14:paraId="71EE8431"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20 ou plus</w:t>
            </w:r>
            <w:r>
              <w:rPr>
                <w:b/>
                <w:color w:val="FFFFFF" w:themeColor="background1"/>
                <w:szCs w:val="22"/>
              </w:rPr>
              <w:br/>
              <w:t>(L)</w:t>
            </w:r>
          </w:p>
        </w:tc>
      </w:tr>
      <w:tr w:rsidR="008528C9" w:rsidRPr="00F6191A" w14:paraId="0B01C636" w14:textId="77777777" w:rsidTr="00680C1C">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shd w:val="clear" w:color="auto" w:fill="F2F2F2" w:themeFill="background1" w:themeFillShade="F2"/>
          </w:tcPr>
          <w:p w14:paraId="7D9C7B25" w14:textId="77777777" w:rsidR="0038597E" w:rsidRPr="00B31D55" w:rsidRDefault="0038597E" w:rsidP="0038597E">
            <w:pPr>
              <w:spacing w:beforeLines="20" w:before="48" w:afterLines="20" w:after="48"/>
              <w:rPr>
                <w:rFonts w:cs="Arial"/>
              </w:rPr>
            </w:pPr>
            <w:r>
              <w:rPr>
                <w:b/>
                <w:bCs/>
                <w:szCs w:val="22"/>
              </w:rPr>
              <w:t>Base = réel</w:t>
            </w:r>
          </w:p>
        </w:tc>
        <w:tc>
          <w:tcPr>
            <w:tcW w:w="337" w:type="pct"/>
            <w:tcBorders>
              <w:right w:val="single" w:sz="8" w:space="0" w:color="FFFFFF" w:themeColor="background1"/>
            </w:tcBorders>
            <w:shd w:val="clear" w:color="auto" w:fill="F2F2F2" w:themeFill="background1" w:themeFillShade="F2"/>
            <w:vAlign w:val="bottom"/>
          </w:tcPr>
          <w:p w14:paraId="772D36AB"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(300)</w:t>
            </w:r>
          </w:p>
          <w:p w14:paraId="1C97449F"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72" w:type="pct"/>
            <w:tcBorders>
              <w:right w:val="single" w:sz="8" w:space="0" w:color="FFFFFF" w:themeColor="background1"/>
            </w:tcBorders>
            <w:shd w:val="clear" w:color="auto" w:fill="F2F2F2" w:themeFill="background1" w:themeFillShade="F2"/>
            <w:vAlign w:val="bottom"/>
          </w:tcPr>
          <w:p w14:paraId="72303D08"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(18)</w:t>
            </w:r>
          </w:p>
          <w:p w14:paraId="3FA261BB"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425" w:type="pct"/>
            <w:tcBorders>
              <w:left w:val="single" w:sz="8" w:space="0" w:color="FFFFFF" w:themeColor="background1"/>
              <w:right w:val="single" w:sz="8" w:space="0" w:color="FFFFFF" w:themeColor="background1"/>
            </w:tcBorders>
            <w:shd w:val="clear" w:color="auto" w:fill="F2F2F2" w:themeFill="background1" w:themeFillShade="F2"/>
            <w:vAlign w:val="bottom"/>
          </w:tcPr>
          <w:p w14:paraId="538C064B"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(92)</w:t>
            </w:r>
          </w:p>
          <w:p w14:paraId="3DDA506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61" w:type="pct"/>
            <w:tcBorders>
              <w:right w:val="single" w:sz="8" w:space="0" w:color="FFFFFF" w:themeColor="background1"/>
            </w:tcBorders>
            <w:shd w:val="clear" w:color="auto" w:fill="F2F2F2" w:themeFill="background1" w:themeFillShade="F2"/>
            <w:vAlign w:val="bottom"/>
          </w:tcPr>
          <w:p w14:paraId="7B4B3B22"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(80)</w:t>
            </w:r>
          </w:p>
          <w:p w14:paraId="10287EA4"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72" w:type="pct"/>
            <w:tcBorders>
              <w:right w:val="single" w:sz="8" w:space="0" w:color="FFFFFF" w:themeColor="background1"/>
            </w:tcBorders>
            <w:shd w:val="clear" w:color="auto" w:fill="F2F2F2" w:themeFill="background1" w:themeFillShade="F2"/>
            <w:vAlign w:val="bottom"/>
          </w:tcPr>
          <w:p w14:paraId="7C8F13A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(80)</w:t>
            </w:r>
          </w:p>
          <w:p w14:paraId="17F1986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82" w:type="pct"/>
            <w:tcBorders>
              <w:right w:val="single" w:sz="8" w:space="0" w:color="FFFFFF" w:themeColor="background1"/>
            </w:tcBorders>
            <w:shd w:val="clear" w:color="auto" w:fill="F2F2F2" w:themeFill="background1" w:themeFillShade="F2"/>
            <w:vAlign w:val="bottom"/>
          </w:tcPr>
          <w:p w14:paraId="2A6F896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(26)</w:t>
            </w:r>
          </w:p>
          <w:p w14:paraId="13F6BE7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39" w:type="pct"/>
            <w:tcBorders>
              <w:left w:val="single" w:sz="8" w:space="0" w:color="FFFFFF" w:themeColor="background1"/>
              <w:right w:val="single" w:sz="8" w:space="0" w:color="FFFFFF" w:themeColor="background1"/>
            </w:tcBorders>
            <w:shd w:val="clear" w:color="auto" w:fill="F2F2F2" w:themeFill="background1" w:themeFillShade="F2"/>
            <w:vAlign w:val="bottom"/>
          </w:tcPr>
          <w:p w14:paraId="7BF5756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(115)</w:t>
            </w:r>
          </w:p>
          <w:p w14:paraId="12A4F324"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8" w:type="pct"/>
            <w:tcBorders>
              <w:left w:val="single" w:sz="8" w:space="0" w:color="FFFFFF" w:themeColor="background1"/>
              <w:right w:val="single" w:sz="8" w:space="0" w:color="FFFFFF" w:themeColor="background1"/>
            </w:tcBorders>
            <w:shd w:val="clear" w:color="auto" w:fill="F2F2F2" w:themeFill="background1" w:themeFillShade="F2"/>
            <w:vAlign w:val="bottom"/>
          </w:tcPr>
          <w:p w14:paraId="5D106AF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(107)</w:t>
            </w:r>
          </w:p>
          <w:p w14:paraId="59E3889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93" w:type="pct"/>
            <w:tcBorders>
              <w:left w:val="single" w:sz="8" w:space="0" w:color="FFFFFF" w:themeColor="background1"/>
              <w:right w:val="single" w:sz="8" w:space="0" w:color="FFFFFF" w:themeColor="background1"/>
            </w:tcBorders>
            <w:shd w:val="clear" w:color="auto" w:fill="F2F2F2" w:themeFill="background1" w:themeFillShade="F2"/>
            <w:vAlign w:val="bottom"/>
          </w:tcPr>
          <w:p w14:paraId="08FC48C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(72)</w:t>
            </w:r>
          </w:p>
          <w:p w14:paraId="517FA83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87" w:type="pct"/>
            <w:tcBorders>
              <w:left w:val="single" w:sz="8" w:space="0" w:color="FFFFFF" w:themeColor="background1"/>
              <w:right w:val="single" w:sz="8" w:space="0" w:color="FFFFFF" w:themeColor="background1"/>
            </w:tcBorders>
            <w:shd w:val="clear" w:color="auto" w:fill="F2F2F2" w:themeFill="background1" w:themeFillShade="F2"/>
            <w:vAlign w:val="bottom"/>
          </w:tcPr>
          <w:p w14:paraId="296453B7"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(79)</w:t>
            </w:r>
          </w:p>
          <w:p w14:paraId="08EC6D4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82" w:type="pct"/>
            <w:tcBorders>
              <w:left w:val="single" w:sz="8" w:space="0" w:color="FFFFFF" w:themeColor="background1"/>
            </w:tcBorders>
            <w:shd w:val="clear" w:color="auto" w:fill="F2F2F2" w:themeFill="background1" w:themeFillShade="F2"/>
            <w:vAlign w:val="bottom"/>
          </w:tcPr>
          <w:p w14:paraId="7127D49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(56)</w:t>
            </w:r>
          </w:p>
          <w:p w14:paraId="2013825E"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82" w:type="pct"/>
            <w:tcBorders>
              <w:left w:val="single" w:sz="8" w:space="0" w:color="FFFFFF" w:themeColor="background1"/>
            </w:tcBorders>
            <w:shd w:val="clear" w:color="auto" w:fill="F2F2F2" w:themeFill="background1" w:themeFillShade="F2"/>
            <w:vAlign w:val="bottom"/>
          </w:tcPr>
          <w:p w14:paraId="277D1E0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(47)</w:t>
            </w:r>
          </w:p>
          <w:p w14:paraId="05F4B547"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82" w:type="pct"/>
            <w:tcBorders>
              <w:left w:val="single" w:sz="8" w:space="0" w:color="FFFFFF" w:themeColor="background1"/>
            </w:tcBorders>
            <w:shd w:val="clear" w:color="auto" w:fill="F2F2F2" w:themeFill="background1" w:themeFillShade="F2"/>
            <w:vAlign w:val="bottom"/>
          </w:tcPr>
          <w:p w14:paraId="17DB1F04"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(97)</w:t>
            </w:r>
          </w:p>
          <w:p w14:paraId="4C41951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r>
      <w:tr w:rsidR="0038597E" w:rsidRPr="00F6191A" w14:paraId="4082EC34" w14:textId="77777777" w:rsidTr="00680C1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tcBorders>
              <w:bottom w:val="single" w:sz="8" w:space="0" w:color="AEAE9F" w:themeColor="accent1"/>
            </w:tcBorders>
            <w:shd w:val="clear" w:color="auto" w:fill="auto"/>
          </w:tcPr>
          <w:p w14:paraId="5E1DCF32" w14:textId="77777777" w:rsidR="0038597E" w:rsidRPr="00B31D55" w:rsidRDefault="0038597E" w:rsidP="0038597E">
            <w:pPr>
              <w:spacing w:beforeLines="20" w:before="48" w:afterLines="20" w:after="48"/>
              <w:rPr>
                <w:rFonts w:cs="Arial"/>
              </w:rPr>
            </w:pPr>
            <w:r>
              <w:t>Aucune</w:t>
            </w:r>
          </w:p>
        </w:tc>
        <w:tc>
          <w:tcPr>
            <w:tcW w:w="337" w:type="pct"/>
            <w:tcBorders>
              <w:bottom w:val="single" w:sz="8" w:space="0" w:color="AEAE9F" w:themeColor="accent1"/>
              <w:right w:val="single" w:sz="8" w:space="0" w:color="FFFFFF" w:themeColor="background1"/>
            </w:tcBorders>
            <w:shd w:val="clear" w:color="auto" w:fill="auto"/>
          </w:tcPr>
          <w:p w14:paraId="38A2993D"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28</w:t>
            </w:r>
          </w:p>
        </w:tc>
        <w:tc>
          <w:tcPr>
            <w:tcW w:w="372" w:type="pct"/>
            <w:tcBorders>
              <w:bottom w:val="single" w:sz="8" w:space="0" w:color="AEAE9F" w:themeColor="accent1"/>
              <w:right w:val="single" w:sz="8" w:space="0" w:color="FFFFFF" w:themeColor="background1"/>
            </w:tcBorders>
            <w:shd w:val="clear" w:color="auto" w:fill="auto"/>
          </w:tcPr>
          <w:p w14:paraId="50DD9E76"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29</w:t>
            </w:r>
          </w:p>
        </w:tc>
        <w:tc>
          <w:tcPr>
            <w:tcW w:w="425"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611504E2"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47CDE</w:t>
            </w:r>
          </w:p>
        </w:tc>
        <w:tc>
          <w:tcPr>
            <w:tcW w:w="361" w:type="pct"/>
            <w:tcBorders>
              <w:bottom w:val="single" w:sz="8" w:space="0" w:color="AEAE9F" w:themeColor="accent1"/>
              <w:right w:val="single" w:sz="8" w:space="0" w:color="FFFFFF" w:themeColor="background1"/>
            </w:tcBorders>
            <w:shd w:val="clear" w:color="auto" w:fill="auto"/>
          </w:tcPr>
          <w:p w14:paraId="7E694124"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16</w:t>
            </w:r>
          </w:p>
        </w:tc>
        <w:tc>
          <w:tcPr>
            <w:tcW w:w="372" w:type="pct"/>
            <w:tcBorders>
              <w:bottom w:val="single" w:sz="8" w:space="0" w:color="AEAE9F" w:themeColor="accent1"/>
              <w:right w:val="single" w:sz="8" w:space="0" w:color="FFFFFF" w:themeColor="background1"/>
            </w:tcBorders>
            <w:shd w:val="clear" w:color="auto" w:fill="auto"/>
          </w:tcPr>
          <w:p w14:paraId="26F509A0"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20</w:t>
            </w:r>
          </w:p>
        </w:tc>
        <w:tc>
          <w:tcPr>
            <w:tcW w:w="282" w:type="pct"/>
            <w:tcBorders>
              <w:bottom w:val="single" w:sz="8" w:space="0" w:color="AEAE9F" w:themeColor="accent1"/>
              <w:right w:val="single" w:sz="8" w:space="0" w:color="FFFFFF" w:themeColor="background1"/>
            </w:tcBorders>
            <w:shd w:val="clear" w:color="auto" w:fill="auto"/>
          </w:tcPr>
          <w:p w14:paraId="217F093B"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18</w:t>
            </w:r>
          </w:p>
        </w:tc>
        <w:tc>
          <w:tcPr>
            <w:tcW w:w="339"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2191E890"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41G</w:t>
            </w:r>
          </w:p>
        </w:tc>
        <w:tc>
          <w:tcPr>
            <w:tcW w:w="348"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7593A4C4"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13</w:t>
            </w:r>
          </w:p>
        </w:tc>
        <w:tc>
          <w:tcPr>
            <w:tcW w:w="293"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3C24E5D8"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30G</w:t>
            </w:r>
          </w:p>
        </w:tc>
        <w:tc>
          <w:tcPr>
            <w:tcW w:w="387"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6E926602"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61JKL</w:t>
            </w:r>
          </w:p>
        </w:tc>
        <w:tc>
          <w:tcPr>
            <w:tcW w:w="282" w:type="pct"/>
            <w:tcBorders>
              <w:left w:val="single" w:sz="8" w:space="0" w:color="FFFFFF" w:themeColor="background1"/>
              <w:bottom w:val="single" w:sz="8" w:space="0" w:color="AEAE9F" w:themeColor="accent1"/>
            </w:tcBorders>
            <w:shd w:val="clear" w:color="auto" w:fill="auto"/>
          </w:tcPr>
          <w:p w14:paraId="01605311"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28L</w:t>
            </w:r>
          </w:p>
        </w:tc>
        <w:tc>
          <w:tcPr>
            <w:tcW w:w="282" w:type="pct"/>
            <w:tcBorders>
              <w:left w:val="single" w:sz="8" w:space="0" w:color="FFFFFF" w:themeColor="background1"/>
              <w:bottom w:val="single" w:sz="8" w:space="0" w:color="AEAE9F" w:themeColor="accent1"/>
            </w:tcBorders>
            <w:shd w:val="clear" w:color="auto" w:fill="auto"/>
          </w:tcPr>
          <w:p w14:paraId="675F5BDC"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17</w:t>
            </w:r>
          </w:p>
        </w:tc>
        <w:tc>
          <w:tcPr>
            <w:tcW w:w="282" w:type="pct"/>
            <w:tcBorders>
              <w:left w:val="single" w:sz="8" w:space="0" w:color="FFFFFF" w:themeColor="background1"/>
              <w:bottom w:val="single" w:sz="8" w:space="0" w:color="AEAE9F" w:themeColor="accent1"/>
            </w:tcBorders>
            <w:shd w:val="clear" w:color="auto" w:fill="auto"/>
          </w:tcPr>
          <w:p w14:paraId="5053F8F7"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10</w:t>
            </w:r>
          </w:p>
        </w:tc>
      </w:tr>
      <w:tr w:rsidR="0038597E" w:rsidRPr="00F6191A" w14:paraId="655D1092" w14:textId="77777777" w:rsidTr="00680C1C">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tcBorders>
              <w:top w:val="single" w:sz="8" w:space="0" w:color="AEAE9F" w:themeColor="accent1"/>
              <w:bottom w:val="single" w:sz="8" w:space="0" w:color="AEAE9F" w:themeColor="accent1"/>
            </w:tcBorders>
            <w:shd w:val="clear" w:color="auto" w:fill="auto"/>
          </w:tcPr>
          <w:p w14:paraId="79AC63E0" w14:textId="77777777" w:rsidR="0038597E" w:rsidRPr="00B31D55" w:rsidRDefault="0038597E" w:rsidP="0038597E">
            <w:pPr>
              <w:spacing w:beforeLines="20" w:before="48" w:afterLines="20" w:after="48"/>
              <w:rPr>
                <w:rFonts w:cs="Arial"/>
              </w:rPr>
            </w:pPr>
            <w:r>
              <w:t>Moins de 10 heures</w:t>
            </w:r>
          </w:p>
        </w:tc>
        <w:tc>
          <w:tcPr>
            <w:tcW w:w="337" w:type="pct"/>
            <w:tcBorders>
              <w:top w:val="single" w:sz="8" w:space="0" w:color="AEAE9F" w:themeColor="accent1"/>
              <w:bottom w:val="single" w:sz="8" w:space="0" w:color="AEAE9F" w:themeColor="accent1"/>
              <w:right w:val="single" w:sz="8" w:space="0" w:color="FFFFFF" w:themeColor="background1"/>
            </w:tcBorders>
            <w:shd w:val="clear" w:color="auto" w:fill="auto"/>
          </w:tcPr>
          <w:p w14:paraId="6580722C"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29</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0BA8EE1C"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39</w:t>
            </w:r>
          </w:p>
        </w:tc>
        <w:tc>
          <w:tcPr>
            <w:tcW w:w="425"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AC35FC4"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32</w:t>
            </w:r>
          </w:p>
        </w:tc>
        <w:tc>
          <w:tcPr>
            <w:tcW w:w="361" w:type="pct"/>
            <w:tcBorders>
              <w:top w:val="single" w:sz="8" w:space="0" w:color="AEAE9F" w:themeColor="accent1"/>
              <w:bottom w:val="single" w:sz="8" w:space="0" w:color="AEAE9F" w:themeColor="accent1"/>
              <w:right w:val="single" w:sz="8" w:space="0" w:color="FFFFFF" w:themeColor="background1"/>
            </w:tcBorders>
            <w:shd w:val="clear" w:color="auto" w:fill="auto"/>
          </w:tcPr>
          <w:p w14:paraId="643DD9DD"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23</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33DBD033"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31</w:t>
            </w:r>
          </w:p>
        </w:tc>
        <w:tc>
          <w:tcPr>
            <w:tcW w:w="282" w:type="pct"/>
            <w:tcBorders>
              <w:top w:val="single" w:sz="8" w:space="0" w:color="AEAE9F" w:themeColor="accent1"/>
              <w:bottom w:val="single" w:sz="8" w:space="0" w:color="AEAE9F" w:themeColor="accent1"/>
              <w:right w:val="single" w:sz="8" w:space="0" w:color="FFFFFF" w:themeColor="background1"/>
            </w:tcBorders>
            <w:shd w:val="clear" w:color="auto" w:fill="auto"/>
          </w:tcPr>
          <w:p w14:paraId="12CEF0FF"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26</w:t>
            </w:r>
          </w:p>
        </w:tc>
        <w:tc>
          <w:tcPr>
            <w:tcW w:w="339"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800308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30</w:t>
            </w:r>
          </w:p>
        </w:tc>
        <w:tc>
          <w:tcPr>
            <w:tcW w:w="348"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A52158A"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27</w:t>
            </w:r>
          </w:p>
        </w:tc>
        <w:tc>
          <w:tcPr>
            <w:tcW w:w="29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A1123F4"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29</w:t>
            </w:r>
          </w:p>
        </w:tc>
        <w:tc>
          <w:tcPr>
            <w:tcW w:w="38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E9D12CB"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19</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1AE6D6B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35</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24C79308"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42I</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1760530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33</w:t>
            </w:r>
          </w:p>
        </w:tc>
      </w:tr>
      <w:tr w:rsidR="0038597E" w:rsidRPr="00F6191A" w14:paraId="1D49023B" w14:textId="77777777" w:rsidTr="00680C1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tcBorders>
              <w:top w:val="single" w:sz="8" w:space="0" w:color="AEAE9F" w:themeColor="accent1"/>
              <w:bottom w:val="single" w:sz="8" w:space="0" w:color="AEAE9F" w:themeColor="accent1"/>
            </w:tcBorders>
            <w:shd w:val="clear" w:color="auto" w:fill="auto"/>
          </w:tcPr>
          <w:p w14:paraId="3E51AE9F" w14:textId="77777777" w:rsidR="0038597E" w:rsidRPr="00B31D55" w:rsidRDefault="0038597E" w:rsidP="0038597E">
            <w:pPr>
              <w:spacing w:beforeLines="20" w:before="48" w:afterLines="20" w:after="48"/>
              <w:rPr>
                <w:rFonts w:cs="Arial"/>
              </w:rPr>
            </w:pPr>
            <w:r>
              <w:t>De 11 à 50 heures</w:t>
            </w:r>
          </w:p>
        </w:tc>
        <w:tc>
          <w:tcPr>
            <w:tcW w:w="337" w:type="pct"/>
            <w:tcBorders>
              <w:top w:val="single" w:sz="8" w:space="0" w:color="AEAE9F" w:themeColor="accent1"/>
              <w:bottom w:val="single" w:sz="8" w:space="0" w:color="AEAE9F" w:themeColor="accent1"/>
              <w:right w:val="single" w:sz="8" w:space="0" w:color="FFFFFF" w:themeColor="background1"/>
            </w:tcBorders>
            <w:shd w:val="clear" w:color="auto" w:fill="auto"/>
          </w:tcPr>
          <w:p w14:paraId="5EA4CDB8"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30</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73750261"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22</w:t>
            </w:r>
          </w:p>
        </w:tc>
        <w:tc>
          <w:tcPr>
            <w:tcW w:w="425"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AE92AB6"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13</w:t>
            </w:r>
          </w:p>
        </w:tc>
        <w:tc>
          <w:tcPr>
            <w:tcW w:w="361" w:type="pct"/>
            <w:tcBorders>
              <w:top w:val="single" w:sz="8" w:space="0" w:color="AEAE9F" w:themeColor="accent1"/>
              <w:bottom w:val="single" w:sz="8" w:space="0" w:color="AEAE9F" w:themeColor="accent1"/>
              <w:right w:val="single" w:sz="8" w:space="0" w:color="FFFFFF" w:themeColor="background1"/>
            </w:tcBorders>
            <w:shd w:val="clear" w:color="auto" w:fill="auto"/>
          </w:tcPr>
          <w:p w14:paraId="0E18827A"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49B</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5D524D9F"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33B</w:t>
            </w:r>
          </w:p>
        </w:tc>
        <w:tc>
          <w:tcPr>
            <w:tcW w:w="282" w:type="pct"/>
            <w:tcBorders>
              <w:top w:val="single" w:sz="8" w:space="0" w:color="AEAE9F" w:themeColor="accent1"/>
              <w:bottom w:val="single" w:sz="8" w:space="0" w:color="AEAE9F" w:themeColor="accent1"/>
              <w:right w:val="single" w:sz="8" w:space="0" w:color="FFFFFF" w:themeColor="background1"/>
            </w:tcBorders>
            <w:shd w:val="clear" w:color="auto" w:fill="auto"/>
          </w:tcPr>
          <w:p w14:paraId="3978BBA8"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32B</w:t>
            </w:r>
          </w:p>
        </w:tc>
        <w:tc>
          <w:tcPr>
            <w:tcW w:w="339"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7C3EF46"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20</w:t>
            </w:r>
          </w:p>
        </w:tc>
        <w:tc>
          <w:tcPr>
            <w:tcW w:w="348"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2BF4910"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45FH</w:t>
            </w:r>
          </w:p>
        </w:tc>
        <w:tc>
          <w:tcPr>
            <w:tcW w:w="29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5F62D595"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27</w:t>
            </w:r>
          </w:p>
        </w:tc>
        <w:tc>
          <w:tcPr>
            <w:tcW w:w="38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DA8AF1C"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9</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7B52BA48"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28I</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2FC158C3"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33I</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27770D61"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40I</w:t>
            </w:r>
          </w:p>
        </w:tc>
      </w:tr>
      <w:tr w:rsidR="0038597E" w:rsidRPr="00F6191A" w14:paraId="03F844CB" w14:textId="77777777" w:rsidTr="00680C1C">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tcBorders>
              <w:top w:val="single" w:sz="8" w:space="0" w:color="AEAE9F" w:themeColor="accent1"/>
              <w:bottom w:val="single" w:sz="8" w:space="0" w:color="AEAE9F" w:themeColor="accent1"/>
            </w:tcBorders>
            <w:shd w:val="clear" w:color="auto" w:fill="auto"/>
          </w:tcPr>
          <w:p w14:paraId="14E7498F" w14:textId="77777777" w:rsidR="0038597E" w:rsidRPr="00B31D55" w:rsidRDefault="0038597E" w:rsidP="0038597E">
            <w:pPr>
              <w:spacing w:beforeLines="20" w:before="48" w:afterLines="20" w:after="48"/>
              <w:rPr>
                <w:rFonts w:cs="Arial"/>
              </w:rPr>
            </w:pPr>
            <w:r>
              <w:t>50 heures et plus</w:t>
            </w:r>
          </w:p>
        </w:tc>
        <w:tc>
          <w:tcPr>
            <w:tcW w:w="337" w:type="pct"/>
            <w:tcBorders>
              <w:top w:val="single" w:sz="8" w:space="0" w:color="AEAE9F" w:themeColor="accent1"/>
              <w:bottom w:val="single" w:sz="8" w:space="0" w:color="AEAE9F" w:themeColor="accent1"/>
              <w:right w:val="single" w:sz="8" w:space="0" w:color="FFFFFF" w:themeColor="background1"/>
            </w:tcBorders>
            <w:shd w:val="clear" w:color="auto" w:fill="auto"/>
          </w:tcPr>
          <w:p w14:paraId="07FDA84D"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7</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292E520A"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5</w:t>
            </w:r>
          </w:p>
        </w:tc>
        <w:tc>
          <w:tcPr>
            <w:tcW w:w="425"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710E08B8"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2</w:t>
            </w:r>
          </w:p>
        </w:tc>
        <w:tc>
          <w:tcPr>
            <w:tcW w:w="361" w:type="pct"/>
            <w:tcBorders>
              <w:top w:val="single" w:sz="8" w:space="0" w:color="AEAE9F" w:themeColor="accent1"/>
              <w:bottom w:val="single" w:sz="8" w:space="0" w:color="AEAE9F" w:themeColor="accent1"/>
              <w:right w:val="single" w:sz="8" w:space="0" w:color="FFFFFF" w:themeColor="background1"/>
            </w:tcBorders>
            <w:shd w:val="clear" w:color="auto" w:fill="auto"/>
          </w:tcPr>
          <w:p w14:paraId="427178CC"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8</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163410FD"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11B</w:t>
            </w:r>
          </w:p>
        </w:tc>
        <w:tc>
          <w:tcPr>
            <w:tcW w:w="282" w:type="pct"/>
            <w:tcBorders>
              <w:top w:val="single" w:sz="8" w:space="0" w:color="AEAE9F" w:themeColor="accent1"/>
              <w:bottom w:val="single" w:sz="8" w:space="0" w:color="AEAE9F" w:themeColor="accent1"/>
              <w:right w:val="single" w:sz="8" w:space="0" w:color="FFFFFF" w:themeColor="background1"/>
            </w:tcBorders>
            <w:shd w:val="clear" w:color="auto" w:fill="auto"/>
          </w:tcPr>
          <w:p w14:paraId="667C7C72"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15B</w:t>
            </w:r>
          </w:p>
        </w:tc>
        <w:tc>
          <w:tcPr>
            <w:tcW w:w="339"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50BF06A4"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w:t>
            </w:r>
          </w:p>
        </w:tc>
        <w:tc>
          <w:tcPr>
            <w:tcW w:w="348"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4B6EAAA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11F</w:t>
            </w:r>
          </w:p>
        </w:tc>
        <w:tc>
          <w:tcPr>
            <w:tcW w:w="29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F94AF4A"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10</w:t>
            </w:r>
          </w:p>
        </w:tc>
        <w:tc>
          <w:tcPr>
            <w:tcW w:w="38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36158AB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737675D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229405F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5</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23B5793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14I</w:t>
            </w:r>
          </w:p>
        </w:tc>
      </w:tr>
      <w:tr w:rsidR="0038597E" w:rsidRPr="00F6191A" w14:paraId="51CB993D" w14:textId="77777777" w:rsidTr="00680C1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tcBorders>
              <w:top w:val="single" w:sz="8" w:space="0" w:color="AEAE9F" w:themeColor="accent1"/>
              <w:bottom w:val="single" w:sz="8" w:space="0" w:color="AEAE9F" w:themeColor="accent1"/>
            </w:tcBorders>
            <w:shd w:val="clear" w:color="auto" w:fill="auto"/>
          </w:tcPr>
          <w:p w14:paraId="6673E55A" w14:textId="77777777" w:rsidR="0038597E" w:rsidRPr="00B31D55" w:rsidRDefault="0038597E" w:rsidP="0038597E">
            <w:pPr>
              <w:spacing w:beforeLines="20" w:before="48" w:afterLines="20" w:after="48"/>
              <w:rPr>
                <w:rFonts w:cs="Arial"/>
              </w:rPr>
            </w:pPr>
            <w:r>
              <w:t>Ne sait pas/Refus de répondre</w:t>
            </w:r>
          </w:p>
        </w:tc>
        <w:tc>
          <w:tcPr>
            <w:tcW w:w="337" w:type="pct"/>
            <w:tcBorders>
              <w:top w:val="single" w:sz="8" w:space="0" w:color="AEAE9F" w:themeColor="accent1"/>
              <w:bottom w:val="single" w:sz="8" w:space="0" w:color="AEAE9F" w:themeColor="accent1"/>
              <w:right w:val="single" w:sz="8" w:space="0" w:color="FFFFFF" w:themeColor="background1"/>
            </w:tcBorders>
            <w:shd w:val="clear" w:color="auto" w:fill="auto"/>
          </w:tcPr>
          <w:p w14:paraId="0732A416"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5</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3CCD932B"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5</w:t>
            </w:r>
          </w:p>
        </w:tc>
        <w:tc>
          <w:tcPr>
            <w:tcW w:w="425"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3593B4C9"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6</w:t>
            </w:r>
          </w:p>
        </w:tc>
        <w:tc>
          <w:tcPr>
            <w:tcW w:w="361" w:type="pct"/>
            <w:tcBorders>
              <w:top w:val="single" w:sz="8" w:space="0" w:color="AEAE9F" w:themeColor="accent1"/>
              <w:bottom w:val="single" w:sz="8" w:space="0" w:color="AEAE9F" w:themeColor="accent1"/>
              <w:right w:val="single" w:sz="8" w:space="0" w:color="FFFFFF" w:themeColor="background1"/>
            </w:tcBorders>
            <w:shd w:val="clear" w:color="auto" w:fill="auto"/>
          </w:tcPr>
          <w:p w14:paraId="7E8B4687"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4</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401D9C22"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4</w:t>
            </w:r>
          </w:p>
        </w:tc>
        <w:tc>
          <w:tcPr>
            <w:tcW w:w="282" w:type="pct"/>
            <w:tcBorders>
              <w:top w:val="single" w:sz="8" w:space="0" w:color="AEAE9F" w:themeColor="accent1"/>
              <w:bottom w:val="single" w:sz="8" w:space="0" w:color="AEAE9F" w:themeColor="accent1"/>
              <w:right w:val="single" w:sz="8" w:space="0" w:color="FFFFFF" w:themeColor="background1"/>
            </w:tcBorders>
            <w:shd w:val="clear" w:color="auto" w:fill="auto"/>
          </w:tcPr>
          <w:p w14:paraId="4AFB9E31"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t>8</w:t>
            </w:r>
          </w:p>
        </w:tc>
        <w:tc>
          <w:tcPr>
            <w:tcW w:w="339"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31F08F79"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7</w:t>
            </w:r>
          </w:p>
        </w:tc>
        <w:tc>
          <w:tcPr>
            <w:tcW w:w="348"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74BCEE58"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3</w:t>
            </w:r>
          </w:p>
        </w:tc>
        <w:tc>
          <w:tcPr>
            <w:tcW w:w="29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0F109A8F"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4</w:t>
            </w:r>
          </w:p>
        </w:tc>
        <w:tc>
          <w:tcPr>
            <w:tcW w:w="38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0B062BB5"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9</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06C7645F"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5</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2A624B08"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2</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17E5466E"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4</w:t>
            </w:r>
          </w:p>
        </w:tc>
      </w:tr>
    </w:tbl>
    <w:p w14:paraId="0AC2AA9B" w14:textId="77777777" w:rsidR="0072448C" w:rsidRDefault="0072448C" w:rsidP="0072448C">
      <w:pPr>
        <w:spacing w:after="0" w:line="240" w:lineRule="auto"/>
        <w:rPr>
          <w:rFonts w:cs="Arial"/>
          <w:bCs/>
          <w:i/>
          <w:sz w:val="16"/>
        </w:rPr>
      </w:pPr>
      <w:r>
        <w:rPr>
          <w:bCs/>
          <w:i/>
          <w:sz w:val="16"/>
        </w:rPr>
        <w:t>QNEW7. Approximativement combien d’heures de formation sont offertes annuellement à chacun de vos chauffeurs? Est-ce...</w:t>
      </w:r>
    </w:p>
    <w:p w14:paraId="6917AFEF" w14:textId="77777777" w:rsidR="0072448C" w:rsidRDefault="0072448C" w:rsidP="0072448C">
      <w:pPr>
        <w:pStyle w:val="para"/>
        <w:spacing w:after="0" w:line="240" w:lineRule="auto"/>
        <w:rPr>
          <w:rFonts w:ascii="Arial" w:hAnsi="Arial"/>
          <w:bCs/>
          <w:i/>
          <w:sz w:val="16"/>
        </w:rPr>
      </w:pPr>
      <w:r>
        <w:rPr>
          <w:rFonts w:ascii="Arial" w:hAnsi="Arial"/>
          <w:bCs/>
          <w:i/>
          <w:sz w:val="16"/>
        </w:rPr>
        <w:t>Remarque : * = moins de 0,5 %, - = aucune donnée</w:t>
      </w:r>
    </w:p>
    <w:p w14:paraId="4CC5436F" w14:textId="77777777" w:rsidR="00502217" w:rsidRDefault="00502217" w:rsidP="00502217">
      <w:pPr>
        <w:spacing w:after="0" w:line="240" w:lineRule="auto"/>
        <w:rPr>
          <w:bCs/>
          <w:i/>
          <w:sz w:val="16"/>
        </w:rPr>
      </w:pPr>
      <w:r>
        <w:rPr>
          <w:bCs/>
          <w:i/>
          <w:sz w:val="16"/>
        </w:rPr>
        <w:t xml:space="preserve">Remarque : - = aucune donnée. </w:t>
      </w:r>
      <w:bookmarkStart w:id="42" w:name="_Hlk99697153"/>
      <w:r>
        <w:rPr>
          <w:bCs/>
          <w:i/>
          <w:sz w:val="16"/>
        </w:rPr>
        <w:t>Les lettres indiquent un écart statistiquement significatif. Par exemple, s’il y a un B, le résultat est alors beaucoup plus élevé que le résultat correspondant dans la colonne B</w:t>
      </w:r>
      <w:bookmarkEnd w:id="42"/>
      <w:r>
        <w:rPr>
          <w:bCs/>
          <w:i/>
          <w:sz w:val="16"/>
        </w:rPr>
        <w:t>.</w:t>
      </w:r>
    </w:p>
    <w:p w14:paraId="46B8CA79" w14:textId="77777777" w:rsidR="00502217" w:rsidRDefault="00502217" w:rsidP="0072448C">
      <w:pPr>
        <w:pStyle w:val="para"/>
        <w:spacing w:after="0" w:line="240" w:lineRule="auto"/>
        <w:rPr>
          <w:rFonts w:ascii="Arial" w:hAnsi="Arial"/>
          <w:bCs/>
          <w:i/>
          <w:sz w:val="16"/>
          <w:lang w:val="en-US"/>
        </w:rPr>
      </w:pPr>
    </w:p>
    <w:p w14:paraId="6ACAA088" w14:textId="77777777" w:rsidR="00A45306" w:rsidRDefault="00A45306">
      <w:pPr>
        <w:rPr>
          <w:rFonts w:eastAsiaTheme="majorEastAsia" w:cs="Arial"/>
          <w:b/>
          <w:bCs/>
        </w:rPr>
      </w:pPr>
      <w:r>
        <w:br w:type="page"/>
      </w:r>
    </w:p>
    <w:p w14:paraId="37465F89" w14:textId="3FFFEDCF" w:rsidR="00CF4F19" w:rsidRPr="00D3099B" w:rsidRDefault="00EE04F4" w:rsidP="00931DC9">
      <w:pPr>
        <w:rPr>
          <w:rFonts w:eastAsiaTheme="majorEastAsia" w:cs="Arial"/>
          <w:b/>
          <w:bCs/>
          <w:highlight w:val="yellow"/>
        </w:rPr>
      </w:pPr>
      <w:r>
        <w:rPr>
          <w:b/>
          <w:bCs/>
        </w:rPr>
        <w:lastRenderedPageBreak/>
        <w:t>Tableau</w:t>
      </w:r>
      <w:r w:rsidR="00CF4F19">
        <w:rPr>
          <w:b/>
          <w:bCs/>
        </w:rPr>
        <w:t> 2.1.2.a. Nombre annuel d’heures de formation des conducteurs par total, camion, technologie ou activité de réduction du carburant, connaissance du partenariat de transport, du programme d’évaluation écoénergétique des flottes de transport des marchandises, des formations Conducteur averti et du programme d’infrastructure pour les véhicules à émission zéro</w:t>
      </w:r>
    </w:p>
    <w:tbl>
      <w:tblPr>
        <w:tblStyle w:val="CTCTEMPLATE4"/>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83"/>
        <w:gridCol w:w="683"/>
        <w:gridCol w:w="572"/>
        <w:gridCol w:w="697"/>
        <w:gridCol w:w="697"/>
        <w:gridCol w:w="787"/>
        <w:gridCol w:w="786"/>
        <w:gridCol w:w="848"/>
        <w:gridCol w:w="847"/>
        <w:gridCol w:w="787"/>
        <w:gridCol w:w="786"/>
        <w:gridCol w:w="848"/>
        <w:gridCol w:w="847"/>
      </w:tblGrid>
      <w:tr w:rsidR="00CF4F19" w:rsidRPr="00F6191A" w14:paraId="6419D523" w14:textId="77777777" w:rsidTr="00CF4F19">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540" w:type="pct"/>
            <w:vMerge w:val="restart"/>
            <w:shd w:val="clear" w:color="auto" w:fill="AEAE9F" w:themeFill="accent1"/>
          </w:tcPr>
          <w:p w14:paraId="21CBD3E7" w14:textId="77777777" w:rsidR="00CF4F19" w:rsidRPr="00B31D55" w:rsidRDefault="00CF4F19" w:rsidP="00DD64E5">
            <w:pPr>
              <w:spacing w:beforeLines="20" w:before="48" w:afterLines="20" w:after="48"/>
              <w:rPr>
                <w:rFonts w:cs="Arial"/>
                <w:b/>
                <w:color w:val="FFFFFF" w:themeColor="background1"/>
              </w:rPr>
            </w:pPr>
            <w:r>
              <w:rPr>
                <w:b/>
                <w:color w:val="FFFFFF" w:themeColor="background1"/>
                <w:szCs w:val="22"/>
              </w:rPr>
              <w:t>Nombre annuel d’heures de formation des conducteurs</w:t>
            </w:r>
          </w:p>
        </w:tc>
        <w:tc>
          <w:tcPr>
            <w:tcW w:w="343" w:type="pct"/>
            <w:tcBorders>
              <w:right w:val="single" w:sz="8" w:space="0" w:color="FFFFFF" w:themeColor="background1"/>
            </w:tcBorders>
            <w:shd w:val="clear" w:color="auto" w:fill="AEAE9F" w:themeFill="accent1"/>
          </w:tcPr>
          <w:p w14:paraId="238D032F" w14:textId="77777777" w:rsidR="00CF4F19" w:rsidRPr="00B31D55" w:rsidRDefault="00CF4F19" w:rsidP="00DD64E5">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p>
        </w:tc>
        <w:tc>
          <w:tcPr>
            <w:tcW w:w="686" w:type="pct"/>
            <w:gridSpan w:val="2"/>
            <w:tcBorders>
              <w:right w:val="single" w:sz="8" w:space="0" w:color="FFFFFF" w:themeColor="background1"/>
            </w:tcBorders>
            <w:shd w:val="clear" w:color="auto" w:fill="AEAE9F" w:themeFill="accent1"/>
          </w:tcPr>
          <w:p w14:paraId="73BFF9BD" w14:textId="77777777" w:rsidR="00CF4F19" w:rsidRPr="00263BE5" w:rsidRDefault="000C6D08" w:rsidP="00DD64E5">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rPr>
              <w:t>Activités de suivi du carburant</w:t>
            </w:r>
          </w:p>
        </w:tc>
        <w:tc>
          <w:tcPr>
            <w:tcW w:w="686" w:type="pct"/>
            <w:gridSpan w:val="2"/>
            <w:tcBorders>
              <w:right w:val="single" w:sz="8" w:space="0" w:color="FFFFFF" w:themeColor="background1"/>
            </w:tcBorders>
            <w:shd w:val="clear" w:color="auto" w:fill="AEAE9F" w:themeFill="accent1"/>
          </w:tcPr>
          <w:p w14:paraId="26DCB56F" w14:textId="77777777" w:rsidR="00CF4F19" w:rsidRPr="00263BE5" w:rsidRDefault="00ED2867" w:rsidP="00DD64E5">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Technologie ou activité de réduction du carburant</w:t>
            </w:r>
          </w:p>
        </w:tc>
        <w:tc>
          <w:tcPr>
            <w:tcW w:w="686" w:type="pct"/>
            <w:gridSpan w:val="2"/>
            <w:tcBorders>
              <w:right w:val="single" w:sz="8" w:space="0" w:color="FFFFFF" w:themeColor="background1"/>
            </w:tcBorders>
            <w:shd w:val="clear" w:color="auto" w:fill="AEAE9F" w:themeFill="accent1"/>
          </w:tcPr>
          <w:p w14:paraId="7C291AD8" w14:textId="77777777" w:rsidR="00CF4F19" w:rsidRPr="00263BE5" w:rsidRDefault="00ED2867" w:rsidP="00DD64E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Connaissance du programme : partenariat du transport</w:t>
            </w:r>
          </w:p>
        </w:tc>
        <w:tc>
          <w:tcPr>
            <w:tcW w:w="686" w:type="pct"/>
            <w:gridSpan w:val="2"/>
            <w:tcBorders>
              <w:left w:val="single" w:sz="8" w:space="0" w:color="FFFFFF" w:themeColor="background1"/>
              <w:right w:val="single" w:sz="8" w:space="0" w:color="FFFFFF" w:themeColor="background1"/>
            </w:tcBorders>
            <w:shd w:val="clear" w:color="auto" w:fill="AEAE9F" w:themeFill="accent1"/>
          </w:tcPr>
          <w:p w14:paraId="4FF7C129" w14:textId="77777777" w:rsidR="00CF4F19" w:rsidRPr="00263BE5" w:rsidRDefault="00ED2867" w:rsidP="00DD64E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Connaissance du programme : évaluation écoénergétique des flottes de transport des marchandises</w:t>
            </w:r>
          </w:p>
        </w:tc>
        <w:tc>
          <w:tcPr>
            <w:tcW w:w="686" w:type="pct"/>
            <w:gridSpan w:val="2"/>
            <w:tcBorders>
              <w:left w:val="single" w:sz="8" w:space="0" w:color="FFFFFF" w:themeColor="background1"/>
            </w:tcBorders>
            <w:shd w:val="clear" w:color="auto" w:fill="AEAE9F" w:themeFill="accent1"/>
          </w:tcPr>
          <w:p w14:paraId="6EBA22ED" w14:textId="77777777" w:rsidR="00CF4F19" w:rsidRPr="00263BE5" w:rsidRDefault="00ED2867" w:rsidP="00DD64E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Connaissance du programme : formations Conducteur averti</w:t>
            </w:r>
          </w:p>
        </w:tc>
        <w:tc>
          <w:tcPr>
            <w:tcW w:w="686" w:type="pct"/>
            <w:gridSpan w:val="2"/>
            <w:tcBorders>
              <w:left w:val="single" w:sz="8" w:space="0" w:color="FFFFFF" w:themeColor="background1"/>
            </w:tcBorders>
            <w:shd w:val="clear" w:color="auto" w:fill="AEAE9F" w:themeFill="accent1"/>
          </w:tcPr>
          <w:p w14:paraId="75DAC08D" w14:textId="77777777" w:rsidR="00CF4F19" w:rsidRPr="00263BE5" w:rsidRDefault="00ED2867" w:rsidP="00DD64E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Connaissance du programme : programme d’infrastructure pour les véhicules à émission zéro</w:t>
            </w:r>
          </w:p>
        </w:tc>
      </w:tr>
      <w:tr w:rsidR="00B31D55" w:rsidRPr="00F6191A" w14:paraId="1A70E3A6" w14:textId="77777777" w:rsidTr="00ED286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vMerge/>
            <w:shd w:val="clear" w:color="auto" w:fill="AEAE9F" w:themeFill="accent1"/>
          </w:tcPr>
          <w:p w14:paraId="4E12798E" w14:textId="77777777" w:rsidR="00ED2867" w:rsidRPr="00263BE5" w:rsidRDefault="00ED2867" w:rsidP="00ED2867">
            <w:pPr>
              <w:spacing w:beforeLines="20" w:before="48" w:afterLines="20" w:after="48"/>
              <w:rPr>
                <w:rFonts w:cs="Arial"/>
                <w:b/>
                <w:color w:val="FFFFFF" w:themeColor="background1"/>
                <w:lang w:val="en-US"/>
              </w:rPr>
            </w:pPr>
          </w:p>
        </w:tc>
        <w:tc>
          <w:tcPr>
            <w:tcW w:w="343" w:type="pct"/>
            <w:tcBorders>
              <w:right w:val="single" w:sz="8" w:space="0" w:color="FFFFFF" w:themeColor="background1"/>
            </w:tcBorders>
            <w:shd w:val="clear" w:color="auto" w:fill="AEAE9F" w:themeFill="accent1"/>
            <w:tcMar>
              <w:left w:w="0" w:type="dxa"/>
              <w:right w:w="0" w:type="dxa"/>
            </w:tcMar>
          </w:tcPr>
          <w:p w14:paraId="35CE0E42" w14:textId="77777777" w:rsidR="00ED2867" w:rsidRPr="00263BE5" w:rsidRDefault="00D75AD2" w:rsidP="00ED2867">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2022</w:t>
            </w:r>
            <w:r>
              <w:rPr>
                <w:b/>
                <w:color w:val="FFFFFF" w:themeColor="background1"/>
                <w:szCs w:val="22"/>
              </w:rPr>
              <w:br/>
              <w:t>Total</w:t>
            </w:r>
          </w:p>
        </w:tc>
        <w:tc>
          <w:tcPr>
            <w:tcW w:w="343" w:type="pct"/>
            <w:tcBorders>
              <w:right w:val="single" w:sz="8" w:space="0" w:color="FFFFFF" w:themeColor="background1"/>
            </w:tcBorders>
            <w:shd w:val="clear" w:color="auto" w:fill="AEAE9F" w:themeFill="accent1"/>
            <w:tcMar>
              <w:left w:w="0" w:type="dxa"/>
              <w:bottom w:w="72" w:type="dxa"/>
              <w:right w:w="0" w:type="dxa"/>
            </w:tcMar>
            <w:vAlign w:val="bottom"/>
          </w:tcPr>
          <w:p w14:paraId="3D05D35E"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Oui</w:t>
            </w:r>
            <w:r>
              <w:rPr>
                <w:b/>
                <w:color w:val="FFFFFF" w:themeColor="background1"/>
                <w:szCs w:val="22"/>
              </w:rPr>
              <w:br/>
              <w:t>(A)</w:t>
            </w:r>
          </w:p>
        </w:tc>
        <w:tc>
          <w:tcPr>
            <w:tcW w:w="343"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238A8B60"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Non</w:t>
            </w:r>
            <w:r>
              <w:rPr>
                <w:b/>
                <w:color w:val="FFFFFF" w:themeColor="background1"/>
                <w:szCs w:val="22"/>
              </w:rPr>
              <w:br/>
              <w:t>(B)</w:t>
            </w:r>
          </w:p>
        </w:tc>
        <w:tc>
          <w:tcPr>
            <w:tcW w:w="343" w:type="pct"/>
            <w:tcBorders>
              <w:right w:val="single" w:sz="8" w:space="0" w:color="FFFFFF" w:themeColor="background1"/>
            </w:tcBorders>
            <w:shd w:val="clear" w:color="auto" w:fill="AEAE9F" w:themeFill="accent1"/>
            <w:tcMar>
              <w:left w:w="0" w:type="dxa"/>
              <w:bottom w:w="72" w:type="dxa"/>
              <w:right w:w="0" w:type="dxa"/>
            </w:tcMar>
            <w:vAlign w:val="bottom"/>
          </w:tcPr>
          <w:p w14:paraId="1511ADA1"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Oui</w:t>
            </w:r>
            <w:r>
              <w:rPr>
                <w:b/>
                <w:color w:val="FFFFFF" w:themeColor="background1"/>
                <w:szCs w:val="22"/>
              </w:rPr>
              <w:br/>
              <w:t>(C)</w:t>
            </w:r>
          </w:p>
        </w:tc>
        <w:tc>
          <w:tcPr>
            <w:tcW w:w="343" w:type="pct"/>
            <w:tcBorders>
              <w:right w:val="single" w:sz="8" w:space="0" w:color="FFFFFF" w:themeColor="background1"/>
            </w:tcBorders>
            <w:shd w:val="clear" w:color="auto" w:fill="AEAE9F" w:themeFill="accent1"/>
            <w:tcMar>
              <w:left w:w="0" w:type="dxa"/>
              <w:bottom w:w="72" w:type="dxa"/>
              <w:right w:w="0" w:type="dxa"/>
            </w:tcMar>
            <w:vAlign w:val="bottom"/>
          </w:tcPr>
          <w:p w14:paraId="623EC577"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Non</w:t>
            </w:r>
            <w:r>
              <w:rPr>
                <w:b/>
                <w:color w:val="FFFFFF" w:themeColor="background1"/>
                <w:szCs w:val="22"/>
              </w:rPr>
              <w:br/>
              <w:t>(D)</w:t>
            </w:r>
          </w:p>
        </w:tc>
        <w:tc>
          <w:tcPr>
            <w:tcW w:w="343" w:type="pct"/>
            <w:tcBorders>
              <w:right w:val="single" w:sz="8" w:space="0" w:color="FFFFFF" w:themeColor="background1"/>
            </w:tcBorders>
            <w:shd w:val="clear" w:color="auto" w:fill="AEAE9F" w:themeFill="accent1"/>
            <w:tcMar>
              <w:left w:w="0" w:type="dxa"/>
              <w:bottom w:w="72" w:type="dxa"/>
              <w:right w:w="0" w:type="dxa"/>
            </w:tcMar>
            <w:vAlign w:val="bottom"/>
          </w:tcPr>
          <w:p w14:paraId="1D2A471D"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Oui</w:t>
            </w:r>
            <w:r>
              <w:rPr>
                <w:b/>
                <w:color w:val="FFFFFF" w:themeColor="background1"/>
                <w:szCs w:val="22"/>
              </w:rPr>
              <w:br/>
              <w:t>(E)</w:t>
            </w:r>
          </w:p>
        </w:tc>
        <w:tc>
          <w:tcPr>
            <w:tcW w:w="343"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79F6F80D"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Non</w:t>
            </w:r>
            <w:r>
              <w:rPr>
                <w:b/>
                <w:color w:val="FFFFFF" w:themeColor="background1"/>
                <w:szCs w:val="22"/>
              </w:rPr>
              <w:br/>
              <w:t>(F)</w:t>
            </w:r>
          </w:p>
        </w:tc>
        <w:tc>
          <w:tcPr>
            <w:tcW w:w="343"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129706BB"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Oui</w:t>
            </w:r>
            <w:r>
              <w:rPr>
                <w:b/>
                <w:color w:val="FFFFFF" w:themeColor="background1"/>
                <w:szCs w:val="22"/>
              </w:rPr>
              <w:br/>
              <w:t>(G)</w:t>
            </w:r>
          </w:p>
        </w:tc>
        <w:tc>
          <w:tcPr>
            <w:tcW w:w="343"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46E9FF16"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Non</w:t>
            </w:r>
            <w:r>
              <w:rPr>
                <w:b/>
                <w:color w:val="FFFFFF" w:themeColor="background1"/>
                <w:szCs w:val="22"/>
              </w:rPr>
              <w:br/>
              <w:t>(H)</w:t>
            </w:r>
          </w:p>
        </w:tc>
        <w:tc>
          <w:tcPr>
            <w:tcW w:w="343"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19EBCFF4"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Oui</w:t>
            </w:r>
            <w:r>
              <w:rPr>
                <w:b/>
                <w:color w:val="FFFFFF" w:themeColor="background1"/>
                <w:szCs w:val="22"/>
              </w:rPr>
              <w:br/>
              <w:t>(I)</w:t>
            </w:r>
          </w:p>
        </w:tc>
        <w:tc>
          <w:tcPr>
            <w:tcW w:w="343" w:type="pct"/>
            <w:tcBorders>
              <w:left w:val="single" w:sz="8" w:space="0" w:color="FFFFFF" w:themeColor="background1"/>
            </w:tcBorders>
            <w:shd w:val="clear" w:color="auto" w:fill="AEAE9F" w:themeFill="accent1"/>
            <w:tcMar>
              <w:left w:w="0" w:type="dxa"/>
              <w:bottom w:w="72" w:type="dxa"/>
              <w:right w:w="0" w:type="dxa"/>
            </w:tcMar>
            <w:vAlign w:val="bottom"/>
          </w:tcPr>
          <w:p w14:paraId="069578C5"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Non</w:t>
            </w:r>
            <w:r>
              <w:rPr>
                <w:b/>
                <w:color w:val="FFFFFF" w:themeColor="background1"/>
                <w:szCs w:val="22"/>
              </w:rPr>
              <w:br/>
              <w:t>(J)</w:t>
            </w:r>
          </w:p>
        </w:tc>
        <w:tc>
          <w:tcPr>
            <w:tcW w:w="343" w:type="pct"/>
            <w:tcBorders>
              <w:left w:val="single" w:sz="8" w:space="0" w:color="FFFFFF" w:themeColor="background1"/>
            </w:tcBorders>
            <w:shd w:val="clear" w:color="auto" w:fill="AEAE9F" w:themeFill="accent1"/>
            <w:tcMar>
              <w:left w:w="0" w:type="dxa"/>
              <w:bottom w:w="72" w:type="dxa"/>
              <w:right w:w="0" w:type="dxa"/>
            </w:tcMar>
            <w:vAlign w:val="bottom"/>
          </w:tcPr>
          <w:p w14:paraId="2F46C8BA"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Oui</w:t>
            </w:r>
            <w:r>
              <w:rPr>
                <w:b/>
                <w:color w:val="FFFFFF" w:themeColor="background1"/>
                <w:szCs w:val="22"/>
              </w:rPr>
              <w:br/>
              <w:t>(K)</w:t>
            </w:r>
          </w:p>
        </w:tc>
        <w:tc>
          <w:tcPr>
            <w:tcW w:w="343" w:type="pct"/>
            <w:tcBorders>
              <w:left w:val="single" w:sz="8" w:space="0" w:color="FFFFFF" w:themeColor="background1"/>
            </w:tcBorders>
            <w:shd w:val="clear" w:color="auto" w:fill="AEAE9F" w:themeFill="accent1"/>
            <w:tcMar>
              <w:left w:w="0" w:type="dxa"/>
              <w:bottom w:w="72" w:type="dxa"/>
              <w:right w:w="0" w:type="dxa"/>
            </w:tcMar>
            <w:vAlign w:val="bottom"/>
          </w:tcPr>
          <w:p w14:paraId="498F5306"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Non</w:t>
            </w:r>
            <w:r>
              <w:rPr>
                <w:b/>
                <w:color w:val="FFFFFF" w:themeColor="background1"/>
                <w:szCs w:val="22"/>
              </w:rPr>
              <w:br/>
              <w:t>(L)</w:t>
            </w:r>
          </w:p>
        </w:tc>
      </w:tr>
      <w:tr w:rsidR="0038597E" w:rsidRPr="00F6191A" w14:paraId="59140158" w14:textId="77777777" w:rsidTr="0038597E">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shd w:val="clear" w:color="auto" w:fill="F2F2F2" w:themeFill="background1" w:themeFillShade="F2"/>
          </w:tcPr>
          <w:p w14:paraId="77DA224E" w14:textId="77777777" w:rsidR="0038597E" w:rsidRPr="00B31D55" w:rsidRDefault="0038597E" w:rsidP="0038597E">
            <w:pPr>
              <w:spacing w:beforeLines="20" w:before="48" w:afterLines="20" w:after="48"/>
              <w:rPr>
                <w:rFonts w:cs="Arial"/>
              </w:rPr>
            </w:pPr>
            <w:r>
              <w:rPr>
                <w:b/>
                <w:bCs/>
                <w:szCs w:val="22"/>
              </w:rPr>
              <w:t>Base = réel</w:t>
            </w:r>
          </w:p>
        </w:tc>
        <w:tc>
          <w:tcPr>
            <w:tcW w:w="343" w:type="pct"/>
            <w:tcBorders>
              <w:right w:val="single" w:sz="8" w:space="0" w:color="FFFFFF" w:themeColor="background1"/>
            </w:tcBorders>
            <w:shd w:val="clear" w:color="auto" w:fill="F2F2F2" w:themeFill="background1" w:themeFillShade="F2"/>
            <w:vAlign w:val="bottom"/>
          </w:tcPr>
          <w:p w14:paraId="066303B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(300)</w:t>
            </w:r>
          </w:p>
          <w:p w14:paraId="1F928D93"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3" w:type="pct"/>
            <w:tcBorders>
              <w:right w:val="single" w:sz="8" w:space="0" w:color="FFFFFF" w:themeColor="background1"/>
            </w:tcBorders>
            <w:shd w:val="clear" w:color="auto" w:fill="F2F2F2" w:themeFill="background1" w:themeFillShade="F2"/>
            <w:vAlign w:val="top"/>
          </w:tcPr>
          <w:p w14:paraId="544E112D"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(294)</w:t>
            </w:r>
          </w:p>
          <w:p w14:paraId="51F5BDD8"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3" w:type="pct"/>
            <w:tcBorders>
              <w:left w:val="single" w:sz="8" w:space="0" w:color="FFFFFF" w:themeColor="background1"/>
              <w:right w:val="single" w:sz="8" w:space="0" w:color="FFFFFF" w:themeColor="background1"/>
            </w:tcBorders>
            <w:shd w:val="clear" w:color="auto" w:fill="F2F2F2" w:themeFill="background1" w:themeFillShade="F2"/>
            <w:vAlign w:val="top"/>
          </w:tcPr>
          <w:p w14:paraId="5B80E0C8"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(6)</w:t>
            </w:r>
          </w:p>
          <w:p w14:paraId="7A3C464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3" w:type="pct"/>
            <w:tcBorders>
              <w:right w:val="single" w:sz="8" w:space="0" w:color="FFFFFF" w:themeColor="background1"/>
            </w:tcBorders>
            <w:shd w:val="clear" w:color="auto" w:fill="F2F2F2" w:themeFill="background1" w:themeFillShade="F2"/>
            <w:vAlign w:val="top"/>
          </w:tcPr>
          <w:p w14:paraId="7560E1AA"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(278)</w:t>
            </w:r>
          </w:p>
          <w:p w14:paraId="20BE28E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3" w:type="pct"/>
            <w:tcBorders>
              <w:right w:val="single" w:sz="8" w:space="0" w:color="FFFFFF" w:themeColor="background1"/>
            </w:tcBorders>
            <w:shd w:val="clear" w:color="auto" w:fill="F2F2F2" w:themeFill="background1" w:themeFillShade="F2"/>
            <w:vAlign w:val="top"/>
          </w:tcPr>
          <w:p w14:paraId="3A32E56E"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(22)</w:t>
            </w:r>
            <w:r>
              <w:br/>
              <w:t>%</w:t>
            </w:r>
          </w:p>
        </w:tc>
        <w:tc>
          <w:tcPr>
            <w:tcW w:w="343" w:type="pct"/>
            <w:tcBorders>
              <w:right w:val="single" w:sz="8" w:space="0" w:color="FFFFFF" w:themeColor="background1"/>
            </w:tcBorders>
            <w:shd w:val="clear" w:color="auto" w:fill="F2F2F2" w:themeFill="background1" w:themeFillShade="F2"/>
            <w:vAlign w:val="top"/>
          </w:tcPr>
          <w:p w14:paraId="4D986E73"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(52)</w:t>
            </w:r>
          </w:p>
          <w:p w14:paraId="6BD2022C"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3" w:type="pct"/>
            <w:tcBorders>
              <w:left w:val="single" w:sz="8" w:space="0" w:color="FFFFFF" w:themeColor="background1"/>
              <w:right w:val="single" w:sz="8" w:space="0" w:color="FFFFFF" w:themeColor="background1"/>
            </w:tcBorders>
            <w:shd w:val="clear" w:color="auto" w:fill="F2F2F2" w:themeFill="background1" w:themeFillShade="F2"/>
            <w:vAlign w:val="top"/>
          </w:tcPr>
          <w:p w14:paraId="72AA4E5D"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(247)</w:t>
            </w:r>
          </w:p>
          <w:p w14:paraId="0A8D33B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3" w:type="pct"/>
            <w:tcBorders>
              <w:left w:val="single" w:sz="8" w:space="0" w:color="FFFFFF" w:themeColor="background1"/>
              <w:right w:val="single" w:sz="8" w:space="0" w:color="FFFFFF" w:themeColor="background1"/>
            </w:tcBorders>
            <w:shd w:val="clear" w:color="auto" w:fill="F2F2F2" w:themeFill="background1" w:themeFillShade="F2"/>
            <w:vAlign w:val="top"/>
          </w:tcPr>
          <w:p w14:paraId="66056C3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(33)</w:t>
            </w:r>
          </w:p>
          <w:p w14:paraId="79153C1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3" w:type="pct"/>
            <w:tcBorders>
              <w:left w:val="single" w:sz="8" w:space="0" w:color="FFFFFF" w:themeColor="background1"/>
              <w:right w:val="single" w:sz="8" w:space="0" w:color="FFFFFF" w:themeColor="background1"/>
            </w:tcBorders>
            <w:shd w:val="clear" w:color="auto" w:fill="F2F2F2" w:themeFill="background1" w:themeFillShade="F2"/>
            <w:vAlign w:val="top"/>
          </w:tcPr>
          <w:p w14:paraId="3EAE39F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(265)</w:t>
            </w:r>
          </w:p>
          <w:p w14:paraId="3CF2477E"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3" w:type="pct"/>
            <w:tcBorders>
              <w:left w:val="single" w:sz="8" w:space="0" w:color="FFFFFF" w:themeColor="background1"/>
              <w:right w:val="single" w:sz="8" w:space="0" w:color="FFFFFF" w:themeColor="background1"/>
            </w:tcBorders>
            <w:shd w:val="clear" w:color="auto" w:fill="F2F2F2" w:themeFill="background1" w:themeFillShade="F2"/>
            <w:vAlign w:val="top"/>
          </w:tcPr>
          <w:p w14:paraId="35AD7E4C"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(63)</w:t>
            </w:r>
          </w:p>
          <w:p w14:paraId="5BD2F51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3" w:type="pct"/>
            <w:tcBorders>
              <w:left w:val="single" w:sz="8" w:space="0" w:color="FFFFFF" w:themeColor="background1"/>
            </w:tcBorders>
            <w:shd w:val="clear" w:color="auto" w:fill="F2F2F2" w:themeFill="background1" w:themeFillShade="F2"/>
            <w:vAlign w:val="top"/>
          </w:tcPr>
          <w:p w14:paraId="47103D48"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(233)</w:t>
            </w:r>
          </w:p>
          <w:p w14:paraId="550BBE2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3" w:type="pct"/>
            <w:tcBorders>
              <w:left w:val="single" w:sz="8" w:space="0" w:color="FFFFFF" w:themeColor="background1"/>
            </w:tcBorders>
            <w:shd w:val="clear" w:color="auto" w:fill="F2F2F2" w:themeFill="background1" w:themeFillShade="F2"/>
            <w:vAlign w:val="top"/>
          </w:tcPr>
          <w:p w14:paraId="3E8AFDEA"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(50)</w:t>
            </w:r>
          </w:p>
          <w:p w14:paraId="753BDDBC"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3" w:type="pct"/>
            <w:tcBorders>
              <w:left w:val="single" w:sz="8" w:space="0" w:color="FFFFFF" w:themeColor="background1"/>
            </w:tcBorders>
            <w:shd w:val="clear" w:color="auto" w:fill="F2F2F2" w:themeFill="background1" w:themeFillShade="F2"/>
            <w:vAlign w:val="top"/>
          </w:tcPr>
          <w:p w14:paraId="14B66C7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(246)</w:t>
            </w:r>
          </w:p>
          <w:p w14:paraId="356AB0F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r>
      <w:tr w:rsidR="0038597E" w:rsidRPr="00F6191A" w14:paraId="13E0569D" w14:textId="77777777" w:rsidTr="0038597E">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tcBorders>
              <w:bottom w:val="single" w:sz="8" w:space="0" w:color="AEAE9F" w:themeColor="accent1"/>
            </w:tcBorders>
            <w:shd w:val="clear" w:color="auto" w:fill="auto"/>
          </w:tcPr>
          <w:p w14:paraId="6F847258" w14:textId="77777777" w:rsidR="0038597E" w:rsidRPr="00B31D55" w:rsidRDefault="0038597E" w:rsidP="0038597E">
            <w:pPr>
              <w:spacing w:beforeLines="20" w:before="48" w:afterLines="20" w:after="48"/>
              <w:rPr>
                <w:rFonts w:cs="Arial"/>
              </w:rPr>
            </w:pPr>
            <w:r>
              <w:t>Aucune</w:t>
            </w:r>
          </w:p>
        </w:tc>
        <w:tc>
          <w:tcPr>
            <w:tcW w:w="343" w:type="pct"/>
            <w:tcBorders>
              <w:bottom w:val="single" w:sz="8" w:space="0" w:color="AEAE9F" w:themeColor="accent1"/>
              <w:right w:val="single" w:sz="8" w:space="0" w:color="FFFFFF" w:themeColor="background1"/>
            </w:tcBorders>
            <w:shd w:val="clear" w:color="auto" w:fill="auto"/>
          </w:tcPr>
          <w:p w14:paraId="472390F4" w14:textId="77777777" w:rsidR="0038597E" w:rsidRPr="00B31D5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28</w:t>
            </w:r>
          </w:p>
        </w:tc>
        <w:tc>
          <w:tcPr>
            <w:tcW w:w="343" w:type="pct"/>
            <w:tcBorders>
              <w:bottom w:val="single" w:sz="8" w:space="0" w:color="AEAE9F" w:themeColor="accent1"/>
              <w:right w:val="single" w:sz="8" w:space="0" w:color="FFFFFF" w:themeColor="background1"/>
            </w:tcBorders>
            <w:shd w:val="clear" w:color="auto" w:fill="auto"/>
          </w:tcPr>
          <w:p w14:paraId="3A7CCB90"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27</w:t>
            </w:r>
          </w:p>
        </w:tc>
        <w:tc>
          <w:tcPr>
            <w:tcW w:w="343"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609A34D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86A</w:t>
            </w:r>
          </w:p>
        </w:tc>
        <w:tc>
          <w:tcPr>
            <w:tcW w:w="343" w:type="pct"/>
            <w:tcBorders>
              <w:bottom w:val="single" w:sz="8" w:space="0" w:color="AEAE9F" w:themeColor="accent1"/>
              <w:right w:val="single" w:sz="8" w:space="0" w:color="FFFFFF" w:themeColor="background1"/>
            </w:tcBorders>
            <w:shd w:val="clear" w:color="auto" w:fill="auto"/>
          </w:tcPr>
          <w:p w14:paraId="16EB1586"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26</w:t>
            </w:r>
          </w:p>
        </w:tc>
        <w:tc>
          <w:tcPr>
            <w:tcW w:w="343" w:type="pct"/>
            <w:tcBorders>
              <w:bottom w:val="single" w:sz="8" w:space="0" w:color="AEAE9F" w:themeColor="accent1"/>
              <w:right w:val="single" w:sz="8" w:space="0" w:color="FFFFFF" w:themeColor="background1"/>
            </w:tcBorders>
            <w:shd w:val="clear" w:color="auto" w:fill="auto"/>
          </w:tcPr>
          <w:p w14:paraId="53A5663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50C</w:t>
            </w:r>
          </w:p>
        </w:tc>
        <w:tc>
          <w:tcPr>
            <w:tcW w:w="343" w:type="pct"/>
            <w:tcBorders>
              <w:bottom w:val="single" w:sz="8" w:space="0" w:color="AEAE9F" w:themeColor="accent1"/>
              <w:right w:val="single" w:sz="8" w:space="0" w:color="FFFFFF" w:themeColor="background1"/>
            </w:tcBorders>
            <w:shd w:val="clear" w:color="auto" w:fill="auto"/>
          </w:tcPr>
          <w:p w14:paraId="0B4FDA40"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12</w:t>
            </w:r>
          </w:p>
        </w:tc>
        <w:tc>
          <w:tcPr>
            <w:tcW w:w="343"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1174838C"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31E</w:t>
            </w:r>
          </w:p>
        </w:tc>
        <w:tc>
          <w:tcPr>
            <w:tcW w:w="343"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3DE75179"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15</w:t>
            </w:r>
          </w:p>
        </w:tc>
        <w:tc>
          <w:tcPr>
            <w:tcW w:w="343"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6E2D70F6"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29</w:t>
            </w:r>
          </w:p>
        </w:tc>
        <w:tc>
          <w:tcPr>
            <w:tcW w:w="343"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60537DAF"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13</w:t>
            </w:r>
          </w:p>
        </w:tc>
        <w:tc>
          <w:tcPr>
            <w:tcW w:w="343" w:type="pct"/>
            <w:tcBorders>
              <w:left w:val="single" w:sz="8" w:space="0" w:color="FFFFFF" w:themeColor="background1"/>
              <w:bottom w:val="single" w:sz="8" w:space="0" w:color="AEAE9F" w:themeColor="accent1"/>
            </w:tcBorders>
            <w:shd w:val="clear" w:color="auto" w:fill="auto"/>
          </w:tcPr>
          <w:p w14:paraId="7E098733"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32I</w:t>
            </w:r>
          </w:p>
        </w:tc>
        <w:tc>
          <w:tcPr>
            <w:tcW w:w="343" w:type="pct"/>
            <w:tcBorders>
              <w:left w:val="single" w:sz="8" w:space="0" w:color="FFFFFF" w:themeColor="background1"/>
              <w:bottom w:val="single" w:sz="8" w:space="0" w:color="AEAE9F" w:themeColor="accent1"/>
            </w:tcBorders>
            <w:shd w:val="clear" w:color="auto" w:fill="auto"/>
          </w:tcPr>
          <w:p w14:paraId="4E94AD8E"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14</w:t>
            </w:r>
          </w:p>
        </w:tc>
        <w:tc>
          <w:tcPr>
            <w:tcW w:w="343" w:type="pct"/>
            <w:tcBorders>
              <w:left w:val="single" w:sz="8" w:space="0" w:color="FFFFFF" w:themeColor="background1"/>
              <w:bottom w:val="single" w:sz="8" w:space="0" w:color="AEAE9F" w:themeColor="accent1"/>
            </w:tcBorders>
            <w:shd w:val="clear" w:color="auto" w:fill="auto"/>
          </w:tcPr>
          <w:p w14:paraId="38D30E82"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31K</w:t>
            </w:r>
          </w:p>
        </w:tc>
      </w:tr>
      <w:tr w:rsidR="0038597E" w:rsidRPr="00F6191A" w14:paraId="257FD288" w14:textId="77777777" w:rsidTr="0038597E">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tcBorders>
              <w:top w:val="single" w:sz="8" w:space="0" w:color="AEAE9F" w:themeColor="accent1"/>
              <w:bottom w:val="single" w:sz="8" w:space="0" w:color="AEAE9F" w:themeColor="accent1"/>
            </w:tcBorders>
            <w:shd w:val="clear" w:color="auto" w:fill="auto"/>
          </w:tcPr>
          <w:p w14:paraId="20678028" w14:textId="77777777" w:rsidR="0038597E" w:rsidRPr="00B31D55" w:rsidRDefault="0038597E" w:rsidP="0038597E">
            <w:pPr>
              <w:spacing w:beforeLines="20" w:before="48" w:afterLines="20" w:after="48"/>
              <w:rPr>
                <w:rFonts w:cs="Arial"/>
              </w:rPr>
            </w:pPr>
            <w:r>
              <w:t>Moins de 10 heures</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3DAC3E12" w14:textId="77777777" w:rsidR="0038597E" w:rsidRPr="00B31D5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29</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13D61394"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29</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16B9E2D8"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14</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74403648"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30</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5E6F62BD"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20</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722BCCCA"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18</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155C635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31</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145AA658"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23</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74AC2CDF"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30</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0C425BFA"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22</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68CF4E2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31</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73F50653"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23</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1A00A327"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29</w:t>
            </w:r>
          </w:p>
        </w:tc>
      </w:tr>
      <w:tr w:rsidR="0038597E" w:rsidRPr="00F6191A" w14:paraId="285F0C75" w14:textId="77777777" w:rsidTr="0038597E">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tcBorders>
              <w:top w:val="single" w:sz="8" w:space="0" w:color="AEAE9F" w:themeColor="accent1"/>
              <w:bottom w:val="single" w:sz="8" w:space="0" w:color="AEAE9F" w:themeColor="accent1"/>
            </w:tcBorders>
            <w:shd w:val="clear" w:color="auto" w:fill="auto"/>
          </w:tcPr>
          <w:p w14:paraId="33BC6A32" w14:textId="77777777" w:rsidR="0038597E" w:rsidRPr="00B31D55" w:rsidRDefault="0038597E" w:rsidP="0038597E">
            <w:pPr>
              <w:spacing w:beforeLines="20" w:before="48" w:afterLines="20" w:after="48"/>
              <w:rPr>
                <w:rFonts w:cs="Arial"/>
              </w:rPr>
            </w:pPr>
            <w:r>
              <w:t>De 11 à 50 heures</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5E42E23E" w14:textId="77777777" w:rsidR="0038597E" w:rsidRPr="00B31D5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30</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46EE5BCF"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31</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4144F4A2"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0D69BBED"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31</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2C5B3B1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22</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42F743A4"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52F</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2EAB356"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26</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0EEAC08"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41</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7F4A74D0"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29</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6703B75"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50J</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7AA5E6EB"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25</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4998C965"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42</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057303A2"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29</w:t>
            </w:r>
          </w:p>
        </w:tc>
      </w:tr>
      <w:tr w:rsidR="0038597E" w:rsidRPr="00F6191A" w14:paraId="5763A272" w14:textId="77777777" w:rsidTr="0038597E">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tcBorders>
              <w:top w:val="single" w:sz="8" w:space="0" w:color="AEAE9F" w:themeColor="accent1"/>
              <w:bottom w:val="single" w:sz="8" w:space="0" w:color="AEAE9F" w:themeColor="accent1"/>
            </w:tcBorders>
            <w:shd w:val="clear" w:color="auto" w:fill="auto"/>
          </w:tcPr>
          <w:p w14:paraId="616DBD98" w14:textId="77777777" w:rsidR="0038597E" w:rsidRPr="00B31D55" w:rsidRDefault="0038597E" w:rsidP="0038597E">
            <w:pPr>
              <w:spacing w:beforeLines="20" w:before="48" w:afterLines="20" w:after="48"/>
              <w:rPr>
                <w:rFonts w:cs="Arial"/>
              </w:rPr>
            </w:pPr>
            <w:r>
              <w:t>50 heures et plus</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4A0F48EF" w14:textId="77777777" w:rsidR="0038597E" w:rsidRPr="00B31D5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7</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476DD510"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7</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5B93914A"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4739B2DA"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8</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0B8F2F6A"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4</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0F1A9D4C"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11</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0B11316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7</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DA0BFCB"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18H</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0AEA88E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6</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2926ADE"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11</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261AB0E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6</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690130C2"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14</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6DB86E12"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6</w:t>
            </w:r>
          </w:p>
        </w:tc>
      </w:tr>
      <w:tr w:rsidR="0038597E" w:rsidRPr="00F6191A" w14:paraId="3B848036" w14:textId="77777777" w:rsidTr="0038597E">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tcBorders>
              <w:top w:val="single" w:sz="8" w:space="0" w:color="AEAE9F" w:themeColor="accent1"/>
              <w:bottom w:val="single" w:sz="8" w:space="0" w:color="AEAE9F" w:themeColor="accent1"/>
            </w:tcBorders>
            <w:shd w:val="clear" w:color="auto" w:fill="auto"/>
          </w:tcPr>
          <w:p w14:paraId="245BDDA3" w14:textId="77777777" w:rsidR="0038597E" w:rsidRPr="00B31D55" w:rsidRDefault="0038597E" w:rsidP="0038597E">
            <w:pPr>
              <w:spacing w:beforeLines="20" w:before="48" w:afterLines="20" w:after="48"/>
              <w:rPr>
                <w:rFonts w:cs="Arial"/>
              </w:rPr>
            </w:pPr>
            <w:r>
              <w:t>Ne sait pas/Refus de répondre</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7352711B" w14:textId="77777777" w:rsidR="0038597E" w:rsidRPr="00B31D5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5</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3CCA102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6</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EDB2919"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28C47801"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6</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143C82A0"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4</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706BF9C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7</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795B5130"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5</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3F469A4B"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4</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129A12D4"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6</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3BD111DA"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5</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5EA6B2EF"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5</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3C2B5364"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7</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652AF1A0"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5</w:t>
            </w:r>
          </w:p>
        </w:tc>
      </w:tr>
    </w:tbl>
    <w:p w14:paraId="65375F79" w14:textId="77777777" w:rsidR="006B15B5" w:rsidRDefault="006B15B5" w:rsidP="006B15B5">
      <w:pPr>
        <w:spacing w:after="0" w:line="240" w:lineRule="auto"/>
        <w:rPr>
          <w:rFonts w:cs="Arial"/>
          <w:bCs/>
          <w:i/>
          <w:sz w:val="16"/>
        </w:rPr>
      </w:pPr>
      <w:r>
        <w:rPr>
          <w:bCs/>
          <w:i/>
          <w:sz w:val="16"/>
        </w:rPr>
        <w:t>QNEW7. Approximativement combien d’heures de formation sont offertes annuellement à chacun de vos chauffeurs? Est-ce...</w:t>
      </w:r>
    </w:p>
    <w:p w14:paraId="55D5BD95" w14:textId="77777777" w:rsidR="00EE04F4" w:rsidRDefault="006B15B5" w:rsidP="00A45306">
      <w:pPr>
        <w:pStyle w:val="para"/>
        <w:spacing w:after="0" w:line="240" w:lineRule="auto"/>
        <w:rPr>
          <w:rFonts w:ascii="Arial" w:hAnsi="Arial"/>
          <w:b/>
          <w:bCs/>
          <w:sz w:val="20"/>
          <w:szCs w:val="20"/>
        </w:rPr>
      </w:pPr>
      <w:r>
        <w:rPr>
          <w:rFonts w:ascii="Arial" w:hAnsi="Arial"/>
          <w:bCs/>
          <w:i/>
          <w:sz w:val="16"/>
        </w:rPr>
        <w:t>Remarque : * = moins de 0,5 %, - = aucune donnée. Les lettres indiquent un écart statistiquement significatif. Par exemple, s’il y a un B, le résultat est alors beaucoup plus élevé que le résultat correspondant dans la colonne B.</w:t>
      </w:r>
      <w:r>
        <w:rPr>
          <w:rFonts w:ascii="Arial" w:hAnsi="Arial"/>
          <w:bCs/>
          <w:i/>
          <w:sz w:val="16"/>
        </w:rPr>
        <w:br/>
      </w:r>
    </w:p>
    <w:p w14:paraId="6699BBE4" w14:textId="77777777" w:rsidR="00EE04F4" w:rsidRDefault="00EE04F4">
      <w:pPr>
        <w:rPr>
          <w:rFonts w:cs="Arial"/>
          <w:b/>
          <w:bCs/>
          <w:color w:val="333333"/>
          <w:szCs w:val="20"/>
        </w:rPr>
      </w:pPr>
      <w:r>
        <w:rPr>
          <w:b/>
          <w:bCs/>
          <w:szCs w:val="20"/>
        </w:rPr>
        <w:br w:type="page"/>
      </w:r>
    </w:p>
    <w:p w14:paraId="3B9419A9" w14:textId="14DD6F95" w:rsidR="007F0B01" w:rsidRPr="00EF63AE" w:rsidRDefault="00EE04F4" w:rsidP="00A45306">
      <w:pPr>
        <w:pStyle w:val="para"/>
        <w:spacing w:after="0" w:line="240" w:lineRule="auto"/>
        <w:rPr>
          <w:rFonts w:eastAsiaTheme="majorEastAsia"/>
          <w:b/>
          <w:bCs/>
        </w:rPr>
      </w:pPr>
      <w:r>
        <w:rPr>
          <w:rFonts w:ascii="Arial" w:hAnsi="Arial"/>
          <w:b/>
          <w:bCs/>
          <w:sz w:val="20"/>
          <w:szCs w:val="20"/>
        </w:rPr>
        <w:lastRenderedPageBreak/>
        <w:t>Tableau</w:t>
      </w:r>
      <w:r w:rsidR="006B15B5">
        <w:rPr>
          <w:rFonts w:ascii="Arial" w:hAnsi="Arial"/>
          <w:b/>
          <w:bCs/>
          <w:sz w:val="20"/>
          <w:szCs w:val="20"/>
        </w:rPr>
        <w:t> 2.1.2.b. Formation sur la conduite écologique par total, nombre de camions, suivi, connaissance du partenariat de transport, du programme d’évaluation écoénergétique des flottes de transport des marchandises, des formations Conducteur averti et du programme d’infrastructure pour les véhicules à émission zéro</w:t>
      </w:r>
    </w:p>
    <w:tbl>
      <w:tblPr>
        <w:tblStyle w:val="CTCTEMPLATE4"/>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83"/>
        <w:gridCol w:w="590"/>
        <w:gridCol w:w="572"/>
        <w:gridCol w:w="572"/>
        <w:gridCol w:w="572"/>
        <w:gridCol w:w="683"/>
        <w:gridCol w:w="550"/>
        <w:gridCol w:w="759"/>
        <w:gridCol w:w="814"/>
        <w:gridCol w:w="818"/>
        <w:gridCol w:w="877"/>
        <w:gridCol w:w="759"/>
        <w:gridCol w:w="814"/>
        <w:gridCol w:w="818"/>
        <w:gridCol w:w="877"/>
      </w:tblGrid>
      <w:tr w:rsidR="0038597E" w:rsidRPr="00F6191A" w14:paraId="4FF54F28" w14:textId="77777777" w:rsidTr="0038597E">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434" w:type="pct"/>
            <w:vMerge w:val="restart"/>
            <w:tcBorders>
              <w:bottom w:val="single" w:sz="8" w:space="0" w:color="FFFFFF" w:themeColor="background1"/>
            </w:tcBorders>
            <w:shd w:val="clear" w:color="auto" w:fill="AEAE9F" w:themeFill="accent1"/>
          </w:tcPr>
          <w:p w14:paraId="3BA930C7" w14:textId="77777777" w:rsidR="00EF63AE" w:rsidRPr="00B31D55" w:rsidRDefault="00EF63AE" w:rsidP="00EF63AE">
            <w:pPr>
              <w:spacing w:beforeLines="20" w:before="48" w:afterLines="20" w:after="48"/>
              <w:rPr>
                <w:rFonts w:cs="Arial"/>
                <w:b/>
                <w:color w:val="FFFFFF" w:themeColor="background1"/>
              </w:rPr>
            </w:pPr>
            <w:r>
              <w:rPr>
                <w:b/>
                <w:color w:val="FFFFFF" w:themeColor="background1"/>
                <w:szCs w:val="22"/>
              </w:rPr>
              <w:t>Formation sur la conduite écologique</w:t>
            </w:r>
          </w:p>
        </w:tc>
        <w:tc>
          <w:tcPr>
            <w:tcW w:w="297" w:type="pct"/>
            <w:tcBorders>
              <w:right w:val="single" w:sz="8" w:space="0" w:color="FFFFFF" w:themeColor="background1"/>
            </w:tcBorders>
            <w:shd w:val="clear" w:color="auto" w:fill="AEAE9F" w:themeFill="accent1"/>
          </w:tcPr>
          <w:p w14:paraId="64C1079A" w14:textId="77777777" w:rsidR="00EF63AE" w:rsidRPr="00263BE5" w:rsidRDefault="00EF63AE" w:rsidP="00EF63AE">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p>
        </w:tc>
        <w:tc>
          <w:tcPr>
            <w:tcW w:w="1189" w:type="pct"/>
            <w:gridSpan w:val="4"/>
            <w:tcBorders>
              <w:right w:val="single" w:sz="8" w:space="0" w:color="FFFFFF" w:themeColor="background1"/>
            </w:tcBorders>
            <w:shd w:val="clear" w:color="auto" w:fill="AEAE9F" w:themeFill="accent1"/>
          </w:tcPr>
          <w:p w14:paraId="5C4D7975" w14:textId="77777777" w:rsidR="00EF63AE" w:rsidRPr="00263BE5" w:rsidRDefault="00EF63AE" w:rsidP="00EF63A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Nombre de camions</w:t>
            </w:r>
          </w:p>
        </w:tc>
        <w:tc>
          <w:tcPr>
            <w:tcW w:w="616" w:type="pct"/>
            <w:gridSpan w:val="2"/>
            <w:tcBorders>
              <w:right w:val="single" w:sz="8" w:space="0" w:color="FFFFFF" w:themeColor="background1"/>
            </w:tcBorders>
            <w:shd w:val="clear" w:color="auto" w:fill="AEAE9F" w:themeFill="accent1"/>
          </w:tcPr>
          <w:p w14:paraId="23396788" w14:textId="77777777" w:rsidR="00EF63AE" w:rsidRPr="00263BE5" w:rsidRDefault="000C6D08" w:rsidP="00EF63A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rPr>
              <w:t>Activités de suivi du carburant</w:t>
            </w:r>
          </w:p>
        </w:tc>
        <w:tc>
          <w:tcPr>
            <w:tcW w:w="616" w:type="pct"/>
            <w:gridSpan w:val="2"/>
            <w:tcBorders>
              <w:right w:val="single" w:sz="8" w:space="0" w:color="FFFFFF" w:themeColor="background1"/>
            </w:tcBorders>
            <w:shd w:val="clear" w:color="auto" w:fill="AEAE9F" w:themeFill="accent1"/>
          </w:tcPr>
          <w:p w14:paraId="6C4580B4" w14:textId="77777777" w:rsidR="00EF63AE" w:rsidRPr="00263BE5" w:rsidRDefault="00EF63AE" w:rsidP="00EF63A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Connaissance du programme : partenariat du transport</w:t>
            </w:r>
          </w:p>
        </w:tc>
        <w:tc>
          <w:tcPr>
            <w:tcW w:w="616" w:type="pct"/>
            <w:gridSpan w:val="2"/>
            <w:tcBorders>
              <w:left w:val="single" w:sz="8" w:space="0" w:color="FFFFFF" w:themeColor="background1"/>
            </w:tcBorders>
            <w:shd w:val="clear" w:color="auto" w:fill="AEAE9F" w:themeFill="accent1"/>
          </w:tcPr>
          <w:p w14:paraId="4167715A" w14:textId="77777777" w:rsidR="00EF63AE" w:rsidRPr="00263BE5" w:rsidRDefault="00EF63AE" w:rsidP="00EF63A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Connaissance du programme : évaluation écoénergétique des flottes de transport des marchandises</w:t>
            </w:r>
          </w:p>
        </w:tc>
        <w:tc>
          <w:tcPr>
            <w:tcW w:w="616" w:type="pct"/>
            <w:gridSpan w:val="2"/>
            <w:tcBorders>
              <w:left w:val="single" w:sz="8" w:space="0" w:color="FFFFFF" w:themeColor="background1"/>
            </w:tcBorders>
            <w:shd w:val="clear" w:color="auto" w:fill="AEAE9F" w:themeFill="accent1"/>
          </w:tcPr>
          <w:p w14:paraId="38745C31" w14:textId="77777777" w:rsidR="00EF63AE" w:rsidRPr="00263BE5" w:rsidRDefault="00EF63AE" w:rsidP="00EF63A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Connaissance du programme : formations Conducteur averti</w:t>
            </w:r>
          </w:p>
        </w:tc>
        <w:tc>
          <w:tcPr>
            <w:tcW w:w="616" w:type="pct"/>
            <w:gridSpan w:val="2"/>
            <w:tcBorders>
              <w:left w:val="single" w:sz="8" w:space="0" w:color="FFFFFF" w:themeColor="background1"/>
            </w:tcBorders>
            <w:shd w:val="clear" w:color="auto" w:fill="AEAE9F" w:themeFill="accent1"/>
          </w:tcPr>
          <w:p w14:paraId="63019D1D" w14:textId="77777777" w:rsidR="00EF63AE" w:rsidRPr="00263BE5" w:rsidRDefault="00EF63AE" w:rsidP="00EF63A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Connaissance du programme : programme d’infrastructure pour les véhicules à émission zéro</w:t>
            </w:r>
          </w:p>
        </w:tc>
      </w:tr>
      <w:tr w:rsidR="00407DB2" w:rsidRPr="00F6191A" w14:paraId="018DD6E0" w14:textId="77777777" w:rsidTr="0038597E">
        <w:tblPrEx>
          <w:tblCellMar>
            <w:left w:w="79" w:type="dxa"/>
            <w:right w:w="79" w:type="dxa"/>
          </w:tblCellMar>
        </w:tblPrEx>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34" w:type="pct"/>
            <w:vMerge/>
            <w:tcBorders>
              <w:top w:val="single" w:sz="5" w:space="0" w:color="FFFFFF" w:themeColor="background1"/>
              <w:bottom w:val="single" w:sz="5" w:space="0" w:color="FFFFFF" w:themeColor="background1"/>
            </w:tcBorders>
            <w:shd w:val="clear" w:color="auto" w:fill="AEAE9F" w:themeFill="accent1"/>
          </w:tcPr>
          <w:p w14:paraId="10EA8168" w14:textId="77777777" w:rsidR="00EF63AE" w:rsidRPr="00263BE5" w:rsidRDefault="00EF63AE" w:rsidP="00EF63AE">
            <w:pPr>
              <w:spacing w:beforeLines="20" w:before="48" w:afterLines="20" w:after="48"/>
              <w:rPr>
                <w:rFonts w:cs="Arial"/>
                <w:b/>
                <w:color w:val="FFFFFF" w:themeColor="background1"/>
                <w:lang w:val="en-US"/>
              </w:rPr>
            </w:pPr>
          </w:p>
        </w:tc>
        <w:tc>
          <w:tcPr>
            <w:tcW w:w="297" w:type="pct"/>
            <w:tcBorders>
              <w:bottom w:val="single" w:sz="5" w:space="0" w:color="FFFFFF" w:themeColor="background1"/>
              <w:right w:val="single" w:sz="5" w:space="0" w:color="FFFFFF" w:themeColor="background1"/>
            </w:tcBorders>
            <w:shd w:val="clear" w:color="auto" w:fill="AEAE9F" w:themeFill="accent1"/>
            <w:tcMar>
              <w:left w:w="0" w:type="dxa"/>
              <w:bottom w:w="53" w:type="dxa"/>
              <w:right w:w="0" w:type="dxa"/>
            </w:tcMar>
          </w:tcPr>
          <w:p w14:paraId="0F733E63" w14:textId="77777777" w:rsidR="00EF63AE" w:rsidRPr="00B31D55" w:rsidRDefault="00EF63AE" w:rsidP="00EF63A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br/>
              <w:t>2022</w:t>
            </w:r>
            <w:r>
              <w:rPr>
                <w:b/>
                <w:color w:val="FFFFFF" w:themeColor="background1"/>
                <w:szCs w:val="22"/>
              </w:rPr>
              <w:br/>
              <w:t>Total</w:t>
            </w:r>
          </w:p>
        </w:tc>
        <w:tc>
          <w:tcPr>
            <w:tcW w:w="297" w:type="pct"/>
            <w:tcBorders>
              <w:right w:val="single" w:sz="5" w:space="0" w:color="FFFFFF" w:themeColor="background1"/>
            </w:tcBorders>
            <w:shd w:val="clear" w:color="auto" w:fill="AEAE9F" w:themeFill="accent1"/>
            <w:tcMar>
              <w:left w:w="0" w:type="dxa"/>
              <w:bottom w:w="53" w:type="dxa"/>
              <w:right w:w="0" w:type="dxa"/>
            </w:tcMar>
            <w:vAlign w:val="bottom"/>
          </w:tcPr>
          <w:p w14:paraId="532D1A01"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Moins de 5</w:t>
            </w:r>
            <w:r>
              <w:rPr>
                <w:b/>
                <w:color w:val="FFFFFF" w:themeColor="background1"/>
                <w:szCs w:val="22"/>
              </w:rPr>
              <w:br/>
              <w:t>(I)</w:t>
            </w:r>
          </w:p>
        </w:tc>
        <w:tc>
          <w:tcPr>
            <w:tcW w:w="297" w:type="pct"/>
            <w:tcBorders>
              <w:right w:val="single" w:sz="5" w:space="0" w:color="FFFFFF" w:themeColor="background1"/>
            </w:tcBorders>
            <w:shd w:val="clear" w:color="auto" w:fill="AEAE9F" w:themeFill="accent1"/>
            <w:tcMar>
              <w:left w:w="0" w:type="dxa"/>
              <w:bottom w:w="53" w:type="dxa"/>
              <w:right w:w="0" w:type="dxa"/>
            </w:tcMar>
            <w:vAlign w:val="bottom"/>
          </w:tcPr>
          <w:p w14:paraId="044B817E"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De 5 à 9</w:t>
            </w:r>
            <w:r>
              <w:rPr>
                <w:b/>
                <w:color w:val="FFFFFF" w:themeColor="background1"/>
                <w:szCs w:val="22"/>
              </w:rPr>
              <w:br/>
              <w:t>(J)</w:t>
            </w:r>
          </w:p>
        </w:tc>
        <w:tc>
          <w:tcPr>
            <w:tcW w:w="297" w:type="pct"/>
            <w:tcBorders>
              <w:right w:val="single" w:sz="5" w:space="0" w:color="FFFFFF" w:themeColor="background1"/>
            </w:tcBorders>
            <w:shd w:val="clear" w:color="auto" w:fill="AEAE9F" w:themeFill="accent1"/>
            <w:tcMar>
              <w:left w:w="0" w:type="dxa"/>
              <w:bottom w:w="53" w:type="dxa"/>
              <w:right w:w="0" w:type="dxa"/>
            </w:tcMar>
            <w:vAlign w:val="bottom"/>
          </w:tcPr>
          <w:p w14:paraId="5FB36C2E"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De 10 à 19</w:t>
            </w:r>
            <w:r>
              <w:rPr>
                <w:b/>
                <w:color w:val="FFFFFF" w:themeColor="background1"/>
                <w:szCs w:val="22"/>
              </w:rPr>
              <w:br/>
              <w:t>(K)</w:t>
            </w:r>
          </w:p>
        </w:tc>
        <w:tc>
          <w:tcPr>
            <w:tcW w:w="298" w:type="pct"/>
            <w:tcBorders>
              <w:right w:val="single" w:sz="5" w:space="0" w:color="FFFFFF" w:themeColor="background1"/>
            </w:tcBorders>
            <w:shd w:val="clear" w:color="auto" w:fill="AEAE9F" w:themeFill="accent1"/>
            <w:tcMar>
              <w:left w:w="0" w:type="dxa"/>
              <w:bottom w:w="53" w:type="dxa"/>
              <w:right w:w="0" w:type="dxa"/>
            </w:tcMar>
            <w:vAlign w:val="bottom"/>
          </w:tcPr>
          <w:p w14:paraId="0149FD67"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20 ou plus</w:t>
            </w:r>
            <w:r>
              <w:rPr>
                <w:b/>
                <w:color w:val="FFFFFF" w:themeColor="background1"/>
                <w:szCs w:val="22"/>
              </w:rPr>
              <w:br/>
              <w:t>(L)</w:t>
            </w:r>
          </w:p>
        </w:tc>
        <w:tc>
          <w:tcPr>
            <w:tcW w:w="319" w:type="pct"/>
            <w:tcBorders>
              <w:right w:val="single" w:sz="5" w:space="0" w:color="FFFFFF" w:themeColor="background1"/>
            </w:tcBorders>
            <w:shd w:val="clear" w:color="auto" w:fill="AEAE9F" w:themeFill="accent1"/>
            <w:tcMar>
              <w:left w:w="0" w:type="dxa"/>
              <w:bottom w:w="53" w:type="dxa"/>
              <w:right w:w="0" w:type="dxa"/>
            </w:tcMar>
            <w:vAlign w:val="bottom"/>
          </w:tcPr>
          <w:p w14:paraId="0E8AFFFC"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Oui</w:t>
            </w:r>
            <w:r>
              <w:rPr>
                <w:b/>
                <w:color w:val="FFFFFF" w:themeColor="background1"/>
                <w:szCs w:val="22"/>
              </w:rPr>
              <w:br/>
              <w:t>(A)</w:t>
            </w:r>
          </w:p>
        </w:tc>
        <w:tc>
          <w:tcPr>
            <w:tcW w:w="297" w:type="pct"/>
            <w:tcBorders>
              <w:right w:val="single" w:sz="5" w:space="0" w:color="FFFFFF" w:themeColor="background1"/>
            </w:tcBorders>
            <w:shd w:val="clear" w:color="auto" w:fill="AEAE9F" w:themeFill="accent1"/>
            <w:tcMar>
              <w:left w:w="0" w:type="dxa"/>
              <w:bottom w:w="53" w:type="dxa"/>
              <w:right w:w="0" w:type="dxa"/>
            </w:tcMar>
            <w:vAlign w:val="bottom"/>
          </w:tcPr>
          <w:p w14:paraId="058B166E"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Non</w:t>
            </w:r>
            <w:r>
              <w:rPr>
                <w:b/>
                <w:color w:val="FFFFFF" w:themeColor="background1"/>
                <w:szCs w:val="22"/>
              </w:rPr>
              <w:br/>
              <w:t>(B)</w:t>
            </w:r>
          </w:p>
        </w:tc>
        <w:tc>
          <w:tcPr>
            <w:tcW w:w="297" w:type="pct"/>
            <w:tcBorders>
              <w:right w:val="single" w:sz="5" w:space="0" w:color="FFFFFF" w:themeColor="background1"/>
            </w:tcBorders>
            <w:shd w:val="clear" w:color="auto" w:fill="AEAE9F" w:themeFill="accent1"/>
            <w:tcMar>
              <w:left w:w="0" w:type="dxa"/>
              <w:bottom w:w="53" w:type="dxa"/>
              <w:right w:w="0" w:type="dxa"/>
            </w:tcMar>
            <w:vAlign w:val="bottom"/>
          </w:tcPr>
          <w:p w14:paraId="43E83B90"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Oui</w:t>
            </w:r>
            <w:r>
              <w:rPr>
                <w:b/>
                <w:color w:val="FFFFFF" w:themeColor="background1"/>
                <w:szCs w:val="22"/>
              </w:rPr>
              <w:br/>
              <w:t>(E)</w:t>
            </w:r>
          </w:p>
        </w:tc>
        <w:tc>
          <w:tcPr>
            <w:tcW w:w="319" w:type="pct"/>
            <w:tcBorders>
              <w:right w:val="single" w:sz="5" w:space="0" w:color="FFFFFF" w:themeColor="background1"/>
            </w:tcBorders>
            <w:shd w:val="clear" w:color="auto" w:fill="AEAE9F" w:themeFill="accent1"/>
            <w:tcMar>
              <w:left w:w="0" w:type="dxa"/>
              <w:bottom w:w="53" w:type="dxa"/>
              <w:right w:w="0" w:type="dxa"/>
            </w:tcMar>
            <w:vAlign w:val="bottom"/>
          </w:tcPr>
          <w:p w14:paraId="3F41CAFB"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Non</w:t>
            </w:r>
            <w:r>
              <w:rPr>
                <w:b/>
                <w:color w:val="FFFFFF" w:themeColor="background1"/>
                <w:szCs w:val="22"/>
              </w:rPr>
              <w:br/>
              <w:t>(F)</w:t>
            </w:r>
          </w:p>
        </w:tc>
        <w:tc>
          <w:tcPr>
            <w:tcW w:w="297" w:type="pct"/>
            <w:tcBorders>
              <w:left w:val="single" w:sz="5" w:space="0" w:color="FFFFFF" w:themeColor="background1"/>
            </w:tcBorders>
            <w:shd w:val="clear" w:color="auto" w:fill="AEAE9F" w:themeFill="accent1"/>
            <w:tcMar>
              <w:left w:w="0" w:type="dxa"/>
              <w:bottom w:w="53" w:type="dxa"/>
              <w:right w:w="0" w:type="dxa"/>
            </w:tcMar>
            <w:vAlign w:val="bottom"/>
          </w:tcPr>
          <w:p w14:paraId="5A14E23D"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Oui</w:t>
            </w:r>
            <w:r>
              <w:rPr>
                <w:b/>
                <w:color w:val="FFFFFF" w:themeColor="background1"/>
                <w:szCs w:val="22"/>
              </w:rPr>
              <w:br/>
              <w:t>(G)</w:t>
            </w:r>
          </w:p>
        </w:tc>
        <w:tc>
          <w:tcPr>
            <w:tcW w:w="319" w:type="pct"/>
            <w:tcBorders>
              <w:left w:val="single" w:sz="5" w:space="0" w:color="FFFFFF" w:themeColor="background1"/>
            </w:tcBorders>
            <w:shd w:val="clear" w:color="auto" w:fill="AEAE9F" w:themeFill="accent1"/>
            <w:tcMar>
              <w:left w:w="0" w:type="dxa"/>
              <w:bottom w:w="53" w:type="dxa"/>
              <w:right w:w="0" w:type="dxa"/>
            </w:tcMar>
            <w:vAlign w:val="bottom"/>
          </w:tcPr>
          <w:p w14:paraId="6E381CF1"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Non</w:t>
            </w:r>
            <w:r>
              <w:rPr>
                <w:b/>
                <w:color w:val="FFFFFF" w:themeColor="background1"/>
                <w:szCs w:val="22"/>
              </w:rPr>
              <w:br/>
              <w:t>(H)</w:t>
            </w:r>
          </w:p>
        </w:tc>
        <w:tc>
          <w:tcPr>
            <w:tcW w:w="297" w:type="pct"/>
            <w:tcBorders>
              <w:left w:val="single" w:sz="5" w:space="0" w:color="FFFFFF" w:themeColor="background1"/>
            </w:tcBorders>
            <w:shd w:val="clear" w:color="auto" w:fill="AEAE9F" w:themeFill="accent1"/>
            <w:tcMar>
              <w:left w:w="0" w:type="dxa"/>
              <w:bottom w:w="53" w:type="dxa"/>
              <w:right w:w="0" w:type="dxa"/>
            </w:tcMar>
            <w:vAlign w:val="bottom"/>
          </w:tcPr>
          <w:p w14:paraId="79BB4122"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Oui</w:t>
            </w:r>
            <w:r>
              <w:rPr>
                <w:b/>
                <w:color w:val="FFFFFF" w:themeColor="background1"/>
                <w:szCs w:val="22"/>
              </w:rPr>
              <w:br/>
              <w:t>(I)</w:t>
            </w:r>
          </w:p>
        </w:tc>
        <w:tc>
          <w:tcPr>
            <w:tcW w:w="319" w:type="pct"/>
            <w:tcBorders>
              <w:left w:val="single" w:sz="5" w:space="0" w:color="FFFFFF" w:themeColor="background1"/>
            </w:tcBorders>
            <w:shd w:val="clear" w:color="auto" w:fill="AEAE9F" w:themeFill="accent1"/>
            <w:tcMar>
              <w:left w:w="0" w:type="dxa"/>
              <w:bottom w:w="53" w:type="dxa"/>
              <w:right w:w="0" w:type="dxa"/>
            </w:tcMar>
            <w:vAlign w:val="bottom"/>
          </w:tcPr>
          <w:p w14:paraId="1FBEB1A9"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Non</w:t>
            </w:r>
            <w:r>
              <w:rPr>
                <w:b/>
                <w:color w:val="FFFFFF" w:themeColor="background1"/>
                <w:szCs w:val="22"/>
              </w:rPr>
              <w:br/>
              <w:t>(J)</w:t>
            </w:r>
          </w:p>
        </w:tc>
        <w:tc>
          <w:tcPr>
            <w:tcW w:w="297" w:type="pct"/>
            <w:tcBorders>
              <w:left w:val="single" w:sz="5" w:space="0" w:color="FFFFFF" w:themeColor="background1"/>
            </w:tcBorders>
            <w:shd w:val="clear" w:color="auto" w:fill="AEAE9F" w:themeFill="accent1"/>
            <w:tcMar>
              <w:left w:w="0" w:type="dxa"/>
              <w:bottom w:w="53" w:type="dxa"/>
              <w:right w:w="0" w:type="dxa"/>
            </w:tcMar>
            <w:vAlign w:val="bottom"/>
          </w:tcPr>
          <w:p w14:paraId="71B2610E"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Oui</w:t>
            </w:r>
            <w:r>
              <w:rPr>
                <w:b/>
                <w:color w:val="FFFFFF" w:themeColor="background1"/>
                <w:szCs w:val="22"/>
              </w:rPr>
              <w:br/>
              <w:t>(K)</w:t>
            </w:r>
          </w:p>
        </w:tc>
        <w:tc>
          <w:tcPr>
            <w:tcW w:w="319" w:type="pct"/>
            <w:tcBorders>
              <w:left w:val="single" w:sz="5" w:space="0" w:color="FFFFFF" w:themeColor="background1"/>
            </w:tcBorders>
            <w:shd w:val="clear" w:color="auto" w:fill="AEAE9F" w:themeFill="accent1"/>
            <w:tcMar>
              <w:left w:w="0" w:type="dxa"/>
              <w:bottom w:w="53" w:type="dxa"/>
              <w:right w:w="0" w:type="dxa"/>
            </w:tcMar>
            <w:vAlign w:val="bottom"/>
          </w:tcPr>
          <w:p w14:paraId="63424CEC"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Non</w:t>
            </w:r>
            <w:r>
              <w:rPr>
                <w:b/>
                <w:color w:val="FFFFFF" w:themeColor="background1"/>
                <w:szCs w:val="22"/>
              </w:rPr>
              <w:br/>
              <w:t>(L)</w:t>
            </w:r>
          </w:p>
        </w:tc>
      </w:tr>
      <w:tr w:rsidR="00407DB2" w:rsidRPr="00F6191A" w14:paraId="5BD445D3" w14:textId="77777777" w:rsidTr="0038597E">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4" w:type="pct"/>
            <w:tcBorders>
              <w:top w:val="single" w:sz="8" w:space="0" w:color="FFFFFF" w:themeColor="background1"/>
            </w:tcBorders>
            <w:shd w:val="clear" w:color="auto" w:fill="F2F2F2" w:themeFill="background1" w:themeFillShade="F2"/>
          </w:tcPr>
          <w:p w14:paraId="3978FA62" w14:textId="77777777" w:rsidR="0038597E" w:rsidRPr="00B31D55" w:rsidRDefault="0038597E" w:rsidP="0038597E">
            <w:pPr>
              <w:spacing w:beforeLines="20" w:before="48" w:afterLines="20" w:after="48"/>
              <w:rPr>
                <w:rFonts w:cs="Arial"/>
              </w:rPr>
            </w:pPr>
            <w:r>
              <w:rPr>
                <w:b/>
                <w:bCs/>
                <w:szCs w:val="22"/>
              </w:rPr>
              <w:t>Base = réel</w:t>
            </w:r>
          </w:p>
        </w:tc>
        <w:tc>
          <w:tcPr>
            <w:tcW w:w="297" w:type="pct"/>
            <w:tcBorders>
              <w:top w:val="single" w:sz="8" w:space="0" w:color="FFFFFF" w:themeColor="background1"/>
              <w:right w:val="single" w:sz="8" w:space="0" w:color="FFFFFF" w:themeColor="background1"/>
            </w:tcBorders>
            <w:shd w:val="clear" w:color="auto" w:fill="F2F2F2" w:themeFill="background1" w:themeFillShade="F2"/>
          </w:tcPr>
          <w:p w14:paraId="712A657B"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(300)</w:t>
            </w:r>
          </w:p>
          <w:p w14:paraId="028409DC"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97" w:type="pct"/>
            <w:tcBorders>
              <w:top w:val="single" w:sz="8" w:space="0" w:color="FFFFFF" w:themeColor="background1"/>
              <w:right w:val="single" w:sz="8" w:space="0" w:color="FFFFFF" w:themeColor="background1"/>
            </w:tcBorders>
            <w:shd w:val="clear" w:color="auto" w:fill="F2F2F2" w:themeFill="background1" w:themeFillShade="F2"/>
            <w:vAlign w:val="bottom"/>
          </w:tcPr>
          <w:p w14:paraId="1E7AFF3C"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(79)</w:t>
            </w:r>
          </w:p>
          <w:p w14:paraId="6F9E711F"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97" w:type="pct"/>
            <w:tcBorders>
              <w:top w:val="single" w:sz="8" w:space="0" w:color="FFFFFF" w:themeColor="background1"/>
              <w:right w:val="single" w:sz="8" w:space="0" w:color="FFFFFF" w:themeColor="background1"/>
            </w:tcBorders>
            <w:shd w:val="clear" w:color="auto" w:fill="F2F2F2" w:themeFill="background1" w:themeFillShade="F2"/>
            <w:vAlign w:val="bottom"/>
          </w:tcPr>
          <w:p w14:paraId="2C66985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(56)</w:t>
            </w:r>
          </w:p>
          <w:p w14:paraId="76EE1E2F"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97" w:type="pct"/>
            <w:tcBorders>
              <w:top w:val="single" w:sz="8" w:space="0" w:color="FFFFFF" w:themeColor="background1"/>
              <w:right w:val="single" w:sz="8" w:space="0" w:color="FFFFFF" w:themeColor="background1"/>
            </w:tcBorders>
            <w:shd w:val="clear" w:color="auto" w:fill="F2F2F2" w:themeFill="background1" w:themeFillShade="F2"/>
            <w:vAlign w:val="bottom"/>
          </w:tcPr>
          <w:p w14:paraId="2808EB3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(47)</w:t>
            </w:r>
          </w:p>
          <w:p w14:paraId="79342D16"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98" w:type="pct"/>
            <w:tcBorders>
              <w:top w:val="single" w:sz="8" w:space="0" w:color="FFFFFF" w:themeColor="background1"/>
              <w:right w:val="single" w:sz="8" w:space="0" w:color="FFFFFF" w:themeColor="background1"/>
            </w:tcBorders>
            <w:shd w:val="clear" w:color="auto" w:fill="F2F2F2" w:themeFill="background1" w:themeFillShade="F2"/>
            <w:vAlign w:val="bottom"/>
          </w:tcPr>
          <w:p w14:paraId="61B2A737"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(97)</w:t>
            </w:r>
          </w:p>
          <w:p w14:paraId="1DC5DD7F"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19" w:type="pct"/>
            <w:tcBorders>
              <w:top w:val="single" w:sz="8" w:space="0" w:color="FFFFFF" w:themeColor="background1"/>
              <w:right w:val="single" w:sz="8" w:space="0" w:color="FFFFFF" w:themeColor="background1"/>
            </w:tcBorders>
            <w:shd w:val="clear" w:color="auto" w:fill="F2F2F2" w:themeFill="background1" w:themeFillShade="F2"/>
            <w:vAlign w:val="top"/>
          </w:tcPr>
          <w:p w14:paraId="4ACF15EC"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(294)</w:t>
            </w:r>
          </w:p>
          <w:p w14:paraId="0588CED6"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97" w:type="pct"/>
            <w:tcBorders>
              <w:top w:val="single" w:sz="8" w:space="0" w:color="FFFFFF" w:themeColor="background1"/>
              <w:right w:val="single" w:sz="8" w:space="0" w:color="FFFFFF" w:themeColor="background1"/>
            </w:tcBorders>
            <w:shd w:val="clear" w:color="auto" w:fill="F2F2F2" w:themeFill="background1" w:themeFillShade="F2"/>
            <w:vAlign w:val="top"/>
          </w:tcPr>
          <w:p w14:paraId="6C73A1E2"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(6)</w:t>
            </w:r>
          </w:p>
          <w:p w14:paraId="2B165982"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97" w:type="pct"/>
            <w:tcBorders>
              <w:top w:val="single" w:sz="8" w:space="0" w:color="FFFFFF" w:themeColor="background1"/>
              <w:right w:val="single" w:sz="8" w:space="0" w:color="FFFFFF" w:themeColor="background1"/>
            </w:tcBorders>
            <w:shd w:val="clear" w:color="auto" w:fill="F2F2F2" w:themeFill="background1" w:themeFillShade="F2"/>
            <w:vAlign w:val="top"/>
          </w:tcPr>
          <w:p w14:paraId="1374943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(52)</w:t>
            </w:r>
          </w:p>
          <w:p w14:paraId="7A65C59C"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19" w:type="pct"/>
            <w:tcBorders>
              <w:top w:val="single" w:sz="8" w:space="0" w:color="FFFFFF" w:themeColor="background1"/>
              <w:right w:val="single" w:sz="8" w:space="0" w:color="FFFFFF" w:themeColor="background1"/>
            </w:tcBorders>
            <w:shd w:val="clear" w:color="auto" w:fill="F2F2F2" w:themeFill="background1" w:themeFillShade="F2"/>
            <w:vAlign w:val="top"/>
          </w:tcPr>
          <w:p w14:paraId="2D5AD92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(247)</w:t>
            </w:r>
          </w:p>
          <w:p w14:paraId="11495ACD"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97" w:type="pct"/>
            <w:tcBorders>
              <w:top w:val="single" w:sz="8" w:space="0" w:color="FFFFFF" w:themeColor="background1"/>
              <w:left w:val="single" w:sz="8" w:space="0" w:color="FFFFFF" w:themeColor="background1"/>
            </w:tcBorders>
            <w:shd w:val="clear" w:color="auto" w:fill="F2F2F2" w:themeFill="background1" w:themeFillShade="F2"/>
            <w:vAlign w:val="top"/>
          </w:tcPr>
          <w:p w14:paraId="462D35B3"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(33)</w:t>
            </w:r>
          </w:p>
          <w:p w14:paraId="4F71FBF4"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19" w:type="pct"/>
            <w:tcBorders>
              <w:top w:val="single" w:sz="8" w:space="0" w:color="FFFFFF" w:themeColor="background1"/>
              <w:left w:val="single" w:sz="8" w:space="0" w:color="FFFFFF" w:themeColor="background1"/>
            </w:tcBorders>
            <w:shd w:val="clear" w:color="auto" w:fill="F2F2F2" w:themeFill="background1" w:themeFillShade="F2"/>
            <w:vAlign w:val="top"/>
          </w:tcPr>
          <w:p w14:paraId="62DB970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(265)</w:t>
            </w:r>
          </w:p>
          <w:p w14:paraId="1D3CF9A0"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97" w:type="pct"/>
            <w:tcBorders>
              <w:top w:val="single" w:sz="8" w:space="0" w:color="FFFFFF" w:themeColor="background1"/>
              <w:left w:val="single" w:sz="8" w:space="0" w:color="FFFFFF" w:themeColor="background1"/>
            </w:tcBorders>
            <w:shd w:val="clear" w:color="auto" w:fill="F2F2F2" w:themeFill="background1" w:themeFillShade="F2"/>
            <w:vAlign w:val="top"/>
          </w:tcPr>
          <w:p w14:paraId="4741370E"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(63)</w:t>
            </w:r>
          </w:p>
          <w:p w14:paraId="2BE9FC50"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19" w:type="pct"/>
            <w:tcBorders>
              <w:top w:val="single" w:sz="8" w:space="0" w:color="FFFFFF" w:themeColor="background1"/>
              <w:left w:val="single" w:sz="8" w:space="0" w:color="FFFFFF" w:themeColor="background1"/>
            </w:tcBorders>
            <w:shd w:val="clear" w:color="auto" w:fill="F2F2F2" w:themeFill="background1" w:themeFillShade="F2"/>
            <w:vAlign w:val="top"/>
          </w:tcPr>
          <w:p w14:paraId="4A8155F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(233)</w:t>
            </w:r>
          </w:p>
          <w:p w14:paraId="5ECABFF6"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297" w:type="pct"/>
            <w:tcBorders>
              <w:top w:val="single" w:sz="8" w:space="0" w:color="FFFFFF" w:themeColor="background1"/>
              <w:left w:val="single" w:sz="8" w:space="0" w:color="FFFFFF" w:themeColor="background1"/>
            </w:tcBorders>
            <w:shd w:val="clear" w:color="auto" w:fill="F2F2F2" w:themeFill="background1" w:themeFillShade="F2"/>
            <w:vAlign w:val="top"/>
          </w:tcPr>
          <w:p w14:paraId="2333302A"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(50)</w:t>
            </w:r>
          </w:p>
          <w:p w14:paraId="7DCB6F08"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19" w:type="pct"/>
            <w:tcBorders>
              <w:top w:val="single" w:sz="8" w:space="0" w:color="FFFFFF" w:themeColor="background1"/>
              <w:left w:val="single" w:sz="8" w:space="0" w:color="FFFFFF" w:themeColor="background1"/>
            </w:tcBorders>
            <w:shd w:val="clear" w:color="auto" w:fill="F2F2F2" w:themeFill="background1" w:themeFillShade="F2"/>
            <w:vAlign w:val="top"/>
          </w:tcPr>
          <w:p w14:paraId="006F737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(246)</w:t>
            </w:r>
          </w:p>
          <w:p w14:paraId="4EACF232"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r>
      <w:tr w:rsidR="0038597E" w:rsidRPr="00F6191A" w14:paraId="4C443204" w14:textId="77777777" w:rsidTr="0038597E">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4" w:type="pct"/>
            <w:tcBorders>
              <w:bottom w:val="single" w:sz="8" w:space="0" w:color="AEAE9F" w:themeColor="accent1"/>
            </w:tcBorders>
            <w:shd w:val="clear" w:color="auto" w:fill="auto"/>
          </w:tcPr>
          <w:p w14:paraId="798796E6" w14:textId="77777777" w:rsidR="0038597E" w:rsidRPr="00263BE5" w:rsidRDefault="0038597E" w:rsidP="0038597E">
            <w:pPr>
              <w:spacing w:beforeLines="20" w:before="48" w:afterLines="20" w:after="48"/>
              <w:rPr>
                <w:rFonts w:cs="Arial"/>
              </w:rPr>
            </w:pPr>
            <w:r>
              <w:t>Oui</w:t>
            </w:r>
          </w:p>
        </w:tc>
        <w:tc>
          <w:tcPr>
            <w:tcW w:w="297" w:type="pct"/>
            <w:tcBorders>
              <w:bottom w:val="single" w:sz="8" w:space="0" w:color="AEAE9F" w:themeColor="accent1"/>
              <w:right w:val="single" w:sz="8" w:space="0" w:color="FFFFFF" w:themeColor="background1"/>
            </w:tcBorders>
            <w:shd w:val="clear" w:color="auto" w:fill="auto"/>
          </w:tcPr>
          <w:p w14:paraId="61B5014B" w14:textId="77777777" w:rsidR="0038597E" w:rsidRPr="00B31D5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17</w:t>
            </w:r>
          </w:p>
        </w:tc>
        <w:tc>
          <w:tcPr>
            <w:tcW w:w="297" w:type="pct"/>
            <w:tcBorders>
              <w:bottom w:val="single" w:sz="8" w:space="0" w:color="AEAE9F" w:themeColor="accent1"/>
              <w:right w:val="single" w:sz="8" w:space="0" w:color="FFFFFF" w:themeColor="background1"/>
            </w:tcBorders>
            <w:shd w:val="clear" w:color="auto" w:fill="auto"/>
          </w:tcPr>
          <w:p w14:paraId="77FF914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10</w:t>
            </w:r>
          </w:p>
        </w:tc>
        <w:tc>
          <w:tcPr>
            <w:tcW w:w="297" w:type="pct"/>
            <w:tcBorders>
              <w:bottom w:val="single" w:sz="8" w:space="0" w:color="AEAE9F" w:themeColor="accent1"/>
              <w:right w:val="single" w:sz="8" w:space="0" w:color="FFFFFF" w:themeColor="background1"/>
            </w:tcBorders>
            <w:shd w:val="clear" w:color="auto" w:fill="auto"/>
          </w:tcPr>
          <w:p w14:paraId="22764F3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12</w:t>
            </w:r>
          </w:p>
        </w:tc>
        <w:tc>
          <w:tcPr>
            <w:tcW w:w="297" w:type="pct"/>
            <w:tcBorders>
              <w:bottom w:val="single" w:sz="8" w:space="0" w:color="AEAE9F" w:themeColor="accent1"/>
              <w:right w:val="single" w:sz="8" w:space="0" w:color="FFFFFF" w:themeColor="background1"/>
            </w:tcBorders>
            <w:shd w:val="clear" w:color="auto" w:fill="auto"/>
          </w:tcPr>
          <w:p w14:paraId="2FCA4182"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16</w:t>
            </w:r>
          </w:p>
        </w:tc>
        <w:tc>
          <w:tcPr>
            <w:tcW w:w="298" w:type="pct"/>
            <w:tcBorders>
              <w:bottom w:val="single" w:sz="8" w:space="0" w:color="AEAE9F" w:themeColor="accent1"/>
              <w:right w:val="single" w:sz="8" w:space="0" w:color="FFFFFF" w:themeColor="background1"/>
            </w:tcBorders>
            <w:shd w:val="clear" w:color="auto" w:fill="auto"/>
          </w:tcPr>
          <w:p w14:paraId="7D3FDF1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28I</w:t>
            </w:r>
          </w:p>
        </w:tc>
        <w:tc>
          <w:tcPr>
            <w:tcW w:w="319" w:type="pct"/>
            <w:tcBorders>
              <w:bottom w:val="single" w:sz="8" w:space="0" w:color="AEAE9F" w:themeColor="accent1"/>
              <w:right w:val="single" w:sz="8" w:space="0" w:color="FFFFFF" w:themeColor="background1"/>
            </w:tcBorders>
            <w:shd w:val="clear" w:color="auto" w:fill="auto"/>
          </w:tcPr>
          <w:p w14:paraId="165F0892"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17</w:t>
            </w:r>
          </w:p>
        </w:tc>
        <w:tc>
          <w:tcPr>
            <w:tcW w:w="297" w:type="pct"/>
            <w:tcBorders>
              <w:bottom w:val="single" w:sz="8" w:space="0" w:color="AEAE9F" w:themeColor="accent1"/>
              <w:right w:val="single" w:sz="8" w:space="0" w:color="FFFFFF" w:themeColor="background1"/>
            </w:tcBorders>
            <w:shd w:val="clear" w:color="auto" w:fill="auto"/>
          </w:tcPr>
          <w:p w14:paraId="56D882F5"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c>
          <w:tcPr>
            <w:tcW w:w="297" w:type="pct"/>
            <w:tcBorders>
              <w:bottom w:val="single" w:sz="8" w:space="0" w:color="AEAE9F" w:themeColor="accent1"/>
              <w:right w:val="single" w:sz="8" w:space="0" w:color="FFFFFF" w:themeColor="background1"/>
            </w:tcBorders>
            <w:shd w:val="clear" w:color="auto" w:fill="auto"/>
          </w:tcPr>
          <w:p w14:paraId="4B24DA81"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29F</w:t>
            </w:r>
          </w:p>
        </w:tc>
        <w:tc>
          <w:tcPr>
            <w:tcW w:w="319" w:type="pct"/>
            <w:tcBorders>
              <w:bottom w:val="single" w:sz="8" w:space="0" w:color="AEAE9F" w:themeColor="accent1"/>
              <w:right w:val="single" w:sz="8" w:space="0" w:color="FFFFFF" w:themeColor="background1"/>
            </w:tcBorders>
            <w:shd w:val="clear" w:color="auto" w:fill="auto"/>
          </w:tcPr>
          <w:p w14:paraId="5FDF571C"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15</w:t>
            </w:r>
          </w:p>
        </w:tc>
        <w:tc>
          <w:tcPr>
            <w:tcW w:w="297" w:type="pct"/>
            <w:tcBorders>
              <w:left w:val="single" w:sz="8" w:space="0" w:color="FFFFFF" w:themeColor="background1"/>
              <w:bottom w:val="single" w:sz="8" w:space="0" w:color="AEAE9F" w:themeColor="accent1"/>
            </w:tcBorders>
            <w:shd w:val="clear" w:color="auto" w:fill="auto"/>
          </w:tcPr>
          <w:p w14:paraId="161DBB9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35H</w:t>
            </w:r>
          </w:p>
        </w:tc>
        <w:tc>
          <w:tcPr>
            <w:tcW w:w="319" w:type="pct"/>
            <w:tcBorders>
              <w:left w:val="single" w:sz="8" w:space="0" w:color="FFFFFF" w:themeColor="background1"/>
              <w:bottom w:val="single" w:sz="8" w:space="0" w:color="AEAE9F" w:themeColor="accent1"/>
            </w:tcBorders>
            <w:shd w:val="clear" w:color="auto" w:fill="auto"/>
          </w:tcPr>
          <w:p w14:paraId="0DB36C33"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15</w:t>
            </w:r>
          </w:p>
        </w:tc>
        <w:tc>
          <w:tcPr>
            <w:tcW w:w="297" w:type="pct"/>
            <w:tcBorders>
              <w:left w:val="single" w:sz="8" w:space="0" w:color="FFFFFF" w:themeColor="background1"/>
              <w:bottom w:val="single" w:sz="8" w:space="0" w:color="AEAE9F" w:themeColor="accent1"/>
            </w:tcBorders>
            <w:shd w:val="clear" w:color="auto" w:fill="auto"/>
          </w:tcPr>
          <w:p w14:paraId="374AA52A"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35J</w:t>
            </w:r>
          </w:p>
        </w:tc>
        <w:tc>
          <w:tcPr>
            <w:tcW w:w="319" w:type="pct"/>
            <w:tcBorders>
              <w:left w:val="single" w:sz="8" w:space="0" w:color="FFFFFF" w:themeColor="background1"/>
              <w:bottom w:val="single" w:sz="8" w:space="0" w:color="AEAE9F" w:themeColor="accent1"/>
            </w:tcBorders>
            <w:shd w:val="clear" w:color="auto" w:fill="auto"/>
          </w:tcPr>
          <w:p w14:paraId="45AEFE6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13</w:t>
            </w:r>
          </w:p>
        </w:tc>
        <w:tc>
          <w:tcPr>
            <w:tcW w:w="297" w:type="pct"/>
            <w:tcBorders>
              <w:left w:val="single" w:sz="8" w:space="0" w:color="FFFFFF" w:themeColor="background1"/>
              <w:bottom w:val="single" w:sz="8" w:space="0" w:color="AEAE9F" w:themeColor="accent1"/>
            </w:tcBorders>
            <w:shd w:val="clear" w:color="auto" w:fill="auto"/>
          </w:tcPr>
          <w:p w14:paraId="6563379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19</w:t>
            </w:r>
          </w:p>
        </w:tc>
        <w:tc>
          <w:tcPr>
            <w:tcW w:w="319" w:type="pct"/>
            <w:tcBorders>
              <w:left w:val="single" w:sz="8" w:space="0" w:color="FFFFFF" w:themeColor="background1"/>
              <w:bottom w:val="single" w:sz="8" w:space="0" w:color="AEAE9F" w:themeColor="accent1"/>
            </w:tcBorders>
            <w:shd w:val="clear" w:color="auto" w:fill="auto"/>
          </w:tcPr>
          <w:p w14:paraId="2A59A60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17</w:t>
            </w:r>
          </w:p>
        </w:tc>
      </w:tr>
      <w:tr w:rsidR="0038597E" w:rsidRPr="00F6191A" w14:paraId="0A85CEA3" w14:textId="77777777" w:rsidTr="0038597E">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4" w:type="pct"/>
            <w:tcBorders>
              <w:top w:val="single" w:sz="8" w:space="0" w:color="AEAE9F" w:themeColor="accent1"/>
              <w:bottom w:val="single" w:sz="8" w:space="0" w:color="AEAE9F" w:themeColor="accent1"/>
            </w:tcBorders>
            <w:shd w:val="clear" w:color="auto" w:fill="auto"/>
          </w:tcPr>
          <w:p w14:paraId="6F3F8F81" w14:textId="77777777" w:rsidR="0038597E" w:rsidRPr="00263BE5" w:rsidRDefault="0038597E" w:rsidP="0038597E">
            <w:pPr>
              <w:spacing w:beforeLines="20" w:before="48" w:afterLines="20" w:after="48"/>
              <w:rPr>
                <w:rFonts w:cs="Arial"/>
              </w:rPr>
            </w:pPr>
            <w:r>
              <w:t>Non</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74712FB6" w14:textId="77777777" w:rsidR="0038597E" w:rsidRPr="00B31D5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79</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35405008"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86L</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7F4B0092"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82</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7B61CDAF"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82</w:t>
            </w:r>
          </w:p>
        </w:tc>
        <w:tc>
          <w:tcPr>
            <w:tcW w:w="298" w:type="pct"/>
            <w:tcBorders>
              <w:top w:val="single" w:sz="8" w:space="0" w:color="AEAE9F" w:themeColor="accent1"/>
              <w:bottom w:val="single" w:sz="8" w:space="0" w:color="AEAE9F" w:themeColor="accent1"/>
              <w:right w:val="single" w:sz="8" w:space="0" w:color="FFFFFF" w:themeColor="background1"/>
            </w:tcBorders>
            <w:shd w:val="clear" w:color="auto" w:fill="auto"/>
          </w:tcPr>
          <w:p w14:paraId="721C9B19"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69</w:t>
            </w:r>
          </w:p>
        </w:tc>
        <w:tc>
          <w:tcPr>
            <w:tcW w:w="319" w:type="pct"/>
            <w:tcBorders>
              <w:top w:val="single" w:sz="8" w:space="0" w:color="AEAE9F" w:themeColor="accent1"/>
              <w:bottom w:val="single" w:sz="8" w:space="0" w:color="AEAE9F" w:themeColor="accent1"/>
              <w:right w:val="single" w:sz="8" w:space="0" w:color="FFFFFF" w:themeColor="background1"/>
            </w:tcBorders>
            <w:shd w:val="clear" w:color="auto" w:fill="auto"/>
          </w:tcPr>
          <w:p w14:paraId="4E76F6E8"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79</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44EB009E"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100</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06837B2E"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68</w:t>
            </w:r>
          </w:p>
        </w:tc>
        <w:tc>
          <w:tcPr>
            <w:tcW w:w="319" w:type="pct"/>
            <w:tcBorders>
              <w:top w:val="single" w:sz="8" w:space="0" w:color="AEAE9F" w:themeColor="accent1"/>
              <w:bottom w:val="single" w:sz="8" w:space="0" w:color="AEAE9F" w:themeColor="accent1"/>
              <w:right w:val="single" w:sz="8" w:space="0" w:color="FFFFFF" w:themeColor="background1"/>
            </w:tcBorders>
            <w:shd w:val="clear" w:color="auto" w:fill="auto"/>
          </w:tcPr>
          <w:p w14:paraId="7D1935A6"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81</w:t>
            </w:r>
          </w:p>
        </w:tc>
        <w:tc>
          <w:tcPr>
            <w:tcW w:w="297" w:type="pct"/>
            <w:tcBorders>
              <w:top w:val="single" w:sz="8" w:space="0" w:color="AEAE9F" w:themeColor="accent1"/>
              <w:left w:val="single" w:sz="8" w:space="0" w:color="FFFFFF" w:themeColor="background1"/>
              <w:bottom w:val="single" w:sz="8" w:space="0" w:color="AEAE9F" w:themeColor="accent1"/>
            </w:tcBorders>
            <w:shd w:val="clear" w:color="auto" w:fill="auto"/>
          </w:tcPr>
          <w:p w14:paraId="4B2C2C5F"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65</w:t>
            </w:r>
          </w:p>
        </w:tc>
        <w:tc>
          <w:tcPr>
            <w:tcW w:w="319" w:type="pct"/>
            <w:tcBorders>
              <w:top w:val="single" w:sz="8" w:space="0" w:color="AEAE9F" w:themeColor="accent1"/>
              <w:left w:val="single" w:sz="8" w:space="0" w:color="FFFFFF" w:themeColor="background1"/>
              <w:bottom w:val="single" w:sz="8" w:space="0" w:color="AEAE9F" w:themeColor="accent1"/>
            </w:tcBorders>
            <w:shd w:val="clear" w:color="auto" w:fill="auto"/>
          </w:tcPr>
          <w:p w14:paraId="78AF1725"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81</w:t>
            </w:r>
          </w:p>
        </w:tc>
        <w:tc>
          <w:tcPr>
            <w:tcW w:w="297" w:type="pct"/>
            <w:tcBorders>
              <w:top w:val="single" w:sz="8" w:space="0" w:color="AEAE9F" w:themeColor="accent1"/>
              <w:left w:val="single" w:sz="8" w:space="0" w:color="FFFFFF" w:themeColor="background1"/>
              <w:bottom w:val="single" w:sz="8" w:space="0" w:color="AEAE9F" w:themeColor="accent1"/>
            </w:tcBorders>
            <w:shd w:val="clear" w:color="auto" w:fill="auto"/>
          </w:tcPr>
          <w:p w14:paraId="7017D016"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63</w:t>
            </w:r>
          </w:p>
        </w:tc>
        <w:tc>
          <w:tcPr>
            <w:tcW w:w="319" w:type="pct"/>
            <w:tcBorders>
              <w:top w:val="single" w:sz="8" w:space="0" w:color="AEAE9F" w:themeColor="accent1"/>
              <w:left w:val="single" w:sz="8" w:space="0" w:color="FFFFFF" w:themeColor="background1"/>
              <w:bottom w:val="single" w:sz="8" w:space="0" w:color="AEAE9F" w:themeColor="accent1"/>
            </w:tcBorders>
            <w:shd w:val="clear" w:color="auto" w:fill="auto"/>
          </w:tcPr>
          <w:p w14:paraId="5C96E0B0"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84I</w:t>
            </w:r>
          </w:p>
        </w:tc>
        <w:tc>
          <w:tcPr>
            <w:tcW w:w="297" w:type="pct"/>
            <w:tcBorders>
              <w:top w:val="single" w:sz="8" w:space="0" w:color="AEAE9F" w:themeColor="accent1"/>
              <w:left w:val="single" w:sz="8" w:space="0" w:color="FFFFFF" w:themeColor="background1"/>
              <w:bottom w:val="single" w:sz="8" w:space="0" w:color="AEAE9F" w:themeColor="accent1"/>
            </w:tcBorders>
            <w:shd w:val="clear" w:color="auto" w:fill="auto"/>
          </w:tcPr>
          <w:p w14:paraId="2336B427"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73</w:t>
            </w:r>
          </w:p>
        </w:tc>
        <w:tc>
          <w:tcPr>
            <w:tcW w:w="319" w:type="pct"/>
            <w:tcBorders>
              <w:top w:val="single" w:sz="8" w:space="0" w:color="AEAE9F" w:themeColor="accent1"/>
              <w:left w:val="single" w:sz="8" w:space="0" w:color="FFFFFF" w:themeColor="background1"/>
              <w:bottom w:val="single" w:sz="8" w:space="0" w:color="AEAE9F" w:themeColor="accent1"/>
            </w:tcBorders>
            <w:shd w:val="clear" w:color="auto" w:fill="auto"/>
          </w:tcPr>
          <w:p w14:paraId="04AA0B72"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81</w:t>
            </w:r>
          </w:p>
        </w:tc>
      </w:tr>
      <w:tr w:rsidR="0038597E" w:rsidRPr="00F6191A" w14:paraId="043EF8D4" w14:textId="77777777" w:rsidTr="0038597E">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4" w:type="pct"/>
            <w:tcBorders>
              <w:top w:val="single" w:sz="8" w:space="0" w:color="AEAE9F" w:themeColor="accent1"/>
              <w:bottom w:val="single" w:sz="8" w:space="0" w:color="AEAE9F" w:themeColor="accent1"/>
            </w:tcBorders>
            <w:shd w:val="clear" w:color="auto" w:fill="auto"/>
          </w:tcPr>
          <w:p w14:paraId="4A54FBDC" w14:textId="77777777" w:rsidR="0038597E" w:rsidRPr="00263BE5" w:rsidRDefault="0038597E" w:rsidP="0038597E">
            <w:pPr>
              <w:spacing w:beforeLines="20" w:before="48" w:afterLines="20" w:after="48"/>
              <w:rPr>
                <w:rFonts w:cs="Arial"/>
              </w:rPr>
            </w:pPr>
            <w:r>
              <w:t>Ne sait pas/</w:t>
            </w:r>
            <w:r>
              <w:br/>
              <w:t>Refus de répondre</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394F0D0D" w14:textId="77777777" w:rsidR="0038597E" w:rsidRPr="00B31D5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4</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28B4754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4</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2E04F30D"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5</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0EECF8AA"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2</w:t>
            </w:r>
          </w:p>
        </w:tc>
        <w:tc>
          <w:tcPr>
            <w:tcW w:w="298" w:type="pct"/>
            <w:tcBorders>
              <w:top w:val="single" w:sz="8" w:space="0" w:color="AEAE9F" w:themeColor="accent1"/>
              <w:bottom w:val="single" w:sz="8" w:space="0" w:color="AEAE9F" w:themeColor="accent1"/>
              <w:right w:val="single" w:sz="8" w:space="0" w:color="FFFFFF" w:themeColor="background1"/>
            </w:tcBorders>
            <w:shd w:val="clear" w:color="auto" w:fill="auto"/>
          </w:tcPr>
          <w:p w14:paraId="340C5B6A"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4</w:t>
            </w:r>
          </w:p>
        </w:tc>
        <w:tc>
          <w:tcPr>
            <w:tcW w:w="319" w:type="pct"/>
            <w:tcBorders>
              <w:top w:val="single" w:sz="8" w:space="0" w:color="AEAE9F" w:themeColor="accent1"/>
              <w:bottom w:val="single" w:sz="8" w:space="0" w:color="AEAE9F" w:themeColor="accent1"/>
              <w:right w:val="single" w:sz="8" w:space="0" w:color="FFFFFF" w:themeColor="background1"/>
            </w:tcBorders>
            <w:shd w:val="clear" w:color="auto" w:fill="auto"/>
          </w:tcPr>
          <w:p w14:paraId="591BBA30"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4</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17C2A49F"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213231C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2</w:t>
            </w:r>
          </w:p>
        </w:tc>
        <w:tc>
          <w:tcPr>
            <w:tcW w:w="319" w:type="pct"/>
            <w:tcBorders>
              <w:top w:val="single" w:sz="8" w:space="0" w:color="AEAE9F" w:themeColor="accent1"/>
              <w:bottom w:val="single" w:sz="8" w:space="0" w:color="AEAE9F" w:themeColor="accent1"/>
              <w:right w:val="single" w:sz="8" w:space="0" w:color="FFFFFF" w:themeColor="background1"/>
            </w:tcBorders>
            <w:shd w:val="clear" w:color="auto" w:fill="auto"/>
          </w:tcPr>
          <w:p w14:paraId="1DACFDE8"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4</w:t>
            </w:r>
          </w:p>
        </w:tc>
        <w:tc>
          <w:tcPr>
            <w:tcW w:w="297" w:type="pct"/>
            <w:tcBorders>
              <w:top w:val="single" w:sz="8" w:space="0" w:color="AEAE9F" w:themeColor="accent1"/>
              <w:left w:val="single" w:sz="8" w:space="0" w:color="FFFFFF" w:themeColor="background1"/>
              <w:bottom w:val="single" w:sz="8" w:space="0" w:color="AEAE9F" w:themeColor="accent1"/>
            </w:tcBorders>
            <w:shd w:val="clear" w:color="auto" w:fill="auto"/>
          </w:tcPr>
          <w:p w14:paraId="109579DC"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c>
          <w:tcPr>
            <w:tcW w:w="319" w:type="pct"/>
            <w:tcBorders>
              <w:top w:val="single" w:sz="8" w:space="0" w:color="AEAE9F" w:themeColor="accent1"/>
              <w:left w:val="single" w:sz="8" w:space="0" w:color="FFFFFF" w:themeColor="background1"/>
              <w:bottom w:val="single" w:sz="8" w:space="0" w:color="AEAE9F" w:themeColor="accent1"/>
            </w:tcBorders>
            <w:shd w:val="clear" w:color="auto" w:fill="auto"/>
          </w:tcPr>
          <w:p w14:paraId="5170B8D3"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4</w:t>
            </w:r>
          </w:p>
        </w:tc>
        <w:tc>
          <w:tcPr>
            <w:tcW w:w="297" w:type="pct"/>
            <w:tcBorders>
              <w:top w:val="single" w:sz="8" w:space="0" w:color="AEAE9F" w:themeColor="accent1"/>
              <w:left w:val="single" w:sz="8" w:space="0" w:color="FFFFFF" w:themeColor="background1"/>
              <w:bottom w:val="single" w:sz="8" w:space="0" w:color="AEAE9F" w:themeColor="accent1"/>
            </w:tcBorders>
            <w:shd w:val="clear" w:color="auto" w:fill="auto"/>
          </w:tcPr>
          <w:p w14:paraId="6C6F5090"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w:t>
            </w:r>
          </w:p>
        </w:tc>
        <w:tc>
          <w:tcPr>
            <w:tcW w:w="319" w:type="pct"/>
            <w:tcBorders>
              <w:top w:val="single" w:sz="8" w:space="0" w:color="AEAE9F" w:themeColor="accent1"/>
              <w:left w:val="single" w:sz="8" w:space="0" w:color="FFFFFF" w:themeColor="background1"/>
              <w:bottom w:val="single" w:sz="8" w:space="0" w:color="AEAE9F" w:themeColor="accent1"/>
            </w:tcBorders>
            <w:shd w:val="clear" w:color="auto" w:fill="auto"/>
          </w:tcPr>
          <w:p w14:paraId="0572A352"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4</w:t>
            </w:r>
          </w:p>
        </w:tc>
        <w:tc>
          <w:tcPr>
            <w:tcW w:w="297" w:type="pct"/>
            <w:tcBorders>
              <w:top w:val="single" w:sz="8" w:space="0" w:color="AEAE9F" w:themeColor="accent1"/>
              <w:left w:val="single" w:sz="8" w:space="0" w:color="FFFFFF" w:themeColor="background1"/>
              <w:bottom w:val="single" w:sz="8" w:space="0" w:color="AEAE9F" w:themeColor="accent1"/>
            </w:tcBorders>
            <w:shd w:val="clear" w:color="auto" w:fill="auto"/>
          </w:tcPr>
          <w:p w14:paraId="19F02FC6"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8</w:t>
            </w:r>
          </w:p>
        </w:tc>
        <w:tc>
          <w:tcPr>
            <w:tcW w:w="319" w:type="pct"/>
            <w:tcBorders>
              <w:top w:val="single" w:sz="8" w:space="0" w:color="AEAE9F" w:themeColor="accent1"/>
              <w:left w:val="single" w:sz="8" w:space="0" w:color="FFFFFF" w:themeColor="background1"/>
              <w:bottom w:val="single" w:sz="8" w:space="0" w:color="AEAE9F" w:themeColor="accent1"/>
            </w:tcBorders>
            <w:shd w:val="clear" w:color="auto" w:fill="auto"/>
          </w:tcPr>
          <w:p w14:paraId="2E656E23"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2</w:t>
            </w:r>
          </w:p>
        </w:tc>
      </w:tr>
    </w:tbl>
    <w:p w14:paraId="7EDC94C2" w14:textId="77777777" w:rsidR="0072448C" w:rsidRDefault="0072448C" w:rsidP="0072448C">
      <w:pPr>
        <w:spacing w:after="0" w:line="240" w:lineRule="auto"/>
        <w:rPr>
          <w:rFonts w:cs="Arial"/>
          <w:bCs/>
          <w:i/>
          <w:sz w:val="16"/>
        </w:rPr>
      </w:pPr>
      <w:r>
        <w:rPr>
          <w:bCs/>
          <w:i/>
          <w:sz w:val="16"/>
        </w:rPr>
        <w:t>QNEW6. Est-ce que votre compagnie offre une formation sur la conduite écologique à vos chauffeurs?</w:t>
      </w:r>
    </w:p>
    <w:p w14:paraId="6F43DC12" w14:textId="77777777" w:rsidR="0072448C" w:rsidRDefault="0072448C" w:rsidP="0072448C">
      <w:pPr>
        <w:pStyle w:val="para"/>
        <w:spacing w:after="0" w:line="240" w:lineRule="auto"/>
        <w:rPr>
          <w:rFonts w:ascii="Arial" w:hAnsi="Arial"/>
          <w:bCs/>
          <w:i/>
          <w:sz w:val="16"/>
        </w:rPr>
      </w:pPr>
      <w:r>
        <w:rPr>
          <w:rFonts w:ascii="Arial" w:hAnsi="Arial"/>
          <w:bCs/>
          <w:i/>
          <w:sz w:val="16"/>
        </w:rPr>
        <w:t>Remarque : * = moins de 0,5 %, - = aucune donnée. Les lettres indiquent un écart statistiquement significatif. Par exemple, s’il y a un B, le résultat est alors beaucoup plus élevé que le résultat correspondant dans la colonne B.</w:t>
      </w:r>
    </w:p>
    <w:p w14:paraId="195E99A6" w14:textId="51C8DD63" w:rsidR="00EF63AE" w:rsidRDefault="00EF63AE">
      <w:pPr>
        <w:rPr>
          <w:lang w:val="en-US"/>
        </w:rPr>
      </w:pPr>
    </w:p>
    <w:p w14:paraId="5D393990" w14:textId="77777777" w:rsidR="009659F5" w:rsidRPr="00F6191A" w:rsidRDefault="009659F5" w:rsidP="00A06E20">
      <w:pPr>
        <w:pStyle w:val="Heading3"/>
        <w:numPr>
          <w:ilvl w:val="2"/>
          <w:numId w:val="5"/>
        </w:numPr>
        <w:spacing w:line="360" w:lineRule="auto"/>
        <w:ind w:left="0" w:firstLine="0"/>
        <w:rPr>
          <w:rFonts w:cs="Arial"/>
        </w:rPr>
      </w:pPr>
      <w:bookmarkStart w:id="43" w:name="_Toc103165040"/>
      <w:r>
        <w:t>Participation aux programmes écoénergétiques de transport des marchandises</w:t>
      </w:r>
      <w:bookmarkEnd w:id="40"/>
      <w:bookmarkEnd w:id="43"/>
    </w:p>
    <w:p w14:paraId="0DA5E16B" w14:textId="10C7E535" w:rsidR="0013185D" w:rsidRPr="00C62BE3" w:rsidRDefault="0013185D" w:rsidP="00A06E20">
      <w:pPr>
        <w:spacing w:line="360" w:lineRule="auto"/>
        <w:rPr>
          <w:rFonts w:cs="Arial"/>
        </w:rPr>
      </w:pPr>
      <w:r>
        <w:t>Aucun changement n’a été observé depuis le sondage de 2018 relativement à la participation à des programmes écoénergétiques de transport.</w:t>
      </w:r>
      <w:r w:rsidR="00DA4971">
        <w:t xml:space="preserve"> </w:t>
      </w:r>
      <w:r>
        <w:t xml:space="preserve">Dans l’industrie canadienne du transport de marchandises, la participation demeure relativement basse, et environ le quart (26 %) des entreprises participent à au moins un programme. </w:t>
      </w:r>
    </w:p>
    <w:p w14:paraId="2FC57501" w14:textId="32253BA6" w:rsidR="009659F5" w:rsidRPr="00C62BE3" w:rsidRDefault="0013185D" w:rsidP="00A06E20">
      <w:pPr>
        <w:spacing w:line="360" w:lineRule="auto"/>
        <w:rPr>
          <w:rFonts w:cs="Arial"/>
        </w:rPr>
      </w:pPr>
      <w:r>
        <w:t xml:space="preserve">La participation continue d’être la plus forte dans les programmes de formations Conducteur averti (11 %) et le partenariat de transport SmartWay (9 %), suivi du programme d’infrastructure pour les véhicules à émission zéro (8 %), du programme d’évaluation écoénergétique des flottes de transport des marchandises (5 %) et des « autres » programmes écoénergétiques de transport de marchandises (4 %), comme la formation interne, les GPS (p. ex. </w:t>
      </w:r>
      <w:proofErr w:type="spellStart"/>
      <w:r>
        <w:t>Geotab</w:t>
      </w:r>
      <w:proofErr w:type="spellEnd"/>
      <w:r>
        <w:t xml:space="preserve">) et le programme </w:t>
      </w:r>
      <w:proofErr w:type="spellStart"/>
      <w:r>
        <w:t>Écocamionnage</w:t>
      </w:r>
      <w:proofErr w:type="spellEnd"/>
      <w:r>
        <w:t xml:space="preserve"> (1 % chacun). </w:t>
      </w:r>
    </w:p>
    <w:p w14:paraId="45266481" w14:textId="58137A4C" w:rsidR="009659F5" w:rsidRPr="00C62BE3" w:rsidRDefault="009659F5" w:rsidP="00962530">
      <w:pPr>
        <w:spacing w:line="360" w:lineRule="auto"/>
        <w:rPr>
          <w:rFonts w:cs="Arial"/>
        </w:rPr>
      </w:pPr>
      <w:r>
        <w:t>La participation aux programmes écoénergétiques de transport des marchandises ne varie généralement pas avec les caractéristiques démographiques de l’entreprise, sauf pour le nombre de camions compris dans la flotte.</w:t>
      </w:r>
      <w:r w:rsidR="00DA4971">
        <w:t xml:space="preserve"> </w:t>
      </w:r>
      <w:r>
        <w:t>Plus spécifiquement, les entreprises sont plus susceptibles de participer à au moins un programme écoénergétique de transport (42 % comparativement à de 15 à 19 %).</w:t>
      </w:r>
    </w:p>
    <w:p w14:paraId="6CEA8B18" w14:textId="16BE5E6C" w:rsidR="001160A0" w:rsidRPr="00C62BE3" w:rsidRDefault="00F955DC" w:rsidP="00962530">
      <w:pPr>
        <w:spacing w:line="360" w:lineRule="auto"/>
        <w:rPr>
          <w:rFonts w:cs="Arial"/>
        </w:rPr>
      </w:pPr>
      <w:r>
        <w:lastRenderedPageBreak/>
        <w:t>Comme en 2018, les entreprises qui connaissent davantage les programmes écoénergétiques de transport sont également plus susceptibles d’y participer.</w:t>
      </w:r>
      <w:r w:rsidR="00DA4971">
        <w:t xml:space="preserve"> </w:t>
      </w:r>
      <w:r>
        <w:t>Par exemple, les entreprises familières avec le partenariat de transport étaient plus susceptibles de participer au programme de formations Conducteur averti (20 % comparativement à 9 %), au programme d’évaluation écoénergétique des flottes de transport des marchandises (11 % comparativement à 3 %) et au programme d’infrastructure pour les véhicules à émission zéro (17 % comparativement à 6 %).</w:t>
      </w:r>
      <w:r w:rsidR="00DA4971">
        <w:t xml:space="preserve"> </w:t>
      </w:r>
      <w:r>
        <w:t>Cependant, il faut souligner que la connaissance d’un programme ne garantit pas la participation à celui-ci.</w:t>
      </w:r>
      <w:r w:rsidR="00DA4971">
        <w:t xml:space="preserve"> </w:t>
      </w:r>
    </w:p>
    <w:p w14:paraId="7CE6F693" w14:textId="5084B047" w:rsidR="00AD17BA" w:rsidRDefault="009659F5" w:rsidP="00962530">
      <w:pPr>
        <w:spacing w:line="360" w:lineRule="auto"/>
        <w:rPr>
          <w:rFonts w:cs="Arial"/>
        </w:rPr>
      </w:pPr>
      <w:r>
        <w:t>Parmi ceux qui sont familiers avec un programme d’évaluation écoénergétique des flottes de transport des marchandises (36 %), 73 % participent à au moins un programme écoénergétique de transport des marchandises, ce qui constitue une augmentation considérable (+13 %) par rapport à 2018.</w:t>
      </w:r>
      <w:r w:rsidR="00DA4971">
        <w:t xml:space="preserve"> </w:t>
      </w:r>
      <w:r>
        <w:t>La participation chez ceux qui connaissent le programme varie grandement pour chacun des programmes.</w:t>
      </w:r>
      <w:r w:rsidR="00DA4971">
        <w:t xml:space="preserve"> </w:t>
      </w:r>
      <w:r>
        <w:t>Plus précisément :</w:t>
      </w:r>
    </w:p>
    <w:p w14:paraId="438E641B" w14:textId="21E1F49C" w:rsidR="00AD17BA" w:rsidRDefault="00AD17BA" w:rsidP="00962530">
      <w:pPr>
        <w:pStyle w:val="ListParagraph"/>
        <w:numPr>
          <w:ilvl w:val="0"/>
          <w:numId w:val="28"/>
        </w:numPr>
        <w:spacing w:line="360" w:lineRule="auto"/>
        <w:rPr>
          <w:rFonts w:ascii="Arial" w:hAnsi="Arial" w:cs="Arial"/>
        </w:rPr>
      </w:pPr>
      <w:r>
        <w:rPr>
          <w:rFonts w:ascii="Arial" w:hAnsi="Arial"/>
        </w:rPr>
        <w:t>Parmi ceux qui sont familiers avec le programme de formations Conducteur averti (21 %), 33 % y participent.</w:t>
      </w:r>
    </w:p>
    <w:p w14:paraId="48A33FA4" w14:textId="77777777" w:rsidR="00AD17BA" w:rsidRDefault="00AD17BA" w:rsidP="00962530">
      <w:pPr>
        <w:pStyle w:val="ListParagraph"/>
        <w:numPr>
          <w:ilvl w:val="0"/>
          <w:numId w:val="28"/>
        </w:numPr>
        <w:spacing w:line="360" w:lineRule="auto"/>
        <w:rPr>
          <w:rFonts w:ascii="Arial" w:hAnsi="Arial" w:cs="Arial"/>
        </w:rPr>
      </w:pPr>
      <w:r>
        <w:rPr>
          <w:rFonts w:ascii="Arial" w:hAnsi="Arial"/>
        </w:rPr>
        <w:t xml:space="preserve">Parmi ceux qui sont familiers avec le programme d’évaluation écoénergétique des flottes de transport des marchandises (11 %), 26 % participent au programme. </w:t>
      </w:r>
    </w:p>
    <w:p w14:paraId="39CD5CA2" w14:textId="77777777" w:rsidR="00AD17BA" w:rsidRDefault="00AD17BA" w:rsidP="00962530">
      <w:pPr>
        <w:pStyle w:val="ListParagraph"/>
        <w:numPr>
          <w:ilvl w:val="0"/>
          <w:numId w:val="28"/>
        </w:numPr>
        <w:spacing w:line="360" w:lineRule="auto"/>
        <w:rPr>
          <w:rFonts w:ascii="Arial" w:hAnsi="Arial" w:cs="Arial"/>
        </w:rPr>
      </w:pPr>
      <w:r>
        <w:rPr>
          <w:rFonts w:ascii="Arial" w:hAnsi="Arial"/>
        </w:rPr>
        <w:t xml:space="preserve">Parmi ceux qui sont familiers avec le partenariat de transport SmartWay (17 %), 44 % y participent. </w:t>
      </w:r>
    </w:p>
    <w:p w14:paraId="16677577" w14:textId="77777777" w:rsidR="009659F5" w:rsidRPr="00AD17BA" w:rsidRDefault="00AD17BA" w:rsidP="00962530">
      <w:pPr>
        <w:pStyle w:val="ListParagraph"/>
        <w:numPr>
          <w:ilvl w:val="0"/>
          <w:numId w:val="28"/>
        </w:numPr>
        <w:spacing w:line="360" w:lineRule="auto"/>
        <w:rPr>
          <w:rFonts w:ascii="Arial" w:hAnsi="Arial" w:cs="Arial"/>
        </w:rPr>
      </w:pPr>
      <w:r>
        <w:rPr>
          <w:rFonts w:ascii="Arial" w:hAnsi="Arial"/>
        </w:rPr>
        <w:t>Parmi ceux qui sont familiers avec le programme d’infrastructure pour les véhicules à émission zéro (16 %), 22 % y participent.</w:t>
      </w:r>
    </w:p>
    <w:bookmarkEnd w:id="41"/>
    <w:p w14:paraId="2A57857A" w14:textId="77777777" w:rsidR="00A45306" w:rsidRDefault="00A45306">
      <w:pPr>
        <w:rPr>
          <w:rFonts w:eastAsiaTheme="majorEastAsia" w:cs="Arial"/>
          <w:b/>
          <w:bCs/>
        </w:rPr>
      </w:pPr>
      <w:r>
        <w:br w:type="page"/>
      </w:r>
    </w:p>
    <w:p w14:paraId="1A121C11" w14:textId="09FF832A" w:rsidR="009659F5" w:rsidRPr="00D3099B" w:rsidRDefault="009659F5" w:rsidP="009659F5">
      <w:pPr>
        <w:rPr>
          <w:rFonts w:cs="Arial"/>
          <w:highlight w:val="yellow"/>
        </w:rPr>
      </w:pPr>
      <w:r>
        <w:rPr>
          <w:b/>
          <w:bCs/>
        </w:rPr>
        <w:lastRenderedPageBreak/>
        <w:t>Tableau 2.1.2.a Participation aux programmes écoénergétiques de transport des marchandises</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708"/>
        <w:gridCol w:w="694"/>
        <w:gridCol w:w="786"/>
        <w:gridCol w:w="787"/>
        <w:gridCol w:w="854"/>
        <w:gridCol w:w="855"/>
        <w:gridCol w:w="793"/>
        <w:gridCol w:w="794"/>
        <w:gridCol w:w="855"/>
        <w:gridCol w:w="854"/>
      </w:tblGrid>
      <w:tr w:rsidR="00263BE5" w:rsidRPr="00202330" w14:paraId="2E095B18" w14:textId="77777777" w:rsidTr="00202330">
        <w:trPr>
          <w:cnfStyle w:val="100000000000" w:firstRow="1" w:lastRow="0" w:firstColumn="0" w:lastColumn="0" w:oddVBand="0" w:evenVBand="0" w:oddHBand="0" w:evenHBand="0" w:firstRowFirstColumn="0" w:firstRowLastColumn="0" w:lastRowFirstColumn="0" w:lastRowLastColumn="0"/>
          <w:trHeight w:val="1152"/>
        </w:trPr>
        <w:tc>
          <w:tcPr>
            <w:cnfStyle w:val="001000000100" w:firstRow="0" w:lastRow="0" w:firstColumn="1" w:lastColumn="0" w:oddVBand="0" w:evenVBand="0" w:oddHBand="0" w:evenHBand="0" w:firstRowFirstColumn="1" w:firstRowLastColumn="0" w:lastRowFirstColumn="0" w:lastRowLastColumn="0"/>
            <w:tcW w:w="1212" w:type="pct"/>
            <w:vMerge w:val="restart"/>
            <w:shd w:val="clear" w:color="auto" w:fill="AEAE9F" w:themeFill="accent1"/>
            <w:tcMar>
              <w:left w:w="115" w:type="dxa"/>
              <w:bottom w:w="72" w:type="dxa"/>
              <w:right w:w="115" w:type="dxa"/>
            </w:tcMar>
          </w:tcPr>
          <w:p w14:paraId="43CB76BE" w14:textId="77777777" w:rsidR="00202330" w:rsidRPr="00B70D25" w:rsidRDefault="00B31D55" w:rsidP="00202330">
            <w:pPr>
              <w:spacing w:beforeLines="20" w:before="48" w:beforeAutospacing="0" w:afterLines="20" w:after="48" w:afterAutospacing="0"/>
              <w:rPr>
                <w:rFonts w:cs="Arial"/>
                <w:b/>
                <w:color w:val="FFFFFF" w:themeColor="background1"/>
                <w:szCs w:val="18"/>
              </w:rPr>
            </w:pPr>
            <w:r>
              <w:rPr>
                <w:b/>
                <w:color w:val="FFFFFF" w:themeColor="background1"/>
                <w:szCs w:val="18"/>
              </w:rPr>
              <w:t xml:space="preserve">Programmes ou activités </w:t>
            </w:r>
          </w:p>
        </w:tc>
        <w:tc>
          <w:tcPr>
            <w:tcW w:w="420" w:type="pct"/>
            <w:tcBorders>
              <w:right w:val="single" w:sz="4" w:space="0" w:color="FFFFFF" w:themeColor="background1"/>
            </w:tcBorders>
            <w:shd w:val="clear" w:color="auto" w:fill="AEAE9F" w:themeFill="accent1"/>
            <w:tcMar>
              <w:left w:w="115" w:type="dxa"/>
              <w:bottom w:w="72" w:type="dxa"/>
              <w:right w:w="115" w:type="dxa"/>
            </w:tcMar>
          </w:tcPr>
          <w:p w14:paraId="6F972432" w14:textId="77777777" w:rsidR="00202330" w:rsidRPr="00B70D25" w:rsidRDefault="00202330" w:rsidP="002023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p>
        </w:tc>
        <w:tc>
          <w:tcPr>
            <w:tcW w:w="420" w:type="pct"/>
            <w:tcBorders>
              <w:right w:val="single" w:sz="4" w:space="0" w:color="FFFFFF" w:themeColor="background1"/>
            </w:tcBorders>
            <w:shd w:val="clear" w:color="auto" w:fill="AEAE9F" w:themeFill="accent1"/>
          </w:tcPr>
          <w:p w14:paraId="145495D1" w14:textId="77777777" w:rsidR="00202330" w:rsidRPr="00B70D25" w:rsidRDefault="00202330" w:rsidP="002023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p>
        </w:tc>
        <w:tc>
          <w:tcPr>
            <w:tcW w:w="737" w:type="pct"/>
            <w:gridSpan w:val="2"/>
            <w:tcBorders>
              <w:right w:val="single" w:sz="4" w:space="0" w:color="FFFFFF" w:themeColor="background1"/>
            </w:tcBorders>
            <w:shd w:val="clear" w:color="auto" w:fill="AEAE9F" w:themeFill="accent1"/>
          </w:tcPr>
          <w:p w14:paraId="0C042BF3" w14:textId="318926CB" w:rsidR="00FA6B8A" w:rsidRPr="00B70D25" w:rsidRDefault="00202330" w:rsidP="00FA6B8A">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b/>
                <w:bCs/>
                <w:color w:val="FFFFFF" w:themeColor="background1"/>
                <w:szCs w:val="18"/>
              </w:rPr>
              <w:t>Connaissance du programme : partenariat du transport</w:t>
            </w:r>
            <w:r w:rsidR="00FA6B8A">
              <w:rPr>
                <w:rStyle w:val="FootnoteReference"/>
                <w:rFonts w:cs="Arial"/>
                <w:b/>
                <w:bCs/>
                <w:color w:val="FFFFFF" w:themeColor="background1"/>
                <w:szCs w:val="18"/>
              </w:rPr>
              <w:footnoteReference w:id="2"/>
            </w:r>
          </w:p>
        </w:tc>
        <w:tc>
          <w:tcPr>
            <w:tcW w:w="737" w:type="pct"/>
            <w:gridSpan w:val="2"/>
            <w:tcBorders>
              <w:left w:val="single" w:sz="4" w:space="0" w:color="FFFFFF" w:themeColor="background1"/>
              <w:right w:val="single" w:sz="4" w:space="0" w:color="FFFFFF" w:themeColor="background1"/>
            </w:tcBorders>
            <w:shd w:val="clear" w:color="auto" w:fill="AEAE9F" w:themeFill="accent1"/>
            <w:tcMar>
              <w:left w:w="115" w:type="dxa"/>
              <w:bottom w:w="72" w:type="dxa"/>
              <w:right w:w="115" w:type="dxa"/>
            </w:tcMar>
          </w:tcPr>
          <w:p w14:paraId="1716C586" w14:textId="77777777" w:rsidR="00202330" w:rsidRPr="00B70D25" w:rsidRDefault="00202330" w:rsidP="002023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b/>
                <w:bCs/>
                <w:color w:val="FFFFFF" w:themeColor="background1"/>
                <w:szCs w:val="18"/>
              </w:rPr>
              <w:t>Connaissance du programme : évaluation écoénergétique des flottes de transport des marchandises</w:t>
            </w:r>
          </w:p>
        </w:tc>
        <w:tc>
          <w:tcPr>
            <w:tcW w:w="737" w:type="pct"/>
            <w:gridSpan w:val="2"/>
            <w:tcBorders>
              <w:left w:val="single" w:sz="4" w:space="0" w:color="FFFFFF" w:themeColor="background1"/>
              <w:right w:val="single" w:sz="4" w:space="0" w:color="FFFFFF" w:themeColor="background1"/>
            </w:tcBorders>
            <w:shd w:val="clear" w:color="auto" w:fill="AEAE9F" w:themeFill="accent1"/>
            <w:tcMar>
              <w:left w:w="115" w:type="dxa"/>
              <w:bottom w:w="72" w:type="dxa"/>
              <w:right w:w="115" w:type="dxa"/>
            </w:tcMar>
          </w:tcPr>
          <w:p w14:paraId="5FA45AA7" w14:textId="77777777" w:rsidR="00202330" w:rsidRPr="00B70D25" w:rsidRDefault="00202330" w:rsidP="002023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b/>
                <w:bCs/>
                <w:color w:val="FFFFFF" w:themeColor="background1"/>
                <w:szCs w:val="18"/>
              </w:rPr>
              <w:t>Connaissance du programme : Conducteur averti</w:t>
            </w:r>
          </w:p>
        </w:tc>
        <w:tc>
          <w:tcPr>
            <w:tcW w:w="736" w:type="pct"/>
            <w:gridSpan w:val="2"/>
            <w:tcBorders>
              <w:left w:val="single" w:sz="4" w:space="0" w:color="FFFFFF" w:themeColor="background1"/>
            </w:tcBorders>
            <w:shd w:val="clear" w:color="auto" w:fill="AEAE9F" w:themeFill="accent1"/>
            <w:tcMar>
              <w:left w:w="115" w:type="dxa"/>
              <w:bottom w:w="72" w:type="dxa"/>
              <w:right w:w="115" w:type="dxa"/>
            </w:tcMar>
          </w:tcPr>
          <w:p w14:paraId="3F36A29E" w14:textId="77777777" w:rsidR="00202330" w:rsidRPr="00202330" w:rsidRDefault="00202330" w:rsidP="002023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b/>
                <w:bCs/>
                <w:color w:val="FFFFFF" w:themeColor="background1"/>
                <w:szCs w:val="18"/>
              </w:rPr>
              <w:t>Connaissance du programme : programme d’infrastructure pour les véhicules à émission zéro</w:t>
            </w:r>
          </w:p>
        </w:tc>
      </w:tr>
      <w:tr w:rsidR="00FA6B8A" w:rsidRPr="00F6191A" w14:paraId="3C41485B" w14:textId="77777777" w:rsidTr="00202330">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212" w:type="pct"/>
            <w:vMerge/>
            <w:shd w:val="clear" w:color="auto" w:fill="AEAE9F" w:themeFill="accent1"/>
            <w:tcMar>
              <w:left w:w="115" w:type="dxa"/>
              <w:bottom w:w="72" w:type="dxa"/>
              <w:right w:w="115" w:type="dxa"/>
            </w:tcMar>
          </w:tcPr>
          <w:p w14:paraId="37F87D70" w14:textId="77777777" w:rsidR="00202330" w:rsidRPr="00202330" w:rsidRDefault="00202330" w:rsidP="00202330">
            <w:pPr>
              <w:spacing w:beforeLines="20" w:before="48" w:afterLines="20" w:after="48"/>
              <w:rPr>
                <w:rFonts w:cs="Arial"/>
                <w:b/>
                <w:color w:val="FFFFFF" w:themeColor="background1"/>
                <w:szCs w:val="18"/>
                <w:lang w:val="pt-BR"/>
              </w:rPr>
            </w:pPr>
          </w:p>
        </w:tc>
        <w:tc>
          <w:tcPr>
            <w:tcW w:w="420" w:type="pct"/>
            <w:tcBorders>
              <w:right w:val="single" w:sz="4" w:space="0" w:color="FFFFFF" w:themeColor="background1"/>
            </w:tcBorders>
            <w:shd w:val="clear" w:color="auto" w:fill="AEAE9F" w:themeFill="accent1"/>
            <w:tcMar>
              <w:left w:w="115" w:type="dxa"/>
              <w:bottom w:w="72" w:type="dxa"/>
              <w:right w:w="115" w:type="dxa"/>
            </w:tcMar>
          </w:tcPr>
          <w:p w14:paraId="52F103BC"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c>
          <w:tcPr>
            <w:tcW w:w="420" w:type="pct"/>
            <w:tcBorders>
              <w:right w:val="single" w:sz="4" w:space="0" w:color="FFFFFF" w:themeColor="background1"/>
            </w:tcBorders>
            <w:shd w:val="clear" w:color="auto" w:fill="AEAE9F" w:themeFill="accent1"/>
          </w:tcPr>
          <w:p w14:paraId="0329192B"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2018</w:t>
            </w:r>
            <w:r>
              <w:rPr>
                <w:b/>
                <w:color w:val="FFFFFF" w:themeColor="background1"/>
                <w:szCs w:val="18"/>
              </w:rPr>
              <w:br/>
              <w:t>Total</w:t>
            </w:r>
          </w:p>
        </w:tc>
        <w:tc>
          <w:tcPr>
            <w:tcW w:w="368" w:type="pct"/>
            <w:tcBorders>
              <w:right w:val="single" w:sz="4" w:space="0" w:color="FFFFFF" w:themeColor="background1"/>
            </w:tcBorders>
            <w:shd w:val="clear" w:color="auto" w:fill="AEAE9F" w:themeFill="accent1"/>
          </w:tcPr>
          <w:p w14:paraId="5AB7403D"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Oui</w:t>
            </w:r>
            <w:r>
              <w:rPr>
                <w:b/>
                <w:color w:val="FFFFFF" w:themeColor="background1"/>
                <w:szCs w:val="18"/>
              </w:rPr>
              <w:br/>
              <w:t>(E)</w:t>
            </w:r>
          </w:p>
        </w:tc>
        <w:tc>
          <w:tcPr>
            <w:tcW w:w="369" w:type="pct"/>
            <w:tcBorders>
              <w:right w:val="single" w:sz="4" w:space="0" w:color="FFFFFF" w:themeColor="background1"/>
            </w:tcBorders>
            <w:shd w:val="clear" w:color="auto" w:fill="AEAE9F" w:themeFill="accent1"/>
          </w:tcPr>
          <w:p w14:paraId="43285827"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Non</w:t>
            </w:r>
            <w:r>
              <w:rPr>
                <w:b/>
                <w:color w:val="FFFFFF" w:themeColor="background1"/>
                <w:szCs w:val="18"/>
              </w:rPr>
              <w:br/>
              <w:t>(F)</w:t>
            </w:r>
          </w:p>
        </w:tc>
        <w:tc>
          <w:tcPr>
            <w:tcW w:w="368" w:type="pct"/>
            <w:tcBorders>
              <w:left w:val="single" w:sz="4" w:space="0" w:color="FFFFFF" w:themeColor="background1"/>
            </w:tcBorders>
            <w:shd w:val="clear" w:color="auto" w:fill="AEAE9F" w:themeFill="accent1"/>
            <w:tcMar>
              <w:left w:w="115" w:type="dxa"/>
              <w:bottom w:w="72" w:type="dxa"/>
              <w:right w:w="115" w:type="dxa"/>
            </w:tcMar>
          </w:tcPr>
          <w:p w14:paraId="7DCAA189"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Oui</w:t>
            </w:r>
            <w:r>
              <w:rPr>
                <w:b/>
                <w:color w:val="FFFFFF" w:themeColor="background1"/>
                <w:szCs w:val="18"/>
              </w:rPr>
              <w:br/>
              <w:t>(G)</w:t>
            </w:r>
          </w:p>
        </w:tc>
        <w:tc>
          <w:tcPr>
            <w:tcW w:w="369" w:type="pct"/>
            <w:tcBorders>
              <w:right w:val="single" w:sz="4" w:space="0" w:color="FFFFFF" w:themeColor="background1"/>
            </w:tcBorders>
            <w:shd w:val="clear" w:color="auto" w:fill="AEAE9F" w:themeFill="accent1"/>
            <w:tcMar>
              <w:left w:w="115" w:type="dxa"/>
              <w:bottom w:w="72" w:type="dxa"/>
              <w:right w:w="115" w:type="dxa"/>
            </w:tcMar>
          </w:tcPr>
          <w:p w14:paraId="61A40F03"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Oui</w:t>
            </w:r>
            <w:r>
              <w:rPr>
                <w:b/>
                <w:color w:val="FFFFFF" w:themeColor="background1"/>
                <w:szCs w:val="18"/>
              </w:rPr>
              <w:br/>
              <w:t>(H)</w:t>
            </w:r>
          </w:p>
        </w:tc>
        <w:tc>
          <w:tcPr>
            <w:tcW w:w="368" w:type="pct"/>
            <w:tcBorders>
              <w:left w:val="single" w:sz="4" w:space="0" w:color="FFFFFF" w:themeColor="background1"/>
            </w:tcBorders>
            <w:shd w:val="clear" w:color="auto" w:fill="AEAE9F" w:themeFill="accent1"/>
            <w:tcMar>
              <w:left w:w="115" w:type="dxa"/>
              <w:bottom w:w="72" w:type="dxa"/>
              <w:right w:w="115" w:type="dxa"/>
            </w:tcMar>
          </w:tcPr>
          <w:p w14:paraId="6DE0C4DF"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Non</w:t>
            </w:r>
            <w:r>
              <w:rPr>
                <w:b/>
                <w:color w:val="FFFFFF" w:themeColor="background1"/>
                <w:szCs w:val="18"/>
              </w:rPr>
              <w:br/>
              <w:t>(I)</w:t>
            </w:r>
          </w:p>
        </w:tc>
        <w:tc>
          <w:tcPr>
            <w:tcW w:w="369" w:type="pct"/>
            <w:tcBorders>
              <w:right w:val="single" w:sz="4" w:space="0" w:color="FFFFFF" w:themeColor="background1"/>
            </w:tcBorders>
            <w:shd w:val="clear" w:color="auto" w:fill="AEAE9F" w:themeFill="accent1"/>
            <w:tcMar>
              <w:left w:w="115" w:type="dxa"/>
              <w:bottom w:w="72" w:type="dxa"/>
              <w:right w:w="115" w:type="dxa"/>
            </w:tcMar>
          </w:tcPr>
          <w:p w14:paraId="62ED9698"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Oui</w:t>
            </w:r>
            <w:r>
              <w:rPr>
                <w:b/>
                <w:color w:val="FFFFFF" w:themeColor="background1"/>
                <w:szCs w:val="18"/>
              </w:rPr>
              <w:br/>
              <w:t>(J)</w:t>
            </w:r>
          </w:p>
        </w:tc>
        <w:tc>
          <w:tcPr>
            <w:tcW w:w="368" w:type="pct"/>
            <w:tcBorders>
              <w:left w:val="single" w:sz="4" w:space="0" w:color="FFFFFF" w:themeColor="background1"/>
            </w:tcBorders>
            <w:shd w:val="clear" w:color="auto" w:fill="AEAE9F" w:themeFill="accent1"/>
            <w:tcMar>
              <w:left w:w="115" w:type="dxa"/>
              <w:bottom w:w="72" w:type="dxa"/>
              <w:right w:w="115" w:type="dxa"/>
            </w:tcMar>
          </w:tcPr>
          <w:p w14:paraId="4FB74186"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Oui</w:t>
            </w:r>
            <w:r>
              <w:rPr>
                <w:b/>
                <w:color w:val="FFFFFF" w:themeColor="background1"/>
                <w:szCs w:val="18"/>
              </w:rPr>
              <w:br/>
              <w:t>(K)</w:t>
            </w:r>
          </w:p>
        </w:tc>
        <w:tc>
          <w:tcPr>
            <w:tcW w:w="368" w:type="pct"/>
            <w:shd w:val="clear" w:color="auto" w:fill="AEAE9F" w:themeFill="accent1"/>
          </w:tcPr>
          <w:p w14:paraId="445998A2"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Non</w:t>
            </w:r>
            <w:r>
              <w:rPr>
                <w:b/>
                <w:color w:val="FFFFFF" w:themeColor="background1"/>
                <w:szCs w:val="18"/>
              </w:rPr>
              <w:br/>
              <w:t>(L)</w:t>
            </w:r>
          </w:p>
        </w:tc>
      </w:tr>
      <w:tr w:rsidR="00FA6B8A" w:rsidRPr="00F6191A" w14:paraId="03672A93" w14:textId="77777777" w:rsidTr="00F33FB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shd w:val="clear" w:color="auto" w:fill="F2F2F2" w:themeFill="background1" w:themeFillShade="F2"/>
          </w:tcPr>
          <w:p w14:paraId="2F81AC2B" w14:textId="77777777" w:rsidR="00F33FB4" w:rsidRPr="00B70D25" w:rsidRDefault="00F33FB4" w:rsidP="00F33FB4">
            <w:pPr>
              <w:spacing w:beforeLines="20" w:before="48" w:afterLines="20" w:after="48"/>
              <w:rPr>
                <w:rFonts w:cs="Arial"/>
                <w:b/>
                <w:color w:val="FFFFFF" w:themeColor="background1"/>
                <w:szCs w:val="18"/>
              </w:rPr>
            </w:pPr>
            <w:r>
              <w:rPr>
                <w:b/>
                <w:szCs w:val="18"/>
              </w:rPr>
              <w:t>Base = réel</w:t>
            </w:r>
          </w:p>
        </w:tc>
        <w:tc>
          <w:tcPr>
            <w:tcW w:w="420" w:type="pct"/>
            <w:tcBorders>
              <w:right w:val="single" w:sz="4" w:space="0" w:color="FFFFFF" w:themeColor="background1"/>
            </w:tcBorders>
            <w:shd w:val="clear" w:color="auto" w:fill="F2F2F2" w:themeFill="background1" w:themeFillShade="F2"/>
            <w:vAlign w:val="top"/>
          </w:tcPr>
          <w:p w14:paraId="1CB6B0AF"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(300)</w:t>
            </w:r>
          </w:p>
          <w:p w14:paraId="27A4F2DB" w14:textId="77777777" w:rsidR="00F33FB4" w:rsidRPr="00B70D25"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sz w:val="18"/>
                <w:szCs w:val="18"/>
              </w:rPr>
              <w:t>%</w:t>
            </w:r>
          </w:p>
        </w:tc>
        <w:tc>
          <w:tcPr>
            <w:tcW w:w="420" w:type="pct"/>
            <w:tcBorders>
              <w:right w:val="single" w:sz="4" w:space="0" w:color="FFFFFF" w:themeColor="background1"/>
            </w:tcBorders>
            <w:shd w:val="clear" w:color="auto" w:fill="F2F2F2" w:themeFill="background1" w:themeFillShade="F2"/>
            <w:vAlign w:val="top"/>
          </w:tcPr>
          <w:p w14:paraId="7E0587C2"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(300)</w:t>
            </w:r>
          </w:p>
          <w:p w14:paraId="35361344" w14:textId="77777777" w:rsidR="00F33FB4" w:rsidRPr="00B70D25"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sz w:val="18"/>
                <w:szCs w:val="18"/>
              </w:rPr>
              <w:t>%</w:t>
            </w:r>
          </w:p>
        </w:tc>
        <w:tc>
          <w:tcPr>
            <w:tcW w:w="368" w:type="pct"/>
            <w:tcBorders>
              <w:right w:val="single" w:sz="4" w:space="0" w:color="FFFFFF" w:themeColor="background1"/>
            </w:tcBorders>
            <w:shd w:val="clear" w:color="auto" w:fill="F2F2F2" w:themeFill="background1" w:themeFillShade="F2"/>
            <w:vAlign w:val="top"/>
          </w:tcPr>
          <w:p w14:paraId="768DDFDB"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(52)</w:t>
            </w:r>
          </w:p>
          <w:p w14:paraId="3BD1D1B0" w14:textId="77777777" w:rsidR="00F33FB4" w:rsidRPr="00B70D25"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sz w:val="18"/>
                <w:szCs w:val="18"/>
              </w:rPr>
              <w:t>%</w:t>
            </w:r>
          </w:p>
        </w:tc>
        <w:tc>
          <w:tcPr>
            <w:tcW w:w="369" w:type="pct"/>
            <w:tcBorders>
              <w:right w:val="single" w:sz="4" w:space="0" w:color="FFFFFF" w:themeColor="background1"/>
            </w:tcBorders>
            <w:shd w:val="clear" w:color="auto" w:fill="F2F2F2" w:themeFill="background1" w:themeFillShade="F2"/>
            <w:vAlign w:val="top"/>
          </w:tcPr>
          <w:p w14:paraId="7B6633F6"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(247)</w:t>
            </w:r>
          </w:p>
          <w:p w14:paraId="1AE45B35" w14:textId="77777777" w:rsidR="00F33FB4" w:rsidRPr="00B70D25"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sz w:val="18"/>
                <w:szCs w:val="18"/>
              </w:rPr>
              <w:t>%</w:t>
            </w:r>
          </w:p>
        </w:tc>
        <w:tc>
          <w:tcPr>
            <w:tcW w:w="368" w:type="pct"/>
            <w:tcBorders>
              <w:left w:val="single" w:sz="4" w:space="0" w:color="FFFFFF" w:themeColor="background1"/>
            </w:tcBorders>
            <w:shd w:val="clear" w:color="auto" w:fill="F2F2F2" w:themeFill="background1" w:themeFillShade="F2"/>
            <w:vAlign w:val="top"/>
          </w:tcPr>
          <w:p w14:paraId="458BB707"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(33)</w:t>
            </w:r>
          </w:p>
          <w:p w14:paraId="1BF958EB"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rPr>
                <w:sz w:val="18"/>
                <w:szCs w:val="18"/>
              </w:rPr>
              <w:t>%</w:t>
            </w:r>
          </w:p>
        </w:tc>
        <w:tc>
          <w:tcPr>
            <w:tcW w:w="369" w:type="pct"/>
            <w:tcBorders>
              <w:right w:val="single" w:sz="4" w:space="0" w:color="FFFFFF" w:themeColor="background1"/>
            </w:tcBorders>
            <w:shd w:val="clear" w:color="auto" w:fill="F2F2F2" w:themeFill="background1" w:themeFillShade="F2"/>
            <w:vAlign w:val="top"/>
          </w:tcPr>
          <w:p w14:paraId="47D4ECE3"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(265)</w:t>
            </w:r>
          </w:p>
          <w:p w14:paraId="4E909F2C"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rPr>
                <w:sz w:val="18"/>
                <w:szCs w:val="18"/>
              </w:rPr>
              <w:t>%</w:t>
            </w:r>
          </w:p>
        </w:tc>
        <w:tc>
          <w:tcPr>
            <w:tcW w:w="368" w:type="pct"/>
            <w:tcBorders>
              <w:left w:val="single" w:sz="4" w:space="0" w:color="FFFFFF" w:themeColor="background1"/>
            </w:tcBorders>
            <w:shd w:val="clear" w:color="auto" w:fill="F2F2F2" w:themeFill="background1" w:themeFillShade="F2"/>
            <w:vAlign w:val="top"/>
          </w:tcPr>
          <w:p w14:paraId="1D374B9B"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(63)</w:t>
            </w:r>
          </w:p>
          <w:p w14:paraId="6D5C2D02"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rPr>
                <w:sz w:val="18"/>
                <w:szCs w:val="18"/>
              </w:rPr>
              <w:t>%</w:t>
            </w:r>
          </w:p>
        </w:tc>
        <w:tc>
          <w:tcPr>
            <w:tcW w:w="369" w:type="pct"/>
            <w:tcBorders>
              <w:right w:val="single" w:sz="4" w:space="0" w:color="FFFFFF" w:themeColor="background1"/>
            </w:tcBorders>
            <w:shd w:val="clear" w:color="auto" w:fill="F2F2F2" w:themeFill="background1" w:themeFillShade="F2"/>
            <w:vAlign w:val="top"/>
          </w:tcPr>
          <w:p w14:paraId="04378C4F"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(233)</w:t>
            </w:r>
          </w:p>
          <w:p w14:paraId="620E596F"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rPr>
                <w:sz w:val="18"/>
                <w:szCs w:val="18"/>
              </w:rPr>
              <w:t>%</w:t>
            </w:r>
          </w:p>
        </w:tc>
        <w:tc>
          <w:tcPr>
            <w:tcW w:w="368" w:type="pct"/>
            <w:tcBorders>
              <w:left w:val="single" w:sz="4" w:space="0" w:color="FFFFFF" w:themeColor="background1"/>
            </w:tcBorders>
            <w:shd w:val="clear" w:color="auto" w:fill="F2F2F2" w:themeFill="background1" w:themeFillShade="F2"/>
            <w:vAlign w:val="top"/>
          </w:tcPr>
          <w:p w14:paraId="5B89F401"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(50)</w:t>
            </w:r>
          </w:p>
          <w:p w14:paraId="5662ADCB"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rPr>
                <w:sz w:val="18"/>
                <w:szCs w:val="18"/>
              </w:rPr>
              <w:t>%</w:t>
            </w:r>
          </w:p>
        </w:tc>
        <w:tc>
          <w:tcPr>
            <w:tcW w:w="368" w:type="pct"/>
            <w:shd w:val="clear" w:color="auto" w:fill="F2F2F2" w:themeFill="background1" w:themeFillShade="F2"/>
            <w:vAlign w:val="top"/>
          </w:tcPr>
          <w:p w14:paraId="22B22003"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sz w:val="18"/>
                <w:szCs w:val="18"/>
              </w:rPr>
              <w:t>(246)</w:t>
            </w:r>
          </w:p>
          <w:p w14:paraId="2682CFB5"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rPr>
                <w:sz w:val="18"/>
                <w:szCs w:val="18"/>
              </w:rPr>
              <w:t>%</w:t>
            </w:r>
          </w:p>
        </w:tc>
      </w:tr>
      <w:tr w:rsidR="00FA6B8A" w:rsidRPr="00F6191A" w14:paraId="71985DB9" w14:textId="77777777" w:rsidTr="00F33F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bottom w:val="single" w:sz="4" w:space="0" w:color="BFBFBF" w:themeColor="background1" w:themeShade="BF"/>
            </w:tcBorders>
            <w:shd w:val="clear" w:color="auto" w:fill="FFFFFF" w:themeFill="background1"/>
          </w:tcPr>
          <w:p w14:paraId="27D8F862" w14:textId="77777777" w:rsidR="00F33FB4" w:rsidRPr="00B70D25" w:rsidRDefault="00F33FB4" w:rsidP="00F33FB4">
            <w:pPr>
              <w:spacing w:beforeLines="20" w:before="48" w:afterLines="20" w:after="48"/>
              <w:rPr>
                <w:rFonts w:cs="Arial"/>
                <w:szCs w:val="18"/>
              </w:rPr>
            </w:pPr>
            <w:r>
              <w:t>Série de formations Conducteur averti</w:t>
            </w:r>
          </w:p>
        </w:tc>
        <w:tc>
          <w:tcPr>
            <w:tcW w:w="420" w:type="pct"/>
            <w:tcBorders>
              <w:bottom w:val="single" w:sz="4" w:space="0" w:color="BFBFBF" w:themeColor="background1" w:themeShade="BF"/>
              <w:right w:val="single" w:sz="4" w:space="0" w:color="FFFFFF" w:themeColor="background1"/>
            </w:tcBorders>
            <w:shd w:val="clear" w:color="auto" w:fill="FFFFFF" w:themeFill="background1"/>
          </w:tcPr>
          <w:p w14:paraId="49BD9D2B"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11</w:t>
            </w:r>
          </w:p>
        </w:tc>
        <w:tc>
          <w:tcPr>
            <w:tcW w:w="420" w:type="pct"/>
            <w:tcBorders>
              <w:bottom w:val="single" w:sz="4" w:space="0" w:color="BFBFBF" w:themeColor="background1" w:themeShade="BF"/>
              <w:right w:val="single" w:sz="4" w:space="0" w:color="FFFFFF" w:themeColor="background1"/>
            </w:tcBorders>
            <w:shd w:val="clear" w:color="auto" w:fill="FFFFFF" w:themeFill="background1"/>
          </w:tcPr>
          <w:p w14:paraId="0A436519"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S.O.</w:t>
            </w:r>
          </w:p>
        </w:tc>
        <w:tc>
          <w:tcPr>
            <w:tcW w:w="368" w:type="pct"/>
            <w:tcBorders>
              <w:bottom w:val="single" w:sz="4" w:space="0" w:color="BFBFBF" w:themeColor="background1" w:themeShade="BF"/>
              <w:right w:val="single" w:sz="4" w:space="0" w:color="FFFFFF" w:themeColor="background1"/>
            </w:tcBorders>
            <w:shd w:val="clear" w:color="auto" w:fill="FFFFFF" w:themeFill="background1"/>
          </w:tcPr>
          <w:p w14:paraId="568A27D4"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20F</w:t>
            </w:r>
          </w:p>
        </w:tc>
        <w:tc>
          <w:tcPr>
            <w:tcW w:w="369" w:type="pct"/>
            <w:tcBorders>
              <w:bottom w:val="single" w:sz="4" w:space="0" w:color="BFBFBF" w:themeColor="background1" w:themeShade="BF"/>
              <w:right w:val="single" w:sz="4" w:space="0" w:color="FFFFFF" w:themeColor="background1"/>
            </w:tcBorders>
            <w:shd w:val="clear" w:color="auto" w:fill="FFFFFF" w:themeFill="background1"/>
          </w:tcPr>
          <w:p w14:paraId="0D26CF41"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9</w:t>
            </w:r>
          </w:p>
        </w:tc>
        <w:tc>
          <w:tcPr>
            <w:tcW w:w="368" w:type="pct"/>
            <w:tcBorders>
              <w:left w:val="single" w:sz="4" w:space="0" w:color="FFFFFF" w:themeColor="background1"/>
              <w:bottom w:val="single" w:sz="4" w:space="0" w:color="BFBFBF" w:themeColor="background1" w:themeShade="BF"/>
            </w:tcBorders>
            <w:shd w:val="clear" w:color="auto" w:fill="FFFFFF" w:themeFill="background1"/>
          </w:tcPr>
          <w:p w14:paraId="24E99EEC"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23H</w:t>
            </w:r>
          </w:p>
        </w:tc>
        <w:tc>
          <w:tcPr>
            <w:tcW w:w="369" w:type="pct"/>
            <w:tcBorders>
              <w:bottom w:val="single" w:sz="4" w:space="0" w:color="BFBFBF" w:themeColor="background1" w:themeShade="BF"/>
              <w:right w:val="single" w:sz="4" w:space="0" w:color="FFFFFF" w:themeColor="background1"/>
            </w:tcBorders>
            <w:shd w:val="clear" w:color="auto" w:fill="FFFFFF" w:themeFill="background1"/>
          </w:tcPr>
          <w:p w14:paraId="318280F4"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9</w:t>
            </w:r>
          </w:p>
        </w:tc>
        <w:tc>
          <w:tcPr>
            <w:tcW w:w="368" w:type="pct"/>
            <w:tcBorders>
              <w:left w:val="single" w:sz="4" w:space="0" w:color="FFFFFF" w:themeColor="background1"/>
              <w:bottom w:val="single" w:sz="4" w:space="0" w:color="BFBFBF" w:themeColor="background1" w:themeShade="BF"/>
            </w:tcBorders>
            <w:shd w:val="clear" w:color="auto" w:fill="FFFFFF" w:themeFill="background1"/>
          </w:tcPr>
          <w:p w14:paraId="7699D379"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33J</w:t>
            </w:r>
          </w:p>
        </w:tc>
        <w:tc>
          <w:tcPr>
            <w:tcW w:w="369" w:type="pct"/>
            <w:tcBorders>
              <w:bottom w:val="single" w:sz="4" w:space="0" w:color="BFBFBF" w:themeColor="background1" w:themeShade="BF"/>
              <w:right w:val="single" w:sz="4" w:space="0" w:color="FFFFFF" w:themeColor="background1"/>
            </w:tcBorders>
            <w:shd w:val="clear" w:color="auto" w:fill="FFFFFF" w:themeFill="background1"/>
          </w:tcPr>
          <w:p w14:paraId="0652CA10"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5</w:t>
            </w:r>
          </w:p>
        </w:tc>
        <w:tc>
          <w:tcPr>
            <w:tcW w:w="368" w:type="pct"/>
            <w:tcBorders>
              <w:left w:val="single" w:sz="4" w:space="0" w:color="FFFFFF" w:themeColor="background1"/>
              <w:bottom w:val="single" w:sz="4" w:space="0" w:color="BFBFBF" w:themeColor="background1" w:themeShade="BF"/>
            </w:tcBorders>
            <w:shd w:val="clear" w:color="auto" w:fill="FFFFFF" w:themeFill="background1"/>
          </w:tcPr>
          <w:p w14:paraId="311E7A17"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19</w:t>
            </w:r>
          </w:p>
        </w:tc>
        <w:tc>
          <w:tcPr>
            <w:tcW w:w="368" w:type="pct"/>
            <w:tcBorders>
              <w:bottom w:val="single" w:sz="4" w:space="0" w:color="BFBFBF" w:themeColor="background1" w:themeShade="BF"/>
            </w:tcBorders>
            <w:shd w:val="clear" w:color="auto" w:fill="FFFFFF" w:themeFill="background1"/>
          </w:tcPr>
          <w:p w14:paraId="793E999F"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9</w:t>
            </w:r>
          </w:p>
        </w:tc>
      </w:tr>
      <w:tr w:rsidR="00FA6B8A" w:rsidRPr="00F6191A" w14:paraId="4BD454EA" w14:textId="77777777" w:rsidTr="00F33FB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7D5070DF" w14:textId="77777777" w:rsidR="00F33FB4" w:rsidRDefault="00F33FB4" w:rsidP="00F33FB4">
            <w:pPr>
              <w:spacing w:beforeLines="20" w:before="48" w:afterLines="20" w:after="48"/>
              <w:rPr>
                <w:rFonts w:cs="Arial"/>
                <w:szCs w:val="18"/>
              </w:rPr>
            </w:pPr>
            <w:r>
              <w:t>Partenariat de transport SmartWay</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2072628"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9</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74F8BD9"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14</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1B4C9F8"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44F</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FB4E32C"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97BCBAE"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18</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D41A1A3"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8</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9E2B25F"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23J</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8E1BD47"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6</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72733AC"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9</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05F61019"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9</w:t>
            </w:r>
          </w:p>
        </w:tc>
      </w:tr>
      <w:tr w:rsidR="00FA6B8A" w:rsidRPr="00F6191A" w14:paraId="5A49D08F" w14:textId="77777777" w:rsidTr="00F33F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2BCA79F0" w14:textId="77777777" w:rsidR="000C6D08" w:rsidRPr="00846835" w:rsidRDefault="000C6D08" w:rsidP="000C6D08">
            <w:pPr>
              <w:spacing w:beforeLines="20" w:before="48" w:afterLines="20" w:after="48"/>
              <w:rPr>
                <w:rFonts w:cs="Arial"/>
                <w:szCs w:val="18"/>
              </w:rPr>
            </w:pPr>
            <w:r>
              <w:t>Programme d’infrastructure pour les véhicules à émission zéro</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1B4B95E"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8</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D380212"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S.O.</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8B44BD9"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17F</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7CE9F78"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CC89E0D"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13</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764424D"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8</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C5034D3"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13</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C076CFA"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3EC8312"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22L</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136D11A0"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5</w:t>
            </w:r>
          </w:p>
        </w:tc>
      </w:tr>
      <w:tr w:rsidR="00FA6B8A" w:rsidRPr="00931DC9" w14:paraId="34788D05" w14:textId="77777777" w:rsidTr="00F33FB4">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5CD2E8F2" w14:textId="77777777" w:rsidR="000C6D08" w:rsidRPr="000C6D08" w:rsidRDefault="000C6D08" w:rsidP="000C6D08">
            <w:pPr>
              <w:spacing w:beforeLines="20" w:before="48" w:afterLines="20" w:after="48"/>
              <w:rPr>
                <w:rFonts w:cs="Arial"/>
                <w:szCs w:val="18"/>
              </w:rPr>
            </w:pPr>
            <w:r>
              <w:t>Programme d’évaluation écoénergétique des flottes de transport des marchandises</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23F7471"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762D56F" w14:textId="77777777" w:rsidR="000C6D08" w:rsidRPr="00931DC9"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12</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5A300FB"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11F</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969682F"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BCECC75"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26H</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786883C"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F253691"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6</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1AB518A"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463CE29"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6</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23E8C920"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w:t>
            </w:r>
          </w:p>
        </w:tc>
      </w:tr>
      <w:tr w:rsidR="00FA6B8A" w:rsidRPr="00F6191A" w14:paraId="0A402AF5" w14:textId="77777777" w:rsidTr="00F33F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0FC6BBBB" w14:textId="77777777" w:rsidR="000C6D08" w:rsidRPr="00B70D25" w:rsidRDefault="000C6D08" w:rsidP="000C6D08">
            <w:pPr>
              <w:spacing w:beforeLines="20" w:before="48" w:afterLines="20" w:after="48"/>
              <w:rPr>
                <w:rFonts w:cs="Arial"/>
                <w:szCs w:val="18"/>
              </w:rPr>
            </w:pPr>
            <w:r>
              <w:t xml:space="preserve">Programme </w:t>
            </w:r>
            <w:proofErr w:type="spellStart"/>
            <w:r>
              <w:t>Écocamionnage</w:t>
            </w:r>
            <w:proofErr w:type="spellEnd"/>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61CB047"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5A3683D"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8E2BAD7"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D2672F0"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714612A"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3E06B63"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3849AB9"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1305219"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5CA46FA"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3C1199A5"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r>
      <w:tr w:rsidR="00FA6B8A" w:rsidRPr="00F6191A" w14:paraId="6A871702" w14:textId="77777777" w:rsidTr="00F33FB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5ABCAE94" w14:textId="77777777" w:rsidR="000C6D08" w:rsidRPr="00B70D25" w:rsidRDefault="000C6D08" w:rsidP="000C6D08">
            <w:pPr>
              <w:spacing w:beforeLines="20" w:before="48" w:afterLines="20" w:after="48"/>
              <w:rPr>
                <w:rFonts w:cs="Arial"/>
                <w:szCs w:val="18"/>
              </w:rPr>
            </w:pPr>
            <w:r>
              <w:t>Formation interne</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38238BD"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5C75D64"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C5677AE"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C3A2A73"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E7B4841"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A8FD494"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ADB3258"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627281F"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73AF20C"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4B648675"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r>
      <w:tr w:rsidR="00FA6B8A" w:rsidRPr="00F6191A" w14:paraId="55902915" w14:textId="77777777" w:rsidTr="00F33F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5B8AA621" w14:textId="77777777" w:rsidR="000C6D08" w:rsidRPr="00AA32E7" w:rsidRDefault="000C6D08" w:rsidP="000C6D08">
            <w:pPr>
              <w:spacing w:beforeLines="20" w:before="48" w:afterLines="20" w:after="48"/>
              <w:rPr>
                <w:rFonts w:cs="Arial"/>
                <w:szCs w:val="18"/>
              </w:rPr>
            </w:pPr>
            <w:r>
              <w:t xml:space="preserve">GPS (p. ex. </w:t>
            </w:r>
            <w:proofErr w:type="spellStart"/>
            <w:r>
              <w:t>Geotab</w:t>
            </w:r>
            <w:proofErr w:type="spellEnd"/>
            <w:r>
              <w:t>, etc.)</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1142A3C" w14:textId="77777777" w:rsidR="000C6D08" w:rsidRPr="00F33FB4"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DA52F5E" w14:textId="77777777" w:rsidR="000C6D08" w:rsidRPr="00931DC9"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516EE75"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BC6D904"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680587B"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4CF1AFC"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84B0725"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15DE8DD"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ABB38A1"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7B786A3A"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r>
      <w:tr w:rsidR="00FA6B8A" w:rsidRPr="00F6191A" w14:paraId="697E29AD" w14:textId="77777777" w:rsidTr="00F33FB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1684E7C5" w14:textId="77777777" w:rsidR="000C6D08" w:rsidRDefault="000C6D08" w:rsidP="000C6D08">
            <w:pPr>
              <w:spacing w:beforeLines="20" w:before="48" w:afterLines="20" w:after="48"/>
              <w:rPr>
                <w:rFonts w:cs="Arial"/>
                <w:szCs w:val="18"/>
              </w:rPr>
            </w:pPr>
            <w:r>
              <w:t>Je ne sais pas/Incertain</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3BC1B94"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27ABA48"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S.O.</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9493ADE" w14:textId="77777777" w:rsidR="000C6D08"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96420E7" w14:textId="77777777" w:rsidR="000C6D08"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14F17FC"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257DEC2"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009ABDF"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E133E76"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3501467"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522B7D99"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r>
      <w:tr w:rsidR="00FA6B8A" w:rsidRPr="00F6191A" w14:paraId="2B6CFADC" w14:textId="77777777" w:rsidTr="00F33F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2811BC8C" w14:textId="77777777" w:rsidR="000C6D08" w:rsidRDefault="000C6D08" w:rsidP="000C6D08">
            <w:pPr>
              <w:spacing w:beforeLines="20" w:before="48" w:afterLines="20" w:after="48"/>
              <w:rPr>
                <w:rFonts w:cs="Arial"/>
                <w:szCs w:val="18"/>
              </w:rPr>
            </w:pPr>
            <w:r>
              <w:t>Autre</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B7B1383"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BA85B76"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S.O.</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4C993AA" w14:textId="77777777" w:rsidR="000C6D08"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432936A" w14:textId="77777777" w:rsidR="000C6D08"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34DF4E3"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0B8AF30"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8258EB2"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3DFF65D"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1FB345C"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4D14A0E3"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FA6B8A" w:rsidRPr="00F6191A" w14:paraId="52132FFF" w14:textId="77777777" w:rsidTr="00F33FB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0EE08DF6" w14:textId="77777777" w:rsidR="000C6D08" w:rsidRDefault="000C6D08" w:rsidP="000C6D08">
            <w:pPr>
              <w:spacing w:beforeLines="20" w:before="48" w:afterLines="20" w:after="48"/>
              <w:rPr>
                <w:rFonts w:cs="Arial"/>
                <w:szCs w:val="18"/>
              </w:rPr>
            </w:pPr>
            <w:r>
              <w:t>Aucune</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7B2C725"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74</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08EB9CD"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74</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E7A9B66"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34</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0A8A585"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82E</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0E2C24D"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46</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644B56D"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77G</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4F0EBF2"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48</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998521F"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81I</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393335F"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58</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5126A19F"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77K</w:t>
            </w:r>
          </w:p>
        </w:tc>
      </w:tr>
    </w:tbl>
    <w:p w14:paraId="45251E4E" w14:textId="77777777" w:rsidR="009659F5" w:rsidRDefault="009659F5" w:rsidP="009659F5">
      <w:pPr>
        <w:spacing w:after="0" w:line="240" w:lineRule="auto"/>
        <w:rPr>
          <w:rFonts w:cs="Arial"/>
          <w:bCs/>
          <w:i/>
          <w:sz w:val="16"/>
        </w:rPr>
      </w:pPr>
      <w:r>
        <w:rPr>
          <w:bCs/>
          <w:i/>
          <w:sz w:val="16"/>
        </w:rPr>
        <w:t>Q12. Auxquels des programmes écoénergétiques des flottes de transport votre entreprise participe-t-elle, le cas échéant?</w:t>
      </w:r>
    </w:p>
    <w:p w14:paraId="3C0879EB" w14:textId="77777777" w:rsidR="00836268" w:rsidRDefault="0072448C" w:rsidP="00836268">
      <w:pPr>
        <w:pStyle w:val="para"/>
        <w:spacing w:after="0" w:line="240" w:lineRule="auto"/>
        <w:rPr>
          <w:rFonts w:ascii="Arial" w:hAnsi="Arial"/>
          <w:bCs/>
          <w:i/>
          <w:sz w:val="16"/>
        </w:rPr>
      </w:pPr>
      <w:r>
        <w:rPr>
          <w:rFonts w:ascii="Arial" w:hAnsi="Arial"/>
          <w:bCs/>
          <w:i/>
          <w:sz w:val="16"/>
        </w:rPr>
        <w:t>Remarque : * = moins de 0,5 %, - = aucune donnée. Les lettres indiquent un écart statistiquement significatif. Par exemple, s’il y a un B, le résultat est alors beaucoup plus élevé que le résultat correspondant dans la colonne B.</w:t>
      </w:r>
    </w:p>
    <w:p w14:paraId="2C39EF35" w14:textId="77777777" w:rsidR="0072448C" w:rsidRDefault="0072448C" w:rsidP="0072448C">
      <w:pPr>
        <w:pStyle w:val="para"/>
        <w:spacing w:after="0" w:line="240" w:lineRule="auto"/>
        <w:rPr>
          <w:rFonts w:ascii="Arial" w:hAnsi="Arial"/>
          <w:bCs/>
          <w:i/>
          <w:sz w:val="16"/>
          <w:lang w:val="en-US"/>
        </w:rPr>
      </w:pPr>
    </w:p>
    <w:p w14:paraId="459A9EFE" w14:textId="77777777" w:rsidR="007514A8" w:rsidRDefault="007514A8">
      <w:pPr>
        <w:rPr>
          <w:rFonts w:eastAsiaTheme="majorEastAsia" w:cs="Arial"/>
          <w:b/>
          <w:bCs/>
          <w:u w:val="single"/>
          <w:lang w:val="en-US"/>
        </w:rPr>
      </w:pPr>
    </w:p>
    <w:p w14:paraId="27B92736" w14:textId="77777777" w:rsidR="00A45306" w:rsidRDefault="00A45306">
      <w:pPr>
        <w:rPr>
          <w:rFonts w:eastAsiaTheme="majorEastAsia" w:cs="Arial"/>
          <w:b/>
          <w:bCs/>
        </w:rPr>
      </w:pPr>
      <w:r>
        <w:br w:type="page"/>
      </w:r>
    </w:p>
    <w:p w14:paraId="57D24ED6" w14:textId="7AA85B07" w:rsidR="009659F5" w:rsidRPr="007514A8" w:rsidRDefault="009659F5" w:rsidP="009659F5">
      <w:pPr>
        <w:rPr>
          <w:rFonts w:cs="Arial"/>
          <w:highlight w:val="yellow"/>
        </w:rPr>
      </w:pPr>
      <w:r>
        <w:rPr>
          <w:b/>
          <w:bCs/>
        </w:rPr>
        <w:lastRenderedPageBreak/>
        <w:t>Tableau 2.1.2.b Participation aux programmes écoénergétiques de transport des marchandises parmi les entreprises qui connaissent le programme</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1587"/>
        <w:gridCol w:w="1587"/>
        <w:gridCol w:w="1306"/>
        <w:gridCol w:w="1306"/>
      </w:tblGrid>
      <w:tr w:rsidR="0072448C" w:rsidRPr="00F6191A" w14:paraId="1FD0FA72" w14:textId="77777777" w:rsidTr="0072448C">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2212" w:type="pct"/>
            <w:vMerge w:val="restart"/>
            <w:shd w:val="clear" w:color="auto" w:fill="AEAE9F" w:themeFill="accent1"/>
            <w:tcMar>
              <w:left w:w="115" w:type="dxa"/>
              <w:bottom w:w="72" w:type="dxa"/>
              <w:right w:w="115" w:type="dxa"/>
            </w:tcMar>
          </w:tcPr>
          <w:p w14:paraId="3A275C68" w14:textId="77777777" w:rsidR="0072618E" w:rsidRPr="00B70D25" w:rsidRDefault="0072618E" w:rsidP="0072618E">
            <w:pPr>
              <w:spacing w:beforeLines="20" w:before="48" w:beforeAutospacing="0" w:afterLines="20" w:after="48" w:afterAutospacing="0"/>
              <w:jc w:val="center"/>
              <w:rPr>
                <w:rFonts w:cs="Arial"/>
                <w:b/>
                <w:color w:val="FFFFFF" w:themeColor="background1"/>
                <w:szCs w:val="18"/>
              </w:rPr>
            </w:pPr>
            <w:r>
              <w:rPr>
                <w:b/>
                <w:color w:val="FFFFFF" w:themeColor="background1"/>
                <w:szCs w:val="18"/>
              </w:rPr>
              <w:t xml:space="preserve">Programmes ou activités </w:t>
            </w:r>
          </w:p>
        </w:tc>
        <w:tc>
          <w:tcPr>
            <w:tcW w:w="697" w:type="pct"/>
            <w:tcBorders>
              <w:right w:val="single" w:sz="4" w:space="0" w:color="FFFFFF" w:themeColor="background1"/>
            </w:tcBorders>
            <w:shd w:val="clear" w:color="auto" w:fill="AEAE9F" w:themeFill="accent1"/>
            <w:tcMar>
              <w:left w:w="115" w:type="dxa"/>
              <w:bottom w:w="72" w:type="dxa"/>
              <w:right w:w="115" w:type="dxa"/>
            </w:tcMar>
          </w:tcPr>
          <w:p w14:paraId="1310D481" w14:textId="77777777" w:rsidR="0072618E" w:rsidRPr="00B70D25" w:rsidRDefault="0072618E" w:rsidP="0072618E">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b/>
                <w:bCs/>
                <w:color w:val="FFFFFF" w:themeColor="background1"/>
                <w:szCs w:val="18"/>
              </w:rPr>
              <w:t>2022</w:t>
            </w:r>
          </w:p>
        </w:tc>
        <w:tc>
          <w:tcPr>
            <w:tcW w:w="697" w:type="pct"/>
            <w:shd w:val="clear" w:color="auto" w:fill="AEAE9F" w:themeFill="accent1"/>
            <w:tcMar>
              <w:left w:w="115" w:type="dxa"/>
              <w:bottom w:w="72" w:type="dxa"/>
              <w:right w:w="115" w:type="dxa"/>
            </w:tcMar>
          </w:tcPr>
          <w:p w14:paraId="07B520B9" w14:textId="77777777" w:rsidR="0072618E" w:rsidRDefault="0072618E" w:rsidP="0072618E">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b/>
                <w:bCs/>
                <w:color w:val="FFFFFF" w:themeColor="background1"/>
                <w:szCs w:val="18"/>
              </w:rPr>
              <w:t>2018</w:t>
            </w:r>
          </w:p>
        </w:tc>
        <w:tc>
          <w:tcPr>
            <w:tcW w:w="1394" w:type="pct"/>
            <w:gridSpan w:val="2"/>
            <w:tcBorders>
              <w:left w:val="single" w:sz="4" w:space="0" w:color="FFFFFF" w:themeColor="background1"/>
              <w:right w:val="single" w:sz="4" w:space="0" w:color="FFFFFF" w:themeColor="background1"/>
            </w:tcBorders>
            <w:shd w:val="clear" w:color="auto" w:fill="AEAE9F" w:themeFill="accent1"/>
            <w:tcMar>
              <w:left w:w="115" w:type="dxa"/>
              <w:bottom w:w="72" w:type="dxa"/>
              <w:right w:w="115" w:type="dxa"/>
            </w:tcMar>
          </w:tcPr>
          <w:p w14:paraId="4AB5141A" w14:textId="77777777" w:rsidR="0072618E" w:rsidRPr="00B70D25" w:rsidRDefault="0072618E" w:rsidP="0072618E">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b/>
                <w:bCs/>
                <w:color w:val="FFFFFF" w:themeColor="background1"/>
                <w:szCs w:val="18"/>
              </w:rPr>
              <w:t>Participation au programme</w:t>
            </w:r>
          </w:p>
        </w:tc>
      </w:tr>
      <w:tr w:rsidR="0072448C" w:rsidRPr="00F6191A" w14:paraId="3F441826" w14:textId="77777777" w:rsidTr="0072448C">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212" w:type="pct"/>
            <w:vMerge/>
            <w:shd w:val="clear" w:color="auto" w:fill="EC008C"/>
            <w:tcMar>
              <w:left w:w="115" w:type="dxa"/>
              <w:bottom w:w="72" w:type="dxa"/>
              <w:right w:w="115" w:type="dxa"/>
            </w:tcMar>
          </w:tcPr>
          <w:p w14:paraId="2F24A874" w14:textId="77777777" w:rsidR="0072618E" w:rsidRPr="00B70D25" w:rsidRDefault="0072618E" w:rsidP="0072618E">
            <w:pPr>
              <w:spacing w:beforeLines="20" w:before="48" w:afterLines="20" w:after="48"/>
              <w:rPr>
                <w:rFonts w:cs="Arial"/>
                <w:b/>
                <w:color w:val="FFFFFF" w:themeColor="background1"/>
                <w:szCs w:val="18"/>
                <w:lang w:val="en-US"/>
              </w:rPr>
            </w:pPr>
          </w:p>
        </w:tc>
        <w:tc>
          <w:tcPr>
            <w:tcW w:w="697" w:type="pct"/>
            <w:tcBorders>
              <w:right w:val="single" w:sz="4" w:space="0" w:color="FFFFFF" w:themeColor="background1"/>
            </w:tcBorders>
            <w:shd w:val="clear" w:color="auto" w:fill="AEAE9F" w:themeFill="accent1"/>
            <w:tcMar>
              <w:left w:w="115" w:type="dxa"/>
              <w:bottom w:w="72" w:type="dxa"/>
              <w:right w:w="115" w:type="dxa"/>
            </w:tcMar>
          </w:tcPr>
          <w:p w14:paraId="2C5F3718" w14:textId="182262AC"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Connaissance du programme</w:t>
            </w:r>
            <w:r w:rsidR="00FA6B8A">
              <w:rPr>
                <w:rStyle w:val="FootnoteReference"/>
                <w:rFonts w:cs="Arial"/>
                <w:b/>
                <w:color w:val="FFFFFF" w:themeColor="background1"/>
                <w:szCs w:val="18"/>
                <w:lang w:val="en-US"/>
              </w:rPr>
              <w:footnoteReference w:id="3"/>
            </w:r>
          </w:p>
        </w:tc>
        <w:tc>
          <w:tcPr>
            <w:tcW w:w="697" w:type="pct"/>
            <w:shd w:val="clear" w:color="auto" w:fill="AEAE9F" w:themeFill="accent1"/>
            <w:tcMar>
              <w:left w:w="115" w:type="dxa"/>
              <w:bottom w:w="72" w:type="dxa"/>
              <w:right w:w="115" w:type="dxa"/>
            </w:tcMar>
          </w:tcPr>
          <w:p w14:paraId="5BD15C19" w14:textId="6FFE6279"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Connaissance du programme</w:t>
            </w:r>
            <w:r w:rsidR="008C1867">
              <w:rPr>
                <w:rStyle w:val="FootnoteReference"/>
                <w:rFonts w:cs="Arial"/>
                <w:b/>
                <w:color w:val="FFFFFF" w:themeColor="background1"/>
                <w:szCs w:val="18"/>
                <w:lang w:val="en-US"/>
              </w:rPr>
              <w:footnoteReference w:id="4"/>
            </w:r>
          </w:p>
        </w:tc>
        <w:tc>
          <w:tcPr>
            <w:tcW w:w="697" w:type="pct"/>
            <w:tcBorders>
              <w:left w:val="single" w:sz="4" w:space="0" w:color="FFFFFF" w:themeColor="background1"/>
            </w:tcBorders>
            <w:shd w:val="clear" w:color="auto" w:fill="AEAE9F" w:themeFill="accent1"/>
            <w:tcMar>
              <w:left w:w="115" w:type="dxa"/>
              <w:bottom w:w="72" w:type="dxa"/>
              <w:right w:w="115" w:type="dxa"/>
            </w:tcMar>
          </w:tcPr>
          <w:p w14:paraId="09C716C2" w14:textId="77777777"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Oui</w:t>
            </w:r>
          </w:p>
        </w:tc>
        <w:tc>
          <w:tcPr>
            <w:tcW w:w="697" w:type="pct"/>
            <w:tcBorders>
              <w:right w:val="single" w:sz="4" w:space="0" w:color="FFFFFF" w:themeColor="background1"/>
            </w:tcBorders>
            <w:shd w:val="clear" w:color="auto" w:fill="AEAE9F" w:themeFill="accent1"/>
            <w:tcMar>
              <w:left w:w="115" w:type="dxa"/>
              <w:bottom w:w="72" w:type="dxa"/>
              <w:right w:w="115" w:type="dxa"/>
            </w:tcMar>
          </w:tcPr>
          <w:p w14:paraId="35C0C4A1" w14:textId="77777777"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Non</w:t>
            </w:r>
          </w:p>
        </w:tc>
      </w:tr>
      <w:tr w:rsidR="0072448C" w:rsidRPr="00F6191A" w14:paraId="5ACD1318" w14:textId="77777777" w:rsidTr="0072448C">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12" w:type="pct"/>
            <w:shd w:val="clear" w:color="auto" w:fill="F2F2F2" w:themeFill="background1" w:themeFillShade="F2"/>
          </w:tcPr>
          <w:p w14:paraId="325F4478" w14:textId="77777777" w:rsidR="0072618E" w:rsidRPr="00B70D25" w:rsidRDefault="0072618E" w:rsidP="0072618E">
            <w:pPr>
              <w:spacing w:beforeLines="20" w:before="48" w:afterLines="20" w:after="48"/>
              <w:rPr>
                <w:rFonts w:cs="Arial"/>
                <w:b/>
                <w:color w:val="FFFFFF" w:themeColor="background1"/>
                <w:szCs w:val="18"/>
              </w:rPr>
            </w:pPr>
            <w:r>
              <w:rPr>
                <w:b/>
                <w:szCs w:val="18"/>
              </w:rPr>
              <w:t>Base = réel</w:t>
            </w:r>
          </w:p>
        </w:tc>
        <w:tc>
          <w:tcPr>
            <w:tcW w:w="697" w:type="pct"/>
            <w:tcBorders>
              <w:right w:val="single" w:sz="4" w:space="0" w:color="FFFFFF" w:themeColor="background1"/>
            </w:tcBorders>
            <w:shd w:val="clear" w:color="auto" w:fill="F2F2F2" w:themeFill="background1" w:themeFillShade="F2"/>
          </w:tcPr>
          <w:p w14:paraId="0BD28132" w14:textId="77777777" w:rsidR="0072618E" w:rsidRDefault="0072618E" w:rsidP="0072618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(300)</w:t>
            </w:r>
          </w:p>
          <w:p w14:paraId="25B30739" w14:textId="77777777" w:rsidR="00F33FB4" w:rsidRPr="00B70D25" w:rsidRDefault="00F33FB4" w:rsidP="0072618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697" w:type="pct"/>
            <w:shd w:val="clear" w:color="auto" w:fill="F2F2F2" w:themeFill="background1" w:themeFillShade="F2"/>
          </w:tcPr>
          <w:p w14:paraId="6028E80D" w14:textId="77777777" w:rsidR="00F33FB4" w:rsidRDefault="0072618E"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(300)</w:t>
            </w:r>
          </w:p>
          <w:p w14:paraId="1C5B2C77"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697" w:type="pct"/>
            <w:tcBorders>
              <w:left w:val="single" w:sz="4" w:space="0" w:color="FFFFFF" w:themeColor="background1"/>
            </w:tcBorders>
            <w:shd w:val="clear" w:color="auto" w:fill="F2F2F2" w:themeFill="background1" w:themeFillShade="F2"/>
          </w:tcPr>
          <w:p w14:paraId="70C5A0BA" w14:textId="77777777" w:rsidR="0072618E" w:rsidRPr="000D63C3" w:rsidRDefault="0072618E" w:rsidP="000D63C3">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(Varie selon le programme)</w:t>
            </w:r>
          </w:p>
        </w:tc>
        <w:tc>
          <w:tcPr>
            <w:tcW w:w="697" w:type="pct"/>
            <w:tcBorders>
              <w:right w:val="single" w:sz="4" w:space="0" w:color="FFFFFF" w:themeColor="background1"/>
            </w:tcBorders>
            <w:shd w:val="clear" w:color="auto" w:fill="F2F2F2" w:themeFill="background1" w:themeFillShade="F2"/>
          </w:tcPr>
          <w:p w14:paraId="68B3F50E" w14:textId="77777777" w:rsidR="0072618E" w:rsidRPr="00D56CC9" w:rsidRDefault="0072618E" w:rsidP="000D63C3">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(Varie selon le programme)</w:t>
            </w:r>
          </w:p>
        </w:tc>
      </w:tr>
      <w:tr w:rsidR="0072448C" w:rsidRPr="00F6191A" w14:paraId="27E0AAA5" w14:textId="77777777" w:rsidTr="007244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2" w:type="pct"/>
            <w:tcBorders>
              <w:bottom w:val="single" w:sz="4" w:space="0" w:color="BFBFBF" w:themeColor="background1" w:themeShade="BF"/>
            </w:tcBorders>
            <w:shd w:val="clear" w:color="auto" w:fill="FFFFFF" w:themeFill="background1"/>
          </w:tcPr>
          <w:p w14:paraId="086266F9" w14:textId="77777777" w:rsidR="0072618E" w:rsidRPr="00B70D25" w:rsidRDefault="0072618E" w:rsidP="0072618E">
            <w:pPr>
              <w:spacing w:beforeLines="20" w:before="48" w:afterLines="20" w:after="48"/>
              <w:rPr>
                <w:rFonts w:cs="Arial"/>
                <w:szCs w:val="18"/>
              </w:rPr>
            </w:pPr>
            <w:r>
              <w:t>Partenariat de transport SmartWay</w:t>
            </w:r>
          </w:p>
        </w:tc>
        <w:tc>
          <w:tcPr>
            <w:tcW w:w="697" w:type="pct"/>
            <w:tcBorders>
              <w:bottom w:val="single" w:sz="4" w:space="0" w:color="BFBFBF" w:themeColor="background1" w:themeShade="BF"/>
              <w:right w:val="single" w:sz="4" w:space="0" w:color="FFFFFF" w:themeColor="background1"/>
            </w:tcBorders>
            <w:shd w:val="clear" w:color="auto" w:fill="FFFFFF" w:themeFill="background1"/>
          </w:tcPr>
          <w:p w14:paraId="42151D79" w14:textId="77777777"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17</w:t>
            </w:r>
          </w:p>
        </w:tc>
        <w:tc>
          <w:tcPr>
            <w:tcW w:w="697" w:type="pct"/>
            <w:tcBorders>
              <w:bottom w:val="single" w:sz="4" w:space="0" w:color="BFBFBF" w:themeColor="background1" w:themeShade="BF"/>
            </w:tcBorders>
            <w:shd w:val="clear" w:color="auto" w:fill="FFFFFF" w:themeFill="background1"/>
          </w:tcPr>
          <w:p w14:paraId="3F187B95" w14:textId="77777777" w:rsidR="0072618E"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10</w:t>
            </w:r>
          </w:p>
        </w:tc>
        <w:tc>
          <w:tcPr>
            <w:tcW w:w="697" w:type="pct"/>
            <w:tcBorders>
              <w:left w:val="single" w:sz="4" w:space="0" w:color="FFFFFF" w:themeColor="background1"/>
              <w:bottom w:val="single" w:sz="4" w:space="0" w:color="BFBFBF" w:themeColor="background1" w:themeShade="BF"/>
            </w:tcBorders>
            <w:shd w:val="clear" w:color="auto" w:fill="FFFFFF" w:themeFill="background1"/>
          </w:tcPr>
          <w:p w14:paraId="2949C7B1" w14:textId="77777777" w:rsidR="0072618E" w:rsidRPr="00B70D25" w:rsidRDefault="00D33781"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43</w:t>
            </w:r>
          </w:p>
        </w:tc>
        <w:tc>
          <w:tcPr>
            <w:tcW w:w="697" w:type="pct"/>
            <w:tcBorders>
              <w:bottom w:val="single" w:sz="4" w:space="0" w:color="BFBFBF" w:themeColor="background1" w:themeShade="BF"/>
              <w:right w:val="single" w:sz="4" w:space="0" w:color="FFFFFF" w:themeColor="background1"/>
            </w:tcBorders>
            <w:shd w:val="clear" w:color="auto" w:fill="FFFFFF" w:themeFill="background1"/>
          </w:tcPr>
          <w:p w14:paraId="0E7E8C7F" w14:textId="77777777" w:rsidR="0072618E" w:rsidRPr="00B70D25" w:rsidRDefault="00D33781"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57</w:t>
            </w:r>
          </w:p>
        </w:tc>
      </w:tr>
      <w:tr w:rsidR="0072448C" w:rsidRPr="00F6191A" w14:paraId="0E655E04" w14:textId="77777777" w:rsidTr="0072448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BFBFBF" w:themeColor="background1" w:themeShade="BF"/>
              <w:bottom w:val="single" w:sz="4" w:space="0" w:color="BFBFBF" w:themeColor="background1" w:themeShade="BF"/>
            </w:tcBorders>
            <w:shd w:val="clear" w:color="auto" w:fill="FFFFFF" w:themeFill="background1"/>
          </w:tcPr>
          <w:p w14:paraId="70FF52DB" w14:textId="77777777" w:rsidR="0072618E" w:rsidRPr="00B70D25" w:rsidRDefault="0072618E" w:rsidP="0072618E">
            <w:pPr>
              <w:spacing w:beforeLines="20" w:before="48" w:afterLines="20" w:after="48"/>
              <w:rPr>
                <w:rFonts w:cs="Arial"/>
                <w:szCs w:val="18"/>
              </w:rPr>
            </w:pPr>
            <w:r>
              <w:t>Série de formations Conducteur averti</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E1A9060" w14:textId="77777777" w:rsidR="0072618E" w:rsidRPr="00B70D25" w:rsidRDefault="0072618E"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21</w:t>
            </w:r>
          </w:p>
        </w:tc>
        <w:tc>
          <w:tcPr>
            <w:tcW w:w="697" w:type="pct"/>
            <w:tcBorders>
              <w:top w:val="single" w:sz="4" w:space="0" w:color="BFBFBF" w:themeColor="background1" w:themeShade="BF"/>
              <w:bottom w:val="single" w:sz="4" w:space="0" w:color="BFBFBF" w:themeColor="background1" w:themeShade="BF"/>
            </w:tcBorders>
            <w:shd w:val="clear" w:color="auto" w:fill="FFFFFF" w:themeFill="background1"/>
          </w:tcPr>
          <w:p w14:paraId="2C216D3F" w14:textId="77777777" w:rsidR="0072618E" w:rsidRDefault="0072618E"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21</w:t>
            </w:r>
          </w:p>
        </w:tc>
        <w:tc>
          <w:tcPr>
            <w:tcW w:w="69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968D079" w14:textId="77777777" w:rsidR="0072618E" w:rsidRPr="00B70D25" w:rsidRDefault="00D33781"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32</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512697A" w14:textId="77777777" w:rsidR="0072618E" w:rsidRPr="00B70D25" w:rsidRDefault="00D33781"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68</w:t>
            </w:r>
          </w:p>
        </w:tc>
      </w:tr>
      <w:tr w:rsidR="0072448C" w:rsidRPr="00F6191A" w14:paraId="258E3A5C" w14:textId="77777777" w:rsidTr="007244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BFBFBF" w:themeColor="background1" w:themeShade="BF"/>
              <w:bottom w:val="single" w:sz="4" w:space="0" w:color="BFBFBF" w:themeColor="background1" w:themeShade="BF"/>
            </w:tcBorders>
            <w:shd w:val="clear" w:color="auto" w:fill="FFFFFF" w:themeFill="background1"/>
          </w:tcPr>
          <w:p w14:paraId="61D47A1F" w14:textId="77777777" w:rsidR="0072618E" w:rsidRPr="00B70D25" w:rsidRDefault="0072618E" w:rsidP="0072618E">
            <w:pPr>
              <w:spacing w:beforeLines="20" w:before="48" w:afterLines="20" w:after="48"/>
              <w:rPr>
                <w:rFonts w:cs="Arial"/>
                <w:szCs w:val="18"/>
              </w:rPr>
            </w:pPr>
            <w:r>
              <w:t>Programme d’évaluation écoénergétique des flottes de transport des marchandises</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F5DD9B8" w14:textId="77777777"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11</w:t>
            </w:r>
          </w:p>
        </w:tc>
        <w:tc>
          <w:tcPr>
            <w:tcW w:w="697" w:type="pct"/>
            <w:tcBorders>
              <w:top w:val="single" w:sz="4" w:space="0" w:color="BFBFBF" w:themeColor="background1" w:themeShade="BF"/>
              <w:bottom w:val="single" w:sz="4" w:space="0" w:color="BFBFBF" w:themeColor="background1" w:themeShade="BF"/>
            </w:tcBorders>
            <w:shd w:val="clear" w:color="auto" w:fill="FFFFFF" w:themeFill="background1"/>
          </w:tcPr>
          <w:p w14:paraId="3E76353F" w14:textId="77777777" w:rsidR="0072618E"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17</w:t>
            </w:r>
          </w:p>
        </w:tc>
        <w:tc>
          <w:tcPr>
            <w:tcW w:w="69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7E57DB7" w14:textId="77777777" w:rsidR="0072618E" w:rsidRPr="00B70D25" w:rsidRDefault="00D33781"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25</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A14A86E" w14:textId="77777777" w:rsidR="0072618E" w:rsidRPr="00B70D25" w:rsidRDefault="00D33781"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75</w:t>
            </w:r>
          </w:p>
        </w:tc>
      </w:tr>
      <w:tr w:rsidR="0072448C" w:rsidRPr="00F6191A" w14:paraId="311AB835" w14:textId="77777777" w:rsidTr="0072448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BFBFBF" w:themeColor="background1" w:themeShade="BF"/>
              <w:bottom w:val="single" w:sz="4" w:space="0" w:color="BFBFBF" w:themeColor="background1" w:themeShade="BF"/>
            </w:tcBorders>
            <w:shd w:val="clear" w:color="auto" w:fill="FFFFFF" w:themeFill="background1"/>
          </w:tcPr>
          <w:p w14:paraId="5C61B050" w14:textId="77777777" w:rsidR="0072618E" w:rsidRPr="00846835" w:rsidRDefault="0072618E" w:rsidP="0072618E">
            <w:pPr>
              <w:spacing w:beforeLines="20" w:before="48" w:afterLines="20" w:after="48"/>
              <w:rPr>
                <w:rFonts w:cs="Arial"/>
                <w:szCs w:val="18"/>
              </w:rPr>
            </w:pPr>
            <w:r>
              <w:t>Programme d’infrastructure pour les véhicules à émission zéro</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AB5E58C" w14:textId="77777777" w:rsidR="0072618E" w:rsidRPr="00B70D25" w:rsidRDefault="0072618E"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16</w:t>
            </w:r>
          </w:p>
        </w:tc>
        <w:tc>
          <w:tcPr>
            <w:tcW w:w="697" w:type="pct"/>
            <w:tcBorders>
              <w:top w:val="single" w:sz="4" w:space="0" w:color="BFBFBF" w:themeColor="background1" w:themeShade="BF"/>
              <w:bottom w:val="single" w:sz="4" w:space="0" w:color="BFBFBF" w:themeColor="background1" w:themeShade="BF"/>
            </w:tcBorders>
            <w:shd w:val="clear" w:color="auto" w:fill="FFFFFF" w:themeFill="background1"/>
          </w:tcPr>
          <w:p w14:paraId="1F3408B3" w14:textId="77777777" w:rsidR="0072618E" w:rsidRDefault="00AD17BA"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S.O.</w:t>
            </w:r>
          </w:p>
        </w:tc>
        <w:tc>
          <w:tcPr>
            <w:tcW w:w="69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A3E7087" w14:textId="77777777" w:rsidR="0072618E" w:rsidRDefault="00D33781"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22</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86FB90B" w14:textId="77777777" w:rsidR="0072618E" w:rsidRDefault="00D33781"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78</w:t>
            </w:r>
          </w:p>
        </w:tc>
      </w:tr>
      <w:tr w:rsidR="0072448C" w:rsidRPr="00F6191A" w14:paraId="48305818" w14:textId="77777777" w:rsidTr="007244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BFBFBF" w:themeColor="background1" w:themeShade="BF"/>
              <w:bottom w:val="single" w:sz="4" w:space="0" w:color="BFBFBF" w:themeColor="background1" w:themeShade="BF"/>
            </w:tcBorders>
            <w:shd w:val="clear" w:color="auto" w:fill="FFFFFF" w:themeFill="background1"/>
          </w:tcPr>
          <w:p w14:paraId="6919A198" w14:textId="77777777" w:rsidR="0072618E" w:rsidRDefault="0072618E" w:rsidP="0072618E">
            <w:pPr>
              <w:spacing w:beforeLines="20" w:before="48" w:afterLines="20" w:after="48"/>
              <w:rPr>
                <w:rFonts w:cs="Arial"/>
                <w:szCs w:val="18"/>
              </w:rPr>
            </w:pPr>
            <w:r>
              <w:t>N’importe lequel</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75923FB" w14:textId="77777777"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36</w:t>
            </w:r>
          </w:p>
        </w:tc>
        <w:tc>
          <w:tcPr>
            <w:tcW w:w="697" w:type="pct"/>
            <w:tcBorders>
              <w:top w:val="single" w:sz="4" w:space="0" w:color="BFBFBF" w:themeColor="background1" w:themeShade="BF"/>
              <w:bottom w:val="single" w:sz="4" w:space="0" w:color="BFBFBF" w:themeColor="background1" w:themeShade="BF"/>
            </w:tcBorders>
            <w:shd w:val="clear" w:color="auto" w:fill="FFFFFF" w:themeFill="background1"/>
          </w:tcPr>
          <w:p w14:paraId="51C60CE7" w14:textId="77777777" w:rsidR="0072618E"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30</w:t>
            </w:r>
          </w:p>
        </w:tc>
        <w:tc>
          <w:tcPr>
            <w:tcW w:w="69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5E9E704" w14:textId="77777777" w:rsidR="0072618E" w:rsidRPr="00B70D25" w:rsidRDefault="00D33781"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73</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95049E9" w14:textId="77777777" w:rsidR="0072618E" w:rsidRPr="00B70D25" w:rsidRDefault="00D33781"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27</w:t>
            </w:r>
          </w:p>
        </w:tc>
      </w:tr>
    </w:tbl>
    <w:p w14:paraId="01B07281" w14:textId="77777777" w:rsidR="009659F5" w:rsidRDefault="009659F5" w:rsidP="009659F5">
      <w:pPr>
        <w:spacing w:after="0" w:line="240" w:lineRule="auto"/>
        <w:rPr>
          <w:bCs/>
          <w:i/>
          <w:sz w:val="16"/>
        </w:rPr>
      </w:pPr>
      <w:r>
        <w:rPr>
          <w:bCs/>
          <w:i/>
          <w:sz w:val="16"/>
        </w:rPr>
        <w:t>Q11. À l’aide d’une échelle de 1 à 5, où 1 signifie Pas du tout familier/familière et 5 signifie Très familier/familière, dans quelle mesure les programmes canadiens de transport vert suivants vous sont-ils familiers?</w:t>
      </w:r>
    </w:p>
    <w:p w14:paraId="692573E9" w14:textId="77777777" w:rsidR="00836268" w:rsidRDefault="009659F5" w:rsidP="00836268">
      <w:pPr>
        <w:spacing w:after="0" w:line="240" w:lineRule="auto"/>
        <w:rPr>
          <w:rFonts w:cs="Arial"/>
          <w:bCs/>
          <w:i/>
          <w:sz w:val="16"/>
        </w:rPr>
      </w:pPr>
      <w:r>
        <w:rPr>
          <w:bCs/>
          <w:i/>
          <w:sz w:val="16"/>
        </w:rPr>
        <w:t>Q12. Auxquels des programmes écoénergétiques des flottes de transport votre entreprise participe-t-elle, le cas échéant?</w:t>
      </w:r>
    </w:p>
    <w:p w14:paraId="5CDCA290" w14:textId="77777777" w:rsidR="00836268" w:rsidRDefault="0072448C" w:rsidP="00836268">
      <w:pPr>
        <w:spacing w:after="0" w:line="240" w:lineRule="auto"/>
        <w:rPr>
          <w:bCs/>
          <w:i/>
          <w:sz w:val="16"/>
        </w:rPr>
      </w:pPr>
      <w:r>
        <w:rPr>
          <w:bCs/>
          <w:i/>
          <w:sz w:val="16"/>
        </w:rPr>
        <w:t>Remarque : * = moins de 0,5 %, - = aucune donnée. Les lettres indiquent un écart statistiquement significatif. Par exemple, s’il y a un B, le résultat est alors beaucoup plus élevé que le résultat correspondant dans la colonne B.</w:t>
      </w:r>
    </w:p>
    <w:p w14:paraId="175554E4" w14:textId="77777777" w:rsidR="0072448C" w:rsidRDefault="0072448C" w:rsidP="0072448C">
      <w:pPr>
        <w:pStyle w:val="para"/>
        <w:spacing w:after="0" w:line="240" w:lineRule="auto"/>
        <w:rPr>
          <w:rFonts w:ascii="Arial" w:hAnsi="Arial"/>
          <w:bCs/>
          <w:i/>
          <w:sz w:val="16"/>
          <w:lang w:val="en-US"/>
        </w:rPr>
      </w:pPr>
    </w:p>
    <w:p w14:paraId="68085ED4" w14:textId="48DB4318" w:rsidR="009659F5" w:rsidRPr="00680C1C" w:rsidRDefault="009659F5" w:rsidP="00680C1C">
      <w:pPr>
        <w:pStyle w:val="Heading2"/>
        <w:numPr>
          <w:ilvl w:val="1"/>
          <w:numId w:val="5"/>
        </w:numPr>
        <w:tabs>
          <w:tab w:val="num" w:pos="720"/>
        </w:tabs>
        <w:ind w:left="562" w:hanging="562"/>
        <w:rPr>
          <w:rFonts w:cs="Arial"/>
          <w:color w:val="333333"/>
          <w:sz w:val="18"/>
        </w:rPr>
      </w:pPr>
      <w:bookmarkStart w:id="44" w:name="_Toc534354541"/>
      <w:bookmarkStart w:id="45" w:name="_Toc103165041"/>
      <w:r>
        <w:rPr>
          <w:color w:val="333333"/>
          <w:szCs w:val="24"/>
        </w:rPr>
        <w:t>Attitude face à la consommation de carburant</w:t>
      </w:r>
      <w:bookmarkEnd w:id="44"/>
      <w:bookmarkEnd w:id="45"/>
      <w:r>
        <w:rPr>
          <w:color w:val="333333"/>
          <w:szCs w:val="24"/>
        </w:rPr>
        <w:t xml:space="preserve"> </w:t>
      </w:r>
    </w:p>
    <w:p w14:paraId="242AEC6B" w14:textId="77777777" w:rsidR="009659F5" w:rsidRPr="006720CE" w:rsidRDefault="009659F5" w:rsidP="009659F5">
      <w:pPr>
        <w:pStyle w:val="Heading3"/>
        <w:numPr>
          <w:ilvl w:val="2"/>
          <w:numId w:val="5"/>
        </w:numPr>
        <w:ind w:left="0" w:firstLine="0"/>
        <w:rPr>
          <w:rFonts w:cs="Arial"/>
          <w:color w:val="333333"/>
          <w:szCs w:val="24"/>
        </w:rPr>
      </w:pPr>
      <w:bookmarkStart w:id="46" w:name="_Toc534354542"/>
      <w:bookmarkStart w:id="47" w:name="_Toc103165042"/>
      <w:r>
        <w:rPr>
          <w:color w:val="333333"/>
          <w:szCs w:val="24"/>
        </w:rPr>
        <w:t>Importance de faire le suivi de la consommation de carburant</w:t>
      </w:r>
      <w:bookmarkEnd w:id="46"/>
      <w:bookmarkEnd w:id="47"/>
    </w:p>
    <w:p w14:paraId="665E3217" w14:textId="703C7049" w:rsidR="009659F5" w:rsidRPr="00C62BE3" w:rsidRDefault="002F2783" w:rsidP="00962530">
      <w:pPr>
        <w:spacing w:line="360" w:lineRule="auto"/>
        <w:rPr>
          <w:rFonts w:cs="Arial"/>
        </w:rPr>
      </w:pPr>
      <w:r>
        <w:t>Encore en 2022, la majorité (82 %) des entreprises de l’industrie canadienne du transport de marchandises considèrent que le suivi de la consommation de carburant est important (4 ou 5 sur une échelle de cinq points), et les deux tiers (66 %) considèrent que c’est « très » important. Bien que ce ne soit pas significatif sur le plan statistique, un peu moins d’entreprises (-2 %) ne considèrent pas que le suivi de la consommation de carburant est important (7 %) (1 ou 2 sur une échelle de cinq points) en 2022.</w:t>
      </w:r>
      <w:r w:rsidR="00DA4971">
        <w:t xml:space="preserve"> </w:t>
      </w:r>
    </w:p>
    <w:p w14:paraId="0580ED5C" w14:textId="23E13200" w:rsidR="00A45306" w:rsidRPr="00EE04F4" w:rsidRDefault="00177CDF" w:rsidP="00EE04F4">
      <w:pPr>
        <w:spacing w:line="360" w:lineRule="auto"/>
        <w:rPr>
          <w:rFonts w:cs="Arial"/>
        </w:rPr>
      </w:pPr>
      <w:r>
        <w:t>L’importance de faire le suivi de la consommation de carburant ne varie pas en fonction des caractéristiques démographiques de l’entreprise.</w:t>
      </w:r>
      <w:r w:rsidR="00DA4971">
        <w:t xml:space="preserve"> </w:t>
      </w:r>
      <w:r>
        <w:t xml:space="preserve">Une chose a légèrement changé par rapport à 2018 : les entreprises qui avaient seulement des camions de transport courte distance dans leurs flottes étaient moins susceptibles de considérer que le suivi de la consommation de carburant était important, et les entreprises qui avaient investi dans des technologies ou des activités de réduction du carburant considèrent que le suivi de la consommation de carburant est plus important que celles qui n’avaient pas fait de tels investissements. </w:t>
      </w:r>
      <w:r w:rsidR="00A45306">
        <w:br w:type="page"/>
      </w:r>
    </w:p>
    <w:p w14:paraId="7C490659" w14:textId="063DA21D" w:rsidR="009659F5" w:rsidRPr="006720CE" w:rsidRDefault="009659F5" w:rsidP="009659F5">
      <w:pPr>
        <w:rPr>
          <w:rFonts w:cs="Arial"/>
          <w:highlight w:val="yellow"/>
        </w:rPr>
      </w:pPr>
      <w:r>
        <w:rPr>
          <w:b/>
          <w:bCs/>
        </w:rPr>
        <w:lastRenderedPageBreak/>
        <w:t>Tableau 2.2.1. Importance de faire le suivi de la consommation de carburant par total</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1515"/>
        <w:gridCol w:w="1513"/>
      </w:tblGrid>
      <w:tr w:rsidR="008F02AC" w:rsidRPr="00F6191A" w14:paraId="6BDD46D5" w14:textId="77777777" w:rsidTr="008F02AC">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3481" w:type="pct"/>
            <w:shd w:val="clear" w:color="auto" w:fill="AEAE9F" w:themeFill="accent1"/>
          </w:tcPr>
          <w:p w14:paraId="18858330" w14:textId="77777777" w:rsidR="008F02AC" w:rsidRPr="00B70D25" w:rsidRDefault="008F02AC" w:rsidP="004E746D">
            <w:pPr>
              <w:spacing w:beforeLines="20" w:before="48" w:beforeAutospacing="0" w:afterLines="20" w:after="48" w:afterAutospacing="0"/>
              <w:jc w:val="center"/>
              <w:rPr>
                <w:rFonts w:cs="Arial"/>
                <w:b/>
                <w:color w:val="FFFFFF" w:themeColor="background1"/>
                <w:szCs w:val="18"/>
                <w:lang w:val="en-US"/>
              </w:rPr>
            </w:pPr>
          </w:p>
        </w:tc>
        <w:tc>
          <w:tcPr>
            <w:tcW w:w="760" w:type="pct"/>
            <w:shd w:val="clear" w:color="auto" w:fill="AEAE9F" w:themeFill="accent1"/>
          </w:tcPr>
          <w:p w14:paraId="55068FD8" w14:textId="77777777" w:rsidR="008F02AC" w:rsidRDefault="008F02AC" w:rsidP="004E746D">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p>
          <w:p w14:paraId="77C92F47" w14:textId="77777777" w:rsidR="008F02AC" w:rsidRDefault="008F02AC" w:rsidP="004E746D">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Total</w:t>
            </w:r>
          </w:p>
        </w:tc>
        <w:tc>
          <w:tcPr>
            <w:tcW w:w="759" w:type="pct"/>
            <w:tcBorders>
              <w:right w:val="single" w:sz="4" w:space="0" w:color="FFFFFF" w:themeColor="background1"/>
            </w:tcBorders>
            <w:shd w:val="clear" w:color="auto" w:fill="AEAE9F" w:themeFill="accent1"/>
          </w:tcPr>
          <w:p w14:paraId="7C27A083" w14:textId="77777777" w:rsidR="008F02AC" w:rsidRDefault="008F02AC" w:rsidP="004E746D">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2018</w:t>
            </w:r>
          </w:p>
          <w:p w14:paraId="1745CD2F" w14:textId="77777777" w:rsidR="008F02AC" w:rsidRPr="00B70D25" w:rsidRDefault="008F02AC" w:rsidP="004E746D">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Total</w:t>
            </w:r>
          </w:p>
        </w:tc>
      </w:tr>
      <w:tr w:rsidR="004E746D" w:rsidRPr="00F6191A" w14:paraId="4620D704" w14:textId="77777777" w:rsidTr="008F02A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481" w:type="pct"/>
            <w:shd w:val="clear" w:color="auto" w:fill="F2F2F2" w:themeFill="background1" w:themeFillShade="F2"/>
          </w:tcPr>
          <w:p w14:paraId="22F35384" w14:textId="77777777" w:rsidR="004E746D" w:rsidRPr="00B70D25" w:rsidRDefault="004E746D" w:rsidP="004E746D">
            <w:pPr>
              <w:spacing w:beforeLines="20" w:before="48" w:afterLines="20" w:after="48"/>
              <w:rPr>
                <w:rFonts w:cs="Arial"/>
                <w:b/>
                <w:color w:val="FFFFFF" w:themeColor="background1"/>
                <w:szCs w:val="18"/>
              </w:rPr>
            </w:pPr>
            <w:r>
              <w:rPr>
                <w:b/>
                <w:szCs w:val="18"/>
              </w:rPr>
              <w:t>Base = réel</w:t>
            </w:r>
          </w:p>
        </w:tc>
        <w:tc>
          <w:tcPr>
            <w:tcW w:w="760" w:type="pct"/>
            <w:shd w:val="clear" w:color="auto" w:fill="F2F2F2" w:themeFill="background1" w:themeFillShade="F2"/>
          </w:tcPr>
          <w:p w14:paraId="6BD7A56C" w14:textId="77777777" w:rsidR="004E746D" w:rsidRPr="00B70D25" w:rsidRDefault="004E746D" w:rsidP="004E74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r>
              <w:br/>
              <w:t>%</w:t>
            </w:r>
          </w:p>
        </w:tc>
        <w:tc>
          <w:tcPr>
            <w:tcW w:w="759" w:type="pct"/>
            <w:tcBorders>
              <w:right w:val="single" w:sz="4" w:space="0" w:color="FFFFFF" w:themeColor="background1"/>
            </w:tcBorders>
            <w:shd w:val="clear" w:color="auto" w:fill="F2F2F2" w:themeFill="background1" w:themeFillShade="F2"/>
          </w:tcPr>
          <w:p w14:paraId="4AF22276" w14:textId="77777777" w:rsidR="004E746D" w:rsidRPr="00B70D25" w:rsidRDefault="004E746D" w:rsidP="004E74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r>
              <w:br/>
              <w:t>%</w:t>
            </w:r>
          </w:p>
        </w:tc>
      </w:tr>
      <w:tr w:rsidR="004E746D" w:rsidRPr="00F6191A" w14:paraId="3B83D9C6" w14:textId="77777777" w:rsidTr="008F02AC">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bottom w:val="single" w:sz="4" w:space="0" w:color="BFBFBF" w:themeColor="background1" w:themeShade="BF"/>
            </w:tcBorders>
            <w:shd w:val="clear" w:color="auto" w:fill="FFFFFF" w:themeFill="background1"/>
          </w:tcPr>
          <w:p w14:paraId="74E59F99" w14:textId="77777777" w:rsidR="004E746D" w:rsidRPr="00B70D25" w:rsidRDefault="004E746D" w:rsidP="004E746D">
            <w:pPr>
              <w:spacing w:beforeLines="20" w:before="48" w:afterLines="20" w:after="48"/>
              <w:rPr>
                <w:rFonts w:cs="Arial"/>
                <w:szCs w:val="18"/>
              </w:rPr>
            </w:pPr>
            <w:r>
              <w:t>Net : Important</w:t>
            </w:r>
          </w:p>
        </w:tc>
        <w:tc>
          <w:tcPr>
            <w:tcW w:w="760" w:type="pct"/>
            <w:tcBorders>
              <w:bottom w:val="single" w:sz="4" w:space="0" w:color="BFBFBF" w:themeColor="background1" w:themeShade="BF"/>
            </w:tcBorders>
            <w:shd w:val="clear" w:color="auto" w:fill="FFFFFF" w:themeFill="background1"/>
          </w:tcPr>
          <w:p w14:paraId="2828A70C" w14:textId="77777777" w:rsidR="004E746D" w:rsidRPr="00B70D25" w:rsidRDefault="00E467F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82</w:t>
            </w:r>
          </w:p>
        </w:tc>
        <w:tc>
          <w:tcPr>
            <w:tcW w:w="759" w:type="pct"/>
            <w:tcBorders>
              <w:bottom w:val="single" w:sz="4" w:space="0" w:color="BFBFBF" w:themeColor="background1" w:themeShade="BF"/>
              <w:right w:val="single" w:sz="4" w:space="0" w:color="FFFFFF" w:themeColor="background1"/>
            </w:tcBorders>
            <w:shd w:val="clear" w:color="auto" w:fill="FFFFFF" w:themeFill="background1"/>
          </w:tcPr>
          <w:p w14:paraId="3A9D3194" w14:textId="77777777" w:rsidR="004E746D" w:rsidRPr="00B70D25" w:rsidRDefault="004E746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80</w:t>
            </w:r>
          </w:p>
        </w:tc>
      </w:tr>
      <w:tr w:rsidR="004E746D" w:rsidRPr="00F6191A" w14:paraId="73B94AB3" w14:textId="77777777" w:rsidTr="008F02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top w:val="single" w:sz="4" w:space="0" w:color="BFBFBF" w:themeColor="background1" w:themeShade="BF"/>
              <w:bottom w:val="single" w:sz="4" w:space="0" w:color="BFBFBF" w:themeColor="background1" w:themeShade="BF"/>
            </w:tcBorders>
            <w:shd w:val="clear" w:color="auto" w:fill="FFFFFF" w:themeFill="background1"/>
          </w:tcPr>
          <w:p w14:paraId="4C46670E" w14:textId="77777777" w:rsidR="004E746D" w:rsidRPr="00B70D25" w:rsidRDefault="004E746D" w:rsidP="004E746D">
            <w:pPr>
              <w:spacing w:beforeLines="20" w:before="48" w:afterLines="20" w:after="48"/>
              <w:rPr>
                <w:rFonts w:cs="Arial"/>
                <w:szCs w:val="18"/>
              </w:rPr>
            </w:pPr>
            <w:r>
              <w:t>5 – Très important</w:t>
            </w:r>
          </w:p>
        </w:tc>
        <w:tc>
          <w:tcPr>
            <w:tcW w:w="760" w:type="pct"/>
            <w:tcBorders>
              <w:top w:val="single" w:sz="4" w:space="0" w:color="BFBFBF" w:themeColor="background1" w:themeShade="BF"/>
              <w:bottom w:val="single" w:sz="4" w:space="0" w:color="BFBFBF" w:themeColor="background1" w:themeShade="BF"/>
            </w:tcBorders>
            <w:shd w:val="clear" w:color="auto" w:fill="FFFFFF" w:themeFill="background1"/>
          </w:tcPr>
          <w:p w14:paraId="43EC7407" w14:textId="77777777" w:rsidR="004E746D" w:rsidRPr="00B70D25" w:rsidRDefault="00E467FD" w:rsidP="004E746D">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66</w:t>
            </w:r>
          </w:p>
        </w:tc>
        <w:tc>
          <w:tcPr>
            <w:tcW w:w="75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12C189E" w14:textId="77777777" w:rsidR="004E746D" w:rsidRPr="00B70D25" w:rsidRDefault="004E746D" w:rsidP="004E746D">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63</w:t>
            </w:r>
          </w:p>
        </w:tc>
      </w:tr>
      <w:tr w:rsidR="004E746D" w:rsidRPr="00F6191A" w14:paraId="45899BD8" w14:textId="77777777" w:rsidTr="008F02AC">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top w:val="single" w:sz="4" w:space="0" w:color="BFBFBF" w:themeColor="background1" w:themeShade="BF"/>
              <w:bottom w:val="single" w:sz="4" w:space="0" w:color="BFBFBF" w:themeColor="background1" w:themeShade="BF"/>
            </w:tcBorders>
            <w:shd w:val="clear" w:color="auto" w:fill="FFFFFF" w:themeFill="background1"/>
          </w:tcPr>
          <w:p w14:paraId="2673A50C" w14:textId="77777777" w:rsidR="004E746D" w:rsidRPr="00B70D25" w:rsidRDefault="004E746D" w:rsidP="004E746D">
            <w:pPr>
              <w:spacing w:beforeLines="20" w:before="48" w:afterLines="20" w:after="48"/>
              <w:rPr>
                <w:rFonts w:cs="Arial"/>
                <w:szCs w:val="18"/>
              </w:rPr>
            </w:pPr>
            <w:r>
              <w:t>4 – Important</w:t>
            </w:r>
          </w:p>
        </w:tc>
        <w:tc>
          <w:tcPr>
            <w:tcW w:w="760" w:type="pct"/>
            <w:tcBorders>
              <w:top w:val="single" w:sz="4" w:space="0" w:color="BFBFBF" w:themeColor="background1" w:themeShade="BF"/>
              <w:bottom w:val="single" w:sz="4" w:space="0" w:color="BFBFBF" w:themeColor="background1" w:themeShade="BF"/>
            </w:tcBorders>
            <w:shd w:val="clear" w:color="auto" w:fill="FFFFFF" w:themeFill="background1"/>
          </w:tcPr>
          <w:p w14:paraId="3D8F861D" w14:textId="77777777" w:rsidR="004E746D" w:rsidRPr="00B70D25" w:rsidRDefault="00E467F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14</w:t>
            </w:r>
          </w:p>
        </w:tc>
        <w:tc>
          <w:tcPr>
            <w:tcW w:w="75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618EEAF" w14:textId="77777777" w:rsidR="004E746D" w:rsidRPr="00B70D25" w:rsidRDefault="004E746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17</w:t>
            </w:r>
          </w:p>
        </w:tc>
      </w:tr>
      <w:tr w:rsidR="004E746D" w:rsidRPr="00F6191A" w14:paraId="6CB61902" w14:textId="77777777" w:rsidTr="008F02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top w:val="single" w:sz="4" w:space="0" w:color="BFBFBF" w:themeColor="background1" w:themeShade="BF"/>
              <w:bottom w:val="single" w:sz="4" w:space="0" w:color="BFBFBF" w:themeColor="background1" w:themeShade="BF"/>
            </w:tcBorders>
            <w:shd w:val="clear" w:color="auto" w:fill="FFFFFF" w:themeFill="background1"/>
          </w:tcPr>
          <w:p w14:paraId="4B2C995D" w14:textId="77777777" w:rsidR="004E746D" w:rsidRPr="00B70D25" w:rsidRDefault="004E746D" w:rsidP="004E746D">
            <w:pPr>
              <w:spacing w:beforeLines="20" w:before="48" w:afterLines="20" w:after="48"/>
              <w:rPr>
                <w:rFonts w:cs="Arial"/>
                <w:szCs w:val="18"/>
              </w:rPr>
            </w:pPr>
            <w:r>
              <w:t>3 – Ni important ni pas important</w:t>
            </w:r>
          </w:p>
        </w:tc>
        <w:tc>
          <w:tcPr>
            <w:tcW w:w="760" w:type="pct"/>
            <w:tcBorders>
              <w:top w:val="single" w:sz="4" w:space="0" w:color="BFBFBF" w:themeColor="background1" w:themeShade="BF"/>
              <w:bottom w:val="single" w:sz="4" w:space="0" w:color="BFBFBF" w:themeColor="background1" w:themeShade="BF"/>
            </w:tcBorders>
            <w:shd w:val="clear" w:color="auto" w:fill="FFFFFF" w:themeFill="background1"/>
          </w:tcPr>
          <w:p w14:paraId="09047435" w14:textId="77777777" w:rsidR="004E746D" w:rsidRPr="00B70D25" w:rsidRDefault="00E467FD" w:rsidP="004E746D">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11</w:t>
            </w:r>
          </w:p>
        </w:tc>
        <w:tc>
          <w:tcPr>
            <w:tcW w:w="75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AEACC8E" w14:textId="77777777" w:rsidR="004E746D" w:rsidRPr="00B70D25" w:rsidRDefault="004E746D" w:rsidP="004E746D">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11</w:t>
            </w:r>
          </w:p>
        </w:tc>
      </w:tr>
      <w:tr w:rsidR="004E746D" w:rsidRPr="00F6191A" w14:paraId="3A9A725B" w14:textId="77777777" w:rsidTr="008F02AC">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top w:val="single" w:sz="4" w:space="0" w:color="BFBFBF" w:themeColor="background1" w:themeShade="BF"/>
              <w:bottom w:val="single" w:sz="4" w:space="0" w:color="BFBFBF" w:themeColor="background1" w:themeShade="BF"/>
            </w:tcBorders>
            <w:shd w:val="clear" w:color="auto" w:fill="FFFFFF" w:themeFill="background1"/>
          </w:tcPr>
          <w:p w14:paraId="20EA4F20" w14:textId="77777777" w:rsidR="004E746D" w:rsidRPr="00B70D25" w:rsidRDefault="004E746D" w:rsidP="004E746D">
            <w:pPr>
              <w:spacing w:beforeLines="20" w:before="48" w:afterLines="20" w:after="48"/>
              <w:rPr>
                <w:rFonts w:cs="Arial"/>
                <w:szCs w:val="18"/>
              </w:rPr>
            </w:pPr>
            <w:r>
              <w:t>2 – Pas important</w:t>
            </w:r>
          </w:p>
        </w:tc>
        <w:tc>
          <w:tcPr>
            <w:tcW w:w="760" w:type="pct"/>
            <w:tcBorders>
              <w:top w:val="single" w:sz="4" w:space="0" w:color="BFBFBF" w:themeColor="background1" w:themeShade="BF"/>
              <w:bottom w:val="single" w:sz="4" w:space="0" w:color="BFBFBF" w:themeColor="background1" w:themeShade="BF"/>
            </w:tcBorders>
            <w:shd w:val="clear" w:color="auto" w:fill="FFFFFF" w:themeFill="background1"/>
          </w:tcPr>
          <w:p w14:paraId="57EA3998" w14:textId="77777777" w:rsidR="004E746D" w:rsidRPr="00B70D25" w:rsidRDefault="00E467F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w:t>
            </w:r>
          </w:p>
        </w:tc>
        <w:tc>
          <w:tcPr>
            <w:tcW w:w="75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FB0542F" w14:textId="77777777" w:rsidR="004E746D" w:rsidRPr="00B70D25" w:rsidRDefault="004E746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w:t>
            </w:r>
          </w:p>
        </w:tc>
      </w:tr>
      <w:tr w:rsidR="004E746D" w:rsidRPr="00F6191A" w14:paraId="5E041C61" w14:textId="77777777" w:rsidTr="008F02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top w:val="single" w:sz="4" w:space="0" w:color="BFBFBF" w:themeColor="background1" w:themeShade="BF"/>
              <w:bottom w:val="single" w:sz="4" w:space="0" w:color="BFBFBF" w:themeColor="background1" w:themeShade="BF"/>
            </w:tcBorders>
            <w:shd w:val="clear" w:color="auto" w:fill="FFFFFF" w:themeFill="background1"/>
          </w:tcPr>
          <w:p w14:paraId="5221DA62" w14:textId="77777777" w:rsidR="004E746D" w:rsidRPr="00B70D25" w:rsidRDefault="004E746D" w:rsidP="004E746D">
            <w:pPr>
              <w:spacing w:beforeLines="20" w:before="48" w:afterLines="20" w:after="48"/>
              <w:rPr>
                <w:rFonts w:cs="Arial"/>
                <w:szCs w:val="18"/>
              </w:rPr>
            </w:pPr>
            <w:r>
              <w:t>1 – Pas du tout important</w:t>
            </w:r>
          </w:p>
        </w:tc>
        <w:tc>
          <w:tcPr>
            <w:tcW w:w="760" w:type="pct"/>
            <w:tcBorders>
              <w:top w:val="single" w:sz="4" w:space="0" w:color="BFBFBF" w:themeColor="background1" w:themeShade="BF"/>
              <w:bottom w:val="single" w:sz="4" w:space="0" w:color="BFBFBF" w:themeColor="background1" w:themeShade="BF"/>
            </w:tcBorders>
            <w:shd w:val="clear" w:color="auto" w:fill="FFFFFF" w:themeFill="background1"/>
          </w:tcPr>
          <w:p w14:paraId="77C3CCD2" w14:textId="77777777" w:rsidR="004E746D" w:rsidRPr="00B70D25" w:rsidRDefault="00E467FD" w:rsidP="004E746D">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w:t>
            </w:r>
          </w:p>
        </w:tc>
        <w:tc>
          <w:tcPr>
            <w:tcW w:w="75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D9591B8" w14:textId="77777777" w:rsidR="004E746D" w:rsidRPr="00B70D25" w:rsidRDefault="004E746D" w:rsidP="004E746D">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w:t>
            </w:r>
          </w:p>
        </w:tc>
      </w:tr>
      <w:tr w:rsidR="004E746D" w:rsidRPr="00F6191A" w14:paraId="6C00F8DA" w14:textId="77777777" w:rsidTr="008F02AC">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top w:val="single" w:sz="4" w:space="0" w:color="BFBFBF" w:themeColor="background1" w:themeShade="BF"/>
              <w:bottom w:val="single" w:sz="4" w:space="0" w:color="BFBFBF" w:themeColor="background1" w:themeShade="BF"/>
            </w:tcBorders>
            <w:shd w:val="clear" w:color="auto" w:fill="FFFFFF" w:themeFill="background1"/>
          </w:tcPr>
          <w:p w14:paraId="5EC19B97" w14:textId="77777777" w:rsidR="004E746D" w:rsidRPr="00B70D25" w:rsidRDefault="004E746D" w:rsidP="004E746D">
            <w:pPr>
              <w:spacing w:beforeLines="20" w:before="48" w:afterLines="20" w:after="48"/>
              <w:rPr>
                <w:rFonts w:cs="Arial"/>
                <w:szCs w:val="18"/>
              </w:rPr>
            </w:pPr>
            <w:r>
              <w:t>Net : Pas important</w:t>
            </w:r>
          </w:p>
        </w:tc>
        <w:tc>
          <w:tcPr>
            <w:tcW w:w="760" w:type="pct"/>
            <w:tcBorders>
              <w:top w:val="single" w:sz="4" w:space="0" w:color="BFBFBF" w:themeColor="background1" w:themeShade="BF"/>
              <w:bottom w:val="single" w:sz="4" w:space="0" w:color="BFBFBF" w:themeColor="background1" w:themeShade="BF"/>
            </w:tcBorders>
            <w:shd w:val="clear" w:color="auto" w:fill="FFFFFF" w:themeFill="background1"/>
          </w:tcPr>
          <w:p w14:paraId="447ACE57" w14:textId="77777777" w:rsidR="004E746D" w:rsidRPr="00B70D25" w:rsidRDefault="00DB7B2B"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7</w:t>
            </w:r>
          </w:p>
        </w:tc>
        <w:tc>
          <w:tcPr>
            <w:tcW w:w="75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64ABB52" w14:textId="77777777" w:rsidR="004E746D" w:rsidRPr="00B70D25" w:rsidRDefault="004E746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9</w:t>
            </w:r>
          </w:p>
        </w:tc>
      </w:tr>
    </w:tbl>
    <w:p w14:paraId="7C57A8A5" w14:textId="77777777" w:rsidR="0072448C" w:rsidRDefault="009659F5" w:rsidP="009659F5">
      <w:pPr>
        <w:spacing w:after="0" w:line="240" w:lineRule="auto"/>
        <w:rPr>
          <w:rFonts w:cs="Arial"/>
          <w:bCs/>
          <w:i/>
          <w:sz w:val="16"/>
        </w:rPr>
      </w:pPr>
      <w:r>
        <w:rPr>
          <w:bCs/>
          <w:i/>
          <w:sz w:val="16"/>
        </w:rPr>
        <w:t>Q4. À l’aide d’une échelle de 1 à 5, où 1 correspond à Pas du tout important et 5 correspond à Très important, dans quelle mesure est-il important de faire le suivi de la consommation de carburant pour votre flotte?</w:t>
      </w:r>
      <w:r>
        <w:rPr>
          <w:bCs/>
          <w:i/>
          <w:sz w:val="16"/>
        </w:rPr>
        <w:br/>
        <w:t>Remarque : * = moins de 0,5 %, - = aucune donnée</w:t>
      </w:r>
    </w:p>
    <w:p w14:paraId="49EDC00C" w14:textId="3E1E8617" w:rsidR="00E467FD" w:rsidRDefault="00E467FD">
      <w:pPr>
        <w:rPr>
          <w:rFonts w:cs="Arial"/>
          <w:lang w:val="en-US"/>
        </w:rPr>
      </w:pPr>
    </w:p>
    <w:p w14:paraId="40ED5ACF" w14:textId="77777777" w:rsidR="009659F5" w:rsidRPr="00891FDF" w:rsidRDefault="009659F5" w:rsidP="00A06E20">
      <w:pPr>
        <w:pStyle w:val="Heading2"/>
        <w:numPr>
          <w:ilvl w:val="1"/>
          <w:numId w:val="5"/>
        </w:numPr>
        <w:tabs>
          <w:tab w:val="num" w:pos="720"/>
        </w:tabs>
        <w:spacing w:line="360" w:lineRule="auto"/>
        <w:ind w:left="562" w:hanging="562"/>
        <w:rPr>
          <w:rFonts w:cs="Arial"/>
          <w:color w:val="333333"/>
          <w:sz w:val="18"/>
        </w:rPr>
      </w:pPr>
      <w:bookmarkStart w:id="48" w:name="_Toc534354543"/>
      <w:bookmarkStart w:id="49" w:name="_Toc103165043"/>
      <w:bookmarkStart w:id="50" w:name="_Hlk531614063"/>
      <w:r>
        <w:rPr>
          <w:color w:val="333333"/>
          <w:szCs w:val="24"/>
        </w:rPr>
        <w:t>Activités liées à l’efficacité du carburant</w:t>
      </w:r>
      <w:bookmarkEnd w:id="48"/>
      <w:bookmarkEnd w:id="49"/>
    </w:p>
    <w:p w14:paraId="59EB9289" w14:textId="77777777" w:rsidR="009659F5" w:rsidRDefault="009659F5" w:rsidP="00A06E20">
      <w:pPr>
        <w:spacing w:after="160" w:line="360" w:lineRule="auto"/>
        <w:rPr>
          <w:rFonts w:cs="Arial"/>
          <w:szCs w:val="18"/>
        </w:rPr>
      </w:pPr>
      <w:r>
        <w:t>Dans cette section, nous explorons les activités entreprises pour le suivi de l’efficacité du carburant ainsi que les technologies dans lesquelles les entreprises ont investi.</w:t>
      </w:r>
    </w:p>
    <w:p w14:paraId="3D6173DA" w14:textId="77777777" w:rsidR="009659F5" w:rsidRPr="00F6191A" w:rsidRDefault="009659F5" w:rsidP="00A06E20">
      <w:pPr>
        <w:pStyle w:val="Heading3"/>
        <w:numPr>
          <w:ilvl w:val="2"/>
          <w:numId w:val="5"/>
        </w:numPr>
        <w:spacing w:line="360" w:lineRule="auto"/>
        <w:ind w:left="0" w:firstLine="0"/>
        <w:rPr>
          <w:rFonts w:cs="Arial"/>
        </w:rPr>
      </w:pPr>
      <w:bookmarkStart w:id="51" w:name="_Toc534354544"/>
      <w:bookmarkStart w:id="52" w:name="_Toc103165044"/>
      <w:r>
        <w:t>Activités de suivi de l’efficacité du carburant</w:t>
      </w:r>
      <w:bookmarkEnd w:id="51"/>
      <w:bookmarkEnd w:id="52"/>
    </w:p>
    <w:p w14:paraId="2B69B655" w14:textId="0E9DB0C3" w:rsidR="009659F5" w:rsidRPr="00C62BE3" w:rsidRDefault="004E746D" w:rsidP="00A06E20">
      <w:pPr>
        <w:spacing w:line="360" w:lineRule="auto"/>
        <w:rPr>
          <w:rFonts w:cs="Arial"/>
        </w:rPr>
      </w:pPr>
      <w:r>
        <w:t>Comme en 2018, presque toutes les entreprises de l’industrie canadienne de transport des marchandises (98 %) font le suivi de certaines informations liées à l’efficacité du carburant de leurs flottes en 2022. La consommation de carburant (90 %) et le nombre total de kilomètres parcourus chaque année (89 %) sont les informations le plus souvent suivies, puis viennent ensuite les habitudes de conduite (69 %), la vitesse moyenne (65 %), la marche au ralenti (63 %), la charge utile moyenne annuelle (52 %), les kilomètres parcourus à vide chaque année (51 %) et d’autres (18 %).</w:t>
      </w:r>
      <w:r w:rsidR="00DA4971">
        <w:t xml:space="preserve"> </w:t>
      </w:r>
      <w:r>
        <w:t>Les autres activités de suivi incluent la maintenance, le coût du carburant et la qualité des pneus (3 % chacun), les freins et le tonnage associé à la distance ou au kilométrage (2 % chacun) ainsi que la qualité du carburant (1 % chacun).</w:t>
      </w:r>
      <w:r w:rsidR="00DA4971">
        <w:t xml:space="preserve"> </w:t>
      </w:r>
    </w:p>
    <w:p w14:paraId="1184ABF4" w14:textId="7BF2D343" w:rsidR="009659F5" w:rsidRDefault="00EC13B0" w:rsidP="00962530">
      <w:pPr>
        <w:spacing w:line="360" w:lineRule="auto"/>
        <w:rPr>
          <w:rFonts w:cs="Arial"/>
        </w:rPr>
      </w:pPr>
      <w:r>
        <w:t>Les entreprises qui investissent dans les technologies ou les activités de réduction du carburant continuent d’être plus susceptibles de faire le suivi de l’efficacité du carburant que celles qui n’investissent pas dans des technologies de réduction du carburant, et les entreprises qui sont familières avec Conducteur averti sont plus susceptibles de faire le suivi de la vitesse moyenne et des kilomètres parcourus à vide que les entreprises qui ne connaissent pas ces programmes.</w:t>
      </w:r>
      <w:r w:rsidR="00DA4971">
        <w:t xml:space="preserve"> </w:t>
      </w:r>
      <w:r>
        <w:t>Pour obtenir des détails complets, veuillez consulter le tableau ci-dessous.</w:t>
      </w:r>
    </w:p>
    <w:p w14:paraId="178BE423" w14:textId="77777777" w:rsidR="006720CE" w:rsidRDefault="006720CE">
      <w:pPr>
        <w:rPr>
          <w:rFonts w:eastAsiaTheme="majorEastAsia" w:cs="Arial"/>
          <w:b/>
          <w:bCs/>
          <w:u w:val="single"/>
        </w:rPr>
      </w:pPr>
      <w:bookmarkStart w:id="53" w:name="_Hlk534210778"/>
      <w:r>
        <w:br w:type="page"/>
      </w:r>
    </w:p>
    <w:p w14:paraId="6CBBDB78" w14:textId="77777777" w:rsidR="009659F5" w:rsidRPr="007514A8" w:rsidRDefault="009659F5" w:rsidP="009659F5">
      <w:pPr>
        <w:rPr>
          <w:rFonts w:cs="Arial"/>
          <w:highlight w:val="yellow"/>
        </w:rPr>
      </w:pPr>
      <w:r>
        <w:rPr>
          <w:b/>
          <w:bCs/>
        </w:rPr>
        <w:lastRenderedPageBreak/>
        <w:t>Tableau 2.3.1.a. Activités de suivi de l’efficacité du carburant par total et technologie ou activité de réduction du carburant</w:t>
      </w:r>
    </w:p>
    <w:tbl>
      <w:tblPr>
        <w:tblStyle w:val="CTCTEMPLATE41"/>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
        <w:gridCol w:w="4039"/>
        <w:gridCol w:w="26"/>
        <w:gridCol w:w="1436"/>
        <w:gridCol w:w="1458"/>
        <w:gridCol w:w="1454"/>
        <w:gridCol w:w="1426"/>
      </w:tblGrid>
      <w:tr w:rsidR="002B151F" w:rsidRPr="00F6191A" w14:paraId="595DBE7A" w14:textId="77777777" w:rsidTr="0002784A">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105" w:type="pct"/>
            <w:gridSpan w:val="3"/>
            <w:vMerge w:val="restart"/>
            <w:shd w:val="clear" w:color="auto" w:fill="AEAE9F" w:themeFill="accent1"/>
          </w:tcPr>
          <w:p w14:paraId="7DDF72BE" w14:textId="270E5EC1" w:rsidR="002B151F" w:rsidRPr="000B0A3A" w:rsidRDefault="008C1867" w:rsidP="00965FA4">
            <w:pPr>
              <w:spacing w:beforeLines="20" w:before="48" w:beforeAutospacing="0" w:afterLines="20" w:after="48" w:afterAutospacing="0"/>
              <w:jc w:val="center"/>
              <w:rPr>
                <w:rFonts w:cs="Arial"/>
                <w:b/>
                <w:color w:val="FFFFFF" w:themeColor="background1"/>
                <w:szCs w:val="18"/>
              </w:rPr>
            </w:pPr>
            <w:r>
              <w:t>% des entreprises qui entreprises qui font le suivi des activités liées à l’efficacité</w:t>
            </w:r>
          </w:p>
        </w:tc>
        <w:tc>
          <w:tcPr>
            <w:tcW w:w="719" w:type="pct"/>
            <w:tcBorders>
              <w:right w:val="single" w:sz="4" w:space="0" w:color="FFFFFF" w:themeColor="background1"/>
            </w:tcBorders>
            <w:shd w:val="clear" w:color="auto" w:fill="AEAE9F" w:themeFill="accent1"/>
          </w:tcPr>
          <w:p w14:paraId="0041CF73" w14:textId="77777777" w:rsidR="002B151F" w:rsidRPr="000B0A3A" w:rsidRDefault="002B151F" w:rsidP="00965FA4">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p>
        </w:tc>
        <w:tc>
          <w:tcPr>
            <w:tcW w:w="731" w:type="pct"/>
            <w:tcBorders>
              <w:right w:val="single" w:sz="4" w:space="0" w:color="FFFFFF" w:themeColor="background1"/>
            </w:tcBorders>
            <w:shd w:val="clear" w:color="auto" w:fill="AEAE9F" w:themeFill="accent1"/>
          </w:tcPr>
          <w:p w14:paraId="77C01BF5" w14:textId="77777777" w:rsidR="002B151F" w:rsidRPr="000B0A3A" w:rsidRDefault="002B151F" w:rsidP="00965FA4">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p>
        </w:tc>
        <w:tc>
          <w:tcPr>
            <w:tcW w:w="1445" w:type="pct"/>
            <w:gridSpan w:val="2"/>
            <w:tcBorders>
              <w:left w:val="single" w:sz="4" w:space="0" w:color="FFFFFF" w:themeColor="background1"/>
            </w:tcBorders>
            <w:shd w:val="clear" w:color="auto" w:fill="AEAE9F" w:themeFill="accent1"/>
          </w:tcPr>
          <w:p w14:paraId="1FFD7427" w14:textId="212A8B1D" w:rsidR="002B151F" w:rsidRPr="000B0A3A" w:rsidRDefault="008C1867" w:rsidP="00965FA4">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Entreprise adoptant des technologies ou des activités de réduction du carburant</w:t>
            </w:r>
          </w:p>
        </w:tc>
      </w:tr>
      <w:tr w:rsidR="002B151F" w:rsidRPr="00F6191A" w14:paraId="76C12E24" w14:textId="77777777" w:rsidTr="0002784A">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105" w:type="pct"/>
            <w:gridSpan w:val="3"/>
            <w:vMerge/>
            <w:shd w:val="clear" w:color="auto" w:fill="AEAE9F" w:themeFill="accent1"/>
          </w:tcPr>
          <w:p w14:paraId="7C614501" w14:textId="77777777" w:rsidR="002B151F" w:rsidRPr="000B0A3A" w:rsidRDefault="002B151F" w:rsidP="00965FA4">
            <w:pPr>
              <w:spacing w:beforeLines="20" w:before="48" w:beforeAutospacing="0" w:afterLines="20" w:after="48" w:afterAutospacing="0"/>
              <w:jc w:val="center"/>
              <w:rPr>
                <w:rFonts w:cs="Arial"/>
                <w:b/>
                <w:color w:val="FFFFFF" w:themeColor="background1"/>
                <w:szCs w:val="18"/>
                <w:lang w:val="en-US"/>
              </w:rPr>
            </w:pPr>
          </w:p>
        </w:tc>
        <w:tc>
          <w:tcPr>
            <w:tcW w:w="719" w:type="pct"/>
            <w:tcBorders>
              <w:right w:val="single" w:sz="4" w:space="0" w:color="FFFFFF" w:themeColor="background1"/>
            </w:tcBorders>
            <w:shd w:val="clear" w:color="auto" w:fill="AEAE9F" w:themeFill="accent1"/>
          </w:tcPr>
          <w:p w14:paraId="3AA12CC7" w14:textId="77777777" w:rsidR="002B151F" w:rsidRDefault="002B151F"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c>
          <w:tcPr>
            <w:tcW w:w="731" w:type="pct"/>
            <w:tcBorders>
              <w:right w:val="single" w:sz="4" w:space="0" w:color="FFFFFF" w:themeColor="background1"/>
            </w:tcBorders>
            <w:shd w:val="clear" w:color="auto" w:fill="AEAE9F" w:themeFill="accent1"/>
          </w:tcPr>
          <w:p w14:paraId="543F9A0B" w14:textId="77777777" w:rsidR="002B151F" w:rsidRPr="000B0A3A" w:rsidRDefault="002B151F"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2018</w:t>
            </w:r>
            <w:r>
              <w:rPr>
                <w:b/>
                <w:color w:val="FFFFFF" w:themeColor="background1"/>
                <w:szCs w:val="18"/>
              </w:rPr>
              <w:br/>
              <w:t>Total</w:t>
            </w:r>
          </w:p>
        </w:tc>
        <w:tc>
          <w:tcPr>
            <w:tcW w:w="729" w:type="pct"/>
            <w:tcBorders>
              <w:left w:val="single" w:sz="4" w:space="0" w:color="FFFFFF" w:themeColor="background1"/>
            </w:tcBorders>
            <w:shd w:val="clear" w:color="auto" w:fill="AEAE9F" w:themeFill="accent1"/>
          </w:tcPr>
          <w:p w14:paraId="27058A57" w14:textId="77777777" w:rsidR="002B151F" w:rsidRPr="000B0A3A" w:rsidRDefault="002B151F"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Oui</w:t>
            </w:r>
            <w:r>
              <w:rPr>
                <w:b/>
                <w:color w:val="FFFFFF" w:themeColor="background1"/>
                <w:szCs w:val="18"/>
              </w:rPr>
              <w:br/>
              <w:t>(C)</w:t>
            </w:r>
          </w:p>
        </w:tc>
        <w:tc>
          <w:tcPr>
            <w:tcW w:w="716" w:type="pct"/>
            <w:shd w:val="clear" w:color="auto" w:fill="AEAE9F" w:themeFill="accent1"/>
          </w:tcPr>
          <w:p w14:paraId="1A98E621" w14:textId="77777777" w:rsidR="002B151F" w:rsidRPr="000B0A3A" w:rsidRDefault="002B151F"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Non</w:t>
            </w:r>
            <w:r>
              <w:rPr>
                <w:b/>
                <w:color w:val="FFFFFF" w:themeColor="background1"/>
                <w:szCs w:val="18"/>
              </w:rPr>
              <w:br/>
              <w:t>(D)</w:t>
            </w:r>
          </w:p>
        </w:tc>
      </w:tr>
      <w:tr w:rsidR="0002784A" w:rsidRPr="00F6191A" w14:paraId="36809B79" w14:textId="77777777" w:rsidTr="0002784A">
        <w:trPr>
          <w:cnfStyle w:val="000000010000" w:firstRow="0" w:lastRow="0" w:firstColumn="0" w:lastColumn="0" w:oddVBand="0" w:evenVBand="0" w:oddHBand="0" w:evenHBand="1"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105" w:type="pct"/>
            <w:gridSpan w:val="3"/>
            <w:shd w:val="clear" w:color="auto" w:fill="F2F2F2" w:themeFill="background1" w:themeFillShade="F2"/>
          </w:tcPr>
          <w:p w14:paraId="6C141715" w14:textId="77777777" w:rsidR="0002784A" w:rsidRPr="000B0A3A" w:rsidRDefault="0002784A" w:rsidP="0002784A">
            <w:pPr>
              <w:spacing w:beforeLines="20" w:before="48" w:afterLines="20" w:after="48"/>
              <w:rPr>
                <w:rFonts w:cs="Arial"/>
                <w:b/>
                <w:color w:val="FFFFFF" w:themeColor="background1"/>
                <w:szCs w:val="18"/>
              </w:rPr>
            </w:pPr>
            <w:r>
              <w:rPr>
                <w:b/>
                <w:szCs w:val="18"/>
              </w:rPr>
              <w:t>Base = réel</w:t>
            </w:r>
          </w:p>
        </w:tc>
        <w:tc>
          <w:tcPr>
            <w:tcW w:w="719" w:type="pct"/>
            <w:tcBorders>
              <w:right w:val="single" w:sz="4" w:space="0" w:color="FFFFFF" w:themeColor="background1"/>
            </w:tcBorders>
            <w:shd w:val="clear" w:color="auto" w:fill="F2F2F2" w:themeFill="background1" w:themeFillShade="F2"/>
          </w:tcPr>
          <w:p w14:paraId="59C67225" w14:textId="77777777" w:rsidR="0002784A" w:rsidRPr="000B0A3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(300)</w:t>
            </w:r>
            <w:r>
              <w:br/>
              <w:t>%</w:t>
            </w:r>
          </w:p>
        </w:tc>
        <w:tc>
          <w:tcPr>
            <w:tcW w:w="731" w:type="pct"/>
            <w:tcBorders>
              <w:right w:val="single" w:sz="4" w:space="0" w:color="FFFFFF" w:themeColor="background1"/>
            </w:tcBorders>
            <w:shd w:val="clear" w:color="auto" w:fill="F2F2F2" w:themeFill="background1" w:themeFillShade="F2"/>
          </w:tcPr>
          <w:p w14:paraId="2D15D67A" w14:textId="77777777" w:rsidR="0002784A" w:rsidRPr="000B0A3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(300)</w:t>
            </w:r>
            <w:r>
              <w:br/>
              <w:t>%</w:t>
            </w:r>
          </w:p>
        </w:tc>
        <w:tc>
          <w:tcPr>
            <w:tcW w:w="729" w:type="pct"/>
            <w:tcBorders>
              <w:left w:val="single" w:sz="4" w:space="0" w:color="FFFFFF" w:themeColor="background1"/>
            </w:tcBorders>
            <w:shd w:val="clear" w:color="auto" w:fill="F2F2F2" w:themeFill="background1" w:themeFillShade="F2"/>
            <w:vAlign w:val="top"/>
          </w:tcPr>
          <w:p w14:paraId="39D1C26A" w14:textId="77777777" w:rsidR="0002784A"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t>(278)</w:t>
            </w:r>
            <w:r>
              <w:br/>
              <w:t>%</w:t>
            </w:r>
          </w:p>
        </w:tc>
        <w:tc>
          <w:tcPr>
            <w:tcW w:w="716" w:type="pct"/>
            <w:shd w:val="clear" w:color="auto" w:fill="F2F2F2" w:themeFill="background1" w:themeFillShade="F2"/>
            <w:vAlign w:val="top"/>
          </w:tcPr>
          <w:p w14:paraId="3F1C29E9" w14:textId="77777777" w:rsidR="0002784A"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t>(22)</w:t>
            </w:r>
            <w:r>
              <w:br/>
              <w:t>%</w:t>
            </w:r>
          </w:p>
        </w:tc>
      </w:tr>
      <w:tr w:rsidR="00F33FB4" w:rsidRPr="00F6191A" w14:paraId="723B02C4" w14:textId="77777777" w:rsidTr="0002784A">
        <w:trPr>
          <w:gridBefore w:val="1"/>
          <w:cnfStyle w:val="000000100000" w:firstRow="0" w:lastRow="0" w:firstColumn="0" w:lastColumn="0" w:oddVBand="0" w:evenVBand="0" w:oddHBand="1" w:evenHBand="0"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bottom w:val="single" w:sz="4" w:space="0" w:color="BFBFBF" w:themeColor="background1" w:themeShade="BF"/>
            </w:tcBorders>
            <w:shd w:val="clear" w:color="auto" w:fill="FFFFFF" w:themeFill="background1"/>
          </w:tcPr>
          <w:p w14:paraId="7ED943E6" w14:textId="77777777" w:rsidR="00F33FB4" w:rsidRPr="000B0A3A" w:rsidRDefault="00F33FB4" w:rsidP="00F33FB4">
            <w:pPr>
              <w:spacing w:beforeLines="20" w:before="48" w:afterLines="20" w:after="48"/>
              <w:rPr>
                <w:rFonts w:cs="Arial"/>
                <w:szCs w:val="18"/>
              </w:rPr>
            </w:pPr>
            <w:r>
              <w:t>Charge utile moyenne annuelle</w:t>
            </w:r>
          </w:p>
        </w:tc>
        <w:tc>
          <w:tcPr>
            <w:tcW w:w="733" w:type="pct"/>
            <w:gridSpan w:val="2"/>
            <w:tcBorders>
              <w:bottom w:val="single" w:sz="4" w:space="0" w:color="BFBFBF" w:themeColor="background1" w:themeShade="BF"/>
              <w:right w:val="single" w:sz="4" w:space="0" w:color="FFFFFF" w:themeColor="background1"/>
            </w:tcBorders>
            <w:shd w:val="clear" w:color="auto" w:fill="FFFFFF" w:themeFill="background1"/>
          </w:tcPr>
          <w:p w14:paraId="700ED1AD"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52</w:t>
            </w:r>
          </w:p>
        </w:tc>
        <w:tc>
          <w:tcPr>
            <w:tcW w:w="731" w:type="pct"/>
            <w:tcBorders>
              <w:bottom w:val="single" w:sz="4" w:space="0" w:color="BFBFBF" w:themeColor="background1" w:themeShade="BF"/>
              <w:right w:val="single" w:sz="4" w:space="0" w:color="FFFFFF" w:themeColor="background1"/>
            </w:tcBorders>
            <w:shd w:val="clear" w:color="auto" w:fill="FFFFFF" w:themeFill="background1"/>
          </w:tcPr>
          <w:p w14:paraId="038ED542"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53</w:t>
            </w:r>
          </w:p>
        </w:tc>
        <w:tc>
          <w:tcPr>
            <w:tcW w:w="729" w:type="pct"/>
            <w:tcBorders>
              <w:left w:val="single" w:sz="4" w:space="0" w:color="FFFFFF" w:themeColor="background1"/>
              <w:bottom w:val="single" w:sz="4" w:space="0" w:color="BFBFBF" w:themeColor="background1" w:themeShade="BF"/>
            </w:tcBorders>
            <w:shd w:val="clear" w:color="auto" w:fill="FFFFFF" w:themeFill="background1"/>
          </w:tcPr>
          <w:p w14:paraId="1997FEC0"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52</w:t>
            </w:r>
          </w:p>
        </w:tc>
        <w:tc>
          <w:tcPr>
            <w:tcW w:w="716" w:type="pct"/>
            <w:tcBorders>
              <w:bottom w:val="single" w:sz="4" w:space="0" w:color="BFBFBF" w:themeColor="background1" w:themeShade="BF"/>
            </w:tcBorders>
            <w:shd w:val="clear" w:color="auto" w:fill="FFFFFF" w:themeFill="background1"/>
          </w:tcPr>
          <w:p w14:paraId="7714C0F2"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46</w:t>
            </w:r>
          </w:p>
        </w:tc>
      </w:tr>
      <w:tr w:rsidR="00F33FB4" w:rsidRPr="00F6191A" w14:paraId="7A1666D1" w14:textId="77777777" w:rsidTr="0002784A">
        <w:trPr>
          <w:gridBefore w:val="1"/>
          <w:cnfStyle w:val="000000010000" w:firstRow="0" w:lastRow="0" w:firstColumn="0" w:lastColumn="0" w:oddVBand="0" w:evenVBand="0" w:oddHBand="0" w:evenHBand="1"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5CE606F9" w14:textId="77777777" w:rsidR="00F33FB4" w:rsidRPr="000B0A3A" w:rsidRDefault="00F33FB4" w:rsidP="00F33FB4">
            <w:pPr>
              <w:spacing w:beforeLines="20" w:before="48" w:afterLines="20" w:after="48"/>
              <w:rPr>
                <w:rFonts w:cs="Arial"/>
                <w:szCs w:val="18"/>
              </w:rPr>
            </w:pPr>
            <w:r>
              <w:t>Consommation de carburant</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FA65C57"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90</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C31664D"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91</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E2E52A3"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92D</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52254008"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72</w:t>
            </w:r>
          </w:p>
        </w:tc>
      </w:tr>
      <w:tr w:rsidR="00F33FB4" w:rsidRPr="00F6191A" w14:paraId="270D9B64" w14:textId="77777777" w:rsidTr="0002784A">
        <w:trPr>
          <w:gridBefore w:val="1"/>
          <w:cnfStyle w:val="000000100000" w:firstRow="0" w:lastRow="0" w:firstColumn="0" w:lastColumn="0" w:oddVBand="0" w:evenVBand="0" w:oddHBand="1" w:evenHBand="0"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4873600E" w14:textId="77777777" w:rsidR="00F33FB4" w:rsidRPr="000B0A3A" w:rsidRDefault="00F33FB4" w:rsidP="00F33FB4">
            <w:pPr>
              <w:spacing w:beforeLines="20" w:before="48" w:afterLines="20" w:after="48"/>
              <w:rPr>
                <w:rFonts w:cs="Arial"/>
                <w:szCs w:val="18"/>
              </w:rPr>
            </w:pPr>
            <w:r>
              <w:t>Nombre total de kilomètres parcourus chaque année</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D38C3F1"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89</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5C1B9A2"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89</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3FB67D4"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91D</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5ECAD9AD"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73</w:t>
            </w:r>
          </w:p>
        </w:tc>
      </w:tr>
      <w:tr w:rsidR="00F33FB4" w:rsidRPr="00F6191A" w14:paraId="40C33BD1" w14:textId="77777777" w:rsidTr="0002784A">
        <w:trPr>
          <w:gridBefore w:val="1"/>
          <w:cnfStyle w:val="000000010000" w:firstRow="0" w:lastRow="0" w:firstColumn="0" w:lastColumn="0" w:oddVBand="0" w:evenVBand="0" w:oddHBand="0" w:evenHBand="1"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500F0120" w14:textId="77777777" w:rsidR="00F33FB4" w:rsidRPr="000B0A3A" w:rsidRDefault="00F33FB4" w:rsidP="00F33FB4">
            <w:pPr>
              <w:spacing w:beforeLines="20" w:before="48" w:afterLines="20" w:after="48"/>
              <w:rPr>
                <w:rFonts w:cs="Arial"/>
                <w:szCs w:val="18"/>
              </w:rPr>
            </w:pPr>
            <w:r>
              <w:t>Kilomètres parcourus à vide chaque année</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AAB127F"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51</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FF1853A"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58</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F90DBE9"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54D</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63514B51"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19</w:t>
            </w:r>
          </w:p>
        </w:tc>
      </w:tr>
      <w:tr w:rsidR="00F33FB4" w:rsidRPr="00F6191A" w14:paraId="3CB2A9F6" w14:textId="77777777" w:rsidTr="0002784A">
        <w:trPr>
          <w:gridBefore w:val="1"/>
          <w:cnfStyle w:val="000000100000" w:firstRow="0" w:lastRow="0" w:firstColumn="0" w:lastColumn="0" w:oddVBand="0" w:evenVBand="0" w:oddHBand="1" w:evenHBand="0"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1CDA8F27" w14:textId="52C61129" w:rsidR="00F33FB4" w:rsidRPr="000B0A3A" w:rsidRDefault="00F33FB4" w:rsidP="00F33FB4">
            <w:pPr>
              <w:spacing w:beforeLines="20" w:before="48" w:afterLines="20" w:after="48"/>
              <w:rPr>
                <w:rFonts w:cs="Arial"/>
                <w:szCs w:val="18"/>
              </w:rPr>
            </w:pPr>
            <w:r>
              <w:t>Habitudes de conduite, par exemple maintenir une vitesse constante, rouler en roue libre pour décélérer, etc.</w:t>
            </w:r>
            <w:r w:rsidR="00DA4971">
              <w:t xml:space="preserve"> </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7B296ED"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69</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954A7B6"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66</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FB2D1FF"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71</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3A2F1E85"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46</w:t>
            </w:r>
          </w:p>
        </w:tc>
      </w:tr>
      <w:tr w:rsidR="00F33FB4" w:rsidRPr="00F6191A" w14:paraId="36BC4DB7" w14:textId="77777777" w:rsidTr="0002784A">
        <w:trPr>
          <w:gridBefore w:val="1"/>
          <w:cnfStyle w:val="000000010000" w:firstRow="0" w:lastRow="0" w:firstColumn="0" w:lastColumn="0" w:oddVBand="0" w:evenVBand="0" w:oddHBand="0" w:evenHBand="1"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2D2F0D72" w14:textId="77777777" w:rsidR="00F33FB4" w:rsidRPr="000B0A3A" w:rsidRDefault="00F33FB4" w:rsidP="00F33FB4">
            <w:pPr>
              <w:spacing w:beforeLines="20" w:before="48" w:afterLines="20" w:after="48"/>
              <w:rPr>
                <w:rFonts w:cs="Arial"/>
                <w:szCs w:val="18"/>
              </w:rPr>
            </w:pPr>
            <w:r>
              <w:t>Vitesse moyenne</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123A868"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65</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0005707"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70</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81778B1"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68D</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777DF8BC"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39</w:t>
            </w:r>
          </w:p>
        </w:tc>
      </w:tr>
      <w:tr w:rsidR="00F33FB4" w:rsidRPr="00F6191A" w14:paraId="4CBB31F6" w14:textId="77777777" w:rsidTr="0002784A">
        <w:trPr>
          <w:gridBefore w:val="1"/>
          <w:cnfStyle w:val="000000100000" w:firstRow="0" w:lastRow="0" w:firstColumn="0" w:lastColumn="0" w:oddVBand="0" w:evenVBand="0" w:oddHBand="1" w:evenHBand="0"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70FE4469" w14:textId="77777777" w:rsidR="00F33FB4" w:rsidRPr="000B0A3A" w:rsidRDefault="00F33FB4" w:rsidP="00F33FB4">
            <w:pPr>
              <w:spacing w:beforeLines="20" w:before="48" w:afterLines="20" w:after="48"/>
              <w:rPr>
                <w:rFonts w:cs="Arial"/>
                <w:szCs w:val="18"/>
              </w:rPr>
            </w:pPr>
            <w:r>
              <w:t>Marche au ralenti</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59375AA"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63</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515EEF8"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70</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57D95BC"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66D</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0DE60785"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33</w:t>
            </w:r>
          </w:p>
        </w:tc>
      </w:tr>
      <w:tr w:rsidR="00F33FB4" w:rsidRPr="00F6191A" w14:paraId="748E22B9" w14:textId="77777777" w:rsidTr="0002784A">
        <w:trPr>
          <w:gridBefore w:val="1"/>
          <w:cnfStyle w:val="000000010000" w:firstRow="0" w:lastRow="0" w:firstColumn="0" w:lastColumn="0" w:oddVBand="0" w:evenVBand="0" w:oddHBand="0" w:evenHBand="1"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4478907F" w14:textId="77777777" w:rsidR="00F33FB4" w:rsidRPr="000B0A3A" w:rsidRDefault="00F33FB4" w:rsidP="00F33FB4">
            <w:pPr>
              <w:spacing w:beforeLines="20" w:before="48" w:afterLines="20" w:after="48"/>
              <w:rPr>
                <w:rFonts w:cs="Arial"/>
                <w:szCs w:val="18"/>
              </w:rPr>
            </w:pPr>
            <w:r>
              <w:t>AUTRE (NET)</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04C21B7"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18</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3B6518E"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25</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46399E3"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18</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5C13897B"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18</w:t>
            </w:r>
          </w:p>
        </w:tc>
      </w:tr>
      <w:tr w:rsidR="00F33FB4" w:rsidRPr="00F6191A" w14:paraId="5DDE7D69"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0BD71AC1" w14:textId="77777777" w:rsidR="00F33FB4" w:rsidRPr="000B0A3A" w:rsidRDefault="00F33FB4" w:rsidP="00F33FB4">
            <w:pPr>
              <w:spacing w:beforeLines="20" w:before="48" w:beforeAutospacing="0" w:afterLines="20" w:after="48" w:afterAutospacing="0"/>
              <w:ind w:left="144"/>
              <w:rPr>
                <w:rFonts w:cs="Arial"/>
                <w:szCs w:val="18"/>
              </w:rPr>
            </w:pPr>
            <w:r>
              <w:t>Éléments de sécurité</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62A2837"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A55B879"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592C26A"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5A3928C9"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F33FB4" w:rsidRPr="00F6191A" w14:paraId="20618A47"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3B7E0F8B" w14:textId="77777777" w:rsidR="00F33FB4" w:rsidRPr="000B0A3A" w:rsidRDefault="00F33FB4" w:rsidP="00F33FB4">
            <w:pPr>
              <w:spacing w:beforeLines="20" w:before="48" w:beforeAutospacing="0" w:afterLines="20" w:after="48" w:afterAutospacing="0"/>
              <w:ind w:left="144"/>
              <w:rPr>
                <w:rFonts w:cs="Arial"/>
                <w:szCs w:val="18"/>
              </w:rPr>
            </w:pPr>
            <w:r>
              <w:t>Coût du carburant</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E271EA3"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DCF3691"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16D537C"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1A288ACD"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w:t>
            </w:r>
          </w:p>
        </w:tc>
      </w:tr>
      <w:tr w:rsidR="00F33FB4" w:rsidRPr="00F6191A" w14:paraId="6CFB4D26"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59029B49" w14:textId="77777777" w:rsidR="00F33FB4" w:rsidRPr="000B0A3A" w:rsidRDefault="00F33FB4" w:rsidP="00F33FB4">
            <w:pPr>
              <w:spacing w:beforeLines="20" w:before="48" w:beforeAutospacing="0" w:afterLines="20" w:after="48" w:afterAutospacing="0"/>
              <w:ind w:left="144"/>
              <w:rPr>
                <w:rFonts w:cs="Arial"/>
                <w:szCs w:val="18"/>
              </w:rPr>
            </w:pPr>
            <w:r>
              <w:t>Maintenance des véhicules ou mécanique</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40C2306"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0A87F68"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5</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B2CBE02"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4E8204B4"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9</w:t>
            </w:r>
          </w:p>
        </w:tc>
      </w:tr>
      <w:tr w:rsidR="002B151F" w:rsidRPr="00F6191A" w14:paraId="053860C9"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7FCB89E3" w14:textId="77777777" w:rsidR="002B151F" w:rsidRPr="000B0A3A" w:rsidRDefault="002B151F" w:rsidP="002B151F">
            <w:pPr>
              <w:spacing w:beforeLines="20" w:before="48" w:beforeAutospacing="0" w:afterLines="20" w:after="48" w:afterAutospacing="0"/>
              <w:ind w:left="144"/>
              <w:rPr>
                <w:rFonts w:cs="Arial"/>
                <w:szCs w:val="18"/>
              </w:rPr>
            </w:pPr>
            <w:r>
              <w:t>Distance ou kilométrage</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E75B6A3" w14:textId="77777777" w:rsidR="002B151F"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4EC57B7" w14:textId="77777777" w:rsidR="002B151F" w:rsidRPr="000B0A3A" w:rsidRDefault="002B151F"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9EDF2C7" w14:textId="77777777" w:rsidR="002B151F"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78879A53" w14:textId="77777777" w:rsidR="002B151F"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r>
      <w:tr w:rsidR="002B151F" w:rsidRPr="00F6191A" w14:paraId="139E55B4"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5EE5B198" w14:textId="77777777" w:rsidR="002B151F" w:rsidRPr="000B0A3A" w:rsidRDefault="002B151F" w:rsidP="002B151F">
            <w:pPr>
              <w:spacing w:beforeLines="20" w:before="48" w:beforeAutospacing="0" w:afterLines="20" w:after="48" w:afterAutospacing="0"/>
              <w:ind w:left="144"/>
              <w:rPr>
                <w:rFonts w:cs="Arial"/>
                <w:szCs w:val="18"/>
              </w:rPr>
            </w:pPr>
            <w:r>
              <w:t>Qualité des pneus</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CDB055D" w14:textId="77777777" w:rsidR="002B151F"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9697EE6" w14:textId="77777777" w:rsidR="002B151F" w:rsidRPr="000B0A3A" w:rsidRDefault="002B151F"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F362DA7" w14:textId="77777777" w:rsidR="002B151F"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2C8208F4" w14:textId="77777777" w:rsidR="002B151F"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w:t>
            </w:r>
          </w:p>
        </w:tc>
      </w:tr>
      <w:tr w:rsidR="002B151F" w:rsidRPr="00F6191A" w14:paraId="43B04CE6"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3C4AA4CC" w14:textId="77777777" w:rsidR="002B151F" w:rsidRPr="000B0A3A" w:rsidRDefault="002B151F" w:rsidP="002B151F">
            <w:pPr>
              <w:spacing w:beforeLines="20" w:before="48" w:beforeAutospacing="0" w:afterLines="20" w:after="48" w:afterAutospacing="0"/>
              <w:ind w:left="144"/>
              <w:rPr>
                <w:rFonts w:cs="Arial"/>
                <w:szCs w:val="18"/>
              </w:rPr>
            </w:pPr>
            <w:r>
              <w:t>Freins</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6A0E7C0" w14:textId="77777777" w:rsidR="002B151F"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5E768B9" w14:textId="77777777" w:rsidR="002B151F" w:rsidRPr="000B0A3A" w:rsidRDefault="002B151F"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9A94EFC" w14:textId="77777777" w:rsidR="002B151F"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3F47E1DA" w14:textId="77777777" w:rsidR="002B151F"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r>
      <w:tr w:rsidR="002B151F" w:rsidRPr="00F6191A" w14:paraId="2F1EA186"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5D82F230" w14:textId="77777777" w:rsidR="002B151F" w:rsidRPr="000B0A3A" w:rsidRDefault="002B151F" w:rsidP="002B151F">
            <w:pPr>
              <w:spacing w:beforeLines="20" w:before="48" w:beforeAutospacing="0" w:afterLines="20" w:after="48" w:afterAutospacing="0"/>
              <w:ind w:left="144"/>
              <w:rPr>
                <w:rFonts w:cs="Arial"/>
                <w:szCs w:val="18"/>
              </w:rPr>
            </w:pPr>
            <w:r>
              <w:t>Poids ou tonnage</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3920517" w14:textId="77777777" w:rsidR="002B151F"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3D9FB2E" w14:textId="77777777" w:rsidR="002B151F" w:rsidRPr="000B0A3A" w:rsidRDefault="002B151F"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C85D38D" w14:textId="77777777" w:rsidR="002B151F"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251198C6" w14:textId="77777777" w:rsidR="002B151F"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2B151F" w:rsidRPr="00F6191A" w14:paraId="11CDA642"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452750FE" w14:textId="77777777" w:rsidR="002B151F" w:rsidRPr="000B0A3A" w:rsidRDefault="002B151F" w:rsidP="002B151F">
            <w:pPr>
              <w:spacing w:beforeLines="20" w:before="48" w:beforeAutospacing="0" w:afterLines="20" w:after="48" w:afterAutospacing="0"/>
              <w:ind w:left="144"/>
              <w:rPr>
                <w:rFonts w:cs="Arial"/>
                <w:szCs w:val="18"/>
              </w:rPr>
            </w:pPr>
            <w:r>
              <w:t>Stations-service, ou qualité ou coût du carburant par territoire</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05B0CC6" w14:textId="77777777" w:rsidR="002B151F"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005BC02" w14:textId="77777777" w:rsidR="002B151F" w:rsidRPr="000B0A3A" w:rsidRDefault="002B151F"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70A556B" w14:textId="77777777" w:rsidR="002B151F"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727BC8A7" w14:textId="77777777" w:rsidR="002B151F"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r>
      <w:tr w:rsidR="002B151F" w:rsidRPr="00F6191A" w14:paraId="38D04406"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196FE18F" w14:textId="77777777" w:rsidR="002B151F" w:rsidRPr="000B0A3A" w:rsidRDefault="002B151F" w:rsidP="002B151F">
            <w:pPr>
              <w:spacing w:beforeLines="20" w:before="48" w:beforeAutospacing="0" w:afterLines="20" w:after="48" w:afterAutospacing="0"/>
              <w:ind w:left="144"/>
              <w:rPr>
                <w:rFonts w:cs="Arial"/>
                <w:szCs w:val="18"/>
              </w:rPr>
            </w:pPr>
            <w:r>
              <w:t>Divers Autre</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42CEB89" w14:textId="77777777" w:rsidR="002B151F" w:rsidRPr="000B0A3A" w:rsidRDefault="0002784A"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9</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A54D6A2" w14:textId="77777777" w:rsidR="002B151F" w:rsidRPr="000B0A3A" w:rsidRDefault="002B151F"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12</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3BB0C66" w14:textId="77777777" w:rsidR="002B151F" w:rsidRPr="000B0A3A" w:rsidRDefault="0002784A"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9</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59D76F28" w14:textId="77777777" w:rsidR="002B151F" w:rsidRPr="000B0A3A" w:rsidRDefault="0002784A"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9</w:t>
            </w:r>
          </w:p>
        </w:tc>
      </w:tr>
      <w:tr w:rsidR="002B151F" w:rsidRPr="00F6191A" w14:paraId="456A6757" w14:textId="77777777" w:rsidTr="0002784A">
        <w:trPr>
          <w:gridBefore w:val="1"/>
          <w:cnfStyle w:val="000000010000" w:firstRow="0" w:lastRow="0" w:firstColumn="0" w:lastColumn="0" w:oddVBand="0" w:evenVBand="0" w:oddHBand="0" w:evenHBand="1"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28CE62A3" w14:textId="77777777" w:rsidR="002B151F" w:rsidRPr="000B0A3A" w:rsidRDefault="002B151F" w:rsidP="002B151F">
            <w:pPr>
              <w:spacing w:beforeLines="20" w:before="48" w:afterLines="20" w:after="48"/>
              <w:rPr>
                <w:rFonts w:cs="Arial"/>
                <w:szCs w:val="18"/>
              </w:rPr>
            </w:pPr>
            <w:r>
              <w:t>Aucune de ces réponses</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0AAD37F" w14:textId="77777777" w:rsidR="002B151F"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4805F2B" w14:textId="77777777" w:rsidR="002B151F" w:rsidRPr="000B0A3A" w:rsidRDefault="002B151F"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BCFB8A8" w14:textId="77777777" w:rsidR="002B151F"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7AEBDC2B" w14:textId="77777777" w:rsidR="002B151F"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9</w:t>
            </w:r>
          </w:p>
        </w:tc>
      </w:tr>
    </w:tbl>
    <w:p w14:paraId="1E0B490D" w14:textId="77777777" w:rsidR="009659F5" w:rsidRDefault="009659F5" w:rsidP="009659F5">
      <w:pPr>
        <w:spacing w:after="0" w:line="240" w:lineRule="auto"/>
        <w:rPr>
          <w:rFonts w:cs="Arial"/>
          <w:bCs/>
          <w:i/>
          <w:sz w:val="16"/>
        </w:rPr>
      </w:pPr>
      <w:r>
        <w:rPr>
          <w:bCs/>
          <w:i/>
          <w:sz w:val="16"/>
        </w:rPr>
        <w:t>Q5. En pensant maintenant aux camions de transport de marchandises que votre entreprise utilise, lesquels des points suivants surveillez-vous? Veuillez indiquer oui ou non pour chaque réponse.</w:t>
      </w:r>
    </w:p>
    <w:p w14:paraId="31FE4666" w14:textId="77777777" w:rsidR="00836268" w:rsidRDefault="0072448C" w:rsidP="00836268">
      <w:pPr>
        <w:pStyle w:val="para"/>
        <w:spacing w:after="0" w:line="240" w:lineRule="auto"/>
        <w:rPr>
          <w:rFonts w:ascii="Arial" w:hAnsi="Arial"/>
          <w:bCs/>
          <w:i/>
          <w:sz w:val="16"/>
        </w:rPr>
      </w:pPr>
      <w:bookmarkStart w:id="54" w:name="_Hlk534358037"/>
      <w:bookmarkStart w:id="55" w:name="_Hlk531616576"/>
      <w:bookmarkEnd w:id="50"/>
      <w:r>
        <w:rPr>
          <w:rFonts w:ascii="Arial" w:hAnsi="Arial"/>
          <w:bCs/>
          <w:i/>
          <w:sz w:val="16"/>
        </w:rPr>
        <w:t>Remarque : * = moins de 0,5 %, - = aucune donnée. Les lettres indiquent un écart statistiquement significatif. Par exemple, s’il y a un B, le résultat est alors beaucoup plus élevé que le résultat correspondant dans la colonne B.</w:t>
      </w:r>
    </w:p>
    <w:p w14:paraId="02DF8642" w14:textId="77777777" w:rsidR="0072448C" w:rsidRDefault="0072448C" w:rsidP="0072448C">
      <w:pPr>
        <w:pStyle w:val="para"/>
        <w:spacing w:after="0" w:line="240" w:lineRule="auto"/>
        <w:rPr>
          <w:rFonts w:ascii="Arial" w:hAnsi="Arial"/>
          <w:bCs/>
          <w:i/>
          <w:sz w:val="16"/>
          <w:lang w:val="en-US"/>
        </w:rPr>
      </w:pPr>
    </w:p>
    <w:p w14:paraId="542E453A" w14:textId="77777777" w:rsidR="009659F5" w:rsidRDefault="009659F5" w:rsidP="009659F5">
      <w:pPr>
        <w:spacing w:line="276" w:lineRule="auto"/>
        <w:rPr>
          <w:rFonts w:eastAsiaTheme="majorEastAsia" w:cs="Arial"/>
          <w:b/>
          <w:bCs/>
          <w:u w:val="single"/>
        </w:rPr>
      </w:pPr>
      <w:r>
        <w:br w:type="page"/>
      </w:r>
    </w:p>
    <w:p w14:paraId="0E22A535" w14:textId="340AE584" w:rsidR="009659F5" w:rsidRPr="007514A8" w:rsidRDefault="009659F5" w:rsidP="009659F5">
      <w:pPr>
        <w:rPr>
          <w:rFonts w:eastAsiaTheme="majorEastAsia" w:cs="Arial"/>
          <w:b/>
          <w:bCs/>
        </w:rPr>
      </w:pPr>
      <w:r>
        <w:rPr>
          <w:b/>
          <w:bCs/>
        </w:rPr>
        <w:lastRenderedPageBreak/>
        <w:t>Tableau 2.3.1.b. Activités de suivi de l’efficacité du carburant par total et connaissance du programme de formations Conducteur averti</w:t>
      </w:r>
    </w:p>
    <w:tbl>
      <w:tblPr>
        <w:tblStyle w:val="CTCTEMPLATE41"/>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1"/>
        <w:gridCol w:w="1530"/>
        <w:gridCol w:w="1530"/>
        <w:gridCol w:w="1169"/>
        <w:gridCol w:w="1410"/>
      </w:tblGrid>
      <w:tr w:rsidR="007717AA" w:rsidRPr="00F6191A" w14:paraId="03AE168C" w14:textId="77777777" w:rsidTr="00796D6D">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169" w:type="pct"/>
            <w:vMerge w:val="restart"/>
            <w:tcBorders>
              <w:bottom w:val="nil"/>
            </w:tcBorders>
            <w:shd w:val="clear" w:color="auto" w:fill="AEAE9F" w:themeFill="accent1"/>
          </w:tcPr>
          <w:p w14:paraId="62289248" w14:textId="77777777" w:rsidR="007717AA" w:rsidRPr="00B35A7F" w:rsidRDefault="007717AA" w:rsidP="00965FA4">
            <w:pPr>
              <w:spacing w:beforeLines="20" w:before="48" w:beforeAutospacing="0" w:afterLines="20" w:after="48" w:afterAutospacing="0"/>
              <w:jc w:val="center"/>
              <w:rPr>
                <w:rFonts w:cs="Arial"/>
                <w:b/>
                <w:color w:val="FFFFFF" w:themeColor="background1"/>
                <w:szCs w:val="18"/>
                <w:lang w:val="en-US"/>
              </w:rPr>
            </w:pPr>
          </w:p>
        </w:tc>
        <w:tc>
          <w:tcPr>
            <w:tcW w:w="768" w:type="pct"/>
            <w:tcBorders>
              <w:bottom w:val="nil"/>
              <w:right w:val="single" w:sz="4" w:space="0" w:color="FFFFFF" w:themeColor="background1"/>
            </w:tcBorders>
            <w:shd w:val="clear" w:color="auto" w:fill="AEAE9F" w:themeFill="accent1"/>
          </w:tcPr>
          <w:p w14:paraId="4980BE8E" w14:textId="77777777" w:rsidR="007717AA" w:rsidRPr="00B35A7F" w:rsidRDefault="007717AA" w:rsidP="00965FA4">
            <w:pPr>
              <w:spacing w:after="0"/>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p>
        </w:tc>
        <w:tc>
          <w:tcPr>
            <w:tcW w:w="768" w:type="pct"/>
            <w:tcBorders>
              <w:bottom w:val="nil"/>
              <w:right w:val="single" w:sz="4" w:space="0" w:color="FFFFFF" w:themeColor="background1"/>
            </w:tcBorders>
            <w:shd w:val="clear" w:color="auto" w:fill="AEAE9F" w:themeFill="accent1"/>
          </w:tcPr>
          <w:p w14:paraId="6B1B24BA" w14:textId="77777777" w:rsidR="007717AA" w:rsidRPr="00B35A7F" w:rsidRDefault="007717AA" w:rsidP="00965FA4">
            <w:pPr>
              <w:spacing w:after="0"/>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p>
        </w:tc>
        <w:tc>
          <w:tcPr>
            <w:tcW w:w="1295" w:type="pct"/>
            <w:gridSpan w:val="2"/>
            <w:tcBorders>
              <w:left w:val="single" w:sz="4" w:space="0" w:color="FFFFFF" w:themeColor="background1"/>
            </w:tcBorders>
            <w:shd w:val="clear" w:color="auto" w:fill="AEAE9F" w:themeFill="accent1"/>
          </w:tcPr>
          <w:p w14:paraId="0B5CD6EE" w14:textId="6D55CE6E" w:rsidR="007717AA" w:rsidRPr="00B35A7F" w:rsidRDefault="007717AA"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bCs/>
                <w:color w:val="FFFFFF" w:themeColor="background1"/>
                <w:szCs w:val="18"/>
              </w:rPr>
              <w:t>Connaissance du programme : formations Conducteur averti</w:t>
            </w:r>
            <w:r w:rsidR="008C1867">
              <w:rPr>
                <w:rStyle w:val="FootnoteReference"/>
                <w:rFonts w:cs="Arial"/>
                <w:b/>
                <w:bCs/>
                <w:color w:val="FFFFFF" w:themeColor="background1"/>
                <w:szCs w:val="18"/>
              </w:rPr>
              <w:footnoteReference w:id="5"/>
            </w:r>
          </w:p>
        </w:tc>
      </w:tr>
      <w:tr w:rsidR="007717AA" w:rsidRPr="00F6191A" w14:paraId="2460B790" w14:textId="77777777" w:rsidTr="007717AA">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169" w:type="pct"/>
            <w:vMerge/>
            <w:shd w:val="clear" w:color="auto" w:fill="AEAE9F" w:themeFill="accent1"/>
          </w:tcPr>
          <w:p w14:paraId="48A3A12C" w14:textId="77777777" w:rsidR="007717AA" w:rsidRPr="00B35A7F" w:rsidRDefault="007717AA" w:rsidP="007717AA">
            <w:pPr>
              <w:spacing w:beforeLines="20" w:before="48" w:beforeAutospacing="0" w:afterLines="20" w:after="48" w:afterAutospacing="0"/>
              <w:jc w:val="center"/>
              <w:rPr>
                <w:rFonts w:cs="Arial"/>
                <w:b/>
                <w:color w:val="FFFFFF" w:themeColor="background1"/>
                <w:szCs w:val="18"/>
                <w:lang w:val="en-US"/>
              </w:rPr>
            </w:pPr>
          </w:p>
        </w:tc>
        <w:tc>
          <w:tcPr>
            <w:tcW w:w="768" w:type="pct"/>
            <w:tcBorders>
              <w:right w:val="single" w:sz="4" w:space="0" w:color="FFFFFF" w:themeColor="background1"/>
            </w:tcBorders>
            <w:shd w:val="clear" w:color="auto" w:fill="AEAE9F" w:themeFill="accent1"/>
          </w:tcPr>
          <w:p w14:paraId="486AE42F" w14:textId="77777777" w:rsidR="007717AA" w:rsidRPr="00B35A7F" w:rsidRDefault="007717AA" w:rsidP="007717A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c>
          <w:tcPr>
            <w:tcW w:w="768" w:type="pct"/>
            <w:tcBorders>
              <w:right w:val="single" w:sz="4" w:space="0" w:color="FFFFFF" w:themeColor="background1"/>
            </w:tcBorders>
            <w:shd w:val="clear" w:color="auto" w:fill="AEAE9F" w:themeFill="accent1"/>
          </w:tcPr>
          <w:p w14:paraId="47C0B8B0" w14:textId="77777777" w:rsidR="007717AA" w:rsidRPr="00B35A7F" w:rsidRDefault="007717AA" w:rsidP="007717A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2018</w:t>
            </w:r>
            <w:r>
              <w:rPr>
                <w:b/>
                <w:color w:val="FFFFFF" w:themeColor="background1"/>
                <w:szCs w:val="18"/>
              </w:rPr>
              <w:br/>
              <w:t>Total</w:t>
            </w:r>
          </w:p>
        </w:tc>
        <w:tc>
          <w:tcPr>
            <w:tcW w:w="587" w:type="pct"/>
            <w:tcBorders>
              <w:left w:val="single" w:sz="4" w:space="0" w:color="FFFFFF" w:themeColor="background1"/>
            </w:tcBorders>
            <w:shd w:val="clear" w:color="auto" w:fill="AEAE9F" w:themeFill="accent1"/>
          </w:tcPr>
          <w:p w14:paraId="477A1B11" w14:textId="77777777" w:rsidR="007717AA" w:rsidRPr="00B35A7F" w:rsidRDefault="007717AA" w:rsidP="007717A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Oui</w:t>
            </w:r>
            <w:r>
              <w:rPr>
                <w:b/>
                <w:color w:val="FFFFFF" w:themeColor="background1"/>
                <w:szCs w:val="18"/>
              </w:rPr>
              <w:br/>
              <w:t>(I)</w:t>
            </w:r>
          </w:p>
        </w:tc>
        <w:tc>
          <w:tcPr>
            <w:tcW w:w="708" w:type="pct"/>
            <w:tcBorders>
              <w:left w:val="single" w:sz="4" w:space="0" w:color="FFFFFF" w:themeColor="background1"/>
            </w:tcBorders>
            <w:shd w:val="clear" w:color="auto" w:fill="AEAE9F" w:themeFill="accent1"/>
          </w:tcPr>
          <w:p w14:paraId="326D40EE" w14:textId="77777777" w:rsidR="007717AA" w:rsidRPr="00B35A7F" w:rsidRDefault="007717AA" w:rsidP="007717A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Non</w:t>
            </w:r>
            <w:r>
              <w:rPr>
                <w:b/>
                <w:color w:val="FFFFFF" w:themeColor="background1"/>
                <w:szCs w:val="18"/>
              </w:rPr>
              <w:br/>
              <w:t>(J)</w:t>
            </w:r>
          </w:p>
        </w:tc>
      </w:tr>
      <w:tr w:rsidR="007717AA" w:rsidRPr="00F6191A" w14:paraId="74FE2981" w14:textId="77777777" w:rsidTr="007717AA">
        <w:trPr>
          <w:cnfStyle w:val="000000010000" w:firstRow="0" w:lastRow="0" w:firstColumn="0" w:lastColumn="0" w:oddVBand="0" w:evenVBand="0" w:oddHBand="0" w:evenHBand="1"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169" w:type="pct"/>
            <w:shd w:val="clear" w:color="auto" w:fill="F2F2F2" w:themeFill="background1" w:themeFillShade="F2"/>
          </w:tcPr>
          <w:p w14:paraId="2D6EE5A2" w14:textId="77777777" w:rsidR="007717AA" w:rsidRDefault="007717AA" w:rsidP="007717AA">
            <w:pPr>
              <w:spacing w:beforeLines="20" w:before="48" w:beforeAutospacing="0" w:afterLines="20" w:after="48" w:afterAutospacing="0"/>
              <w:rPr>
                <w:rFonts w:cs="Arial"/>
                <w:b/>
                <w:color w:val="FFFFFF" w:themeColor="background1"/>
                <w:szCs w:val="18"/>
              </w:rPr>
            </w:pPr>
            <w:r>
              <w:rPr>
                <w:b/>
                <w:szCs w:val="18"/>
              </w:rPr>
              <w:t>Base = réel</w:t>
            </w:r>
          </w:p>
        </w:tc>
        <w:tc>
          <w:tcPr>
            <w:tcW w:w="768" w:type="pct"/>
            <w:tcBorders>
              <w:right w:val="single" w:sz="4" w:space="0" w:color="FFFFFF" w:themeColor="background1"/>
            </w:tcBorders>
            <w:shd w:val="clear" w:color="auto" w:fill="F2F2F2" w:themeFill="background1" w:themeFillShade="F2"/>
          </w:tcPr>
          <w:p w14:paraId="126C34EC" w14:textId="77777777" w:rsidR="007717AA" w:rsidRDefault="0002784A" w:rsidP="007717A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(300)</w:t>
            </w:r>
            <w:r>
              <w:br/>
              <w:t>%</w:t>
            </w:r>
          </w:p>
        </w:tc>
        <w:tc>
          <w:tcPr>
            <w:tcW w:w="768" w:type="pct"/>
            <w:tcBorders>
              <w:right w:val="single" w:sz="4" w:space="0" w:color="FFFFFF" w:themeColor="background1"/>
            </w:tcBorders>
            <w:shd w:val="clear" w:color="auto" w:fill="F2F2F2" w:themeFill="background1" w:themeFillShade="F2"/>
          </w:tcPr>
          <w:p w14:paraId="5C36F6A2" w14:textId="77777777" w:rsidR="007717AA" w:rsidRDefault="007717AA" w:rsidP="007717A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(300)</w:t>
            </w:r>
            <w:r>
              <w:br/>
              <w:t>%</w:t>
            </w:r>
          </w:p>
        </w:tc>
        <w:tc>
          <w:tcPr>
            <w:tcW w:w="587" w:type="pct"/>
            <w:tcBorders>
              <w:left w:val="single" w:sz="4" w:space="0" w:color="FFFFFF" w:themeColor="background1"/>
            </w:tcBorders>
            <w:shd w:val="clear" w:color="auto" w:fill="F2F2F2" w:themeFill="background1" w:themeFillShade="F2"/>
          </w:tcPr>
          <w:p w14:paraId="43A087D5" w14:textId="77777777" w:rsidR="007717AA" w:rsidRPr="00812AA3" w:rsidRDefault="0002784A" w:rsidP="007717A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(50)</w:t>
            </w:r>
            <w:r>
              <w:br/>
              <w:t>%</w:t>
            </w:r>
          </w:p>
        </w:tc>
        <w:tc>
          <w:tcPr>
            <w:tcW w:w="708" w:type="pct"/>
            <w:shd w:val="clear" w:color="auto" w:fill="F2F2F2" w:themeFill="background1" w:themeFillShade="F2"/>
          </w:tcPr>
          <w:p w14:paraId="0087CE33" w14:textId="77777777" w:rsidR="007717AA" w:rsidRPr="00812AA3" w:rsidRDefault="0002784A" w:rsidP="007717A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(246)</w:t>
            </w:r>
            <w:r>
              <w:br/>
              <w:t>%</w:t>
            </w:r>
          </w:p>
        </w:tc>
      </w:tr>
      <w:tr w:rsidR="0002784A" w:rsidRPr="00F6191A" w14:paraId="746FDBE6"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558B35CB" w14:textId="77777777" w:rsidR="0002784A" w:rsidRPr="000B0A3A" w:rsidRDefault="0002784A" w:rsidP="0002784A">
            <w:pPr>
              <w:spacing w:beforeLines="20" w:before="48" w:afterLines="20" w:after="48"/>
              <w:rPr>
                <w:rFonts w:cs="Arial"/>
                <w:szCs w:val="18"/>
              </w:rPr>
            </w:pPr>
            <w:r>
              <w:t>Charge utile moyenne annuelle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89BA2C2"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52</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5BFC989"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53</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9A37D8A"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63</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6013D8C5"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49</w:t>
            </w:r>
          </w:p>
        </w:tc>
      </w:tr>
      <w:tr w:rsidR="0002784A" w:rsidRPr="00F6191A" w14:paraId="45A1AFBB" w14:textId="77777777" w:rsidTr="0002784A">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0253FAB3" w14:textId="77777777" w:rsidR="0002784A" w:rsidRPr="000B0A3A" w:rsidRDefault="0002784A" w:rsidP="0002784A">
            <w:pPr>
              <w:spacing w:beforeLines="20" w:before="48" w:afterLines="20" w:after="48"/>
              <w:rPr>
                <w:rFonts w:cs="Arial"/>
                <w:szCs w:val="18"/>
              </w:rPr>
            </w:pPr>
            <w:r>
              <w:t>Consommation de carburant</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AC5471E"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90</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D463C8B"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91</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A8D679A"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94</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1DCC673F"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89</w:t>
            </w:r>
          </w:p>
        </w:tc>
      </w:tr>
      <w:tr w:rsidR="0002784A" w:rsidRPr="00F6191A" w14:paraId="076AE699"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66DF7C96" w14:textId="77777777" w:rsidR="0002784A" w:rsidRPr="000B0A3A" w:rsidRDefault="0002784A" w:rsidP="0002784A">
            <w:pPr>
              <w:spacing w:beforeLines="20" w:before="48" w:afterLines="20" w:after="48"/>
              <w:rPr>
                <w:rFonts w:cs="Arial"/>
                <w:szCs w:val="18"/>
              </w:rPr>
            </w:pPr>
            <w:r>
              <w:t>Nombre total de kilomètres parcourus chaque année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6BB76A9"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89</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0C40804"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89</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B743407"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96</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33FCE1B0"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88</w:t>
            </w:r>
          </w:p>
        </w:tc>
      </w:tr>
      <w:tr w:rsidR="0002784A" w:rsidRPr="00F6191A" w14:paraId="3DAA9030"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2B1D1DE7" w14:textId="77777777" w:rsidR="0002784A" w:rsidRPr="000B0A3A" w:rsidRDefault="0002784A" w:rsidP="0002784A">
            <w:pPr>
              <w:spacing w:beforeLines="20" w:before="48" w:afterLines="20" w:after="48"/>
              <w:rPr>
                <w:rFonts w:cs="Arial"/>
                <w:szCs w:val="18"/>
              </w:rPr>
            </w:pPr>
            <w:r>
              <w:t>Kilomètres parcourus à vide chaque année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710E1BD"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51</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DB0D9B0"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58</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49C2077"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68J</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74961B84"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48</w:t>
            </w:r>
          </w:p>
        </w:tc>
      </w:tr>
      <w:tr w:rsidR="0002784A" w:rsidRPr="00F6191A" w14:paraId="0E5702AE"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536A5761" w14:textId="517101EC" w:rsidR="0002784A" w:rsidRPr="000B0A3A" w:rsidRDefault="0002784A" w:rsidP="0002784A">
            <w:pPr>
              <w:spacing w:beforeLines="20" w:before="48" w:afterLines="20" w:after="48"/>
              <w:rPr>
                <w:rFonts w:cs="Arial"/>
                <w:szCs w:val="18"/>
              </w:rPr>
            </w:pPr>
            <w:r>
              <w:t>Habitudes de conduite, par exemple maintenir une vitesse constante, rouler en roue libre pour décélérer, etc.</w:t>
            </w:r>
            <w:r w:rsidR="00DA4971">
              <w:t xml:space="preserve"> </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1A70B31"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69</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065204E"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66</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2953171"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78</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6096A579"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67</w:t>
            </w:r>
          </w:p>
        </w:tc>
      </w:tr>
      <w:tr w:rsidR="0002784A" w:rsidRPr="00F6191A" w14:paraId="2C5D156C"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3B0E7A05" w14:textId="77777777" w:rsidR="0002784A" w:rsidRPr="000B0A3A" w:rsidRDefault="0002784A" w:rsidP="0002784A">
            <w:pPr>
              <w:spacing w:beforeLines="20" w:before="48" w:afterLines="20" w:after="48"/>
              <w:rPr>
                <w:rFonts w:cs="Arial"/>
                <w:szCs w:val="18"/>
              </w:rPr>
            </w:pPr>
            <w:r>
              <w:t>Vitesse moyenne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56BDD1F"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65</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60EB6CC"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70</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D875CFD"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79J</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4D074E8B"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62</w:t>
            </w:r>
          </w:p>
        </w:tc>
      </w:tr>
      <w:tr w:rsidR="0002784A" w:rsidRPr="00F6191A" w14:paraId="7B977802"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0A0B8B6E" w14:textId="77777777" w:rsidR="0002784A" w:rsidRPr="000B0A3A" w:rsidRDefault="0002784A" w:rsidP="0002784A">
            <w:pPr>
              <w:spacing w:beforeLines="20" w:before="48" w:afterLines="20" w:after="48"/>
              <w:rPr>
                <w:rFonts w:cs="Arial"/>
                <w:szCs w:val="18"/>
              </w:rPr>
            </w:pPr>
            <w:r>
              <w:t>Marche au ralenti</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7F0C177"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63</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A3AEF82"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70</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2034309"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74</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022FB74B"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60</w:t>
            </w:r>
          </w:p>
        </w:tc>
      </w:tr>
      <w:tr w:rsidR="0002784A" w:rsidRPr="00F6191A" w14:paraId="7E5A647E"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7CE3D4AB" w14:textId="77777777" w:rsidR="0002784A" w:rsidRPr="000B0A3A" w:rsidRDefault="0002784A" w:rsidP="0002784A">
            <w:pPr>
              <w:spacing w:beforeLines="20" w:before="48" w:afterLines="20" w:after="48"/>
              <w:rPr>
                <w:rFonts w:cs="Arial"/>
                <w:szCs w:val="18"/>
              </w:rPr>
            </w:pPr>
            <w:r>
              <w:t>AUTRE (NET)</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B62A346"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18</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21E97B6"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25</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AAEEE72"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25</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73FE5045"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16</w:t>
            </w:r>
          </w:p>
        </w:tc>
      </w:tr>
      <w:tr w:rsidR="0002784A" w:rsidRPr="00F6191A" w14:paraId="6A2215A7"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6CCE38AC" w14:textId="77777777" w:rsidR="0002784A" w:rsidRPr="000B0A3A" w:rsidRDefault="0002784A" w:rsidP="0002784A">
            <w:pPr>
              <w:spacing w:beforeLines="20" w:before="48" w:beforeAutospacing="0" w:afterLines="20" w:after="48" w:afterAutospacing="0"/>
              <w:ind w:left="144"/>
              <w:rPr>
                <w:rFonts w:cs="Arial"/>
                <w:szCs w:val="18"/>
              </w:rPr>
            </w:pPr>
            <w:r>
              <w:t>Éléments de sécurité</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E6104E9"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B06442D"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A722A8C"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78D6F92C"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02784A" w:rsidRPr="00F6191A" w14:paraId="21F62364"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38A58D7F" w14:textId="77777777" w:rsidR="0002784A" w:rsidRPr="000B0A3A" w:rsidRDefault="0002784A" w:rsidP="0002784A">
            <w:pPr>
              <w:spacing w:beforeLines="20" w:before="48" w:beforeAutospacing="0" w:afterLines="20" w:after="48" w:afterAutospacing="0"/>
              <w:ind w:left="144"/>
              <w:rPr>
                <w:rFonts w:cs="Arial"/>
                <w:szCs w:val="18"/>
              </w:rPr>
            </w:pPr>
            <w:r>
              <w:t>Coût du carburant</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2321535"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3</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6646474"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4</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46E7395"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3</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3C54F2DF"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3</w:t>
            </w:r>
          </w:p>
        </w:tc>
      </w:tr>
      <w:tr w:rsidR="0002784A" w:rsidRPr="00F6191A" w14:paraId="02C9E3E8"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7AB866A7" w14:textId="77777777" w:rsidR="0002784A" w:rsidRPr="000B0A3A" w:rsidRDefault="0002784A" w:rsidP="0002784A">
            <w:pPr>
              <w:spacing w:beforeLines="20" w:before="48" w:beforeAutospacing="0" w:afterLines="20" w:after="48" w:afterAutospacing="0"/>
              <w:ind w:left="144"/>
              <w:rPr>
                <w:rFonts w:cs="Arial"/>
                <w:szCs w:val="18"/>
              </w:rPr>
            </w:pPr>
            <w:r>
              <w:t>Maintenance des véhicules ou mécanique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F46FEC5"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3</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1A886D6"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5</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9498D38"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05BB7025"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3</w:t>
            </w:r>
          </w:p>
        </w:tc>
      </w:tr>
      <w:tr w:rsidR="0002784A" w:rsidRPr="00F6191A" w14:paraId="2F5B24BD"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1638F20F" w14:textId="77777777" w:rsidR="0002784A" w:rsidRPr="000B0A3A" w:rsidRDefault="0002784A" w:rsidP="0002784A">
            <w:pPr>
              <w:spacing w:beforeLines="20" w:before="48" w:beforeAutospacing="0" w:afterLines="20" w:after="48" w:afterAutospacing="0"/>
              <w:ind w:left="144"/>
              <w:rPr>
                <w:rFonts w:cs="Arial"/>
                <w:szCs w:val="18"/>
              </w:rPr>
            </w:pPr>
            <w:r>
              <w:t>Distance ou kilométrage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1AAD476"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1A58763"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4</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647B69C"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5</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783549BF"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2</w:t>
            </w:r>
          </w:p>
        </w:tc>
      </w:tr>
      <w:tr w:rsidR="0002784A" w:rsidRPr="00F6191A" w14:paraId="6E770E34"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569D4658" w14:textId="77777777" w:rsidR="0002784A" w:rsidRPr="000B0A3A" w:rsidRDefault="0002784A" w:rsidP="0002784A">
            <w:pPr>
              <w:spacing w:beforeLines="20" w:before="48" w:beforeAutospacing="0" w:afterLines="20" w:after="48" w:afterAutospacing="0"/>
              <w:ind w:left="144"/>
              <w:rPr>
                <w:rFonts w:cs="Arial"/>
                <w:szCs w:val="18"/>
              </w:rPr>
            </w:pPr>
            <w:r>
              <w:t>Qualité des pneus</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AA07615"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3</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8DEF4D9"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C63EDEB"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8J</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70AB15FA"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2</w:t>
            </w:r>
          </w:p>
        </w:tc>
      </w:tr>
      <w:tr w:rsidR="0002784A" w:rsidRPr="00F6191A" w14:paraId="071CA3D7"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6868E0CB" w14:textId="77777777" w:rsidR="0002784A" w:rsidRPr="000B0A3A" w:rsidRDefault="0002784A" w:rsidP="0002784A">
            <w:pPr>
              <w:spacing w:beforeLines="20" w:before="48" w:beforeAutospacing="0" w:afterLines="20" w:after="48" w:afterAutospacing="0"/>
              <w:ind w:left="144"/>
              <w:rPr>
                <w:rFonts w:cs="Arial"/>
                <w:szCs w:val="18"/>
              </w:rPr>
            </w:pPr>
            <w:r>
              <w:t>Freins</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A84A7FC"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E2D3906"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7F18A26"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5</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684DAE17"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1</w:t>
            </w:r>
          </w:p>
        </w:tc>
      </w:tr>
      <w:tr w:rsidR="0002784A" w:rsidRPr="00F6191A" w14:paraId="57A26EC6"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70C62FC4" w14:textId="77777777" w:rsidR="0002784A" w:rsidRPr="000B0A3A" w:rsidRDefault="0002784A" w:rsidP="0002784A">
            <w:pPr>
              <w:spacing w:beforeLines="20" w:before="48" w:beforeAutospacing="0" w:afterLines="20" w:after="48" w:afterAutospacing="0"/>
              <w:ind w:left="144"/>
              <w:rPr>
                <w:rFonts w:cs="Arial"/>
                <w:szCs w:val="18"/>
              </w:rPr>
            </w:pPr>
            <w:r>
              <w:t>Poids ou tonnage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E236909"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F8181C5"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65C3404"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6A4441EF"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02784A" w:rsidRPr="00F6191A" w14:paraId="4087F879"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0D8092ED" w14:textId="77777777" w:rsidR="0002784A" w:rsidRPr="000B0A3A" w:rsidRDefault="0002784A" w:rsidP="0002784A">
            <w:pPr>
              <w:spacing w:beforeLines="20" w:before="48" w:beforeAutospacing="0" w:afterLines="20" w:after="48" w:afterAutospacing="0"/>
              <w:ind w:left="144"/>
              <w:rPr>
                <w:rFonts w:cs="Arial"/>
                <w:szCs w:val="18"/>
              </w:rPr>
            </w:pPr>
            <w:r>
              <w:t>Stations-service, ou qualité ou coût du carburant par territoire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8913E47"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70EFBC4"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4DD5D1B"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2B49928D"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1</w:t>
            </w:r>
          </w:p>
        </w:tc>
      </w:tr>
      <w:tr w:rsidR="0002784A" w:rsidRPr="00F6191A" w14:paraId="18EA6CDD"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3B541E36" w14:textId="77777777" w:rsidR="0002784A" w:rsidRPr="000B0A3A" w:rsidRDefault="0002784A" w:rsidP="0002784A">
            <w:pPr>
              <w:spacing w:beforeLines="20" w:before="48" w:beforeAutospacing="0" w:afterLines="20" w:after="48" w:afterAutospacing="0"/>
              <w:ind w:left="144"/>
              <w:rPr>
                <w:rFonts w:cs="Arial"/>
                <w:szCs w:val="18"/>
              </w:rPr>
            </w:pPr>
            <w:r>
              <w:t>Divers Autre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517D8CF"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9</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EE532DA"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12</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9DC8AC5"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11</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7CC47C88"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t>9</w:t>
            </w:r>
          </w:p>
        </w:tc>
      </w:tr>
      <w:tr w:rsidR="0002784A" w:rsidRPr="00F6191A" w14:paraId="3DB2879B"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745F0CB6" w14:textId="77777777" w:rsidR="0002784A" w:rsidRPr="000B0A3A" w:rsidRDefault="0002784A" w:rsidP="0002784A">
            <w:pPr>
              <w:spacing w:beforeLines="20" w:before="48" w:afterLines="20" w:after="48"/>
              <w:rPr>
                <w:rFonts w:cs="Arial"/>
                <w:szCs w:val="18"/>
              </w:rPr>
            </w:pPr>
            <w:r>
              <w:t>Aucune de ces réponses</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D778552"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D428782"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C5575A5"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658F18AD"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t>3</w:t>
            </w:r>
          </w:p>
        </w:tc>
      </w:tr>
    </w:tbl>
    <w:p w14:paraId="05090839" w14:textId="77777777" w:rsidR="009659F5" w:rsidRDefault="009659F5" w:rsidP="009659F5">
      <w:pPr>
        <w:spacing w:after="0" w:line="240" w:lineRule="auto"/>
        <w:rPr>
          <w:rFonts w:cs="Arial"/>
          <w:bCs/>
          <w:i/>
          <w:sz w:val="16"/>
        </w:rPr>
      </w:pPr>
      <w:r>
        <w:rPr>
          <w:bCs/>
          <w:i/>
          <w:sz w:val="16"/>
        </w:rPr>
        <w:t>Q5. En pensant maintenant aux camions de transport de marchandises que votre entreprise utilise, lesquels des points suivants surveillez-vous? Veuillez indiquer oui ou non pour chaque réponse.</w:t>
      </w:r>
    </w:p>
    <w:bookmarkEnd w:id="54"/>
    <w:p w14:paraId="468D2E0D" w14:textId="77777777" w:rsidR="00836268" w:rsidRDefault="0072448C" w:rsidP="00836268">
      <w:pPr>
        <w:pStyle w:val="para"/>
        <w:spacing w:after="0" w:line="240" w:lineRule="auto"/>
        <w:rPr>
          <w:rFonts w:ascii="Arial" w:hAnsi="Arial"/>
          <w:bCs/>
          <w:i/>
          <w:sz w:val="16"/>
        </w:rPr>
      </w:pPr>
      <w:r>
        <w:rPr>
          <w:rFonts w:ascii="Arial" w:hAnsi="Arial"/>
          <w:bCs/>
          <w:i/>
          <w:sz w:val="16"/>
        </w:rPr>
        <w:t>Remarque : * = moins de 0,5 %, - = aucune donnée. Les lettres indiquent un écart statistiquement significatif. Par exemple, s’il y a un B, le résultat est alors beaucoup plus élevé que le résultat correspondant dans la colonne B.</w:t>
      </w:r>
    </w:p>
    <w:p w14:paraId="312C7D2B" w14:textId="77777777" w:rsidR="0072448C" w:rsidRDefault="0072448C" w:rsidP="0072448C">
      <w:pPr>
        <w:pStyle w:val="para"/>
        <w:spacing w:after="0" w:line="240" w:lineRule="auto"/>
        <w:rPr>
          <w:rFonts w:ascii="Arial" w:hAnsi="Arial"/>
          <w:bCs/>
          <w:i/>
          <w:sz w:val="16"/>
          <w:lang w:val="en-US"/>
        </w:rPr>
      </w:pPr>
    </w:p>
    <w:p w14:paraId="16AA98DE" w14:textId="77777777" w:rsidR="00EE04F4" w:rsidRDefault="00EE04F4">
      <w:pPr>
        <w:rPr>
          <w:rFonts w:eastAsia="Calibri" w:cs="Times New Roman"/>
          <w:b/>
          <w:szCs w:val="18"/>
        </w:rPr>
      </w:pPr>
      <w:bookmarkStart w:id="56" w:name="_Toc534354545"/>
      <w:bookmarkStart w:id="57" w:name="_Toc103165045"/>
      <w:bookmarkEnd w:id="53"/>
      <w:r>
        <w:br w:type="page"/>
      </w:r>
    </w:p>
    <w:p w14:paraId="0145B9D1" w14:textId="27A8ED76" w:rsidR="009659F5" w:rsidRPr="00F6191A" w:rsidRDefault="009659F5" w:rsidP="00A06E20">
      <w:pPr>
        <w:pStyle w:val="Heading3"/>
        <w:numPr>
          <w:ilvl w:val="2"/>
          <w:numId w:val="5"/>
        </w:numPr>
        <w:spacing w:line="360" w:lineRule="auto"/>
        <w:ind w:left="0" w:firstLine="0"/>
        <w:rPr>
          <w:rFonts w:cs="Arial"/>
        </w:rPr>
      </w:pPr>
      <w:r>
        <w:lastRenderedPageBreak/>
        <w:t>Technologies et activités liées à l’efficacité du carburant</w:t>
      </w:r>
      <w:bookmarkEnd w:id="56"/>
      <w:bookmarkEnd w:id="57"/>
    </w:p>
    <w:p w14:paraId="6AF643B1" w14:textId="51B24DC4" w:rsidR="00AC42DE" w:rsidRPr="00C62BE3" w:rsidRDefault="00AC42DE" w:rsidP="00A06E20">
      <w:pPr>
        <w:spacing w:line="360" w:lineRule="auto"/>
        <w:rPr>
          <w:rFonts w:cs="Arial"/>
        </w:rPr>
      </w:pPr>
      <w:r>
        <w:t>La grande majorité de l’industrie canadienne du transport de marchandises continue d’investir dans au moins une technologie ou activité de réduction du carburant (92 %). Les investissements dans les appareils électroniques à bord, les groupes auxiliaires de puissance et/ou les chauffages de cabine ainsi que l’équipement anti-marche au ralenti ont diminué en 2022 par rapport aux chiffres de 2018 (67 % comparativement à 77 %, 59 % comparativement à 66 %, 43 % comparativement à 51 % respectivement).</w:t>
      </w:r>
    </w:p>
    <w:p w14:paraId="048FC30F" w14:textId="77777777" w:rsidR="009659F5" w:rsidRPr="00C62BE3" w:rsidRDefault="009659F5" w:rsidP="00E84220">
      <w:pPr>
        <w:spacing w:line="360" w:lineRule="auto"/>
        <w:rPr>
          <w:rFonts w:cs="Arial"/>
        </w:rPr>
      </w:pPr>
      <w:r>
        <w:t>Les technologies ou activités les plus couramment entreprises en 2022 sont les suivantes : appareils électroniques à bord (67 %), groupes auxiliaires de puissance et/ou chauffages de cabine (59 %), technologie des pneus (50 %), programmes d’instructeur de conduite ou programmes incitatifs (50 %), équipement anti-marche au ralenti (43 %), équipements aérodynamiques pour les camions (40 %), programmes améliorés d’utilisation des capacités de remorques (33 %), équipements aérodynamiques pour les remorques (31 %), le remplacement de moteur (30 %) et « autres » (13 %). Les autres activités incluent l’utilisation de carburants différents ou de suppléments écoénergétiques et le respect des limites de vitesse (2 % chacun), l’investissement dans des technologies plus récentes et plus écoénergétiques (1 %) ainsi que d’autres activités diverses (9 %).</w:t>
      </w:r>
    </w:p>
    <w:p w14:paraId="1A3AC8BB" w14:textId="2BCFFBA1" w:rsidR="009659F5" w:rsidRPr="00F6191A" w:rsidRDefault="009659F5" w:rsidP="00E84220">
      <w:pPr>
        <w:spacing w:line="360" w:lineRule="auto"/>
        <w:rPr>
          <w:rFonts w:cs="Arial"/>
        </w:rPr>
      </w:pPr>
      <w:r>
        <w:t>L’investissement dans des technologies ou des activités de réduction du carburant continue d’augmenter avec le nombre de camions compris dans une flotte.</w:t>
      </w:r>
      <w:r w:rsidR="00DA4971">
        <w:t xml:space="preserve"> </w:t>
      </w:r>
      <w:r>
        <w:t>Par exemple, comme en 2018, les entreprises comptant 20 camions ou plus dans leur flotte sont plus susceptibles d’investir dans la plupart des technologies ou activités que celles qui ont moins de camions.</w:t>
      </w:r>
      <w:r w:rsidR="00DA4971">
        <w:t xml:space="preserve"> </w:t>
      </w:r>
      <w:r>
        <w:t>L’investissement varie également selon le type de camions qu’une entreprise utilise.</w:t>
      </w:r>
      <w:r w:rsidR="00DA4971">
        <w:t xml:space="preserve"> </w:t>
      </w:r>
      <w:r>
        <w:t>Plus spécifiquement, les camions réfrigérés sont plus susceptibles d’investir dans des équipements aérodynamiques pour les camions et les remorques ainsi que dans des programmes de formation des conducteurs ou des programmes incitatifs que les autres types de camions, tandis que les entreprises qui ont des camions pour livraison accélérée sont plus susceptibles d’investir dans des programmes ou des politiques améliorés d’utilisation des capacités de remorques que les autres types de camions.</w:t>
      </w:r>
      <w:r w:rsidR="00DA4971">
        <w:t xml:space="preserve"> </w:t>
      </w:r>
      <w:r>
        <w:t>De plus, les entreprises qui sont familières avec les programmes écoénergétiques de transport, comme le programme de formations Conducteur averti et le programme d’infrastructure pour les véhicules à émission zéro, sont plus susceptibles d’investir dans des technologies ou des activités de réduction du carburant.</w:t>
      </w:r>
      <w:r w:rsidR="00DA4971">
        <w:t xml:space="preserve"> </w:t>
      </w:r>
      <w:r>
        <w:t>Les détails complets se trouvent dans le tableau ci-dessous.</w:t>
      </w:r>
      <w:r w:rsidR="00DA4971">
        <w:t xml:space="preserve"> </w:t>
      </w:r>
    </w:p>
    <w:p w14:paraId="111EB503" w14:textId="77777777" w:rsidR="00E84220" w:rsidRDefault="00E84220">
      <w:pPr>
        <w:rPr>
          <w:rFonts w:eastAsiaTheme="majorEastAsia" w:cs="Arial"/>
          <w:b/>
          <w:bCs/>
        </w:rPr>
      </w:pPr>
      <w:r>
        <w:br w:type="page"/>
      </w:r>
    </w:p>
    <w:p w14:paraId="1CA651FD" w14:textId="56E85F24" w:rsidR="009659F5" w:rsidRPr="007514A8" w:rsidRDefault="00EE04F4" w:rsidP="009659F5">
      <w:pPr>
        <w:rPr>
          <w:rFonts w:cs="Arial"/>
          <w:highlight w:val="yellow"/>
        </w:rPr>
      </w:pPr>
      <w:r>
        <w:rPr>
          <w:b/>
          <w:bCs/>
        </w:rPr>
        <w:lastRenderedPageBreak/>
        <w:t>Tableau</w:t>
      </w:r>
      <w:r w:rsidR="009659F5">
        <w:rPr>
          <w:b/>
          <w:bCs/>
        </w:rPr>
        <w:t> 2.3.2.a. Technologies et activités liées à l’efficacité du carburant par total et nombre de camions</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952"/>
        <w:gridCol w:w="1353"/>
        <w:gridCol w:w="1354"/>
        <w:gridCol w:w="1352"/>
        <w:gridCol w:w="1354"/>
        <w:gridCol w:w="1352"/>
      </w:tblGrid>
      <w:tr w:rsidR="00AB25D9" w:rsidRPr="00F6191A" w14:paraId="67FA5DB5" w14:textId="77777777" w:rsidTr="00E84220">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29" w:type="pct"/>
            <w:vMerge w:val="restart"/>
            <w:shd w:val="clear" w:color="auto" w:fill="AEAE9F" w:themeFill="accent1"/>
          </w:tcPr>
          <w:bookmarkEnd w:id="55"/>
          <w:p w14:paraId="33A40E49" w14:textId="77777777" w:rsidR="00AB25D9" w:rsidRPr="009E2F89" w:rsidRDefault="00AB25D9" w:rsidP="00965FA4">
            <w:pPr>
              <w:spacing w:beforeLines="20" w:before="48" w:afterLines="20" w:after="48"/>
              <w:rPr>
                <w:rFonts w:cs="Arial"/>
                <w:b/>
                <w:color w:val="FFFFFF" w:themeColor="background1"/>
                <w:szCs w:val="18"/>
              </w:rPr>
            </w:pPr>
            <w:r>
              <w:rPr>
                <w:b/>
                <w:color w:val="FFFFFF" w:themeColor="background1"/>
                <w:szCs w:val="18"/>
              </w:rPr>
              <w:t>Technologies et activités liées à l’efficacité du carburant</w:t>
            </w:r>
          </w:p>
        </w:tc>
        <w:tc>
          <w:tcPr>
            <w:tcW w:w="478" w:type="pct"/>
            <w:tcBorders>
              <w:right w:val="single" w:sz="4" w:space="0" w:color="FFFFFF" w:themeColor="background1"/>
            </w:tcBorders>
            <w:shd w:val="clear" w:color="auto" w:fill="AEAE9F" w:themeFill="accent1"/>
          </w:tcPr>
          <w:p w14:paraId="37C4C2EA" w14:textId="77777777" w:rsidR="00AB25D9" w:rsidRPr="009E2F89" w:rsidRDefault="00AB25D9"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p>
        </w:tc>
        <w:tc>
          <w:tcPr>
            <w:tcW w:w="679" w:type="pct"/>
            <w:tcBorders>
              <w:right w:val="single" w:sz="4" w:space="0" w:color="FFFFFF" w:themeColor="background1"/>
            </w:tcBorders>
            <w:shd w:val="clear" w:color="auto" w:fill="AEAE9F" w:themeFill="accent1"/>
          </w:tcPr>
          <w:p w14:paraId="12764DEC" w14:textId="77777777" w:rsidR="00AB25D9" w:rsidRPr="009E2F89" w:rsidRDefault="00AB25D9"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p>
        </w:tc>
        <w:tc>
          <w:tcPr>
            <w:tcW w:w="2715" w:type="pct"/>
            <w:gridSpan w:val="4"/>
            <w:tcBorders>
              <w:right w:val="single" w:sz="4" w:space="0" w:color="FFFFFF" w:themeColor="background1"/>
            </w:tcBorders>
            <w:shd w:val="clear" w:color="auto" w:fill="AEAE9F" w:themeFill="accent1"/>
          </w:tcPr>
          <w:p w14:paraId="5F981213" w14:textId="77777777" w:rsidR="00AB25D9" w:rsidRPr="009E2F89" w:rsidRDefault="00AB25D9"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b/>
                <w:bCs/>
                <w:color w:val="FFFFFF" w:themeColor="background1"/>
                <w:szCs w:val="18"/>
              </w:rPr>
              <w:t>Nombre de camions</w:t>
            </w:r>
          </w:p>
        </w:tc>
      </w:tr>
      <w:tr w:rsidR="00AB25D9" w:rsidRPr="00F6191A" w14:paraId="5D79883B" w14:textId="77777777" w:rsidTr="00E8422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29" w:type="pct"/>
            <w:vMerge/>
            <w:shd w:val="clear" w:color="auto" w:fill="AEAE9F" w:themeFill="accent1"/>
          </w:tcPr>
          <w:p w14:paraId="0AE9DDCC" w14:textId="77777777" w:rsidR="00AB25D9" w:rsidRPr="009E2F89" w:rsidRDefault="00AB25D9" w:rsidP="00965FA4">
            <w:pPr>
              <w:spacing w:beforeLines="20" w:before="48" w:afterLines="20" w:after="48"/>
              <w:rPr>
                <w:rFonts w:cs="Arial"/>
                <w:b/>
                <w:color w:val="FFFFFF" w:themeColor="background1"/>
                <w:szCs w:val="18"/>
                <w:lang w:val="en-US"/>
              </w:rPr>
            </w:pPr>
          </w:p>
        </w:tc>
        <w:tc>
          <w:tcPr>
            <w:tcW w:w="478" w:type="pct"/>
            <w:tcBorders>
              <w:right w:val="single" w:sz="4" w:space="0" w:color="FFFFFF" w:themeColor="background1"/>
            </w:tcBorders>
            <w:shd w:val="clear" w:color="auto" w:fill="AEAE9F" w:themeFill="accent1"/>
          </w:tcPr>
          <w:p w14:paraId="48EE83F2" w14:textId="77777777" w:rsidR="00AB25D9" w:rsidRPr="009E2F89" w:rsidRDefault="00AB25D9" w:rsidP="00AB25D9">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c>
          <w:tcPr>
            <w:tcW w:w="679" w:type="pct"/>
            <w:tcBorders>
              <w:right w:val="single" w:sz="4" w:space="0" w:color="FFFFFF" w:themeColor="background1"/>
            </w:tcBorders>
            <w:shd w:val="clear" w:color="auto" w:fill="AEAE9F" w:themeFill="accent1"/>
          </w:tcPr>
          <w:p w14:paraId="0148B488" w14:textId="77777777" w:rsidR="00AB25D9" w:rsidRPr="009E2F89" w:rsidRDefault="00AB25D9" w:rsidP="00965FA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2018</w:t>
            </w:r>
            <w:r>
              <w:rPr>
                <w:b/>
                <w:color w:val="FFFFFF" w:themeColor="background1"/>
                <w:szCs w:val="18"/>
              </w:rPr>
              <w:br/>
              <w:t>Total</w:t>
            </w:r>
          </w:p>
        </w:tc>
        <w:tc>
          <w:tcPr>
            <w:tcW w:w="679" w:type="pct"/>
            <w:tcBorders>
              <w:right w:val="single" w:sz="4" w:space="0" w:color="FFFFFF" w:themeColor="background1"/>
            </w:tcBorders>
            <w:shd w:val="clear" w:color="auto" w:fill="AEAE9F" w:themeFill="accent1"/>
          </w:tcPr>
          <w:p w14:paraId="5D42822C" w14:textId="77777777" w:rsidR="00AB25D9" w:rsidRPr="009E2F89" w:rsidRDefault="00AB25D9" w:rsidP="00965FA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Moins de 5</w:t>
            </w:r>
            <w:r>
              <w:rPr>
                <w:b/>
                <w:color w:val="FFFFFF" w:themeColor="background1"/>
                <w:szCs w:val="18"/>
              </w:rPr>
              <w:br/>
              <w:t>(I)</w:t>
            </w:r>
          </w:p>
        </w:tc>
        <w:tc>
          <w:tcPr>
            <w:tcW w:w="678" w:type="pct"/>
            <w:tcBorders>
              <w:right w:val="single" w:sz="4" w:space="0" w:color="FFFFFF" w:themeColor="background1"/>
            </w:tcBorders>
            <w:shd w:val="clear" w:color="auto" w:fill="AEAE9F" w:themeFill="accent1"/>
          </w:tcPr>
          <w:p w14:paraId="5B88B7BD" w14:textId="77777777" w:rsidR="00AB25D9" w:rsidRPr="009E2F89" w:rsidRDefault="00AB25D9" w:rsidP="00965FA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De 5 à 9</w:t>
            </w:r>
            <w:r>
              <w:rPr>
                <w:b/>
                <w:color w:val="FFFFFF" w:themeColor="background1"/>
                <w:szCs w:val="18"/>
              </w:rPr>
              <w:br/>
              <w:t>(J)</w:t>
            </w:r>
          </w:p>
        </w:tc>
        <w:tc>
          <w:tcPr>
            <w:tcW w:w="679" w:type="pct"/>
            <w:tcBorders>
              <w:right w:val="single" w:sz="4" w:space="0" w:color="FFFFFF" w:themeColor="background1"/>
            </w:tcBorders>
            <w:shd w:val="clear" w:color="auto" w:fill="AEAE9F" w:themeFill="accent1"/>
          </w:tcPr>
          <w:p w14:paraId="26FDA63A" w14:textId="77777777" w:rsidR="00AB25D9" w:rsidRPr="009E2F89" w:rsidRDefault="00AB25D9" w:rsidP="00965FA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De 10 à 19</w:t>
            </w:r>
            <w:r>
              <w:rPr>
                <w:b/>
                <w:color w:val="FFFFFF" w:themeColor="background1"/>
                <w:szCs w:val="18"/>
              </w:rPr>
              <w:br/>
              <w:t>(K)</w:t>
            </w:r>
          </w:p>
        </w:tc>
        <w:tc>
          <w:tcPr>
            <w:tcW w:w="678" w:type="pct"/>
            <w:tcBorders>
              <w:right w:val="single" w:sz="4" w:space="0" w:color="FFFFFF" w:themeColor="background1"/>
            </w:tcBorders>
            <w:shd w:val="clear" w:color="auto" w:fill="AEAE9F" w:themeFill="accent1"/>
          </w:tcPr>
          <w:p w14:paraId="6BDECD5E" w14:textId="77777777" w:rsidR="00AB25D9" w:rsidRPr="009E2F89" w:rsidRDefault="00AB25D9" w:rsidP="00965FA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20 ou plus</w:t>
            </w:r>
            <w:r>
              <w:rPr>
                <w:b/>
                <w:color w:val="FFFFFF" w:themeColor="background1"/>
                <w:szCs w:val="18"/>
              </w:rPr>
              <w:br/>
              <w:t>(L)</w:t>
            </w:r>
          </w:p>
        </w:tc>
      </w:tr>
      <w:tr w:rsidR="006317C8" w:rsidRPr="00F6191A" w14:paraId="329172EC"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shd w:val="clear" w:color="auto" w:fill="F2F2F2" w:themeFill="background1" w:themeFillShade="F2"/>
          </w:tcPr>
          <w:p w14:paraId="1A6C2DA8" w14:textId="77777777" w:rsidR="006317C8" w:rsidRPr="009E2F89" w:rsidRDefault="006317C8" w:rsidP="006317C8">
            <w:pPr>
              <w:spacing w:beforeLines="20" w:before="48" w:beforeAutospacing="0" w:afterLines="20" w:after="48" w:afterAutospacing="0"/>
              <w:rPr>
                <w:rFonts w:cs="Arial"/>
                <w:b/>
                <w:color w:val="FFFFFF" w:themeColor="background1"/>
                <w:szCs w:val="18"/>
              </w:rPr>
            </w:pPr>
            <w:r>
              <w:rPr>
                <w:b/>
                <w:szCs w:val="18"/>
              </w:rPr>
              <w:t>Base = réel</w:t>
            </w:r>
          </w:p>
        </w:tc>
        <w:tc>
          <w:tcPr>
            <w:tcW w:w="478" w:type="pct"/>
            <w:tcBorders>
              <w:right w:val="single" w:sz="4" w:space="0" w:color="FFFFFF" w:themeColor="background1"/>
            </w:tcBorders>
            <w:shd w:val="clear" w:color="auto" w:fill="F2F2F2" w:themeFill="background1" w:themeFillShade="F2"/>
          </w:tcPr>
          <w:p w14:paraId="432040ED"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(300)</w:t>
            </w:r>
            <w:r>
              <w:br/>
              <w:t>%</w:t>
            </w:r>
          </w:p>
        </w:tc>
        <w:tc>
          <w:tcPr>
            <w:tcW w:w="679" w:type="pct"/>
            <w:tcBorders>
              <w:right w:val="single" w:sz="4" w:space="0" w:color="FFFFFF" w:themeColor="background1"/>
            </w:tcBorders>
            <w:shd w:val="clear" w:color="auto" w:fill="F2F2F2" w:themeFill="background1" w:themeFillShade="F2"/>
          </w:tcPr>
          <w:p w14:paraId="47679518"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t>(300)</w:t>
            </w:r>
            <w:r>
              <w:br/>
              <w:t>%</w:t>
            </w:r>
          </w:p>
        </w:tc>
        <w:tc>
          <w:tcPr>
            <w:tcW w:w="679" w:type="pct"/>
            <w:tcBorders>
              <w:right w:val="single" w:sz="4" w:space="0" w:color="FFFFFF" w:themeColor="background1"/>
            </w:tcBorders>
            <w:shd w:val="clear" w:color="auto" w:fill="F2F2F2" w:themeFill="background1" w:themeFillShade="F2"/>
          </w:tcPr>
          <w:p w14:paraId="6BCFA11E" w14:textId="77777777" w:rsid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(79)</w:t>
            </w:r>
          </w:p>
          <w:p w14:paraId="1764EF37"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678" w:type="pct"/>
            <w:tcBorders>
              <w:right w:val="single" w:sz="4" w:space="0" w:color="FFFFFF" w:themeColor="background1"/>
            </w:tcBorders>
            <w:shd w:val="clear" w:color="auto" w:fill="F2F2F2" w:themeFill="background1" w:themeFillShade="F2"/>
            <w:vAlign w:val="top"/>
          </w:tcPr>
          <w:p w14:paraId="1639D970" w14:textId="77777777" w:rsid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(56)</w:t>
            </w:r>
          </w:p>
          <w:p w14:paraId="445769F7"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679" w:type="pct"/>
            <w:tcBorders>
              <w:right w:val="single" w:sz="4" w:space="0" w:color="FFFFFF" w:themeColor="background1"/>
            </w:tcBorders>
            <w:shd w:val="clear" w:color="auto" w:fill="F2F2F2" w:themeFill="background1" w:themeFillShade="F2"/>
            <w:vAlign w:val="top"/>
          </w:tcPr>
          <w:p w14:paraId="6888FF1F" w14:textId="77777777" w:rsid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(47)</w:t>
            </w:r>
          </w:p>
          <w:p w14:paraId="6AB032A8"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678" w:type="pct"/>
            <w:tcBorders>
              <w:right w:val="single" w:sz="4" w:space="0" w:color="FFFFFF" w:themeColor="background1"/>
            </w:tcBorders>
            <w:shd w:val="clear" w:color="auto" w:fill="F2F2F2" w:themeFill="background1" w:themeFillShade="F2"/>
            <w:vAlign w:val="top"/>
          </w:tcPr>
          <w:p w14:paraId="0494548A" w14:textId="77777777" w:rsid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(97)</w:t>
            </w:r>
          </w:p>
          <w:p w14:paraId="497BEF20"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r>
      <w:tr w:rsidR="006317C8" w:rsidRPr="00F6191A" w14:paraId="38B0823A"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bottom w:val="single" w:sz="4" w:space="0" w:color="BFBFBF" w:themeColor="background1" w:themeShade="BF"/>
            </w:tcBorders>
            <w:shd w:val="clear" w:color="auto" w:fill="FFFFFF" w:themeFill="background1"/>
            <w:vAlign w:val="top"/>
          </w:tcPr>
          <w:p w14:paraId="10F2887A" w14:textId="77777777" w:rsidR="006317C8" w:rsidRPr="009E2F89" w:rsidRDefault="006317C8" w:rsidP="006317C8">
            <w:pPr>
              <w:spacing w:beforeLines="20" w:before="48" w:afterLines="20" w:after="48"/>
              <w:rPr>
                <w:rFonts w:cs="Arial"/>
                <w:szCs w:val="18"/>
              </w:rPr>
            </w:pPr>
            <w:r>
              <w:t>Appareils électroniques à bord, tels que journaux de bord électroniques, GPS, etc.</w:t>
            </w:r>
          </w:p>
        </w:tc>
        <w:tc>
          <w:tcPr>
            <w:tcW w:w="478" w:type="pct"/>
            <w:tcBorders>
              <w:bottom w:val="single" w:sz="4" w:space="0" w:color="BFBFBF" w:themeColor="background1" w:themeShade="BF"/>
              <w:right w:val="single" w:sz="4" w:space="0" w:color="FFFFFF" w:themeColor="background1"/>
            </w:tcBorders>
            <w:shd w:val="clear" w:color="auto" w:fill="FFFFFF" w:themeFill="background1"/>
          </w:tcPr>
          <w:p w14:paraId="436A6166"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67</w:t>
            </w:r>
          </w:p>
        </w:tc>
        <w:tc>
          <w:tcPr>
            <w:tcW w:w="679" w:type="pct"/>
            <w:tcBorders>
              <w:bottom w:val="single" w:sz="4" w:space="0" w:color="BFBFBF" w:themeColor="background1" w:themeShade="BF"/>
              <w:right w:val="single" w:sz="4" w:space="0" w:color="FFFFFF" w:themeColor="background1"/>
            </w:tcBorders>
            <w:shd w:val="clear" w:color="auto" w:fill="FFFFFF" w:themeFill="background1"/>
          </w:tcPr>
          <w:p w14:paraId="63275EEB"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77</w:t>
            </w:r>
          </w:p>
        </w:tc>
        <w:tc>
          <w:tcPr>
            <w:tcW w:w="679" w:type="pct"/>
            <w:tcBorders>
              <w:bottom w:val="single" w:sz="4" w:space="0" w:color="BFBFBF" w:themeColor="background1" w:themeShade="BF"/>
              <w:right w:val="single" w:sz="4" w:space="0" w:color="FFFFFF" w:themeColor="background1"/>
            </w:tcBorders>
            <w:shd w:val="clear" w:color="auto" w:fill="FFFFFF" w:themeFill="background1"/>
          </w:tcPr>
          <w:p w14:paraId="7871478B"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39</w:t>
            </w:r>
          </w:p>
        </w:tc>
        <w:tc>
          <w:tcPr>
            <w:tcW w:w="678" w:type="pct"/>
            <w:tcBorders>
              <w:bottom w:val="single" w:sz="4" w:space="0" w:color="BFBFBF" w:themeColor="background1" w:themeShade="BF"/>
              <w:right w:val="single" w:sz="4" w:space="0" w:color="FFFFFF" w:themeColor="background1"/>
            </w:tcBorders>
            <w:shd w:val="clear" w:color="auto" w:fill="FFFFFF" w:themeFill="background1"/>
          </w:tcPr>
          <w:p w14:paraId="2CD28819"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53</w:t>
            </w:r>
          </w:p>
        </w:tc>
        <w:tc>
          <w:tcPr>
            <w:tcW w:w="679" w:type="pct"/>
            <w:tcBorders>
              <w:bottom w:val="single" w:sz="4" w:space="0" w:color="BFBFBF" w:themeColor="background1" w:themeShade="BF"/>
              <w:right w:val="single" w:sz="4" w:space="0" w:color="FFFFFF" w:themeColor="background1"/>
            </w:tcBorders>
            <w:shd w:val="clear" w:color="auto" w:fill="FFFFFF" w:themeFill="background1"/>
          </w:tcPr>
          <w:p w14:paraId="23BBF070"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85IJ</w:t>
            </w:r>
          </w:p>
        </w:tc>
        <w:tc>
          <w:tcPr>
            <w:tcW w:w="678" w:type="pct"/>
            <w:tcBorders>
              <w:bottom w:val="single" w:sz="4" w:space="0" w:color="BFBFBF" w:themeColor="background1" w:themeShade="BF"/>
              <w:right w:val="single" w:sz="4" w:space="0" w:color="FFFFFF" w:themeColor="background1"/>
            </w:tcBorders>
            <w:shd w:val="clear" w:color="auto" w:fill="FFFFFF" w:themeFill="background1"/>
          </w:tcPr>
          <w:p w14:paraId="7C03CBDB"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93IJ</w:t>
            </w:r>
          </w:p>
        </w:tc>
      </w:tr>
      <w:tr w:rsidR="006317C8" w:rsidRPr="00F6191A" w14:paraId="5B4FB693"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6680B3AC" w14:textId="77777777" w:rsidR="006317C8" w:rsidRPr="009E2F89" w:rsidRDefault="006317C8" w:rsidP="006317C8">
            <w:pPr>
              <w:spacing w:beforeLines="20" w:before="48" w:afterLines="20" w:after="48"/>
              <w:rPr>
                <w:rFonts w:cs="Arial"/>
                <w:szCs w:val="18"/>
              </w:rPr>
            </w:pPr>
            <w:r>
              <w:t>Groupes auxiliaires de puissance et/ou chauffages de cabine</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279CE0F"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59</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5E309F6"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66</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2020D97"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48</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3D030ED"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54</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4F1AA1F"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68</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6183FAE"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71I</w:t>
            </w:r>
          </w:p>
        </w:tc>
      </w:tr>
      <w:tr w:rsidR="006317C8" w:rsidRPr="00F6191A" w14:paraId="3EEB6157"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1C1C005E" w14:textId="77777777" w:rsidR="006317C8" w:rsidRPr="009E2F89" w:rsidRDefault="006317C8" w:rsidP="006317C8">
            <w:pPr>
              <w:spacing w:beforeLines="20" w:before="48" w:afterLines="20" w:after="48"/>
              <w:rPr>
                <w:rFonts w:cs="Arial"/>
                <w:szCs w:val="18"/>
              </w:rPr>
            </w:pPr>
            <w:r>
              <w:t>Technologie des pneus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946DD41"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50</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EA2EEEA"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51</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BB45ADA"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39</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10E40DA"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46</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ADAB4FF"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49</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35E979E"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61I</w:t>
            </w:r>
          </w:p>
        </w:tc>
      </w:tr>
      <w:tr w:rsidR="006317C8" w:rsidRPr="00F6191A" w14:paraId="02890B81"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67021162" w14:textId="77777777" w:rsidR="006317C8" w:rsidRPr="009E2F89" w:rsidRDefault="006317C8" w:rsidP="006317C8">
            <w:pPr>
              <w:spacing w:beforeLines="20" w:before="48" w:afterLines="20" w:after="48"/>
              <w:rPr>
                <w:rFonts w:cs="Arial"/>
                <w:szCs w:val="18"/>
              </w:rPr>
            </w:pPr>
            <w:r>
              <w:t>Programmes d’instructeur de conduite ou programmes incitatifs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561C114"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50</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2390C5C"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47</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19BF513"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31</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7159099"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43</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1592E59"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47</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553FFCD"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73IJK</w:t>
            </w:r>
          </w:p>
        </w:tc>
      </w:tr>
      <w:tr w:rsidR="006317C8" w:rsidRPr="00F6191A" w14:paraId="3C4BE491"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E8B17E6" w14:textId="77777777" w:rsidR="006317C8" w:rsidRPr="009E2F89" w:rsidRDefault="006317C8" w:rsidP="006317C8">
            <w:pPr>
              <w:spacing w:beforeLines="20" w:before="48" w:afterLines="20" w:after="48"/>
              <w:rPr>
                <w:rFonts w:cs="Arial"/>
                <w:szCs w:val="18"/>
              </w:rPr>
            </w:pPr>
            <w:r>
              <w:t>Équipement anti-marche au ralenti</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920A9B4"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43</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51B0C06"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51</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9A90D68"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57436B4"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46</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6639520"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47</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55C984F"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54I</w:t>
            </w:r>
          </w:p>
        </w:tc>
      </w:tr>
      <w:tr w:rsidR="006317C8" w:rsidRPr="00F6191A" w14:paraId="68BADFED"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468C6EA9" w14:textId="77777777" w:rsidR="006317C8" w:rsidRPr="009E2F89" w:rsidRDefault="006317C8" w:rsidP="006317C8">
            <w:pPr>
              <w:spacing w:beforeLines="20" w:before="48" w:afterLines="20" w:after="48"/>
              <w:rPr>
                <w:rFonts w:cs="Arial"/>
                <w:szCs w:val="18"/>
              </w:rPr>
            </w:pPr>
            <w:r>
              <w:t>Équipements aérodynamiques pour les camions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47E1706"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40</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445FB8D"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47</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BD016CE"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30</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907BABA"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32</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893158A"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38</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DAE09CE"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55IJ</w:t>
            </w:r>
          </w:p>
        </w:tc>
      </w:tr>
      <w:tr w:rsidR="006317C8" w:rsidRPr="00F6191A" w14:paraId="6DC2E87C"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642D7ADC" w14:textId="77777777" w:rsidR="006317C8" w:rsidRPr="009E2F89" w:rsidRDefault="006317C8" w:rsidP="006317C8">
            <w:pPr>
              <w:spacing w:beforeLines="20" w:before="48" w:afterLines="20" w:after="48"/>
              <w:rPr>
                <w:rFonts w:cs="Arial"/>
                <w:szCs w:val="18"/>
              </w:rPr>
            </w:pPr>
            <w:r>
              <w:t>Programmes ou politiques améliorés d’utilisation des capacités de remorques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FCF3C1D"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33</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C41F77C"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36</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9C00672"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22</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6C4184F"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27</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BE560D3"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34</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9C03520"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41I</w:t>
            </w:r>
          </w:p>
        </w:tc>
      </w:tr>
      <w:tr w:rsidR="006317C8" w:rsidRPr="00F6191A" w14:paraId="59DEEDBD"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695DD169" w14:textId="77777777" w:rsidR="006317C8" w:rsidRPr="009E2F89" w:rsidRDefault="006317C8" w:rsidP="006317C8">
            <w:pPr>
              <w:spacing w:beforeLines="20" w:before="48" w:afterLines="20" w:after="48"/>
              <w:rPr>
                <w:rFonts w:cs="Arial"/>
                <w:szCs w:val="18"/>
              </w:rPr>
            </w:pPr>
            <w:r>
              <w:t>Équipements aérodynamiques pour les remorques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F37866E"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31</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02D0946"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S.O.</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AC977B3"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15</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E0213DA"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27</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0C0558E"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25</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D9F0DBC"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51IJK</w:t>
            </w:r>
          </w:p>
        </w:tc>
      </w:tr>
      <w:tr w:rsidR="006317C8" w:rsidRPr="00F6191A" w14:paraId="7F9DEE7F"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8536305" w14:textId="77777777" w:rsidR="006317C8" w:rsidRPr="00454EA6" w:rsidRDefault="006317C8" w:rsidP="006317C8">
            <w:pPr>
              <w:spacing w:beforeLines="20" w:before="48" w:afterLines="20" w:after="48"/>
            </w:pPr>
            <w:r>
              <w:t>Remplacement de moteur</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20A9E38" w14:textId="77777777" w:rsidR="006317C8"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C64974C" w14:textId="77777777" w:rsidR="006317C8"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S.O.</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A0D06FD" w14:textId="77777777" w:rsidR="006317C8" w:rsidRPr="00C64CFF"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17</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0D20395" w14:textId="77777777" w:rsidR="006317C8" w:rsidRPr="00C64CFF"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28</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3E045B7" w14:textId="77777777" w:rsidR="006317C8" w:rsidRPr="00C64CFF"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25</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DDF6E78" w14:textId="77777777" w:rsidR="006317C8" w:rsidRPr="00C64CFF"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47IJK</w:t>
            </w:r>
          </w:p>
        </w:tc>
      </w:tr>
      <w:tr w:rsidR="006317C8" w:rsidRPr="00F6191A" w14:paraId="51C933E5"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68D3768B" w14:textId="77777777" w:rsidR="006317C8" w:rsidRPr="00454EA6" w:rsidRDefault="006317C8" w:rsidP="006317C8">
            <w:pPr>
              <w:spacing w:beforeLines="20" w:before="48" w:afterLines="20" w:after="48"/>
            </w:pPr>
            <w:r>
              <w:t>Équipements aérodynamiques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377AECE"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S.O.</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179D56C" w14:textId="77777777" w:rsid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47</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9FD801A"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S.O.</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D2846A1"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S.O.</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D2A5884"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S.O.</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C92AB79"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S.O.</w:t>
            </w:r>
          </w:p>
        </w:tc>
      </w:tr>
      <w:tr w:rsidR="006317C8" w:rsidRPr="00F6191A" w14:paraId="08BCCED8"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tcPr>
          <w:p w14:paraId="2ED8CA9C" w14:textId="77777777" w:rsidR="006317C8" w:rsidRPr="009E2F89" w:rsidRDefault="006317C8" w:rsidP="006317C8">
            <w:pPr>
              <w:spacing w:beforeLines="20" w:before="48" w:afterLines="20" w:after="48"/>
              <w:rPr>
                <w:rFonts w:cs="Arial"/>
                <w:szCs w:val="18"/>
              </w:rPr>
            </w:pPr>
            <w:r>
              <w:t>AUTRE (NET)</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DE18429"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13</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F97E94A"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10</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1DDB843"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16</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1F2D043"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16</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B2C5FBA"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0611DB0"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14</w:t>
            </w:r>
          </w:p>
        </w:tc>
      </w:tr>
      <w:tr w:rsidR="006317C8" w:rsidRPr="00F6191A" w14:paraId="53B4B107"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4E57E925" w14:textId="77777777" w:rsidR="006317C8" w:rsidRPr="009E2F89" w:rsidRDefault="006317C8" w:rsidP="006317C8">
            <w:pPr>
              <w:spacing w:beforeLines="20" w:before="48" w:beforeAutospacing="0" w:afterLines="20" w:after="48" w:afterAutospacing="0"/>
              <w:ind w:left="144"/>
              <w:rPr>
                <w:rFonts w:cs="Arial"/>
                <w:szCs w:val="18"/>
              </w:rPr>
            </w:pPr>
            <w:r>
              <w:t>Utilisation de véhicules à différents types de carburant ou de suppléments écoénergétiques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D97FE85"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B0BF221"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454D692"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5B87F2D"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1F3968D"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8E35159"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w:t>
            </w:r>
          </w:p>
        </w:tc>
      </w:tr>
      <w:tr w:rsidR="006317C8" w:rsidRPr="00F6191A" w14:paraId="27BA5D44"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5F83062" w14:textId="77777777" w:rsidR="006317C8" w:rsidRPr="009E2F89" w:rsidRDefault="006317C8" w:rsidP="006317C8">
            <w:pPr>
              <w:spacing w:beforeLines="20" w:before="48" w:beforeAutospacing="0" w:afterLines="20" w:after="48" w:afterAutospacing="0"/>
              <w:ind w:left="144"/>
              <w:rPr>
                <w:rFonts w:cs="Arial"/>
                <w:szCs w:val="18"/>
              </w:rPr>
            </w:pPr>
            <w:r>
              <w:t>Respect de la limite de vitesse</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D650D73"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8C1B332"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A044467"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0C108F1"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8810A79"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97BA6CA"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w:t>
            </w:r>
          </w:p>
        </w:tc>
      </w:tr>
      <w:tr w:rsidR="006317C8" w:rsidRPr="00F6191A" w14:paraId="50F75A55"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3398B0ED" w14:textId="77777777" w:rsidR="006317C8" w:rsidRPr="009E2F89" w:rsidRDefault="006317C8" w:rsidP="006317C8">
            <w:pPr>
              <w:spacing w:beforeLines="20" w:before="48" w:beforeAutospacing="0" w:afterLines="20" w:after="48" w:afterAutospacing="0"/>
              <w:ind w:left="144"/>
              <w:rPr>
                <w:rFonts w:cs="Arial"/>
                <w:szCs w:val="18"/>
              </w:rPr>
            </w:pPr>
            <w:r>
              <w:t>Achat de nouveaux véhicules dotés de technologies écoénergétiques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3C848EC"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5A22A86"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94637A3"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5D143B5"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81F21EA"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D64D975"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w:t>
            </w:r>
          </w:p>
        </w:tc>
      </w:tr>
      <w:tr w:rsidR="006317C8" w:rsidRPr="00F6191A" w14:paraId="5D6B1FF1"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3C516065" w14:textId="77777777" w:rsidR="006317C8" w:rsidRPr="009E2F89" w:rsidRDefault="006317C8" w:rsidP="006317C8">
            <w:pPr>
              <w:spacing w:beforeLines="20" w:before="48" w:beforeAutospacing="0" w:afterLines="20" w:after="48" w:afterAutospacing="0"/>
              <w:ind w:left="144"/>
              <w:rPr>
                <w:rFonts w:cs="Arial"/>
                <w:szCs w:val="18"/>
              </w:rPr>
            </w:pPr>
            <w:r>
              <w:lastRenderedPageBreak/>
              <w:t>Évitement des heures de pointe et du trafic dense</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8EBE3A7"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C8932CB"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66E6745"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47C8D84"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94DFDC8"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00DD32C"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6317C8" w:rsidRPr="00F6191A" w14:paraId="6B178F93"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tcPr>
          <w:p w14:paraId="71B53C2F" w14:textId="77777777" w:rsidR="006317C8" w:rsidRPr="009E2F89" w:rsidRDefault="006317C8" w:rsidP="006317C8">
            <w:pPr>
              <w:spacing w:beforeLines="20" w:before="48" w:beforeAutospacing="0" w:afterLines="20" w:after="48" w:afterAutospacing="0"/>
              <w:ind w:left="144"/>
              <w:rPr>
                <w:rFonts w:cs="Arial"/>
                <w:szCs w:val="18"/>
              </w:rPr>
            </w:pPr>
            <w:r>
              <w:t>Divers Autre</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50D2DCE5"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9</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47126EA"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3EEC429"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11</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9E83AFA"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9</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1D2B59BF"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31EAE75"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9</w:t>
            </w:r>
          </w:p>
        </w:tc>
      </w:tr>
      <w:tr w:rsidR="006317C8" w:rsidRPr="00F6191A" w14:paraId="1A85D3DC"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tcPr>
          <w:p w14:paraId="01EBE8C7" w14:textId="77777777" w:rsidR="006317C8" w:rsidRPr="009E2F89" w:rsidRDefault="006317C8" w:rsidP="006317C8">
            <w:pPr>
              <w:spacing w:beforeLines="20" w:before="48" w:afterLines="20" w:after="48"/>
              <w:rPr>
                <w:rFonts w:cs="Arial"/>
                <w:szCs w:val="18"/>
              </w:rPr>
            </w:pPr>
            <w:r>
              <w:t>Aucune de ces réponses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524DBCD6"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8</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B522D79"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6AA72943"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16L</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9E6D2EC"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17366A93"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1DA33DC8"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w:t>
            </w:r>
          </w:p>
        </w:tc>
      </w:tr>
    </w:tbl>
    <w:p w14:paraId="1B1D6D39" w14:textId="77777777" w:rsidR="009659F5" w:rsidRDefault="009659F5" w:rsidP="009659F5">
      <w:pPr>
        <w:spacing w:after="0" w:line="240" w:lineRule="auto"/>
        <w:rPr>
          <w:rFonts w:cs="Arial"/>
          <w:bCs/>
          <w:i/>
          <w:sz w:val="16"/>
        </w:rPr>
      </w:pPr>
      <w:r>
        <w:rPr>
          <w:bCs/>
          <w:i/>
          <w:sz w:val="16"/>
        </w:rPr>
        <w:t>Q6. Lesquelles des technologies ou activités de réduction de consommation de carburant suivantes votre entreprise a-t-elle mises en œuvre? Veuillez indiquer oui ou non pour chacune.</w:t>
      </w:r>
    </w:p>
    <w:p w14:paraId="52F3F66D" w14:textId="77777777" w:rsidR="00836268" w:rsidRDefault="0072448C" w:rsidP="00836268">
      <w:pPr>
        <w:pStyle w:val="para"/>
        <w:spacing w:after="0" w:line="240" w:lineRule="auto"/>
        <w:rPr>
          <w:rFonts w:ascii="Arial" w:hAnsi="Arial"/>
          <w:bCs/>
          <w:i/>
          <w:sz w:val="16"/>
        </w:rPr>
      </w:pPr>
      <w:r>
        <w:rPr>
          <w:rFonts w:ascii="Arial" w:hAnsi="Arial"/>
          <w:bCs/>
          <w:i/>
          <w:sz w:val="16"/>
        </w:rPr>
        <w:t>Remarque : * = moins de 0,5 %, - = aucune donnée. Les lettres indiquent un écart statistiquement significatif. Par exemple, s’il y a un B, le résultat est alors beaucoup plus élevé que le résultat correspondant dans la colonne B.</w:t>
      </w:r>
    </w:p>
    <w:p w14:paraId="7441A1D0" w14:textId="77777777" w:rsidR="0072448C" w:rsidRDefault="0072448C" w:rsidP="0072448C">
      <w:pPr>
        <w:pStyle w:val="para"/>
        <w:spacing w:after="0" w:line="240" w:lineRule="auto"/>
        <w:rPr>
          <w:rFonts w:ascii="Arial" w:hAnsi="Arial"/>
          <w:bCs/>
          <w:i/>
          <w:sz w:val="16"/>
          <w:lang w:val="en-US"/>
        </w:rPr>
      </w:pPr>
    </w:p>
    <w:p w14:paraId="14E9B030" w14:textId="77777777" w:rsidR="009659F5" w:rsidRDefault="009659F5" w:rsidP="009659F5">
      <w:pPr>
        <w:pStyle w:val="para"/>
        <w:spacing w:after="0" w:line="240" w:lineRule="auto"/>
        <w:rPr>
          <w:rFonts w:ascii="Arial" w:hAnsi="Arial"/>
          <w:bCs/>
          <w:i/>
          <w:sz w:val="16"/>
          <w:lang w:val="en-US"/>
        </w:rPr>
      </w:pPr>
    </w:p>
    <w:p w14:paraId="6418CC38" w14:textId="77777777" w:rsidR="009659F5" w:rsidRDefault="009659F5" w:rsidP="009659F5">
      <w:pPr>
        <w:pStyle w:val="para"/>
        <w:spacing w:after="0" w:line="240" w:lineRule="auto"/>
        <w:rPr>
          <w:rFonts w:ascii="Arial" w:hAnsi="Arial"/>
          <w:bCs/>
          <w:i/>
          <w:sz w:val="16"/>
          <w:lang w:val="en-US"/>
        </w:rPr>
      </w:pPr>
    </w:p>
    <w:p w14:paraId="10063F8C" w14:textId="77777777" w:rsidR="00A45306" w:rsidRDefault="00A45306">
      <w:pPr>
        <w:rPr>
          <w:rFonts w:eastAsiaTheme="majorEastAsia" w:cs="Arial"/>
          <w:b/>
          <w:bCs/>
        </w:rPr>
      </w:pPr>
      <w:r>
        <w:br w:type="page"/>
      </w:r>
    </w:p>
    <w:p w14:paraId="176A987E" w14:textId="61A8F8B6" w:rsidR="009659F5" w:rsidRPr="00EA566F" w:rsidRDefault="00EE04F4" w:rsidP="009659F5">
      <w:pPr>
        <w:rPr>
          <w:rFonts w:cs="Arial"/>
          <w:highlight w:val="yellow"/>
        </w:rPr>
      </w:pPr>
      <w:r>
        <w:rPr>
          <w:b/>
          <w:bCs/>
        </w:rPr>
        <w:lastRenderedPageBreak/>
        <w:t>Tableau</w:t>
      </w:r>
      <w:r w:rsidR="009659F5">
        <w:rPr>
          <w:b/>
          <w:bCs/>
        </w:rPr>
        <w:t> 2.3.2.b. Technologies et activités liées à l’efficacité du carburant par total, connaissance du programme de formations Conducteur averti et connaissance du programme d’infrastructure pour les véhicules à émission zéro</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1494"/>
        <w:gridCol w:w="1264"/>
        <w:gridCol w:w="1380"/>
        <w:gridCol w:w="1147"/>
        <w:gridCol w:w="1266"/>
      </w:tblGrid>
      <w:tr w:rsidR="00C72030" w:rsidRPr="008C0897" w14:paraId="6A986819" w14:textId="77777777" w:rsidTr="008C0897">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715" w:type="pct"/>
            <w:vMerge w:val="restart"/>
            <w:shd w:val="clear" w:color="auto" w:fill="AEAE9F" w:themeFill="accent1"/>
          </w:tcPr>
          <w:p w14:paraId="6F68E12D" w14:textId="77777777" w:rsidR="00C72030" w:rsidRPr="009E2F89" w:rsidRDefault="00C57ACC" w:rsidP="00C72030">
            <w:pPr>
              <w:spacing w:beforeLines="20" w:before="48" w:afterLines="20" w:after="48"/>
              <w:rPr>
                <w:rFonts w:cs="Arial"/>
                <w:b/>
                <w:color w:val="FFFFFF" w:themeColor="background1"/>
                <w:szCs w:val="18"/>
              </w:rPr>
            </w:pPr>
            <w:r>
              <w:rPr>
                <w:b/>
                <w:color w:val="FFFFFF" w:themeColor="background1"/>
                <w:szCs w:val="18"/>
              </w:rPr>
              <w:t>Technologies et activités liées à l’efficacité du carburant</w:t>
            </w:r>
          </w:p>
        </w:tc>
        <w:tc>
          <w:tcPr>
            <w:tcW w:w="749" w:type="pct"/>
            <w:tcBorders>
              <w:left w:val="single" w:sz="4" w:space="0" w:color="FFFFFF" w:themeColor="background1"/>
              <w:right w:val="single" w:sz="4" w:space="0" w:color="FFFFFF" w:themeColor="background1"/>
            </w:tcBorders>
            <w:shd w:val="clear" w:color="auto" w:fill="AEAE9F" w:themeFill="accent1"/>
          </w:tcPr>
          <w:p w14:paraId="25937F86" w14:textId="77777777" w:rsidR="00C72030" w:rsidRPr="009E2F89" w:rsidRDefault="00C72030" w:rsidP="00C720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p>
        </w:tc>
        <w:tc>
          <w:tcPr>
            <w:tcW w:w="1326" w:type="pct"/>
            <w:gridSpan w:val="2"/>
            <w:tcBorders>
              <w:left w:val="single" w:sz="4" w:space="0" w:color="FFFFFF" w:themeColor="background1"/>
              <w:right w:val="single" w:sz="4" w:space="0" w:color="FFFFFF" w:themeColor="background1"/>
            </w:tcBorders>
            <w:shd w:val="clear" w:color="auto" w:fill="AEAE9F" w:themeFill="accent1"/>
          </w:tcPr>
          <w:p w14:paraId="268FFB0B" w14:textId="77777777" w:rsidR="00C72030" w:rsidRPr="009E2F89" w:rsidRDefault="00C72030" w:rsidP="00C720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b/>
                <w:bCs/>
                <w:color w:val="FFFFFF" w:themeColor="background1"/>
                <w:szCs w:val="18"/>
              </w:rPr>
              <w:t>Connaissance du programme : formations Conducteur averti</w:t>
            </w:r>
          </w:p>
        </w:tc>
        <w:tc>
          <w:tcPr>
            <w:tcW w:w="1210" w:type="pct"/>
            <w:gridSpan w:val="2"/>
            <w:tcBorders>
              <w:left w:val="single" w:sz="4" w:space="0" w:color="FFFFFF" w:themeColor="background1"/>
            </w:tcBorders>
            <w:shd w:val="clear" w:color="auto" w:fill="AEAE9F" w:themeFill="accent1"/>
          </w:tcPr>
          <w:p w14:paraId="7C9E93C8" w14:textId="77777777" w:rsidR="00C72030" w:rsidRPr="008C0897" w:rsidRDefault="00C72030" w:rsidP="00C720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b/>
                <w:bCs/>
                <w:color w:val="FFFFFF" w:themeColor="background1"/>
                <w:szCs w:val="18"/>
              </w:rPr>
              <w:t>Connaissance du programme : programme d’infrastructure pour les véhicules à émission zéro</w:t>
            </w:r>
          </w:p>
        </w:tc>
      </w:tr>
      <w:tr w:rsidR="00C72030" w:rsidRPr="00F6191A" w14:paraId="03D5FC27" w14:textId="77777777" w:rsidTr="008C089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715" w:type="pct"/>
            <w:vMerge/>
            <w:shd w:val="clear" w:color="auto" w:fill="AEAE9F" w:themeFill="accent1"/>
          </w:tcPr>
          <w:p w14:paraId="73DE7E71" w14:textId="77777777" w:rsidR="00C72030" w:rsidRPr="008C0897" w:rsidRDefault="00C72030" w:rsidP="00C72030">
            <w:pPr>
              <w:spacing w:beforeLines="20" w:before="48" w:afterLines="20" w:after="48"/>
              <w:rPr>
                <w:rFonts w:cs="Arial"/>
                <w:b/>
                <w:color w:val="FFFFFF" w:themeColor="background1"/>
                <w:szCs w:val="18"/>
                <w:lang w:val="en-US"/>
              </w:rPr>
            </w:pPr>
          </w:p>
        </w:tc>
        <w:tc>
          <w:tcPr>
            <w:tcW w:w="749"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tcPr>
          <w:p w14:paraId="39A59C74" w14:textId="77777777" w:rsidR="00C72030" w:rsidRPr="009E2F89" w:rsidRDefault="00C72030" w:rsidP="00C720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bCs/>
                <w:color w:val="FFFFFF" w:themeColor="background1"/>
                <w:szCs w:val="18"/>
              </w:rPr>
              <w:t>2022</w:t>
            </w:r>
            <w:r>
              <w:rPr>
                <w:b/>
                <w:bCs/>
                <w:color w:val="FFFFFF" w:themeColor="background1"/>
                <w:szCs w:val="18"/>
              </w:rPr>
              <w:br/>
              <w:t>TOTAL</w:t>
            </w:r>
          </w:p>
        </w:tc>
        <w:tc>
          <w:tcPr>
            <w:tcW w:w="634" w:type="pct"/>
            <w:tcBorders>
              <w:left w:val="single" w:sz="4" w:space="0" w:color="FFFFFF" w:themeColor="background1"/>
            </w:tcBorders>
            <w:shd w:val="clear" w:color="auto" w:fill="AEAE9F" w:themeFill="accent1"/>
            <w:tcMar>
              <w:left w:w="0" w:type="dxa"/>
              <w:bottom w:w="72" w:type="dxa"/>
              <w:right w:w="0" w:type="dxa"/>
            </w:tcMar>
          </w:tcPr>
          <w:p w14:paraId="216FDB18" w14:textId="77777777" w:rsidR="00C72030" w:rsidRPr="009E2F89" w:rsidRDefault="00C72030" w:rsidP="00C720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OUI</w:t>
            </w:r>
          </w:p>
        </w:tc>
        <w:tc>
          <w:tcPr>
            <w:tcW w:w="692" w:type="pct"/>
            <w:tcBorders>
              <w:right w:val="single" w:sz="4" w:space="0" w:color="FFFFFF" w:themeColor="background1"/>
            </w:tcBorders>
            <w:shd w:val="clear" w:color="auto" w:fill="AEAE9F" w:themeFill="accent1"/>
            <w:tcMar>
              <w:left w:w="0" w:type="dxa"/>
              <w:bottom w:w="72" w:type="dxa"/>
              <w:right w:w="0" w:type="dxa"/>
            </w:tcMar>
          </w:tcPr>
          <w:p w14:paraId="5B34F019" w14:textId="77777777" w:rsidR="00C72030" w:rsidRPr="009E2F89" w:rsidRDefault="00C72030" w:rsidP="00C720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NON</w:t>
            </w:r>
          </w:p>
        </w:tc>
        <w:tc>
          <w:tcPr>
            <w:tcW w:w="575" w:type="pct"/>
            <w:tcBorders>
              <w:left w:val="single" w:sz="4" w:space="0" w:color="FFFFFF" w:themeColor="background1"/>
            </w:tcBorders>
            <w:shd w:val="clear" w:color="auto" w:fill="AEAE9F" w:themeFill="accent1"/>
            <w:tcMar>
              <w:left w:w="0" w:type="dxa"/>
              <w:bottom w:w="72" w:type="dxa"/>
              <w:right w:w="0" w:type="dxa"/>
            </w:tcMar>
          </w:tcPr>
          <w:p w14:paraId="18EBDAC2" w14:textId="77777777" w:rsidR="00C72030" w:rsidRPr="009E2F89" w:rsidRDefault="00C72030" w:rsidP="00C720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OUI</w:t>
            </w:r>
          </w:p>
        </w:tc>
        <w:tc>
          <w:tcPr>
            <w:tcW w:w="635" w:type="pct"/>
            <w:shd w:val="clear" w:color="auto" w:fill="AEAE9F" w:themeFill="accent1"/>
            <w:tcMar>
              <w:left w:w="0" w:type="dxa"/>
              <w:bottom w:w="72" w:type="dxa"/>
              <w:right w:w="0" w:type="dxa"/>
            </w:tcMar>
          </w:tcPr>
          <w:p w14:paraId="2B33F8A1" w14:textId="77777777" w:rsidR="00C72030" w:rsidRPr="009E2F89" w:rsidRDefault="00C72030" w:rsidP="00C720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rPr>
            </w:pPr>
            <w:r>
              <w:rPr>
                <w:b/>
                <w:color w:val="FFFFFF" w:themeColor="background1"/>
                <w:szCs w:val="18"/>
              </w:rPr>
              <w:t>NON</w:t>
            </w:r>
          </w:p>
        </w:tc>
      </w:tr>
      <w:tr w:rsidR="006317C8" w:rsidRPr="00F6191A" w14:paraId="0E07A910" w14:textId="77777777" w:rsidTr="008C089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15" w:type="pct"/>
            <w:shd w:val="clear" w:color="auto" w:fill="F2F2F2" w:themeFill="background1" w:themeFillShade="F2"/>
          </w:tcPr>
          <w:p w14:paraId="43371878" w14:textId="77777777" w:rsidR="006317C8" w:rsidRPr="009E2F89" w:rsidRDefault="006317C8" w:rsidP="006317C8">
            <w:pPr>
              <w:spacing w:beforeLines="20" w:before="48" w:afterLines="20" w:after="48"/>
              <w:rPr>
                <w:rFonts w:cs="Arial"/>
                <w:b/>
                <w:color w:val="FFFFFF" w:themeColor="background1"/>
                <w:szCs w:val="18"/>
              </w:rPr>
            </w:pPr>
            <w:r>
              <w:rPr>
                <w:b/>
                <w:szCs w:val="18"/>
              </w:rPr>
              <w:t>Base = réel</w:t>
            </w:r>
          </w:p>
        </w:tc>
        <w:tc>
          <w:tcPr>
            <w:tcW w:w="749" w:type="pct"/>
            <w:tcBorders>
              <w:left w:val="single" w:sz="4" w:space="0" w:color="FFFFFF" w:themeColor="background1"/>
              <w:right w:val="single" w:sz="4" w:space="0" w:color="FFFFFF" w:themeColor="background1"/>
            </w:tcBorders>
            <w:shd w:val="clear" w:color="auto" w:fill="F2F2F2" w:themeFill="background1" w:themeFillShade="F2"/>
          </w:tcPr>
          <w:p w14:paraId="33B28531"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t>(300)</w:t>
            </w:r>
            <w:r>
              <w:br/>
              <w:t>%</w:t>
            </w:r>
          </w:p>
        </w:tc>
        <w:tc>
          <w:tcPr>
            <w:tcW w:w="634" w:type="pct"/>
            <w:tcBorders>
              <w:left w:val="single" w:sz="4" w:space="0" w:color="FFFFFF" w:themeColor="background1"/>
            </w:tcBorders>
            <w:shd w:val="clear" w:color="auto" w:fill="F2F2F2" w:themeFill="background1" w:themeFillShade="F2"/>
          </w:tcPr>
          <w:p w14:paraId="62AC7B38"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t>(63)</w:t>
            </w:r>
            <w:r>
              <w:br/>
              <w:t>%</w:t>
            </w:r>
          </w:p>
        </w:tc>
        <w:tc>
          <w:tcPr>
            <w:tcW w:w="692" w:type="pct"/>
            <w:tcBorders>
              <w:right w:val="single" w:sz="4" w:space="0" w:color="FFFFFF" w:themeColor="background1"/>
            </w:tcBorders>
            <w:shd w:val="clear" w:color="auto" w:fill="F2F2F2" w:themeFill="background1" w:themeFillShade="F2"/>
          </w:tcPr>
          <w:p w14:paraId="0E000C0E"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t>(233)</w:t>
            </w:r>
            <w:r>
              <w:br/>
              <w:t>%</w:t>
            </w:r>
          </w:p>
        </w:tc>
        <w:tc>
          <w:tcPr>
            <w:tcW w:w="575" w:type="pct"/>
            <w:tcBorders>
              <w:left w:val="single" w:sz="4" w:space="0" w:color="FFFFFF" w:themeColor="background1"/>
            </w:tcBorders>
            <w:shd w:val="clear" w:color="auto" w:fill="F2F2F2" w:themeFill="background1" w:themeFillShade="F2"/>
          </w:tcPr>
          <w:p w14:paraId="32DB4077"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t>(50)</w:t>
            </w:r>
            <w:r>
              <w:br/>
              <w:t>%</w:t>
            </w:r>
          </w:p>
        </w:tc>
        <w:tc>
          <w:tcPr>
            <w:tcW w:w="635" w:type="pct"/>
            <w:shd w:val="clear" w:color="auto" w:fill="F2F2F2" w:themeFill="background1" w:themeFillShade="F2"/>
          </w:tcPr>
          <w:p w14:paraId="2044E4BB"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rPr>
            </w:pPr>
            <w:r>
              <w:t>(246)</w:t>
            </w:r>
            <w:r>
              <w:br/>
              <w:t>%</w:t>
            </w:r>
          </w:p>
        </w:tc>
      </w:tr>
      <w:tr w:rsidR="006317C8" w:rsidRPr="00F6191A" w14:paraId="0F96BEDA"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bottom w:val="single" w:sz="4" w:space="0" w:color="BFBFBF" w:themeColor="background1" w:themeShade="BF"/>
            </w:tcBorders>
            <w:shd w:val="clear" w:color="auto" w:fill="FFFFFF" w:themeFill="background1"/>
            <w:vAlign w:val="top"/>
          </w:tcPr>
          <w:p w14:paraId="56ED7718" w14:textId="77777777" w:rsidR="006317C8" w:rsidRPr="009E2F89" w:rsidRDefault="006317C8" w:rsidP="006317C8">
            <w:pPr>
              <w:spacing w:beforeLines="20" w:before="48" w:afterLines="20" w:after="48"/>
              <w:rPr>
                <w:rFonts w:cs="Arial"/>
                <w:szCs w:val="18"/>
              </w:rPr>
            </w:pPr>
            <w:r>
              <w:t>Appareils électroniques à bord, tels que journaux de bord électroniques, GPS, etc.</w:t>
            </w:r>
          </w:p>
        </w:tc>
        <w:tc>
          <w:tcPr>
            <w:tcW w:w="749"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6EFEBAF8"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67</w:t>
            </w:r>
          </w:p>
        </w:tc>
        <w:tc>
          <w:tcPr>
            <w:tcW w:w="634" w:type="pct"/>
            <w:tcBorders>
              <w:left w:val="single" w:sz="4" w:space="0" w:color="FFFFFF" w:themeColor="background1"/>
              <w:bottom w:val="single" w:sz="4" w:space="0" w:color="BFBFBF" w:themeColor="background1" w:themeShade="BF"/>
            </w:tcBorders>
            <w:shd w:val="clear" w:color="auto" w:fill="FFFFFF" w:themeFill="background1"/>
          </w:tcPr>
          <w:p w14:paraId="3D57A179"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76</w:t>
            </w:r>
          </w:p>
        </w:tc>
        <w:tc>
          <w:tcPr>
            <w:tcW w:w="692" w:type="pct"/>
            <w:tcBorders>
              <w:bottom w:val="single" w:sz="4" w:space="0" w:color="BFBFBF" w:themeColor="background1" w:themeShade="BF"/>
              <w:right w:val="single" w:sz="4" w:space="0" w:color="FFFFFF" w:themeColor="background1"/>
            </w:tcBorders>
            <w:shd w:val="clear" w:color="auto" w:fill="FFFFFF" w:themeFill="background1"/>
          </w:tcPr>
          <w:p w14:paraId="65DA6FA7"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65</w:t>
            </w:r>
          </w:p>
        </w:tc>
        <w:tc>
          <w:tcPr>
            <w:tcW w:w="575" w:type="pct"/>
            <w:tcBorders>
              <w:left w:val="single" w:sz="4" w:space="0" w:color="FFFFFF" w:themeColor="background1"/>
              <w:bottom w:val="single" w:sz="4" w:space="0" w:color="BFBFBF" w:themeColor="background1" w:themeShade="BF"/>
            </w:tcBorders>
            <w:shd w:val="clear" w:color="auto" w:fill="FFFFFF" w:themeFill="background1"/>
          </w:tcPr>
          <w:p w14:paraId="07FA4B90"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76</w:t>
            </w:r>
          </w:p>
        </w:tc>
        <w:tc>
          <w:tcPr>
            <w:tcW w:w="635" w:type="pct"/>
            <w:tcBorders>
              <w:bottom w:val="single" w:sz="4" w:space="0" w:color="BFBFBF" w:themeColor="background1" w:themeShade="BF"/>
            </w:tcBorders>
            <w:shd w:val="clear" w:color="auto" w:fill="FFFFFF" w:themeFill="background1"/>
          </w:tcPr>
          <w:p w14:paraId="28318A63"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66</w:t>
            </w:r>
          </w:p>
        </w:tc>
      </w:tr>
      <w:tr w:rsidR="006317C8" w:rsidRPr="00F6191A" w14:paraId="65E21FB4"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25245E3B" w14:textId="77777777" w:rsidR="006317C8" w:rsidRPr="009E2F89" w:rsidRDefault="006317C8" w:rsidP="006317C8">
            <w:pPr>
              <w:spacing w:beforeLines="20" w:before="48" w:afterLines="20" w:after="48"/>
              <w:rPr>
                <w:rFonts w:cs="Arial"/>
                <w:szCs w:val="18"/>
              </w:rPr>
            </w:pPr>
            <w:r>
              <w:t>Groupes auxiliaires de puissance et/ou chauffages de cabine</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F3FB746"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59</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A670153"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69</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CAAA198"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57</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9063941"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67</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2ECF6854"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58</w:t>
            </w:r>
          </w:p>
        </w:tc>
      </w:tr>
      <w:tr w:rsidR="006317C8" w:rsidRPr="00F6191A" w14:paraId="5189F65F"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2EE71748" w14:textId="77777777" w:rsidR="006317C8" w:rsidRPr="009E2F89" w:rsidRDefault="006317C8" w:rsidP="006317C8">
            <w:pPr>
              <w:spacing w:beforeLines="20" w:before="48" w:afterLines="20" w:after="48"/>
              <w:rPr>
                <w:rFonts w:cs="Arial"/>
                <w:szCs w:val="18"/>
              </w:rPr>
            </w:pPr>
            <w:r>
              <w:t>Technologie des pneus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274E54B"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50</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98D5AAC"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69J</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EDC25AB"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45</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E9DD8E7"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65L</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7896F034"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47</w:t>
            </w:r>
          </w:p>
        </w:tc>
      </w:tr>
      <w:tr w:rsidR="006317C8" w:rsidRPr="00F6191A" w14:paraId="09E2A039"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34BD818A" w14:textId="77777777" w:rsidR="006317C8" w:rsidRPr="009E2F89" w:rsidRDefault="006317C8" w:rsidP="006317C8">
            <w:pPr>
              <w:spacing w:beforeLines="20" w:before="48" w:afterLines="20" w:after="48"/>
              <w:rPr>
                <w:rFonts w:cs="Arial"/>
                <w:szCs w:val="18"/>
              </w:rPr>
            </w:pPr>
            <w:r>
              <w:t>Programmes d’instructeur de conduite ou programmes incitatifs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651F5B9B"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50</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F0A264B"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70J</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36BF50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44</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FA4931F"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62</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07ACC3DD"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47</w:t>
            </w:r>
          </w:p>
        </w:tc>
      </w:tr>
      <w:tr w:rsidR="006317C8" w:rsidRPr="00F6191A" w14:paraId="4B21313E"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6296141" w14:textId="77777777" w:rsidR="006317C8" w:rsidRDefault="006317C8" w:rsidP="006317C8">
            <w:pPr>
              <w:spacing w:beforeLines="20" w:before="48" w:afterLines="20" w:after="48"/>
              <w:rPr>
                <w:rFonts w:cs="Arial"/>
                <w:szCs w:val="18"/>
              </w:rPr>
            </w:pPr>
            <w:r>
              <w:t>Équipement anti-marche au ralenti</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0C84DD72"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43</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030284B"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56J</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286A2D5"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40</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2219A32"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47</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0E2561AF"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43</w:t>
            </w:r>
          </w:p>
        </w:tc>
      </w:tr>
      <w:tr w:rsidR="006317C8" w:rsidRPr="00F6191A" w14:paraId="01037C18"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36AF9FA" w14:textId="77777777" w:rsidR="006317C8" w:rsidRDefault="006317C8" w:rsidP="006317C8">
            <w:pPr>
              <w:spacing w:beforeLines="20" w:before="48" w:afterLines="20" w:after="48"/>
              <w:rPr>
                <w:rFonts w:cs="Arial"/>
                <w:szCs w:val="18"/>
              </w:rPr>
            </w:pPr>
            <w:r>
              <w:t>Équipements aérodynamiques pour les camions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A04DF96"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40</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8024952"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52J</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AC3A1B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37</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E20860F"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48</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50C3C258"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39</w:t>
            </w:r>
          </w:p>
        </w:tc>
      </w:tr>
      <w:tr w:rsidR="006317C8" w:rsidRPr="00F6191A" w14:paraId="5CDCBA00"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7DBC5B30" w14:textId="77777777" w:rsidR="006317C8" w:rsidRPr="009E2F89" w:rsidRDefault="006317C8" w:rsidP="006317C8">
            <w:pPr>
              <w:spacing w:beforeLines="20" w:before="48" w:afterLines="20" w:after="48"/>
              <w:rPr>
                <w:rFonts w:cs="Arial"/>
                <w:szCs w:val="18"/>
              </w:rPr>
            </w:pPr>
            <w:r>
              <w:t>Programmes ou politiques améliorés d’utilisation des capacités de remorques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3E0342AA"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33</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E214D4D"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56J</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E9F38C5"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27</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D51C771"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46L</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055D06DB"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30</w:t>
            </w:r>
          </w:p>
        </w:tc>
      </w:tr>
      <w:tr w:rsidR="006317C8" w:rsidRPr="00F6191A" w14:paraId="50C8C632"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1AD885EB" w14:textId="77777777" w:rsidR="006317C8" w:rsidRPr="009E2F89" w:rsidRDefault="006317C8" w:rsidP="006317C8">
            <w:pPr>
              <w:spacing w:beforeLines="20" w:before="48" w:afterLines="20" w:after="48"/>
              <w:rPr>
                <w:rFonts w:cs="Arial"/>
                <w:szCs w:val="18"/>
              </w:rPr>
            </w:pPr>
            <w:r>
              <w:t>Équipements aérodynamiques pour les remorques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F963BC5"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31</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17FE5A2"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49J</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299556F"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26</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F6F7E82"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40</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63550C61"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30</w:t>
            </w:r>
          </w:p>
        </w:tc>
      </w:tr>
      <w:tr w:rsidR="006317C8" w:rsidRPr="00F6191A" w14:paraId="063031BF"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416847A7" w14:textId="77777777" w:rsidR="006317C8" w:rsidRPr="009E2F89" w:rsidRDefault="006317C8" w:rsidP="006317C8">
            <w:pPr>
              <w:spacing w:beforeLines="20" w:before="48" w:afterLines="20" w:after="48"/>
              <w:rPr>
                <w:rFonts w:cs="Arial"/>
                <w:szCs w:val="18"/>
              </w:rPr>
            </w:pPr>
            <w:r>
              <w:t>Remplacement de moteur</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891A330"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30</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62E5A40"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38</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B494615"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29</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5125EA1"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23</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0CC53FE0"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31</w:t>
            </w:r>
          </w:p>
        </w:tc>
      </w:tr>
      <w:tr w:rsidR="006317C8" w:rsidRPr="00F6191A" w14:paraId="37C91063"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01F116CD" w14:textId="77777777" w:rsidR="006317C8" w:rsidRPr="009E2F89" w:rsidRDefault="006317C8" w:rsidP="006317C8">
            <w:pPr>
              <w:spacing w:beforeLines="20" w:before="48" w:afterLines="20" w:after="48"/>
              <w:rPr>
                <w:rFonts w:cs="Arial"/>
                <w:szCs w:val="18"/>
              </w:rPr>
            </w:pPr>
            <w:r>
              <w:t>Équipements aérodynamiques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904629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S.O.</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847ADA0"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14</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0DCB162"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13</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D8DE9C6"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9</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084E1D5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14</w:t>
            </w:r>
          </w:p>
        </w:tc>
      </w:tr>
      <w:tr w:rsidR="006317C8" w:rsidRPr="00F6191A" w14:paraId="3A1B7E45"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tcPr>
          <w:p w14:paraId="3786881F" w14:textId="77777777" w:rsidR="006317C8" w:rsidRPr="009E2F89" w:rsidRDefault="006317C8" w:rsidP="006317C8">
            <w:pPr>
              <w:spacing w:beforeLines="20" w:before="48" w:afterLines="20" w:after="48"/>
              <w:rPr>
                <w:rFonts w:cs="Arial"/>
                <w:szCs w:val="18"/>
              </w:rPr>
            </w:pPr>
            <w:r>
              <w:t>AUTRE (NET)</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3F20E527"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13</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C03E57A"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C877121"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30BE9EA"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1B197147"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r>
      <w:tr w:rsidR="006317C8" w:rsidRPr="00F6191A" w14:paraId="7FE01661"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4BC7EFDD" w14:textId="77777777" w:rsidR="006317C8" w:rsidRPr="009E2F89" w:rsidRDefault="006317C8" w:rsidP="006317C8">
            <w:pPr>
              <w:spacing w:beforeLines="20" w:before="48" w:afterLines="20" w:after="48"/>
              <w:rPr>
                <w:rFonts w:cs="Arial"/>
                <w:szCs w:val="18"/>
              </w:rPr>
            </w:pPr>
            <w:r>
              <w:t>Utilisation de véhicules à différents types de carburant ou de suppléments écoénergétiques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049C01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85BCF4F"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52CDB13"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4DD256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02F15896"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r>
      <w:tr w:rsidR="006317C8" w:rsidRPr="00F6191A" w14:paraId="555C91AB"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2C787AB" w14:textId="77777777" w:rsidR="006317C8" w:rsidRPr="009E2F89" w:rsidRDefault="006317C8" w:rsidP="006317C8">
            <w:pPr>
              <w:spacing w:beforeLines="20" w:before="48" w:beforeAutospacing="0" w:afterLines="20" w:after="48" w:afterAutospacing="0"/>
              <w:ind w:left="144"/>
              <w:rPr>
                <w:rFonts w:cs="Arial"/>
                <w:szCs w:val="18"/>
              </w:rPr>
            </w:pPr>
            <w:r>
              <w:t>Respect de la limite de vitesse</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BAC826A"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413E770"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AA27FBD"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70B5D83"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1A0F3B24"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r>
      <w:tr w:rsidR="006317C8" w:rsidRPr="00F6191A" w14:paraId="02A04EAD"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B4D32CC" w14:textId="77777777" w:rsidR="006317C8" w:rsidRPr="009E2F89" w:rsidRDefault="006317C8" w:rsidP="006317C8">
            <w:pPr>
              <w:spacing w:beforeLines="20" w:before="48" w:beforeAutospacing="0" w:afterLines="20" w:after="48" w:afterAutospacing="0"/>
              <w:ind w:left="144"/>
              <w:rPr>
                <w:rFonts w:cs="Arial"/>
                <w:szCs w:val="18"/>
              </w:rPr>
            </w:pPr>
            <w:r>
              <w:t>Achat de nouveaux véhicules dotés de technologies écoénergétiques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3BA2A89B"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A2B1CBF"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2FAAE72"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60303D6"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2CB6F9F7"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r>
      <w:tr w:rsidR="006317C8" w:rsidRPr="00F6191A" w14:paraId="694527A9"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AF7036F" w14:textId="77777777" w:rsidR="006317C8" w:rsidRPr="009E2F89" w:rsidRDefault="006317C8" w:rsidP="006317C8">
            <w:pPr>
              <w:spacing w:beforeLines="20" w:before="48" w:beforeAutospacing="0" w:afterLines="20" w:after="48" w:afterAutospacing="0"/>
              <w:ind w:left="144"/>
              <w:rPr>
                <w:rFonts w:cs="Arial"/>
                <w:szCs w:val="18"/>
              </w:rPr>
            </w:pPr>
            <w:r>
              <w:t>Évitement des heures de pointe et du trafic dense</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14BA932"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EA6B4E9"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15</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C772F01"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13</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3530378"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16</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62B8DEB8"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13</w:t>
            </w:r>
          </w:p>
        </w:tc>
      </w:tr>
      <w:tr w:rsidR="006317C8" w:rsidRPr="00F6191A" w14:paraId="4503D93B"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tcPr>
          <w:p w14:paraId="1D0F710A" w14:textId="77777777" w:rsidR="006317C8" w:rsidRPr="009E2F89" w:rsidRDefault="006317C8" w:rsidP="006317C8">
            <w:pPr>
              <w:spacing w:beforeLines="20" w:before="48" w:beforeAutospacing="0" w:afterLines="20" w:after="48" w:afterAutospacing="0"/>
              <w:ind w:left="144"/>
              <w:rPr>
                <w:rFonts w:cs="Arial"/>
                <w:szCs w:val="18"/>
              </w:rPr>
            </w:pPr>
            <w:r>
              <w:t>Divers Autre</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74703CA9"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9</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0D409C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11</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18887E4"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8</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DD1F2D1"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8</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5A5D3695"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9</w:t>
            </w:r>
          </w:p>
        </w:tc>
      </w:tr>
      <w:tr w:rsidR="006317C8" w:rsidRPr="00F6191A" w14:paraId="49080023"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tcPr>
          <w:p w14:paraId="3FB183E0" w14:textId="77777777" w:rsidR="006317C8" w:rsidRPr="009E2F89" w:rsidRDefault="006317C8" w:rsidP="006317C8">
            <w:pPr>
              <w:spacing w:beforeLines="20" w:before="48" w:beforeAutospacing="0" w:afterLines="20" w:after="48" w:afterAutospacing="0"/>
              <w:ind w:left="144"/>
              <w:rPr>
                <w:rFonts w:cs="Arial"/>
                <w:szCs w:val="18"/>
              </w:rPr>
            </w:pPr>
            <w:r>
              <w:t>Aucune de ces réponses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181D013E"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8</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BC56B56"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FB3847A"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9</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4EE2C0A"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6</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301C4ECE"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9</w:t>
            </w:r>
          </w:p>
        </w:tc>
      </w:tr>
    </w:tbl>
    <w:p w14:paraId="62B48CEA" w14:textId="29B73DB0" w:rsidR="002D3ECE" w:rsidRDefault="009659F5" w:rsidP="00EE04F4">
      <w:pPr>
        <w:spacing w:after="0" w:line="240" w:lineRule="auto"/>
        <w:rPr>
          <w:bCs/>
          <w:i/>
          <w:sz w:val="16"/>
          <w:lang w:val="en-US"/>
        </w:rPr>
      </w:pPr>
      <w:r>
        <w:rPr>
          <w:bCs/>
          <w:i/>
          <w:sz w:val="16"/>
        </w:rPr>
        <w:t>Q6. Lesquelles des technologies ou activités de réduction de consommation de carburant suivantes votre entreprise a-t-elle mises en œuvre? Veuillez indiquer oui ou non pour chacune.</w:t>
      </w:r>
      <w:r>
        <w:rPr>
          <w:bCs/>
          <w:i/>
          <w:sz w:val="16"/>
        </w:rPr>
        <w:br/>
        <w:t>Remarque : * = moins de 0,5 %, - = aucune donnée. Les lettres indiquent un écart statistiquement significatif. Par exemple, s’il y a un B, le résultat est alors beaucoup plus élevé que le résultat correspondant dans la colonne B.</w:t>
      </w:r>
    </w:p>
    <w:p w14:paraId="438EE5A4" w14:textId="77777777" w:rsidR="002D3ECE" w:rsidRDefault="002D3ECE">
      <w:pPr>
        <w:rPr>
          <w:rFonts w:eastAsiaTheme="majorEastAsia" w:cs="Arial"/>
          <w:b/>
          <w:bCs/>
        </w:rPr>
      </w:pPr>
      <w:r>
        <w:br w:type="page"/>
      </w:r>
    </w:p>
    <w:p w14:paraId="5C0CAF59" w14:textId="207607C5" w:rsidR="002C32A6" w:rsidRDefault="00EE04F4" w:rsidP="002C32A6">
      <w:pPr>
        <w:rPr>
          <w:rFonts w:eastAsiaTheme="majorEastAsia" w:cs="Arial"/>
          <w:b/>
          <w:bCs/>
        </w:rPr>
      </w:pPr>
      <w:r>
        <w:rPr>
          <w:b/>
          <w:bCs/>
        </w:rPr>
        <w:lastRenderedPageBreak/>
        <w:t>Tableau</w:t>
      </w:r>
      <w:r w:rsidR="002C32A6">
        <w:rPr>
          <w:b/>
          <w:bCs/>
        </w:rPr>
        <w:t> 2.3.2.c. Technologies et activités liées à l’efficacité du carburant par type de camions</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722"/>
        <w:gridCol w:w="746"/>
        <w:gridCol w:w="110"/>
        <w:gridCol w:w="944"/>
        <w:gridCol w:w="54"/>
        <w:gridCol w:w="1000"/>
        <w:gridCol w:w="82"/>
        <w:gridCol w:w="972"/>
        <w:gridCol w:w="50"/>
        <w:gridCol w:w="1004"/>
        <w:gridCol w:w="30"/>
        <w:gridCol w:w="1024"/>
        <w:gridCol w:w="10"/>
        <w:gridCol w:w="1074"/>
      </w:tblGrid>
      <w:tr w:rsidR="002D3ECE" w:rsidRPr="00F6191A" w14:paraId="3F3FB251" w14:textId="77777777" w:rsidTr="00E84220">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081" w:type="pct"/>
            <w:vMerge w:val="restart"/>
            <w:shd w:val="clear" w:color="auto" w:fill="AEAE9F" w:themeFill="accent1"/>
          </w:tcPr>
          <w:p w14:paraId="6DAFE350" w14:textId="77777777" w:rsidR="002D3ECE" w:rsidRPr="00263BE5" w:rsidRDefault="002D3ECE" w:rsidP="00F33FB4">
            <w:pPr>
              <w:spacing w:beforeLines="20" w:before="48" w:afterLines="20" w:after="48"/>
              <w:rPr>
                <w:rFonts w:cs="Arial"/>
                <w:b/>
                <w:color w:val="FFFFFF" w:themeColor="background1"/>
              </w:rPr>
            </w:pPr>
            <w:r>
              <w:rPr>
                <w:b/>
                <w:color w:val="FFFFFF" w:themeColor="background1"/>
                <w:szCs w:val="22"/>
              </w:rPr>
              <w:t>Technologies et activités liées à l’efficacité du carburant</w:t>
            </w:r>
          </w:p>
        </w:tc>
        <w:tc>
          <w:tcPr>
            <w:tcW w:w="362" w:type="pct"/>
            <w:vMerge w:val="restart"/>
            <w:shd w:val="clear" w:color="auto" w:fill="AEAE9F" w:themeFill="accent1"/>
            <w:tcMar>
              <w:left w:w="0" w:type="dxa"/>
              <w:right w:w="0" w:type="dxa"/>
            </w:tcMar>
          </w:tcPr>
          <w:p w14:paraId="0FB0692E" w14:textId="77777777" w:rsidR="002D3ECE" w:rsidRPr="00263BE5" w:rsidRDefault="002D3ECE" w:rsidP="00F33FB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br/>
              <w:t>2022</w:t>
            </w:r>
            <w:r>
              <w:rPr>
                <w:b/>
                <w:color w:val="FFFFFF" w:themeColor="background1"/>
                <w:szCs w:val="22"/>
              </w:rPr>
              <w:br/>
              <w:t>TOTAL</w:t>
            </w:r>
          </w:p>
        </w:tc>
        <w:tc>
          <w:tcPr>
            <w:tcW w:w="3557" w:type="pct"/>
            <w:gridSpan w:val="13"/>
            <w:tcBorders>
              <w:left w:val="single" w:sz="8" w:space="0" w:color="FFFFFF" w:themeColor="background1"/>
              <w:bottom w:val="nil"/>
            </w:tcBorders>
            <w:shd w:val="clear" w:color="auto" w:fill="AEAE9F" w:themeFill="accent1"/>
          </w:tcPr>
          <w:p w14:paraId="7DBFB996" w14:textId="77777777" w:rsidR="002D3ECE" w:rsidRPr="00263BE5" w:rsidRDefault="002D3ECE" w:rsidP="00F33FB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szCs w:val="22"/>
              </w:rPr>
              <w:t>Type de camion</w:t>
            </w:r>
          </w:p>
        </w:tc>
      </w:tr>
      <w:tr w:rsidR="00E84220" w:rsidRPr="00F6191A" w14:paraId="74F51515" w14:textId="77777777" w:rsidTr="00E8422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81" w:type="pct"/>
            <w:vMerge/>
            <w:shd w:val="clear" w:color="auto" w:fill="AEAE9F" w:themeFill="accent1"/>
          </w:tcPr>
          <w:p w14:paraId="09A8ACF7" w14:textId="77777777" w:rsidR="002D3ECE" w:rsidRPr="00263BE5" w:rsidRDefault="002D3ECE" w:rsidP="00F33FB4">
            <w:pPr>
              <w:spacing w:beforeLines="20" w:before="48" w:afterLines="20" w:after="48"/>
              <w:rPr>
                <w:rFonts w:cs="Arial"/>
                <w:b/>
                <w:bCs/>
                <w:lang w:val="en-US"/>
              </w:rPr>
            </w:pPr>
          </w:p>
        </w:tc>
        <w:tc>
          <w:tcPr>
            <w:tcW w:w="362" w:type="pct"/>
            <w:vMerge/>
            <w:shd w:val="clear" w:color="auto" w:fill="AEAE9F" w:themeFill="accent1"/>
          </w:tcPr>
          <w:p w14:paraId="2700238C"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p>
        </w:tc>
        <w:tc>
          <w:tcPr>
            <w:tcW w:w="374" w:type="pct"/>
            <w:tcBorders>
              <w:left w:val="single" w:sz="8" w:space="0" w:color="FFFFFF" w:themeColor="background1"/>
            </w:tcBorders>
            <w:shd w:val="clear" w:color="auto" w:fill="AEAE9F" w:themeFill="accent1"/>
            <w:tcMar>
              <w:left w:w="0" w:type="dxa"/>
              <w:right w:w="0" w:type="dxa"/>
            </w:tcMar>
          </w:tcPr>
          <w:p w14:paraId="4B6084F4" w14:textId="54BE618C"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proofErr w:type="spellStart"/>
            <w:r>
              <w:rPr>
                <w:b/>
                <w:color w:val="FFFFFF" w:themeColor="background1"/>
                <w:szCs w:val="22"/>
              </w:rPr>
              <w:t>Réfri</w:t>
            </w:r>
            <w:r w:rsidR="00EE04F4">
              <w:rPr>
                <w:b/>
                <w:color w:val="FFFFFF" w:themeColor="background1"/>
                <w:szCs w:val="22"/>
              </w:rPr>
              <w:t>-</w:t>
            </w:r>
            <w:r>
              <w:rPr>
                <w:b/>
                <w:color w:val="FFFFFF" w:themeColor="background1"/>
                <w:szCs w:val="22"/>
              </w:rPr>
              <w:t>géré</w:t>
            </w:r>
            <w:proofErr w:type="spellEnd"/>
            <w:r>
              <w:rPr>
                <w:b/>
                <w:color w:val="FFFFFF" w:themeColor="background1"/>
                <w:szCs w:val="22"/>
              </w:rPr>
              <w:br/>
              <w:t>(A)</w:t>
            </w:r>
          </w:p>
        </w:tc>
        <w:tc>
          <w:tcPr>
            <w:tcW w:w="528" w:type="pct"/>
            <w:gridSpan w:val="2"/>
            <w:tcBorders>
              <w:left w:val="single" w:sz="8" w:space="0" w:color="FFFFFF" w:themeColor="background1"/>
            </w:tcBorders>
            <w:shd w:val="clear" w:color="auto" w:fill="AEAE9F" w:themeFill="accent1"/>
            <w:tcMar>
              <w:left w:w="0" w:type="dxa"/>
              <w:right w:w="0" w:type="dxa"/>
            </w:tcMar>
          </w:tcPr>
          <w:p w14:paraId="50D96F56"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Fourgon</w:t>
            </w:r>
            <w:r>
              <w:rPr>
                <w:b/>
                <w:color w:val="FFFFFF" w:themeColor="background1"/>
                <w:szCs w:val="22"/>
              </w:rPr>
              <w:br/>
              <w:t>(B)</w:t>
            </w:r>
          </w:p>
        </w:tc>
        <w:tc>
          <w:tcPr>
            <w:tcW w:w="528" w:type="pct"/>
            <w:gridSpan w:val="2"/>
            <w:tcBorders>
              <w:left w:val="single" w:sz="8" w:space="0" w:color="FFFFFF" w:themeColor="background1"/>
            </w:tcBorders>
            <w:shd w:val="clear" w:color="auto" w:fill="AEAE9F" w:themeFill="accent1"/>
            <w:tcMar>
              <w:left w:w="0" w:type="dxa"/>
              <w:right w:w="0" w:type="dxa"/>
            </w:tcMar>
          </w:tcPr>
          <w:p w14:paraId="40912942"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Spécialisé</w:t>
            </w:r>
            <w:r>
              <w:rPr>
                <w:b/>
                <w:color w:val="FFFFFF" w:themeColor="background1"/>
                <w:szCs w:val="22"/>
              </w:rPr>
              <w:br/>
              <w:t>(C)</w:t>
            </w:r>
          </w:p>
        </w:tc>
        <w:tc>
          <w:tcPr>
            <w:tcW w:w="528" w:type="pct"/>
            <w:gridSpan w:val="2"/>
            <w:tcBorders>
              <w:left w:val="single" w:sz="8" w:space="0" w:color="FFFFFF" w:themeColor="background1"/>
            </w:tcBorders>
            <w:shd w:val="clear" w:color="auto" w:fill="AEAE9F" w:themeFill="accent1"/>
            <w:tcMar>
              <w:left w:w="0" w:type="dxa"/>
              <w:right w:w="0" w:type="dxa"/>
            </w:tcMar>
          </w:tcPr>
          <w:p w14:paraId="1BE89BDA"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Livraison accélérée</w:t>
            </w:r>
            <w:r>
              <w:rPr>
                <w:b/>
                <w:color w:val="FFFFFF" w:themeColor="background1"/>
                <w:szCs w:val="22"/>
              </w:rPr>
              <w:br/>
              <w:t>(D)</w:t>
            </w:r>
          </w:p>
        </w:tc>
        <w:tc>
          <w:tcPr>
            <w:tcW w:w="528" w:type="pct"/>
            <w:gridSpan w:val="2"/>
            <w:tcBorders>
              <w:left w:val="single" w:sz="8" w:space="0" w:color="FFFFFF" w:themeColor="background1"/>
            </w:tcBorders>
            <w:shd w:val="clear" w:color="auto" w:fill="AEAE9F" w:themeFill="accent1"/>
            <w:tcMar>
              <w:left w:w="0" w:type="dxa"/>
              <w:right w:w="0" w:type="dxa"/>
            </w:tcMar>
          </w:tcPr>
          <w:p w14:paraId="45AFA9A0"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Citerne</w:t>
            </w:r>
            <w:r>
              <w:rPr>
                <w:b/>
                <w:color w:val="FFFFFF" w:themeColor="background1"/>
                <w:szCs w:val="22"/>
              </w:rPr>
              <w:br/>
              <w:t>(E)</w:t>
            </w:r>
          </w:p>
        </w:tc>
        <w:tc>
          <w:tcPr>
            <w:tcW w:w="528" w:type="pct"/>
            <w:gridSpan w:val="2"/>
            <w:tcBorders>
              <w:left w:val="single" w:sz="8" w:space="0" w:color="FFFFFF" w:themeColor="background1"/>
            </w:tcBorders>
            <w:shd w:val="clear" w:color="auto" w:fill="AEAE9F" w:themeFill="accent1"/>
            <w:tcMar>
              <w:left w:w="0" w:type="dxa"/>
              <w:right w:w="0" w:type="dxa"/>
            </w:tcMar>
          </w:tcPr>
          <w:p w14:paraId="7F0B3823"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Plate-forme</w:t>
            </w:r>
            <w:r>
              <w:rPr>
                <w:b/>
                <w:color w:val="FFFFFF" w:themeColor="background1"/>
                <w:szCs w:val="22"/>
              </w:rPr>
              <w:br/>
              <w:t>(F)</w:t>
            </w:r>
          </w:p>
        </w:tc>
        <w:tc>
          <w:tcPr>
            <w:tcW w:w="542" w:type="pct"/>
            <w:gridSpan w:val="2"/>
            <w:tcBorders>
              <w:left w:val="single" w:sz="8" w:space="0" w:color="FFFFFF" w:themeColor="background1"/>
            </w:tcBorders>
            <w:shd w:val="clear" w:color="auto" w:fill="AEAE9F" w:themeFill="accent1"/>
            <w:tcMar>
              <w:left w:w="0" w:type="dxa"/>
              <w:right w:w="0" w:type="dxa"/>
            </w:tcMar>
          </w:tcPr>
          <w:p w14:paraId="6C758ED3"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Mixte</w:t>
            </w:r>
            <w:r>
              <w:rPr>
                <w:b/>
                <w:color w:val="FFFFFF" w:themeColor="background1"/>
                <w:szCs w:val="22"/>
              </w:rPr>
              <w:br/>
              <w:t>(G)</w:t>
            </w:r>
          </w:p>
        </w:tc>
      </w:tr>
      <w:tr w:rsidR="00E84220" w:rsidRPr="00F6191A" w14:paraId="30735411" w14:textId="77777777" w:rsidTr="00E8422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tcPr>
          <w:p w14:paraId="7936BE23" w14:textId="77777777" w:rsidR="006317C8" w:rsidRPr="003F2438" w:rsidRDefault="006317C8" w:rsidP="006317C8">
            <w:pPr>
              <w:spacing w:beforeLines="20" w:before="48" w:afterLines="20" w:after="48"/>
              <w:rPr>
                <w:rFonts w:cs="Arial"/>
                <w:b/>
                <w:bCs/>
                <w:sz w:val="18"/>
                <w:szCs w:val="16"/>
              </w:rPr>
            </w:pPr>
            <w:r>
              <w:rPr>
                <w:b/>
                <w:szCs w:val="18"/>
              </w:rPr>
              <w:t>Base = réel</w:t>
            </w:r>
          </w:p>
        </w:tc>
        <w:tc>
          <w:tcPr>
            <w:tcW w:w="362" w:type="pct"/>
            <w:shd w:val="clear" w:color="auto" w:fill="F2F2F2" w:themeFill="background1" w:themeFillShade="F2"/>
          </w:tcPr>
          <w:p w14:paraId="44293A21"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(300)</w:t>
            </w:r>
            <w:r>
              <w:br/>
              <w:t>%</w:t>
            </w:r>
          </w:p>
        </w:tc>
        <w:tc>
          <w:tcPr>
            <w:tcW w:w="374" w:type="pct"/>
            <w:tcBorders>
              <w:left w:val="single" w:sz="8" w:space="0" w:color="FFFFFF" w:themeColor="background1"/>
            </w:tcBorders>
            <w:shd w:val="clear" w:color="auto" w:fill="F2F2F2" w:themeFill="background1" w:themeFillShade="F2"/>
            <w:vAlign w:val="top"/>
          </w:tcPr>
          <w:p w14:paraId="7CA7CFBD"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(41)</w:t>
            </w:r>
            <w:r>
              <w:br/>
              <w:t>%</w:t>
            </w:r>
          </w:p>
        </w:tc>
        <w:tc>
          <w:tcPr>
            <w:tcW w:w="528" w:type="pct"/>
            <w:gridSpan w:val="2"/>
            <w:tcBorders>
              <w:left w:val="single" w:sz="8" w:space="0" w:color="FFFFFF" w:themeColor="background1"/>
            </w:tcBorders>
            <w:shd w:val="clear" w:color="auto" w:fill="F2F2F2" w:themeFill="background1" w:themeFillShade="F2"/>
            <w:vAlign w:val="top"/>
          </w:tcPr>
          <w:p w14:paraId="4CD97800"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(30)</w:t>
            </w:r>
            <w:r>
              <w:br/>
              <w:t>%</w:t>
            </w:r>
          </w:p>
        </w:tc>
        <w:tc>
          <w:tcPr>
            <w:tcW w:w="528" w:type="pct"/>
            <w:gridSpan w:val="2"/>
            <w:tcBorders>
              <w:left w:val="single" w:sz="8" w:space="0" w:color="FFFFFF" w:themeColor="background1"/>
            </w:tcBorders>
            <w:shd w:val="clear" w:color="auto" w:fill="F2F2F2" w:themeFill="background1" w:themeFillShade="F2"/>
            <w:vAlign w:val="top"/>
          </w:tcPr>
          <w:p w14:paraId="4DDD7908"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(62)</w:t>
            </w:r>
            <w:r>
              <w:br/>
              <w:t>%</w:t>
            </w:r>
          </w:p>
        </w:tc>
        <w:tc>
          <w:tcPr>
            <w:tcW w:w="528" w:type="pct"/>
            <w:gridSpan w:val="2"/>
            <w:tcBorders>
              <w:left w:val="single" w:sz="8" w:space="0" w:color="FFFFFF" w:themeColor="background1"/>
            </w:tcBorders>
            <w:shd w:val="clear" w:color="auto" w:fill="F2F2F2" w:themeFill="background1" w:themeFillShade="F2"/>
            <w:vAlign w:val="top"/>
          </w:tcPr>
          <w:p w14:paraId="44790A5D"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(16)</w:t>
            </w:r>
            <w:r>
              <w:br/>
              <w:t>%</w:t>
            </w:r>
          </w:p>
        </w:tc>
        <w:tc>
          <w:tcPr>
            <w:tcW w:w="528" w:type="pct"/>
            <w:gridSpan w:val="2"/>
            <w:tcBorders>
              <w:left w:val="single" w:sz="8" w:space="0" w:color="FFFFFF" w:themeColor="background1"/>
            </w:tcBorders>
            <w:shd w:val="clear" w:color="auto" w:fill="F2F2F2" w:themeFill="background1" w:themeFillShade="F2"/>
            <w:vAlign w:val="top"/>
          </w:tcPr>
          <w:p w14:paraId="728F5F2F"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(37)</w:t>
            </w:r>
            <w:r>
              <w:br/>
              <w:t>%</w:t>
            </w:r>
          </w:p>
        </w:tc>
        <w:tc>
          <w:tcPr>
            <w:tcW w:w="528" w:type="pct"/>
            <w:gridSpan w:val="2"/>
            <w:tcBorders>
              <w:left w:val="single" w:sz="8" w:space="0" w:color="FFFFFF" w:themeColor="background1"/>
            </w:tcBorders>
            <w:shd w:val="clear" w:color="auto" w:fill="F2F2F2" w:themeFill="background1" w:themeFillShade="F2"/>
            <w:vAlign w:val="top"/>
          </w:tcPr>
          <w:p w14:paraId="01438045"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(85)</w:t>
            </w:r>
            <w:r>
              <w:br/>
              <w:t>%</w:t>
            </w:r>
          </w:p>
        </w:tc>
        <w:tc>
          <w:tcPr>
            <w:tcW w:w="542" w:type="pct"/>
            <w:gridSpan w:val="2"/>
            <w:tcBorders>
              <w:left w:val="single" w:sz="8" w:space="0" w:color="FFFFFF" w:themeColor="background1"/>
            </w:tcBorders>
            <w:shd w:val="clear" w:color="auto" w:fill="F2F2F2" w:themeFill="background1" w:themeFillShade="F2"/>
            <w:vAlign w:val="top"/>
          </w:tcPr>
          <w:p w14:paraId="159C83A7"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(28)</w:t>
            </w:r>
            <w:r>
              <w:br/>
              <w:t>%</w:t>
            </w:r>
          </w:p>
        </w:tc>
      </w:tr>
      <w:tr w:rsidR="006317C8" w:rsidRPr="00F6191A" w14:paraId="055D2B14"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bottom w:val="single" w:sz="8" w:space="0" w:color="AEAE9F" w:themeColor="accent1"/>
            </w:tcBorders>
            <w:shd w:val="clear" w:color="auto" w:fill="auto"/>
            <w:vAlign w:val="top"/>
          </w:tcPr>
          <w:p w14:paraId="536CF092" w14:textId="77777777" w:rsidR="006317C8" w:rsidRPr="003F2438" w:rsidRDefault="006317C8" w:rsidP="006317C8">
            <w:pPr>
              <w:spacing w:beforeLines="20" w:before="48" w:afterLines="20" w:after="48"/>
              <w:rPr>
                <w:rFonts w:cs="Arial"/>
                <w:sz w:val="18"/>
                <w:szCs w:val="16"/>
              </w:rPr>
            </w:pPr>
            <w:r>
              <w:t>Appareils électroniques à bord, tels que journaux de bord électroniques, GPS, etc.</w:t>
            </w:r>
          </w:p>
        </w:tc>
        <w:tc>
          <w:tcPr>
            <w:tcW w:w="362" w:type="pct"/>
            <w:tcBorders>
              <w:bottom w:val="single" w:sz="8" w:space="0" w:color="AEAE9F" w:themeColor="accent1"/>
            </w:tcBorders>
            <w:shd w:val="clear" w:color="auto" w:fill="auto"/>
          </w:tcPr>
          <w:p w14:paraId="1555F1D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67</w:t>
            </w:r>
          </w:p>
        </w:tc>
        <w:tc>
          <w:tcPr>
            <w:tcW w:w="429" w:type="pct"/>
            <w:gridSpan w:val="2"/>
            <w:tcBorders>
              <w:left w:val="single" w:sz="8" w:space="0" w:color="FFFFFF" w:themeColor="background1"/>
              <w:bottom w:val="single" w:sz="8" w:space="0" w:color="AEAE9F" w:themeColor="accent1"/>
            </w:tcBorders>
            <w:shd w:val="clear" w:color="auto" w:fill="auto"/>
          </w:tcPr>
          <w:p w14:paraId="1D2A6F6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92CEIMN</w:t>
            </w:r>
          </w:p>
        </w:tc>
        <w:tc>
          <w:tcPr>
            <w:tcW w:w="500" w:type="pct"/>
            <w:gridSpan w:val="2"/>
            <w:tcBorders>
              <w:left w:val="single" w:sz="8" w:space="0" w:color="FFFFFF" w:themeColor="background1"/>
              <w:bottom w:val="single" w:sz="8" w:space="0" w:color="AEAE9F" w:themeColor="accent1"/>
            </w:tcBorders>
            <w:shd w:val="clear" w:color="auto" w:fill="auto"/>
          </w:tcPr>
          <w:p w14:paraId="0000E77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83N</w:t>
            </w:r>
          </w:p>
        </w:tc>
        <w:tc>
          <w:tcPr>
            <w:tcW w:w="542" w:type="pct"/>
            <w:gridSpan w:val="2"/>
            <w:tcBorders>
              <w:left w:val="single" w:sz="8" w:space="0" w:color="FFFFFF" w:themeColor="background1"/>
              <w:bottom w:val="single" w:sz="8" w:space="0" w:color="AEAE9F" w:themeColor="accent1"/>
            </w:tcBorders>
            <w:shd w:val="clear" w:color="auto" w:fill="auto"/>
          </w:tcPr>
          <w:p w14:paraId="3DBD5FCE"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72</w:t>
            </w:r>
          </w:p>
        </w:tc>
        <w:tc>
          <w:tcPr>
            <w:tcW w:w="512" w:type="pct"/>
            <w:gridSpan w:val="2"/>
            <w:tcBorders>
              <w:left w:val="single" w:sz="8" w:space="0" w:color="FFFFFF" w:themeColor="background1"/>
              <w:bottom w:val="single" w:sz="8" w:space="0" w:color="AEAE9F" w:themeColor="accent1"/>
            </w:tcBorders>
            <w:shd w:val="clear" w:color="auto" w:fill="auto"/>
          </w:tcPr>
          <w:p w14:paraId="251140E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93N</w:t>
            </w:r>
          </w:p>
        </w:tc>
        <w:tc>
          <w:tcPr>
            <w:tcW w:w="518" w:type="pct"/>
            <w:gridSpan w:val="2"/>
            <w:tcBorders>
              <w:left w:val="single" w:sz="8" w:space="0" w:color="FFFFFF" w:themeColor="background1"/>
              <w:bottom w:val="single" w:sz="8" w:space="0" w:color="AEAE9F" w:themeColor="accent1"/>
            </w:tcBorders>
            <w:shd w:val="clear" w:color="auto" w:fill="auto"/>
          </w:tcPr>
          <w:p w14:paraId="21F4724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67</w:t>
            </w:r>
          </w:p>
        </w:tc>
        <w:tc>
          <w:tcPr>
            <w:tcW w:w="518" w:type="pct"/>
            <w:gridSpan w:val="2"/>
            <w:tcBorders>
              <w:left w:val="single" w:sz="8" w:space="0" w:color="FFFFFF" w:themeColor="background1"/>
              <w:bottom w:val="single" w:sz="8" w:space="0" w:color="AEAE9F" w:themeColor="accent1"/>
            </w:tcBorders>
            <w:shd w:val="clear" w:color="auto" w:fill="auto"/>
          </w:tcPr>
          <w:p w14:paraId="39CFFD4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77N</w:t>
            </w:r>
          </w:p>
        </w:tc>
        <w:tc>
          <w:tcPr>
            <w:tcW w:w="537" w:type="pct"/>
            <w:tcBorders>
              <w:left w:val="single" w:sz="8" w:space="0" w:color="FFFFFF" w:themeColor="background1"/>
              <w:bottom w:val="single" w:sz="8" w:space="0" w:color="AEAE9F" w:themeColor="accent1"/>
            </w:tcBorders>
            <w:shd w:val="clear" w:color="auto" w:fill="auto"/>
          </w:tcPr>
          <w:p w14:paraId="7B33980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71</w:t>
            </w:r>
          </w:p>
        </w:tc>
      </w:tr>
      <w:tr w:rsidR="006317C8" w:rsidRPr="00F6191A" w14:paraId="59935B88"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624A5796" w14:textId="77777777" w:rsidR="006317C8" w:rsidRPr="003F2438" w:rsidRDefault="006317C8" w:rsidP="006317C8">
            <w:pPr>
              <w:spacing w:beforeLines="20" w:before="48" w:afterLines="20" w:after="48"/>
              <w:rPr>
                <w:rFonts w:cs="Arial"/>
                <w:sz w:val="18"/>
                <w:szCs w:val="16"/>
              </w:rPr>
            </w:pPr>
            <w:r>
              <w:t>Groupes auxiliaires de puissance et/ou chauffages de cabine</w:t>
            </w:r>
          </w:p>
        </w:tc>
        <w:tc>
          <w:tcPr>
            <w:tcW w:w="362" w:type="pct"/>
            <w:tcBorders>
              <w:top w:val="single" w:sz="8" w:space="0" w:color="AEAE9F" w:themeColor="accent1"/>
              <w:bottom w:val="single" w:sz="8" w:space="0" w:color="AEAE9F" w:themeColor="accent1"/>
            </w:tcBorders>
            <w:shd w:val="clear" w:color="auto" w:fill="auto"/>
          </w:tcPr>
          <w:p w14:paraId="590EED9B"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59</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CBE448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81ILMN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A57B421"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69N</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1A61B9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64N</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C7D8C9B"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74</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787EFD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62</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50933F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72LN</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4D1C812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60</w:t>
            </w:r>
          </w:p>
        </w:tc>
      </w:tr>
      <w:tr w:rsidR="006317C8" w:rsidRPr="00F6191A" w14:paraId="4F4BFD70"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052B4A40" w14:textId="77777777" w:rsidR="006317C8" w:rsidRPr="003F2438" w:rsidRDefault="006317C8" w:rsidP="006317C8">
            <w:pPr>
              <w:spacing w:beforeLines="20" w:before="48" w:afterLines="20" w:after="48"/>
              <w:rPr>
                <w:rFonts w:cs="Arial"/>
                <w:sz w:val="18"/>
                <w:szCs w:val="16"/>
              </w:rPr>
            </w:pPr>
            <w:r>
              <w:t>Technologie des pneus</w:t>
            </w:r>
          </w:p>
        </w:tc>
        <w:tc>
          <w:tcPr>
            <w:tcW w:w="362" w:type="pct"/>
            <w:tcBorders>
              <w:top w:val="single" w:sz="8" w:space="0" w:color="AEAE9F" w:themeColor="accent1"/>
              <w:bottom w:val="single" w:sz="8" w:space="0" w:color="AEAE9F" w:themeColor="accent1"/>
            </w:tcBorders>
            <w:shd w:val="clear" w:color="auto" w:fill="auto"/>
          </w:tcPr>
          <w:p w14:paraId="68CC248E"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50</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AA35B5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70LN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7F3E6D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67L</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2EB452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66LN</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6C7F55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82KLN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01B786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8E6B59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60L</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25D09E0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56</w:t>
            </w:r>
          </w:p>
        </w:tc>
      </w:tr>
      <w:tr w:rsidR="006317C8" w:rsidRPr="00F6191A" w14:paraId="1641F6B4"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31468BAD" w14:textId="77777777" w:rsidR="006317C8" w:rsidRPr="003F2438" w:rsidRDefault="006317C8" w:rsidP="006317C8">
            <w:pPr>
              <w:spacing w:beforeLines="20" w:before="48" w:afterLines="20" w:after="48"/>
              <w:rPr>
                <w:rFonts w:cs="Arial"/>
                <w:sz w:val="18"/>
                <w:szCs w:val="16"/>
              </w:rPr>
            </w:pPr>
            <w:r>
              <w:t>Programmes d’instructeur de conduite ou programmes incitatifs</w:t>
            </w:r>
          </w:p>
        </w:tc>
        <w:tc>
          <w:tcPr>
            <w:tcW w:w="362" w:type="pct"/>
            <w:tcBorders>
              <w:top w:val="single" w:sz="8" w:space="0" w:color="AEAE9F" w:themeColor="accent1"/>
              <w:bottom w:val="single" w:sz="8" w:space="0" w:color="AEAE9F" w:themeColor="accent1"/>
            </w:tcBorders>
            <w:shd w:val="clear" w:color="auto" w:fill="auto"/>
          </w:tcPr>
          <w:p w14:paraId="7A694B7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50</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48098A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78EFGIMN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46D0DB8"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52</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6B4178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57</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5F734B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87EFGIMN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7AD28F1"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90879B2"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56</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45317AD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50</w:t>
            </w:r>
          </w:p>
        </w:tc>
      </w:tr>
      <w:tr w:rsidR="006317C8" w:rsidRPr="00F6191A" w14:paraId="611180CD"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7BA20924" w14:textId="77777777" w:rsidR="006317C8" w:rsidRPr="003F2438" w:rsidRDefault="006317C8" w:rsidP="006317C8">
            <w:pPr>
              <w:spacing w:beforeLines="20" w:before="48" w:afterLines="20" w:after="48"/>
              <w:rPr>
                <w:rFonts w:cs="Arial"/>
                <w:sz w:val="18"/>
                <w:szCs w:val="16"/>
              </w:rPr>
            </w:pPr>
            <w:r>
              <w:t>Équipement anti-marche au ralenti</w:t>
            </w:r>
          </w:p>
        </w:tc>
        <w:tc>
          <w:tcPr>
            <w:tcW w:w="362" w:type="pct"/>
            <w:tcBorders>
              <w:top w:val="single" w:sz="8" w:space="0" w:color="AEAE9F" w:themeColor="accent1"/>
              <w:bottom w:val="single" w:sz="8" w:space="0" w:color="AEAE9F" w:themeColor="accent1"/>
            </w:tcBorders>
            <w:shd w:val="clear" w:color="auto" w:fill="auto"/>
          </w:tcPr>
          <w:p w14:paraId="12459B4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43</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36377C5"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58</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9F68D2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65LN</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2919058"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63LN</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55B59E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80EGILN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C940BB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6934D4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53</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5C0904FF"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43</w:t>
            </w:r>
          </w:p>
        </w:tc>
      </w:tr>
      <w:tr w:rsidR="006317C8" w:rsidRPr="00F6191A" w14:paraId="2B2E65A7"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77873453" w14:textId="77777777" w:rsidR="006317C8" w:rsidRPr="003F2438" w:rsidRDefault="006317C8" w:rsidP="006317C8">
            <w:pPr>
              <w:spacing w:beforeLines="20" w:before="48" w:afterLines="20" w:after="48"/>
              <w:rPr>
                <w:rFonts w:cs="Arial"/>
                <w:sz w:val="18"/>
                <w:szCs w:val="16"/>
              </w:rPr>
            </w:pPr>
            <w:r>
              <w:t>Équipements aérodynamiques pour les camions</w:t>
            </w:r>
          </w:p>
        </w:tc>
        <w:tc>
          <w:tcPr>
            <w:tcW w:w="362" w:type="pct"/>
            <w:tcBorders>
              <w:top w:val="single" w:sz="8" w:space="0" w:color="AEAE9F" w:themeColor="accent1"/>
              <w:bottom w:val="single" w:sz="8" w:space="0" w:color="AEAE9F" w:themeColor="accent1"/>
            </w:tcBorders>
            <w:shd w:val="clear" w:color="auto" w:fill="auto"/>
          </w:tcPr>
          <w:p w14:paraId="18EF5E0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40</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1F6C80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72CEFGILMNEFGILMN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365533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69</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136638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44</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E95509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67LMN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41982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38</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C78090E"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41</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540050F3"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36</w:t>
            </w:r>
          </w:p>
        </w:tc>
      </w:tr>
      <w:tr w:rsidR="006317C8" w:rsidRPr="00F6191A" w14:paraId="453BA094"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2DFE764F" w14:textId="77777777" w:rsidR="006317C8" w:rsidRPr="003F2438" w:rsidRDefault="006317C8" w:rsidP="006317C8">
            <w:pPr>
              <w:spacing w:beforeLines="20" w:before="48" w:afterLines="20" w:after="48"/>
              <w:rPr>
                <w:rFonts w:cs="Arial"/>
                <w:sz w:val="18"/>
                <w:szCs w:val="16"/>
              </w:rPr>
            </w:pPr>
            <w:r>
              <w:t>Programmes ou politiques améliorés d’utilisation des capacités de remorques</w:t>
            </w:r>
          </w:p>
        </w:tc>
        <w:tc>
          <w:tcPr>
            <w:tcW w:w="362" w:type="pct"/>
            <w:tcBorders>
              <w:top w:val="single" w:sz="8" w:space="0" w:color="AEAE9F" w:themeColor="accent1"/>
              <w:bottom w:val="single" w:sz="8" w:space="0" w:color="AEAE9F" w:themeColor="accent1"/>
            </w:tcBorders>
            <w:shd w:val="clear" w:color="auto" w:fill="auto"/>
          </w:tcPr>
          <w:p w14:paraId="160D88D9"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33</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0479FA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53N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6C3E988"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54N</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4E304E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44</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43F435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74EFGHILMN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A0665E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27F07F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34</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6E621E9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32</w:t>
            </w:r>
          </w:p>
        </w:tc>
      </w:tr>
      <w:tr w:rsidR="006317C8" w:rsidRPr="00F6191A" w14:paraId="3A8902BA"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1B8C2A01" w14:textId="77777777" w:rsidR="006317C8" w:rsidRPr="003F2438" w:rsidRDefault="006317C8" w:rsidP="006317C8">
            <w:pPr>
              <w:spacing w:beforeLines="20" w:before="48" w:afterLines="20" w:after="48"/>
              <w:rPr>
                <w:rFonts w:cs="Arial"/>
                <w:sz w:val="18"/>
                <w:szCs w:val="16"/>
              </w:rPr>
            </w:pPr>
            <w:r>
              <w:t>Équipements aérodynamiques pour les remorques</w:t>
            </w:r>
          </w:p>
        </w:tc>
        <w:tc>
          <w:tcPr>
            <w:tcW w:w="362" w:type="pct"/>
            <w:tcBorders>
              <w:top w:val="single" w:sz="8" w:space="0" w:color="AEAE9F" w:themeColor="accent1"/>
              <w:bottom w:val="single" w:sz="8" w:space="0" w:color="AEAE9F" w:themeColor="accent1"/>
            </w:tcBorders>
            <w:shd w:val="clear" w:color="auto" w:fill="auto"/>
          </w:tcPr>
          <w:p w14:paraId="6B3432D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31</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C8F5113"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74CEFGIKLMN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1262031"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54EILN</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EADCCE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42IN</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C9B3A6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68EILMN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A1C2B8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24</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5BEB70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39</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6080715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32</w:t>
            </w:r>
          </w:p>
        </w:tc>
      </w:tr>
      <w:tr w:rsidR="006317C8" w:rsidRPr="00F6191A" w14:paraId="7CF7454B"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353A7788" w14:textId="77777777" w:rsidR="006317C8" w:rsidRPr="003F2438" w:rsidRDefault="006317C8" w:rsidP="006317C8">
            <w:pPr>
              <w:spacing w:beforeLines="20" w:before="48" w:afterLines="20" w:after="48"/>
              <w:rPr>
                <w:rFonts w:cs="Arial"/>
                <w:sz w:val="18"/>
                <w:szCs w:val="16"/>
              </w:rPr>
            </w:pPr>
            <w:r>
              <w:t>Remplacement de moteur</w:t>
            </w:r>
          </w:p>
        </w:tc>
        <w:tc>
          <w:tcPr>
            <w:tcW w:w="362" w:type="pct"/>
            <w:tcBorders>
              <w:top w:val="single" w:sz="8" w:space="0" w:color="AEAE9F" w:themeColor="accent1"/>
              <w:bottom w:val="single" w:sz="8" w:space="0" w:color="AEAE9F" w:themeColor="accent1"/>
            </w:tcBorders>
            <w:shd w:val="clear" w:color="auto" w:fill="auto"/>
          </w:tcPr>
          <w:p w14:paraId="1F086DB5"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656F4E"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34</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B6BBFC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48L</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FAA0BB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45L</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990491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F4FE61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24</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73A12A9"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44L</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39EABA3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41</w:t>
            </w:r>
          </w:p>
        </w:tc>
      </w:tr>
      <w:tr w:rsidR="006317C8" w:rsidRPr="00F6191A" w14:paraId="09437D63"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352A429C" w14:textId="77777777" w:rsidR="006317C8" w:rsidRPr="003F2438" w:rsidRDefault="006317C8" w:rsidP="006317C8">
            <w:pPr>
              <w:spacing w:beforeLines="20" w:before="48" w:afterLines="20" w:after="48"/>
              <w:rPr>
                <w:rFonts w:cs="Arial"/>
                <w:sz w:val="18"/>
                <w:szCs w:val="16"/>
              </w:rPr>
            </w:pPr>
            <w:r>
              <w:t>Équipements aérodynamiques</w:t>
            </w:r>
          </w:p>
        </w:tc>
        <w:tc>
          <w:tcPr>
            <w:tcW w:w="362" w:type="pct"/>
            <w:tcBorders>
              <w:top w:val="single" w:sz="8" w:space="0" w:color="AEAE9F" w:themeColor="accent1"/>
              <w:bottom w:val="single" w:sz="8" w:space="0" w:color="AEAE9F" w:themeColor="accent1"/>
            </w:tcBorders>
            <w:shd w:val="clear" w:color="auto" w:fill="auto"/>
          </w:tcPr>
          <w:p w14:paraId="314A37F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S.O.</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7519151"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13</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F4085B3"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17</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956037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15</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3D095A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12</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408CBF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17</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086202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13</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048BFBB2"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w:t>
            </w:r>
          </w:p>
        </w:tc>
      </w:tr>
      <w:tr w:rsidR="006317C8" w:rsidRPr="00F6191A" w14:paraId="390EC626"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tcPr>
          <w:p w14:paraId="7D2DE866" w14:textId="77777777" w:rsidR="006317C8" w:rsidRPr="003F2438" w:rsidRDefault="006317C8" w:rsidP="006317C8">
            <w:pPr>
              <w:spacing w:beforeLines="20" w:before="48" w:afterLines="20" w:after="48"/>
              <w:rPr>
                <w:rFonts w:cs="Arial"/>
                <w:sz w:val="18"/>
                <w:szCs w:val="16"/>
              </w:rPr>
            </w:pPr>
            <w:r>
              <w:t>AUTRE (NET)</w:t>
            </w:r>
          </w:p>
        </w:tc>
        <w:tc>
          <w:tcPr>
            <w:tcW w:w="362" w:type="pct"/>
            <w:tcBorders>
              <w:top w:val="single" w:sz="8" w:space="0" w:color="AEAE9F" w:themeColor="accent1"/>
              <w:bottom w:val="single" w:sz="8" w:space="0" w:color="AEAE9F" w:themeColor="accent1"/>
            </w:tcBorders>
            <w:shd w:val="clear" w:color="auto" w:fill="auto"/>
          </w:tcPr>
          <w:p w14:paraId="65397C0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13</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958E73F"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2AC44A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5D1F88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3375E28"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E23F095"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3D16BF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24284C95"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6317C8" w:rsidRPr="00F6191A" w14:paraId="316FCE3E"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06D4675D" w14:textId="77777777" w:rsidR="006317C8" w:rsidRPr="003F2438" w:rsidRDefault="006317C8" w:rsidP="006317C8">
            <w:pPr>
              <w:spacing w:beforeLines="20" w:before="48" w:afterLines="20" w:after="48"/>
              <w:rPr>
                <w:rFonts w:cs="Arial"/>
                <w:sz w:val="18"/>
                <w:szCs w:val="16"/>
              </w:rPr>
            </w:pPr>
            <w:r>
              <w:t>Utilisation de véhicules à différents types de carburant ou de suppléments écoénergétiques</w:t>
            </w:r>
          </w:p>
        </w:tc>
        <w:tc>
          <w:tcPr>
            <w:tcW w:w="362" w:type="pct"/>
            <w:tcBorders>
              <w:top w:val="single" w:sz="8" w:space="0" w:color="AEAE9F" w:themeColor="accent1"/>
              <w:bottom w:val="single" w:sz="8" w:space="0" w:color="AEAE9F" w:themeColor="accent1"/>
            </w:tcBorders>
            <w:shd w:val="clear" w:color="auto" w:fill="auto"/>
          </w:tcPr>
          <w:p w14:paraId="1D8E202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074F31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19F125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E8FBB5E"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B13F99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85AD3A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F7741B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0D20768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w:t>
            </w:r>
          </w:p>
        </w:tc>
      </w:tr>
      <w:tr w:rsidR="006317C8" w:rsidRPr="00F6191A" w14:paraId="4A356B87"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2947F904" w14:textId="77777777" w:rsidR="006317C8" w:rsidRPr="003F2438" w:rsidRDefault="006317C8" w:rsidP="006317C8">
            <w:pPr>
              <w:spacing w:beforeLines="20" w:before="48" w:afterLines="20" w:after="48"/>
              <w:rPr>
                <w:rFonts w:cs="Arial"/>
                <w:sz w:val="18"/>
                <w:szCs w:val="16"/>
              </w:rPr>
            </w:pPr>
            <w:r>
              <w:t>Respect de la limite de vitesse</w:t>
            </w:r>
          </w:p>
        </w:tc>
        <w:tc>
          <w:tcPr>
            <w:tcW w:w="362" w:type="pct"/>
            <w:tcBorders>
              <w:top w:val="single" w:sz="8" w:space="0" w:color="AEAE9F" w:themeColor="accent1"/>
              <w:bottom w:val="single" w:sz="8" w:space="0" w:color="AEAE9F" w:themeColor="accent1"/>
            </w:tcBorders>
            <w:shd w:val="clear" w:color="auto" w:fill="auto"/>
          </w:tcPr>
          <w:p w14:paraId="4928D5C9"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E9E56D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B7723C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4A3FAF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E054C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621888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F80416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365A888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6317C8" w:rsidRPr="00F6191A" w14:paraId="1EDABFF1"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7E6AFFDE" w14:textId="77777777" w:rsidR="006317C8" w:rsidRPr="003F2438" w:rsidRDefault="006317C8" w:rsidP="006317C8">
            <w:pPr>
              <w:spacing w:beforeLines="20" w:before="48" w:afterLines="20" w:after="48"/>
              <w:rPr>
                <w:rFonts w:cs="Arial"/>
                <w:sz w:val="18"/>
                <w:szCs w:val="16"/>
              </w:rPr>
            </w:pPr>
            <w:r>
              <w:t xml:space="preserve">Achat de nouveaux véhicules dotés de </w:t>
            </w:r>
            <w:r>
              <w:lastRenderedPageBreak/>
              <w:t>technologies écoénergétiques</w:t>
            </w:r>
          </w:p>
        </w:tc>
        <w:tc>
          <w:tcPr>
            <w:tcW w:w="362" w:type="pct"/>
            <w:tcBorders>
              <w:top w:val="single" w:sz="8" w:space="0" w:color="AEAE9F" w:themeColor="accent1"/>
              <w:bottom w:val="single" w:sz="8" w:space="0" w:color="AEAE9F" w:themeColor="accent1"/>
            </w:tcBorders>
            <w:shd w:val="clear" w:color="auto" w:fill="auto"/>
          </w:tcPr>
          <w:p w14:paraId="69E6E21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lastRenderedPageBreak/>
              <w:t>1</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97C11F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7CA6F3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C18C70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D9826A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11040C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791867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04DFF58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r>
      <w:tr w:rsidR="006317C8" w:rsidRPr="00F6191A" w14:paraId="26E0038D"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4902451C" w14:textId="77777777" w:rsidR="006317C8" w:rsidRPr="003F2438" w:rsidRDefault="006317C8" w:rsidP="006317C8">
            <w:pPr>
              <w:spacing w:beforeLines="20" w:before="48" w:afterLines="20" w:after="48"/>
              <w:rPr>
                <w:rFonts w:cs="Arial"/>
                <w:sz w:val="18"/>
                <w:szCs w:val="16"/>
              </w:rPr>
            </w:pPr>
            <w:r>
              <w:t>Évitement des heures de pointe et du trafic dense</w:t>
            </w:r>
          </w:p>
        </w:tc>
        <w:tc>
          <w:tcPr>
            <w:tcW w:w="362" w:type="pct"/>
            <w:tcBorders>
              <w:top w:val="single" w:sz="8" w:space="0" w:color="AEAE9F" w:themeColor="accent1"/>
              <w:bottom w:val="single" w:sz="8" w:space="0" w:color="AEAE9F" w:themeColor="accent1"/>
            </w:tcBorders>
            <w:shd w:val="clear" w:color="auto" w:fill="auto"/>
          </w:tcPr>
          <w:p w14:paraId="772224B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3E7E07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15</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9A260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29H</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1B2497E"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22</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FBA23E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300AA3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8</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B8FC50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12</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2586290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23</w:t>
            </w:r>
          </w:p>
        </w:tc>
      </w:tr>
      <w:tr w:rsidR="006317C8" w:rsidRPr="00F6191A" w14:paraId="3243D280"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tcPr>
          <w:p w14:paraId="7AF4F92F" w14:textId="77777777" w:rsidR="006317C8" w:rsidRPr="003F2438" w:rsidRDefault="006317C8" w:rsidP="006317C8">
            <w:pPr>
              <w:spacing w:beforeLines="20" w:before="48" w:afterLines="20" w:after="48"/>
              <w:rPr>
                <w:rFonts w:cs="Arial"/>
                <w:sz w:val="18"/>
                <w:szCs w:val="16"/>
              </w:rPr>
            </w:pPr>
            <w:r>
              <w:t>Divers Autre</w:t>
            </w:r>
          </w:p>
        </w:tc>
        <w:tc>
          <w:tcPr>
            <w:tcW w:w="362" w:type="pct"/>
            <w:tcBorders>
              <w:top w:val="single" w:sz="8" w:space="0" w:color="AEAE9F" w:themeColor="accent1"/>
              <w:bottom w:val="single" w:sz="8" w:space="0" w:color="AEAE9F" w:themeColor="accent1"/>
            </w:tcBorders>
            <w:shd w:val="clear" w:color="auto" w:fill="auto"/>
          </w:tcPr>
          <w:p w14:paraId="23086C6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9</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53437E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10</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F50D25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AA2030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9</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45B494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12</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D17474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115DC0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12</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1EA81BEB"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r>
      <w:tr w:rsidR="006317C8" w:rsidRPr="00F6191A" w14:paraId="3E6AFBCE"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tcPr>
          <w:p w14:paraId="6EEF40F4" w14:textId="77777777" w:rsidR="006317C8" w:rsidRPr="003F2438" w:rsidRDefault="006317C8" w:rsidP="006317C8">
            <w:pPr>
              <w:spacing w:beforeLines="20" w:before="48" w:afterLines="20" w:after="48"/>
              <w:rPr>
                <w:rFonts w:cs="Arial"/>
                <w:sz w:val="18"/>
                <w:szCs w:val="16"/>
              </w:rPr>
            </w:pPr>
            <w:r>
              <w:t>Aucune de ces réponses</w:t>
            </w:r>
          </w:p>
        </w:tc>
        <w:tc>
          <w:tcPr>
            <w:tcW w:w="362" w:type="pct"/>
            <w:tcBorders>
              <w:top w:val="single" w:sz="8" w:space="0" w:color="AEAE9F" w:themeColor="accent1"/>
              <w:bottom w:val="single" w:sz="8" w:space="0" w:color="AEAE9F" w:themeColor="accent1"/>
            </w:tcBorders>
            <w:shd w:val="clear" w:color="auto" w:fill="auto"/>
          </w:tcPr>
          <w:p w14:paraId="6B9BC347"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8</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19F77B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DBFE01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5040EC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7B77BB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5115DA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9</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6432237"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6884818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15H</w:t>
            </w:r>
          </w:p>
        </w:tc>
      </w:tr>
    </w:tbl>
    <w:p w14:paraId="294AD1CC" w14:textId="77777777" w:rsidR="002D3ECE" w:rsidRDefault="002D3ECE" w:rsidP="002D3ECE">
      <w:pPr>
        <w:spacing w:after="0" w:line="240" w:lineRule="auto"/>
        <w:rPr>
          <w:rFonts w:cs="Arial"/>
          <w:bCs/>
          <w:i/>
          <w:sz w:val="16"/>
          <w:lang w:val="en-US"/>
        </w:rPr>
      </w:pPr>
    </w:p>
    <w:p w14:paraId="70D01F68" w14:textId="77777777" w:rsidR="00EE04F4" w:rsidRDefault="00EE04F4">
      <w:r>
        <w:br w:type="page"/>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718"/>
        <w:gridCol w:w="740"/>
        <w:gridCol w:w="110"/>
        <w:gridCol w:w="944"/>
        <w:gridCol w:w="54"/>
        <w:gridCol w:w="1000"/>
        <w:gridCol w:w="82"/>
        <w:gridCol w:w="972"/>
        <w:gridCol w:w="50"/>
        <w:gridCol w:w="1004"/>
        <w:gridCol w:w="30"/>
        <w:gridCol w:w="1024"/>
        <w:gridCol w:w="10"/>
        <w:gridCol w:w="1084"/>
      </w:tblGrid>
      <w:tr w:rsidR="001704A0" w:rsidRPr="00F6191A" w14:paraId="6E5C6630" w14:textId="77777777" w:rsidTr="00EE04F4">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081" w:type="pct"/>
            <w:vMerge w:val="restart"/>
            <w:shd w:val="clear" w:color="auto" w:fill="AEAE9F" w:themeFill="accent1"/>
          </w:tcPr>
          <w:p w14:paraId="365F4F49" w14:textId="26B109C2" w:rsidR="002D3ECE" w:rsidRPr="00EE04F4" w:rsidRDefault="002D3ECE" w:rsidP="002D3ECE">
            <w:pPr>
              <w:spacing w:beforeLines="20" w:before="48" w:afterLines="20" w:after="48"/>
              <w:rPr>
                <w:rFonts w:cs="Arial"/>
                <w:b/>
                <w:color w:val="FFFFFF" w:themeColor="background1"/>
                <w:sz w:val="17"/>
                <w:szCs w:val="17"/>
              </w:rPr>
            </w:pPr>
            <w:r w:rsidRPr="00EE04F4">
              <w:rPr>
                <w:b/>
                <w:color w:val="FFFFFF" w:themeColor="background1"/>
                <w:sz w:val="17"/>
                <w:szCs w:val="17"/>
              </w:rPr>
              <w:lastRenderedPageBreak/>
              <w:t>Technologies et activités liées à l’efficacité du carburant</w:t>
            </w:r>
          </w:p>
        </w:tc>
        <w:tc>
          <w:tcPr>
            <w:tcW w:w="360" w:type="pct"/>
            <w:vMerge w:val="restart"/>
            <w:shd w:val="clear" w:color="auto" w:fill="AEAE9F" w:themeFill="accent1"/>
            <w:tcMar>
              <w:left w:w="0" w:type="dxa"/>
              <w:right w:w="0" w:type="dxa"/>
            </w:tcMar>
          </w:tcPr>
          <w:p w14:paraId="017164A3" w14:textId="77777777" w:rsidR="002D3ECE" w:rsidRPr="00EE04F4" w:rsidRDefault="002D3ECE" w:rsidP="002D3EC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7"/>
                <w:szCs w:val="17"/>
              </w:rPr>
            </w:pPr>
            <w:r w:rsidRPr="00EE04F4">
              <w:rPr>
                <w:b/>
                <w:color w:val="FFFFFF" w:themeColor="background1"/>
                <w:sz w:val="17"/>
                <w:szCs w:val="17"/>
              </w:rPr>
              <w:br/>
              <w:t>2022</w:t>
            </w:r>
            <w:r w:rsidRPr="00EE04F4">
              <w:rPr>
                <w:b/>
                <w:color w:val="FFFFFF" w:themeColor="background1"/>
                <w:sz w:val="17"/>
                <w:szCs w:val="17"/>
              </w:rPr>
              <w:br/>
              <w:t>TOTAL</w:t>
            </w:r>
          </w:p>
        </w:tc>
        <w:tc>
          <w:tcPr>
            <w:tcW w:w="3559" w:type="pct"/>
            <w:gridSpan w:val="13"/>
            <w:tcBorders>
              <w:left w:val="single" w:sz="8" w:space="0" w:color="FFFFFF" w:themeColor="background1"/>
              <w:bottom w:val="nil"/>
            </w:tcBorders>
            <w:shd w:val="clear" w:color="auto" w:fill="AEAE9F" w:themeFill="accent1"/>
          </w:tcPr>
          <w:p w14:paraId="762E6EC5" w14:textId="77777777" w:rsidR="002D3ECE" w:rsidRPr="00EE04F4" w:rsidRDefault="002D3ECE" w:rsidP="002D3EC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7"/>
                <w:szCs w:val="17"/>
              </w:rPr>
            </w:pPr>
            <w:r w:rsidRPr="00EE04F4">
              <w:rPr>
                <w:b/>
                <w:color w:val="FFFFFF" w:themeColor="background1"/>
                <w:sz w:val="17"/>
                <w:szCs w:val="17"/>
              </w:rPr>
              <w:t>Type de camion</w:t>
            </w:r>
          </w:p>
        </w:tc>
      </w:tr>
      <w:tr w:rsidR="002D3ECE" w:rsidRPr="00F6191A" w14:paraId="6EB39F5A" w14:textId="77777777" w:rsidTr="00EE04F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81" w:type="pct"/>
            <w:vMerge/>
            <w:shd w:val="clear" w:color="auto" w:fill="AEAE9F" w:themeFill="accent1"/>
          </w:tcPr>
          <w:p w14:paraId="69C93719" w14:textId="77777777" w:rsidR="002D3ECE" w:rsidRPr="00EE04F4" w:rsidRDefault="002D3ECE" w:rsidP="00F33FB4">
            <w:pPr>
              <w:spacing w:beforeLines="20" w:before="48" w:afterLines="20" w:after="48"/>
              <w:rPr>
                <w:rFonts w:cs="Arial"/>
                <w:b/>
                <w:bCs/>
                <w:sz w:val="17"/>
                <w:szCs w:val="17"/>
                <w:lang w:val="en-US"/>
              </w:rPr>
            </w:pPr>
          </w:p>
        </w:tc>
        <w:tc>
          <w:tcPr>
            <w:tcW w:w="360" w:type="pct"/>
            <w:vMerge/>
            <w:shd w:val="clear" w:color="auto" w:fill="AEAE9F" w:themeFill="accent1"/>
          </w:tcPr>
          <w:p w14:paraId="67539711" w14:textId="77777777" w:rsidR="002D3ECE" w:rsidRPr="00EE04F4"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7"/>
                <w:szCs w:val="17"/>
                <w:lang w:val="en-US"/>
              </w:rPr>
            </w:pPr>
          </w:p>
        </w:tc>
        <w:tc>
          <w:tcPr>
            <w:tcW w:w="371" w:type="pct"/>
            <w:tcBorders>
              <w:left w:val="single" w:sz="8" w:space="0" w:color="FFFFFF" w:themeColor="background1"/>
            </w:tcBorders>
            <w:shd w:val="clear" w:color="auto" w:fill="AEAE9F" w:themeFill="accent1"/>
            <w:tcMar>
              <w:left w:w="0" w:type="dxa"/>
              <w:right w:w="0" w:type="dxa"/>
            </w:tcMar>
          </w:tcPr>
          <w:p w14:paraId="0CD750FA" w14:textId="77777777" w:rsidR="002D3ECE" w:rsidRPr="00EE04F4"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7"/>
                <w:szCs w:val="17"/>
              </w:rPr>
            </w:pPr>
            <w:r w:rsidRPr="00EE04F4">
              <w:rPr>
                <w:b/>
                <w:color w:val="FFFFFF" w:themeColor="background1"/>
                <w:sz w:val="17"/>
                <w:szCs w:val="17"/>
              </w:rPr>
              <w:t>Fourgon sec</w:t>
            </w:r>
            <w:r w:rsidRPr="00EE04F4">
              <w:rPr>
                <w:b/>
                <w:color w:val="FFFFFF" w:themeColor="background1"/>
                <w:sz w:val="17"/>
                <w:szCs w:val="17"/>
              </w:rPr>
              <w:br/>
              <w:t>(H)</w:t>
            </w:r>
          </w:p>
        </w:tc>
        <w:tc>
          <w:tcPr>
            <w:tcW w:w="528" w:type="pct"/>
            <w:gridSpan w:val="2"/>
            <w:tcBorders>
              <w:left w:val="single" w:sz="8" w:space="0" w:color="FFFFFF" w:themeColor="background1"/>
            </w:tcBorders>
            <w:shd w:val="clear" w:color="auto" w:fill="AEAE9F" w:themeFill="accent1"/>
            <w:tcMar>
              <w:left w:w="0" w:type="dxa"/>
              <w:right w:w="0" w:type="dxa"/>
            </w:tcMar>
          </w:tcPr>
          <w:p w14:paraId="3B4A4C94" w14:textId="77777777" w:rsidR="002D3ECE" w:rsidRPr="00EE04F4"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7"/>
                <w:szCs w:val="17"/>
              </w:rPr>
            </w:pPr>
            <w:r w:rsidRPr="00EE04F4">
              <w:rPr>
                <w:b/>
                <w:color w:val="FFFFFF" w:themeColor="background1"/>
                <w:sz w:val="17"/>
                <w:szCs w:val="17"/>
              </w:rPr>
              <w:t>Transport lourd</w:t>
            </w:r>
            <w:r w:rsidRPr="00EE04F4">
              <w:rPr>
                <w:b/>
                <w:color w:val="FFFFFF" w:themeColor="background1"/>
                <w:sz w:val="17"/>
                <w:szCs w:val="17"/>
              </w:rPr>
              <w:br/>
              <w:t>(I)</w:t>
            </w:r>
          </w:p>
        </w:tc>
        <w:tc>
          <w:tcPr>
            <w:tcW w:w="528" w:type="pct"/>
            <w:gridSpan w:val="2"/>
            <w:tcBorders>
              <w:left w:val="single" w:sz="8" w:space="0" w:color="FFFFFF" w:themeColor="background1"/>
            </w:tcBorders>
            <w:shd w:val="clear" w:color="auto" w:fill="AEAE9F" w:themeFill="accent1"/>
            <w:tcMar>
              <w:left w:w="0" w:type="dxa"/>
              <w:right w:w="0" w:type="dxa"/>
            </w:tcMar>
          </w:tcPr>
          <w:p w14:paraId="2C68A7BA" w14:textId="0A6636AE" w:rsidR="002D3ECE" w:rsidRPr="00EE04F4"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7"/>
                <w:szCs w:val="17"/>
              </w:rPr>
            </w:pPr>
            <w:proofErr w:type="spellStart"/>
            <w:r w:rsidRPr="00EE04F4">
              <w:rPr>
                <w:b/>
                <w:color w:val="FFFFFF" w:themeColor="background1"/>
                <w:sz w:val="17"/>
                <w:szCs w:val="17"/>
              </w:rPr>
              <w:t>Transpor</w:t>
            </w:r>
            <w:r w:rsidR="00EE04F4">
              <w:rPr>
                <w:b/>
                <w:color w:val="FFFFFF" w:themeColor="background1"/>
                <w:sz w:val="17"/>
                <w:szCs w:val="17"/>
              </w:rPr>
              <w:t>-</w:t>
            </w:r>
            <w:r w:rsidRPr="00EE04F4">
              <w:rPr>
                <w:b/>
                <w:color w:val="FFFFFF" w:themeColor="background1"/>
                <w:sz w:val="17"/>
                <w:szCs w:val="17"/>
              </w:rPr>
              <w:t>teur</w:t>
            </w:r>
            <w:proofErr w:type="spellEnd"/>
            <w:r w:rsidRPr="00EE04F4">
              <w:rPr>
                <w:b/>
                <w:color w:val="FFFFFF" w:themeColor="background1"/>
                <w:sz w:val="17"/>
                <w:szCs w:val="17"/>
              </w:rPr>
              <w:t xml:space="preserve"> d’</w:t>
            </w:r>
            <w:proofErr w:type="spellStart"/>
            <w:r w:rsidRPr="00EE04F4">
              <w:rPr>
                <w:b/>
                <w:color w:val="FFFFFF" w:themeColor="background1"/>
                <w:sz w:val="17"/>
                <w:szCs w:val="17"/>
              </w:rPr>
              <w:t>automo</w:t>
            </w:r>
            <w:r w:rsidR="00EE04F4">
              <w:rPr>
                <w:b/>
                <w:color w:val="FFFFFF" w:themeColor="background1"/>
                <w:sz w:val="17"/>
                <w:szCs w:val="17"/>
              </w:rPr>
              <w:t>-</w:t>
            </w:r>
            <w:r w:rsidRPr="00EE04F4">
              <w:rPr>
                <w:b/>
                <w:color w:val="FFFFFF" w:themeColor="background1"/>
                <w:sz w:val="17"/>
                <w:szCs w:val="17"/>
              </w:rPr>
              <w:t>biles</w:t>
            </w:r>
            <w:proofErr w:type="spellEnd"/>
            <w:r w:rsidRPr="00EE04F4">
              <w:rPr>
                <w:b/>
                <w:color w:val="FFFFFF" w:themeColor="background1"/>
                <w:sz w:val="17"/>
                <w:szCs w:val="17"/>
              </w:rPr>
              <w:br/>
              <w:t>(J)</w:t>
            </w:r>
          </w:p>
        </w:tc>
        <w:tc>
          <w:tcPr>
            <w:tcW w:w="528" w:type="pct"/>
            <w:gridSpan w:val="2"/>
            <w:tcBorders>
              <w:left w:val="single" w:sz="8" w:space="0" w:color="FFFFFF" w:themeColor="background1"/>
            </w:tcBorders>
            <w:shd w:val="clear" w:color="auto" w:fill="AEAE9F" w:themeFill="accent1"/>
            <w:tcMar>
              <w:left w:w="0" w:type="dxa"/>
              <w:right w:w="0" w:type="dxa"/>
            </w:tcMar>
          </w:tcPr>
          <w:p w14:paraId="45F75BDE" w14:textId="77777777" w:rsidR="002D3ECE" w:rsidRPr="00EE04F4"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7"/>
                <w:szCs w:val="17"/>
              </w:rPr>
            </w:pPr>
            <w:r w:rsidRPr="00EE04F4">
              <w:rPr>
                <w:b/>
                <w:color w:val="FFFFFF" w:themeColor="background1"/>
                <w:sz w:val="17"/>
                <w:szCs w:val="17"/>
              </w:rPr>
              <w:t>Camions à ordures</w:t>
            </w:r>
            <w:r w:rsidRPr="00EE04F4">
              <w:rPr>
                <w:b/>
                <w:color w:val="FFFFFF" w:themeColor="background1"/>
                <w:sz w:val="17"/>
                <w:szCs w:val="17"/>
              </w:rPr>
              <w:br/>
              <w:t>(K)</w:t>
            </w:r>
          </w:p>
        </w:tc>
        <w:tc>
          <w:tcPr>
            <w:tcW w:w="528" w:type="pct"/>
            <w:gridSpan w:val="2"/>
            <w:tcBorders>
              <w:left w:val="single" w:sz="8" w:space="0" w:color="FFFFFF" w:themeColor="background1"/>
            </w:tcBorders>
            <w:shd w:val="clear" w:color="auto" w:fill="AEAE9F" w:themeFill="accent1"/>
            <w:tcMar>
              <w:left w:w="0" w:type="dxa"/>
              <w:right w:w="0" w:type="dxa"/>
            </w:tcMar>
          </w:tcPr>
          <w:p w14:paraId="3D8C308F" w14:textId="77777777" w:rsidR="002D3ECE" w:rsidRPr="00EE04F4"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7"/>
                <w:szCs w:val="17"/>
              </w:rPr>
            </w:pPr>
            <w:r w:rsidRPr="00EE04F4">
              <w:rPr>
                <w:b/>
                <w:color w:val="FFFFFF" w:themeColor="background1"/>
                <w:sz w:val="17"/>
                <w:szCs w:val="17"/>
              </w:rPr>
              <w:t>Camion cube</w:t>
            </w:r>
            <w:r w:rsidRPr="00EE04F4">
              <w:rPr>
                <w:b/>
                <w:color w:val="FFFFFF" w:themeColor="background1"/>
                <w:sz w:val="17"/>
                <w:szCs w:val="17"/>
              </w:rPr>
              <w:br/>
              <w:t>(L)</w:t>
            </w:r>
          </w:p>
        </w:tc>
        <w:tc>
          <w:tcPr>
            <w:tcW w:w="528" w:type="pct"/>
            <w:gridSpan w:val="2"/>
            <w:tcBorders>
              <w:left w:val="single" w:sz="8" w:space="0" w:color="FFFFFF" w:themeColor="background1"/>
            </w:tcBorders>
            <w:shd w:val="clear" w:color="auto" w:fill="AEAE9F" w:themeFill="accent1"/>
            <w:tcMar>
              <w:left w:w="0" w:type="dxa"/>
              <w:right w:w="0" w:type="dxa"/>
            </w:tcMar>
          </w:tcPr>
          <w:p w14:paraId="462FC0C8" w14:textId="77777777" w:rsidR="002D3ECE" w:rsidRPr="00EE04F4"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7"/>
                <w:szCs w:val="17"/>
              </w:rPr>
            </w:pPr>
            <w:r w:rsidRPr="00EE04F4">
              <w:rPr>
                <w:b/>
                <w:color w:val="FFFFFF" w:themeColor="background1"/>
                <w:sz w:val="17"/>
                <w:szCs w:val="17"/>
              </w:rPr>
              <w:t>Camion de travail</w:t>
            </w:r>
            <w:r w:rsidRPr="00EE04F4">
              <w:rPr>
                <w:b/>
                <w:color w:val="FFFFFF" w:themeColor="background1"/>
                <w:sz w:val="17"/>
                <w:szCs w:val="17"/>
              </w:rPr>
              <w:br/>
              <w:t>(M)</w:t>
            </w:r>
          </w:p>
        </w:tc>
        <w:tc>
          <w:tcPr>
            <w:tcW w:w="547" w:type="pct"/>
            <w:gridSpan w:val="2"/>
            <w:tcBorders>
              <w:left w:val="single" w:sz="8" w:space="0" w:color="FFFFFF" w:themeColor="background1"/>
            </w:tcBorders>
            <w:shd w:val="clear" w:color="auto" w:fill="AEAE9F" w:themeFill="accent1"/>
            <w:tcMar>
              <w:left w:w="0" w:type="dxa"/>
              <w:right w:w="0" w:type="dxa"/>
            </w:tcMar>
          </w:tcPr>
          <w:p w14:paraId="31038289" w14:textId="77777777" w:rsidR="002D3ECE" w:rsidRPr="00EE04F4"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7"/>
                <w:szCs w:val="17"/>
              </w:rPr>
            </w:pPr>
            <w:r w:rsidRPr="00EE04F4">
              <w:rPr>
                <w:b/>
                <w:color w:val="FFFFFF" w:themeColor="background1"/>
                <w:sz w:val="17"/>
                <w:szCs w:val="17"/>
              </w:rPr>
              <w:t>Autre</w:t>
            </w:r>
            <w:r w:rsidRPr="00EE04F4">
              <w:rPr>
                <w:b/>
                <w:color w:val="FFFFFF" w:themeColor="background1"/>
                <w:sz w:val="17"/>
                <w:szCs w:val="17"/>
              </w:rPr>
              <w:br/>
              <w:t>(N)</w:t>
            </w:r>
          </w:p>
        </w:tc>
      </w:tr>
      <w:tr w:rsidR="00402ACC" w:rsidRPr="00F6191A" w14:paraId="235B186C" w14:textId="77777777" w:rsidTr="00EE04F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tcPr>
          <w:p w14:paraId="7BF53AE0" w14:textId="77777777" w:rsidR="00402ACC" w:rsidRPr="003F2438" w:rsidRDefault="00402ACC" w:rsidP="00402ACC">
            <w:pPr>
              <w:spacing w:beforeLines="20" w:before="48" w:afterLines="20" w:after="48"/>
              <w:rPr>
                <w:rFonts w:cs="Arial"/>
                <w:b/>
                <w:bCs/>
                <w:sz w:val="18"/>
                <w:szCs w:val="16"/>
              </w:rPr>
            </w:pPr>
            <w:r>
              <w:rPr>
                <w:b/>
                <w:szCs w:val="18"/>
              </w:rPr>
              <w:t>Base = réel</w:t>
            </w:r>
          </w:p>
        </w:tc>
        <w:tc>
          <w:tcPr>
            <w:tcW w:w="360" w:type="pct"/>
            <w:shd w:val="clear" w:color="auto" w:fill="F2F2F2" w:themeFill="background1" w:themeFillShade="F2"/>
          </w:tcPr>
          <w:p w14:paraId="09E094E5"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(300)</w:t>
            </w:r>
            <w:r>
              <w:br/>
              <w:t>%</w:t>
            </w:r>
          </w:p>
        </w:tc>
        <w:tc>
          <w:tcPr>
            <w:tcW w:w="371" w:type="pct"/>
            <w:tcBorders>
              <w:left w:val="single" w:sz="8" w:space="0" w:color="FFFFFF" w:themeColor="background1"/>
            </w:tcBorders>
            <w:shd w:val="clear" w:color="auto" w:fill="F2F2F2" w:themeFill="background1" w:themeFillShade="F2"/>
            <w:vAlign w:val="top"/>
          </w:tcPr>
          <w:p w14:paraId="07BCCFDD"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(92)</w:t>
            </w:r>
            <w:r>
              <w:br/>
              <w:t>%</w:t>
            </w:r>
          </w:p>
        </w:tc>
        <w:tc>
          <w:tcPr>
            <w:tcW w:w="528" w:type="pct"/>
            <w:gridSpan w:val="2"/>
            <w:tcBorders>
              <w:left w:val="single" w:sz="8" w:space="0" w:color="FFFFFF" w:themeColor="background1"/>
            </w:tcBorders>
            <w:shd w:val="clear" w:color="auto" w:fill="F2F2F2" w:themeFill="background1" w:themeFillShade="F2"/>
            <w:vAlign w:val="top"/>
          </w:tcPr>
          <w:p w14:paraId="717F0D60"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(77)</w:t>
            </w:r>
            <w:r>
              <w:br/>
              <w:t>%</w:t>
            </w:r>
          </w:p>
        </w:tc>
        <w:tc>
          <w:tcPr>
            <w:tcW w:w="528" w:type="pct"/>
            <w:gridSpan w:val="2"/>
            <w:tcBorders>
              <w:left w:val="single" w:sz="8" w:space="0" w:color="FFFFFF" w:themeColor="background1"/>
            </w:tcBorders>
            <w:shd w:val="clear" w:color="auto" w:fill="F2F2F2" w:themeFill="background1" w:themeFillShade="F2"/>
            <w:vAlign w:val="top"/>
          </w:tcPr>
          <w:p w14:paraId="32310FA4"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(3)</w:t>
            </w:r>
            <w:r>
              <w:br/>
              <w:t>%</w:t>
            </w:r>
          </w:p>
        </w:tc>
        <w:tc>
          <w:tcPr>
            <w:tcW w:w="528" w:type="pct"/>
            <w:gridSpan w:val="2"/>
            <w:tcBorders>
              <w:left w:val="single" w:sz="8" w:space="0" w:color="FFFFFF" w:themeColor="background1"/>
            </w:tcBorders>
            <w:shd w:val="clear" w:color="auto" w:fill="F2F2F2" w:themeFill="background1" w:themeFillShade="F2"/>
            <w:vAlign w:val="top"/>
          </w:tcPr>
          <w:p w14:paraId="1F31D27C"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(7)</w:t>
            </w:r>
            <w:r>
              <w:br/>
              <w:t>%</w:t>
            </w:r>
          </w:p>
        </w:tc>
        <w:tc>
          <w:tcPr>
            <w:tcW w:w="528" w:type="pct"/>
            <w:gridSpan w:val="2"/>
            <w:tcBorders>
              <w:left w:val="single" w:sz="8" w:space="0" w:color="FFFFFF" w:themeColor="background1"/>
            </w:tcBorders>
            <w:shd w:val="clear" w:color="auto" w:fill="F2F2F2" w:themeFill="background1" w:themeFillShade="F2"/>
            <w:vAlign w:val="top"/>
          </w:tcPr>
          <w:p w14:paraId="55649299"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(37)</w:t>
            </w:r>
            <w:r>
              <w:br/>
              <w:t>%</w:t>
            </w:r>
          </w:p>
        </w:tc>
        <w:tc>
          <w:tcPr>
            <w:tcW w:w="528" w:type="pct"/>
            <w:gridSpan w:val="2"/>
            <w:tcBorders>
              <w:left w:val="single" w:sz="8" w:space="0" w:color="FFFFFF" w:themeColor="background1"/>
            </w:tcBorders>
            <w:shd w:val="clear" w:color="auto" w:fill="F2F2F2" w:themeFill="background1" w:themeFillShade="F2"/>
            <w:vAlign w:val="top"/>
          </w:tcPr>
          <w:p w14:paraId="0E58D03A"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(47)</w:t>
            </w:r>
            <w:r>
              <w:br/>
              <w:t>%</w:t>
            </w:r>
          </w:p>
        </w:tc>
        <w:tc>
          <w:tcPr>
            <w:tcW w:w="547" w:type="pct"/>
            <w:gridSpan w:val="2"/>
            <w:tcBorders>
              <w:left w:val="single" w:sz="8" w:space="0" w:color="FFFFFF" w:themeColor="background1"/>
            </w:tcBorders>
            <w:shd w:val="clear" w:color="auto" w:fill="F2F2F2" w:themeFill="background1" w:themeFillShade="F2"/>
            <w:vAlign w:val="top"/>
          </w:tcPr>
          <w:p w14:paraId="0038EFFB"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(77)</w:t>
            </w:r>
            <w:r>
              <w:br/>
              <w:t>%</w:t>
            </w:r>
          </w:p>
        </w:tc>
      </w:tr>
      <w:tr w:rsidR="006317C8" w:rsidRPr="00F6191A" w14:paraId="73DC3556" w14:textId="77777777" w:rsidTr="00EE04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bottom w:val="single" w:sz="8" w:space="0" w:color="AEAE9F" w:themeColor="accent1"/>
            </w:tcBorders>
            <w:shd w:val="clear" w:color="auto" w:fill="auto"/>
            <w:vAlign w:val="top"/>
          </w:tcPr>
          <w:p w14:paraId="78C4AF77" w14:textId="77777777" w:rsidR="006317C8" w:rsidRPr="003F2438" w:rsidRDefault="006317C8" w:rsidP="006317C8">
            <w:pPr>
              <w:spacing w:beforeLines="20" w:before="48" w:afterLines="20" w:after="48"/>
              <w:rPr>
                <w:rFonts w:cs="Arial"/>
                <w:sz w:val="18"/>
                <w:szCs w:val="16"/>
              </w:rPr>
            </w:pPr>
            <w:r>
              <w:t>Appareils électroniques à bord, tels que journaux de bord électroniques, GPS, etc.</w:t>
            </w:r>
          </w:p>
        </w:tc>
        <w:tc>
          <w:tcPr>
            <w:tcW w:w="360" w:type="pct"/>
            <w:tcBorders>
              <w:bottom w:val="single" w:sz="8" w:space="0" w:color="AEAE9F" w:themeColor="accent1"/>
            </w:tcBorders>
            <w:shd w:val="clear" w:color="auto" w:fill="auto"/>
          </w:tcPr>
          <w:p w14:paraId="2C8C545A"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t>67</w:t>
            </w:r>
          </w:p>
        </w:tc>
        <w:tc>
          <w:tcPr>
            <w:tcW w:w="426" w:type="pct"/>
            <w:gridSpan w:val="2"/>
            <w:tcBorders>
              <w:left w:val="single" w:sz="8" w:space="0" w:color="FFFFFF" w:themeColor="background1"/>
              <w:bottom w:val="single" w:sz="8" w:space="0" w:color="AEAE9F" w:themeColor="accent1"/>
            </w:tcBorders>
            <w:shd w:val="clear" w:color="auto" w:fill="auto"/>
          </w:tcPr>
          <w:p w14:paraId="1E8CDEB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88CEIMN</w:t>
            </w:r>
          </w:p>
        </w:tc>
        <w:tc>
          <w:tcPr>
            <w:tcW w:w="500" w:type="pct"/>
            <w:gridSpan w:val="2"/>
            <w:tcBorders>
              <w:left w:val="single" w:sz="8" w:space="0" w:color="FFFFFF" w:themeColor="background1"/>
              <w:bottom w:val="single" w:sz="8" w:space="0" w:color="AEAE9F" w:themeColor="accent1"/>
            </w:tcBorders>
            <w:shd w:val="clear" w:color="auto" w:fill="auto"/>
          </w:tcPr>
          <w:p w14:paraId="1D49843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70</w:t>
            </w:r>
          </w:p>
        </w:tc>
        <w:tc>
          <w:tcPr>
            <w:tcW w:w="542" w:type="pct"/>
            <w:gridSpan w:val="2"/>
            <w:tcBorders>
              <w:left w:val="single" w:sz="8" w:space="0" w:color="FFFFFF" w:themeColor="background1"/>
              <w:bottom w:val="single" w:sz="8" w:space="0" w:color="AEAE9F" w:themeColor="accent1"/>
            </w:tcBorders>
            <w:shd w:val="clear" w:color="auto" w:fill="auto"/>
          </w:tcPr>
          <w:p w14:paraId="2861715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100</w:t>
            </w:r>
          </w:p>
        </w:tc>
        <w:tc>
          <w:tcPr>
            <w:tcW w:w="512" w:type="pct"/>
            <w:gridSpan w:val="2"/>
            <w:tcBorders>
              <w:left w:val="single" w:sz="8" w:space="0" w:color="FFFFFF" w:themeColor="background1"/>
              <w:bottom w:val="single" w:sz="8" w:space="0" w:color="AEAE9F" w:themeColor="accent1"/>
            </w:tcBorders>
            <w:shd w:val="clear" w:color="auto" w:fill="auto"/>
          </w:tcPr>
          <w:p w14:paraId="3D4513A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68</w:t>
            </w:r>
          </w:p>
        </w:tc>
        <w:tc>
          <w:tcPr>
            <w:tcW w:w="518" w:type="pct"/>
            <w:gridSpan w:val="2"/>
            <w:tcBorders>
              <w:left w:val="single" w:sz="8" w:space="0" w:color="FFFFFF" w:themeColor="background1"/>
              <w:bottom w:val="single" w:sz="8" w:space="0" w:color="AEAE9F" w:themeColor="accent1"/>
            </w:tcBorders>
            <w:shd w:val="clear" w:color="auto" w:fill="auto"/>
          </w:tcPr>
          <w:p w14:paraId="1E0EF43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80</w:t>
            </w:r>
          </w:p>
        </w:tc>
        <w:tc>
          <w:tcPr>
            <w:tcW w:w="518" w:type="pct"/>
            <w:gridSpan w:val="2"/>
            <w:tcBorders>
              <w:left w:val="single" w:sz="8" w:space="0" w:color="FFFFFF" w:themeColor="background1"/>
              <w:bottom w:val="single" w:sz="8" w:space="0" w:color="AEAE9F" w:themeColor="accent1"/>
            </w:tcBorders>
            <w:shd w:val="clear" w:color="auto" w:fill="auto"/>
          </w:tcPr>
          <w:p w14:paraId="3EBB8499"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69</w:t>
            </w:r>
          </w:p>
        </w:tc>
        <w:tc>
          <w:tcPr>
            <w:tcW w:w="542" w:type="pct"/>
            <w:tcBorders>
              <w:left w:val="single" w:sz="8" w:space="0" w:color="FFFFFF" w:themeColor="background1"/>
              <w:bottom w:val="single" w:sz="8" w:space="0" w:color="AEAE9F" w:themeColor="accent1"/>
            </w:tcBorders>
            <w:shd w:val="clear" w:color="auto" w:fill="auto"/>
          </w:tcPr>
          <w:p w14:paraId="3ADAB84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60</w:t>
            </w:r>
          </w:p>
        </w:tc>
      </w:tr>
      <w:tr w:rsidR="006317C8" w:rsidRPr="00F6191A" w14:paraId="46653C6F" w14:textId="77777777" w:rsidTr="00EE04F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61F71143" w14:textId="77777777" w:rsidR="006317C8" w:rsidRPr="003F2438" w:rsidRDefault="006317C8" w:rsidP="006317C8">
            <w:pPr>
              <w:spacing w:beforeLines="20" w:before="48" w:afterLines="20" w:after="48"/>
              <w:rPr>
                <w:rFonts w:cs="Arial"/>
                <w:sz w:val="18"/>
                <w:szCs w:val="16"/>
              </w:rPr>
            </w:pPr>
            <w:r>
              <w:t>Groupes auxiliaires de puissance et/ou chauffages de cabine</w:t>
            </w:r>
          </w:p>
        </w:tc>
        <w:tc>
          <w:tcPr>
            <w:tcW w:w="360" w:type="pct"/>
            <w:tcBorders>
              <w:top w:val="single" w:sz="8" w:space="0" w:color="AEAE9F" w:themeColor="accent1"/>
              <w:bottom w:val="single" w:sz="8" w:space="0" w:color="AEAE9F" w:themeColor="accent1"/>
            </w:tcBorders>
            <w:shd w:val="clear" w:color="auto" w:fill="auto"/>
          </w:tcPr>
          <w:p w14:paraId="5E5E1C44"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59</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B6F503E"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72LN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86637C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477DF82"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100</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5C659DD"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68</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57252B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DDD2C9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53</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7904C0C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44</w:t>
            </w:r>
          </w:p>
        </w:tc>
      </w:tr>
      <w:tr w:rsidR="006317C8" w:rsidRPr="00F6191A" w14:paraId="661E4455" w14:textId="77777777" w:rsidTr="00EE04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34CC3E93" w14:textId="77777777" w:rsidR="006317C8" w:rsidRPr="003F2438" w:rsidRDefault="006317C8" w:rsidP="006317C8">
            <w:pPr>
              <w:spacing w:beforeLines="20" w:before="48" w:afterLines="20" w:after="48"/>
              <w:rPr>
                <w:rFonts w:cs="Arial"/>
                <w:sz w:val="18"/>
                <w:szCs w:val="16"/>
              </w:rPr>
            </w:pPr>
            <w:r>
              <w:t>Technologie des pneus</w:t>
            </w:r>
          </w:p>
        </w:tc>
        <w:tc>
          <w:tcPr>
            <w:tcW w:w="360" w:type="pct"/>
            <w:tcBorders>
              <w:top w:val="single" w:sz="8" w:space="0" w:color="AEAE9F" w:themeColor="accent1"/>
              <w:bottom w:val="single" w:sz="8" w:space="0" w:color="AEAE9F" w:themeColor="accent1"/>
            </w:tcBorders>
            <w:shd w:val="clear" w:color="auto" w:fill="auto"/>
          </w:tcPr>
          <w:p w14:paraId="1A89557C"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t>50</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A145D9"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52</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3015A77"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55</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5F86FC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69</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6E427D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9DA209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02098B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51</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7D8EB0B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44</w:t>
            </w:r>
          </w:p>
        </w:tc>
      </w:tr>
      <w:tr w:rsidR="006317C8" w:rsidRPr="00F6191A" w14:paraId="01D1D7F6" w14:textId="77777777" w:rsidTr="00EE04F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32304FAA" w14:textId="77777777" w:rsidR="006317C8" w:rsidRPr="003F2438" w:rsidRDefault="006317C8" w:rsidP="006317C8">
            <w:pPr>
              <w:spacing w:beforeLines="20" w:before="48" w:afterLines="20" w:after="48"/>
              <w:rPr>
                <w:rFonts w:cs="Arial"/>
                <w:sz w:val="18"/>
                <w:szCs w:val="16"/>
              </w:rPr>
            </w:pPr>
            <w:r>
              <w:t>Programmes d’instructeur de conduite ou programmes incitatifs</w:t>
            </w:r>
          </w:p>
        </w:tc>
        <w:tc>
          <w:tcPr>
            <w:tcW w:w="360" w:type="pct"/>
            <w:tcBorders>
              <w:top w:val="single" w:sz="8" w:space="0" w:color="AEAE9F" w:themeColor="accent1"/>
              <w:bottom w:val="single" w:sz="8" w:space="0" w:color="AEAE9F" w:themeColor="accent1"/>
            </w:tcBorders>
            <w:shd w:val="clear" w:color="auto" w:fill="auto"/>
          </w:tcPr>
          <w:p w14:paraId="026CFDFC"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50</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A585C21"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73EFGIMN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AD31E9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048F44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100</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9CFF978"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AA25AD8"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54</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183D9D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44</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3A4846D3"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45</w:t>
            </w:r>
          </w:p>
        </w:tc>
      </w:tr>
      <w:tr w:rsidR="006317C8" w:rsidRPr="00F6191A" w14:paraId="6021633C" w14:textId="77777777" w:rsidTr="00EE04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6A56A5FF" w14:textId="77777777" w:rsidR="006317C8" w:rsidRPr="003F2438" w:rsidRDefault="006317C8" w:rsidP="006317C8">
            <w:pPr>
              <w:spacing w:beforeLines="20" w:before="48" w:afterLines="20" w:after="48"/>
              <w:rPr>
                <w:rFonts w:cs="Arial"/>
                <w:sz w:val="18"/>
                <w:szCs w:val="16"/>
              </w:rPr>
            </w:pPr>
            <w:r>
              <w:t>Équipement anti-marche au ralenti</w:t>
            </w:r>
          </w:p>
        </w:tc>
        <w:tc>
          <w:tcPr>
            <w:tcW w:w="360" w:type="pct"/>
            <w:tcBorders>
              <w:top w:val="single" w:sz="8" w:space="0" w:color="AEAE9F" w:themeColor="accent1"/>
              <w:bottom w:val="single" w:sz="8" w:space="0" w:color="AEAE9F" w:themeColor="accent1"/>
            </w:tcBorders>
            <w:shd w:val="clear" w:color="auto" w:fill="auto"/>
          </w:tcPr>
          <w:p w14:paraId="192B193C"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t>43</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573C50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57N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5595F4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0A9DFB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100</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FF7778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71</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3B10A9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9EF7A8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52</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033D423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39</w:t>
            </w:r>
          </w:p>
        </w:tc>
      </w:tr>
      <w:tr w:rsidR="006317C8" w:rsidRPr="00F6191A" w14:paraId="586B852E" w14:textId="77777777" w:rsidTr="00EE04F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7BE8E44A" w14:textId="77777777" w:rsidR="006317C8" w:rsidRPr="003F2438" w:rsidRDefault="006317C8" w:rsidP="006317C8">
            <w:pPr>
              <w:spacing w:beforeLines="20" w:before="48" w:afterLines="20" w:after="48"/>
              <w:rPr>
                <w:rFonts w:cs="Arial"/>
                <w:sz w:val="18"/>
                <w:szCs w:val="16"/>
              </w:rPr>
            </w:pPr>
            <w:r>
              <w:t>Équipements aérodynamiques pour les camions</w:t>
            </w:r>
          </w:p>
        </w:tc>
        <w:tc>
          <w:tcPr>
            <w:tcW w:w="360" w:type="pct"/>
            <w:tcBorders>
              <w:top w:val="single" w:sz="8" w:space="0" w:color="AEAE9F" w:themeColor="accent1"/>
              <w:bottom w:val="single" w:sz="8" w:space="0" w:color="AEAE9F" w:themeColor="accent1"/>
            </w:tcBorders>
            <w:shd w:val="clear" w:color="auto" w:fill="auto"/>
          </w:tcPr>
          <w:p w14:paraId="308AE684"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40</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BBA24B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57ILMN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F1EE39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F0CBA72"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100</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659648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E737DD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32</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FAE99C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32</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584E8C5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33</w:t>
            </w:r>
          </w:p>
        </w:tc>
      </w:tr>
      <w:tr w:rsidR="006317C8" w:rsidRPr="00F6191A" w14:paraId="3EC8652C" w14:textId="77777777" w:rsidTr="00EE04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2FE114CC" w14:textId="77777777" w:rsidR="006317C8" w:rsidRPr="003F2438" w:rsidRDefault="006317C8" w:rsidP="006317C8">
            <w:pPr>
              <w:spacing w:beforeLines="20" w:before="48" w:afterLines="20" w:after="48"/>
              <w:rPr>
                <w:rFonts w:cs="Arial"/>
                <w:sz w:val="18"/>
                <w:szCs w:val="16"/>
              </w:rPr>
            </w:pPr>
            <w:r>
              <w:t>Programmes ou politiques améliorés d’utilisation des capacités de remorques</w:t>
            </w:r>
          </w:p>
        </w:tc>
        <w:tc>
          <w:tcPr>
            <w:tcW w:w="360" w:type="pct"/>
            <w:tcBorders>
              <w:top w:val="single" w:sz="8" w:space="0" w:color="AEAE9F" w:themeColor="accent1"/>
              <w:bottom w:val="single" w:sz="8" w:space="0" w:color="AEAE9F" w:themeColor="accent1"/>
            </w:tcBorders>
            <w:shd w:val="clear" w:color="auto" w:fill="auto"/>
          </w:tcPr>
          <w:p w14:paraId="68E79CD7"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t>33</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878CFEE"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42</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DCD9F8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36</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46E9FA5"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61</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2EF321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D6087B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29</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B42A97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37</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176CAA27"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27</w:t>
            </w:r>
          </w:p>
        </w:tc>
      </w:tr>
      <w:tr w:rsidR="006317C8" w:rsidRPr="00F6191A" w14:paraId="569B6EC0" w14:textId="77777777" w:rsidTr="00EE04F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28DE1C02" w14:textId="77777777" w:rsidR="006317C8" w:rsidRPr="003F2438" w:rsidRDefault="006317C8" w:rsidP="006317C8">
            <w:pPr>
              <w:spacing w:beforeLines="20" w:before="48" w:afterLines="20" w:after="48"/>
              <w:rPr>
                <w:rFonts w:cs="Arial"/>
                <w:sz w:val="18"/>
                <w:szCs w:val="16"/>
              </w:rPr>
            </w:pPr>
            <w:r>
              <w:t>Équipements aérodynamiques pour les remorques</w:t>
            </w:r>
          </w:p>
        </w:tc>
        <w:tc>
          <w:tcPr>
            <w:tcW w:w="360" w:type="pct"/>
            <w:tcBorders>
              <w:top w:val="single" w:sz="8" w:space="0" w:color="AEAE9F" w:themeColor="accent1"/>
              <w:bottom w:val="single" w:sz="8" w:space="0" w:color="AEAE9F" w:themeColor="accent1"/>
            </w:tcBorders>
            <w:shd w:val="clear" w:color="auto" w:fill="auto"/>
          </w:tcPr>
          <w:p w14:paraId="6BE53617"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31</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359077E"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57EFGILMN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9813F6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E6AD32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100EILN</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33231A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7A7313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22</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4175C73"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28</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1F42895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24</w:t>
            </w:r>
          </w:p>
        </w:tc>
      </w:tr>
      <w:tr w:rsidR="006317C8" w:rsidRPr="00F6191A" w14:paraId="40090FEA" w14:textId="77777777" w:rsidTr="00EE04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23F492AB" w14:textId="77777777" w:rsidR="006317C8" w:rsidRPr="003F2438" w:rsidRDefault="006317C8" w:rsidP="006317C8">
            <w:pPr>
              <w:spacing w:beforeLines="20" w:before="48" w:afterLines="20" w:after="48"/>
              <w:rPr>
                <w:rFonts w:cs="Arial"/>
                <w:sz w:val="18"/>
                <w:szCs w:val="16"/>
              </w:rPr>
            </w:pPr>
            <w:r>
              <w:t>Remplacement de moteur</w:t>
            </w:r>
          </w:p>
        </w:tc>
        <w:tc>
          <w:tcPr>
            <w:tcW w:w="360" w:type="pct"/>
            <w:tcBorders>
              <w:top w:val="single" w:sz="8" w:space="0" w:color="AEAE9F" w:themeColor="accent1"/>
              <w:bottom w:val="single" w:sz="8" w:space="0" w:color="AEAE9F" w:themeColor="accent1"/>
            </w:tcBorders>
            <w:shd w:val="clear" w:color="auto" w:fill="auto"/>
          </w:tcPr>
          <w:p w14:paraId="78AB7891"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t>30</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53D59B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39</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DA6E7C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42L</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717205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69</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D3FF86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39</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A286E1E"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19</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C15365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31</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14D1647F"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28</w:t>
            </w:r>
          </w:p>
        </w:tc>
      </w:tr>
      <w:tr w:rsidR="006317C8" w:rsidRPr="00F6191A" w14:paraId="0DE1A9ED" w14:textId="77777777" w:rsidTr="00EE04F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36B44B31" w14:textId="77777777" w:rsidR="006317C8" w:rsidRPr="003F2438" w:rsidRDefault="006317C8" w:rsidP="006317C8">
            <w:pPr>
              <w:spacing w:beforeLines="20" w:before="48" w:afterLines="20" w:after="48"/>
              <w:rPr>
                <w:rFonts w:cs="Arial"/>
                <w:sz w:val="18"/>
                <w:szCs w:val="16"/>
              </w:rPr>
            </w:pPr>
            <w:r>
              <w:t>Équipements aérodynamiques</w:t>
            </w:r>
          </w:p>
        </w:tc>
        <w:tc>
          <w:tcPr>
            <w:tcW w:w="360" w:type="pct"/>
            <w:tcBorders>
              <w:top w:val="single" w:sz="8" w:space="0" w:color="AEAE9F" w:themeColor="accent1"/>
              <w:bottom w:val="single" w:sz="8" w:space="0" w:color="AEAE9F" w:themeColor="accent1"/>
            </w:tcBorders>
            <w:shd w:val="clear" w:color="auto" w:fill="auto"/>
          </w:tcPr>
          <w:p w14:paraId="3DB55FB5"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S.O.</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225727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14</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A5965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12</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885C10D"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E4BFF1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48505DD"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11</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E3EF5A2"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4062158D"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13</w:t>
            </w:r>
          </w:p>
        </w:tc>
      </w:tr>
      <w:tr w:rsidR="006317C8" w:rsidRPr="00F6191A" w14:paraId="22EACF8A" w14:textId="77777777" w:rsidTr="00EE04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tcPr>
          <w:p w14:paraId="2540AB90" w14:textId="77777777" w:rsidR="006317C8" w:rsidRPr="003F2438" w:rsidRDefault="006317C8" w:rsidP="006317C8">
            <w:pPr>
              <w:spacing w:beforeLines="20" w:before="48" w:afterLines="20" w:after="48"/>
              <w:rPr>
                <w:rFonts w:cs="Arial"/>
                <w:sz w:val="18"/>
                <w:szCs w:val="16"/>
              </w:rPr>
            </w:pPr>
            <w:r>
              <w:t>AUTRE (NET)</w:t>
            </w:r>
          </w:p>
        </w:tc>
        <w:tc>
          <w:tcPr>
            <w:tcW w:w="360" w:type="pct"/>
            <w:tcBorders>
              <w:top w:val="single" w:sz="8" w:space="0" w:color="AEAE9F" w:themeColor="accent1"/>
              <w:bottom w:val="single" w:sz="8" w:space="0" w:color="AEAE9F" w:themeColor="accent1"/>
            </w:tcBorders>
            <w:shd w:val="clear" w:color="auto" w:fill="auto"/>
          </w:tcPr>
          <w:p w14:paraId="3D026B36"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t>13</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0D7BD6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F8ACB07"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A9B898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BF7226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2EEE17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14D7B1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2477CC7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w:t>
            </w:r>
          </w:p>
        </w:tc>
      </w:tr>
      <w:tr w:rsidR="006317C8" w:rsidRPr="00F6191A" w14:paraId="68E7F9E6" w14:textId="77777777" w:rsidTr="00EE04F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2528955C" w14:textId="77777777" w:rsidR="006317C8" w:rsidRPr="003F2438" w:rsidRDefault="006317C8" w:rsidP="006317C8">
            <w:pPr>
              <w:spacing w:beforeLines="20" w:before="48" w:afterLines="20" w:after="48"/>
              <w:rPr>
                <w:rFonts w:cs="Arial"/>
                <w:sz w:val="18"/>
                <w:szCs w:val="16"/>
              </w:rPr>
            </w:pPr>
            <w:r>
              <w:t>Utilisation de véhicules à différents types de carburant ou de suppléments écoénergétiques</w:t>
            </w:r>
          </w:p>
        </w:tc>
        <w:tc>
          <w:tcPr>
            <w:tcW w:w="360" w:type="pct"/>
            <w:tcBorders>
              <w:top w:val="single" w:sz="8" w:space="0" w:color="AEAE9F" w:themeColor="accent1"/>
              <w:bottom w:val="single" w:sz="8" w:space="0" w:color="AEAE9F" w:themeColor="accent1"/>
            </w:tcBorders>
            <w:shd w:val="clear" w:color="auto" w:fill="auto"/>
          </w:tcPr>
          <w:p w14:paraId="20F6B50D"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2</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38C8A4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1A124AD"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E08CFC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316B67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963CD0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4BD437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0BD0EB8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w:t>
            </w:r>
          </w:p>
        </w:tc>
      </w:tr>
      <w:tr w:rsidR="006317C8" w:rsidRPr="00F6191A" w14:paraId="1EECA2BD" w14:textId="77777777" w:rsidTr="00EE04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266AC951" w14:textId="77777777" w:rsidR="006317C8" w:rsidRPr="003F2438" w:rsidRDefault="006317C8" w:rsidP="006317C8">
            <w:pPr>
              <w:spacing w:beforeLines="20" w:before="48" w:afterLines="20" w:after="48"/>
              <w:rPr>
                <w:rFonts w:cs="Arial"/>
                <w:sz w:val="18"/>
                <w:szCs w:val="16"/>
              </w:rPr>
            </w:pPr>
            <w:r>
              <w:t>Respect de la limite de vitesse</w:t>
            </w:r>
          </w:p>
        </w:tc>
        <w:tc>
          <w:tcPr>
            <w:tcW w:w="360" w:type="pct"/>
            <w:tcBorders>
              <w:top w:val="single" w:sz="8" w:space="0" w:color="AEAE9F" w:themeColor="accent1"/>
              <w:bottom w:val="single" w:sz="8" w:space="0" w:color="AEAE9F" w:themeColor="accent1"/>
            </w:tcBorders>
            <w:shd w:val="clear" w:color="auto" w:fill="auto"/>
          </w:tcPr>
          <w:p w14:paraId="69B9FD51"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t>2</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F3804E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3213B7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CF3B98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D21FDD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C14BE3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2D1D69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07212DF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6317C8" w:rsidRPr="00F6191A" w14:paraId="57C309E8" w14:textId="77777777" w:rsidTr="00EE04F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772BEFDE" w14:textId="77777777" w:rsidR="006317C8" w:rsidRPr="003F2438" w:rsidRDefault="006317C8" w:rsidP="006317C8">
            <w:pPr>
              <w:spacing w:beforeLines="20" w:before="48" w:afterLines="20" w:after="48"/>
              <w:rPr>
                <w:rFonts w:cs="Arial"/>
                <w:sz w:val="18"/>
                <w:szCs w:val="16"/>
              </w:rPr>
            </w:pPr>
            <w:r>
              <w:t>Achat de nouveaux véhicules dotés de technologies écoénergétiques</w:t>
            </w:r>
          </w:p>
        </w:tc>
        <w:tc>
          <w:tcPr>
            <w:tcW w:w="360" w:type="pct"/>
            <w:tcBorders>
              <w:top w:val="single" w:sz="8" w:space="0" w:color="AEAE9F" w:themeColor="accent1"/>
              <w:bottom w:val="single" w:sz="8" w:space="0" w:color="AEAE9F" w:themeColor="accent1"/>
            </w:tcBorders>
            <w:shd w:val="clear" w:color="auto" w:fill="auto"/>
          </w:tcPr>
          <w:p w14:paraId="6B9E153A"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1</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AA13C6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696BEF2"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027EBA1"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68775A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5B94C4D"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0B10E7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538606E3"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r>
      <w:tr w:rsidR="006317C8" w:rsidRPr="00F6191A" w14:paraId="7BE6C4EC" w14:textId="77777777" w:rsidTr="00EE04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705FE225" w14:textId="77777777" w:rsidR="006317C8" w:rsidRPr="003F2438" w:rsidRDefault="006317C8" w:rsidP="006317C8">
            <w:pPr>
              <w:spacing w:beforeLines="20" w:before="48" w:afterLines="20" w:after="48"/>
              <w:rPr>
                <w:rFonts w:cs="Arial"/>
                <w:sz w:val="18"/>
                <w:szCs w:val="16"/>
              </w:rPr>
            </w:pPr>
            <w:r>
              <w:lastRenderedPageBreak/>
              <w:t>Évitement des heures de pointe et du trafic dense</w:t>
            </w:r>
          </w:p>
        </w:tc>
        <w:tc>
          <w:tcPr>
            <w:tcW w:w="360" w:type="pct"/>
            <w:tcBorders>
              <w:top w:val="single" w:sz="8" w:space="0" w:color="AEAE9F" w:themeColor="accent1"/>
              <w:bottom w:val="single" w:sz="8" w:space="0" w:color="AEAE9F" w:themeColor="accent1"/>
            </w:tcBorders>
            <w:shd w:val="clear" w:color="auto" w:fill="auto"/>
          </w:tcPr>
          <w:p w14:paraId="29738F9E"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t>-</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15962B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9</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D2CB07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679AE19"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31</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518E73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76A5B8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17</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64544C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11</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7A6B27E7"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17</w:t>
            </w:r>
          </w:p>
        </w:tc>
      </w:tr>
      <w:tr w:rsidR="006317C8" w:rsidRPr="00F6191A" w14:paraId="43FFB263" w14:textId="77777777" w:rsidTr="00EE04F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tcPr>
          <w:p w14:paraId="5F1D8340" w14:textId="77777777" w:rsidR="006317C8" w:rsidRPr="003F2438" w:rsidRDefault="006317C8" w:rsidP="006317C8">
            <w:pPr>
              <w:spacing w:beforeLines="20" w:before="48" w:afterLines="20" w:after="48"/>
              <w:rPr>
                <w:rFonts w:cs="Arial"/>
                <w:sz w:val="18"/>
                <w:szCs w:val="16"/>
              </w:rPr>
            </w:pPr>
            <w:r>
              <w:t>Divers Autre</w:t>
            </w:r>
          </w:p>
        </w:tc>
        <w:tc>
          <w:tcPr>
            <w:tcW w:w="360" w:type="pct"/>
            <w:tcBorders>
              <w:top w:val="single" w:sz="8" w:space="0" w:color="AEAE9F" w:themeColor="accent1"/>
              <w:bottom w:val="single" w:sz="8" w:space="0" w:color="AEAE9F" w:themeColor="accent1"/>
            </w:tcBorders>
            <w:shd w:val="clear" w:color="auto" w:fill="auto"/>
            <w:vAlign w:val="bottom"/>
          </w:tcPr>
          <w:p w14:paraId="0A410F49"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t>9</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CF41F9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8</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C6D977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9</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3576F9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C60CDC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8C2D73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5C6E18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29C6A048"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10</w:t>
            </w:r>
          </w:p>
        </w:tc>
      </w:tr>
      <w:tr w:rsidR="006317C8" w:rsidRPr="00F6191A" w14:paraId="33DB06FC" w14:textId="77777777" w:rsidTr="00EE04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tcPr>
          <w:p w14:paraId="436B5DB3" w14:textId="77777777" w:rsidR="006317C8" w:rsidRPr="003F2438" w:rsidRDefault="006317C8" w:rsidP="006317C8">
            <w:pPr>
              <w:spacing w:beforeLines="20" w:before="48" w:afterLines="20" w:after="48"/>
              <w:rPr>
                <w:rFonts w:cs="Arial"/>
                <w:sz w:val="18"/>
                <w:szCs w:val="16"/>
              </w:rPr>
            </w:pPr>
            <w:r>
              <w:t>Aucune de ces réponses</w:t>
            </w:r>
          </w:p>
        </w:tc>
        <w:tc>
          <w:tcPr>
            <w:tcW w:w="360" w:type="pct"/>
            <w:tcBorders>
              <w:top w:val="single" w:sz="8" w:space="0" w:color="AEAE9F" w:themeColor="accent1"/>
              <w:bottom w:val="single" w:sz="8" w:space="0" w:color="AEAE9F" w:themeColor="accent1"/>
            </w:tcBorders>
            <w:shd w:val="clear" w:color="auto" w:fill="auto"/>
            <w:vAlign w:val="bottom"/>
          </w:tcPr>
          <w:p w14:paraId="08F67EC9"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t>8</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36AA7E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DB9372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586411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A7AF7D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A833565"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6A43D4F"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w:t>
            </w:r>
          </w:p>
        </w:tc>
        <w:tc>
          <w:tcPr>
            <w:tcW w:w="542" w:type="pct"/>
            <w:tcBorders>
              <w:top w:val="single" w:sz="8" w:space="0" w:color="AEAE9F" w:themeColor="accent1"/>
              <w:left w:val="single" w:sz="8" w:space="0" w:color="FFFFFF" w:themeColor="background1"/>
              <w:bottom w:val="single" w:sz="8" w:space="0" w:color="AEAE9F" w:themeColor="accent1"/>
            </w:tcBorders>
            <w:shd w:val="clear" w:color="auto" w:fill="auto"/>
          </w:tcPr>
          <w:p w14:paraId="05D0BC78"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10</w:t>
            </w:r>
          </w:p>
        </w:tc>
      </w:tr>
    </w:tbl>
    <w:p w14:paraId="74A7BEA5" w14:textId="77777777" w:rsidR="002D3ECE" w:rsidRDefault="002D3ECE" w:rsidP="00A97CA8">
      <w:pPr>
        <w:spacing w:after="0" w:line="240" w:lineRule="auto"/>
        <w:rPr>
          <w:rFonts w:cs="Arial"/>
          <w:bCs/>
          <w:i/>
          <w:sz w:val="16"/>
          <w:lang w:val="en-US"/>
        </w:rPr>
      </w:pPr>
    </w:p>
    <w:p w14:paraId="6249BC9F" w14:textId="35830A5C" w:rsidR="003F57DA" w:rsidRDefault="003F57DA" w:rsidP="00A97CA8">
      <w:pPr>
        <w:spacing w:after="0" w:line="240" w:lineRule="auto"/>
        <w:rPr>
          <w:bCs/>
          <w:i/>
          <w:sz w:val="16"/>
        </w:rPr>
      </w:pPr>
      <w:r>
        <w:rPr>
          <w:bCs/>
          <w:i/>
          <w:sz w:val="16"/>
        </w:rPr>
        <w:t>Q6. Lesquelles des technologies ou activités de réduction de consommation de carburant suivantes votre entreprise a-t-elle mises en œuvre? Veuillez indiquer oui ou non pour chacune.</w:t>
      </w:r>
      <w:r>
        <w:rPr>
          <w:bCs/>
          <w:i/>
          <w:sz w:val="16"/>
        </w:rPr>
        <w:br/>
        <w:t>Remarque : * = moins de 0,5 %, - = aucune donnée. Les lettres indiquent un écart statistiquement significatif. Par exemple, s’il y a un B, le résultat est alors beaucoup plus élevé que le résultat correspondant dans la colonne B.</w:t>
      </w:r>
    </w:p>
    <w:p w14:paraId="7F3137C5" w14:textId="1E35844B" w:rsidR="00E84220" w:rsidRDefault="00E84220" w:rsidP="00A97CA8">
      <w:pPr>
        <w:spacing w:after="0" w:line="240" w:lineRule="auto"/>
        <w:rPr>
          <w:bCs/>
          <w:i/>
          <w:sz w:val="16"/>
          <w:lang w:val="en-US"/>
        </w:rPr>
      </w:pPr>
    </w:p>
    <w:p w14:paraId="0620F150" w14:textId="0211DD48" w:rsidR="00E84220" w:rsidRDefault="00E84220" w:rsidP="00A97CA8">
      <w:pPr>
        <w:spacing w:after="0" w:line="240" w:lineRule="auto"/>
        <w:rPr>
          <w:bCs/>
          <w:i/>
          <w:sz w:val="16"/>
          <w:lang w:val="en-US"/>
        </w:rPr>
      </w:pPr>
    </w:p>
    <w:p w14:paraId="0262CEBA" w14:textId="4473CCF4" w:rsidR="00E84220" w:rsidRDefault="00E84220" w:rsidP="00A97CA8">
      <w:pPr>
        <w:spacing w:after="0" w:line="240" w:lineRule="auto"/>
        <w:rPr>
          <w:bCs/>
          <w:i/>
          <w:sz w:val="16"/>
          <w:lang w:val="en-US"/>
        </w:rPr>
      </w:pPr>
    </w:p>
    <w:p w14:paraId="298A8EA6" w14:textId="61D11A1A" w:rsidR="00E84220" w:rsidRDefault="00E84220" w:rsidP="00A97CA8">
      <w:pPr>
        <w:spacing w:after="0" w:line="240" w:lineRule="auto"/>
        <w:rPr>
          <w:bCs/>
          <w:i/>
          <w:sz w:val="16"/>
          <w:lang w:val="en-US"/>
        </w:rPr>
      </w:pPr>
    </w:p>
    <w:p w14:paraId="2DE34956" w14:textId="77777777" w:rsidR="00E84220" w:rsidRPr="00A97CA8" w:rsidRDefault="00E84220" w:rsidP="00A97CA8">
      <w:pPr>
        <w:spacing w:after="0" w:line="240" w:lineRule="auto"/>
        <w:rPr>
          <w:rFonts w:cs="Arial"/>
          <w:bCs/>
          <w:i/>
          <w:sz w:val="16"/>
          <w:lang w:val="en-US"/>
        </w:rPr>
      </w:pPr>
    </w:p>
    <w:p w14:paraId="5F372ACB" w14:textId="77777777" w:rsidR="009659F5" w:rsidRDefault="009659F5" w:rsidP="00A06E20">
      <w:pPr>
        <w:pStyle w:val="Heading3"/>
        <w:numPr>
          <w:ilvl w:val="2"/>
          <w:numId w:val="5"/>
        </w:numPr>
        <w:spacing w:line="360" w:lineRule="auto"/>
        <w:ind w:left="0" w:firstLine="0"/>
        <w:rPr>
          <w:rFonts w:cs="Arial"/>
        </w:rPr>
      </w:pPr>
      <w:bookmarkStart w:id="58" w:name="_Toc534354546"/>
      <w:bookmarkStart w:id="59" w:name="_Toc103165046"/>
      <w:r>
        <w:t>Obstacles à l’adoption d’activités et de technologies de réduction du carburant</w:t>
      </w:r>
      <w:bookmarkEnd w:id="58"/>
      <w:bookmarkEnd w:id="59"/>
    </w:p>
    <w:p w14:paraId="381DBAA8" w14:textId="230BDBB1" w:rsidR="009659F5" w:rsidRPr="00C62BE3" w:rsidRDefault="00A17B50" w:rsidP="00A06E20">
      <w:pPr>
        <w:pStyle w:val="BodyText"/>
        <w:spacing w:line="360" w:lineRule="auto"/>
        <w:ind w:left="0"/>
        <w:rPr>
          <w:rFonts w:ascii="Arial" w:hAnsi="Arial" w:cs="Arial"/>
        </w:rPr>
      </w:pPr>
      <w:r>
        <w:rPr>
          <w:rFonts w:ascii="Arial" w:hAnsi="Arial"/>
        </w:rPr>
        <w:t>En 2022, la plupart des entreprises canadiennes de transport des marchandises (89 %) disent être confrontées à des obstacles lorsqu’elles essaient d’adopter ou de mettre en œuvre des activités ou des technologies de réduction du carburant.</w:t>
      </w:r>
      <w:r w:rsidR="00DA4971">
        <w:rPr>
          <w:rFonts w:ascii="Arial" w:hAnsi="Arial"/>
        </w:rPr>
        <w:t xml:space="preserve"> </w:t>
      </w:r>
      <w:r>
        <w:rPr>
          <w:rFonts w:ascii="Arial" w:hAnsi="Arial"/>
        </w:rPr>
        <w:t>L’incertitude au sujet du retour sur investissement (51 %) préoccupe plus de la moitié des répondants, suivie du manque de ressources humaines ou de temps (47 %) et de l’incertitude au sujet du rendement ou des activités ou technologies de réduction du carburant (44 %).</w:t>
      </w:r>
      <w:r w:rsidR="00DA4971">
        <w:rPr>
          <w:rFonts w:ascii="Arial" w:hAnsi="Arial"/>
        </w:rPr>
        <w:t xml:space="preserve"> </w:t>
      </w:r>
      <w:r>
        <w:rPr>
          <w:rFonts w:ascii="Arial" w:hAnsi="Arial"/>
        </w:rPr>
        <w:t>La plupart des entreprises ont également indiqué que les priorités opérationnelles concurrentes (36 %), le manque de fonds (34 %), le manque de connaissances (33 %), l’accès aux infrastructures de ravitaillement (29 %) et l’accès à des infrastructures de recharge de carburants alternatifs ou à des infrastructures de charge (28 %) créaient des obstacles à l’adoption d’activités ou de technologies de réduction du carburant.</w:t>
      </w:r>
      <w:r w:rsidR="00DA4971">
        <w:rPr>
          <w:rFonts w:ascii="Arial" w:hAnsi="Arial"/>
        </w:rPr>
        <w:t xml:space="preserve"> </w:t>
      </w:r>
      <w:r>
        <w:rPr>
          <w:rFonts w:ascii="Arial" w:hAnsi="Arial"/>
        </w:rPr>
        <w:t>Un petit nombre d’entreprises ont mentionné que le manque de participation de la haute direction (9 %) ou d’autres raisons (14 %) créaient des obstacles.</w:t>
      </w:r>
      <w:r w:rsidR="00DA4971">
        <w:rPr>
          <w:rFonts w:ascii="Arial" w:hAnsi="Arial"/>
        </w:rPr>
        <w:t xml:space="preserve"> </w:t>
      </w:r>
      <w:r>
        <w:rPr>
          <w:rFonts w:ascii="Arial" w:hAnsi="Arial"/>
        </w:rPr>
        <w:t>Les autres raisons citées étaient la faisabilité technique ou la non-disponibilité d’autres technologies (3 %), les obstacles législatifs (3 %), le manque de « bons » conducteurs (1 %), les coûts du carburant ou des technologies de réduction du carburant (1 %), la croyance selon laquelle les nouveaux camions ont une efficacité réduite (1 %) et d’autres raisons diverses (6 %).</w:t>
      </w:r>
    </w:p>
    <w:p w14:paraId="475AA332" w14:textId="0CBDAF51" w:rsidR="001704A0" w:rsidRDefault="001A7C85" w:rsidP="00E84220">
      <w:pPr>
        <w:spacing w:line="360" w:lineRule="auto"/>
        <w:rPr>
          <w:rFonts w:eastAsia="Verdana" w:cs="Arial"/>
          <w:szCs w:val="20"/>
        </w:rPr>
      </w:pPr>
      <w:r>
        <w:t>Les priorités concurrentes constituent un plus grand obstacle en 2022 qu’en 2018 (citées par 46 % des répondants, comparativement à 36 %) tandis que l’importance du manque de participation de la haute direction en tant qu’obstacle a baissé par rapport à 2018 (9 % comparativement à 14 %).</w:t>
      </w:r>
      <w:r>
        <w:br w:type="page"/>
      </w:r>
    </w:p>
    <w:p w14:paraId="7B339465" w14:textId="77777777" w:rsidR="009659F5" w:rsidRPr="00762637" w:rsidRDefault="009659F5" w:rsidP="009659F5">
      <w:pPr>
        <w:rPr>
          <w:rFonts w:cs="Arial"/>
          <w:highlight w:val="green"/>
        </w:rPr>
      </w:pPr>
      <w:r>
        <w:rPr>
          <w:b/>
          <w:bCs/>
        </w:rPr>
        <w:lastRenderedPageBreak/>
        <w:t>Tableau 2.3.3. Obstacles à l’adoption d’activités et de technologies de réduction du carburant par total</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837"/>
        <w:gridCol w:w="1835"/>
      </w:tblGrid>
      <w:tr w:rsidR="008C1867" w:rsidRPr="00F6191A" w14:paraId="265EDBDD" w14:textId="77777777" w:rsidTr="001704A0">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3159" w:type="pct"/>
            <w:shd w:val="clear" w:color="auto" w:fill="AEAE9F" w:themeFill="accent1"/>
          </w:tcPr>
          <w:p w14:paraId="04D0E1BA" w14:textId="77777777" w:rsidR="008C1867" w:rsidRPr="00DD6276" w:rsidRDefault="008C1867" w:rsidP="008C1867">
            <w:pPr>
              <w:spacing w:beforeLines="20" w:before="48" w:beforeAutospacing="0" w:afterLines="20" w:after="48" w:afterAutospacing="0"/>
              <w:jc w:val="center"/>
              <w:rPr>
                <w:rFonts w:cs="Arial"/>
                <w:b/>
                <w:color w:val="FFFFFF" w:themeColor="background1"/>
              </w:rPr>
            </w:pPr>
            <w:r>
              <w:rPr>
                <w:b/>
                <w:color w:val="FFFFFF" w:themeColor="background1"/>
              </w:rPr>
              <w:t>Barrières</w:t>
            </w:r>
          </w:p>
        </w:tc>
        <w:tc>
          <w:tcPr>
            <w:tcW w:w="921" w:type="pct"/>
            <w:tcBorders>
              <w:right w:val="single" w:sz="4" w:space="0" w:color="FFFFFF" w:themeColor="background1"/>
            </w:tcBorders>
            <w:shd w:val="clear" w:color="auto" w:fill="AEAE9F" w:themeFill="accent1"/>
          </w:tcPr>
          <w:p w14:paraId="2464E2C5" w14:textId="77777777" w:rsidR="008C1867" w:rsidRDefault="008C1867" w:rsidP="008C1867">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rPr>
              <w:t>2022</w:t>
            </w:r>
          </w:p>
          <w:p w14:paraId="5C7059EF" w14:textId="3B0D90E2" w:rsidR="008C1867" w:rsidRPr="00263BE5" w:rsidRDefault="008C1867" w:rsidP="008C1867">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rPr>
              <w:t>% d’entreprises confrontées aux obstacles</w:t>
            </w:r>
          </w:p>
        </w:tc>
        <w:tc>
          <w:tcPr>
            <w:tcW w:w="920" w:type="pct"/>
            <w:tcBorders>
              <w:left w:val="single" w:sz="4" w:space="0" w:color="FFFFFF" w:themeColor="background1"/>
            </w:tcBorders>
            <w:shd w:val="clear" w:color="auto" w:fill="AEAE9F" w:themeFill="accent1"/>
          </w:tcPr>
          <w:p w14:paraId="06262FA3" w14:textId="20211515" w:rsidR="008C1867" w:rsidRDefault="008C1867" w:rsidP="008C1867">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rPr>
              <w:t>2018</w:t>
            </w:r>
          </w:p>
          <w:p w14:paraId="5D371CF5" w14:textId="01FE3438" w:rsidR="008C1867" w:rsidRPr="00263BE5" w:rsidRDefault="008C1867" w:rsidP="008C1867">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rPr>
            </w:pPr>
            <w:r>
              <w:rPr>
                <w:b/>
                <w:color w:val="FFFFFF" w:themeColor="background1"/>
              </w:rPr>
              <w:t>% d’entreprises confrontées aux obstacles</w:t>
            </w:r>
          </w:p>
        </w:tc>
      </w:tr>
      <w:tr w:rsidR="008C1867" w:rsidRPr="00F6191A" w14:paraId="2C49B949" w14:textId="77777777" w:rsidTr="001704A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59" w:type="pct"/>
            <w:shd w:val="clear" w:color="auto" w:fill="F2F2F2" w:themeFill="background1" w:themeFillShade="F2"/>
          </w:tcPr>
          <w:p w14:paraId="2025869A" w14:textId="77777777" w:rsidR="008C1867" w:rsidRPr="00DD6276" w:rsidRDefault="008C1867" w:rsidP="008C1867">
            <w:pPr>
              <w:spacing w:beforeLines="20" w:before="48" w:afterLines="20" w:after="48" w:afterAutospacing="0"/>
              <w:rPr>
                <w:rFonts w:cs="Arial"/>
                <w:b/>
              </w:rPr>
            </w:pPr>
            <w:r>
              <w:rPr>
                <w:b/>
              </w:rPr>
              <w:t>Base = réel</w:t>
            </w:r>
          </w:p>
        </w:tc>
        <w:tc>
          <w:tcPr>
            <w:tcW w:w="921" w:type="pct"/>
            <w:tcBorders>
              <w:right w:val="single" w:sz="4" w:space="0" w:color="FFFFFF" w:themeColor="background1"/>
            </w:tcBorders>
            <w:shd w:val="clear" w:color="auto" w:fill="F2F2F2" w:themeFill="background1" w:themeFillShade="F2"/>
          </w:tcPr>
          <w:p w14:paraId="5AA98933" w14:textId="77777777" w:rsidR="008C1867" w:rsidRPr="006C59DD" w:rsidRDefault="008C1867" w:rsidP="008C186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 xml:space="preserve">(300) </w:t>
            </w:r>
          </w:p>
          <w:p w14:paraId="35015FC4" w14:textId="77777777" w:rsidR="008C1867" w:rsidRPr="00263BE5" w:rsidRDefault="008C1867" w:rsidP="008C186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w:t>
            </w:r>
          </w:p>
        </w:tc>
        <w:tc>
          <w:tcPr>
            <w:tcW w:w="920" w:type="pct"/>
            <w:tcBorders>
              <w:left w:val="single" w:sz="4" w:space="0" w:color="FFFFFF" w:themeColor="background1"/>
            </w:tcBorders>
            <w:shd w:val="clear" w:color="auto" w:fill="F2F2F2" w:themeFill="background1" w:themeFillShade="F2"/>
          </w:tcPr>
          <w:p w14:paraId="10C3ADCF" w14:textId="77777777" w:rsidR="008C1867" w:rsidRPr="00263BE5" w:rsidRDefault="008C1867" w:rsidP="008C186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 xml:space="preserve">(300) </w:t>
            </w:r>
          </w:p>
          <w:p w14:paraId="3DEF9C3E" w14:textId="77777777" w:rsidR="008C1867" w:rsidRPr="00263BE5" w:rsidRDefault="008C1867" w:rsidP="008C186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w:t>
            </w:r>
          </w:p>
        </w:tc>
      </w:tr>
      <w:tr w:rsidR="008C1867" w:rsidRPr="00F6191A" w14:paraId="7409B7F8"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bottom w:val="single" w:sz="4" w:space="0" w:color="BFBFBF" w:themeColor="background1" w:themeShade="BF"/>
            </w:tcBorders>
            <w:shd w:val="clear" w:color="auto" w:fill="auto"/>
            <w:vAlign w:val="bottom"/>
          </w:tcPr>
          <w:p w14:paraId="2355F94B" w14:textId="77777777" w:rsidR="008C1867" w:rsidRPr="00E84220" w:rsidRDefault="008C1867" w:rsidP="008C1867">
            <w:pPr>
              <w:spacing w:beforeLines="20" w:before="48" w:afterLines="20" w:after="48" w:afterAutospacing="0"/>
              <w:rPr>
                <w:rFonts w:cs="Arial"/>
              </w:rPr>
            </w:pPr>
            <w:r>
              <w:rPr>
                <w:color w:val="000000"/>
              </w:rPr>
              <w:t>Incertitude au sujet du retour sur investissement</w:t>
            </w:r>
          </w:p>
        </w:tc>
        <w:tc>
          <w:tcPr>
            <w:tcW w:w="921" w:type="pct"/>
            <w:tcBorders>
              <w:bottom w:val="single" w:sz="4" w:space="0" w:color="BFBFBF" w:themeColor="background1" w:themeShade="BF"/>
              <w:right w:val="single" w:sz="4" w:space="0" w:color="FFFFFF" w:themeColor="background1"/>
            </w:tcBorders>
            <w:shd w:val="clear" w:color="auto" w:fill="auto"/>
          </w:tcPr>
          <w:p w14:paraId="34496892"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51</w:t>
            </w:r>
          </w:p>
        </w:tc>
        <w:tc>
          <w:tcPr>
            <w:tcW w:w="920" w:type="pct"/>
            <w:tcBorders>
              <w:left w:val="single" w:sz="4" w:space="0" w:color="FFFFFF" w:themeColor="background1"/>
              <w:bottom w:val="single" w:sz="4" w:space="0" w:color="BFBFBF" w:themeColor="background1" w:themeShade="BF"/>
            </w:tcBorders>
            <w:shd w:val="clear" w:color="auto" w:fill="auto"/>
          </w:tcPr>
          <w:p w14:paraId="7F3D76F6"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50</w:t>
            </w:r>
          </w:p>
        </w:tc>
      </w:tr>
      <w:tr w:rsidR="008C1867" w:rsidRPr="00F6191A" w14:paraId="65688746"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33E3A7FF" w14:textId="77777777" w:rsidR="008C1867" w:rsidRPr="00E84220" w:rsidRDefault="008C1867" w:rsidP="008C1867">
            <w:pPr>
              <w:spacing w:beforeLines="20" w:before="48" w:afterLines="20" w:after="48" w:afterAutospacing="0"/>
              <w:rPr>
                <w:rFonts w:cs="Arial"/>
              </w:rPr>
            </w:pPr>
            <w:r>
              <w:rPr>
                <w:color w:val="000000"/>
              </w:rPr>
              <w:t>Manque de ressources humaines ou de temps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3FB0A1B3"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47</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7638357A"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54</w:t>
            </w:r>
          </w:p>
        </w:tc>
      </w:tr>
      <w:tr w:rsidR="008C1867" w:rsidRPr="00F6191A" w14:paraId="3A34924E"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761A6F4E" w14:textId="77777777" w:rsidR="008C1867" w:rsidRPr="00E84220" w:rsidRDefault="008C1867" w:rsidP="008C1867">
            <w:pPr>
              <w:spacing w:beforeLines="20" w:before="48" w:afterLines="20" w:after="48" w:afterAutospacing="0"/>
              <w:rPr>
                <w:rFonts w:cs="Arial"/>
              </w:rPr>
            </w:pPr>
            <w:r>
              <w:rPr>
                <w:color w:val="000000"/>
              </w:rPr>
              <w:t>Incertitude au sujet du rendement</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F2CEC3C"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44</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296F9F07"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53</w:t>
            </w:r>
          </w:p>
        </w:tc>
      </w:tr>
      <w:tr w:rsidR="008C1867" w:rsidRPr="00F6191A" w14:paraId="6935E80E"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0DDD8E1C" w14:textId="77777777" w:rsidR="008C1867" w:rsidRPr="00E84220" w:rsidRDefault="008C1867" w:rsidP="008C1867">
            <w:pPr>
              <w:spacing w:beforeLines="20" w:before="48" w:afterLines="20" w:after="48" w:afterAutospacing="0"/>
              <w:rPr>
                <w:rFonts w:cs="Arial"/>
              </w:rPr>
            </w:pPr>
            <w:r>
              <w:rPr>
                <w:color w:val="000000"/>
              </w:rPr>
              <w:t>Priorités opérationnelles concurrentes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07A17E80"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36</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597E9C10"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46</w:t>
            </w:r>
          </w:p>
        </w:tc>
      </w:tr>
      <w:tr w:rsidR="008C1867" w:rsidRPr="00F6191A" w14:paraId="69618153"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54143D8C" w14:textId="77777777" w:rsidR="008C1867" w:rsidRPr="00E84220" w:rsidRDefault="008C1867" w:rsidP="008C1867">
            <w:pPr>
              <w:spacing w:beforeLines="20" w:before="48" w:afterLines="20" w:after="48" w:afterAutospacing="0"/>
              <w:rPr>
                <w:rFonts w:cs="Arial"/>
              </w:rPr>
            </w:pPr>
            <w:r>
              <w:rPr>
                <w:color w:val="000000"/>
              </w:rPr>
              <w:t>Manque de fonds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278A033F"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34</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74AB4420"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38</w:t>
            </w:r>
          </w:p>
        </w:tc>
      </w:tr>
      <w:tr w:rsidR="008C1867" w:rsidRPr="00F6191A" w14:paraId="2FB91A5C"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5CAB372D" w14:textId="77777777" w:rsidR="008C1867" w:rsidRPr="00E84220" w:rsidRDefault="008C1867" w:rsidP="008C1867">
            <w:pPr>
              <w:spacing w:beforeLines="20" w:before="48" w:afterLines="20" w:after="48" w:afterAutospacing="0"/>
              <w:rPr>
                <w:rFonts w:cs="Arial"/>
              </w:rPr>
            </w:pPr>
            <w:r>
              <w:rPr>
                <w:color w:val="000000"/>
              </w:rPr>
              <w:t>Manque de connaissances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2F709403"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33</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0CEB08B1"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39</w:t>
            </w:r>
          </w:p>
        </w:tc>
      </w:tr>
      <w:tr w:rsidR="008C1867" w:rsidRPr="00F6191A" w14:paraId="47426973"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6B350DC4" w14:textId="77777777" w:rsidR="008C1867" w:rsidRPr="00E84220" w:rsidRDefault="008C1867" w:rsidP="008C1867">
            <w:pPr>
              <w:spacing w:beforeLines="20" w:before="48" w:afterLines="20" w:after="48" w:afterAutospacing="0"/>
              <w:rPr>
                <w:rFonts w:cs="Arial"/>
              </w:rPr>
            </w:pPr>
            <w:r>
              <w:rPr>
                <w:color w:val="000000"/>
              </w:rPr>
              <w:t>Accès aux infrastructures de ravitaillement</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D5E09F1"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29</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4BB05890"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26</w:t>
            </w:r>
          </w:p>
        </w:tc>
      </w:tr>
      <w:tr w:rsidR="008C1867" w:rsidRPr="00F6191A" w14:paraId="28A869C6"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59D43226" w14:textId="77777777" w:rsidR="008C1867" w:rsidRPr="00E84220" w:rsidRDefault="008C1867" w:rsidP="008C1867">
            <w:pPr>
              <w:spacing w:beforeLines="20" w:before="48" w:afterLines="20" w:after="48" w:afterAutospacing="0"/>
              <w:rPr>
                <w:rFonts w:cs="Arial"/>
              </w:rPr>
            </w:pPr>
            <w:r>
              <w:rPr>
                <w:color w:val="000000"/>
              </w:rPr>
              <w:t>Accès à des infrastructures de recharge de carburants alternatifs/Infrastructure de charge</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3C94BFAF"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28</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318A7B49"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S.O.</w:t>
            </w:r>
          </w:p>
        </w:tc>
      </w:tr>
      <w:tr w:rsidR="008C1867" w:rsidRPr="00F6191A" w14:paraId="31846A0F"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tcPr>
          <w:p w14:paraId="5FEEAAFE" w14:textId="77777777" w:rsidR="008C1867" w:rsidRPr="00E84220" w:rsidRDefault="008C1867" w:rsidP="008C1867">
            <w:pPr>
              <w:spacing w:beforeLines="20" w:before="48" w:afterLines="20" w:after="48" w:afterAutospacing="0"/>
              <w:rPr>
                <w:rFonts w:cs="Arial"/>
              </w:rPr>
            </w:pPr>
            <w:r>
              <w:t>AUTRE (NET)</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222B8D9"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14</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691A5038"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15</w:t>
            </w:r>
          </w:p>
        </w:tc>
      </w:tr>
      <w:tr w:rsidR="008C1867" w:rsidRPr="00F6191A" w14:paraId="2FE60156"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3FE582A3" w14:textId="08D97F0A" w:rsidR="008C1867" w:rsidRPr="00E84220" w:rsidRDefault="008C1867" w:rsidP="008C1867">
            <w:pPr>
              <w:spacing w:beforeLines="20" w:before="48" w:beforeAutospacing="0" w:afterLines="20" w:after="48" w:afterAutospacing="0"/>
              <w:ind w:left="144"/>
              <w:rPr>
                <w:rFonts w:cs="Arial"/>
              </w:rPr>
            </w:pPr>
            <w:r>
              <w:rPr>
                <w:color w:val="000000"/>
              </w:rPr>
              <w:t>Manque de faisabilité technique/Autres technologies non disponibles</w:t>
            </w:r>
            <w:r w:rsidR="00DA4971">
              <w:rPr>
                <w:color w:val="000000"/>
              </w:rPr>
              <w:t xml:space="preserve"> </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2D1821A"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3</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1A7905F3"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w:t>
            </w:r>
          </w:p>
        </w:tc>
      </w:tr>
      <w:tr w:rsidR="008C1867" w:rsidRPr="00F6191A" w14:paraId="7A8C84C6"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25CE13B7" w14:textId="77777777" w:rsidR="008C1867" w:rsidRPr="00E84220" w:rsidRDefault="008C1867" w:rsidP="008C1867">
            <w:pPr>
              <w:spacing w:beforeLines="20" w:before="48" w:beforeAutospacing="0" w:afterLines="20" w:after="48" w:afterAutospacing="0"/>
              <w:ind w:left="144"/>
              <w:rPr>
                <w:rFonts w:cs="Arial"/>
              </w:rPr>
            </w:pPr>
            <w:r>
              <w:rPr>
                <w:color w:val="000000"/>
              </w:rPr>
              <w:t>Législation causant des obstacles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DD7144A"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3</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6F325FA7"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1</w:t>
            </w:r>
          </w:p>
        </w:tc>
      </w:tr>
      <w:tr w:rsidR="008C1867" w:rsidRPr="00F6191A" w14:paraId="7AC5FBA0"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7BCE8A8D" w14:textId="77777777" w:rsidR="008C1867" w:rsidRPr="00E84220" w:rsidRDefault="008C1867" w:rsidP="008C1867">
            <w:pPr>
              <w:spacing w:beforeLines="20" w:before="48" w:beforeAutospacing="0" w:afterLines="20" w:after="48" w:afterAutospacing="0"/>
              <w:ind w:left="144"/>
              <w:rPr>
                <w:rFonts w:cs="Arial"/>
              </w:rPr>
            </w:pPr>
            <w:r>
              <w:rPr>
                <w:color w:val="000000"/>
              </w:rPr>
              <w:t>Manque de bons conducteurs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3DA62F58"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1</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2B732101"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1</w:t>
            </w:r>
          </w:p>
        </w:tc>
      </w:tr>
      <w:tr w:rsidR="008C1867" w:rsidRPr="00F6191A" w14:paraId="086CB14C"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18532848" w14:textId="77777777" w:rsidR="008C1867" w:rsidRPr="00E84220" w:rsidRDefault="008C1867" w:rsidP="008C1867">
            <w:pPr>
              <w:spacing w:beforeLines="20" w:before="48" w:beforeAutospacing="0" w:afterLines="20" w:after="48" w:afterAutospacing="0"/>
              <w:ind w:left="144"/>
              <w:rPr>
                <w:rFonts w:cs="Arial"/>
              </w:rPr>
            </w:pPr>
            <w:r>
              <w:rPr>
                <w:color w:val="000000"/>
              </w:rPr>
              <w:t xml:space="preserve">Coûts accrus du carburant, technologies de réduction du carburant (p. ex. systèmes Air </w:t>
            </w:r>
            <w:proofErr w:type="spellStart"/>
            <w:r>
              <w:rPr>
                <w:color w:val="000000"/>
              </w:rPr>
              <w:t>Def</w:t>
            </w:r>
            <w:proofErr w:type="spellEnd"/>
            <w:r>
              <w:rPr>
                <w:color w:val="000000"/>
              </w:rPr>
              <w:t>, etc.)</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493D0F13"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1</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4678193A"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3</w:t>
            </w:r>
          </w:p>
        </w:tc>
      </w:tr>
      <w:tr w:rsidR="008C1867" w:rsidRPr="00F6191A" w14:paraId="00BCC888"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4CDA6150" w14:textId="77777777" w:rsidR="008C1867" w:rsidRPr="00E84220" w:rsidRDefault="008C1867" w:rsidP="008C1867">
            <w:pPr>
              <w:spacing w:beforeLines="20" w:before="48" w:beforeAutospacing="0" w:afterLines="20" w:after="48" w:afterAutospacing="0"/>
              <w:ind w:left="144"/>
              <w:rPr>
                <w:rFonts w:cs="Arial"/>
              </w:rPr>
            </w:pPr>
            <w:r>
              <w:rPr>
                <w:color w:val="000000"/>
              </w:rPr>
              <w:t>Nouveaux camions ou appareils dans les camions ayant réduit l’efficacité</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70D41672"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1</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136E1232"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2</w:t>
            </w:r>
          </w:p>
        </w:tc>
      </w:tr>
      <w:tr w:rsidR="008C1867" w:rsidRPr="00F6191A" w14:paraId="4630FB45"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6565BE01" w14:textId="77777777" w:rsidR="008C1867" w:rsidRPr="00E84220" w:rsidRDefault="008C1867" w:rsidP="008C1867">
            <w:pPr>
              <w:spacing w:beforeLines="20" w:before="48" w:beforeAutospacing="0" w:afterLines="20" w:after="48" w:afterAutospacing="0"/>
              <w:ind w:left="144"/>
              <w:rPr>
                <w:rFonts w:cs="Arial"/>
              </w:rPr>
            </w:pPr>
            <w:r>
              <w:rPr>
                <w:color w:val="000000"/>
              </w:rPr>
              <w:t>Manque d’espaces de stationnement, de haltes, etc.</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0B3719D7"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5BE6F424"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1</w:t>
            </w:r>
          </w:p>
        </w:tc>
      </w:tr>
      <w:tr w:rsidR="008C1867" w:rsidRPr="00F6191A" w14:paraId="5E9B888D"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60245903" w14:textId="77777777" w:rsidR="008C1867" w:rsidRPr="00E84220" w:rsidRDefault="008C1867" w:rsidP="008C1867">
            <w:pPr>
              <w:spacing w:beforeLines="20" w:before="48" w:beforeAutospacing="0" w:afterLines="20" w:after="48" w:afterAutospacing="0"/>
              <w:ind w:left="144"/>
              <w:rPr>
                <w:rFonts w:cs="Arial"/>
              </w:rPr>
            </w:pPr>
            <w:r>
              <w:rPr>
                <w:color w:val="000000"/>
              </w:rPr>
              <w:t>Technologie liée aux émissions causant des obstacles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D77A4D9"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21FC1417"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2</w:t>
            </w:r>
          </w:p>
        </w:tc>
      </w:tr>
      <w:tr w:rsidR="008C1867" w:rsidRPr="00F6191A" w14:paraId="1F8355E2"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0FD26D08" w14:textId="77777777" w:rsidR="008C1867" w:rsidRPr="00E84220" w:rsidRDefault="008C1867" w:rsidP="008C1867">
            <w:pPr>
              <w:spacing w:beforeLines="20" w:before="48" w:beforeAutospacing="0" w:afterLines="20" w:after="48" w:afterAutospacing="0"/>
              <w:ind w:left="144"/>
              <w:rPr>
                <w:rFonts w:cs="Arial"/>
              </w:rPr>
            </w:pPr>
            <w:r>
              <w:rPr>
                <w:color w:val="000000"/>
              </w:rPr>
              <w:t>Météo/climat</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16AD7D49"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18AC27E6"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w:t>
            </w:r>
          </w:p>
        </w:tc>
      </w:tr>
      <w:tr w:rsidR="008C1867" w:rsidRPr="00F6191A" w14:paraId="29E9147E"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0C8282D7" w14:textId="77777777" w:rsidR="008C1867" w:rsidRPr="00E84220" w:rsidRDefault="008C1867" w:rsidP="008C1867">
            <w:pPr>
              <w:spacing w:beforeLines="20" w:before="48" w:beforeAutospacing="0" w:afterLines="20" w:after="48" w:afterAutospacing="0"/>
              <w:ind w:left="144"/>
              <w:rPr>
                <w:rFonts w:cs="Arial"/>
              </w:rPr>
            </w:pPr>
            <w:r>
              <w:rPr>
                <w:color w:val="000000"/>
              </w:rPr>
              <w:t>Transport de charges plus lourdes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05E22D61"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50F3895A"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w:t>
            </w:r>
          </w:p>
        </w:tc>
      </w:tr>
      <w:tr w:rsidR="008C1867" w:rsidRPr="00F6191A" w14:paraId="404BB3BB"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6DC3F498" w14:textId="77777777" w:rsidR="008C1867" w:rsidRPr="00E84220" w:rsidRDefault="008C1867" w:rsidP="008C1867">
            <w:pPr>
              <w:spacing w:beforeLines="20" w:before="48" w:beforeAutospacing="0" w:afterLines="20" w:after="48" w:afterAutospacing="0"/>
              <w:ind w:left="144"/>
              <w:rPr>
                <w:rFonts w:cs="Arial"/>
              </w:rPr>
            </w:pPr>
            <w:r>
              <w:rPr>
                <w:color w:val="000000"/>
              </w:rPr>
              <w:t>Ignorance par les conducteurs de l’efficacité du carburant pour se rendre à leurs destinations dans les temps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118B6EB9"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2D235A4B"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1</w:t>
            </w:r>
          </w:p>
        </w:tc>
      </w:tr>
      <w:tr w:rsidR="008C1867" w:rsidRPr="00F6191A" w14:paraId="78CB8F91"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333AE786" w14:textId="77777777" w:rsidR="008C1867" w:rsidRPr="00E84220" w:rsidRDefault="008C1867" w:rsidP="008C1867">
            <w:pPr>
              <w:spacing w:beforeLines="20" w:before="48" w:beforeAutospacing="0" w:afterLines="20" w:after="48" w:afterAutospacing="0"/>
              <w:ind w:left="144"/>
              <w:rPr>
                <w:rFonts w:cs="Arial"/>
              </w:rPr>
            </w:pPr>
            <w:r>
              <w:rPr>
                <w:color w:val="000000"/>
              </w:rPr>
              <w:t>Autre (final)</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75D0CA4E"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6</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65EE0F3D"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8</w:t>
            </w:r>
          </w:p>
        </w:tc>
      </w:tr>
      <w:tr w:rsidR="008C1867" w:rsidRPr="00F6191A" w14:paraId="25C6A22E"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tcPr>
          <w:p w14:paraId="344FA9E8" w14:textId="77777777" w:rsidR="008C1867" w:rsidRPr="00E84220" w:rsidRDefault="008C1867" w:rsidP="008C1867">
            <w:pPr>
              <w:spacing w:beforeLines="20" w:before="48" w:afterLines="20" w:after="48" w:afterAutospacing="0"/>
              <w:rPr>
                <w:rFonts w:cs="Arial"/>
              </w:rPr>
            </w:pPr>
            <w:r>
              <w:t>Aucune de ces réponses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F360969"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11</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07140313"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t>10</w:t>
            </w:r>
          </w:p>
        </w:tc>
      </w:tr>
    </w:tbl>
    <w:p w14:paraId="504893FB" w14:textId="77777777" w:rsidR="009659F5" w:rsidRDefault="009659F5" w:rsidP="009659F5">
      <w:pPr>
        <w:spacing w:after="0" w:line="240" w:lineRule="auto"/>
        <w:rPr>
          <w:rFonts w:cs="Arial"/>
          <w:bCs/>
          <w:i/>
          <w:sz w:val="16"/>
        </w:rPr>
      </w:pPr>
      <w:r>
        <w:rPr>
          <w:bCs/>
          <w:i/>
          <w:sz w:val="16"/>
        </w:rPr>
        <w:t>Q8. Lesquels des défis ou obstacles suivants votre entreprise a-t-elle eu à surmonter, le cas échéant, lorsqu’elle a essayé d’adopter ou de mettre en œuvre des activités ou des technologies de réduction de carburant? Veuillez répondre oui ou non pour chacun.</w:t>
      </w:r>
    </w:p>
    <w:p w14:paraId="42E03140" w14:textId="0E4C79AC" w:rsidR="001704A0" w:rsidRDefault="0072448C" w:rsidP="00EE04F4">
      <w:pPr>
        <w:pStyle w:val="para"/>
        <w:spacing w:after="0" w:line="240" w:lineRule="auto"/>
        <w:rPr>
          <w:bCs/>
          <w:i/>
          <w:sz w:val="16"/>
        </w:rPr>
      </w:pPr>
      <w:r>
        <w:rPr>
          <w:rFonts w:ascii="Arial" w:hAnsi="Arial"/>
          <w:bCs/>
          <w:i/>
          <w:sz w:val="16"/>
        </w:rPr>
        <w:t>Remarque : * = moins de 0,5 %, - = aucune donnée. Les lettres indiquent un écart statistiquement significatif. Par exemple, s’il y a un B, le résultat est alors beaucoup plus élevé que le résultat correspondant dans la colonne B.</w:t>
      </w:r>
      <w:r w:rsidR="001704A0">
        <w:br w:type="page"/>
      </w:r>
    </w:p>
    <w:p w14:paraId="2DCE41FD" w14:textId="77777777" w:rsidR="009659F5" w:rsidRDefault="009659F5" w:rsidP="00A06E20">
      <w:pPr>
        <w:pStyle w:val="Heading3"/>
        <w:numPr>
          <w:ilvl w:val="2"/>
          <w:numId w:val="5"/>
        </w:numPr>
        <w:spacing w:line="360" w:lineRule="auto"/>
        <w:ind w:left="0" w:firstLine="0"/>
        <w:rPr>
          <w:rFonts w:cs="Arial"/>
        </w:rPr>
      </w:pPr>
      <w:bookmarkStart w:id="60" w:name="_Toc534354547"/>
      <w:bookmarkStart w:id="61" w:name="_Toc103165047"/>
      <w:bookmarkStart w:id="62" w:name="_Hlk532219489"/>
      <w:r>
        <w:lastRenderedPageBreak/>
        <w:t>Utilité des renseignements sur l’efficacité du carburant</w:t>
      </w:r>
      <w:bookmarkEnd w:id="60"/>
      <w:bookmarkEnd w:id="61"/>
      <w:r>
        <w:t xml:space="preserve"> </w:t>
      </w:r>
    </w:p>
    <w:bookmarkEnd w:id="62"/>
    <w:p w14:paraId="66FF740B" w14:textId="4CDAC49C" w:rsidR="001A7C85" w:rsidRDefault="009659F5" w:rsidP="00A06E20">
      <w:pPr>
        <w:spacing w:line="360" w:lineRule="auto"/>
        <w:rPr>
          <w:rFonts w:cs="Arial"/>
        </w:rPr>
      </w:pPr>
      <w:r>
        <w:t>Les entreprises canadiennes de transport des marchandises ont dû indiquer quels types d’information sur l’efficacité du carburant ils jugeaient les plus utiles à partir d’une liste définie.</w:t>
      </w:r>
      <w:r w:rsidR="00DA4971">
        <w:t xml:space="preserve"> </w:t>
      </w:r>
      <w:r>
        <w:t>Environ les trois-quarts des entreprises considèrent le rendement sur la route des technologies écoénergétiques (74 %) et les cotes de consommation de carburant pour les poids lourds (72 %) comme étant utiles.</w:t>
      </w:r>
      <w:r w:rsidR="00DA4971">
        <w:t xml:space="preserve"> </w:t>
      </w:r>
      <w:r>
        <w:t>Comme en 2018, plus de la moitié des entreprises (56 %) pensent qu’une analyse de rentabilisation de l’adoption de technologies et de pratiques écoénergétiques est utile. Un peu moins d’entreprises considèrent que les données sur l’efficacité énergétique de la flotte de poids lourds du Canada (45 %) et les témoignages sur la transition des flottes à des opérations de décarbonisation (41 %) sont utiles.</w:t>
      </w:r>
      <w:r w:rsidR="00DA4971">
        <w:t xml:space="preserve"> </w:t>
      </w:r>
    </w:p>
    <w:p w14:paraId="3D10CA3F" w14:textId="7E432E4B" w:rsidR="009659F5" w:rsidRPr="000D14B6" w:rsidRDefault="009659F5" w:rsidP="00A06E20">
      <w:pPr>
        <w:spacing w:line="360" w:lineRule="auto"/>
        <w:rPr>
          <w:rFonts w:cs="Arial"/>
          <w:b/>
          <w:bCs/>
        </w:rPr>
      </w:pPr>
      <w:r>
        <w:t>Bien qu’il y ait quelques différences régionales sur le plan de l’utilité des renseignements, les entreprises d’ailleurs que le Québec trouvent les témoignages sur la transition des flottes à des opérations de décarbonisation plus utiles que celles du Québec (de 46 % à 75 % comparativement à 25 %).</w:t>
      </w:r>
      <w:r w:rsidR="00DA4971">
        <w:t xml:space="preserve"> </w:t>
      </w:r>
      <w:r>
        <w:t>De plus, les entreprises qui ont investi dans des technologies ou des activités de réduction du carburant sont plus intéressées par les analyses de rentabilisation de l’adoption de technologies et de pratiques écoénergétiques (61 % comparativement à 17 %) et les témoignages sur la transition des flottes à des opérations de décarbonisation (45 % comparativement à 0 %).</w:t>
      </w:r>
    </w:p>
    <w:p w14:paraId="22795C73" w14:textId="77777777" w:rsidR="00EE04F4" w:rsidRDefault="00EE04F4">
      <w:pPr>
        <w:rPr>
          <w:b/>
          <w:bCs/>
        </w:rPr>
      </w:pPr>
      <w:r>
        <w:rPr>
          <w:b/>
          <w:bCs/>
        </w:rPr>
        <w:br w:type="page"/>
      </w:r>
    </w:p>
    <w:p w14:paraId="4FBBFFAA" w14:textId="26E46166" w:rsidR="009659F5" w:rsidRPr="00762637" w:rsidRDefault="009659F5" w:rsidP="009659F5">
      <w:pPr>
        <w:rPr>
          <w:rFonts w:cs="Arial"/>
          <w:highlight w:val="green"/>
        </w:rPr>
      </w:pPr>
      <w:r>
        <w:rPr>
          <w:b/>
          <w:bCs/>
        </w:rPr>
        <w:lastRenderedPageBreak/>
        <w:t>Tableau 2.3.4. Importance des renseignements sur l’efficacité du carburant par total, région et technologie ou activité de réduction du carburant</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7"/>
        <w:gridCol w:w="838"/>
        <w:gridCol w:w="807"/>
        <w:gridCol w:w="855"/>
        <w:gridCol w:w="831"/>
        <w:gridCol w:w="831"/>
        <w:gridCol w:w="831"/>
        <w:gridCol w:w="891"/>
        <w:gridCol w:w="769"/>
        <w:gridCol w:w="807"/>
      </w:tblGrid>
      <w:tr w:rsidR="00782092" w:rsidRPr="00F6191A" w14:paraId="338CFBCB" w14:textId="77777777" w:rsidTr="00402AC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257" w:type="pct"/>
            <w:shd w:val="clear" w:color="auto" w:fill="AEAE9F" w:themeFill="accent1"/>
          </w:tcPr>
          <w:p w14:paraId="7A4BEB6E" w14:textId="77777777" w:rsidR="00782092" w:rsidRPr="00B31D55" w:rsidRDefault="00782092" w:rsidP="00965FA4">
            <w:pPr>
              <w:spacing w:beforeLines="20" w:before="48" w:afterLines="20" w:after="48"/>
              <w:rPr>
                <w:rFonts w:cs="Arial"/>
                <w:b/>
                <w:color w:val="FFFFFF" w:themeColor="background1"/>
                <w:lang w:val="en-US"/>
              </w:rPr>
            </w:pPr>
          </w:p>
        </w:tc>
        <w:tc>
          <w:tcPr>
            <w:tcW w:w="420" w:type="pct"/>
            <w:tcBorders>
              <w:right w:val="single" w:sz="4" w:space="0" w:color="FFFFFF" w:themeColor="background1"/>
            </w:tcBorders>
            <w:shd w:val="clear" w:color="auto" w:fill="AEAE9F" w:themeFill="accent1"/>
          </w:tcPr>
          <w:p w14:paraId="4D93D086" w14:textId="77777777" w:rsidR="00782092" w:rsidRPr="00263BE5" w:rsidRDefault="00782092"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 w:val="16"/>
                <w:szCs w:val="16"/>
              </w:rPr>
            </w:pPr>
          </w:p>
        </w:tc>
        <w:tc>
          <w:tcPr>
            <w:tcW w:w="405" w:type="pct"/>
            <w:tcBorders>
              <w:right w:val="single" w:sz="4" w:space="0" w:color="FFFFFF" w:themeColor="background1"/>
            </w:tcBorders>
            <w:shd w:val="clear" w:color="auto" w:fill="AEAE9F" w:themeFill="accent1"/>
          </w:tcPr>
          <w:p w14:paraId="3AB37E5F" w14:textId="77777777" w:rsidR="00782092" w:rsidRPr="00263BE5" w:rsidRDefault="00782092"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 w:val="16"/>
                <w:szCs w:val="16"/>
              </w:rPr>
            </w:pPr>
          </w:p>
        </w:tc>
        <w:tc>
          <w:tcPr>
            <w:tcW w:w="2127" w:type="pct"/>
            <w:gridSpan w:val="5"/>
            <w:tcBorders>
              <w:right w:val="single" w:sz="4" w:space="0" w:color="FFFFFF" w:themeColor="background1"/>
            </w:tcBorders>
            <w:shd w:val="clear" w:color="auto" w:fill="AEAE9F" w:themeFill="accent1"/>
          </w:tcPr>
          <w:p w14:paraId="1303C640" w14:textId="77777777" w:rsidR="00782092" w:rsidRPr="00263BE5" w:rsidRDefault="00782092"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 w:val="16"/>
                <w:szCs w:val="16"/>
              </w:rPr>
            </w:pPr>
            <w:r>
              <w:rPr>
                <w:b/>
                <w:bCs/>
                <w:color w:val="FFFFFF" w:themeColor="background1"/>
                <w:sz w:val="16"/>
                <w:szCs w:val="16"/>
              </w:rPr>
              <w:t>Région</w:t>
            </w:r>
          </w:p>
        </w:tc>
        <w:tc>
          <w:tcPr>
            <w:tcW w:w="792" w:type="pct"/>
            <w:gridSpan w:val="2"/>
            <w:tcBorders>
              <w:right w:val="single" w:sz="4" w:space="0" w:color="FFFFFF" w:themeColor="background1"/>
            </w:tcBorders>
            <w:shd w:val="clear" w:color="auto" w:fill="AEAE9F" w:themeFill="accent1"/>
          </w:tcPr>
          <w:p w14:paraId="12D94085" w14:textId="77777777" w:rsidR="00782092" w:rsidRPr="00263BE5" w:rsidRDefault="00782092"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 w:val="16"/>
                <w:szCs w:val="16"/>
              </w:rPr>
            </w:pPr>
            <w:r>
              <w:rPr>
                <w:b/>
                <w:bCs/>
                <w:color w:val="FFFFFF" w:themeColor="background1"/>
                <w:sz w:val="16"/>
                <w:szCs w:val="16"/>
              </w:rPr>
              <w:t>Technologie ou activité de réduction du carburant</w:t>
            </w:r>
          </w:p>
        </w:tc>
      </w:tr>
      <w:tr w:rsidR="00782092" w:rsidRPr="00F6191A" w14:paraId="51205017" w14:textId="77777777" w:rsidTr="00402AC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257" w:type="pct"/>
            <w:shd w:val="clear" w:color="auto" w:fill="AEAE9F" w:themeFill="accent1"/>
          </w:tcPr>
          <w:p w14:paraId="42A46D8B" w14:textId="77777777" w:rsidR="00782092" w:rsidRPr="00B31D55" w:rsidRDefault="00782092" w:rsidP="00782092">
            <w:pPr>
              <w:spacing w:beforeLines="20" w:before="48" w:afterLines="20" w:after="48"/>
              <w:rPr>
                <w:rFonts w:cs="Arial"/>
                <w:b/>
                <w:color w:val="FFFFFF" w:themeColor="background1"/>
                <w:lang w:val="en-US"/>
              </w:rPr>
            </w:pPr>
          </w:p>
        </w:tc>
        <w:tc>
          <w:tcPr>
            <w:tcW w:w="420" w:type="pct"/>
            <w:tcBorders>
              <w:right w:val="single" w:sz="4" w:space="0" w:color="FFFFFF" w:themeColor="background1"/>
            </w:tcBorders>
            <w:shd w:val="clear" w:color="auto" w:fill="AEAE9F" w:themeFill="accent1"/>
            <w:tcMar>
              <w:left w:w="0" w:type="dxa"/>
              <w:bottom w:w="72" w:type="dxa"/>
              <w:right w:w="0" w:type="dxa"/>
            </w:tcMar>
          </w:tcPr>
          <w:p w14:paraId="390B3C52"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2022</w:t>
            </w:r>
            <w:r>
              <w:rPr>
                <w:b/>
                <w:color w:val="FFFFFF" w:themeColor="background1"/>
                <w:szCs w:val="22"/>
              </w:rPr>
              <w:br/>
              <w:t>Total</w:t>
            </w:r>
          </w:p>
        </w:tc>
        <w:tc>
          <w:tcPr>
            <w:tcW w:w="405" w:type="pct"/>
            <w:tcBorders>
              <w:right w:val="single" w:sz="4" w:space="0" w:color="FFFFFF" w:themeColor="background1"/>
            </w:tcBorders>
            <w:shd w:val="clear" w:color="auto" w:fill="AEAE9F" w:themeFill="accent1"/>
            <w:tcMar>
              <w:left w:w="0" w:type="dxa"/>
              <w:bottom w:w="72" w:type="dxa"/>
              <w:right w:w="0" w:type="dxa"/>
            </w:tcMar>
          </w:tcPr>
          <w:p w14:paraId="7F15F2EC"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2018</w:t>
            </w:r>
            <w:r>
              <w:rPr>
                <w:b/>
                <w:color w:val="FFFFFF" w:themeColor="background1"/>
                <w:szCs w:val="22"/>
              </w:rPr>
              <w:br/>
              <w:t>Total</w:t>
            </w:r>
          </w:p>
        </w:tc>
        <w:tc>
          <w:tcPr>
            <w:tcW w:w="429" w:type="pct"/>
            <w:tcBorders>
              <w:right w:val="single" w:sz="4" w:space="0" w:color="FFFFFF" w:themeColor="background1"/>
            </w:tcBorders>
            <w:shd w:val="clear" w:color="auto" w:fill="AEAE9F" w:themeFill="accent1"/>
            <w:tcMar>
              <w:left w:w="0" w:type="dxa"/>
              <w:bottom w:w="72" w:type="dxa"/>
              <w:right w:w="0" w:type="dxa"/>
            </w:tcMar>
          </w:tcPr>
          <w:p w14:paraId="08153F79" w14:textId="3720E1B4"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proofErr w:type="spellStart"/>
            <w:r>
              <w:rPr>
                <w:b/>
                <w:color w:val="FFFFFF" w:themeColor="background1"/>
                <w:szCs w:val="22"/>
              </w:rPr>
              <w:t>Atlant</w:t>
            </w:r>
            <w:proofErr w:type="spellEnd"/>
            <w:r w:rsidR="00EE04F4">
              <w:rPr>
                <w:b/>
                <w:color w:val="FFFFFF" w:themeColor="background1"/>
                <w:szCs w:val="22"/>
              </w:rPr>
              <w:t>.</w:t>
            </w:r>
            <w:r>
              <w:rPr>
                <w:b/>
                <w:color w:val="FFFFFF" w:themeColor="background1"/>
                <w:szCs w:val="22"/>
              </w:rPr>
              <w:br/>
              <w:t>(A)</w:t>
            </w:r>
          </w:p>
        </w:tc>
        <w:tc>
          <w:tcPr>
            <w:tcW w:w="417"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tcPr>
          <w:p w14:paraId="3230C2A0"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Québec</w:t>
            </w:r>
            <w:r>
              <w:rPr>
                <w:b/>
                <w:color w:val="FFFFFF" w:themeColor="background1"/>
                <w:szCs w:val="22"/>
              </w:rPr>
              <w:br/>
              <w:t>(B)</w:t>
            </w:r>
          </w:p>
        </w:tc>
        <w:tc>
          <w:tcPr>
            <w:tcW w:w="417"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tcPr>
          <w:p w14:paraId="13A73A69"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Ontario</w:t>
            </w:r>
            <w:r>
              <w:rPr>
                <w:b/>
                <w:color w:val="FFFFFF" w:themeColor="background1"/>
                <w:szCs w:val="22"/>
              </w:rPr>
              <w:br/>
              <w:t>(C)</w:t>
            </w:r>
          </w:p>
        </w:tc>
        <w:tc>
          <w:tcPr>
            <w:tcW w:w="417"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tcPr>
          <w:p w14:paraId="11789029"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Prairies</w:t>
            </w:r>
            <w:r>
              <w:rPr>
                <w:b/>
                <w:color w:val="FFFFFF" w:themeColor="background1"/>
                <w:szCs w:val="22"/>
              </w:rPr>
              <w:br/>
              <w:t>(D)</w:t>
            </w:r>
          </w:p>
        </w:tc>
        <w:tc>
          <w:tcPr>
            <w:tcW w:w="447"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tcPr>
          <w:p w14:paraId="593F2958"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C.-B.</w:t>
            </w:r>
            <w:r>
              <w:rPr>
                <w:b/>
                <w:color w:val="FFFFFF" w:themeColor="background1"/>
                <w:szCs w:val="22"/>
              </w:rPr>
              <w:br/>
              <w:t>(E)</w:t>
            </w:r>
          </w:p>
        </w:tc>
        <w:tc>
          <w:tcPr>
            <w:tcW w:w="386" w:type="pct"/>
            <w:tcBorders>
              <w:right w:val="single" w:sz="4" w:space="0" w:color="FFFFFF" w:themeColor="background1"/>
            </w:tcBorders>
            <w:shd w:val="clear" w:color="auto" w:fill="AEAE9F" w:themeFill="accent1"/>
            <w:tcMar>
              <w:left w:w="0" w:type="dxa"/>
              <w:bottom w:w="72" w:type="dxa"/>
              <w:right w:w="0" w:type="dxa"/>
            </w:tcMar>
          </w:tcPr>
          <w:p w14:paraId="6721F480" w14:textId="77777777" w:rsidR="00782092" w:rsidRPr="00263BE5" w:rsidRDefault="001C7075"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Oui</w:t>
            </w:r>
            <w:r>
              <w:rPr>
                <w:b/>
                <w:color w:val="FFFFFF" w:themeColor="background1"/>
                <w:szCs w:val="22"/>
              </w:rPr>
              <w:br/>
              <w:t>(C)</w:t>
            </w:r>
          </w:p>
        </w:tc>
        <w:tc>
          <w:tcPr>
            <w:tcW w:w="406" w:type="pct"/>
            <w:tcBorders>
              <w:right w:val="single" w:sz="4" w:space="0" w:color="FFFFFF" w:themeColor="background1"/>
            </w:tcBorders>
            <w:shd w:val="clear" w:color="auto" w:fill="AEAE9F" w:themeFill="accent1"/>
            <w:tcMar>
              <w:left w:w="0" w:type="dxa"/>
              <w:bottom w:w="72" w:type="dxa"/>
              <w:right w:w="0" w:type="dxa"/>
            </w:tcMar>
          </w:tcPr>
          <w:p w14:paraId="1CADC30B" w14:textId="77777777" w:rsidR="00782092" w:rsidRPr="00263BE5" w:rsidRDefault="001C7075"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Non</w:t>
            </w:r>
            <w:r>
              <w:rPr>
                <w:b/>
                <w:color w:val="FFFFFF" w:themeColor="background1"/>
                <w:szCs w:val="22"/>
              </w:rPr>
              <w:br/>
              <w:t>(D)</w:t>
            </w:r>
          </w:p>
        </w:tc>
      </w:tr>
      <w:tr w:rsidR="00402ACC" w:rsidRPr="00F6191A" w14:paraId="29937593" w14:textId="77777777" w:rsidTr="00402ACC">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57" w:type="pct"/>
            <w:shd w:val="clear" w:color="auto" w:fill="F2F2F2" w:themeFill="background1" w:themeFillShade="F2"/>
          </w:tcPr>
          <w:p w14:paraId="5FAD6D0D" w14:textId="77777777" w:rsidR="00402ACC" w:rsidRPr="00DD6276" w:rsidRDefault="00402ACC" w:rsidP="00775A01">
            <w:pPr>
              <w:spacing w:beforeLines="20" w:before="48" w:beforeAutospacing="0" w:afterLines="20" w:after="48" w:afterAutospacing="0"/>
              <w:rPr>
                <w:rFonts w:cs="Arial"/>
                <w:b/>
                <w:color w:val="FFFFFF" w:themeColor="background1"/>
              </w:rPr>
            </w:pPr>
            <w:r>
              <w:rPr>
                <w:b/>
              </w:rPr>
              <w:t>Base = réel</w:t>
            </w:r>
          </w:p>
        </w:tc>
        <w:tc>
          <w:tcPr>
            <w:tcW w:w="420" w:type="pct"/>
            <w:tcBorders>
              <w:right w:val="single" w:sz="4" w:space="0" w:color="FFFFFF" w:themeColor="background1"/>
            </w:tcBorders>
            <w:shd w:val="clear" w:color="auto" w:fill="F2F2F2" w:themeFill="background1" w:themeFillShade="F2"/>
          </w:tcPr>
          <w:p w14:paraId="1B3D7EBD" w14:textId="77777777" w:rsidR="00402ACC" w:rsidRPr="006C59DD"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(198)</w:t>
            </w:r>
          </w:p>
          <w:p w14:paraId="2133EB88"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405" w:type="pct"/>
            <w:tcBorders>
              <w:right w:val="single" w:sz="4" w:space="0" w:color="FFFFFF" w:themeColor="background1"/>
            </w:tcBorders>
            <w:shd w:val="clear" w:color="auto" w:fill="F2F2F2" w:themeFill="background1" w:themeFillShade="F2"/>
          </w:tcPr>
          <w:p w14:paraId="5FDF9633"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(236)</w:t>
            </w:r>
            <w:r>
              <w:br/>
              <w:t>%</w:t>
            </w:r>
          </w:p>
        </w:tc>
        <w:tc>
          <w:tcPr>
            <w:tcW w:w="429" w:type="pct"/>
            <w:tcBorders>
              <w:right w:val="single" w:sz="4" w:space="0" w:color="FFFFFF" w:themeColor="background1"/>
            </w:tcBorders>
            <w:shd w:val="clear" w:color="auto" w:fill="F2F2F2" w:themeFill="background1" w:themeFillShade="F2"/>
          </w:tcPr>
          <w:p w14:paraId="1F91FB8B"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(13)</w:t>
            </w:r>
          </w:p>
          <w:p w14:paraId="3E6BD53E"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417" w:type="pct"/>
            <w:tcBorders>
              <w:left w:val="single" w:sz="4" w:space="0" w:color="FFFFFF" w:themeColor="background1"/>
              <w:right w:val="single" w:sz="4" w:space="0" w:color="FFFFFF" w:themeColor="background1"/>
            </w:tcBorders>
            <w:shd w:val="clear" w:color="auto" w:fill="F2F2F2" w:themeFill="background1" w:themeFillShade="F2"/>
          </w:tcPr>
          <w:p w14:paraId="49E08BE2"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(65)</w:t>
            </w:r>
          </w:p>
          <w:p w14:paraId="46632735"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417" w:type="pct"/>
            <w:tcBorders>
              <w:left w:val="single" w:sz="4" w:space="0" w:color="FFFFFF" w:themeColor="background1"/>
              <w:right w:val="single" w:sz="4" w:space="0" w:color="FFFFFF" w:themeColor="background1"/>
            </w:tcBorders>
            <w:shd w:val="clear" w:color="auto" w:fill="F2F2F2" w:themeFill="background1" w:themeFillShade="F2"/>
          </w:tcPr>
          <w:p w14:paraId="64E3E861"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(55)</w:t>
            </w:r>
          </w:p>
          <w:p w14:paraId="1656C00F"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417" w:type="pct"/>
            <w:tcBorders>
              <w:left w:val="single" w:sz="4" w:space="0" w:color="FFFFFF" w:themeColor="background1"/>
              <w:right w:val="single" w:sz="4" w:space="0" w:color="FFFFFF" w:themeColor="background1"/>
            </w:tcBorders>
            <w:shd w:val="clear" w:color="auto" w:fill="F2F2F2" w:themeFill="background1" w:themeFillShade="F2"/>
          </w:tcPr>
          <w:p w14:paraId="1912CBBB"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(44)</w:t>
            </w:r>
          </w:p>
          <w:p w14:paraId="011E74F8"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447" w:type="pct"/>
            <w:tcBorders>
              <w:left w:val="single" w:sz="4" w:space="0" w:color="FFFFFF" w:themeColor="background1"/>
              <w:right w:val="single" w:sz="4" w:space="0" w:color="FFFFFF" w:themeColor="background1"/>
            </w:tcBorders>
            <w:shd w:val="clear" w:color="auto" w:fill="F2F2F2" w:themeFill="background1" w:themeFillShade="F2"/>
          </w:tcPr>
          <w:p w14:paraId="0879EBC5"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(20)</w:t>
            </w:r>
          </w:p>
          <w:p w14:paraId="48569559"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86" w:type="pct"/>
            <w:tcBorders>
              <w:right w:val="single" w:sz="4" w:space="0" w:color="FFFFFF" w:themeColor="background1"/>
            </w:tcBorders>
            <w:shd w:val="clear" w:color="auto" w:fill="F2F2F2" w:themeFill="background1" w:themeFillShade="F2"/>
          </w:tcPr>
          <w:p w14:paraId="3CAC3FD3"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(187)</w:t>
            </w:r>
            <w:r>
              <w:br/>
              <w:t>%</w:t>
            </w:r>
          </w:p>
        </w:tc>
        <w:tc>
          <w:tcPr>
            <w:tcW w:w="406" w:type="pct"/>
            <w:tcBorders>
              <w:right w:val="single" w:sz="4" w:space="0" w:color="FFFFFF" w:themeColor="background1"/>
            </w:tcBorders>
            <w:shd w:val="clear" w:color="auto" w:fill="F2F2F2" w:themeFill="background1" w:themeFillShade="F2"/>
          </w:tcPr>
          <w:p w14:paraId="3719648F"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(11)</w:t>
            </w:r>
          </w:p>
          <w:p w14:paraId="643392CC"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r>
      <w:tr w:rsidR="00402ACC" w:rsidRPr="00F6191A" w14:paraId="0BE44E8E"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bottom w:val="single" w:sz="4" w:space="0" w:color="BFBFBF" w:themeColor="background1" w:themeShade="BF"/>
            </w:tcBorders>
            <w:shd w:val="clear" w:color="auto" w:fill="FFFFFF" w:themeFill="background1"/>
          </w:tcPr>
          <w:p w14:paraId="19125D99" w14:textId="77777777" w:rsidR="00402ACC" w:rsidRPr="00DD6276" w:rsidRDefault="00402ACC" w:rsidP="00402ACC">
            <w:pPr>
              <w:spacing w:beforeLines="20" w:before="48" w:afterLines="20" w:after="48"/>
              <w:rPr>
                <w:rFonts w:cs="Arial"/>
              </w:rPr>
            </w:pPr>
            <w:r>
              <w:rPr>
                <w:color w:val="000000"/>
              </w:rPr>
              <w:t>Rendement sur la route des technologies écoénergétiques</w:t>
            </w:r>
          </w:p>
        </w:tc>
        <w:tc>
          <w:tcPr>
            <w:tcW w:w="420" w:type="pct"/>
            <w:tcBorders>
              <w:bottom w:val="single" w:sz="4" w:space="0" w:color="BFBFBF" w:themeColor="background1" w:themeShade="BF"/>
              <w:right w:val="single" w:sz="4" w:space="0" w:color="FFFFFF" w:themeColor="background1"/>
            </w:tcBorders>
            <w:shd w:val="clear" w:color="auto" w:fill="FFFFFF" w:themeFill="background1"/>
          </w:tcPr>
          <w:p w14:paraId="709D7E36" w14:textId="77777777" w:rsidR="00402ACC" w:rsidRPr="006C59DD"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74</w:t>
            </w:r>
          </w:p>
        </w:tc>
        <w:tc>
          <w:tcPr>
            <w:tcW w:w="405" w:type="pct"/>
            <w:tcBorders>
              <w:bottom w:val="single" w:sz="4" w:space="0" w:color="BFBFBF" w:themeColor="background1" w:themeShade="BF"/>
              <w:right w:val="single" w:sz="4" w:space="0" w:color="FFFFFF" w:themeColor="background1"/>
            </w:tcBorders>
            <w:shd w:val="clear" w:color="auto" w:fill="FFFFFF" w:themeFill="background1"/>
          </w:tcPr>
          <w:p w14:paraId="64FFD055"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71</w:t>
            </w:r>
          </w:p>
        </w:tc>
        <w:tc>
          <w:tcPr>
            <w:tcW w:w="429" w:type="pct"/>
            <w:tcBorders>
              <w:bottom w:val="single" w:sz="4" w:space="0" w:color="BFBFBF" w:themeColor="background1" w:themeShade="BF"/>
              <w:right w:val="single" w:sz="4" w:space="0" w:color="FFFFFF" w:themeColor="background1"/>
            </w:tcBorders>
            <w:shd w:val="clear" w:color="auto" w:fill="FFFFFF" w:themeFill="background1"/>
          </w:tcPr>
          <w:p w14:paraId="44E82A51"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92</w:t>
            </w:r>
          </w:p>
        </w:tc>
        <w:tc>
          <w:tcPr>
            <w:tcW w:w="417"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9AC2C50"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63</w:t>
            </w:r>
          </w:p>
        </w:tc>
        <w:tc>
          <w:tcPr>
            <w:tcW w:w="417"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D2CA617"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81B</w:t>
            </w:r>
          </w:p>
        </w:tc>
        <w:tc>
          <w:tcPr>
            <w:tcW w:w="417"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34ECC6ED"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74</w:t>
            </w:r>
          </w:p>
        </w:tc>
        <w:tc>
          <w:tcPr>
            <w:tcW w:w="447"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A9854A0"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75</w:t>
            </w:r>
          </w:p>
        </w:tc>
        <w:tc>
          <w:tcPr>
            <w:tcW w:w="386" w:type="pct"/>
            <w:tcBorders>
              <w:bottom w:val="single" w:sz="4" w:space="0" w:color="BFBFBF" w:themeColor="background1" w:themeShade="BF"/>
              <w:right w:val="single" w:sz="4" w:space="0" w:color="FFFFFF" w:themeColor="background1"/>
            </w:tcBorders>
            <w:shd w:val="clear" w:color="auto" w:fill="FFFFFF" w:themeFill="background1"/>
          </w:tcPr>
          <w:p w14:paraId="40F378DC"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75</w:t>
            </w:r>
          </w:p>
        </w:tc>
        <w:tc>
          <w:tcPr>
            <w:tcW w:w="406" w:type="pct"/>
            <w:tcBorders>
              <w:bottom w:val="single" w:sz="4" w:space="0" w:color="BFBFBF" w:themeColor="background1" w:themeShade="BF"/>
              <w:right w:val="single" w:sz="4" w:space="0" w:color="FFFFFF" w:themeColor="background1"/>
            </w:tcBorders>
            <w:shd w:val="clear" w:color="auto" w:fill="FFFFFF" w:themeFill="background1"/>
          </w:tcPr>
          <w:p w14:paraId="577057C7"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51</w:t>
            </w:r>
          </w:p>
        </w:tc>
      </w:tr>
      <w:tr w:rsidR="00402ACC" w:rsidRPr="00F6191A" w14:paraId="52EE03E0"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BFBFBF" w:themeColor="background1" w:themeShade="BF"/>
              <w:bottom w:val="single" w:sz="4" w:space="0" w:color="BFBFBF" w:themeColor="background1" w:themeShade="BF"/>
            </w:tcBorders>
            <w:shd w:val="clear" w:color="auto" w:fill="FFFFFF" w:themeFill="background1"/>
          </w:tcPr>
          <w:p w14:paraId="50A64838" w14:textId="77777777" w:rsidR="00402ACC" w:rsidRPr="00DD6276" w:rsidRDefault="00402ACC" w:rsidP="00402ACC">
            <w:pPr>
              <w:spacing w:beforeLines="20" w:before="48" w:afterLines="20" w:after="48"/>
              <w:rPr>
                <w:rFonts w:cs="Arial"/>
              </w:rPr>
            </w:pPr>
            <w:r>
              <w:rPr>
                <w:color w:val="000000"/>
              </w:rPr>
              <w:t>Témoignages sur la transition des flottes à des opérations de décarbonisation</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62D73BF" w14:textId="77777777" w:rsidR="00402ACC" w:rsidRPr="006C59DD"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72</w:t>
            </w:r>
          </w:p>
        </w:tc>
        <w:tc>
          <w:tcPr>
            <w:tcW w:w="405"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8BE3356"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73</w:t>
            </w:r>
          </w:p>
        </w:tc>
        <w:tc>
          <w:tcPr>
            <w:tcW w:w="42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3C458FC"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100C</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E96A737"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70</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499E9DB"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64</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FAD6095"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74</w:t>
            </w:r>
          </w:p>
        </w:tc>
        <w:tc>
          <w:tcPr>
            <w:tcW w:w="44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95F0EDE"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81</w:t>
            </w:r>
          </w:p>
        </w:tc>
        <w:tc>
          <w:tcPr>
            <w:tcW w:w="38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ECA3336"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73</w:t>
            </w:r>
          </w:p>
        </w:tc>
        <w:tc>
          <w:tcPr>
            <w:tcW w:w="40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E1B9349"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54</w:t>
            </w:r>
          </w:p>
        </w:tc>
      </w:tr>
      <w:tr w:rsidR="00402ACC" w:rsidRPr="00F6191A" w14:paraId="5A282710"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BFBFBF" w:themeColor="background1" w:themeShade="BF"/>
              <w:bottom w:val="single" w:sz="4" w:space="0" w:color="BFBFBF" w:themeColor="background1" w:themeShade="BF"/>
            </w:tcBorders>
            <w:shd w:val="clear" w:color="auto" w:fill="FFFFFF" w:themeFill="background1"/>
          </w:tcPr>
          <w:p w14:paraId="10179699" w14:textId="77777777" w:rsidR="00402ACC" w:rsidRPr="00DD6276" w:rsidRDefault="00402ACC" w:rsidP="00402ACC">
            <w:pPr>
              <w:spacing w:beforeLines="20" w:before="48" w:afterLines="20" w:after="48"/>
              <w:rPr>
                <w:rFonts w:cs="Arial"/>
              </w:rPr>
            </w:pPr>
            <w:r>
              <w:rPr>
                <w:color w:val="000000"/>
              </w:rPr>
              <w:t>Analyse de rentabilisation de l’adoption de technologies et de pratiques écoénergétiques</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3F92679" w14:textId="77777777" w:rsidR="00402ACC" w:rsidRPr="006C59DD"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56</w:t>
            </w:r>
          </w:p>
        </w:tc>
        <w:tc>
          <w:tcPr>
            <w:tcW w:w="405"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845E752" w14:textId="77777777" w:rsidR="00402ACC" w:rsidRPr="00263BE5" w:rsidRDefault="00775A01"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57</w:t>
            </w:r>
          </w:p>
        </w:tc>
        <w:tc>
          <w:tcPr>
            <w:tcW w:w="42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CC7F5E6"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84</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E3172D6"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52</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A0F665D"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56</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BD6E9D6"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56</w:t>
            </w:r>
          </w:p>
        </w:tc>
        <w:tc>
          <w:tcPr>
            <w:tcW w:w="44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ED5675F"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60</w:t>
            </w:r>
          </w:p>
        </w:tc>
        <w:tc>
          <w:tcPr>
            <w:tcW w:w="38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BEB7CED"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59D</w:t>
            </w:r>
          </w:p>
        </w:tc>
        <w:tc>
          <w:tcPr>
            <w:tcW w:w="40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4249300"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15</w:t>
            </w:r>
          </w:p>
        </w:tc>
      </w:tr>
      <w:tr w:rsidR="00402ACC" w:rsidRPr="00F6191A" w14:paraId="75D73206"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BFBFBF" w:themeColor="background1" w:themeShade="BF"/>
              <w:bottom w:val="single" w:sz="4" w:space="0" w:color="BFBFBF" w:themeColor="background1" w:themeShade="BF"/>
            </w:tcBorders>
            <w:shd w:val="clear" w:color="auto" w:fill="FFFFFF" w:themeFill="background1"/>
          </w:tcPr>
          <w:p w14:paraId="516F7644" w14:textId="77777777" w:rsidR="00402ACC" w:rsidRPr="00DD6276" w:rsidRDefault="00402ACC" w:rsidP="00402ACC">
            <w:pPr>
              <w:spacing w:beforeLines="20" w:before="48" w:afterLines="20" w:after="48"/>
              <w:rPr>
                <w:rFonts w:cs="Arial"/>
              </w:rPr>
            </w:pPr>
            <w:r>
              <w:rPr>
                <w:color w:val="000000"/>
              </w:rPr>
              <w:t>Données sur l’efficacité énergétique de la flotte de poids lourds du Canada</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C18E64B" w14:textId="77777777" w:rsidR="00402ACC" w:rsidRPr="006C59DD"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45</w:t>
            </w:r>
          </w:p>
        </w:tc>
        <w:tc>
          <w:tcPr>
            <w:tcW w:w="405"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247B20D" w14:textId="77777777" w:rsidR="00402ACC" w:rsidRPr="00263BE5" w:rsidRDefault="00775A01"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46</w:t>
            </w:r>
          </w:p>
        </w:tc>
        <w:tc>
          <w:tcPr>
            <w:tcW w:w="42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386584B"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61</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3F5F83B"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46</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E40D81C"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38</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28AF7A7F"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48</w:t>
            </w:r>
          </w:p>
        </w:tc>
        <w:tc>
          <w:tcPr>
            <w:tcW w:w="44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6EFB292F"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50</w:t>
            </w:r>
          </w:p>
        </w:tc>
        <w:tc>
          <w:tcPr>
            <w:tcW w:w="38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467E21E"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47</w:t>
            </w:r>
          </w:p>
        </w:tc>
        <w:tc>
          <w:tcPr>
            <w:tcW w:w="40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05A5E0F"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17</w:t>
            </w:r>
          </w:p>
        </w:tc>
      </w:tr>
      <w:tr w:rsidR="00402ACC" w:rsidRPr="00F6191A" w14:paraId="79732A5D"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BFBFBF" w:themeColor="background1" w:themeShade="BF"/>
              <w:bottom w:val="single" w:sz="4" w:space="0" w:color="BFBFBF" w:themeColor="background1" w:themeShade="BF"/>
            </w:tcBorders>
            <w:shd w:val="clear" w:color="auto" w:fill="FFFFFF" w:themeFill="background1"/>
          </w:tcPr>
          <w:p w14:paraId="5BA70272" w14:textId="77777777" w:rsidR="00402ACC" w:rsidRPr="00DD6276" w:rsidRDefault="00402ACC" w:rsidP="00402ACC">
            <w:pPr>
              <w:spacing w:beforeLines="20" w:before="48" w:afterLines="20" w:after="48"/>
              <w:rPr>
                <w:rFonts w:cs="Arial"/>
              </w:rPr>
            </w:pPr>
            <w:r>
              <w:rPr>
                <w:color w:val="000000"/>
              </w:rPr>
              <w:t>Témoignages sur la transition des flottes à des opérations de décarbonisation</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115A967" w14:textId="77777777" w:rsidR="00402ACC" w:rsidRPr="006C59DD"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41</w:t>
            </w:r>
          </w:p>
        </w:tc>
        <w:tc>
          <w:tcPr>
            <w:tcW w:w="405"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710B407" w14:textId="77777777" w:rsidR="00402ACC" w:rsidRPr="00263BE5" w:rsidRDefault="00775A01"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38</w:t>
            </w:r>
          </w:p>
        </w:tc>
        <w:tc>
          <w:tcPr>
            <w:tcW w:w="42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6D741B1"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75B</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AFFF246"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22</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7FE5280"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46B</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2AFE7FE"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46B</w:t>
            </w:r>
          </w:p>
        </w:tc>
        <w:tc>
          <w:tcPr>
            <w:tcW w:w="44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163DFE7"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54B</w:t>
            </w:r>
          </w:p>
        </w:tc>
        <w:tc>
          <w:tcPr>
            <w:tcW w:w="38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F917896"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43D</w:t>
            </w:r>
          </w:p>
        </w:tc>
        <w:tc>
          <w:tcPr>
            <w:tcW w:w="40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ACBD9E5"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r>
      <w:tr w:rsidR="00402ACC" w:rsidRPr="00F6191A" w14:paraId="3487713E"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BFBFBF" w:themeColor="background1" w:themeShade="BF"/>
              <w:bottom w:val="single" w:sz="4" w:space="0" w:color="BFBFBF" w:themeColor="background1" w:themeShade="BF"/>
            </w:tcBorders>
            <w:shd w:val="clear" w:color="auto" w:fill="FFFFFF" w:themeFill="background1"/>
          </w:tcPr>
          <w:p w14:paraId="522D1B82" w14:textId="77777777" w:rsidR="00402ACC" w:rsidRPr="00DD6276" w:rsidRDefault="00402ACC" w:rsidP="00402ACC">
            <w:pPr>
              <w:spacing w:beforeLines="20" w:before="48" w:afterLines="20" w:after="48"/>
              <w:rPr>
                <w:rFonts w:cs="Arial"/>
              </w:rPr>
            </w:pPr>
            <w:r>
              <w:rPr>
                <w:color w:val="000000"/>
              </w:rPr>
              <w:t>Autre (final)</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7852F75" w14:textId="77777777" w:rsidR="00402ACC" w:rsidRPr="006C59DD"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6</w:t>
            </w:r>
          </w:p>
        </w:tc>
        <w:tc>
          <w:tcPr>
            <w:tcW w:w="405"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B7A5E31"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4</w:t>
            </w:r>
          </w:p>
        </w:tc>
        <w:tc>
          <w:tcPr>
            <w:tcW w:w="42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07C4A9A"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B46D6C1"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07A977AB"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7</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0B608E87"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9</w:t>
            </w:r>
          </w:p>
        </w:tc>
        <w:tc>
          <w:tcPr>
            <w:tcW w:w="44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2487563"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15B</w:t>
            </w:r>
          </w:p>
        </w:tc>
        <w:tc>
          <w:tcPr>
            <w:tcW w:w="38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0CC0E1E"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5</w:t>
            </w:r>
          </w:p>
        </w:tc>
        <w:tc>
          <w:tcPr>
            <w:tcW w:w="40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F463C63"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10</w:t>
            </w:r>
          </w:p>
        </w:tc>
      </w:tr>
      <w:tr w:rsidR="00402ACC" w:rsidRPr="00F6191A" w14:paraId="25D743C0"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BFBFBF" w:themeColor="background1" w:themeShade="BF"/>
              <w:bottom w:val="single" w:sz="4" w:space="0" w:color="BFBFBF" w:themeColor="background1" w:themeShade="BF"/>
            </w:tcBorders>
            <w:shd w:val="clear" w:color="auto" w:fill="FFFFFF" w:themeFill="background1"/>
          </w:tcPr>
          <w:p w14:paraId="4B101D3E" w14:textId="77777777" w:rsidR="00402ACC" w:rsidRPr="00DD6276" w:rsidRDefault="00402ACC" w:rsidP="00402ACC">
            <w:pPr>
              <w:spacing w:beforeLines="20" w:before="48" w:afterLines="20" w:after="48"/>
              <w:rPr>
                <w:rFonts w:cs="Arial"/>
              </w:rPr>
            </w:pPr>
            <w:r>
              <w:rPr>
                <w:color w:val="000000"/>
              </w:rPr>
              <w:t>Ne sait pas</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43EC12E" w14:textId="77777777" w:rsidR="00402ACC" w:rsidRPr="006C59DD"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c>
          <w:tcPr>
            <w:tcW w:w="405"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685E837"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1</w:t>
            </w:r>
          </w:p>
        </w:tc>
        <w:tc>
          <w:tcPr>
            <w:tcW w:w="42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A2A4C0A"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3B3EF1A"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38E89F9F"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2</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F40752C"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c>
          <w:tcPr>
            <w:tcW w:w="44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6DBEDBA"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c>
          <w:tcPr>
            <w:tcW w:w="38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E3BE31E"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c>
          <w:tcPr>
            <w:tcW w:w="40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A84DB21"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t>-</w:t>
            </w:r>
          </w:p>
        </w:tc>
      </w:tr>
    </w:tbl>
    <w:p w14:paraId="4E4EF085" w14:textId="77777777" w:rsidR="001704A0" w:rsidRDefault="009659F5" w:rsidP="00782092">
      <w:pPr>
        <w:spacing w:after="0" w:line="240" w:lineRule="auto"/>
        <w:rPr>
          <w:rFonts w:cs="Arial"/>
          <w:bCs/>
          <w:i/>
          <w:sz w:val="16"/>
        </w:rPr>
      </w:pPr>
      <w:r>
        <w:rPr>
          <w:bCs/>
          <w:i/>
          <w:sz w:val="16"/>
        </w:rPr>
        <w:t>Q13. Parmi la liste suivante, quels types d’informations au sujet de l’efficacité énergétique trouvez-vous les plus utiles?</w:t>
      </w:r>
      <w:r>
        <w:rPr>
          <w:bCs/>
          <w:i/>
          <w:sz w:val="16"/>
        </w:rPr>
        <w:br/>
        <w:t>Remarque : * = moins de 0,5 %, - = aucune donnée. Les lettres indiquent un écart statistiquement significatif. Par exemple, s’il y a un B, le résultat est alors beaucoup plus élevé que le résultat correspondant dans la colonne B.</w:t>
      </w:r>
      <w:r>
        <w:rPr>
          <w:bCs/>
          <w:i/>
          <w:sz w:val="16"/>
        </w:rPr>
        <w:br w:type="page"/>
      </w:r>
    </w:p>
    <w:p w14:paraId="456DFB01" w14:textId="77777777" w:rsidR="00E33058" w:rsidRPr="00E028D4" w:rsidRDefault="00E33058" w:rsidP="00A06E20">
      <w:pPr>
        <w:pStyle w:val="Heading2"/>
        <w:numPr>
          <w:ilvl w:val="1"/>
          <w:numId w:val="5"/>
        </w:numPr>
        <w:tabs>
          <w:tab w:val="num" w:pos="720"/>
        </w:tabs>
        <w:spacing w:line="360" w:lineRule="auto"/>
        <w:ind w:left="562" w:hanging="562"/>
        <w:rPr>
          <w:rFonts w:cs="Arial"/>
          <w:color w:val="333333"/>
          <w:szCs w:val="20"/>
        </w:rPr>
      </w:pPr>
      <w:bookmarkStart w:id="63" w:name="_Toc103165048"/>
      <w:r>
        <w:rPr>
          <w:color w:val="333333"/>
          <w:szCs w:val="20"/>
        </w:rPr>
        <w:lastRenderedPageBreak/>
        <w:t>Impact de la COVID-19</w:t>
      </w:r>
      <w:bookmarkEnd w:id="63"/>
    </w:p>
    <w:p w14:paraId="2743234A" w14:textId="79BA1E4D" w:rsidR="00FA500D" w:rsidRDefault="00FA500D" w:rsidP="00A06E20">
      <w:pPr>
        <w:pStyle w:val="Section1"/>
        <w:spacing w:line="360" w:lineRule="auto"/>
        <w:rPr>
          <w:rFonts w:ascii="Arial" w:hAnsi="Arial" w:cs="Arial"/>
          <w:sz w:val="20"/>
          <w:szCs w:val="20"/>
        </w:rPr>
      </w:pPr>
      <w:bookmarkStart w:id="64" w:name="_Toc103165049"/>
      <w:r>
        <w:rPr>
          <w:rFonts w:ascii="Arial" w:hAnsi="Arial"/>
          <w:sz w:val="20"/>
          <w:szCs w:val="20"/>
        </w:rPr>
        <w:t>Impact global</w:t>
      </w:r>
      <w:bookmarkEnd w:id="64"/>
    </w:p>
    <w:p w14:paraId="55ADA420" w14:textId="1AA066C5" w:rsidR="00C33588" w:rsidRPr="00C62BE3" w:rsidRDefault="00FB0610" w:rsidP="00A06E20">
      <w:pPr>
        <w:pStyle w:val="Mainbodytext"/>
        <w:spacing w:line="360" w:lineRule="auto"/>
      </w:pPr>
      <w:bookmarkStart w:id="65" w:name="_Hlk101511805"/>
      <w:r>
        <w:t>Nouveauté en 2022, l’étude portait également sur l’impact de la pandémie de COVID-19 sur les entreprises canadiennes de transport de marchandises.</w:t>
      </w:r>
      <w:r w:rsidR="00DA4971">
        <w:t xml:space="preserve"> </w:t>
      </w:r>
      <w:r>
        <w:t>Un peu plus de la moitié (51 %) des répondants ont indiqué que la pandémie de COVID-19 avait eu un impact négatif (1 ou 2 sur une échelle de cinq points), tandis que 30 % ont mentionné qu’elle n’avait eu aucun impact (3 sur une échelle de cinq points).</w:t>
      </w:r>
      <w:r w:rsidR="00DA4971">
        <w:t xml:space="preserve"> </w:t>
      </w:r>
      <w:r>
        <w:t>De plus, 15 % ont indiqué que la pandémie de COVID-19 avait eu un impact positif sur leur entreprise, tandis que 4 % ne savaient pas.</w:t>
      </w:r>
      <w:r w:rsidR="00DA4971">
        <w:t xml:space="preserve"> </w:t>
      </w:r>
    </w:p>
    <w:p w14:paraId="017E3C17" w14:textId="2A9AC85C" w:rsidR="00C33588" w:rsidRPr="00C62BE3" w:rsidRDefault="00FB0610" w:rsidP="00A06E20">
      <w:pPr>
        <w:pStyle w:val="Mainbodytext"/>
        <w:spacing w:line="360" w:lineRule="auto"/>
      </w:pPr>
      <w:r>
        <w:t>Il existe des variations régionales relativement à l’impact de la pandémie de COVID-19. Plus spécifiquement, les entreprises des Prairies étaient plus susceptibles d’indiquer que la pandémie de COVID-19 avait eu un impact négatif que les entreprises des autres régions (66 % comparativement à de 42 à 55 %).</w:t>
      </w:r>
      <w:r w:rsidR="00DA4971">
        <w:t xml:space="preserve"> </w:t>
      </w:r>
      <w:r>
        <w:t>De plus, les entreprises ayant de grandes flottes (20 véhicules ou plus) étaient aussi plus susceptibles de dire que la pandémie de COVID-19 avait eu un impact négatif sur elles que les entreprises comptant moins de 20 véhicules dans leur flotte (68 % comparativement à de 41 à 54 %).</w:t>
      </w:r>
    </w:p>
    <w:bookmarkEnd w:id="65"/>
    <w:p w14:paraId="78C6007B" w14:textId="77777777" w:rsidR="0024059C" w:rsidRPr="00762637" w:rsidRDefault="0024059C" w:rsidP="0024059C">
      <w:pPr>
        <w:rPr>
          <w:rFonts w:eastAsiaTheme="majorEastAsia" w:cs="Arial"/>
          <w:b/>
          <w:bCs/>
        </w:rPr>
      </w:pPr>
      <w:r>
        <w:rPr>
          <w:b/>
          <w:bCs/>
        </w:rPr>
        <w:t>Tableau 2.4.1. Impact global</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3"/>
        <w:gridCol w:w="782"/>
        <w:gridCol w:w="680"/>
        <w:gridCol w:w="744"/>
        <w:gridCol w:w="744"/>
        <w:gridCol w:w="744"/>
        <w:gridCol w:w="783"/>
        <w:gridCol w:w="714"/>
        <w:gridCol w:w="744"/>
        <w:gridCol w:w="744"/>
        <w:gridCol w:w="755"/>
      </w:tblGrid>
      <w:tr w:rsidR="005B02C8" w:rsidRPr="00F6191A" w14:paraId="70CBF8EE" w14:textId="77777777" w:rsidTr="00775A01">
        <w:trPr>
          <w:cnfStyle w:val="100000000000" w:firstRow="1" w:lastRow="0" w:firstColumn="0" w:lastColumn="0" w:oddVBand="0" w:evenVBand="0" w:oddHBand="0" w:evenHBand="0" w:firstRowFirstColumn="0" w:firstRowLastColumn="0" w:lastRowFirstColumn="0" w:lastRowLastColumn="0"/>
          <w:trHeight w:val="594"/>
        </w:trPr>
        <w:tc>
          <w:tcPr>
            <w:cnfStyle w:val="001000000100" w:firstRow="0" w:lastRow="0" w:firstColumn="1" w:lastColumn="0" w:oddVBand="0" w:evenVBand="0" w:oddHBand="0" w:evenHBand="0" w:firstRowFirstColumn="1" w:firstRowLastColumn="0" w:lastRowFirstColumn="0" w:lastRowLastColumn="0"/>
            <w:tcW w:w="1271" w:type="pct"/>
            <w:vMerge w:val="restart"/>
            <w:shd w:val="clear" w:color="auto" w:fill="AEAE9F" w:themeFill="accent1"/>
          </w:tcPr>
          <w:p w14:paraId="5F0D557C" w14:textId="77777777" w:rsidR="005B02C8" w:rsidRPr="00B70D25" w:rsidRDefault="005B02C8" w:rsidP="00F33FB4">
            <w:pPr>
              <w:spacing w:beforeLines="20" w:before="48" w:afterLines="20" w:after="48"/>
              <w:rPr>
                <w:rFonts w:cs="Arial"/>
                <w:b/>
                <w:color w:val="FFFFFF" w:themeColor="background1"/>
                <w:szCs w:val="18"/>
              </w:rPr>
            </w:pPr>
            <w:r>
              <w:rPr>
                <w:b/>
                <w:color w:val="FFFFFF" w:themeColor="background1"/>
                <w:szCs w:val="18"/>
              </w:rPr>
              <w:t>Impact global</w:t>
            </w:r>
          </w:p>
        </w:tc>
        <w:tc>
          <w:tcPr>
            <w:tcW w:w="393" w:type="pct"/>
            <w:tcBorders>
              <w:right w:val="single" w:sz="4" w:space="0" w:color="FFFFFF" w:themeColor="background1"/>
            </w:tcBorders>
            <w:shd w:val="clear" w:color="auto" w:fill="AEAE9F" w:themeFill="accent1"/>
          </w:tcPr>
          <w:p w14:paraId="1D9557FB" w14:textId="77777777" w:rsidR="005B02C8" w:rsidRPr="00263BE5" w:rsidRDefault="005B02C8" w:rsidP="00F33FB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rPr>
            </w:pPr>
          </w:p>
        </w:tc>
        <w:tc>
          <w:tcPr>
            <w:tcW w:w="1853" w:type="pct"/>
            <w:gridSpan w:val="5"/>
            <w:tcBorders>
              <w:right w:val="single" w:sz="4" w:space="0" w:color="FFFFFF" w:themeColor="background1"/>
            </w:tcBorders>
            <w:shd w:val="clear" w:color="auto" w:fill="AEAE9F" w:themeFill="accent1"/>
          </w:tcPr>
          <w:p w14:paraId="055CFB2C" w14:textId="77777777" w:rsidR="005B02C8" w:rsidRPr="00263BE5" w:rsidRDefault="005B02C8" w:rsidP="00F33FB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rPr>
            </w:pPr>
            <w:r>
              <w:rPr>
                <w:b/>
                <w:bCs/>
                <w:color w:val="FFFFFF" w:themeColor="background1"/>
                <w:szCs w:val="22"/>
              </w:rPr>
              <w:t>Région</w:t>
            </w:r>
          </w:p>
        </w:tc>
        <w:tc>
          <w:tcPr>
            <w:tcW w:w="1483" w:type="pct"/>
            <w:gridSpan w:val="4"/>
            <w:tcBorders>
              <w:right w:val="single" w:sz="4" w:space="0" w:color="FFFFFF" w:themeColor="background1"/>
            </w:tcBorders>
            <w:shd w:val="clear" w:color="auto" w:fill="AEAE9F" w:themeFill="accent1"/>
          </w:tcPr>
          <w:p w14:paraId="5B1C894B" w14:textId="77777777" w:rsidR="005B02C8" w:rsidRPr="00263BE5" w:rsidRDefault="005B02C8" w:rsidP="00F33FB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rPr>
            </w:pPr>
            <w:r>
              <w:rPr>
                <w:b/>
                <w:bCs/>
                <w:color w:val="FFFFFF" w:themeColor="background1"/>
                <w:szCs w:val="22"/>
              </w:rPr>
              <w:t>Nombre de camions</w:t>
            </w:r>
          </w:p>
        </w:tc>
      </w:tr>
      <w:tr w:rsidR="005B02C8" w:rsidRPr="00F6191A" w14:paraId="1D446F1D" w14:textId="77777777" w:rsidTr="00775A0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71" w:type="pct"/>
            <w:vMerge/>
            <w:shd w:val="clear" w:color="auto" w:fill="AEAE9F" w:themeFill="accent1"/>
          </w:tcPr>
          <w:p w14:paraId="5C19B7DF" w14:textId="77777777" w:rsidR="005B02C8" w:rsidRPr="00B70D25" w:rsidRDefault="005B02C8" w:rsidP="00F33FB4">
            <w:pPr>
              <w:spacing w:beforeLines="20" w:before="48" w:afterLines="20" w:after="48"/>
              <w:rPr>
                <w:rFonts w:cs="Arial"/>
                <w:b/>
                <w:color w:val="FFFFFF" w:themeColor="background1"/>
                <w:szCs w:val="18"/>
                <w:lang w:val="en-US"/>
              </w:rPr>
            </w:pPr>
          </w:p>
        </w:tc>
        <w:tc>
          <w:tcPr>
            <w:tcW w:w="393" w:type="pct"/>
            <w:tcBorders>
              <w:right w:val="single" w:sz="4" w:space="0" w:color="FFFFFF" w:themeColor="background1"/>
            </w:tcBorders>
            <w:shd w:val="clear" w:color="auto" w:fill="AEAE9F" w:themeFill="accent1"/>
            <w:tcMar>
              <w:left w:w="0" w:type="dxa"/>
              <w:bottom w:w="72" w:type="dxa"/>
              <w:right w:w="0" w:type="dxa"/>
            </w:tcMar>
          </w:tcPr>
          <w:p w14:paraId="61AFD820"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2022</w:t>
            </w:r>
            <w:r>
              <w:rPr>
                <w:b/>
                <w:color w:val="FFFFFF" w:themeColor="background1"/>
                <w:szCs w:val="22"/>
              </w:rPr>
              <w:br/>
              <w:t>Total</w:t>
            </w:r>
          </w:p>
        </w:tc>
        <w:tc>
          <w:tcPr>
            <w:tcW w:w="341" w:type="pct"/>
            <w:tcBorders>
              <w:right w:val="single" w:sz="4" w:space="0" w:color="FFFFFF" w:themeColor="background1"/>
            </w:tcBorders>
            <w:shd w:val="clear" w:color="auto" w:fill="AEAE9F" w:themeFill="accent1"/>
            <w:tcMar>
              <w:left w:w="0" w:type="dxa"/>
              <w:bottom w:w="72" w:type="dxa"/>
              <w:right w:w="0" w:type="dxa"/>
            </w:tcMar>
            <w:vAlign w:val="bottom"/>
          </w:tcPr>
          <w:p w14:paraId="320335F7" w14:textId="513A08AE"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proofErr w:type="spellStart"/>
            <w:r>
              <w:rPr>
                <w:b/>
                <w:color w:val="FFFFFF" w:themeColor="background1"/>
                <w:szCs w:val="22"/>
              </w:rPr>
              <w:t>Atlant</w:t>
            </w:r>
            <w:proofErr w:type="spellEnd"/>
            <w:r w:rsidR="00EE04F4">
              <w:rPr>
                <w:b/>
                <w:color w:val="FFFFFF" w:themeColor="background1"/>
                <w:szCs w:val="22"/>
              </w:rPr>
              <w:t>.</w:t>
            </w:r>
            <w:r>
              <w:rPr>
                <w:b/>
                <w:color w:val="FFFFFF" w:themeColor="background1"/>
                <w:szCs w:val="22"/>
              </w:rPr>
              <w:br/>
              <w:t>(A)</w:t>
            </w:r>
          </w:p>
        </w:tc>
        <w:tc>
          <w:tcPr>
            <w:tcW w:w="373"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vAlign w:val="bottom"/>
          </w:tcPr>
          <w:p w14:paraId="403A259D"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Québec</w:t>
            </w:r>
            <w:r>
              <w:rPr>
                <w:b/>
                <w:color w:val="FFFFFF" w:themeColor="background1"/>
                <w:szCs w:val="22"/>
              </w:rPr>
              <w:br/>
              <w:t>(B)</w:t>
            </w:r>
          </w:p>
        </w:tc>
        <w:tc>
          <w:tcPr>
            <w:tcW w:w="373"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vAlign w:val="bottom"/>
          </w:tcPr>
          <w:p w14:paraId="11C1CC8F"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Ontario</w:t>
            </w:r>
            <w:r>
              <w:rPr>
                <w:b/>
                <w:color w:val="FFFFFF" w:themeColor="background1"/>
                <w:szCs w:val="22"/>
              </w:rPr>
              <w:br/>
              <w:t>(C)</w:t>
            </w:r>
          </w:p>
        </w:tc>
        <w:tc>
          <w:tcPr>
            <w:tcW w:w="373"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vAlign w:val="bottom"/>
          </w:tcPr>
          <w:p w14:paraId="52D1393A"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Prairies</w:t>
            </w:r>
            <w:r>
              <w:rPr>
                <w:b/>
                <w:color w:val="FFFFFF" w:themeColor="background1"/>
                <w:szCs w:val="22"/>
              </w:rPr>
              <w:br/>
              <w:t>(D)</w:t>
            </w:r>
          </w:p>
        </w:tc>
        <w:tc>
          <w:tcPr>
            <w:tcW w:w="392"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vAlign w:val="bottom"/>
          </w:tcPr>
          <w:p w14:paraId="3F8D5783"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C.-B.</w:t>
            </w:r>
            <w:r>
              <w:rPr>
                <w:b/>
                <w:color w:val="FFFFFF" w:themeColor="background1"/>
                <w:szCs w:val="22"/>
              </w:rPr>
              <w:br/>
              <w:t>(E)</w:t>
            </w:r>
          </w:p>
        </w:tc>
        <w:tc>
          <w:tcPr>
            <w:tcW w:w="358" w:type="pct"/>
            <w:tcBorders>
              <w:right w:val="single" w:sz="4" w:space="0" w:color="FFFFFF" w:themeColor="background1"/>
            </w:tcBorders>
            <w:shd w:val="clear" w:color="auto" w:fill="AEAE9F" w:themeFill="accent1"/>
            <w:tcMar>
              <w:left w:w="0" w:type="dxa"/>
              <w:bottom w:w="72" w:type="dxa"/>
              <w:right w:w="0" w:type="dxa"/>
            </w:tcMar>
            <w:vAlign w:val="bottom"/>
          </w:tcPr>
          <w:p w14:paraId="2C631695"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Moins de 5</w:t>
            </w:r>
            <w:r>
              <w:rPr>
                <w:b/>
                <w:color w:val="FFFFFF" w:themeColor="background1"/>
                <w:szCs w:val="22"/>
              </w:rPr>
              <w:br/>
              <w:t>(I)</w:t>
            </w:r>
          </w:p>
        </w:tc>
        <w:tc>
          <w:tcPr>
            <w:tcW w:w="373" w:type="pct"/>
            <w:tcBorders>
              <w:right w:val="single" w:sz="4" w:space="0" w:color="FFFFFF" w:themeColor="background1"/>
            </w:tcBorders>
            <w:shd w:val="clear" w:color="auto" w:fill="AEAE9F" w:themeFill="accent1"/>
            <w:tcMar>
              <w:bottom w:w="72" w:type="dxa"/>
            </w:tcMar>
            <w:vAlign w:val="bottom"/>
          </w:tcPr>
          <w:p w14:paraId="70660B5F"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De 5 à 9</w:t>
            </w:r>
            <w:r>
              <w:rPr>
                <w:b/>
                <w:color w:val="FFFFFF" w:themeColor="background1"/>
                <w:szCs w:val="22"/>
              </w:rPr>
              <w:br/>
              <w:t>(J)</w:t>
            </w:r>
          </w:p>
        </w:tc>
        <w:tc>
          <w:tcPr>
            <w:tcW w:w="373" w:type="pct"/>
            <w:tcBorders>
              <w:right w:val="single" w:sz="4" w:space="0" w:color="FFFFFF" w:themeColor="background1"/>
            </w:tcBorders>
            <w:shd w:val="clear" w:color="auto" w:fill="AEAE9F" w:themeFill="accent1"/>
            <w:tcMar>
              <w:left w:w="0" w:type="dxa"/>
              <w:bottom w:w="72" w:type="dxa"/>
              <w:right w:w="0" w:type="dxa"/>
            </w:tcMar>
            <w:vAlign w:val="bottom"/>
          </w:tcPr>
          <w:p w14:paraId="15CF3306"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De 10 à 19</w:t>
            </w:r>
            <w:r>
              <w:rPr>
                <w:b/>
                <w:color w:val="FFFFFF" w:themeColor="background1"/>
                <w:szCs w:val="22"/>
              </w:rPr>
              <w:br/>
              <w:t>(K)</w:t>
            </w:r>
          </w:p>
        </w:tc>
        <w:tc>
          <w:tcPr>
            <w:tcW w:w="379" w:type="pct"/>
            <w:tcBorders>
              <w:right w:val="single" w:sz="4" w:space="0" w:color="FFFFFF" w:themeColor="background1"/>
            </w:tcBorders>
            <w:shd w:val="clear" w:color="auto" w:fill="AEAE9F" w:themeFill="accent1"/>
            <w:tcMar>
              <w:bottom w:w="72" w:type="dxa"/>
            </w:tcMar>
            <w:vAlign w:val="bottom"/>
          </w:tcPr>
          <w:p w14:paraId="48E53C3B"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Pr>
                <w:b/>
                <w:color w:val="FFFFFF" w:themeColor="background1"/>
                <w:szCs w:val="22"/>
              </w:rPr>
              <w:t>20 ou plus</w:t>
            </w:r>
            <w:r>
              <w:rPr>
                <w:b/>
                <w:color w:val="FFFFFF" w:themeColor="background1"/>
                <w:szCs w:val="22"/>
              </w:rPr>
              <w:br/>
              <w:t>(L)</w:t>
            </w:r>
          </w:p>
        </w:tc>
      </w:tr>
      <w:tr w:rsidR="00775A01" w:rsidRPr="00F6191A" w14:paraId="05FCEE20" w14:textId="77777777" w:rsidTr="00775A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shd w:val="clear" w:color="auto" w:fill="F2F2F2" w:themeFill="background1" w:themeFillShade="F2"/>
          </w:tcPr>
          <w:p w14:paraId="6567708B" w14:textId="77777777" w:rsidR="00775A01" w:rsidRPr="00DD6276" w:rsidRDefault="00775A01" w:rsidP="00775A01">
            <w:pPr>
              <w:spacing w:beforeLines="20" w:before="48" w:beforeAutospacing="0" w:afterLines="20" w:after="48"/>
              <w:rPr>
                <w:rFonts w:cs="Arial"/>
                <w:b/>
                <w:color w:val="FFFFFF" w:themeColor="background1"/>
              </w:rPr>
            </w:pPr>
            <w:r>
              <w:rPr>
                <w:b/>
              </w:rPr>
              <w:t>Base = réel</w:t>
            </w:r>
          </w:p>
        </w:tc>
        <w:tc>
          <w:tcPr>
            <w:tcW w:w="393" w:type="pct"/>
            <w:tcBorders>
              <w:right w:val="single" w:sz="4" w:space="0" w:color="FFFFFF" w:themeColor="background1"/>
            </w:tcBorders>
            <w:shd w:val="clear" w:color="auto" w:fill="F2F2F2" w:themeFill="background1" w:themeFillShade="F2"/>
          </w:tcPr>
          <w:p w14:paraId="4C556980"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(300)</w:t>
            </w:r>
          </w:p>
          <w:p w14:paraId="03BD27A6" w14:textId="77777777" w:rsidR="00775A01" w:rsidRPr="00DD6276"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w:t>
            </w:r>
          </w:p>
        </w:tc>
        <w:tc>
          <w:tcPr>
            <w:tcW w:w="341" w:type="pct"/>
            <w:tcBorders>
              <w:right w:val="single" w:sz="4" w:space="0" w:color="FFFFFF" w:themeColor="background1"/>
            </w:tcBorders>
            <w:shd w:val="clear" w:color="auto" w:fill="F2F2F2" w:themeFill="background1" w:themeFillShade="F2"/>
          </w:tcPr>
          <w:p w14:paraId="0AA6BE1C"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(18)</w:t>
            </w:r>
          </w:p>
          <w:p w14:paraId="39D7F17E"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w:t>
            </w:r>
          </w:p>
        </w:tc>
        <w:tc>
          <w:tcPr>
            <w:tcW w:w="373" w:type="pct"/>
            <w:tcBorders>
              <w:left w:val="single" w:sz="4" w:space="0" w:color="FFFFFF" w:themeColor="background1"/>
              <w:right w:val="single" w:sz="4" w:space="0" w:color="FFFFFF" w:themeColor="background1"/>
            </w:tcBorders>
            <w:shd w:val="clear" w:color="auto" w:fill="F2F2F2" w:themeFill="background1" w:themeFillShade="F2"/>
          </w:tcPr>
          <w:p w14:paraId="2C5846E4"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(92)</w:t>
            </w:r>
          </w:p>
          <w:p w14:paraId="51A463AE"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w:t>
            </w:r>
          </w:p>
        </w:tc>
        <w:tc>
          <w:tcPr>
            <w:tcW w:w="373" w:type="pct"/>
            <w:tcBorders>
              <w:left w:val="single" w:sz="4" w:space="0" w:color="FFFFFF" w:themeColor="background1"/>
              <w:right w:val="single" w:sz="4" w:space="0" w:color="FFFFFF" w:themeColor="background1"/>
            </w:tcBorders>
            <w:shd w:val="clear" w:color="auto" w:fill="F2F2F2" w:themeFill="background1" w:themeFillShade="F2"/>
          </w:tcPr>
          <w:p w14:paraId="2A90F5A9"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(80)</w:t>
            </w:r>
          </w:p>
          <w:p w14:paraId="162D1A01"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rPr>
            </w:pPr>
            <w:r>
              <w:t>%</w:t>
            </w:r>
          </w:p>
        </w:tc>
        <w:tc>
          <w:tcPr>
            <w:tcW w:w="373" w:type="pct"/>
            <w:tcBorders>
              <w:left w:val="single" w:sz="4" w:space="0" w:color="FFFFFF" w:themeColor="background1"/>
              <w:right w:val="single" w:sz="4" w:space="0" w:color="FFFFFF" w:themeColor="background1"/>
            </w:tcBorders>
            <w:shd w:val="clear" w:color="auto" w:fill="F2F2F2" w:themeFill="background1" w:themeFillShade="F2"/>
          </w:tcPr>
          <w:p w14:paraId="5B4B6863"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(80)</w:t>
            </w:r>
          </w:p>
          <w:p w14:paraId="76F07780"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t>%</w:t>
            </w:r>
          </w:p>
        </w:tc>
        <w:tc>
          <w:tcPr>
            <w:tcW w:w="392" w:type="pct"/>
            <w:tcBorders>
              <w:left w:val="single" w:sz="4" w:space="0" w:color="FFFFFF" w:themeColor="background1"/>
              <w:right w:val="single" w:sz="4" w:space="0" w:color="FFFFFF" w:themeColor="background1"/>
            </w:tcBorders>
            <w:shd w:val="clear" w:color="auto" w:fill="F2F2F2" w:themeFill="background1" w:themeFillShade="F2"/>
          </w:tcPr>
          <w:p w14:paraId="02256C07"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(26)</w:t>
            </w:r>
          </w:p>
          <w:p w14:paraId="70AE0C33"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rPr>
            </w:pPr>
            <w:r>
              <w:t>%</w:t>
            </w:r>
          </w:p>
        </w:tc>
        <w:tc>
          <w:tcPr>
            <w:tcW w:w="358" w:type="pct"/>
            <w:tcBorders>
              <w:right w:val="single" w:sz="4" w:space="0" w:color="FFFFFF" w:themeColor="background1"/>
            </w:tcBorders>
            <w:shd w:val="clear" w:color="auto" w:fill="F2F2F2" w:themeFill="background1" w:themeFillShade="F2"/>
          </w:tcPr>
          <w:p w14:paraId="6017018E"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(79)</w:t>
            </w:r>
          </w:p>
          <w:p w14:paraId="6DA38D42"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rPr>
            </w:pPr>
            <w:r>
              <w:t>%</w:t>
            </w:r>
          </w:p>
        </w:tc>
        <w:tc>
          <w:tcPr>
            <w:tcW w:w="373" w:type="pct"/>
            <w:tcBorders>
              <w:right w:val="single" w:sz="4" w:space="0" w:color="FFFFFF" w:themeColor="background1"/>
            </w:tcBorders>
            <w:shd w:val="clear" w:color="auto" w:fill="F2F2F2" w:themeFill="background1" w:themeFillShade="F2"/>
          </w:tcPr>
          <w:p w14:paraId="366F13AA"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(56)</w:t>
            </w:r>
          </w:p>
          <w:p w14:paraId="5E522FCE"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rPr>
            </w:pPr>
            <w:r>
              <w:t>%</w:t>
            </w:r>
          </w:p>
        </w:tc>
        <w:tc>
          <w:tcPr>
            <w:tcW w:w="373" w:type="pct"/>
            <w:tcBorders>
              <w:right w:val="single" w:sz="4" w:space="0" w:color="FFFFFF" w:themeColor="background1"/>
            </w:tcBorders>
            <w:shd w:val="clear" w:color="auto" w:fill="F2F2F2" w:themeFill="background1" w:themeFillShade="F2"/>
          </w:tcPr>
          <w:p w14:paraId="1200E3E1"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(47)</w:t>
            </w:r>
          </w:p>
          <w:p w14:paraId="4732F3BF"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rPr>
            </w:pPr>
            <w:r>
              <w:t>%</w:t>
            </w:r>
          </w:p>
        </w:tc>
        <w:tc>
          <w:tcPr>
            <w:tcW w:w="379" w:type="pct"/>
            <w:tcBorders>
              <w:right w:val="single" w:sz="4" w:space="0" w:color="FFFFFF" w:themeColor="background1"/>
            </w:tcBorders>
            <w:shd w:val="clear" w:color="auto" w:fill="F2F2F2" w:themeFill="background1" w:themeFillShade="F2"/>
          </w:tcPr>
          <w:p w14:paraId="08BDCB65"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(97)</w:t>
            </w:r>
          </w:p>
          <w:p w14:paraId="74308F78"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rPr>
            </w:pPr>
            <w:r>
              <w:t>%</w:t>
            </w:r>
          </w:p>
        </w:tc>
      </w:tr>
      <w:tr w:rsidR="00775A01" w:rsidRPr="00F6191A" w14:paraId="2926C32F" w14:textId="77777777" w:rsidTr="00775A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bottom w:val="single" w:sz="4" w:space="0" w:color="BFBFBF" w:themeColor="background1" w:themeShade="BF"/>
            </w:tcBorders>
            <w:shd w:val="clear" w:color="auto" w:fill="FFFFFF" w:themeFill="background1"/>
          </w:tcPr>
          <w:p w14:paraId="5347FB18" w14:textId="77777777" w:rsidR="00775A01" w:rsidRPr="00263BE5" w:rsidRDefault="00775A01" w:rsidP="00775A01">
            <w:pPr>
              <w:spacing w:beforeLines="20" w:before="48" w:afterLines="20" w:after="48"/>
              <w:rPr>
                <w:rFonts w:cs="Arial"/>
              </w:rPr>
            </w:pPr>
            <w:r>
              <w:t>POSITIF (NET)</w:t>
            </w:r>
          </w:p>
        </w:tc>
        <w:tc>
          <w:tcPr>
            <w:tcW w:w="393" w:type="pct"/>
            <w:tcBorders>
              <w:bottom w:val="single" w:sz="4" w:space="0" w:color="BFBFBF" w:themeColor="background1" w:themeShade="BF"/>
              <w:right w:val="single" w:sz="4" w:space="0" w:color="FFFFFF" w:themeColor="background1"/>
            </w:tcBorders>
            <w:shd w:val="clear" w:color="auto" w:fill="FFFFFF" w:themeFill="background1"/>
            <w:vAlign w:val="bottom"/>
          </w:tcPr>
          <w:p w14:paraId="0B78ADC6"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15</w:t>
            </w:r>
          </w:p>
        </w:tc>
        <w:tc>
          <w:tcPr>
            <w:tcW w:w="341" w:type="pct"/>
            <w:tcBorders>
              <w:bottom w:val="single" w:sz="4" w:space="0" w:color="BFBFBF" w:themeColor="background1" w:themeShade="BF"/>
              <w:right w:val="single" w:sz="4" w:space="0" w:color="FFFFFF" w:themeColor="background1"/>
            </w:tcBorders>
            <w:shd w:val="clear" w:color="auto" w:fill="FFFFFF" w:themeFill="background1"/>
            <w:vAlign w:val="bottom"/>
          </w:tcPr>
          <w:p w14:paraId="2FAF478B"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28D</w:t>
            </w:r>
          </w:p>
        </w:tc>
        <w:tc>
          <w:tcPr>
            <w:tcW w:w="373"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72586554"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14</w:t>
            </w:r>
          </w:p>
        </w:tc>
        <w:tc>
          <w:tcPr>
            <w:tcW w:w="373"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4342C72"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21D</w:t>
            </w:r>
          </w:p>
        </w:tc>
        <w:tc>
          <w:tcPr>
            <w:tcW w:w="373"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099DEAB"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7</w:t>
            </w:r>
          </w:p>
        </w:tc>
        <w:tc>
          <w:tcPr>
            <w:tcW w:w="392"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A000403"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23</w:t>
            </w:r>
          </w:p>
        </w:tc>
        <w:tc>
          <w:tcPr>
            <w:tcW w:w="358" w:type="pct"/>
            <w:tcBorders>
              <w:bottom w:val="single" w:sz="4" w:space="0" w:color="BFBFBF" w:themeColor="background1" w:themeShade="BF"/>
              <w:right w:val="single" w:sz="4" w:space="0" w:color="FFFFFF" w:themeColor="background1"/>
            </w:tcBorders>
            <w:shd w:val="clear" w:color="auto" w:fill="FFFFFF" w:themeFill="background1"/>
            <w:vAlign w:val="bottom"/>
          </w:tcPr>
          <w:p w14:paraId="7DA6C246"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17</w:t>
            </w:r>
          </w:p>
        </w:tc>
        <w:tc>
          <w:tcPr>
            <w:tcW w:w="373" w:type="pct"/>
            <w:tcBorders>
              <w:bottom w:val="single" w:sz="4" w:space="0" w:color="BFBFBF" w:themeColor="background1" w:themeShade="BF"/>
              <w:right w:val="single" w:sz="4" w:space="0" w:color="FFFFFF" w:themeColor="background1"/>
            </w:tcBorders>
            <w:shd w:val="clear" w:color="auto" w:fill="FFFFFF" w:themeFill="background1"/>
            <w:vAlign w:val="bottom"/>
          </w:tcPr>
          <w:p w14:paraId="0177F9CF"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16</w:t>
            </w:r>
          </w:p>
        </w:tc>
        <w:tc>
          <w:tcPr>
            <w:tcW w:w="373" w:type="pct"/>
            <w:tcBorders>
              <w:bottom w:val="single" w:sz="4" w:space="0" w:color="BFBFBF" w:themeColor="background1" w:themeShade="BF"/>
              <w:right w:val="single" w:sz="4" w:space="0" w:color="FFFFFF" w:themeColor="background1"/>
            </w:tcBorders>
            <w:shd w:val="clear" w:color="auto" w:fill="FFFFFF" w:themeFill="background1"/>
            <w:vAlign w:val="bottom"/>
          </w:tcPr>
          <w:p w14:paraId="72B72FC5"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19</w:t>
            </w:r>
          </w:p>
        </w:tc>
        <w:tc>
          <w:tcPr>
            <w:tcW w:w="379" w:type="pct"/>
            <w:tcBorders>
              <w:bottom w:val="single" w:sz="4" w:space="0" w:color="BFBFBF" w:themeColor="background1" w:themeShade="BF"/>
              <w:right w:val="single" w:sz="4" w:space="0" w:color="FFFFFF" w:themeColor="background1"/>
            </w:tcBorders>
            <w:shd w:val="clear" w:color="auto" w:fill="FFFFFF" w:themeFill="background1"/>
            <w:vAlign w:val="bottom"/>
          </w:tcPr>
          <w:p w14:paraId="78B093E5"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13</w:t>
            </w:r>
          </w:p>
        </w:tc>
      </w:tr>
      <w:tr w:rsidR="00775A01" w:rsidRPr="00F6191A" w14:paraId="01A4ACA9" w14:textId="77777777" w:rsidTr="00775A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4F1AB9D1" w14:textId="77777777" w:rsidR="00775A01" w:rsidRPr="00263BE5" w:rsidRDefault="00775A01" w:rsidP="00775A01">
            <w:pPr>
              <w:spacing w:beforeLines="20" w:before="48" w:afterLines="20" w:after="48"/>
              <w:rPr>
                <w:rFonts w:cs="Arial"/>
              </w:rPr>
            </w:pPr>
            <w:r>
              <w:t>5 – Très positif</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F57554D"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4</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647044A9"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11</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206F17E"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2</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1F6B5068"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5</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72F87341"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1</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06A7DC6"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7</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5067E3D4"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4</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C9C201F"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4</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C891283"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4</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1980FD8"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4</w:t>
            </w:r>
          </w:p>
        </w:tc>
      </w:tr>
      <w:tr w:rsidR="00775A01" w:rsidRPr="00F6191A" w14:paraId="7EDA78DB" w14:textId="77777777" w:rsidTr="00775A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2580850C" w14:textId="77777777" w:rsidR="00775A01" w:rsidRPr="00263BE5" w:rsidRDefault="00775A01" w:rsidP="00775A01">
            <w:pPr>
              <w:spacing w:beforeLines="20" w:before="48" w:afterLines="20" w:after="48"/>
              <w:rPr>
                <w:rFonts w:cs="Arial"/>
              </w:rPr>
            </w:pPr>
            <w:r>
              <w:t>4 – Positif</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E7CD2EF"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12</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5B4FB4C"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17</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B1953F3"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12</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05B653BE"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16</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3EB757EC"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6</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1AB4BF8B"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15</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32503ED"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13</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5E145910"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12</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DA99CF8"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14</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7EF7ADFB"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9</w:t>
            </w:r>
          </w:p>
        </w:tc>
      </w:tr>
      <w:tr w:rsidR="00775A01" w:rsidRPr="00F6191A" w14:paraId="36C82B28" w14:textId="77777777" w:rsidTr="00775A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1E5B615F" w14:textId="77777777" w:rsidR="00775A01" w:rsidRPr="00263BE5" w:rsidRDefault="00775A01" w:rsidP="00775A01">
            <w:pPr>
              <w:spacing w:beforeLines="20" w:before="48" w:afterLines="20" w:after="48"/>
              <w:rPr>
                <w:rFonts w:cs="Arial"/>
              </w:rPr>
            </w:pPr>
            <w:r>
              <w:t>3 – Pas d’impact</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2B33E12"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30</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1611A19"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17</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532F797"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42CD</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F5132C6"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22</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5915A461"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25</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E4FFDE6"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29</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DCC202B"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39L</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AFAF3A1"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38L</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78613170"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23</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3B2A09B"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17</w:t>
            </w:r>
          </w:p>
        </w:tc>
      </w:tr>
      <w:tr w:rsidR="00775A01" w:rsidRPr="00F6191A" w14:paraId="2331DACE" w14:textId="77777777" w:rsidTr="00775A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382C76FF" w14:textId="77777777" w:rsidR="00775A01" w:rsidRPr="00263BE5" w:rsidRDefault="00775A01" w:rsidP="00775A01">
            <w:pPr>
              <w:spacing w:beforeLines="20" w:before="48" w:afterLines="20" w:after="48"/>
              <w:rPr>
                <w:rFonts w:cs="Arial"/>
              </w:rPr>
            </w:pPr>
            <w:r>
              <w:t>NÉGATIF (NET)</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1CDDE9D5"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51</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08605804"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55</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731D3770"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42</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2E4C769"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48</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5DC2ED92"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66BC</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1A20DF7F"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48</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7A2ABC5D"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44</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54892296"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41</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C00B66D"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54</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2633696"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68IJ</w:t>
            </w:r>
          </w:p>
        </w:tc>
      </w:tr>
      <w:tr w:rsidR="00775A01" w:rsidRPr="00F6191A" w14:paraId="3D4AAE10" w14:textId="77777777" w:rsidTr="00775A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4AA3E129" w14:textId="77777777" w:rsidR="00775A01" w:rsidRPr="00263BE5" w:rsidRDefault="00775A01" w:rsidP="00775A01">
            <w:pPr>
              <w:spacing w:beforeLines="20" w:before="48" w:afterLines="20" w:after="48"/>
              <w:rPr>
                <w:rFonts w:cs="Arial"/>
              </w:rPr>
            </w:pPr>
            <w:r>
              <w:t>2 – Négatif</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0C01B0F3"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39</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7EDFF98"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50</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0732F3A"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33</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1DE7A913"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39</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5B4E120C"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48</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5D172F86"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33</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5D87075D"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28</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03252E7"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36</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5A332C5"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43</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0DF9B04"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54I</w:t>
            </w:r>
          </w:p>
        </w:tc>
      </w:tr>
      <w:tr w:rsidR="00775A01" w:rsidRPr="00F6191A" w14:paraId="73B7998B" w14:textId="77777777" w:rsidTr="00775A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75046BD5" w14:textId="77777777" w:rsidR="00775A01" w:rsidRPr="00263BE5" w:rsidRDefault="00775A01" w:rsidP="00775A01">
            <w:pPr>
              <w:spacing w:beforeLines="20" w:before="48" w:afterLines="20" w:after="48"/>
              <w:rPr>
                <w:rFonts w:cs="Arial"/>
              </w:rPr>
            </w:pPr>
            <w:r>
              <w:t>1 – Très négatif</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5A9CA48"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12</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1DC20865"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5</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37C8D52C"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9</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EA6C197"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8</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E5D9812"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19</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779FB8B0"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15</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57D2316"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15</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6CB7D33D"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5</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632FB99A"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11</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8F03F42"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Pr>
                <w:color w:val="000000"/>
              </w:rPr>
              <w:t>15</w:t>
            </w:r>
          </w:p>
        </w:tc>
      </w:tr>
      <w:tr w:rsidR="00775A01" w:rsidRPr="00F6191A" w14:paraId="3AEF5A33" w14:textId="77777777" w:rsidTr="00775A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658A7024" w14:textId="77777777" w:rsidR="00775A01" w:rsidRPr="00263BE5" w:rsidRDefault="00775A01" w:rsidP="00775A01">
            <w:pPr>
              <w:spacing w:beforeLines="20" w:before="48" w:afterLines="20" w:after="48"/>
              <w:rPr>
                <w:rFonts w:cs="Arial"/>
              </w:rPr>
            </w:pPr>
            <w:r>
              <w:t>Ne sait pas</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0AFCFEA8"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4</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6C223E3"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00E77F6E"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2</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C1048C5"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10D</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7C4950C"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1</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3B96A661"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1D79B9D9"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1</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61DB6ECE"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5</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A36BEC9"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4</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6141F8B6"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Pr>
                <w:color w:val="000000"/>
              </w:rPr>
              <w:t>1</w:t>
            </w:r>
          </w:p>
        </w:tc>
      </w:tr>
    </w:tbl>
    <w:p w14:paraId="0B642894" w14:textId="57816DE4" w:rsidR="003F57DA" w:rsidRDefault="003F57DA" w:rsidP="003F57DA">
      <w:pPr>
        <w:spacing w:after="0" w:line="240" w:lineRule="auto"/>
        <w:rPr>
          <w:rFonts w:cs="Arial"/>
          <w:bCs/>
          <w:i/>
          <w:sz w:val="16"/>
        </w:rPr>
      </w:pPr>
      <w:r>
        <w:rPr>
          <w:bCs/>
          <w:i/>
          <w:sz w:val="16"/>
        </w:rPr>
        <w:t>QNEW1. La pandémie de COVID-19 a eu différents impacts sur plusieurs entreprises.</w:t>
      </w:r>
      <w:r w:rsidR="00DA4971">
        <w:rPr>
          <w:bCs/>
          <w:i/>
          <w:sz w:val="16"/>
        </w:rPr>
        <w:t xml:space="preserve"> </w:t>
      </w:r>
      <w:r>
        <w:rPr>
          <w:bCs/>
          <w:i/>
          <w:sz w:val="16"/>
        </w:rPr>
        <w:t>Diriez-vous que la COVID-19 a eu un impact très négatif, négatif, pas d’impact, un impact positif, ou très positif sur les opérations de votre entreprise?</w:t>
      </w:r>
    </w:p>
    <w:p w14:paraId="1C756546" w14:textId="77777777" w:rsidR="003F57DA" w:rsidRDefault="003F57DA" w:rsidP="003F57DA">
      <w:pPr>
        <w:pStyle w:val="para"/>
        <w:spacing w:after="0" w:line="240" w:lineRule="auto"/>
        <w:rPr>
          <w:rFonts w:ascii="Arial" w:hAnsi="Arial"/>
          <w:bCs/>
          <w:i/>
          <w:sz w:val="16"/>
        </w:rPr>
      </w:pPr>
      <w:r>
        <w:rPr>
          <w:rFonts w:ascii="Arial" w:hAnsi="Arial"/>
          <w:bCs/>
          <w:i/>
          <w:sz w:val="16"/>
        </w:rPr>
        <w:t>Remarque : * = moins de 0,5 %, - = aucune donnée. Les lettres indiquent un écart statistiquement significatif. Par exemple, s’il y a un B, le résultat est alors beaucoup plus élevé que le résultat correspondant dans la colonne B.</w:t>
      </w:r>
    </w:p>
    <w:p w14:paraId="42E76D98" w14:textId="77777777" w:rsidR="00E84220" w:rsidRDefault="00E84220">
      <w:pPr>
        <w:rPr>
          <w:rFonts w:eastAsia="MS Gothic" w:cs="Arial"/>
          <w:b/>
          <w:bCs/>
          <w:szCs w:val="20"/>
        </w:rPr>
      </w:pPr>
      <w:bookmarkStart w:id="66" w:name="_Hlk101511817"/>
      <w:r>
        <w:br w:type="page"/>
      </w:r>
    </w:p>
    <w:p w14:paraId="15FE1F11" w14:textId="43643BE5" w:rsidR="00FA500D" w:rsidRDefault="00FA500D" w:rsidP="00A06E20">
      <w:pPr>
        <w:pStyle w:val="Section1"/>
        <w:spacing w:line="360" w:lineRule="auto"/>
        <w:rPr>
          <w:rFonts w:ascii="Arial" w:hAnsi="Arial" w:cs="Arial"/>
          <w:sz w:val="20"/>
          <w:szCs w:val="20"/>
        </w:rPr>
      </w:pPr>
      <w:bookmarkStart w:id="67" w:name="_Toc103165050"/>
      <w:r>
        <w:rPr>
          <w:rFonts w:ascii="Arial" w:hAnsi="Arial"/>
          <w:sz w:val="20"/>
          <w:szCs w:val="20"/>
        </w:rPr>
        <w:lastRenderedPageBreak/>
        <w:t>Raisons de l’impact</w:t>
      </w:r>
      <w:bookmarkEnd w:id="67"/>
    </w:p>
    <w:p w14:paraId="50FA95C2" w14:textId="0EC74E4F" w:rsidR="00FB0610" w:rsidRPr="00C62BE3" w:rsidRDefault="00DA128B" w:rsidP="00A06E20">
      <w:pPr>
        <w:pStyle w:val="Mainbodytext"/>
        <w:spacing w:line="360" w:lineRule="auto"/>
      </w:pPr>
      <w:r>
        <w:t>Le sondage comprenait également des questions sur les raisons de l’impact de la pandémie de COVID-19 sur l’entreprise.</w:t>
      </w:r>
      <w:r w:rsidR="00DA4971">
        <w:t xml:space="preserve"> </w:t>
      </w:r>
      <w:r>
        <w:t>Parmi les répondants qui ont mentionné que la pandémie avait eu un impact négatif, les raisons suivantes ont été citées en tant que raisons principales :</w:t>
      </w:r>
    </w:p>
    <w:p w14:paraId="3850115D" w14:textId="77777777" w:rsidR="00432A78" w:rsidRPr="00C62BE3" w:rsidRDefault="00432A78" w:rsidP="00A06E20">
      <w:pPr>
        <w:pStyle w:val="Mainbodytext"/>
        <w:numPr>
          <w:ilvl w:val="0"/>
          <w:numId w:val="29"/>
        </w:numPr>
        <w:spacing w:line="360" w:lineRule="auto"/>
      </w:pPr>
      <w:r>
        <w:t>le manque de travailleurs et de conducteurs (40 %);</w:t>
      </w:r>
    </w:p>
    <w:p w14:paraId="72B6E71C" w14:textId="77777777" w:rsidR="00432A78" w:rsidRPr="00C62BE3" w:rsidRDefault="005329CA" w:rsidP="00A06E20">
      <w:pPr>
        <w:pStyle w:val="Mainbodytext"/>
        <w:numPr>
          <w:ilvl w:val="0"/>
          <w:numId w:val="29"/>
        </w:numPr>
        <w:spacing w:line="360" w:lineRule="auto"/>
      </w:pPr>
      <w:r>
        <w:t>les mandats, les restrictions ou les confinements du gouvernement (22 %);</w:t>
      </w:r>
    </w:p>
    <w:p w14:paraId="6DCD2491" w14:textId="77777777" w:rsidR="00432A78" w:rsidRPr="00C62BE3" w:rsidRDefault="00432A78" w:rsidP="00A06E20">
      <w:pPr>
        <w:pStyle w:val="Mainbodytext"/>
        <w:numPr>
          <w:ilvl w:val="0"/>
          <w:numId w:val="29"/>
        </w:numPr>
        <w:spacing w:line="360" w:lineRule="auto"/>
      </w:pPr>
      <w:r>
        <w:t>les frais ou les coûts accrus (11 %);</w:t>
      </w:r>
    </w:p>
    <w:p w14:paraId="7200B134" w14:textId="77777777" w:rsidR="00432A78" w:rsidRPr="00C62BE3" w:rsidRDefault="00432A78" w:rsidP="00A06E20">
      <w:pPr>
        <w:pStyle w:val="Mainbodytext"/>
        <w:numPr>
          <w:ilvl w:val="0"/>
          <w:numId w:val="29"/>
        </w:numPr>
        <w:spacing w:line="360" w:lineRule="auto"/>
      </w:pPr>
      <w:r>
        <w:t>le ralentissement des activités générales de l’entreprise (12 %);</w:t>
      </w:r>
    </w:p>
    <w:p w14:paraId="1F9B12B3" w14:textId="77777777" w:rsidR="00432A78" w:rsidRPr="00C62BE3" w:rsidRDefault="00432A78" w:rsidP="00A06E20">
      <w:pPr>
        <w:pStyle w:val="Mainbodytext"/>
        <w:numPr>
          <w:ilvl w:val="0"/>
          <w:numId w:val="29"/>
        </w:numPr>
        <w:spacing w:line="360" w:lineRule="auto"/>
      </w:pPr>
      <w:r>
        <w:t>le manque de pièces disponibles (10 %);</w:t>
      </w:r>
    </w:p>
    <w:p w14:paraId="1B292BC8" w14:textId="77777777" w:rsidR="00432A78" w:rsidRPr="00C62BE3" w:rsidRDefault="00432A78" w:rsidP="00A06E20">
      <w:pPr>
        <w:pStyle w:val="Mainbodytext"/>
        <w:numPr>
          <w:ilvl w:val="0"/>
          <w:numId w:val="29"/>
        </w:numPr>
        <w:spacing w:line="360" w:lineRule="auto"/>
      </w:pPr>
      <w:r>
        <w:t>la non-disponibilité des conducteurs en raison des infections à la COVID (10 %);</w:t>
      </w:r>
    </w:p>
    <w:p w14:paraId="15814777" w14:textId="77777777" w:rsidR="00432A78" w:rsidRPr="00C62BE3" w:rsidRDefault="00432A78" w:rsidP="00A06E20">
      <w:pPr>
        <w:pStyle w:val="Mainbodytext"/>
        <w:numPr>
          <w:ilvl w:val="0"/>
          <w:numId w:val="29"/>
        </w:numPr>
        <w:spacing w:line="360" w:lineRule="auto"/>
      </w:pPr>
      <w:r>
        <w:t>l’impact des restrictions et des fermetures sur les conducteurs travaillant (9 %);</w:t>
      </w:r>
    </w:p>
    <w:p w14:paraId="1B9F4F5D" w14:textId="77777777" w:rsidR="00432A78" w:rsidRPr="00C62BE3" w:rsidRDefault="00432A78" w:rsidP="00A06E20">
      <w:pPr>
        <w:pStyle w:val="Mainbodytext"/>
        <w:numPr>
          <w:ilvl w:val="0"/>
          <w:numId w:val="29"/>
        </w:numPr>
        <w:spacing w:line="360" w:lineRule="auto"/>
      </w:pPr>
      <w:r>
        <w:t>la perte de revenus et le nombre réduit de clients (9 %);</w:t>
      </w:r>
    </w:p>
    <w:p w14:paraId="49B45FED" w14:textId="77777777" w:rsidR="00432A78" w:rsidRPr="00C62BE3" w:rsidRDefault="00432A78" w:rsidP="00A06E20">
      <w:pPr>
        <w:pStyle w:val="Mainbodytext"/>
        <w:numPr>
          <w:ilvl w:val="0"/>
          <w:numId w:val="29"/>
        </w:numPr>
        <w:spacing w:line="360" w:lineRule="auto"/>
      </w:pPr>
      <w:r>
        <w:t>le manque de fournitures à livrer (7 %);</w:t>
      </w:r>
    </w:p>
    <w:p w14:paraId="27D0E955" w14:textId="77777777" w:rsidR="00432A78" w:rsidRPr="00C62BE3" w:rsidRDefault="00432A78" w:rsidP="00A06E20">
      <w:pPr>
        <w:pStyle w:val="Mainbodytext"/>
        <w:numPr>
          <w:ilvl w:val="0"/>
          <w:numId w:val="29"/>
        </w:numPr>
        <w:spacing w:line="360" w:lineRule="auto"/>
      </w:pPr>
      <w:r>
        <w:t>le manque de camions disponibles, les conflits d’horaires et les livraisons reportées (7 %);</w:t>
      </w:r>
    </w:p>
    <w:p w14:paraId="10C4AD12" w14:textId="004087EF" w:rsidR="00DA128B" w:rsidRPr="00C62BE3" w:rsidRDefault="00432A78" w:rsidP="00A06E20">
      <w:pPr>
        <w:pStyle w:val="Mainbodytext"/>
        <w:numPr>
          <w:ilvl w:val="0"/>
          <w:numId w:val="29"/>
        </w:numPr>
        <w:spacing w:line="360" w:lineRule="auto"/>
      </w:pPr>
      <w:r>
        <w:t>d’autres raisons diverses (25 %).</w:t>
      </w:r>
    </w:p>
    <w:p w14:paraId="57D5EE81" w14:textId="77777777" w:rsidR="00EE04F4" w:rsidRDefault="00EE04F4">
      <w:r>
        <w:br w:type="page"/>
      </w:r>
    </w:p>
    <w:p w14:paraId="643036FF" w14:textId="3A6BE250" w:rsidR="00DA128B" w:rsidRPr="00C62BE3" w:rsidRDefault="00DA128B" w:rsidP="00A06E20">
      <w:pPr>
        <w:pStyle w:val="Mainbodytext"/>
        <w:spacing w:line="360" w:lineRule="auto"/>
      </w:pPr>
      <w:r>
        <w:lastRenderedPageBreak/>
        <w:t>Parmi les répondants qui ont mentionné que la pandémie de COVID-19 avait eu un impact positif sur leur entreprise, les raisons suivantes ont été citées en tant que raisons principales :</w:t>
      </w:r>
    </w:p>
    <w:p w14:paraId="28BABBF7" w14:textId="77777777" w:rsidR="00FA500D" w:rsidRPr="00C62BE3" w:rsidRDefault="00DC0520" w:rsidP="00A06E20">
      <w:pPr>
        <w:pStyle w:val="Mainbodytext"/>
        <w:numPr>
          <w:ilvl w:val="0"/>
          <w:numId w:val="30"/>
        </w:numPr>
        <w:spacing w:line="360" w:lineRule="auto"/>
      </w:pPr>
      <w:r>
        <w:t>l’augmentation des activités, de la demande de services ou du volume de travail (53 %);</w:t>
      </w:r>
    </w:p>
    <w:p w14:paraId="1EC9B8B7" w14:textId="77777777" w:rsidR="00DC0520" w:rsidRPr="00C62BE3" w:rsidRDefault="00DC0520" w:rsidP="00A06E20">
      <w:pPr>
        <w:pStyle w:val="Mainbodytext"/>
        <w:numPr>
          <w:ilvl w:val="0"/>
          <w:numId w:val="30"/>
        </w:numPr>
        <w:spacing w:line="360" w:lineRule="auto"/>
      </w:pPr>
      <w:r>
        <w:t>le fait que plus de gens restaient à la maison (15 %);</w:t>
      </w:r>
    </w:p>
    <w:p w14:paraId="5258587B" w14:textId="77777777" w:rsidR="00C700D4" w:rsidRPr="00C62BE3" w:rsidRDefault="00C700D4" w:rsidP="00A06E20">
      <w:pPr>
        <w:pStyle w:val="Mainbodytext"/>
        <w:numPr>
          <w:ilvl w:val="0"/>
          <w:numId w:val="30"/>
        </w:numPr>
        <w:spacing w:line="360" w:lineRule="auto"/>
      </w:pPr>
      <w:r>
        <w:t>le titre de service essentiel attribué à l’entreprise (10 %);</w:t>
      </w:r>
    </w:p>
    <w:p w14:paraId="224744B9" w14:textId="77777777" w:rsidR="00C700D4" w:rsidRPr="00C62BE3" w:rsidRDefault="00C700D4" w:rsidP="00A06E20">
      <w:pPr>
        <w:pStyle w:val="Mainbodytext"/>
        <w:numPr>
          <w:ilvl w:val="0"/>
          <w:numId w:val="30"/>
        </w:numPr>
        <w:spacing w:line="360" w:lineRule="auto"/>
      </w:pPr>
      <w:r>
        <w:t>l’augmentation des revenus et des ventes (10 %);</w:t>
      </w:r>
    </w:p>
    <w:p w14:paraId="23241F1D" w14:textId="77777777" w:rsidR="00C700D4" w:rsidRPr="00C62BE3" w:rsidRDefault="00C700D4" w:rsidP="00A06E20">
      <w:pPr>
        <w:pStyle w:val="Mainbodytext"/>
        <w:numPr>
          <w:ilvl w:val="0"/>
          <w:numId w:val="30"/>
        </w:numPr>
        <w:spacing w:line="360" w:lineRule="auto"/>
      </w:pPr>
      <w:r>
        <w:t>la petite quantité de travail contractuel des employés ou la charge de travail allégée (7 %);</w:t>
      </w:r>
    </w:p>
    <w:p w14:paraId="3BCA4DF6" w14:textId="77777777" w:rsidR="00C700D4" w:rsidRPr="00C62BE3" w:rsidRDefault="00C700D4" w:rsidP="00A06E20">
      <w:pPr>
        <w:pStyle w:val="Mainbodytext"/>
        <w:numPr>
          <w:ilvl w:val="0"/>
          <w:numId w:val="30"/>
        </w:numPr>
        <w:spacing w:line="360" w:lineRule="auto"/>
      </w:pPr>
      <w:r>
        <w:t>l’absence de problèmes ou l’impact bénéfique des mandats liés à la COVID-19 (6 %);</w:t>
      </w:r>
    </w:p>
    <w:p w14:paraId="1E6502C3" w14:textId="77777777" w:rsidR="00C700D4" w:rsidRPr="00C62BE3" w:rsidRDefault="00C700D4" w:rsidP="00A06E20">
      <w:pPr>
        <w:pStyle w:val="Mainbodytext"/>
        <w:numPr>
          <w:ilvl w:val="0"/>
          <w:numId w:val="30"/>
        </w:numPr>
        <w:spacing w:line="360" w:lineRule="auto"/>
      </w:pPr>
      <w:r>
        <w:t>la stabilité continue de l’entreprise (6 %);</w:t>
      </w:r>
    </w:p>
    <w:p w14:paraId="2427BBD2" w14:textId="77777777" w:rsidR="00C700D4" w:rsidRPr="00C62BE3" w:rsidRDefault="00C700D4" w:rsidP="00A06E20">
      <w:pPr>
        <w:pStyle w:val="Mainbodytext"/>
        <w:numPr>
          <w:ilvl w:val="0"/>
          <w:numId w:val="30"/>
        </w:numPr>
        <w:spacing w:line="360" w:lineRule="auto"/>
      </w:pPr>
      <w:r>
        <w:t>l’absence d’impact des restrictions transfrontalières sur l’entreprise locale (4 %);</w:t>
      </w:r>
    </w:p>
    <w:p w14:paraId="518BC98F" w14:textId="66203719" w:rsidR="00A45306" w:rsidRPr="00A06E20" w:rsidRDefault="00C700D4" w:rsidP="00D470D0">
      <w:pPr>
        <w:pStyle w:val="Mainbodytext"/>
        <w:numPr>
          <w:ilvl w:val="0"/>
          <w:numId w:val="30"/>
        </w:numPr>
        <w:spacing w:line="360" w:lineRule="auto"/>
        <w:rPr>
          <w:rFonts w:eastAsiaTheme="majorEastAsia" w:cs="Arial"/>
          <w:b/>
          <w:bCs/>
        </w:rPr>
      </w:pPr>
      <w:r>
        <w:t>d’autres raisons diverses (19 %).</w:t>
      </w:r>
      <w:bookmarkEnd w:id="66"/>
      <w:r>
        <w:br w:type="page"/>
      </w:r>
    </w:p>
    <w:p w14:paraId="1833AD61" w14:textId="59A95E19" w:rsidR="00C700D4" w:rsidRDefault="00C700D4" w:rsidP="00C700D4">
      <w:pPr>
        <w:rPr>
          <w:rFonts w:eastAsiaTheme="majorEastAsia" w:cs="Arial"/>
          <w:b/>
          <w:bCs/>
        </w:rPr>
      </w:pPr>
      <w:r>
        <w:rPr>
          <w:b/>
          <w:bCs/>
        </w:rPr>
        <w:lastRenderedPageBreak/>
        <w:t>Tableau 2.4.2. Raisons négatives de l’impact par total</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D93693" w:rsidRPr="00F6191A" w14:paraId="5B2C827C" w14:textId="77777777" w:rsidTr="00D93693">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118F20BB" w14:textId="77777777" w:rsidR="00D93693" w:rsidRPr="002E2394" w:rsidRDefault="00D93693" w:rsidP="0038597E">
            <w:pPr>
              <w:spacing w:beforeLines="20" w:before="48" w:afterLines="20" w:after="48"/>
              <w:rPr>
                <w:rFonts w:cs="Arial"/>
                <w:b/>
                <w:color w:val="FFFFFF" w:themeColor="background1"/>
                <w:szCs w:val="18"/>
              </w:rPr>
            </w:pPr>
            <w:r>
              <w:rPr>
                <w:b/>
                <w:color w:val="FFFFFF" w:themeColor="background1"/>
                <w:szCs w:val="18"/>
              </w:rPr>
              <w:t>Raisons négatives de l’impact</w:t>
            </w:r>
          </w:p>
        </w:tc>
        <w:tc>
          <w:tcPr>
            <w:tcW w:w="2500" w:type="pct"/>
            <w:shd w:val="clear" w:color="auto" w:fill="AEAE9F" w:themeFill="accent1"/>
          </w:tcPr>
          <w:p w14:paraId="3AE76C24" w14:textId="77777777" w:rsidR="00D93693" w:rsidRPr="002E2394" w:rsidRDefault="00D93693"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r>
      <w:tr w:rsidR="00D93693" w:rsidRPr="00F6191A" w14:paraId="6D6E2DD2" w14:textId="77777777" w:rsidTr="00D9369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5596ADFB" w14:textId="77777777" w:rsidR="00D93693" w:rsidRPr="00D93693" w:rsidRDefault="00D93693" w:rsidP="0038597E">
            <w:pPr>
              <w:spacing w:beforeLines="20" w:before="48" w:afterLines="20" w:after="48"/>
              <w:rPr>
                <w:rFonts w:cs="Arial"/>
                <w:b/>
                <w:bCs/>
                <w:szCs w:val="18"/>
              </w:rPr>
            </w:pPr>
            <w:r>
              <w:rPr>
                <w:b/>
                <w:bCs/>
                <w:szCs w:val="18"/>
              </w:rPr>
              <w:t>Base = réel</w:t>
            </w:r>
          </w:p>
        </w:tc>
        <w:tc>
          <w:tcPr>
            <w:tcW w:w="2500" w:type="pct"/>
            <w:shd w:val="clear" w:color="auto" w:fill="F2F2F2" w:themeFill="background1" w:themeFillShade="F2"/>
          </w:tcPr>
          <w:p w14:paraId="109D5559" w14:textId="77777777" w:rsidR="00D93693" w:rsidRDefault="001169D0"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bCs/>
                <w:szCs w:val="18"/>
              </w:rPr>
            </w:pPr>
            <w:r>
              <w:rPr>
                <w:b/>
                <w:bCs/>
                <w:szCs w:val="18"/>
              </w:rPr>
              <w:t>(155)</w:t>
            </w:r>
          </w:p>
          <w:p w14:paraId="7EDFDEAA" w14:textId="77777777" w:rsidR="001169D0" w:rsidRPr="00D93693" w:rsidRDefault="001169D0"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bCs/>
                <w:szCs w:val="18"/>
              </w:rPr>
            </w:pPr>
            <w:r>
              <w:rPr>
                <w:b/>
                <w:bCs/>
                <w:szCs w:val="18"/>
              </w:rPr>
              <w:t>%</w:t>
            </w:r>
          </w:p>
        </w:tc>
      </w:tr>
      <w:tr w:rsidR="001169D0" w:rsidRPr="00F6191A" w14:paraId="4436E0CA"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36E0BA1D" w14:textId="77777777" w:rsidR="001169D0" w:rsidRPr="002E2394" w:rsidRDefault="001169D0" w:rsidP="001169D0">
            <w:pPr>
              <w:spacing w:beforeLines="20" w:before="48" w:afterLines="20" w:after="48"/>
              <w:rPr>
                <w:rFonts w:cs="Arial"/>
                <w:szCs w:val="18"/>
              </w:rPr>
            </w:pPr>
            <w:r>
              <w:t>Manque de travailleurs et de conducteurs, et coupures d’emploi</w:t>
            </w:r>
          </w:p>
        </w:tc>
        <w:tc>
          <w:tcPr>
            <w:tcW w:w="2500" w:type="pct"/>
            <w:tcBorders>
              <w:bottom w:val="single" w:sz="8" w:space="0" w:color="AEAE9F" w:themeColor="accent1"/>
            </w:tcBorders>
            <w:shd w:val="clear" w:color="auto" w:fill="auto"/>
          </w:tcPr>
          <w:p w14:paraId="6650C8DE"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40</w:t>
            </w:r>
          </w:p>
        </w:tc>
      </w:tr>
      <w:tr w:rsidR="001169D0" w:rsidRPr="00F6191A" w14:paraId="70F9BB36"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85A6DB1" w14:textId="77777777" w:rsidR="001169D0" w:rsidRPr="002E2394" w:rsidRDefault="001169D0" w:rsidP="001169D0">
            <w:pPr>
              <w:spacing w:beforeLines="20" w:before="48" w:afterLines="20" w:after="48"/>
              <w:rPr>
                <w:rFonts w:cs="Arial"/>
                <w:szCs w:val="18"/>
              </w:rPr>
            </w:pPr>
            <w:r>
              <w:t>En raison des mandats, des restrictions ou des confinements du gouvernement</w:t>
            </w:r>
          </w:p>
        </w:tc>
        <w:tc>
          <w:tcPr>
            <w:tcW w:w="2500" w:type="pct"/>
            <w:tcBorders>
              <w:top w:val="single" w:sz="8" w:space="0" w:color="AEAE9F" w:themeColor="accent1"/>
              <w:bottom w:val="single" w:sz="8" w:space="0" w:color="AEAE9F" w:themeColor="accent1"/>
            </w:tcBorders>
            <w:shd w:val="clear" w:color="auto" w:fill="auto"/>
          </w:tcPr>
          <w:p w14:paraId="102EDDA5"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22</w:t>
            </w:r>
          </w:p>
        </w:tc>
      </w:tr>
      <w:tr w:rsidR="001169D0" w:rsidRPr="00F6191A" w14:paraId="52DC3068"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78FF044" w14:textId="77777777" w:rsidR="001169D0" w:rsidRPr="00D93693" w:rsidRDefault="001169D0" w:rsidP="001169D0">
            <w:pPr>
              <w:spacing w:beforeLines="20" w:before="48" w:afterLines="20" w:after="48"/>
              <w:rPr>
                <w:rFonts w:cs="Arial"/>
                <w:szCs w:val="18"/>
              </w:rPr>
            </w:pPr>
            <w:r>
              <w:t>Augmentation des coûts ou des dépenses</w:t>
            </w:r>
          </w:p>
        </w:tc>
        <w:tc>
          <w:tcPr>
            <w:tcW w:w="2500" w:type="pct"/>
            <w:tcBorders>
              <w:top w:val="single" w:sz="8" w:space="0" w:color="AEAE9F" w:themeColor="accent1"/>
              <w:bottom w:val="single" w:sz="8" w:space="0" w:color="AEAE9F" w:themeColor="accent1"/>
            </w:tcBorders>
            <w:shd w:val="clear" w:color="auto" w:fill="auto"/>
          </w:tcPr>
          <w:p w14:paraId="28013F0A"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11</w:t>
            </w:r>
          </w:p>
        </w:tc>
      </w:tr>
      <w:tr w:rsidR="001169D0" w:rsidRPr="00F6191A" w14:paraId="74758151"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439F473" w14:textId="77777777" w:rsidR="001169D0" w:rsidRPr="00D93693" w:rsidRDefault="001169D0" w:rsidP="001169D0">
            <w:pPr>
              <w:spacing w:beforeLines="20" w:before="48" w:afterLines="20" w:after="48"/>
              <w:rPr>
                <w:rFonts w:cs="Arial"/>
                <w:szCs w:val="18"/>
              </w:rPr>
            </w:pPr>
            <w:r>
              <w:t>Ralentissement des activités générales de l’entreprise</w:t>
            </w:r>
          </w:p>
        </w:tc>
        <w:tc>
          <w:tcPr>
            <w:tcW w:w="2500" w:type="pct"/>
            <w:tcBorders>
              <w:top w:val="single" w:sz="8" w:space="0" w:color="AEAE9F" w:themeColor="accent1"/>
              <w:bottom w:val="single" w:sz="8" w:space="0" w:color="AEAE9F" w:themeColor="accent1"/>
            </w:tcBorders>
            <w:shd w:val="clear" w:color="auto" w:fill="auto"/>
          </w:tcPr>
          <w:p w14:paraId="1E63C47C"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12</w:t>
            </w:r>
          </w:p>
        </w:tc>
      </w:tr>
      <w:tr w:rsidR="001169D0" w:rsidRPr="00F6191A" w14:paraId="234D26F0"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AEEEA13" w14:textId="77777777" w:rsidR="001169D0" w:rsidRPr="00D93693" w:rsidRDefault="001169D0" w:rsidP="001169D0">
            <w:pPr>
              <w:spacing w:beforeLines="20" w:before="48" w:afterLines="20" w:after="48"/>
              <w:rPr>
                <w:rFonts w:cs="Arial"/>
                <w:szCs w:val="18"/>
              </w:rPr>
            </w:pPr>
            <w:r>
              <w:t>Manque de pièces disponibles</w:t>
            </w:r>
          </w:p>
        </w:tc>
        <w:tc>
          <w:tcPr>
            <w:tcW w:w="2500" w:type="pct"/>
            <w:tcBorders>
              <w:top w:val="single" w:sz="8" w:space="0" w:color="AEAE9F" w:themeColor="accent1"/>
              <w:bottom w:val="single" w:sz="8" w:space="0" w:color="AEAE9F" w:themeColor="accent1"/>
            </w:tcBorders>
            <w:shd w:val="clear" w:color="auto" w:fill="auto"/>
          </w:tcPr>
          <w:p w14:paraId="1A96B93D"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10</w:t>
            </w:r>
          </w:p>
        </w:tc>
      </w:tr>
      <w:tr w:rsidR="001169D0" w:rsidRPr="00F6191A" w14:paraId="4C88C9F4"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1DB8D7E" w14:textId="77777777" w:rsidR="001169D0" w:rsidRPr="00D93693" w:rsidRDefault="001169D0" w:rsidP="001169D0">
            <w:pPr>
              <w:spacing w:beforeLines="20" w:before="48" w:afterLines="20" w:after="48"/>
              <w:rPr>
                <w:rFonts w:cs="Arial"/>
                <w:szCs w:val="18"/>
              </w:rPr>
            </w:pPr>
            <w:r>
              <w:t>Non-disponibilité des conducteurs en raison des infections à la COVID-19</w:t>
            </w:r>
          </w:p>
        </w:tc>
        <w:tc>
          <w:tcPr>
            <w:tcW w:w="2500" w:type="pct"/>
            <w:tcBorders>
              <w:top w:val="single" w:sz="8" w:space="0" w:color="AEAE9F" w:themeColor="accent1"/>
              <w:bottom w:val="single" w:sz="8" w:space="0" w:color="AEAE9F" w:themeColor="accent1"/>
            </w:tcBorders>
            <w:shd w:val="clear" w:color="auto" w:fill="auto"/>
          </w:tcPr>
          <w:p w14:paraId="3ECFFF7A"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10</w:t>
            </w:r>
          </w:p>
        </w:tc>
      </w:tr>
      <w:tr w:rsidR="001169D0" w:rsidRPr="00F6191A" w14:paraId="6EC02A60"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6B87F4A" w14:textId="77777777" w:rsidR="001169D0" w:rsidRPr="00D93693" w:rsidRDefault="001169D0" w:rsidP="001169D0">
            <w:pPr>
              <w:spacing w:beforeLines="20" w:before="48" w:afterLines="20" w:after="48"/>
              <w:rPr>
                <w:rFonts w:cs="Arial"/>
                <w:szCs w:val="18"/>
              </w:rPr>
            </w:pPr>
            <w:r>
              <w:t>Impact des restrictions et des fermetures sur les conducteurs</w:t>
            </w:r>
          </w:p>
        </w:tc>
        <w:tc>
          <w:tcPr>
            <w:tcW w:w="2500" w:type="pct"/>
            <w:tcBorders>
              <w:top w:val="single" w:sz="8" w:space="0" w:color="AEAE9F" w:themeColor="accent1"/>
              <w:bottom w:val="single" w:sz="8" w:space="0" w:color="AEAE9F" w:themeColor="accent1"/>
            </w:tcBorders>
            <w:shd w:val="clear" w:color="auto" w:fill="auto"/>
          </w:tcPr>
          <w:p w14:paraId="5EF81811"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9</w:t>
            </w:r>
          </w:p>
        </w:tc>
      </w:tr>
      <w:tr w:rsidR="001169D0" w:rsidRPr="00F6191A" w14:paraId="24DF8302"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D269BC9" w14:textId="77777777" w:rsidR="001169D0" w:rsidRPr="00D93693" w:rsidRDefault="001169D0" w:rsidP="001169D0">
            <w:pPr>
              <w:spacing w:beforeLines="20" w:before="48" w:afterLines="20" w:after="48"/>
              <w:rPr>
                <w:rFonts w:cs="Arial"/>
                <w:szCs w:val="18"/>
              </w:rPr>
            </w:pPr>
            <w:r>
              <w:t>Perte de revenus et nombre réduit de clients</w:t>
            </w:r>
          </w:p>
        </w:tc>
        <w:tc>
          <w:tcPr>
            <w:tcW w:w="2500" w:type="pct"/>
            <w:tcBorders>
              <w:top w:val="single" w:sz="8" w:space="0" w:color="AEAE9F" w:themeColor="accent1"/>
              <w:bottom w:val="single" w:sz="8" w:space="0" w:color="AEAE9F" w:themeColor="accent1"/>
            </w:tcBorders>
            <w:shd w:val="clear" w:color="auto" w:fill="auto"/>
          </w:tcPr>
          <w:p w14:paraId="2D33520D"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9</w:t>
            </w:r>
          </w:p>
        </w:tc>
      </w:tr>
      <w:tr w:rsidR="001169D0" w:rsidRPr="00F6191A" w14:paraId="380DE77E"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DB1A5BD" w14:textId="77777777" w:rsidR="001169D0" w:rsidRPr="00D93693" w:rsidRDefault="001169D0" w:rsidP="001169D0">
            <w:pPr>
              <w:spacing w:beforeLines="20" w:before="48" w:afterLines="20" w:after="48"/>
              <w:rPr>
                <w:rFonts w:cs="Arial"/>
                <w:szCs w:val="18"/>
              </w:rPr>
            </w:pPr>
            <w:r>
              <w:t>Manque de fournitures à livrer</w:t>
            </w:r>
          </w:p>
        </w:tc>
        <w:tc>
          <w:tcPr>
            <w:tcW w:w="2500" w:type="pct"/>
            <w:tcBorders>
              <w:top w:val="single" w:sz="8" w:space="0" w:color="AEAE9F" w:themeColor="accent1"/>
              <w:bottom w:val="single" w:sz="8" w:space="0" w:color="AEAE9F" w:themeColor="accent1"/>
            </w:tcBorders>
            <w:shd w:val="clear" w:color="auto" w:fill="auto"/>
          </w:tcPr>
          <w:p w14:paraId="13301E7A"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w:t>
            </w:r>
          </w:p>
        </w:tc>
      </w:tr>
      <w:tr w:rsidR="001169D0" w:rsidRPr="00F6191A" w14:paraId="6CA5D3FE"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87696F5" w14:textId="77777777" w:rsidR="001169D0" w:rsidRPr="00D93693" w:rsidRDefault="001169D0" w:rsidP="001169D0">
            <w:pPr>
              <w:spacing w:beforeLines="20" w:before="48" w:afterLines="20" w:after="48"/>
              <w:rPr>
                <w:rFonts w:cs="Arial"/>
                <w:szCs w:val="18"/>
              </w:rPr>
            </w:pPr>
            <w:r>
              <w:t>Manque de camions de livraison disponibles, conflits d’horaires et livraisons reportées</w:t>
            </w:r>
          </w:p>
        </w:tc>
        <w:tc>
          <w:tcPr>
            <w:tcW w:w="2500" w:type="pct"/>
            <w:tcBorders>
              <w:top w:val="single" w:sz="8" w:space="0" w:color="AEAE9F" w:themeColor="accent1"/>
              <w:bottom w:val="single" w:sz="8" w:space="0" w:color="AEAE9F" w:themeColor="accent1"/>
            </w:tcBorders>
            <w:shd w:val="clear" w:color="auto" w:fill="auto"/>
          </w:tcPr>
          <w:p w14:paraId="4889E1BC"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7</w:t>
            </w:r>
          </w:p>
        </w:tc>
      </w:tr>
      <w:tr w:rsidR="001169D0" w:rsidRPr="00F6191A" w14:paraId="55CBC0C7"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0C2AA4A" w14:textId="77777777" w:rsidR="001169D0" w:rsidRPr="00D93693" w:rsidRDefault="001169D0" w:rsidP="001169D0">
            <w:pPr>
              <w:spacing w:beforeLines="20" w:before="48" w:afterLines="20" w:after="48"/>
              <w:rPr>
                <w:rFonts w:cs="Arial"/>
                <w:szCs w:val="18"/>
              </w:rPr>
            </w:pPr>
            <w:r>
              <w:t>Concentration locale de l’entreprise, aucune nécessité de traverser des frontières ou aucune inquiétude relativement aux restrictions liées à la COVID-19 aux frontières</w:t>
            </w:r>
          </w:p>
        </w:tc>
        <w:tc>
          <w:tcPr>
            <w:tcW w:w="2500" w:type="pct"/>
            <w:tcBorders>
              <w:top w:val="single" w:sz="8" w:space="0" w:color="AEAE9F" w:themeColor="accent1"/>
              <w:bottom w:val="single" w:sz="8" w:space="0" w:color="AEAE9F" w:themeColor="accent1"/>
            </w:tcBorders>
            <w:shd w:val="clear" w:color="auto" w:fill="auto"/>
          </w:tcPr>
          <w:p w14:paraId="370BABD4"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w:t>
            </w:r>
          </w:p>
        </w:tc>
      </w:tr>
      <w:tr w:rsidR="001169D0" w:rsidRPr="00F6191A" w14:paraId="6F9C40C8"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4AF6731" w14:textId="77777777" w:rsidR="001169D0" w:rsidRPr="00D93693" w:rsidRDefault="001169D0" w:rsidP="001169D0">
            <w:pPr>
              <w:spacing w:beforeLines="20" w:before="48" w:afterLines="20" w:after="48"/>
              <w:rPr>
                <w:rFonts w:cs="Arial"/>
                <w:szCs w:val="18"/>
              </w:rPr>
            </w:pPr>
            <w:r>
              <w:t>Petite quantité de travail contractuel des employés ou charge de travail allégée</w:t>
            </w:r>
          </w:p>
        </w:tc>
        <w:tc>
          <w:tcPr>
            <w:tcW w:w="2500" w:type="pct"/>
            <w:tcBorders>
              <w:top w:val="single" w:sz="8" w:space="0" w:color="AEAE9F" w:themeColor="accent1"/>
              <w:bottom w:val="single" w:sz="8" w:space="0" w:color="AEAE9F" w:themeColor="accent1"/>
            </w:tcBorders>
            <w:shd w:val="clear" w:color="auto" w:fill="auto"/>
          </w:tcPr>
          <w:p w14:paraId="58166E8F"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w:t>
            </w:r>
          </w:p>
        </w:tc>
      </w:tr>
      <w:tr w:rsidR="001169D0" w:rsidRPr="00F6191A" w14:paraId="7DF08865"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86E3AE1" w14:textId="77777777" w:rsidR="001169D0" w:rsidRPr="00D93693" w:rsidRDefault="001169D0" w:rsidP="001169D0">
            <w:pPr>
              <w:spacing w:beforeLines="20" w:before="48" w:afterLines="20" w:after="48"/>
              <w:rPr>
                <w:rFonts w:cs="Arial"/>
                <w:szCs w:val="18"/>
              </w:rPr>
            </w:pPr>
            <w:r>
              <w:t>Augmentation des revenus ou des ventes</w:t>
            </w:r>
          </w:p>
        </w:tc>
        <w:tc>
          <w:tcPr>
            <w:tcW w:w="2500" w:type="pct"/>
            <w:tcBorders>
              <w:top w:val="single" w:sz="8" w:space="0" w:color="AEAE9F" w:themeColor="accent1"/>
              <w:bottom w:val="single" w:sz="8" w:space="0" w:color="AEAE9F" w:themeColor="accent1"/>
            </w:tcBorders>
            <w:shd w:val="clear" w:color="auto" w:fill="auto"/>
          </w:tcPr>
          <w:p w14:paraId="17D5BE41"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w:t>
            </w:r>
          </w:p>
        </w:tc>
      </w:tr>
      <w:tr w:rsidR="001169D0" w:rsidRPr="00F6191A" w14:paraId="5EBDC5C2"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FAD8128" w14:textId="77777777" w:rsidR="001169D0" w:rsidRPr="00D93693" w:rsidRDefault="001169D0" w:rsidP="001169D0">
            <w:pPr>
              <w:spacing w:beforeLines="20" w:before="48" w:afterLines="20" w:after="48"/>
              <w:rPr>
                <w:rFonts w:cs="Arial"/>
                <w:szCs w:val="18"/>
              </w:rPr>
            </w:pPr>
            <w:r>
              <w:t>Le fait que plus de gens restent à la maison</w:t>
            </w:r>
          </w:p>
        </w:tc>
        <w:tc>
          <w:tcPr>
            <w:tcW w:w="2500" w:type="pct"/>
            <w:tcBorders>
              <w:top w:val="single" w:sz="8" w:space="0" w:color="AEAE9F" w:themeColor="accent1"/>
              <w:bottom w:val="single" w:sz="8" w:space="0" w:color="AEAE9F" w:themeColor="accent1"/>
            </w:tcBorders>
            <w:shd w:val="clear" w:color="auto" w:fill="auto"/>
          </w:tcPr>
          <w:p w14:paraId="0E4095C1"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w:t>
            </w:r>
          </w:p>
        </w:tc>
      </w:tr>
      <w:tr w:rsidR="001169D0" w:rsidRPr="00F6191A" w14:paraId="225E948B"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158899B" w14:textId="77777777" w:rsidR="001169D0" w:rsidRPr="00D93693" w:rsidRDefault="001169D0" w:rsidP="001169D0">
            <w:pPr>
              <w:spacing w:beforeLines="20" w:before="48" w:afterLines="20" w:after="48"/>
              <w:rPr>
                <w:rFonts w:cs="Arial"/>
                <w:szCs w:val="18"/>
              </w:rPr>
            </w:pPr>
            <w:r>
              <w:t>Entreprise ou travail demeuré stable, ou aucun changement</w:t>
            </w:r>
          </w:p>
        </w:tc>
        <w:tc>
          <w:tcPr>
            <w:tcW w:w="2500" w:type="pct"/>
            <w:tcBorders>
              <w:top w:val="single" w:sz="8" w:space="0" w:color="AEAE9F" w:themeColor="accent1"/>
              <w:bottom w:val="single" w:sz="8" w:space="0" w:color="AEAE9F" w:themeColor="accent1"/>
            </w:tcBorders>
            <w:shd w:val="clear" w:color="auto" w:fill="auto"/>
          </w:tcPr>
          <w:p w14:paraId="2CA3C8E4"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w:t>
            </w:r>
          </w:p>
        </w:tc>
      </w:tr>
      <w:tr w:rsidR="00D93693" w:rsidRPr="00F6191A" w14:paraId="27E051A7"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1755770" w14:textId="77777777" w:rsidR="00D93693" w:rsidRPr="00D93693" w:rsidRDefault="00D93693" w:rsidP="001169D0">
            <w:pPr>
              <w:spacing w:beforeLines="20" w:before="48" w:afterLines="20" w:after="48"/>
              <w:rPr>
                <w:rFonts w:cs="Arial"/>
                <w:szCs w:val="18"/>
              </w:rPr>
            </w:pPr>
            <w:r>
              <w:t>Autre</w:t>
            </w:r>
          </w:p>
        </w:tc>
        <w:tc>
          <w:tcPr>
            <w:tcW w:w="2500" w:type="pct"/>
            <w:tcBorders>
              <w:top w:val="single" w:sz="8" w:space="0" w:color="AEAE9F" w:themeColor="accent1"/>
              <w:bottom w:val="single" w:sz="8" w:space="0" w:color="AEAE9F" w:themeColor="accent1"/>
            </w:tcBorders>
            <w:shd w:val="clear" w:color="auto" w:fill="auto"/>
          </w:tcPr>
          <w:p w14:paraId="2DA82D58" w14:textId="77777777" w:rsidR="00D93693" w:rsidRPr="002E2394"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21</w:t>
            </w:r>
          </w:p>
        </w:tc>
      </w:tr>
      <w:tr w:rsidR="00D93693" w:rsidRPr="00F6191A" w14:paraId="1C1A2336"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3A92E7C" w14:textId="77777777" w:rsidR="00D93693" w:rsidRPr="00D93693" w:rsidRDefault="00D93693" w:rsidP="001169D0">
            <w:pPr>
              <w:spacing w:beforeLines="20" w:before="48" w:afterLines="20" w:after="48"/>
              <w:rPr>
                <w:rFonts w:cs="Arial"/>
                <w:szCs w:val="18"/>
              </w:rPr>
            </w:pPr>
            <w:r>
              <w:t>Aucun/Ne sait pas</w:t>
            </w:r>
          </w:p>
        </w:tc>
        <w:tc>
          <w:tcPr>
            <w:tcW w:w="2500" w:type="pct"/>
            <w:tcBorders>
              <w:top w:val="single" w:sz="8" w:space="0" w:color="AEAE9F" w:themeColor="accent1"/>
              <w:bottom w:val="single" w:sz="8" w:space="0" w:color="AEAE9F" w:themeColor="accent1"/>
            </w:tcBorders>
            <w:shd w:val="clear" w:color="auto" w:fill="auto"/>
          </w:tcPr>
          <w:p w14:paraId="6C693B70" w14:textId="77777777" w:rsidR="00D93693" w:rsidRPr="002E2394"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w:t>
            </w:r>
          </w:p>
        </w:tc>
      </w:tr>
    </w:tbl>
    <w:p w14:paraId="31C59B45" w14:textId="77777777" w:rsidR="003F57DA" w:rsidRDefault="003F57DA" w:rsidP="003F57DA">
      <w:pPr>
        <w:spacing w:after="0" w:line="240" w:lineRule="auto"/>
        <w:rPr>
          <w:rFonts w:cs="Arial"/>
          <w:bCs/>
          <w:i/>
          <w:sz w:val="16"/>
        </w:rPr>
      </w:pPr>
      <w:r>
        <w:rPr>
          <w:bCs/>
          <w:i/>
          <w:sz w:val="16"/>
        </w:rPr>
        <w:t xml:space="preserve">QNEW2. Pourquoi la pandémie a-t-elle eu un impact [insert </w:t>
      </w:r>
      <w:proofErr w:type="spellStart"/>
      <w:r>
        <w:rPr>
          <w:bCs/>
          <w:i/>
          <w:sz w:val="16"/>
        </w:rPr>
        <w:t>answer</w:t>
      </w:r>
      <w:proofErr w:type="spellEnd"/>
      <w:r>
        <w:rPr>
          <w:bCs/>
          <w:i/>
          <w:sz w:val="16"/>
        </w:rPr>
        <w:t xml:space="preserve"> </w:t>
      </w:r>
      <w:proofErr w:type="spellStart"/>
      <w:r>
        <w:rPr>
          <w:bCs/>
          <w:i/>
          <w:sz w:val="16"/>
        </w:rPr>
        <w:t>from</w:t>
      </w:r>
      <w:proofErr w:type="spellEnd"/>
      <w:r>
        <w:rPr>
          <w:bCs/>
          <w:i/>
          <w:sz w:val="16"/>
        </w:rPr>
        <w:t xml:space="preserve"> </w:t>
      </w:r>
      <w:proofErr w:type="spellStart"/>
      <w:r>
        <w:rPr>
          <w:bCs/>
          <w:i/>
          <w:sz w:val="16"/>
        </w:rPr>
        <w:t>QNew1</w:t>
      </w:r>
      <w:proofErr w:type="spellEnd"/>
      <w:r>
        <w:rPr>
          <w:bCs/>
          <w:i/>
          <w:sz w:val="16"/>
        </w:rPr>
        <w:t>] sur les opérations de votre entreprise?</w:t>
      </w:r>
    </w:p>
    <w:p w14:paraId="04E278F1" w14:textId="77777777" w:rsidR="003F57DA" w:rsidRDefault="003F57DA" w:rsidP="003F57DA">
      <w:pPr>
        <w:pStyle w:val="para"/>
        <w:spacing w:after="0" w:line="240" w:lineRule="auto"/>
        <w:rPr>
          <w:rFonts w:ascii="Arial" w:hAnsi="Arial"/>
          <w:bCs/>
          <w:i/>
          <w:sz w:val="16"/>
        </w:rPr>
      </w:pPr>
      <w:r>
        <w:rPr>
          <w:rFonts w:ascii="Arial" w:hAnsi="Arial"/>
          <w:bCs/>
          <w:i/>
          <w:sz w:val="16"/>
        </w:rPr>
        <w:t>Remarque : * = moins de 0,5 %, - = aucune donnée</w:t>
      </w:r>
    </w:p>
    <w:p w14:paraId="7F4664FA" w14:textId="77777777" w:rsidR="00762637" w:rsidRPr="003F57DA" w:rsidRDefault="00762637" w:rsidP="00C700D4">
      <w:pPr>
        <w:rPr>
          <w:rFonts w:cs="Arial"/>
          <w:highlight w:val="green"/>
          <w:lang w:val="en-US"/>
        </w:rPr>
      </w:pPr>
    </w:p>
    <w:p w14:paraId="4A9CCA33" w14:textId="77777777" w:rsidR="00D93693" w:rsidRDefault="00D93693">
      <w:pPr>
        <w:rPr>
          <w:rFonts w:asciiTheme="minorHAnsi" w:eastAsia="MS Gothic" w:hAnsiTheme="minorHAnsi" w:cstheme="minorHAnsi"/>
          <w:b/>
          <w:sz w:val="22"/>
          <w:u w:val="single"/>
        </w:rPr>
      </w:pPr>
      <w:r>
        <w:br w:type="page"/>
      </w:r>
    </w:p>
    <w:p w14:paraId="7C05D845" w14:textId="77777777" w:rsidR="00C700D4" w:rsidRDefault="00C700D4" w:rsidP="00FB0610">
      <w:pPr>
        <w:pStyle w:val="NoSpacing"/>
        <w:rPr>
          <w:rFonts w:cstheme="minorHAnsi"/>
          <w:b/>
          <w:u w:val="single"/>
        </w:rPr>
      </w:pPr>
    </w:p>
    <w:p w14:paraId="0746D5CB" w14:textId="77777777" w:rsidR="00C700D4" w:rsidRDefault="00C700D4" w:rsidP="00C700D4">
      <w:pPr>
        <w:rPr>
          <w:rFonts w:eastAsiaTheme="majorEastAsia" w:cs="Arial"/>
          <w:b/>
          <w:bCs/>
          <w:szCs w:val="20"/>
        </w:rPr>
      </w:pPr>
      <w:r>
        <w:rPr>
          <w:b/>
          <w:bCs/>
          <w:szCs w:val="20"/>
        </w:rPr>
        <w:t>Tableau 2.4.2. Raisons positives de l’impact par total</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D93693" w:rsidRPr="00F6191A" w14:paraId="59D8455E" w14:textId="77777777" w:rsidTr="00F33FB4">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438470A3" w14:textId="77777777" w:rsidR="00D93693" w:rsidRPr="002E2394" w:rsidRDefault="00D93693" w:rsidP="00F33FB4">
            <w:pPr>
              <w:spacing w:beforeLines="20" w:before="48" w:afterLines="20" w:after="48"/>
              <w:rPr>
                <w:rFonts w:cs="Arial"/>
                <w:b/>
                <w:color w:val="FFFFFF" w:themeColor="background1"/>
                <w:szCs w:val="18"/>
              </w:rPr>
            </w:pPr>
            <w:r>
              <w:rPr>
                <w:b/>
                <w:color w:val="FFFFFF" w:themeColor="background1"/>
                <w:szCs w:val="18"/>
              </w:rPr>
              <w:t>Raisons positives de l’impact</w:t>
            </w:r>
          </w:p>
        </w:tc>
        <w:tc>
          <w:tcPr>
            <w:tcW w:w="2500" w:type="pct"/>
            <w:shd w:val="clear" w:color="auto" w:fill="AEAE9F" w:themeFill="accent1"/>
          </w:tcPr>
          <w:p w14:paraId="4AE1F747" w14:textId="77777777" w:rsidR="00D93693" w:rsidRPr="002E2394" w:rsidRDefault="00D93693" w:rsidP="00F33FB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r>
      <w:tr w:rsidR="00D93693" w:rsidRPr="00F6191A" w14:paraId="74B2BDAF"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58EA1A89" w14:textId="77777777" w:rsidR="00D93693" w:rsidRPr="00D93693" w:rsidRDefault="00D93693" w:rsidP="00F33FB4">
            <w:pPr>
              <w:spacing w:beforeLines="20" w:before="48" w:afterLines="20" w:after="48"/>
              <w:rPr>
                <w:rFonts w:cs="Arial"/>
                <w:b/>
                <w:bCs/>
                <w:szCs w:val="18"/>
              </w:rPr>
            </w:pPr>
            <w:r>
              <w:rPr>
                <w:b/>
                <w:bCs/>
                <w:szCs w:val="18"/>
              </w:rPr>
              <w:t>Base = réel</w:t>
            </w:r>
          </w:p>
        </w:tc>
        <w:tc>
          <w:tcPr>
            <w:tcW w:w="2500" w:type="pct"/>
            <w:shd w:val="clear" w:color="auto" w:fill="F2F2F2" w:themeFill="background1" w:themeFillShade="F2"/>
          </w:tcPr>
          <w:p w14:paraId="2808EF7C" w14:textId="77777777" w:rsidR="00D93693" w:rsidRDefault="001169D0"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bCs/>
                <w:szCs w:val="18"/>
              </w:rPr>
            </w:pPr>
            <w:r>
              <w:rPr>
                <w:b/>
                <w:bCs/>
                <w:szCs w:val="18"/>
              </w:rPr>
              <w:t>(46)</w:t>
            </w:r>
          </w:p>
          <w:p w14:paraId="79D8293B" w14:textId="77777777" w:rsidR="001169D0" w:rsidRPr="00D93693" w:rsidRDefault="001169D0"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bCs/>
                <w:szCs w:val="18"/>
              </w:rPr>
            </w:pPr>
            <w:r>
              <w:rPr>
                <w:b/>
                <w:bCs/>
                <w:szCs w:val="18"/>
              </w:rPr>
              <w:t>%</w:t>
            </w:r>
          </w:p>
        </w:tc>
      </w:tr>
      <w:tr w:rsidR="001169D0" w:rsidRPr="00F6191A" w14:paraId="7BD8EF61"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0823C928" w14:textId="77777777" w:rsidR="001169D0" w:rsidRPr="002E2394" w:rsidRDefault="001169D0" w:rsidP="001169D0">
            <w:pPr>
              <w:spacing w:beforeLines="20" w:before="48" w:afterLines="20" w:after="48"/>
              <w:rPr>
                <w:rFonts w:cs="Arial"/>
                <w:szCs w:val="18"/>
              </w:rPr>
            </w:pPr>
            <w:r>
              <w:t>Explosion des activités, occupés, augmentation de la demande de services, volume de travail</w:t>
            </w:r>
          </w:p>
        </w:tc>
        <w:tc>
          <w:tcPr>
            <w:tcW w:w="2500" w:type="pct"/>
            <w:tcBorders>
              <w:bottom w:val="single" w:sz="8" w:space="0" w:color="AEAE9F" w:themeColor="accent1"/>
            </w:tcBorders>
            <w:shd w:val="clear" w:color="auto" w:fill="auto"/>
          </w:tcPr>
          <w:p w14:paraId="5FE8AA44"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53</w:t>
            </w:r>
          </w:p>
        </w:tc>
      </w:tr>
      <w:tr w:rsidR="001169D0" w:rsidRPr="00F6191A" w14:paraId="39676079"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4C646608" w14:textId="77777777" w:rsidR="001169D0" w:rsidRPr="002E2394" w:rsidRDefault="001169D0" w:rsidP="001169D0">
            <w:pPr>
              <w:spacing w:beforeLines="20" w:before="48" w:afterLines="20" w:after="48"/>
              <w:rPr>
                <w:rFonts w:cs="Arial"/>
                <w:szCs w:val="18"/>
              </w:rPr>
            </w:pPr>
            <w:r>
              <w:t>Le fait que plus de gens restent à la maison</w:t>
            </w:r>
          </w:p>
        </w:tc>
        <w:tc>
          <w:tcPr>
            <w:tcW w:w="2500" w:type="pct"/>
            <w:tcBorders>
              <w:top w:val="single" w:sz="8" w:space="0" w:color="AEAE9F" w:themeColor="accent1"/>
              <w:bottom w:val="single" w:sz="8" w:space="0" w:color="AEAE9F" w:themeColor="accent1"/>
            </w:tcBorders>
            <w:shd w:val="clear" w:color="auto" w:fill="auto"/>
          </w:tcPr>
          <w:p w14:paraId="42AB1C3E"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15</w:t>
            </w:r>
          </w:p>
        </w:tc>
      </w:tr>
      <w:tr w:rsidR="001169D0" w:rsidRPr="00F6191A" w14:paraId="09B8D104"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4DECD5A7" w14:textId="77777777" w:rsidR="001169D0" w:rsidRPr="00D93693" w:rsidRDefault="001169D0" w:rsidP="001169D0">
            <w:pPr>
              <w:spacing w:beforeLines="20" w:before="48" w:afterLines="20" w:after="48"/>
              <w:rPr>
                <w:rFonts w:cs="Arial"/>
                <w:szCs w:val="18"/>
              </w:rPr>
            </w:pPr>
            <w:r>
              <w:t>Augmentation des coûts ou des dépenses</w:t>
            </w:r>
          </w:p>
        </w:tc>
        <w:tc>
          <w:tcPr>
            <w:tcW w:w="2500" w:type="pct"/>
            <w:tcBorders>
              <w:top w:val="single" w:sz="8" w:space="0" w:color="AEAE9F" w:themeColor="accent1"/>
              <w:bottom w:val="single" w:sz="8" w:space="0" w:color="AEAE9F" w:themeColor="accent1"/>
            </w:tcBorders>
            <w:shd w:val="clear" w:color="auto" w:fill="auto"/>
          </w:tcPr>
          <w:p w14:paraId="11CD3D64"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12</w:t>
            </w:r>
          </w:p>
        </w:tc>
      </w:tr>
      <w:tr w:rsidR="001169D0" w:rsidRPr="00F6191A" w14:paraId="72F3D288"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23735F6" w14:textId="77777777" w:rsidR="001169D0" w:rsidRPr="00D93693" w:rsidRDefault="001169D0" w:rsidP="001169D0">
            <w:pPr>
              <w:spacing w:beforeLines="20" w:before="48" w:afterLines="20" w:after="48"/>
              <w:rPr>
                <w:rFonts w:cs="Arial"/>
                <w:szCs w:val="18"/>
              </w:rPr>
            </w:pPr>
            <w:r>
              <w:t>le titre de service essentiel attribué à l’entreprise (p. ex. produits alimentaires, carburant, équipement agricole, etc.)</w:t>
            </w:r>
          </w:p>
        </w:tc>
        <w:tc>
          <w:tcPr>
            <w:tcW w:w="2500" w:type="pct"/>
            <w:tcBorders>
              <w:top w:val="single" w:sz="8" w:space="0" w:color="AEAE9F" w:themeColor="accent1"/>
              <w:bottom w:val="single" w:sz="8" w:space="0" w:color="AEAE9F" w:themeColor="accent1"/>
            </w:tcBorders>
            <w:shd w:val="clear" w:color="auto" w:fill="auto"/>
          </w:tcPr>
          <w:p w14:paraId="6B1DD7FC"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10</w:t>
            </w:r>
          </w:p>
        </w:tc>
      </w:tr>
      <w:tr w:rsidR="001169D0" w:rsidRPr="00F6191A" w14:paraId="19A2642C"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EE0B281" w14:textId="77777777" w:rsidR="001169D0" w:rsidRPr="00D93693" w:rsidRDefault="001169D0" w:rsidP="001169D0">
            <w:pPr>
              <w:spacing w:beforeLines="20" w:before="48" w:afterLines="20" w:after="48"/>
              <w:rPr>
                <w:rFonts w:cs="Arial"/>
                <w:szCs w:val="18"/>
              </w:rPr>
            </w:pPr>
            <w:r>
              <w:t>Augmentation des revenus ou des ventes</w:t>
            </w:r>
          </w:p>
        </w:tc>
        <w:tc>
          <w:tcPr>
            <w:tcW w:w="2500" w:type="pct"/>
            <w:tcBorders>
              <w:top w:val="single" w:sz="8" w:space="0" w:color="AEAE9F" w:themeColor="accent1"/>
              <w:bottom w:val="single" w:sz="8" w:space="0" w:color="AEAE9F" w:themeColor="accent1"/>
            </w:tcBorders>
            <w:shd w:val="clear" w:color="auto" w:fill="auto"/>
          </w:tcPr>
          <w:p w14:paraId="5D2CC585"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10</w:t>
            </w:r>
          </w:p>
        </w:tc>
      </w:tr>
      <w:tr w:rsidR="001169D0" w:rsidRPr="00F6191A" w14:paraId="6CCA4730"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5E9B232" w14:textId="77777777" w:rsidR="001169D0" w:rsidRPr="00D93693" w:rsidRDefault="001169D0" w:rsidP="001169D0">
            <w:pPr>
              <w:spacing w:beforeLines="20" w:before="48" w:afterLines="20" w:after="48"/>
              <w:rPr>
                <w:rFonts w:cs="Arial"/>
                <w:szCs w:val="18"/>
              </w:rPr>
            </w:pPr>
            <w:r>
              <w:t>Petite quantité de travail contractuel des employés ou charge de travail allégée</w:t>
            </w:r>
          </w:p>
        </w:tc>
        <w:tc>
          <w:tcPr>
            <w:tcW w:w="2500" w:type="pct"/>
            <w:tcBorders>
              <w:top w:val="single" w:sz="8" w:space="0" w:color="AEAE9F" w:themeColor="accent1"/>
              <w:bottom w:val="single" w:sz="8" w:space="0" w:color="AEAE9F" w:themeColor="accent1"/>
            </w:tcBorders>
            <w:shd w:val="clear" w:color="auto" w:fill="auto"/>
          </w:tcPr>
          <w:p w14:paraId="7165E334"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7</w:t>
            </w:r>
          </w:p>
        </w:tc>
      </w:tr>
      <w:tr w:rsidR="001169D0" w:rsidRPr="00F6191A" w14:paraId="6219DD9E"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719DBAC" w14:textId="77777777" w:rsidR="001169D0" w:rsidRPr="00D93693" w:rsidRDefault="001169D0" w:rsidP="001169D0">
            <w:pPr>
              <w:spacing w:beforeLines="20" w:before="48" w:afterLines="20" w:after="48"/>
              <w:rPr>
                <w:rFonts w:cs="Arial"/>
                <w:szCs w:val="18"/>
              </w:rPr>
            </w:pPr>
            <w:r>
              <w:t>Aucun problème, mandat bénéfique de la vaccination, non affecté par la COVID-19 ou vaccination des travailleurs</w:t>
            </w:r>
          </w:p>
        </w:tc>
        <w:tc>
          <w:tcPr>
            <w:tcW w:w="2500" w:type="pct"/>
            <w:tcBorders>
              <w:top w:val="single" w:sz="8" w:space="0" w:color="AEAE9F" w:themeColor="accent1"/>
              <w:bottom w:val="single" w:sz="8" w:space="0" w:color="AEAE9F" w:themeColor="accent1"/>
            </w:tcBorders>
            <w:shd w:val="clear" w:color="auto" w:fill="auto"/>
          </w:tcPr>
          <w:p w14:paraId="260D2A3B"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6</w:t>
            </w:r>
          </w:p>
        </w:tc>
      </w:tr>
      <w:tr w:rsidR="001169D0" w:rsidRPr="00F6191A" w14:paraId="1849215F"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557DB7B" w14:textId="77777777" w:rsidR="001169D0" w:rsidRPr="00D93693" w:rsidRDefault="001169D0" w:rsidP="001169D0">
            <w:pPr>
              <w:spacing w:beforeLines="20" w:before="48" w:afterLines="20" w:after="48"/>
              <w:rPr>
                <w:rFonts w:cs="Arial"/>
                <w:szCs w:val="18"/>
              </w:rPr>
            </w:pPr>
            <w:r>
              <w:t>Manque de travailleurs et de conducteurs, et suppressions de postes</w:t>
            </w:r>
          </w:p>
        </w:tc>
        <w:tc>
          <w:tcPr>
            <w:tcW w:w="2500" w:type="pct"/>
            <w:tcBorders>
              <w:top w:val="single" w:sz="8" w:space="0" w:color="AEAE9F" w:themeColor="accent1"/>
              <w:bottom w:val="single" w:sz="8" w:space="0" w:color="AEAE9F" w:themeColor="accent1"/>
            </w:tcBorders>
            <w:shd w:val="clear" w:color="auto" w:fill="auto"/>
          </w:tcPr>
          <w:p w14:paraId="668BB26E"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6</w:t>
            </w:r>
          </w:p>
        </w:tc>
      </w:tr>
      <w:tr w:rsidR="001169D0" w:rsidRPr="00F6191A" w14:paraId="0EF5BD72"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4891F335" w14:textId="77777777" w:rsidR="001169D0" w:rsidRPr="00D93693" w:rsidRDefault="001169D0" w:rsidP="001169D0">
            <w:pPr>
              <w:spacing w:beforeLines="20" w:before="48" w:afterLines="20" w:after="48"/>
              <w:rPr>
                <w:rFonts w:cs="Arial"/>
                <w:szCs w:val="18"/>
              </w:rPr>
            </w:pPr>
            <w:r>
              <w:t>Entreprise ou travail demeuré stable, ou aucun changement</w:t>
            </w:r>
          </w:p>
        </w:tc>
        <w:tc>
          <w:tcPr>
            <w:tcW w:w="2500" w:type="pct"/>
            <w:tcBorders>
              <w:top w:val="single" w:sz="8" w:space="0" w:color="AEAE9F" w:themeColor="accent1"/>
              <w:bottom w:val="single" w:sz="8" w:space="0" w:color="AEAE9F" w:themeColor="accent1"/>
            </w:tcBorders>
            <w:shd w:val="clear" w:color="auto" w:fill="auto"/>
          </w:tcPr>
          <w:p w14:paraId="222C0CDA"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6</w:t>
            </w:r>
          </w:p>
        </w:tc>
      </w:tr>
      <w:tr w:rsidR="001169D0" w:rsidRPr="00F6191A" w14:paraId="009BD877"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4718560" w14:textId="77777777" w:rsidR="001169D0" w:rsidRPr="00D93693" w:rsidRDefault="001169D0" w:rsidP="001169D0">
            <w:pPr>
              <w:spacing w:beforeLines="20" w:before="48" w:afterLines="20" w:after="48"/>
              <w:rPr>
                <w:rFonts w:cs="Arial"/>
                <w:szCs w:val="18"/>
              </w:rPr>
            </w:pPr>
            <w:r>
              <w:t>Concentration locale de l’entreprise, aucune nécessité de traverser des frontières ou aucune inquiétude relativement aux restrictions liées à la COVID-19 aux frontières</w:t>
            </w:r>
          </w:p>
        </w:tc>
        <w:tc>
          <w:tcPr>
            <w:tcW w:w="2500" w:type="pct"/>
            <w:tcBorders>
              <w:top w:val="single" w:sz="8" w:space="0" w:color="AEAE9F" w:themeColor="accent1"/>
              <w:bottom w:val="single" w:sz="8" w:space="0" w:color="AEAE9F" w:themeColor="accent1"/>
            </w:tcBorders>
            <w:shd w:val="clear" w:color="auto" w:fill="auto"/>
          </w:tcPr>
          <w:p w14:paraId="121667E1"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4</w:t>
            </w:r>
          </w:p>
        </w:tc>
      </w:tr>
      <w:tr w:rsidR="001169D0" w:rsidRPr="00F6191A" w14:paraId="1ED9D460"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5CC09C5" w14:textId="77777777" w:rsidR="001169D0" w:rsidRPr="00D93693" w:rsidRDefault="001169D0" w:rsidP="001169D0">
            <w:pPr>
              <w:spacing w:beforeLines="20" w:before="48" w:afterLines="20" w:after="48"/>
              <w:rPr>
                <w:rFonts w:cs="Arial"/>
                <w:szCs w:val="18"/>
              </w:rPr>
            </w:pPr>
            <w:r>
              <w:t>Perte de revenus et nombre réduit de clients</w:t>
            </w:r>
          </w:p>
        </w:tc>
        <w:tc>
          <w:tcPr>
            <w:tcW w:w="2500" w:type="pct"/>
            <w:tcBorders>
              <w:top w:val="single" w:sz="8" w:space="0" w:color="AEAE9F" w:themeColor="accent1"/>
              <w:bottom w:val="single" w:sz="8" w:space="0" w:color="AEAE9F" w:themeColor="accent1"/>
            </w:tcBorders>
            <w:shd w:val="clear" w:color="auto" w:fill="auto"/>
          </w:tcPr>
          <w:p w14:paraId="2F9FC1C8"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2</w:t>
            </w:r>
          </w:p>
        </w:tc>
      </w:tr>
      <w:tr w:rsidR="001169D0" w:rsidRPr="00F6191A" w14:paraId="634DB7AD"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5B51BA0" w14:textId="77777777" w:rsidR="001169D0" w:rsidRPr="00D93693" w:rsidRDefault="001169D0" w:rsidP="001169D0">
            <w:pPr>
              <w:spacing w:beforeLines="20" w:before="48" w:afterLines="20" w:after="48"/>
              <w:rPr>
                <w:rFonts w:cs="Arial"/>
                <w:szCs w:val="18"/>
              </w:rPr>
            </w:pPr>
            <w:r>
              <w:t>Manque de camions de livraison disponibles, conflits d’horaires et livraisons reportées</w:t>
            </w:r>
          </w:p>
        </w:tc>
        <w:tc>
          <w:tcPr>
            <w:tcW w:w="2500" w:type="pct"/>
            <w:tcBorders>
              <w:top w:val="single" w:sz="8" w:space="0" w:color="AEAE9F" w:themeColor="accent1"/>
              <w:bottom w:val="single" w:sz="8" w:space="0" w:color="AEAE9F" w:themeColor="accent1"/>
            </w:tcBorders>
            <w:shd w:val="clear" w:color="auto" w:fill="auto"/>
          </w:tcPr>
          <w:p w14:paraId="2FF19E2B"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2</w:t>
            </w:r>
          </w:p>
        </w:tc>
      </w:tr>
      <w:tr w:rsidR="001169D0" w:rsidRPr="00F6191A" w14:paraId="5755E3BC"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78C62CE" w14:textId="77777777" w:rsidR="001169D0" w:rsidRPr="00D93693" w:rsidRDefault="001169D0" w:rsidP="001169D0">
            <w:pPr>
              <w:spacing w:beforeLines="20" w:before="48" w:afterLines="20" w:after="48"/>
              <w:rPr>
                <w:rFonts w:cs="Arial"/>
                <w:szCs w:val="18"/>
              </w:rPr>
            </w:pPr>
            <w:r>
              <w:t>Ralentissement des activités générales de l’entreprise</w:t>
            </w:r>
          </w:p>
        </w:tc>
        <w:tc>
          <w:tcPr>
            <w:tcW w:w="2500" w:type="pct"/>
            <w:tcBorders>
              <w:top w:val="single" w:sz="8" w:space="0" w:color="AEAE9F" w:themeColor="accent1"/>
              <w:bottom w:val="single" w:sz="8" w:space="0" w:color="AEAE9F" w:themeColor="accent1"/>
            </w:tcBorders>
            <w:shd w:val="clear" w:color="auto" w:fill="auto"/>
          </w:tcPr>
          <w:p w14:paraId="1FB75573"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Pr>
                <w:color w:val="000000"/>
              </w:rPr>
              <w:t>2</w:t>
            </w:r>
          </w:p>
        </w:tc>
      </w:tr>
      <w:tr w:rsidR="001169D0" w:rsidRPr="00F6191A" w14:paraId="20A18997"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50E7DAA" w14:textId="77777777" w:rsidR="001169D0" w:rsidRPr="00D93693" w:rsidRDefault="001169D0" w:rsidP="001169D0">
            <w:pPr>
              <w:spacing w:beforeLines="20" w:before="48" w:afterLines="20" w:after="48"/>
              <w:rPr>
                <w:rFonts w:cs="Arial"/>
                <w:szCs w:val="18"/>
              </w:rPr>
            </w:pPr>
            <w:r>
              <w:t>Le fait que plus de gens restent à la maison</w:t>
            </w:r>
          </w:p>
        </w:tc>
        <w:tc>
          <w:tcPr>
            <w:tcW w:w="2500" w:type="pct"/>
            <w:tcBorders>
              <w:top w:val="single" w:sz="8" w:space="0" w:color="AEAE9F" w:themeColor="accent1"/>
              <w:bottom w:val="single" w:sz="8" w:space="0" w:color="AEAE9F" w:themeColor="accent1"/>
            </w:tcBorders>
            <w:shd w:val="clear" w:color="auto" w:fill="auto"/>
          </w:tcPr>
          <w:p w14:paraId="67F7987B"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Pr>
                <w:color w:val="000000"/>
              </w:rPr>
              <w:t>15</w:t>
            </w:r>
          </w:p>
        </w:tc>
      </w:tr>
      <w:tr w:rsidR="001169D0" w:rsidRPr="00F6191A" w14:paraId="6B4156E6"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02836B3" w14:textId="77777777" w:rsidR="001169D0" w:rsidRPr="00D93693" w:rsidRDefault="001169D0" w:rsidP="001169D0">
            <w:pPr>
              <w:spacing w:beforeLines="20" w:before="48" w:afterLines="20" w:after="48"/>
              <w:rPr>
                <w:rFonts w:cs="Arial"/>
                <w:szCs w:val="18"/>
              </w:rPr>
            </w:pPr>
            <w:r>
              <w:t>Autre</w:t>
            </w:r>
          </w:p>
        </w:tc>
        <w:tc>
          <w:tcPr>
            <w:tcW w:w="2500" w:type="pct"/>
            <w:tcBorders>
              <w:top w:val="single" w:sz="8" w:space="0" w:color="AEAE9F" w:themeColor="accent1"/>
              <w:bottom w:val="single" w:sz="8" w:space="0" w:color="AEAE9F" w:themeColor="accent1"/>
            </w:tcBorders>
            <w:shd w:val="clear" w:color="auto" w:fill="auto"/>
          </w:tcPr>
          <w:p w14:paraId="51C770DB"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t>13</w:t>
            </w:r>
          </w:p>
        </w:tc>
      </w:tr>
      <w:tr w:rsidR="001169D0" w:rsidRPr="00F6191A" w14:paraId="5510A82B"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44AFB17C" w14:textId="77777777" w:rsidR="001169D0" w:rsidRPr="00D93693" w:rsidRDefault="001169D0" w:rsidP="001169D0">
            <w:pPr>
              <w:spacing w:beforeLines="20" w:before="48" w:afterLines="20" w:after="48"/>
              <w:rPr>
                <w:rFonts w:cs="Arial"/>
                <w:szCs w:val="18"/>
              </w:rPr>
            </w:pPr>
            <w:r>
              <w:t>Aucun/Ne sait pas</w:t>
            </w:r>
          </w:p>
        </w:tc>
        <w:tc>
          <w:tcPr>
            <w:tcW w:w="2500" w:type="pct"/>
            <w:tcBorders>
              <w:top w:val="single" w:sz="8" w:space="0" w:color="AEAE9F" w:themeColor="accent1"/>
              <w:bottom w:val="single" w:sz="8" w:space="0" w:color="AEAE9F" w:themeColor="accent1"/>
            </w:tcBorders>
            <w:shd w:val="clear" w:color="auto" w:fill="auto"/>
          </w:tcPr>
          <w:p w14:paraId="2338CCAC"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t>5</w:t>
            </w:r>
          </w:p>
        </w:tc>
      </w:tr>
    </w:tbl>
    <w:p w14:paraId="7B10509C" w14:textId="77777777" w:rsidR="003F57DA" w:rsidRDefault="003F57DA" w:rsidP="003F57DA">
      <w:pPr>
        <w:spacing w:after="0" w:line="240" w:lineRule="auto"/>
        <w:rPr>
          <w:rFonts w:cs="Arial"/>
          <w:bCs/>
          <w:i/>
          <w:sz w:val="16"/>
        </w:rPr>
      </w:pPr>
      <w:r>
        <w:rPr>
          <w:bCs/>
          <w:i/>
          <w:sz w:val="16"/>
        </w:rPr>
        <w:t xml:space="preserve">QNEW2. Pourquoi la pandémie a-t-elle eu un impact [insert </w:t>
      </w:r>
      <w:proofErr w:type="spellStart"/>
      <w:r>
        <w:rPr>
          <w:bCs/>
          <w:i/>
          <w:sz w:val="16"/>
        </w:rPr>
        <w:t>answer</w:t>
      </w:r>
      <w:proofErr w:type="spellEnd"/>
      <w:r>
        <w:rPr>
          <w:bCs/>
          <w:i/>
          <w:sz w:val="16"/>
        </w:rPr>
        <w:t xml:space="preserve"> </w:t>
      </w:r>
      <w:proofErr w:type="spellStart"/>
      <w:r>
        <w:rPr>
          <w:bCs/>
          <w:i/>
          <w:sz w:val="16"/>
        </w:rPr>
        <w:t>from</w:t>
      </w:r>
      <w:proofErr w:type="spellEnd"/>
      <w:r>
        <w:rPr>
          <w:bCs/>
          <w:i/>
          <w:sz w:val="16"/>
        </w:rPr>
        <w:t xml:space="preserve"> </w:t>
      </w:r>
      <w:proofErr w:type="spellStart"/>
      <w:r>
        <w:rPr>
          <w:bCs/>
          <w:i/>
          <w:sz w:val="16"/>
        </w:rPr>
        <w:t>QNew1</w:t>
      </w:r>
      <w:proofErr w:type="spellEnd"/>
      <w:r>
        <w:rPr>
          <w:bCs/>
          <w:i/>
          <w:sz w:val="16"/>
        </w:rPr>
        <w:t>] sur les opérations de votre entreprise?</w:t>
      </w:r>
    </w:p>
    <w:p w14:paraId="3BF16C74" w14:textId="77777777" w:rsidR="003F57DA" w:rsidRDefault="003F57DA" w:rsidP="003F57DA">
      <w:pPr>
        <w:pStyle w:val="para"/>
        <w:spacing w:after="0" w:line="240" w:lineRule="auto"/>
        <w:rPr>
          <w:rFonts w:ascii="Arial" w:hAnsi="Arial"/>
          <w:bCs/>
          <w:i/>
          <w:sz w:val="16"/>
        </w:rPr>
      </w:pPr>
      <w:r>
        <w:rPr>
          <w:rFonts w:ascii="Arial" w:hAnsi="Arial"/>
          <w:bCs/>
          <w:i/>
          <w:sz w:val="16"/>
        </w:rPr>
        <w:t>Remarque : * = moins de 0,5 %, - = aucune donnée</w:t>
      </w:r>
    </w:p>
    <w:p w14:paraId="37DA7AAE" w14:textId="77777777" w:rsidR="00762637" w:rsidRPr="003F57DA" w:rsidRDefault="00762637" w:rsidP="00C700D4">
      <w:pPr>
        <w:rPr>
          <w:rFonts w:cs="Arial"/>
          <w:szCs w:val="20"/>
          <w:highlight w:val="green"/>
          <w:lang w:val="en-US"/>
        </w:rPr>
      </w:pPr>
    </w:p>
    <w:p w14:paraId="53A12533" w14:textId="77777777" w:rsidR="00D93693" w:rsidRDefault="00D93693">
      <w:pPr>
        <w:rPr>
          <w:rFonts w:eastAsia="MS Gothic" w:cs="Arial"/>
          <w:b/>
          <w:szCs w:val="20"/>
          <w:u w:val="single"/>
        </w:rPr>
      </w:pPr>
      <w:r>
        <w:br w:type="page"/>
      </w:r>
    </w:p>
    <w:p w14:paraId="681CF403" w14:textId="77777777" w:rsidR="00FA500D" w:rsidRPr="00E028D4" w:rsidRDefault="00FA500D" w:rsidP="00A06E20">
      <w:pPr>
        <w:pStyle w:val="Section1"/>
        <w:spacing w:line="360" w:lineRule="auto"/>
        <w:rPr>
          <w:rFonts w:ascii="Arial" w:hAnsi="Arial" w:cs="Arial"/>
          <w:sz w:val="20"/>
          <w:szCs w:val="20"/>
        </w:rPr>
      </w:pPr>
      <w:bookmarkStart w:id="68" w:name="_Toc103165051"/>
      <w:r>
        <w:rPr>
          <w:rFonts w:ascii="Arial" w:hAnsi="Arial"/>
          <w:sz w:val="20"/>
          <w:szCs w:val="20"/>
        </w:rPr>
        <w:lastRenderedPageBreak/>
        <w:t>Impact sur l’investissement</w:t>
      </w:r>
      <w:bookmarkEnd w:id="68"/>
    </w:p>
    <w:p w14:paraId="39C9F2CE" w14:textId="77777777" w:rsidR="00FA500D" w:rsidRPr="00E028D4" w:rsidRDefault="00FA500D" w:rsidP="00A06E20">
      <w:pPr>
        <w:pStyle w:val="NoSpacing"/>
        <w:spacing w:line="360" w:lineRule="auto"/>
        <w:rPr>
          <w:rFonts w:ascii="Arial" w:hAnsi="Arial" w:cs="Arial"/>
          <w:b/>
          <w:sz w:val="20"/>
          <w:szCs w:val="20"/>
          <w:u w:val="single"/>
        </w:rPr>
      </w:pPr>
    </w:p>
    <w:p w14:paraId="137488E7" w14:textId="08BFADB2" w:rsidR="00FA500D" w:rsidRPr="00C62BE3" w:rsidRDefault="001A7C85" w:rsidP="00A06E20">
      <w:pPr>
        <w:pStyle w:val="Mainbodytext"/>
        <w:spacing w:line="360" w:lineRule="auto"/>
      </w:pPr>
      <w:bookmarkStart w:id="69" w:name="_Hlk101511831"/>
      <w:r>
        <w:t>Les entreprises ont également dû répondre à des questions sur l’impact de la pandémie de COVID-19 sur les investissements liés à la réduction du carburant, à l’achat de nouveaux camions et à la réadaptation.</w:t>
      </w:r>
      <w:r w:rsidR="00DA4971">
        <w:t xml:space="preserve"> </w:t>
      </w:r>
      <w:r>
        <w:t>Environ deux répondants sur trois ont indiqué que la pandémie n’avait eu aucun impact sur l’investissement dans la réduction du carburant (64 %) ou la réadaptation (67 %) tandis que 49 % ont mentionné qu’elle n’avait eu aucun impact sur l’investissement dans les nouveaux camions.</w:t>
      </w:r>
    </w:p>
    <w:p w14:paraId="78B4C501" w14:textId="759D4228" w:rsidR="00B02EFC" w:rsidRPr="00C62BE3" w:rsidRDefault="00B02EFC" w:rsidP="00A06E20">
      <w:pPr>
        <w:pStyle w:val="Mainbodytext"/>
        <w:spacing w:line="360" w:lineRule="auto"/>
      </w:pPr>
      <w:r>
        <w:t>Près du quart (24 %) des répondants ont indiqué que la pandémie a fait augmenter leurs investissements dans les nouveaux camions, 21 % ont mentionné qu’elle avait fait augmenter leurs investissements dans la réduction du carburant, et 16 % ont dit qu’elle avait fait augmenter leurs investissements dans la réadaptation.</w:t>
      </w:r>
    </w:p>
    <w:p w14:paraId="49F6B551" w14:textId="77777777" w:rsidR="00B02EFC" w:rsidRPr="00C62BE3" w:rsidRDefault="00B02EFC" w:rsidP="00A06E20">
      <w:pPr>
        <w:pStyle w:val="Mainbodytext"/>
        <w:spacing w:line="360" w:lineRule="auto"/>
      </w:pPr>
      <w:r>
        <w:t>Les réductions des investissements causés par la pandémie ont été plus importantes pour les nouveaux camions, suivis de la réduction du carburant et de la réadaptation (12 % chacun).</w:t>
      </w:r>
    </w:p>
    <w:p w14:paraId="1896CB4E" w14:textId="77777777" w:rsidR="00B02EFC" w:rsidRDefault="00B02EFC" w:rsidP="00A06E20">
      <w:pPr>
        <w:pStyle w:val="Mainbodytext"/>
        <w:spacing w:line="360" w:lineRule="auto"/>
      </w:pPr>
      <w:r>
        <w:t>Sans surprise, les entreprises qui ont augmenté leurs investissements étaient plus susceptibles d’avoir déjà investi dans des technologies de réduction du carburant, tandis que celles qui ont réduit leurs investissements étaient moins susceptibles d’avoir déjà investi dans des technologies ou des activités de réduction du carburant.</w:t>
      </w:r>
    </w:p>
    <w:bookmarkEnd w:id="69"/>
    <w:p w14:paraId="2B401D3E" w14:textId="77777777" w:rsidR="008C1E3D" w:rsidRDefault="008C1E3D" w:rsidP="008C1E3D">
      <w:pPr>
        <w:rPr>
          <w:rFonts w:eastAsiaTheme="majorEastAsia" w:cs="Arial"/>
          <w:b/>
          <w:bCs/>
        </w:rPr>
      </w:pPr>
      <w:r>
        <w:rPr>
          <w:b/>
          <w:bCs/>
        </w:rPr>
        <w:t>Tableau 2.4.3. Impact sur l’investissement</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3F4BD2" w:rsidRPr="00F6191A" w14:paraId="0EA3ED93" w14:textId="77777777" w:rsidTr="003F4BD2">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55AE9649" w14:textId="77777777" w:rsidR="003F4BD2" w:rsidRPr="002E2394" w:rsidRDefault="003F4BD2" w:rsidP="0038597E">
            <w:pPr>
              <w:spacing w:beforeLines="20" w:before="48" w:afterLines="20" w:after="48"/>
              <w:rPr>
                <w:rFonts w:cs="Arial"/>
                <w:b/>
                <w:color w:val="FFFFFF" w:themeColor="background1"/>
                <w:szCs w:val="18"/>
              </w:rPr>
            </w:pPr>
            <w:r>
              <w:rPr>
                <w:b/>
                <w:color w:val="FFFFFF" w:themeColor="background1"/>
                <w:szCs w:val="18"/>
              </w:rPr>
              <w:t>Réduction du carburant</w:t>
            </w:r>
          </w:p>
        </w:tc>
        <w:tc>
          <w:tcPr>
            <w:tcW w:w="2500" w:type="pct"/>
            <w:shd w:val="clear" w:color="auto" w:fill="AEAE9F" w:themeFill="accent1"/>
          </w:tcPr>
          <w:p w14:paraId="25C8424B" w14:textId="77777777" w:rsidR="003F4BD2" w:rsidRPr="002E2394" w:rsidRDefault="003F4BD2"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r>
      <w:tr w:rsidR="003F4BD2" w:rsidRPr="00F6191A" w14:paraId="4E9040EB" w14:textId="77777777" w:rsidTr="003F4BD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41DDC7F7" w14:textId="77777777" w:rsidR="003F4BD2" w:rsidRPr="003F4BD2" w:rsidRDefault="003F4BD2" w:rsidP="0038597E">
            <w:pPr>
              <w:spacing w:beforeLines="20" w:before="48" w:afterLines="20" w:after="48"/>
              <w:rPr>
                <w:rFonts w:cs="Arial"/>
                <w:b/>
                <w:bCs/>
                <w:szCs w:val="18"/>
              </w:rPr>
            </w:pPr>
            <w:r>
              <w:rPr>
                <w:b/>
                <w:bCs/>
                <w:szCs w:val="18"/>
              </w:rPr>
              <w:t>Base = réel</w:t>
            </w:r>
          </w:p>
        </w:tc>
        <w:tc>
          <w:tcPr>
            <w:tcW w:w="2500" w:type="pct"/>
            <w:shd w:val="clear" w:color="auto" w:fill="F2F2F2" w:themeFill="background1" w:themeFillShade="F2"/>
          </w:tcPr>
          <w:p w14:paraId="744D24F8" w14:textId="77777777" w:rsidR="003F4BD2" w:rsidRPr="002E2394" w:rsidRDefault="001169D0"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r>
              <w:br/>
              <w:t>%</w:t>
            </w:r>
          </w:p>
        </w:tc>
      </w:tr>
      <w:tr w:rsidR="003F4BD2" w:rsidRPr="00F6191A" w14:paraId="48499DF6"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0F1756E8" w14:textId="77777777" w:rsidR="003F4BD2" w:rsidRPr="002E2394" w:rsidRDefault="003F4BD2" w:rsidP="0038597E">
            <w:pPr>
              <w:spacing w:beforeLines="20" w:before="48" w:afterLines="20" w:after="48"/>
              <w:rPr>
                <w:rFonts w:cs="Arial"/>
                <w:szCs w:val="18"/>
              </w:rPr>
            </w:pPr>
            <w:r>
              <w:t>PLUS (NET) 1/2</w:t>
            </w:r>
          </w:p>
        </w:tc>
        <w:tc>
          <w:tcPr>
            <w:tcW w:w="2500" w:type="pct"/>
            <w:tcBorders>
              <w:bottom w:val="single" w:sz="8" w:space="0" w:color="AEAE9F" w:themeColor="accent1"/>
            </w:tcBorders>
            <w:shd w:val="clear" w:color="auto" w:fill="auto"/>
          </w:tcPr>
          <w:p w14:paraId="0D6DCC77" w14:textId="77777777" w:rsidR="003F4BD2" w:rsidRPr="002E2394" w:rsidRDefault="001169D0"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21</w:t>
            </w:r>
          </w:p>
        </w:tc>
      </w:tr>
      <w:tr w:rsidR="003F4BD2" w:rsidRPr="00F6191A" w14:paraId="5CA5A8E3"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4B3DD111" w14:textId="77777777" w:rsidR="003F4BD2" w:rsidRPr="002E2394" w:rsidRDefault="003F4BD2" w:rsidP="003F4BD2">
            <w:pPr>
              <w:spacing w:beforeLines="20" w:before="48" w:afterLines="20" w:after="48"/>
              <w:rPr>
                <w:rFonts w:cs="Arial"/>
                <w:szCs w:val="18"/>
              </w:rPr>
            </w:pPr>
            <w:r>
              <w:t>1 – Beaucoup plus d’investissement</w:t>
            </w:r>
          </w:p>
        </w:tc>
        <w:tc>
          <w:tcPr>
            <w:tcW w:w="2500" w:type="pct"/>
            <w:tcBorders>
              <w:top w:val="single" w:sz="8" w:space="0" w:color="AEAE9F" w:themeColor="accent1"/>
              <w:bottom w:val="single" w:sz="8" w:space="0" w:color="AEAE9F" w:themeColor="accent1"/>
            </w:tcBorders>
            <w:shd w:val="clear" w:color="auto" w:fill="auto"/>
          </w:tcPr>
          <w:p w14:paraId="1D8A45D4"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11</w:t>
            </w:r>
          </w:p>
        </w:tc>
      </w:tr>
      <w:tr w:rsidR="003F4BD2" w:rsidRPr="00F6191A" w14:paraId="1994A006"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A4CE242" w14:textId="77777777" w:rsidR="003F4BD2" w:rsidRPr="002E2394" w:rsidRDefault="003F4BD2" w:rsidP="003F4BD2">
            <w:pPr>
              <w:spacing w:beforeLines="20" w:before="48" w:afterLines="20" w:after="48"/>
              <w:rPr>
                <w:rFonts w:cs="Arial"/>
                <w:szCs w:val="18"/>
              </w:rPr>
            </w:pPr>
            <w:r>
              <w:t>2 – Un peu plus d’investissement</w:t>
            </w:r>
          </w:p>
        </w:tc>
        <w:tc>
          <w:tcPr>
            <w:tcW w:w="2500" w:type="pct"/>
            <w:tcBorders>
              <w:top w:val="single" w:sz="8" w:space="0" w:color="AEAE9F" w:themeColor="accent1"/>
              <w:bottom w:val="single" w:sz="8" w:space="0" w:color="AEAE9F" w:themeColor="accent1"/>
            </w:tcBorders>
            <w:shd w:val="clear" w:color="auto" w:fill="auto"/>
          </w:tcPr>
          <w:p w14:paraId="5290D6FE"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10</w:t>
            </w:r>
          </w:p>
        </w:tc>
      </w:tr>
      <w:tr w:rsidR="003F4BD2" w:rsidRPr="00F6191A" w14:paraId="01205659"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5CBC02C" w14:textId="77777777" w:rsidR="003F4BD2" w:rsidRPr="002E2394" w:rsidRDefault="003F4BD2" w:rsidP="003F4BD2">
            <w:pPr>
              <w:spacing w:beforeLines="20" w:before="48" w:afterLines="20" w:after="48"/>
              <w:rPr>
                <w:rFonts w:cs="Arial"/>
                <w:szCs w:val="18"/>
              </w:rPr>
            </w:pPr>
            <w:r>
              <w:t>3 – Pas de changement dans l’investissement</w:t>
            </w:r>
          </w:p>
        </w:tc>
        <w:tc>
          <w:tcPr>
            <w:tcW w:w="2500" w:type="pct"/>
            <w:tcBorders>
              <w:top w:val="single" w:sz="8" w:space="0" w:color="AEAE9F" w:themeColor="accent1"/>
              <w:bottom w:val="single" w:sz="8" w:space="0" w:color="AEAE9F" w:themeColor="accent1"/>
            </w:tcBorders>
            <w:shd w:val="clear" w:color="auto" w:fill="auto"/>
          </w:tcPr>
          <w:p w14:paraId="24984874"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64</w:t>
            </w:r>
          </w:p>
        </w:tc>
      </w:tr>
      <w:tr w:rsidR="003F4BD2" w:rsidRPr="00F6191A" w14:paraId="7D8B4E0F"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09D3D64" w14:textId="77777777" w:rsidR="003F4BD2" w:rsidRDefault="003F4BD2" w:rsidP="003F4BD2">
            <w:pPr>
              <w:spacing w:beforeLines="20" w:before="48" w:afterLines="20" w:after="48"/>
              <w:rPr>
                <w:rFonts w:cs="Arial"/>
                <w:szCs w:val="18"/>
              </w:rPr>
            </w:pPr>
            <w:r>
              <w:t>MOINS (NET) 4/5</w:t>
            </w:r>
          </w:p>
        </w:tc>
        <w:tc>
          <w:tcPr>
            <w:tcW w:w="2500" w:type="pct"/>
            <w:tcBorders>
              <w:top w:val="single" w:sz="8" w:space="0" w:color="AEAE9F" w:themeColor="accent1"/>
              <w:bottom w:val="single" w:sz="8" w:space="0" w:color="AEAE9F" w:themeColor="accent1"/>
            </w:tcBorders>
            <w:shd w:val="clear" w:color="auto" w:fill="auto"/>
          </w:tcPr>
          <w:p w14:paraId="3B4913D9"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12</w:t>
            </w:r>
          </w:p>
        </w:tc>
      </w:tr>
      <w:tr w:rsidR="003F4BD2" w:rsidRPr="00F6191A" w14:paraId="0680CE6A"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43E9AAB" w14:textId="77777777" w:rsidR="003F4BD2" w:rsidRDefault="003F4BD2" w:rsidP="003F4BD2">
            <w:pPr>
              <w:spacing w:beforeLines="20" w:before="48" w:afterLines="20" w:after="48"/>
              <w:rPr>
                <w:rFonts w:cs="Arial"/>
                <w:szCs w:val="18"/>
              </w:rPr>
            </w:pPr>
            <w:r>
              <w:t>4 – Un peu moins d’investissement</w:t>
            </w:r>
          </w:p>
        </w:tc>
        <w:tc>
          <w:tcPr>
            <w:tcW w:w="2500" w:type="pct"/>
            <w:tcBorders>
              <w:top w:val="single" w:sz="8" w:space="0" w:color="AEAE9F" w:themeColor="accent1"/>
              <w:bottom w:val="single" w:sz="8" w:space="0" w:color="AEAE9F" w:themeColor="accent1"/>
            </w:tcBorders>
            <w:shd w:val="clear" w:color="auto" w:fill="auto"/>
          </w:tcPr>
          <w:p w14:paraId="50C090D3"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w:t>
            </w:r>
          </w:p>
        </w:tc>
      </w:tr>
      <w:tr w:rsidR="003F4BD2" w:rsidRPr="00F6191A" w14:paraId="3FBA5614"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67B713B" w14:textId="77777777" w:rsidR="003F4BD2" w:rsidRDefault="003F4BD2" w:rsidP="003F4BD2">
            <w:pPr>
              <w:spacing w:beforeLines="20" w:before="48" w:afterLines="20" w:after="48"/>
              <w:rPr>
                <w:rFonts w:cs="Arial"/>
                <w:szCs w:val="18"/>
              </w:rPr>
            </w:pPr>
            <w:r>
              <w:t>5 – Beaucoup moins d’investissement</w:t>
            </w:r>
          </w:p>
        </w:tc>
        <w:tc>
          <w:tcPr>
            <w:tcW w:w="2500" w:type="pct"/>
            <w:tcBorders>
              <w:top w:val="single" w:sz="8" w:space="0" w:color="AEAE9F" w:themeColor="accent1"/>
              <w:bottom w:val="single" w:sz="8" w:space="0" w:color="AEAE9F" w:themeColor="accent1"/>
            </w:tcBorders>
            <w:shd w:val="clear" w:color="auto" w:fill="auto"/>
          </w:tcPr>
          <w:p w14:paraId="18B3AB2B"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w:t>
            </w:r>
          </w:p>
        </w:tc>
      </w:tr>
      <w:tr w:rsidR="003F4BD2" w:rsidRPr="00F6191A" w14:paraId="7E2A48C0"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A8525B7" w14:textId="77777777" w:rsidR="003F4BD2" w:rsidRDefault="003F4BD2" w:rsidP="003F4BD2">
            <w:pPr>
              <w:spacing w:beforeLines="20" w:before="48" w:afterLines="20" w:after="48"/>
              <w:rPr>
                <w:rFonts w:cs="Arial"/>
                <w:szCs w:val="18"/>
              </w:rPr>
            </w:pPr>
            <w:r>
              <w:t>Ne sait pas</w:t>
            </w:r>
          </w:p>
        </w:tc>
        <w:tc>
          <w:tcPr>
            <w:tcW w:w="2500" w:type="pct"/>
            <w:tcBorders>
              <w:top w:val="single" w:sz="8" w:space="0" w:color="AEAE9F" w:themeColor="accent1"/>
              <w:bottom w:val="single" w:sz="8" w:space="0" w:color="AEAE9F" w:themeColor="accent1"/>
            </w:tcBorders>
            <w:shd w:val="clear" w:color="auto" w:fill="auto"/>
          </w:tcPr>
          <w:p w14:paraId="1104BF44"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w:t>
            </w:r>
          </w:p>
        </w:tc>
      </w:tr>
    </w:tbl>
    <w:p w14:paraId="3735DEAB" w14:textId="6CC53BA0" w:rsidR="00A06E20" w:rsidRDefault="003F57DA" w:rsidP="00F1155D">
      <w:pPr>
        <w:spacing w:after="0" w:line="240" w:lineRule="auto"/>
        <w:rPr>
          <w:bCs/>
          <w:i/>
          <w:sz w:val="16"/>
        </w:rPr>
      </w:pPr>
      <w:r>
        <w:rPr>
          <w:bCs/>
          <w:i/>
          <w:sz w:val="16"/>
        </w:rPr>
        <w:t>QNEW3. Maintenant, en pensant à l’impact de la COVID-19 sur votre entreprise, dans quelle mesure la pandémie a eu un impact sur les investissements de votre entreprise dans les secteurs suivants :</w:t>
      </w:r>
      <w:r w:rsidR="00DA4971">
        <w:rPr>
          <w:bCs/>
          <w:i/>
          <w:sz w:val="16"/>
        </w:rPr>
        <w:t xml:space="preserve"> </w:t>
      </w:r>
      <w:r>
        <w:rPr>
          <w:bCs/>
          <w:i/>
          <w:sz w:val="16"/>
        </w:rPr>
        <w:br/>
        <w:t>Remarque : * = moins de 0,5 %, - = aucune donnée</w:t>
      </w:r>
      <w:r>
        <w:rPr>
          <w:bCs/>
          <w:i/>
          <w:sz w:val="16"/>
        </w:rPr>
        <w:br/>
      </w:r>
    </w:p>
    <w:p w14:paraId="0F9A564D" w14:textId="77777777" w:rsidR="00A06E20" w:rsidRDefault="00A06E20">
      <w:pPr>
        <w:rPr>
          <w:bCs/>
          <w:i/>
          <w:sz w:val="16"/>
        </w:rPr>
      </w:pPr>
      <w:r>
        <w:br w:type="page"/>
      </w:r>
    </w:p>
    <w:p w14:paraId="1A951306" w14:textId="77777777" w:rsidR="003F57DA" w:rsidRDefault="003F57DA" w:rsidP="00F1155D">
      <w:pPr>
        <w:spacing w:after="0" w:line="240" w:lineRule="auto"/>
        <w:rPr>
          <w:bCs/>
          <w:i/>
          <w:sz w:val="16"/>
          <w:lang w:val="en-US"/>
        </w:rPr>
      </w:pPr>
    </w:p>
    <w:p w14:paraId="28AC15C6" w14:textId="77777777" w:rsidR="00F1155D" w:rsidRDefault="00F1155D" w:rsidP="00F1155D">
      <w:pPr>
        <w:spacing w:after="0" w:line="240" w:lineRule="auto"/>
        <w:rPr>
          <w:bCs/>
          <w:i/>
          <w:sz w:val="16"/>
          <w:lang w:val="en-US"/>
        </w:rPr>
      </w:pP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3F4BD2" w:rsidRPr="00F6191A" w14:paraId="39B96FE7" w14:textId="77777777" w:rsidTr="003F4BD2">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6CCC03A0" w14:textId="77777777" w:rsidR="003F4BD2" w:rsidRPr="002E2394" w:rsidRDefault="003F4BD2" w:rsidP="003F4BD2">
            <w:pPr>
              <w:spacing w:beforeLines="20" w:before="48" w:afterLines="20" w:after="48"/>
              <w:rPr>
                <w:rFonts w:cs="Arial"/>
                <w:b/>
                <w:color w:val="FFFFFF" w:themeColor="background1"/>
                <w:szCs w:val="18"/>
              </w:rPr>
            </w:pPr>
            <w:r>
              <w:rPr>
                <w:b/>
                <w:color w:val="FFFFFF" w:themeColor="background1"/>
                <w:szCs w:val="18"/>
              </w:rPr>
              <w:t>Nouveaux camions</w:t>
            </w:r>
          </w:p>
        </w:tc>
        <w:tc>
          <w:tcPr>
            <w:tcW w:w="2500" w:type="pct"/>
            <w:shd w:val="clear" w:color="auto" w:fill="AEAE9F" w:themeFill="accent1"/>
          </w:tcPr>
          <w:p w14:paraId="69B401E4" w14:textId="77777777" w:rsidR="003F4BD2" w:rsidRPr="002E2394" w:rsidRDefault="003F4BD2" w:rsidP="003F4BD2">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r>
      <w:tr w:rsidR="003F4BD2" w:rsidRPr="00F6191A" w14:paraId="41AE4277" w14:textId="77777777" w:rsidTr="003F4BD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1A06D639" w14:textId="77777777" w:rsidR="003F4BD2" w:rsidRPr="003F4BD2" w:rsidRDefault="003F4BD2" w:rsidP="003F4BD2">
            <w:pPr>
              <w:spacing w:beforeLines="20" w:before="48" w:afterLines="20" w:after="48"/>
              <w:rPr>
                <w:rFonts w:cs="Arial"/>
                <w:b/>
                <w:bCs/>
                <w:szCs w:val="18"/>
              </w:rPr>
            </w:pPr>
            <w:r>
              <w:rPr>
                <w:b/>
                <w:bCs/>
                <w:szCs w:val="18"/>
              </w:rPr>
              <w:t>Base = réel</w:t>
            </w:r>
          </w:p>
        </w:tc>
        <w:tc>
          <w:tcPr>
            <w:tcW w:w="2500" w:type="pct"/>
            <w:shd w:val="clear" w:color="auto" w:fill="F2F2F2" w:themeFill="background1" w:themeFillShade="F2"/>
          </w:tcPr>
          <w:p w14:paraId="1355125D"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r>
              <w:br/>
              <w:t>%</w:t>
            </w:r>
          </w:p>
        </w:tc>
      </w:tr>
      <w:tr w:rsidR="003F4BD2" w:rsidRPr="00F6191A" w14:paraId="49861F4B"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5538B069" w14:textId="77777777" w:rsidR="003F4BD2" w:rsidRPr="002E2394" w:rsidRDefault="003F4BD2" w:rsidP="003F4BD2">
            <w:pPr>
              <w:spacing w:beforeLines="20" w:before="48" w:afterLines="20" w:after="48"/>
              <w:rPr>
                <w:rFonts w:cs="Arial"/>
                <w:szCs w:val="18"/>
              </w:rPr>
            </w:pPr>
            <w:r>
              <w:t>PLUS (NET) 1/2</w:t>
            </w:r>
          </w:p>
        </w:tc>
        <w:tc>
          <w:tcPr>
            <w:tcW w:w="2500" w:type="pct"/>
            <w:tcBorders>
              <w:bottom w:val="single" w:sz="8" w:space="0" w:color="AEAE9F" w:themeColor="accent1"/>
            </w:tcBorders>
            <w:shd w:val="clear" w:color="auto" w:fill="auto"/>
          </w:tcPr>
          <w:p w14:paraId="7AD49C89"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24</w:t>
            </w:r>
          </w:p>
        </w:tc>
      </w:tr>
      <w:tr w:rsidR="003F4BD2" w:rsidRPr="00F6191A" w14:paraId="00A1B965"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96B4CE6" w14:textId="77777777" w:rsidR="003F4BD2" w:rsidRPr="002E2394" w:rsidRDefault="003F4BD2" w:rsidP="003F4BD2">
            <w:pPr>
              <w:spacing w:beforeLines="20" w:before="48" w:afterLines="20" w:after="48"/>
              <w:rPr>
                <w:rFonts w:cs="Arial"/>
                <w:szCs w:val="18"/>
              </w:rPr>
            </w:pPr>
            <w:r>
              <w:t>1 – Beaucoup plus d’investissement</w:t>
            </w:r>
          </w:p>
        </w:tc>
        <w:tc>
          <w:tcPr>
            <w:tcW w:w="2500" w:type="pct"/>
            <w:tcBorders>
              <w:top w:val="single" w:sz="8" w:space="0" w:color="AEAE9F" w:themeColor="accent1"/>
              <w:bottom w:val="single" w:sz="8" w:space="0" w:color="AEAE9F" w:themeColor="accent1"/>
            </w:tcBorders>
            <w:shd w:val="clear" w:color="auto" w:fill="auto"/>
          </w:tcPr>
          <w:p w14:paraId="6471E66C"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9</w:t>
            </w:r>
          </w:p>
        </w:tc>
      </w:tr>
      <w:tr w:rsidR="003F4BD2" w:rsidRPr="00F6191A" w14:paraId="668C8F4D"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7520A58" w14:textId="77777777" w:rsidR="003F4BD2" w:rsidRPr="002E2394" w:rsidRDefault="003F4BD2" w:rsidP="003F4BD2">
            <w:pPr>
              <w:spacing w:beforeLines="20" w:before="48" w:afterLines="20" w:after="48"/>
              <w:rPr>
                <w:rFonts w:cs="Arial"/>
                <w:szCs w:val="18"/>
              </w:rPr>
            </w:pPr>
            <w:r>
              <w:t>2 – Un peu plus d’investissement</w:t>
            </w:r>
          </w:p>
        </w:tc>
        <w:tc>
          <w:tcPr>
            <w:tcW w:w="2500" w:type="pct"/>
            <w:tcBorders>
              <w:top w:val="single" w:sz="8" w:space="0" w:color="AEAE9F" w:themeColor="accent1"/>
              <w:bottom w:val="single" w:sz="8" w:space="0" w:color="AEAE9F" w:themeColor="accent1"/>
            </w:tcBorders>
            <w:shd w:val="clear" w:color="auto" w:fill="auto"/>
          </w:tcPr>
          <w:p w14:paraId="0163A3B9"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16</w:t>
            </w:r>
          </w:p>
        </w:tc>
      </w:tr>
      <w:tr w:rsidR="003F4BD2" w:rsidRPr="00F6191A" w14:paraId="54ACBB14"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962656D" w14:textId="77777777" w:rsidR="003F4BD2" w:rsidRPr="002E2394" w:rsidRDefault="003F4BD2" w:rsidP="003F4BD2">
            <w:pPr>
              <w:spacing w:beforeLines="20" w:before="48" w:afterLines="20" w:after="48"/>
              <w:rPr>
                <w:rFonts w:cs="Arial"/>
                <w:szCs w:val="18"/>
              </w:rPr>
            </w:pPr>
            <w:r>
              <w:t>3 – Pas de changement dans l’investissement</w:t>
            </w:r>
          </w:p>
        </w:tc>
        <w:tc>
          <w:tcPr>
            <w:tcW w:w="2500" w:type="pct"/>
            <w:tcBorders>
              <w:top w:val="single" w:sz="8" w:space="0" w:color="AEAE9F" w:themeColor="accent1"/>
              <w:bottom w:val="single" w:sz="8" w:space="0" w:color="AEAE9F" w:themeColor="accent1"/>
            </w:tcBorders>
            <w:shd w:val="clear" w:color="auto" w:fill="auto"/>
          </w:tcPr>
          <w:p w14:paraId="0ED9CD7C"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49</w:t>
            </w:r>
          </w:p>
        </w:tc>
      </w:tr>
      <w:tr w:rsidR="003F4BD2" w:rsidRPr="00F6191A" w14:paraId="228CC1C8"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191CE7A" w14:textId="77777777" w:rsidR="003F4BD2" w:rsidRPr="002E2394" w:rsidRDefault="003F4BD2" w:rsidP="003F4BD2">
            <w:pPr>
              <w:spacing w:beforeLines="20" w:before="48" w:afterLines="20" w:after="48"/>
              <w:rPr>
                <w:rFonts w:cs="Arial"/>
                <w:szCs w:val="18"/>
              </w:rPr>
            </w:pPr>
            <w:r>
              <w:t>MOINS (NET) 4/5</w:t>
            </w:r>
          </w:p>
        </w:tc>
        <w:tc>
          <w:tcPr>
            <w:tcW w:w="2500" w:type="pct"/>
            <w:tcBorders>
              <w:top w:val="single" w:sz="8" w:space="0" w:color="AEAE9F" w:themeColor="accent1"/>
              <w:bottom w:val="single" w:sz="8" w:space="0" w:color="AEAE9F" w:themeColor="accent1"/>
            </w:tcBorders>
            <w:shd w:val="clear" w:color="auto" w:fill="auto"/>
          </w:tcPr>
          <w:p w14:paraId="51AADA7D"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23</w:t>
            </w:r>
          </w:p>
        </w:tc>
      </w:tr>
      <w:tr w:rsidR="003F4BD2" w:rsidRPr="00F6191A" w14:paraId="2FA98A52"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CF2E8D5" w14:textId="77777777" w:rsidR="003F4BD2" w:rsidRPr="002E2394" w:rsidRDefault="003F4BD2" w:rsidP="003F4BD2">
            <w:pPr>
              <w:spacing w:beforeLines="20" w:before="48" w:afterLines="20" w:after="48"/>
              <w:rPr>
                <w:rFonts w:cs="Arial"/>
                <w:szCs w:val="18"/>
              </w:rPr>
            </w:pPr>
            <w:r>
              <w:t>4 – Un peu moins d’investissement</w:t>
            </w:r>
          </w:p>
        </w:tc>
        <w:tc>
          <w:tcPr>
            <w:tcW w:w="2500" w:type="pct"/>
            <w:tcBorders>
              <w:top w:val="single" w:sz="8" w:space="0" w:color="AEAE9F" w:themeColor="accent1"/>
              <w:bottom w:val="single" w:sz="8" w:space="0" w:color="AEAE9F" w:themeColor="accent1"/>
            </w:tcBorders>
            <w:shd w:val="clear" w:color="auto" w:fill="auto"/>
          </w:tcPr>
          <w:p w14:paraId="5DDAD851"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11</w:t>
            </w:r>
          </w:p>
        </w:tc>
      </w:tr>
      <w:tr w:rsidR="003F4BD2" w:rsidRPr="00F6191A" w14:paraId="1DE9AEE8"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62C3F0A" w14:textId="77777777" w:rsidR="003F4BD2" w:rsidRPr="002E2394" w:rsidRDefault="003F4BD2" w:rsidP="003F4BD2">
            <w:pPr>
              <w:spacing w:beforeLines="20" w:before="48" w:afterLines="20" w:after="48"/>
              <w:rPr>
                <w:rFonts w:cs="Arial"/>
                <w:szCs w:val="18"/>
              </w:rPr>
            </w:pPr>
            <w:r>
              <w:t>5 – Beaucoup moins d’investissement</w:t>
            </w:r>
          </w:p>
        </w:tc>
        <w:tc>
          <w:tcPr>
            <w:tcW w:w="2500" w:type="pct"/>
            <w:tcBorders>
              <w:top w:val="single" w:sz="8" w:space="0" w:color="AEAE9F" w:themeColor="accent1"/>
              <w:bottom w:val="single" w:sz="8" w:space="0" w:color="AEAE9F" w:themeColor="accent1"/>
            </w:tcBorders>
            <w:shd w:val="clear" w:color="auto" w:fill="auto"/>
          </w:tcPr>
          <w:p w14:paraId="3A7B0E8B"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12</w:t>
            </w:r>
          </w:p>
        </w:tc>
      </w:tr>
      <w:tr w:rsidR="003F4BD2" w:rsidRPr="00F6191A" w14:paraId="38C1A74A"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8E7CDE7" w14:textId="77777777" w:rsidR="003F4BD2" w:rsidRPr="002E2394" w:rsidRDefault="003F4BD2" w:rsidP="003F4BD2">
            <w:pPr>
              <w:spacing w:beforeLines="20" w:before="48" w:afterLines="20" w:after="48"/>
              <w:rPr>
                <w:rFonts w:cs="Arial"/>
                <w:szCs w:val="18"/>
              </w:rPr>
            </w:pPr>
            <w:r>
              <w:t>Ne sait pas</w:t>
            </w:r>
          </w:p>
        </w:tc>
        <w:tc>
          <w:tcPr>
            <w:tcW w:w="2500" w:type="pct"/>
            <w:tcBorders>
              <w:top w:val="single" w:sz="8" w:space="0" w:color="AEAE9F" w:themeColor="accent1"/>
              <w:bottom w:val="single" w:sz="8" w:space="0" w:color="AEAE9F" w:themeColor="accent1"/>
            </w:tcBorders>
            <w:shd w:val="clear" w:color="auto" w:fill="auto"/>
          </w:tcPr>
          <w:p w14:paraId="5FD2E5AA"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w:t>
            </w:r>
          </w:p>
        </w:tc>
      </w:tr>
    </w:tbl>
    <w:p w14:paraId="783B975F" w14:textId="78B33F70" w:rsidR="00F1155D" w:rsidRDefault="00F1155D" w:rsidP="00F1155D">
      <w:pPr>
        <w:spacing w:after="0" w:line="240" w:lineRule="auto"/>
        <w:rPr>
          <w:bCs/>
          <w:i/>
          <w:sz w:val="16"/>
        </w:rPr>
      </w:pPr>
      <w:r>
        <w:rPr>
          <w:bCs/>
          <w:i/>
          <w:sz w:val="16"/>
        </w:rPr>
        <w:t>QNEW3. Maintenant, en pensant à l’impact de la COVID-19 sur votre entreprise, dans quelle mesure la pandémie a eu un impact sur les investissements de votre entreprise dans les secteurs suivants :</w:t>
      </w:r>
      <w:r w:rsidR="00DA4971">
        <w:rPr>
          <w:bCs/>
          <w:i/>
          <w:sz w:val="16"/>
        </w:rPr>
        <w:t xml:space="preserve"> </w:t>
      </w:r>
      <w:r>
        <w:rPr>
          <w:bCs/>
          <w:i/>
          <w:sz w:val="16"/>
        </w:rPr>
        <w:br/>
        <w:t>Remarque : * = moins de 0,5 %, - = aucune donnée</w:t>
      </w:r>
      <w:r>
        <w:rPr>
          <w:bCs/>
          <w:i/>
          <w:sz w:val="16"/>
        </w:rPr>
        <w:br/>
      </w:r>
    </w:p>
    <w:p w14:paraId="212B2162" w14:textId="452BA3BA" w:rsidR="00F1155D" w:rsidRDefault="00F1155D" w:rsidP="00F1155D">
      <w:pPr>
        <w:spacing w:after="0" w:line="240" w:lineRule="auto"/>
        <w:rPr>
          <w:bCs/>
          <w:i/>
          <w:sz w:val="16"/>
          <w:lang w:val="en-US"/>
        </w:rPr>
      </w:pPr>
    </w:p>
    <w:p w14:paraId="363500BF" w14:textId="2A6A61A0" w:rsidR="00EE04F4" w:rsidRDefault="00EE04F4" w:rsidP="00F1155D">
      <w:pPr>
        <w:spacing w:after="0" w:line="240" w:lineRule="auto"/>
        <w:rPr>
          <w:bCs/>
          <w:i/>
          <w:sz w:val="16"/>
          <w:lang w:val="en-US"/>
        </w:rPr>
      </w:pPr>
    </w:p>
    <w:p w14:paraId="4E30007B" w14:textId="77777777" w:rsidR="00EE04F4" w:rsidRDefault="00EE04F4" w:rsidP="00F1155D">
      <w:pPr>
        <w:spacing w:after="0" w:line="240" w:lineRule="auto"/>
        <w:rPr>
          <w:bCs/>
          <w:i/>
          <w:sz w:val="16"/>
          <w:lang w:val="en-US"/>
        </w:rPr>
      </w:pP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3F4BD2" w:rsidRPr="00F6191A" w14:paraId="6FD51454" w14:textId="77777777" w:rsidTr="003F4BD2">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0EAC6879" w14:textId="77777777" w:rsidR="003F4BD2" w:rsidRPr="002E2394" w:rsidRDefault="003F4BD2" w:rsidP="003F4BD2">
            <w:pPr>
              <w:spacing w:beforeLines="20" w:before="48" w:afterLines="20" w:after="48"/>
              <w:rPr>
                <w:rFonts w:cs="Arial"/>
                <w:b/>
                <w:color w:val="FFFFFF" w:themeColor="background1"/>
                <w:szCs w:val="18"/>
              </w:rPr>
            </w:pPr>
            <w:r>
              <w:rPr>
                <w:b/>
                <w:color w:val="FFFFFF" w:themeColor="background1"/>
                <w:szCs w:val="18"/>
              </w:rPr>
              <w:t>Réadaptation</w:t>
            </w:r>
          </w:p>
        </w:tc>
        <w:tc>
          <w:tcPr>
            <w:tcW w:w="2500" w:type="pct"/>
            <w:shd w:val="clear" w:color="auto" w:fill="AEAE9F" w:themeFill="accent1"/>
          </w:tcPr>
          <w:p w14:paraId="0730A275" w14:textId="77777777" w:rsidR="003F4BD2" w:rsidRPr="002E2394" w:rsidRDefault="003F4BD2" w:rsidP="003F4BD2">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r>
      <w:tr w:rsidR="003F4BD2" w:rsidRPr="00F6191A" w14:paraId="17D4DD0B" w14:textId="77777777" w:rsidTr="003F4BD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5C79D2B3" w14:textId="77777777" w:rsidR="003F4BD2" w:rsidRPr="002E2394" w:rsidRDefault="003F4BD2" w:rsidP="003F4BD2">
            <w:pPr>
              <w:spacing w:beforeLines="20" w:before="48" w:afterLines="20" w:after="48"/>
              <w:rPr>
                <w:rFonts w:cs="Arial"/>
                <w:szCs w:val="18"/>
              </w:rPr>
            </w:pPr>
            <w:r>
              <w:rPr>
                <w:b/>
                <w:bCs/>
                <w:szCs w:val="18"/>
              </w:rPr>
              <w:t>Base = réel</w:t>
            </w:r>
          </w:p>
        </w:tc>
        <w:tc>
          <w:tcPr>
            <w:tcW w:w="2500" w:type="pct"/>
            <w:shd w:val="clear" w:color="auto" w:fill="F2F2F2" w:themeFill="background1" w:themeFillShade="F2"/>
          </w:tcPr>
          <w:p w14:paraId="4895045A"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r>
              <w:br/>
              <w:t>%</w:t>
            </w:r>
          </w:p>
        </w:tc>
      </w:tr>
      <w:tr w:rsidR="003F4BD2" w:rsidRPr="00F6191A" w14:paraId="151C9A5D"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5C30BB7F" w14:textId="77777777" w:rsidR="003F4BD2" w:rsidRPr="002E2394" w:rsidRDefault="003F4BD2" w:rsidP="003F4BD2">
            <w:pPr>
              <w:spacing w:beforeLines="20" w:before="48" w:afterLines="20" w:after="48"/>
              <w:rPr>
                <w:rFonts w:cs="Arial"/>
                <w:szCs w:val="18"/>
              </w:rPr>
            </w:pPr>
            <w:r>
              <w:t>PLUS (NET) 1/2</w:t>
            </w:r>
          </w:p>
        </w:tc>
        <w:tc>
          <w:tcPr>
            <w:tcW w:w="2500" w:type="pct"/>
            <w:tcBorders>
              <w:bottom w:val="single" w:sz="8" w:space="0" w:color="AEAE9F" w:themeColor="accent1"/>
            </w:tcBorders>
            <w:shd w:val="clear" w:color="auto" w:fill="auto"/>
          </w:tcPr>
          <w:p w14:paraId="5495E26F"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16</w:t>
            </w:r>
          </w:p>
        </w:tc>
      </w:tr>
      <w:tr w:rsidR="003F4BD2" w:rsidRPr="00F6191A" w14:paraId="0A5C85C7"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55A93B1" w14:textId="77777777" w:rsidR="003F4BD2" w:rsidRPr="002E2394" w:rsidRDefault="003F4BD2" w:rsidP="003F4BD2">
            <w:pPr>
              <w:spacing w:beforeLines="20" w:before="48" w:afterLines="20" w:after="48"/>
              <w:rPr>
                <w:rFonts w:cs="Arial"/>
                <w:szCs w:val="18"/>
              </w:rPr>
            </w:pPr>
            <w:r>
              <w:t>1 – Beaucoup plus d’investissement</w:t>
            </w:r>
          </w:p>
        </w:tc>
        <w:tc>
          <w:tcPr>
            <w:tcW w:w="2500" w:type="pct"/>
            <w:tcBorders>
              <w:top w:val="single" w:sz="8" w:space="0" w:color="AEAE9F" w:themeColor="accent1"/>
              <w:bottom w:val="single" w:sz="8" w:space="0" w:color="AEAE9F" w:themeColor="accent1"/>
            </w:tcBorders>
            <w:shd w:val="clear" w:color="auto" w:fill="auto"/>
          </w:tcPr>
          <w:p w14:paraId="7EE09FB9"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10</w:t>
            </w:r>
          </w:p>
        </w:tc>
      </w:tr>
      <w:tr w:rsidR="003F4BD2" w:rsidRPr="00F6191A" w14:paraId="5DFBDAFF"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A84E9A7" w14:textId="77777777" w:rsidR="003F4BD2" w:rsidRPr="002E2394" w:rsidRDefault="003F4BD2" w:rsidP="003F4BD2">
            <w:pPr>
              <w:spacing w:beforeLines="20" w:before="48" w:afterLines="20" w:after="48"/>
              <w:rPr>
                <w:rFonts w:cs="Arial"/>
                <w:szCs w:val="18"/>
              </w:rPr>
            </w:pPr>
            <w:r>
              <w:t>2 – Un peu plus d’investissement</w:t>
            </w:r>
          </w:p>
        </w:tc>
        <w:tc>
          <w:tcPr>
            <w:tcW w:w="2500" w:type="pct"/>
            <w:tcBorders>
              <w:top w:val="single" w:sz="8" w:space="0" w:color="AEAE9F" w:themeColor="accent1"/>
              <w:bottom w:val="single" w:sz="8" w:space="0" w:color="AEAE9F" w:themeColor="accent1"/>
            </w:tcBorders>
            <w:shd w:val="clear" w:color="auto" w:fill="auto"/>
          </w:tcPr>
          <w:p w14:paraId="780474A5"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5</w:t>
            </w:r>
          </w:p>
        </w:tc>
      </w:tr>
      <w:tr w:rsidR="003F4BD2" w:rsidRPr="00F6191A" w14:paraId="29E5BBB3"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20D489F" w14:textId="77777777" w:rsidR="003F4BD2" w:rsidRPr="002E2394" w:rsidRDefault="003F4BD2" w:rsidP="003F4BD2">
            <w:pPr>
              <w:spacing w:beforeLines="20" w:before="48" w:afterLines="20" w:after="48"/>
              <w:rPr>
                <w:rFonts w:cs="Arial"/>
                <w:szCs w:val="18"/>
              </w:rPr>
            </w:pPr>
            <w:r>
              <w:t>3 – Pas de changement dans l’investissement</w:t>
            </w:r>
          </w:p>
        </w:tc>
        <w:tc>
          <w:tcPr>
            <w:tcW w:w="2500" w:type="pct"/>
            <w:tcBorders>
              <w:top w:val="single" w:sz="8" w:space="0" w:color="AEAE9F" w:themeColor="accent1"/>
              <w:bottom w:val="single" w:sz="8" w:space="0" w:color="AEAE9F" w:themeColor="accent1"/>
            </w:tcBorders>
            <w:shd w:val="clear" w:color="auto" w:fill="auto"/>
          </w:tcPr>
          <w:p w14:paraId="72A7C962"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67</w:t>
            </w:r>
          </w:p>
        </w:tc>
      </w:tr>
      <w:tr w:rsidR="003F4BD2" w:rsidRPr="00F6191A" w14:paraId="6867F051"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D5E88AF" w14:textId="77777777" w:rsidR="003F4BD2" w:rsidRPr="002E2394" w:rsidRDefault="003F4BD2" w:rsidP="003F4BD2">
            <w:pPr>
              <w:spacing w:beforeLines="20" w:before="48" w:afterLines="20" w:after="48"/>
              <w:rPr>
                <w:rFonts w:cs="Arial"/>
                <w:szCs w:val="18"/>
              </w:rPr>
            </w:pPr>
            <w:r>
              <w:t>MOINS (NET) 4/5</w:t>
            </w:r>
          </w:p>
        </w:tc>
        <w:tc>
          <w:tcPr>
            <w:tcW w:w="2500" w:type="pct"/>
            <w:tcBorders>
              <w:top w:val="single" w:sz="8" w:space="0" w:color="AEAE9F" w:themeColor="accent1"/>
              <w:bottom w:val="single" w:sz="8" w:space="0" w:color="AEAE9F" w:themeColor="accent1"/>
            </w:tcBorders>
            <w:shd w:val="clear" w:color="auto" w:fill="auto"/>
          </w:tcPr>
          <w:p w14:paraId="5EAE866D"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12</w:t>
            </w:r>
          </w:p>
        </w:tc>
      </w:tr>
      <w:tr w:rsidR="003F4BD2" w:rsidRPr="00F6191A" w14:paraId="07A301F7"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67B42C4" w14:textId="77777777" w:rsidR="003F4BD2" w:rsidRPr="002E2394" w:rsidRDefault="003F4BD2" w:rsidP="003F4BD2">
            <w:pPr>
              <w:spacing w:beforeLines="20" w:before="48" w:afterLines="20" w:after="48"/>
              <w:rPr>
                <w:rFonts w:cs="Arial"/>
                <w:szCs w:val="18"/>
              </w:rPr>
            </w:pPr>
            <w:r>
              <w:t>4 – Un peu moins d’investissement</w:t>
            </w:r>
          </w:p>
        </w:tc>
        <w:tc>
          <w:tcPr>
            <w:tcW w:w="2500" w:type="pct"/>
            <w:tcBorders>
              <w:top w:val="single" w:sz="8" w:space="0" w:color="AEAE9F" w:themeColor="accent1"/>
              <w:bottom w:val="single" w:sz="8" w:space="0" w:color="AEAE9F" w:themeColor="accent1"/>
            </w:tcBorders>
            <w:shd w:val="clear" w:color="auto" w:fill="auto"/>
          </w:tcPr>
          <w:p w14:paraId="71BD5641"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w:t>
            </w:r>
          </w:p>
        </w:tc>
      </w:tr>
      <w:tr w:rsidR="003F4BD2" w:rsidRPr="00F6191A" w14:paraId="27128934"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38F0812" w14:textId="77777777" w:rsidR="003F4BD2" w:rsidRPr="002E2394" w:rsidRDefault="003F4BD2" w:rsidP="003F4BD2">
            <w:pPr>
              <w:spacing w:beforeLines="20" w:before="48" w:afterLines="20" w:after="48"/>
              <w:rPr>
                <w:rFonts w:cs="Arial"/>
                <w:szCs w:val="18"/>
              </w:rPr>
            </w:pPr>
            <w:r>
              <w:t>5 – Beaucoup moins d’investissement</w:t>
            </w:r>
          </w:p>
        </w:tc>
        <w:tc>
          <w:tcPr>
            <w:tcW w:w="2500" w:type="pct"/>
            <w:tcBorders>
              <w:top w:val="single" w:sz="8" w:space="0" w:color="AEAE9F" w:themeColor="accent1"/>
              <w:bottom w:val="single" w:sz="8" w:space="0" w:color="AEAE9F" w:themeColor="accent1"/>
            </w:tcBorders>
            <w:shd w:val="clear" w:color="auto" w:fill="auto"/>
          </w:tcPr>
          <w:p w14:paraId="71355BE0"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t>7</w:t>
            </w:r>
          </w:p>
        </w:tc>
      </w:tr>
      <w:tr w:rsidR="003F4BD2" w:rsidRPr="00F6191A" w14:paraId="5A3EA91E"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D2647DE" w14:textId="77777777" w:rsidR="003F4BD2" w:rsidRPr="002E2394" w:rsidRDefault="003F4BD2" w:rsidP="003F4BD2">
            <w:pPr>
              <w:spacing w:beforeLines="20" w:before="48" w:afterLines="20" w:after="48"/>
              <w:rPr>
                <w:rFonts w:cs="Arial"/>
                <w:szCs w:val="18"/>
              </w:rPr>
            </w:pPr>
            <w:r>
              <w:t>Ne sait pas</w:t>
            </w:r>
          </w:p>
        </w:tc>
        <w:tc>
          <w:tcPr>
            <w:tcW w:w="2500" w:type="pct"/>
            <w:tcBorders>
              <w:top w:val="single" w:sz="8" w:space="0" w:color="AEAE9F" w:themeColor="accent1"/>
              <w:bottom w:val="single" w:sz="8" w:space="0" w:color="AEAE9F" w:themeColor="accent1"/>
            </w:tcBorders>
            <w:shd w:val="clear" w:color="auto" w:fill="auto"/>
          </w:tcPr>
          <w:p w14:paraId="109FB710"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w:t>
            </w:r>
          </w:p>
        </w:tc>
      </w:tr>
    </w:tbl>
    <w:p w14:paraId="30EAC89A" w14:textId="7B12C59B" w:rsidR="00F1155D" w:rsidRDefault="00F1155D" w:rsidP="00F1155D">
      <w:pPr>
        <w:spacing w:after="0" w:line="240" w:lineRule="auto"/>
        <w:rPr>
          <w:bCs/>
          <w:i/>
          <w:sz w:val="16"/>
        </w:rPr>
      </w:pPr>
      <w:r>
        <w:rPr>
          <w:bCs/>
          <w:i/>
          <w:sz w:val="16"/>
        </w:rPr>
        <w:t>QNEW3. Maintenant, en pensant à l’impact de la COVID-19 sur votre entreprise, dans quelle mesure la pandémie a eu un impact sur les investissements de votre entreprise dans les secteurs suivants :</w:t>
      </w:r>
      <w:r w:rsidR="00DA4971">
        <w:rPr>
          <w:bCs/>
          <w:i/>
          <w:sz w:val="16"/>
        </w:rPr>
        <w:t xml:space="preserve"> </w:t>
      </w:r>
      <w:r>
        <w:rPr>
          <w:bCs/>
          <w:i/>
          <w:sz w:val="16"/>
        </w:rPr>
        <w:br/>
        <w:t>Remarque : * = moins de 0,5 %, - = aucune donnée</w:t>
      </w:r>
    </w:p>
    <w:p w14:paraId="3A1E9A95" w14:textId="77777777" w:rsidR="00F1155D" w:rsidRDefault="00F1155D" w:rsidP="00F1155D">
      <w:pPr>
        <w:spacing w:after="0" w:line="240" w:lineRule="auto"/>
        <w:rPr>
          <w:bCs/>
          <w:i/>
          <w:sz w:val="16"/>
          <w:lang w:val="en-US"/>
        </w:rPr>
      </w:pPr>
    </w:p>
    <w:p w14:paraId="67AE5C0F" w14:textId="77777777" w:rsidR="00A06E20" w:rsidRDefault="00A06E20">
      <w:pPr>
        <w:rPr>
          <w:rFonts w:eastAsia="Calibri" w:cs="Arial"/>
          <w:b/>
          <w:color w:val="333333"/>
          <w:szCs w:val="20"/>
        </w:rPr>
      </w:pPr>
      <w:bookmarkStart w:id="70" w:name="_Toc534354548"/>
      <w:r>
        <w:br w:type="page"/>
      </w:r>
    </w:p>
    <w:p w14:paraId="7F664E68" w14:textId="2EED7BAD" w:rsidR="009659F5" w:rsidRPr="00EB75B6" w:rsidRDefault="009659F5" w:rsidP="00A06E20">
      <w:pPr>
        <w:pStyle w:val="Heading2"/>
        <w:numPr>
          <w:ilvl w:val="1"/>
          <w:numId w:val="5"/>
        </w:numPr>
        <w:tabs>
          <w:tab w:val="num" w:pos="720"/>
        </w:tabs>
        <w:spacing w:line="360" w:lineRule="auto"/>
        <w:ind w:left="562" w:hanging="562"/>
        <w:rPr>
          <w:rFonts w:cs="Arial"/>
          <w:color w:val="333333"/>
          <w:szCs w:val="20"/>
        </w:rPr>
      </w:pPr>
      <w:bookmarkStart w:id="71" w:name="_Toc103165052"/>
      <w:r>
        <w:rPr>
          <w:color w:val="333333"/>
          <w:szCs w:val="20"/>
        </w:rPr>
        <w:lastRenderedPageBreak/>
        <w:t>Profil des répondants</w:t>
      </w:r>
      <w:bookmarkEnd w:id="70"/>
      <w:bookmarkEnd w:id="71"/>
    </w:p>
    <w:p w14:paraId="752002E8" w14:textId="1E6FA03A" w:rsidR="00F356A3" w:rsidRPr="00C62BE3" w:rsidRDefault="009659F5" w:rsidP="00A06E20">
      <w:pPr>
        <w:spacing w:line="360" w:lineRule="auto"/>
        <w:rPr>
          <w:szCs w:val="18"/>
        </w:rPr>
      </w:pPr>
      <w:bookmarkStart w:id="72" w:name="_Hlk99370364"/>
      <w:r>
        <w:t>Au total, 300 représentants de l’industrie canadienne du transport de marchandises ont été interrogés, et le profil est semblable à celui des entreprises interrogées en 2018.</w:t>
      </w:r>
      <w:r w:rsidR="00DA4971">
        <w:t xml:space="preserve"> </w:t>
      </w:r>
      <w:r>
        <w:t>La moitié des répondants interrogés provenaient d’entreprises comptant moins de 10 employés (51 %), 35 % d’entreprises comptant de 10 à 49 employés, et 13 % d’entreprises comptant 50 employés ou plus. Les entreprises représentées dans ce sondage étaient régionalement distribuées comme suit :</w:t>
      </w:r>
      <w:r w:rsidR="00DA4971">
        <w:t xml:space="preserve"> </w:t>
      </w:r>
      <w:r>
        <w:t>Canada atlantique (6 %), Québec (31 %), Ontario (26 %), les Prairies (27 %) et la Colombie-Britannique (9 %).</w:t>
      </w:r>
      <w:r w:rsidR="00DA4971">
        <w:t xml:space="preserve"> </w:t>
      </w:r>
      <w:r>
        <w:t>Les entreprises interrogées avaient différents types de flottes : 39 % avaient exclusivement des flottes privées, 35 % avaient exclusivement des flottes à louer, et 24 % avaient une combinaison des deux. De plus, 46 % des entreprises comptaient moins de 10 camions dans leur flotte, tandis que 16 % en avaient de 10 à 19, et 32 % comptaient 20 camions ou plus dans leur flotte.</w:t>
      </w:r>
      <w:r w:rsidR="00DA4971">
        <w:t xml:space="preserve"> </w:t>
      </w:r>
      <w:r>
        <w:t xml:space="preserve">Également, 7 % des entreprises ne savaient pas combien de camions contenait leur flotte. </w:t>
      </w:r>
    </w:p>
    <w:p w14:paraId="53605AF0" w14:textId="4DE86B5F" w:rsidR="003D62FD" w:rsidRPr="00F71DF0" w:rsidRDefault="00F356A3" w:rsidP="00A06E20">
      <w:pPr>
        <w:spacing w:line="360" w:lineRule="auto"/>
        <w:rPr>
          <w:rFonts w:cs="Arial"/>
          <w:szCs w:val="20"/>
        </w:rPr>
      </w:pPr>
      <w:r>
        <w:t>Ce qui est nouveau dans le sondage cette année, c’est que les entreprises ont indiqué qu’elles avaient différents types de camions dans leurs flottes. Les types de camions les plus courants étaient les fourgons secs (30 %), suivis des camions à plate-forme (28 %), des gros porteurs (25 %), des camions spécialisés (21 %), des camions de travail (16 %), des camions réfrigérés (14 %), des camions cubes (13 %), des citernes (12 %), des fourgons (10 %), des camions mixtes (9 %), des camions pour livraison accélérée (6 %), des camions à ordures (2 %) et des transporteurs d’automobiles (1 %).</w:t>
      </w:r>
      <w:r w:rsidR="00DA4971">
        <w:t xml:space="preserve"> </w:t>
      </w:r>
      <w:r>
        <w:t>De plus, les camions ont tendance à être utilisés majoritairement pour du transport régional (62 %) (dans une région en particulier, habituellement dans un rayon de moins de 200 km du terminal d’attache) ou du transport longue distance (58 %) (à plus de 200 km du terminal d’attache) tandis que certains (18 %) assurent le dernier kilomètre (la dernière étape de la chaîne d’approvisionnement, où un colis est transféré d’une entreprise à un consommateur).</w:t>
      </w:r>
    </w:p>
    <w:p w14:paraId="274FD6D4" w14:textId="112BE9CF" w:rsidR="00F356A3" w:rsidRDefault="00F356A3" w:rsidP="00A06E20">
      <w:pPr>
        <w:spacing w:line="360" w:lineRule="auto"/>
        <w:rPr>
          <w:szCs w:val="18"/>
        </w:rPr>
      </w:pPr>
      <w:r>
        <w:t>De plus, il semblerait que les flottes se modernisent, alors que près de la moitié des entreprises avaient dans leurs flottes moins de 50 % de camions datant de plus de cinq ans en 2018, tandis qu’en 2022, à peine plus du tiers des entreprises (38 %) avaient des flottes dont moins de la moitié des camions datait de plus de cinq ans.</w:t>
      </w:r>
      <w:r w:rsidR="00DA4971">
        <w:t xml:space="preserve"> </w:t>
      </w:r>
    </w:p>
    <w:bookmarkEnd w:id="72"/>
    <w:p w14:paraId="30A2C604" w14:textId="77777777" w:rsidR="00A06E20" w:rsidRDefault="00A06E20">
      <w:pPr>
        <w:rPr>
          <w:rFonts w:eastAsiaTheme="majorEastAsia" w:cs="Arial"/>
          <w:b/>
          <w:bCs/>
        </w:rPr>
      </w:pPr>
      <w:r>
        <w:br w:type="page"/>
      </w:r>
    </w:p>
    <w:p w14:paraId="10594832" w14:textId="5C63697C" w:rsidR="009659F5" w:rsidRPr="007514A8" w:rsidRDefault="00EE04F4" w:rsidP="009659F5">
      <w:pPr>
        <w:rPr>
          <w:rFonts w:cs="Arial"/>
          <w:highlight w:val="green"/>
        </w:rPr>
      </w:pPr>
      <w:r>
        <w:rPr>
          <w:b/>
          <w:bCs/>
        </w:rPr>
        <w:lastRenderedPageBreak/>
        <w:t>Tableau</w:t>
      </w:r>
      <w:r w:rsidR="009659F5">
        <w:rPr>
          <w:b/>
          <w:bCs/>
        </w:rPr>
        <w:t> 2.4.a Profil des répondants : Région</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493"/>
        <w:gridCol w:w="2493"/>
      </w:tblGrid>
      <w:tr w:rsidR="00434FF5" w:rsidRPr="002E2394" w14:paraId="31F92BD3" w14:textId="77777777" w:rsidTr="00434FF5">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4C334EED" w14:textId="77777777" w:rsidR="00434FF5" w:rsidRPr="002E2394" w:rsidRDefault="00434FF5" w:rsidP="00434FF5">
            <w:pPr>
              <w:spacing w:beforeLines="20" w:before="48" w:beforeAutospacing="0" w:afterLines="20" w:after="48" w:afterAutospacing="0"/>
              <w:rPr>
                <w:rFonts w:cs="Arial"/>
                <w:b/>
                <w:color w:val="FFFFFF" w:themeColor="background1"/>
                <w:szCs w:val="18"/>
              </w:rPr>
            </w:pPr>
            <w:r>
              <w:rPr>
                <w:b/>
                <w:color w:val="FFFFFF" w:themeColor="background1"/>
                <w:szCs w:val="18"/>
              </w:rPr>
              <w:t>Région</w:t>
            </w:r>
          </w:p>
        </w:tc>
        <w:tc>
          <w:tcPr>
            <w:tcW w:w="1250" w:type="pct"/>
            <w:shd w:val="clear" w:color="auto" w:fill="AEAE9F" w:themeFill="accent1"/>
          </w:tcPr>
          <w:p w14:paraId="6767ACBE" w14:textId="77777777" w:rsidR="00434FF5" w:rsidRDefault="00434FF5"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c>
          <w:tcPr>
            <w:tcW w:w="1250" w:type="pct"/>
            <w:shd w:val="clear" w:color="auto" w:fill="AEAE9F" w:themeFill="accent1"/>
          </w:tcPr>
          <w:p w14:paraId="0F5ADC47" w14:textId="77777777" w:rsidR="00434FF5" w:rsidRDefault="00434FF5"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2018</w:t>
            </w:r>
          </w:p>
          <w:p w14:paraId="2BC14ECF" w14:textId="77777777" w:rsidR="00434FF5" w:rsidRPr="002E2394" w:rsidRDefault="00434FF5"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TOTAL</w:t>
            </w:r>
          </w:p>
        </w:tc>
      </w:tr>
      <w:tr w:rsidR="00434FF5" w:rsidRPr="002E2394" w14:paraId="1818277A"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3F130236" w14:textId="77777777" w:rsidR="00434FF5" w:rsidRPr="002E2394" w:rsidRDefault="00434FF5" w:rsidP="00965FA4">
            <w:pPr>
              <w:spacing w:beforeLines="20" w:before="48" w:afterLines="20" w:after="48"/>
              <w:rPr>
                <w:rFonts w:cs="Arial"/>
                <w:b/>
                <w:szCs w:val="18"/>
              </w:rPr>
            </w:pPr>
            <w:r>
              <w:rPr>
                <w:b/>
                <w:szCs w:val="18"/>
              </w:rPr>
              <w:t>Base = réel</w:t>
            </w:r>
          </w:p>
        </w:tc>
        <w:tc>
          <w:tcPr>
            <w:tcW w:w="1250" w:type="pct"/>
            <w:shd w:val="clear" w:color="auto" w:fill="F2F2F2" w:themeFill="background1" w:themeFillShade="F2"/>
          </w:tcPr>
          <w:p w14:paraId="5748B32C" w14:textId="77777777" w:rsidR="00434FF5" w:rsidRPr="002E2394" w:rsidRDefault="00434FF5"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r>
              <w:br/>
              <w:t>%</w:t>
            </w:r>
          </w:p>
        </w:tc>
        <w:tc>
          <w:tcPr>
            <w:tcW w:w="1250" w:type="pct"/>
            <w:shd w:val="clear" w:color="auto" w:fill="F2F2F2" w:themeFill="background1" w:themeFillShade="F2"/>
          </w:tcPr>
          <w:p w14:paraId="1B0E8BDC" w14:textId="77777777" w:rsidR="00434FF5" w:rsidRPr="002E2394" w:rsidRDefault="00434FF5"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r>
              <w:br/>
              <w:t>%</w:t>
            </w:r>
          </w:p>
        </w:tc>
      </w:tr>
      <w:tr w:rsidR="00434FF5" w:rsidRPr="002E2394" w14:paraId="1262E666"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BFBFBF" w:themeColor="background1" w:themeShade="BF"/>
            </w:tcBorders>
            <w:shd w:val="clear" w:color="auto" w:fill="auto"/>
          </w:tcPr>
          <w:p w14:paraId="71AF41C4" w14:textId="77777777" w:rsidR="00434FF5" w:rsidRPr="002E2394" w:rsidRDefault="00434FF5" w:rsidP="00434FF5">
            <w:pPr>
              <w:spacing w:beforeLines="20" w:before="48" w:afterLines="20" w:after="48"/>
              <w:rPr>
                <w:rFonts w:cs="Arial"/>
                <w:szCs w:val="18"/>
              </w:rPr>
            </w:pPr>
            <w:r>
              <w:t>Terre-Neuve-et-Labrador</w:t>
            </w:r>
          </w:p>
        </w:tc>
        <w:tc>
          <w:tcPr>
            <w:tcW w:w="1250" w:type="pct"/>
            <w:tcBorders>
              <w:bottom w:val="single" w:sz="4" w:space="0" w:color="BFBFBF" w:themeColor="background1" w:themeShade="BF"/>
            </w:tcBorders>
            <w:shd w:val="clear" w:color="auto" w:fill="auto"/>
          </w:tcPr>
          <w:p w14:paraId="6B7B0339"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c>
          <w:tcPr>
            <w:tcW w:w="1250" w:type="pct"/>
            <w:tcBorders>
              <w:bottom w:val="single" w:sz="4" w:space="0" w:color="BFBFBF" w:themeColor="background1" w:themeShade="BF"/>
            </w:tcBorders>
            <w:shd w:val="clear" w:color="auto" w:fill="auto"/>
          </w:tcPr>
          <w:p w14:paraId="693787D5"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w:t>
            </w:r>
          </w:p>
        </w:tc>
      </w:tr>
      <w:tr w:rsidR="00434FF5" w:rsidRPr="002E2394" w14:paraId="71C2B982"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72D9FBB" w14:textId="77777777" w:rsidR="00434FF5" w:rsidRPr="002E2394" w:rsidRDefault="00434FF5" w:rsidP="00434FF5">
            <w:pPr>
              <w:spacing w:beforeLines="20" w:before="48" w:afterLines="20" w:after="48"/>
              <w:rPr>
                <w:rFonts w:cs="Arial"/>
                <w:szCs w:val="18"/>
              </w:rPr>
            </w:pPr>
            <w:r>
              <w:t>Nouvelle-Écosse</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2C55D07B"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732BC8C9"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r>
      <w:tr w:rsidR="00434FF5" w:rsidRPr="002E2394" w14:paraId="6B6D5898"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56539F0B" w14:textId="77777777" w:rsidR="00434FF5" w:rsidRPr="002E2394" w:rsidRDefault="00434FF5" w:rsidP="00434FF5">
            <w:pPr>
              <w:spacing w:beforeLines="20" w:before="48" w:afterLines="20" w:after="48"/>
              <w:rPr>
                <w:rFonts w:cs="Arial"/>
                <w:szCs w:val="18"/>
              </w:rPr>
            </w:pPr>
            <w:r>
              <w:t>Île-du-Prince-Édouard</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61095BB6"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3F10327A"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r>
      <w:tr w:rsidR="00434FF5" w:rsidRPr="002E2394" w14:paraId="0C1FA26E"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5CECBD19" w14:textId="77777777" w:rsidR="00434FF5" w:rsidRPr="002E2394" w:rsidRDefault="00434FF5" w:rsidP="00434FF5">
            <w:pPr>
              <w:spacing w:beforeLines="20" w:before="48" w:afterLines="20" w:after="48"/>
              <w:rPr>
                <w:rFonts w:cs="Arial"/>
                <w:szCs w:val="18"/>
              </w:rPr>
            </w:pPr>
            <w:r>
              <w:t>Nouveau-Brunswick</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011F47EB"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2816C210"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w:t>
            </w:r>
          </w:p>
        </w:tc>
      </w:tr>
      <w:tr w:rsidR="00434FF5" w:rsidRPr="002E2394" w14:paraId="2DCA5BC6"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34A700EF" w14:textId="77777777" w:rsidR="00434FF5" w:rsidRPr="002E2394" w:rsidRDefault="00434FF5" w:rsidP="00434FF5">
            <w:pPr>
              <w:spacing w:beforeLines="20" w:before="48" w:afterLines="20" w:after="48"/>
              <w:rPr>
                <w:rFonts w:cs="Arial"/>
                <w:szCs w:val="18"/>
              </w:rPr>
            </w:pPr>
            <w:r>
              <w:t>Québec</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05DB9E0B"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31</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554AB338"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35</w:t>
            </w:r>
          </w:p>
        </w:tc>
      </w:tr>
      <w:tr w:rsidR="00434FF5" w:rsidRPr="002E2394" w14:paraId="19C080ED"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472F96CB" w14:textId="77777777" w:rsidR="00434FF5" w:rsidRPr="002E2394" w:rsidRDefault="00434FF5" w:rsidP="00434FF5">
            <w:pPr>
              <w:spacing w:beforeLines="20" w:before="48" w:afterLines="20" w:after="48"/>
              <w:rPr>
                <w:rFonts w:cs="Arial"/>
                <w:szCs w:val="18"/>
              </w:rPr>
            </w:pPr>
            <w:r>
              <w:t>Ontario</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07B8B7C0"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26</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546DF799"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24</w:t>
            </w:r>
          </w:p>
        </w:tc>
      </w:tr>
      <w:tr w:rsidR="00434FF5" w:rsidRPr="002E2394" w14:paraId="39E7697E"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091EBD7F" w14:textId="77777777" w:rsidR="00434FF5" w:rsidRPr="002E2394" w:rsidRDefault="00434FF5" w:rsidP="00434FF5">
            <w:pPr>
              <w:spacing w:beforeLines="20" w:before="48" w:afterLines="20" w:after="48"/>
              <w:rPr>
                <w:rFonts w:cs="Arial"/>
                <w:szCs w:val="18"/>
              </w:rPr>
            </w:pPr>
            <w:r>
              <w:t>Manitoba</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7B5869DB"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09E1E3A8"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5</w:t>
            </w:r>
          </w:p>
        </w:tc>
      </w:tr>
      <w:tr w:rsidR="00434FF5" w:rsidRPr="002E2394" w14:paraId="1274D643"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DC6C8DB" w14:textId="77777777" w:rsidR="00434FF5" w:rsidRPr="002E2394" w:rsidRDefault="00434FF5" w:rsidP="00434FF5">
            <w:pPr>
              <w:spacing w:beforeLines="20" w:before="48" w:afterLines="20" w:after="48"/>
              <w:rPr>
                <w:rFonts w:cs="Arial"/>
                <w:szCs w:val="18"/>
              </w:rPr>
            </w:pPr>
            <w:r>
              <w:t>Saskatchewan</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4E1481B4"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4</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03C0B1E2"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w:t>
            </w:r>
          </w:p>
        </w:tc>
      </w:tr>
      <w:tr w:rsidR="00434FF5" w:rsidRPr="002E2394" w14:paraId="540E2F91"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274C93CB" w14:textId="77777777" w:rsidR="00434FF5" w:rsidRPr="002E2394" w:rsidRDefault="00434FF5" w:rsidP="00434FF5">
            <w:pPr>
              <w:spacing w:beforeLines="20" w:before="48" w:afterLines="20" w:after="48"/>
              <w:rPr>
                <w:rFonts w:cs="Arial"/>
                <w:szCs w:val="18"/>
              </w:rPr>
            </w:pPr>
            <w:r>
              <w:t>Alberta</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3FCEA937"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17</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763E6DFB"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16</w:t>
            </w:r>
          </w:p>
        </w:tc>
      </w:tr>
      <w:tr w:rsidR="00434FF5" w:rsidRPr="002E2394" w14:paraId="6283FBF1"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3F43B168" w14:textId="77777777" w:rsidR="00434FF5" w:rsidRPr="002E2394" w:rsidRDefault="00434FF5" w:rsidP="00434FF5">
            <w:pPr>
              <w:spacing w:beforeLines="20" w:before="48" w:afterLines="20" w:after="48"/>
              <w:rPr>
                <w:rFonts w:cs="Arial"/>
                <w:szCs w:val="18"/>
              </w:rPr>
            </w:pPr>
            <w:r>
              <w:t>Colombie-Britannique</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22F9B38E"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9</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606A2115"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11</w:t>
            </w:r>
          </w:p>
        </w:tc>
      </w:tr>
      <w:tr w:rsidR="00434FF5" w:rsidRPr="002E2394" w14:paraId="054990D4"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C653A2B" w14:textId="77777777" w:rsidR="00434FF5" w:rsidRPr="002E2394" w:rsidRDefault="00434FF5" w:rsidP="00434FF5">
            <w:pPr>
              <w:spacing w:beforeLines="20" w:before="48" w:afterLines="20" w:after="48"/>
              <w:rPr>
                <w:rFonts w:cs="Arial"/>
                <w:szCs w:val="18"/>
              </w:rPr>
            </w:pPr>
            <w:r>
              <w:t>Territoires du Nord-Ouest</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527579DB"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7FD0B8AC"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r>
      <w:tr w:rsidR="00434FF5" w:rsidRPr="002E2394" w14:paraId="7AAA6957"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245CFAF" w14:textId="77777777" w:rsidR="00434FF5" w:rsidRPr="002E2394" w:rsidRDefault="00434FF5" w:rsidP="00434FF5">
            <w:pPr>
              <w:spacing w:beforeLines="20" w:before="48" w:afterLines="20" w:after="48"/>
              <w:rPr>
                <w:rFonts w:cs="Arial"/>
                <w:szCs w:val="18"/>
              </w:rPr>
            </w:pPr>
            <w:r>
              <w:t>Nunavut</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7B3D4F07"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7A0DB374"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434FF5" w:rsidRPr="002E2394" w14:paraId="5E6C5181"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69826B6" w14:textId="77777777" w:rsidR="00434FF5" w:rsidRPr="002E2394" w:rsidRDefault="00434FF5" w:rsidP="00434FF5">
            <w:pPr>
              <w:spacing w:beforeLines="20" w:before="48" w:afterLines="20" w:after="48"/>
              <w:rPr>
                <w:rFonts w:cs="Arial"/>
                <w:szCs w:val="18"/>
              </w:rPr>
            </w:pPr>
            <w:r>
              <w:t>Yukon</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46121AEA"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3F9F5428"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w:t>
            </w:r>
          </w:p>
        </w:tc>
      </w:tr>
      <w:tr w:rsidR="00434FF5" w:rsidRPr="002E2394" w14:paraId="323BF4C1"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C7FACEF" w14:textId="77777777" w:rsidR="00434FF5" w:rsidRPr="002E2394" w:rsidRDefault="00434FF5" w:rsidP="00434FF5">
            <w:pPr>
              <w:spacing w:beforeLines="20" w:before="48" w:afterLines="20" w:after="48"/>
              <w:rPr>
                <w:rFonts w:cs="Arial"/>
                <w:szCs w:val="18"/>
              </w:rPr>
            </w:pPr>
            <w:r>
              <w:t>Ne sait pas/Refus de répondre</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491A3C51"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0E88D40F"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r>
    </w:tbl>
    <w:p w14:paraId="41295785" w14:textId="77777777" w:rsidR="009659F5" w:rsidRDefault="009659F5" w:rsidP="009659F5">
      <w:pPr>
        <w:spacing w:after="0" w:line="240" w:lineRule="auto"/>
        <w:rPr>
          <w:rFonts w:cs="Arial"/>
          <w:bCs/>
          <w:i/>
          <w:sz w:val="16"/>
        </w:rPr>
      </w:pPr>
      <w:r>
        <w:rPr>
          <w:bCs/>
          <w:i/>
          <w:sz w:val="16"/>
        </w:rPr>
        <w:t>Q16. Dans quelle province votre bureau est-il situé?</w:t>
      </w:r>
    </w:p>
    <w:p w14:paraId="6A0F6720" w14:textId="77777777" w:rsidR="0072448C" w:rsidRDefault="0072448C" w:rsidP="0072448C">
      <w:pPr>
        <w:pStyle w:val="para"/>
        <w:spacing w:after="0" w:line="240" w:lineRule="auto"/>
        <w:rPr>
          <w:rFonts w:ascii="Arial" w:hAnsi="Arial"/>
          <w:bCs/>
          <w:i/>
          <w:sz w:val="16"/>
        </w:rPr>
      </w:pPr>
      <w:r>
        <w:rPr>
          <w:rFonts w:ascii="Arial" w:hAnsi="Arial"/>
          <w:bCs/>
          <w:i/>
          <w:sz w:val="16"/>
        </w:rPr>
        <w:t>Remarque : * = moins de 0,5 %, - = aucune donnée</w:t>
      </w:r>
    </w:p>
    <w:p w14:paraId="035BD3AE" w14:textId="77777777" w:rsidR="00A06E20" w:rsidRDefault="00A06E20" w:rsidP="009659F5">
      <w:pPr>
        <w:rPr>
          <w:rFonts w:eastAsiaTheme="majorEastAsia" w:cs="Arial"/>
          <w:b/>
          <w:bCs/>
          <w:lang w:val="en-US"/>
        </w:rPr>
      </w:pPr>
    </w:p>
    <w:p w14:paraId="36B60647" w14:textId="192DF0CA" w:rsidR="009659F5" w:rsidRPr="00762637" w:rsidRDefault="00EE04F4" w:rsidP="009659F5">
      <w:pPr>
        <w:rPr>
          <w:rFonts w:cs="Arial"/>
          <w:highlight w:val="green"/>
        </w:rPr>
      </w:pPr>
      <w:r>
        <w:rPr>
          <w:b/>
          <w:bCs/>
        </w:rPr>
        <w:t>Tableau</w:t>
      </w:r>
      <w:r w:rsidR="009659F5">
        <w:rPr>
          <w:b/>
          <w:bCs/>
        </w:rPr>
        <w:t> 2.4.c. Profil des répondants : Type de flotte</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493"/>
        <w:gridCol w:w="2493"/>
      </w:tblGrid>
      <w:tr w:rsidR="00316930" w:rsidRPr="00F6191A" w14:paraId="0C79E0ED" w14:textId="77777777" w:rsidTr="00434FF5">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001BB0A8" w14:textId="77777777" w:rsidR="00316930" w:rsidRPr="002E2394" w:rsidRDefault="00316930" w:rsidP="00316930">
            <w:pPr>
              <w:spacing w:beforeLines="20" w:before="48" w:beforeAutospacing="0" w:afterLines="20" w:after="48" w:afterAutospacing="0"/>
              <w:rPr>
                <w:rFonts w:cs="Arial"/>
                <w:b/>
                <w:color w:val="FFFFFF" w:themeColor="background1"/>
                <w:szCs w:val="18"/>
              </w:rPr>
            </w:pPr>
            <w:r>
              <w:rPr>
                <w:b/>
                <w:color w:val="FFFFFF" w:themeColor="background1"/>
                <w:szCs w:val="18"/>
              </w:rPr>
              <w:t>Type de flotte</w:t>
            </w:r>
          </w:p>
        </w:tc>
        <w:tc>
          <w:tcPr>
            <w:tcW w:w="1250" w:type="pct"/>
            <w:tcBorders>
              <w:right w:val="single" w:sz="8" w:space="0" w:color="FFFFFF" w:themeColor="background1"/>
            </w:tcBorders>
            <w:shd w:val="clear" w:color="auto" w:fill="AEAE9F" w:themeFill="accent1"/>
          </w:tcPr>
          <w:p w14:paraId="4154CEDC" w14:textId="77777777" w:rsidR="00316930" w:rsidRDefault="00316930"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c>
          <w:tcPr>
            <w:tcW w:w="1250" w:type="pct"/>
            <w:tcBorders>
              <w:left w:val="single" w:sz="8" w:space="0" w:color="FFFFFF" w:themeColor="background1"/>
            </w:tcBorders>
            <w:shd w:val="clear" w:color="auto" w:fill="AEAE9F" w:themeFill="accent1"/>
          </w:tcPr>
          <w:p w14:paraId="6D909FBE" w14:textId="77777777" w:rsidR="00316930" w:rsidRDefault="00316930"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2018</w:t>
            </w:r>
          </w:p>
          <w:p w14:paraId="604D31BC" w14:textId="77777777" w:rsidR="00316930" w:rsidRPr="002E2394" w:rsidRDefault="00316930"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TOTAL</w:t>
            </w:r>
          </w:p>
        </w:tc>
      </w:tr>
      <w:tr w:rsidR="00316930" w:rsidRPr="00F6191A" w14:paraId="4F7C3731"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3AB69F97" w14:textId="77777777" w:rsidR="00316930" w:rsidRPr="002E2394" w:rsidRDefault="00316930" w:rsidP="00965FA4">
            <w:pPr>
              <w:spacing w:beforeLines="20" w:before="48" w:afterLines="20" w:after="48"/>
              <w:rPr>
                <w:rFonts w:cs="Arial"/>
                <w:b/>
                <w:szCs w:val="18"/>
              </w:rPr>
            </w:pPr>
            <w:r>
              <w:rPr>
                <w:b/>
                <w:szCs w:val="18"/>
              </w:rPr>
              <w:t>Base = réel</w:t>
            </w:r>
          </w:p>
        </w:tc>
        <w:tc>
          <w:tcPr>
            <w:tcW w:w="1250" w:type="pct"/>
            <w:tcBorders>
              <w:right w:val="single" w:sz="8" w:space="0" w:color="FFFFFF" w:themeColor="background1"/>
            </w:tcBorders>
            <w:shd w:val="clear" w:color="auto" w:fill="F2F2F2" w:themeFill="background1" w:themeFillShade="F2"/>
          </w:tcPr>
          <w:p w14:paraId="0B15463D" w14:textId="77777777" w:rsidR="00316930" w:rsidRDefault="00316930"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p>
          <w:p w14:paraId="4A345898" w14:textId="77777777" w:rsidR="00316930" w:rsidRPr="002E2394" w:rsidRDefault="00316930"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1250" w:type="pct"/>
            <w:tcBorders>
              <w:left w:val="single" w:sz="8" w:space="0" w:color="FFFFFF" w:themeColor="background1"/>
            </w:tcBorders>
            <w:shd w:val="clear" w:color="auto" w:fill="F2F2F2" w:themeFill="background1" w:themeFillShade="F2"/>
          </w:tcPr>
          <w:p w14:paraId="55378F2B" w14:textId="77777777" w:rsidR="00316930" w:rsidRPr="002E2394" w:rsidRDefault="00316930"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r>
              <w:br/>
              <w:t>%</w:t>
            </w:r>
          </w:p>
        </w:tc>
      </w:tr>
      <w:tr w:rsidR="00316930" w:rsidRPr="00F6191A" w14:paraId="18B32C3E"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BFBFBF" w:themeColor="background1" w:themeShade="BF"/>
            </w:tcBorders>
            <w:shd w:val="clear" w:color="auto" w:fill="auto"/>
          </w:tcPr>
          <w:p w14:paraId="6B5E3315" w14:textId="77777777" w:rsidR="00316930" w:rsidRPr="002E2394" w:rsidRDefault="00316930" w:rsidP="00316930">
            <w:pPr>
              <w:spacing w:beforeLines="20" w:before="48" w:afterLines="20" w:after="48"/>
              <w:rPr>
                <w:rFonts w:cs="Arial"/>
                <w:szCs w:val="18"/>
              </w:rPr>
            </w:pPr>
            <w:r>
              <w:t>Privée</w:t>
            </w:r>
          </w:p>
        </w:tc>
        <w:tc>
          <w:tcPr>
            <w:tcW w:w="1250" w:type="pct"/>
            <w:tcBorders>
              <w:bottom w:val="single" w:sz="4" w:space="0" w:color="BFBFBF" w:themeColor="background1" w:themeShade="BF"/>
              <w:right w:val="single" w:sz="8" w:space="0" w:color="FFFFFF" w:themeColor="background1"/>
            </w:tcBorders>
            <w:shd w:val="clear" w:color="auto" w:fill="auto"/>
          </w:tcPr>
          <w:p w14:paraId="17DA9621" w14:textId="77777777" w:rsidR="00316930" w:rsidRPr="002E2394" w:rsidRDefault="00316930" w:rsidP="00316930">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39</w:t>
            </w:r>
          </w:p>
        </w:tc>
        <w:tc>
          <w:tcPr>
            <w:tcW w:w="1250" w:type="pct"/>
            <w:tcBorders>
              <w:left w:val="single" w:sz="8" w:space="0" w:color="FFFFFF" w:themeColor="background1"/>
              <w:bottom w:val="single" w:sz="4" w:space="0" w:color="BFBFBF" w:themeColor="background1" w:themeShade="BF"/>
            </w:tcBorders>
            <w:shd w:val="clear" w:color="auto" w:fill="auto"/>
          </w:tcPr>
          <w:p w14:paraId="37BE403D" w14:textId="77777777" w:rsidR="00316930" w:rsidRPr="002E2394" w:rsidRDefault="00316930" w:rsidP="00316930">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41</w:t>
            </w:r>
          </w:p>
        </w:tc>
      </w:tr>
      <w:tr w:rsidR="00316930" w:rsidRPr="00F6191A" w14:paraId="05B48A40"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2CB51653" w14:textId="77777777" w:rsidR="00316930" w:rsidRPr="002E2394" w:rsidRDefault="00316930" w:rsidP="00316930">
            <w:pPr>
              <w:spacing w:beforeLines="20" w:before="48" w:afterLines="20" w:after="48"/>
              <w:rPr>
                <w:rFonts w:cs="Arial"/>
                <w:szCs w:val="18"/>
              </w:rPr>
            </w:pPr>
            <w:r>
              <w:t>À louer</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3A2632CA" w14:textId="77777777" w:rsidR="00316930" w:rsidRPr="002E2394" w:rsidRDefault="00316930" w:rsidP="003169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35</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6677318B" w14:textId="77777777" w:rsidR="00316930" w:rsidRPr="002E2394" w:rsidRDefault="00316930" w:rsidP="003169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35</w:t>
            </w:r>
          </w:p>
        </w:tc>
      </w:tr>
      <w:tr w:rsidR="00316930" w:rsidRPr="00F6191A" w14:paraId="3314046A"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A286A2D" w14:textId="77777777" w:rsidR="00316930" w:rsidRPr="002E2394" w:rsidRDefault="00316930" w:rsidP="00316930">
            <w:pPr>
              <w:spacing w:beforeLines="20" w:before="48" w:afterLines="20" w:after="48"/>
              <w:rPr>
                <w:rFonts w:cs="Arial"/>
                <w:szCs w:val="18"/>
              </w:rPr>
            </w:pPr>
            <w:r>
              <w:t>Les deux</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7B7E31A3" w14:textId="77777777" w:rsidR="00316930" w:rsidRPr="002E2394" w:rsidRDefault="00316930" w:rsidP="00316930">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24</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33432CA2" w14:textId="77777777" w:rsidR="00316930" w:rsidRPr="002E2394" w:rsidRDefault="00316930" w:rsidP="00316930">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23</w:t>
            </w:r>
          </w:p>
        </w:tc>
      </w:tr>
      <w:tr w:rsidR="00316930" w:rsidRPr="00F6191A" w14:paraId="0E5A5EA7"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21FA2DE0" w14:textId="77777777" w:rsidR="00316930" w:rsidRPr="002E2394" w:rsidRDefault="00316930" w:rsidP="00316930">
            <w:pPr>
              <w:spacing w:beforeLines="20" w:before="48" w:afterLines="20" w:after="48"/>
              <w:rPr>
                <w:rFonts w:cs="Arial"/>
                <w:szCs w:val="18"/>
              </w:rPr>
            </w:pPr>
            <w:r>
              <w:t>Ne sait pas/Refus de répondre</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15BEBC46" w14:textId="77777777" w:rsidR="00316930" w:rsidRPr="002E2394" w:rsidRDefault="00316930" w:rsidP="003169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5149915C" w14:textId="77777777" w:rsidR="00316930" w:rsidRPr="002E2394" w:rsidRDefault="00316930" w:rsidP="003169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w:t>
            </w:r>
          </w:p>
        </w:tc>
      </w:tr>
    </w:tbl>
    <w:p w14:paraId="3BEDD32F" w14:textId="77777777" w:rsidR="009659F5" w:rsidRDefault="009659F5" w:rsidP="009659F5">
      <w:pPr>
        <w:spacing w:after="0" w:line="240" w:lineRule="auto"/>
        <w:rPr>
          <w:rFonts w:cs="Arial"/>
          <w:bCs/>
          <w:i/>
          <w:sz w:val="16"/>
        </w:rPr>
      </w:pPr>
      <w:r>
        <w:rPr>
          <w:bCs/>
          <w:i/>
          <w:sz w:val="16"/>
        </w:rPr>
        <w:t xml:space="preserve">Q17. Votre flotte de véhicules est-elle : </w:t>
      </w:r>
    </w:p>
    <w:p w14:paraId="2DCB737D" w14:textId="77777777" w:rsidR="0072448C" w:rsidRPr="0072448C" w:rsidRDefault="0072448C" w:rsidP="0072448C">
      <w:pPr>
        <w:pStyle w:val="para"/>
        <w:spacing w:after="0" w:line="240" w:lineRule="auto"/>
        <w:rPr>
          <w:rFonts w:ascii="Arial" w:hAnsi="Arial"/>
          <w:bCs/>
          <w:i/>
          <w:sz w:val="16"/>
        </w:rPr>
      </w:pPr>
      <w:r>
        <w:rPr>
          <w:rFonts w:ascii="Arial" w:hAnsi="Arial"/>
          <w:bCs/>
          <w:i/>
          <w:sz w:val="16"/>
        </w:rPr>
        <w:t>Remarque : * = moins de 0,5 %, - = aucune donnée</w:t>
      </w:r>
    </w:p>
    <w:p w14:paraId="711A4BD6" w14:textId="77777777" w:rsidR="009659F5" w:rsidRPr="00F6191A" w:rsidRDefault="009659F5" w:rsidP="009659F5">
      <w:pPr>
        <w:rPr>
          <w:rFonts w:cs="Arial"/>
          <w:highlight w:val="green"/>
        </w:rPr>
      </w:pPr>
    </w:p>
    <w:p w14:paraId="1704ADA5" w14:textId="77777777" w:rsidR="00A06E20" w:rsidRDefault="00A06E20" w:rsidP="009659F5">
      <w:pPr>
        <w:rPr>
          <w:rFonts w:eastAsiaTheme="majorEastAsia" w:cs="Arial"/>
          <w:b/>
          <w:bCs/>
          <w:lang w:val="en-US"/>
        </w:rPr>
      </w:pPr>
    </w:p>
    <w:p w14:paraId="18DC513F" w14:textId="16246A4F" w:rsidR="009659F5" w:rsidRPr="00762637" w:rsidRDefault="00EE04F4" w:rsidP="009659F5">
      <w:pPr>
        <w:rPr>
          <w:rFonts w:cs="Arial"/>
          <w:highlight w:val="green"/>
        </w:rPr>
      </w:pPr>
      <w:r>
        <w:rPr>
          <w:b/>
          <w:bCs/>
        </w:rPr>
        <w:lastRenderedPageBreak/>
        <w:t>Tableau</w:t>
      </w:r>
      <w:r w:rsidR="009659F5">
        <w:rPr>
          <w:b/>
          <w:bCs/>
        </w:rPr>
        <w:t> 2.4.c. Profil des répondants : Nombre de camions</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493"/>
        <w:gridCol w:w="2493"/>
      </w:tblGrid>
      <w:tr w:rsidR="0020794C" w:rsidRPr="00F6191A" w14:paraId="358ED37B" w14:textId="77777777" w:rsidTr="0020794C">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5725A524" w14:textId="77777777" w:rsidR="0020794C" w:rsidRPr="002E2394" w:rsidRDefault="0020794C" w:rsidP="003259F1">
            <w:pPr>
              <w:spacing w:beforeLines="20" w:before="48" w:beforeAutospacing="0" w:afterLines="20" w:after="48" w:afterAutospacing="0"/>
              <w:rPr>
                <w:rFonts w:cs="Arial"/>
                <w:b/>
                <w:color w:val="FFFFFF" w:themeColor="background1"/>
                <w:szCs w:val="18"/>
              </w:rPr>
            </w:pPr>
            <w:r>
              <w:rPr>
                <w:b/>
                <w:color w:val="FFFFFF" w:themeColor="background1"/>
                <w:szCs w:val="18"/>
              </w:rPr>
              <w:t>Nombre de camions</w:t>
            </w:r>
          </w:p>
        </w:tc>
        <w:tc>
          <w:tcPr>
            <w:tcW w:w="1250" w:type="pct"/>
            <w:tcBorders>
              <w:right w:val="single" w:sz="8" w:space="0" w:color="FFFFFF" w:themeColor="background1"/>
            </w:tcBorders>
            <w:shd w:val="clear" w:color="auto" w:fill="AEAE9F" w:themeFill="accent1"/>
          </w:tcPr>
          <w:p w14:paraId="5A3D4C50" w14:textId="77777777" w:rsidR="0020794C" w:rsidRDefault="0020794C"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p>
          <w:p w14:paraId="7CA58B06" w14:textId="77777777" w:rsidR="0020794C" w:rsidRDefault="0020794C"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TOTAL</w:t>
            </w:r>
          </w:p>
        </w:tc>
        <w:tc>
          <w:tcPr>
            <w:tcW w:w="1250" w:type="pct"/>
            <w:tcBorders>
              <w:left w:val="single" w:sz="8" w:space="0" w:color="FFFFFF" w:themeColor="background1"/>
            </w:tcBorders>
            <w:shd w:val="clear" w:color="auto" w:fill="AEAE9F" w:themeFill="accent1"/>
          </w:tcPr>
          <w:p w14:paraId="75D36FF2" w14:textId="77777777" w:rsidR="0020794C" w:rsidRDefault="0020794C"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2018</w:t>
            </w:r>
          </w:p>
          <w:p w14:paraId="4B7A800A" w14:textId="77777777" w:rsidR="0020794C" w:rsidRPr="002E2394" w:rsidRDefault="0020794C"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TOTAL</w:t>
            </w:r>
          </w:p>
        </w:tc>
      </w:tr>
      <w:tr w:rsidR="0020794C" w:rsidRPr="00F6191A" w14:paraId="04D03BF8"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4353D2FA" w14:textId="77777777" w:rsidR="0020794C" w:rsidRPr="002E2394" w:rsidRDefault="0020794C" w:rsidP="00965FA4">
            <w:pPr>
              <w:spacing w:beforeLines="20" w:before="48" w:afterLines="20" w:after="48"/>
              <w:rPr>
                <w:rFonts w:cs="Arial"/>
                <w:b/>
                <w:szCs w:val="18"/>
              </w:rPr>
            </w:pPr>
            <w:r>
              <w:rPr>
                <w:b/>
                <w:szCs w:val="18"/>
              </w:rPr>
              <w:t>Base = réel</w:t>
            </w:r>
          </w:p>
        </w:tc>
        <w:tc>
          <w:tcPr>
            <w:tcW w:w="1250" w:type="pct"/>
            <w:tcBorders>
              <w:right w:val="single" w:sz="8" w:space="0" w:color="FFFFFF" w:themeColor="background1"/>
            </w:tcBorders>
            <w:shd w:val="clear" w:color="auto" w:fill="F2F2F2" w:themeFill="background1" w:themeFillShade="F2"/>
          </w:tcPr>
          <w:p w14:paraId="01D18AA1" w14:textId="77777777" w:rsidR="0020794C" w:rsidRPr="002E2394" w:rsidRDefault="0020794C"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r>
              <w:br/>
              <w:t>%</w:t>
            </w:r>
          </w:p>
        </w:tc>
        <w:tc>
          <w:tcPr>
            <w:tcW w:w="1250" w:type="pct"/>
            <w:tcBorders>
              <w:left w:val="single" w:sz="8" w:space="0" w:color="FFFFFF" w:themeColor="background1"/>
            </w:tcBorders>
            <w:shd w:val="clear" w:color="auto" w:fill="F2F2F2" w:themeFill="background1" w:themeFillShade="F2"/>
          </w:tcPr>
          <w:p w14:paraId="5EBFF2BE" w14:textId="77777777" w:rsidR="0020794C" w:rsidRPr="002E2394" w:rsidRDefault="0020794C"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r>
              <w:br/>
              <w:t>%</w:t>
            </w:r>
          </w:p>
        </w:tc>
      </w:tr>
      <w:tr w:rsidR="0020794C" w:rsidRPr="00F6191A" w14:paraId="3DED0005"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BFBFBF" w:themeColor="background1" w:themeShade="BF"/>
            </w:tcBorders>
            <w:shd w:val="clear" w:color="auto" w:fill="auto"/>
          </w:tcPr>
          <w:p w14:paraId="43995483" w14:textId="77777777" w:rsidR="0020794C" w:rsidRPr="002E2394" w:rsidRDefault="0020794C" w:rsidP="0020794C">
            <w:pPr>
              <w:spacing w:beforeLines="20" w:before="48" w:afterLines="20" w:after="48"/>
              <w:rPr>
                <w:rFonts w:cs="Arial"/>
                <w:szCs w:val="18"/>
              </w:rPr>
            </w:pPr>
            <w:r>
              <w:t>Moins de 5</w:t>
            </w:r>
          </w:p>
        </w:tc>
        <w:tc>
          <w:tcPr>
            <w:tcW w:w="1250" w:type="pct"/>
            <w:tcBorders>
              <w:bottom w:val="single" w:sz="4" w:space="0" w:color="BFBFBF" w:themeColor="background1" w:themeShade="BF"/>
              <w:right w:val="single" w:sz="8" w:space="0" w:color="FFFFFF" w:themeColor="background1"/>
            </w:tcBorders>
            <w:shd w:val="clear" w:color="auto" w:fill="auto"/>
          </w:tcPr>
          <w:p w14:paraId="6C4C0100" w14:textId="77777777" w:rsidR="0020794C" w:rsidRPr="002E2394" w:rsidRDefault="003259F1" w:rsidP="0020794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27</w:t>
            </w:r>
          </w:p>
        </w:tc>
        <w:tc>
          <w:tcPr>
            <w:tcW w:w="1250" w:type="pct"/>
            <w:tcBorders>
              <w:left w:val="single" w:sz="8" w:space="0" w:color="FFFFFF" w:themeColor="background1"/>
              <w:bottom w:val="single" w:sz="4" w:space="0" w:color="BFBFBF" w:themeColor="background1" w:themeShade="BF"/>
            </w:tcBorders>
            <w:shd w:val="clear" w:color="auto" w:fill="auto"/>
          </w:tcPr>
          <w:p w14:paraId="3ACF4DEB" w14:textId="77777777" w:rsidR="0020794C" w:rsidRPr="002E2394" w:rsidRDefault="0020794C" w:rsidP="0020794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27</w:t>
            </w:r>
          </w:p>
        </w:tc>
      </w:tr>
      <w:tr w:rsidR="0020794C" w:rsidRPr="00F6191A" w14:paraId="7A42F499" w14:textId="77777777" w:rsidTr="003169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48269CE1" w14:textId="77777777" w:rsidR="0020794C" w:rsidRPr="002E2394" w:rsidRDefault="0020794C" w:rsidP="0020794C">
            <w:pPr>
              <w:spacing w:beforeLines="20" w:before="48" w:afterLines="20" w:after="48"/>
              <w:rPr>
                <w:rFonts w:cs="Arial"/>
                <w:szCs w:val="18"/>
              </w:rPr>
            </w:pPr>
            <w:r>
              <w:t>De 5 à 9</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0C5D2E25" w14:textId="77777777" w:rsidR="0020794C" w:rsidRPr="002E2394" w:rsidRDefault="003259F1" w:rsidP="0020794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19</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6DC00313" w14:textId="77777777" w:rsidR="0020794C" w:rsidRPr="002E2394" w:rsidRDefault="0020794C" w:rsidP="0020794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18</w:t>
            </w:r>
          </w:p>
        </w:tc>
      </w:tr>
      <w:tr w:rsidR="0020794C" w:rsidRPr="00F6191A" w14:paraId="77BD45D7"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5AE85CB" w14:textId="77777777" w:rsidR="0020794C" w:rsidRPr="002E2394" w:rsidRDefault="0020794C" w:rsidP="0020794C">
            <w:pPr>
              <w:spacing w:beforeLines="20" w:before="48" w:afterLines="20" w:after="48"/>
              <w:rPr>
                <w:rFonts w:cs="Arial"/>
                <w:szCs w:val="18"/>
              </w:rPr>
            </w:pPr>
            <w:r>
              <w:t>De 10 à 19</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434FB275" w14:textId="77777777" w:rsidR="0020794C" w:rsidRPr="002E2394" w:rsidRDefault="003259F1" w:rsidP="0020794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16</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637E1A21" w14:textId="77777777" w:rsidR="0020794C" w:rsidRPr="002E2394" w:rsidRDefault="0020794C" w:rsidP="0020794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17</w:t>
            </w:r>
          </w:p>
        </w:tc>
      </w:tr>
      <w:tr w:rsidR="0020794C" w:rsidRPr="00F6191A" w14:paraId="3DB48326" w14:textId="77777777" w:rsidTr="003169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332D51DA" w14:textId="77777777" w:rsidR="0020794C" w:rsidRPr="002E2394" w:rsidRDefault="0020794C" w:rsidP="0020794C">
            <w:pPr>
              <w:spacing w:beforeLines="20" w:before="48" w:afterLines="20" w:after="48"/>
              <w:rPr>
                <w:rFonts w:cs="Arial"/>
                <w:szCs w:val="18"/>
              </w:rPr>
            </w:pPr>
            <w:r>
              <w:t>20 ou plus</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6CA9DEB3" w14:textId="77777777" w:rsidR="0020794C" w:rsidRPr="002E2394" w:rsidRDefault="003259F1" w:rsidP="0020794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32</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4BD1764F" w14:textId="77777777" w:rsidR="0020794C" w:rsidRPr="002E2394" w:rsidRDefault="0020794C" w:rsidP="0020794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34</w:t>
            </w:r>
          </w:p>
        </w:tc>
      </w:tr>
      <w:tr w:rsidR="0020794C" w:rsidRPr="00F6191A" w14:paraId="3CD65346"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51182976" w14:textId="77777777" w:rsidR="0020794C" w:rsidRPr="002E2394" w:rsidRDefault="0020794C" w:rsidP="0020794C">
            <w:pPr>
              <w:spacing w:beforeLines="20" w:before="48" w:afterLines="20" w:after="48"/>
              <w:rPr>
                <w:rFonts w:cs="Arial"/>
                <w:szCs w:val="18"/>
              </w:rPr>
            </w:pPr>
            <w:r>
              <w:t>Ne sait pas</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26FB79D9" w14:textId="77777777" w:rsidR="0020794C" w:rsidRPr="002E2394" w:rsidRDefault="003259F1" w:rsidP="0020794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7</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187E357A" w14:textId="77777777" w:rsidR="0020794C" w:rsidRPr="002E2394" w:rsidRDefault="0020794C" w:rsidP="0020794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w:t>
            </w:r>
          </w:p>
        </w:tc>
      </w:tr>
    </w:tbl>
    <w:p w14:paraId="054588FD" w14:textId="77777777" w:rsidR="009659F5" w:rsidRPr="00316930" w:rsidRDefault="009659F5" w:rsidP="00316930">
      <w:pPr>
        <w:spacing w:after="0" w:line="240" w:lineRule="auto"/>
        <w:rPr>
          <w:rFonts w:cs="Arial"/>
          <w:bCs/>
          <w:i/>
          <w:sz w:val="16"/>
        </w:rPr>
      </w:pPr>
      <w:r>
        <w:rPr>
          <w:bCs/>
          <w:i/>
          <w:sz w:val="16"/>
        </w:rPr>
        <w:t>Q18. Combien de camions votre flotte de véhicules compte-t-elle?</w:t>
      </w:r>
    </w:p>
    <w:p w14:paraId="57A4FC3E" w14:textId="77777777" w:rsidR="0020794C" w:rsidRPr="00F6191A" w:rsidRDefault="0020794C" w:rsidP="009659F5">
      <w:pPr>
        <w:rPr>
          <w:rFonts w:cs="Arial"/>
          <w:szCs w:val="18"/>
        </w:rPr>
      </w:pPr>
    </w:p>
    <w:p w14:paraId="6F6DC869" w14:textId="039AC583" w:rsidR="00221C00" w:rsidRPr="00762637" w:rsidRDefault="00EE04F4" w:rsidP="00221C00">
      <w:pPr>
        <w:rPr>
          <w:rFonts w:eastAsiaTheme="majorEastAsia" w:cs="Arial"/>
          <w:b/>
          <w:bCs/>
        </w:rPr>
      </w:pPr>
      <w:r>
        <w:rPr>
          <w:b/>
          <w:bCs/>
        </w:rPr>
        <w:t>Tableau</w:t>
      </w:r>
      <w:r w:rsidR="00221C00">
        <w:rPr>
          <w:b/>
          <w:bCs/>
        </w:rPr>
        <w:t> 2.4.d. Profil des répondants : Type de camion</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521A49" w:rsidRPr="00F6191A" w14:paraId="1074C661" w14:textId="77777777" w:rsidTr="00521A49">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61AE67F1" w14:textId="77777777" w:rsidR="00521A49" w:rsidRPr="002E2394" w:rsidRDefault="00521A49" w:rsidP="0038597E">
            <w:pPr>
              <w:spacing w:beforeLines="20" w:before="48" w:afterLines="20" w:after="48"/>
              <w:rPr>
                <w:rFonts w:cs="Arial"/>
                <w:b/>
                <w:color w:val="FFFFFF" w:themeColor="background1"/>
                <w:szCs w:val="18"/>
              </w:rPr>
            </w:pPr>
            <w:r>
              <w:rPr>
                <w:b/>
                <w:color w:val="FFFFFF" w:themeColor="background1"/>
                <w:szCs w:val="18"/>
              </w:rPr>
              <w:t>Type de camions dans la flotte</w:t>
            </w:r>
          </w:p>
        </w:tc>
        <w:tc>
          <w:tcPr>
            <w:tcW w:w="2500" w:type="pct"/>
            <w:shd w:val="clear" w:color="auto" w:fill="AEAE9F" w:themeFill="accent1"/>
          </w:tcPr>
          <w:p w14:paraId="7AD675DE" w14:textId="77777777" w:rsidR="00521A49" w:rsidRPr="002E2394" w:rsidRDefault="00521A49"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TOTAL</w:t>
            </w:r>
          </w:p>
        </w:tc>
      </w:tr>
      <w:tr w:rsidR="00521A49" w:rsidRPr="00F6191A" w14:paraId="21586E36" w14:textId="77777777" w:rsidTr="00521A4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6AEB2D1C" w14:textId="77777777" w:rsidR="00521A49" w:rsidRPr="002E2394" w:rsidRDefault="00521A49" w:rsidP="00521A49">
            <w:pPr>
              <w:spacing w:beforeLines="20" w:before="48" w:afterLines="20" w:after="48"/>
              <w:rPr>
                <w:rFonts w:cs="Arial"/>
                <w:szCs w:val="18"/>
              </w:rPr>
            </w:pPr>
            <w:r>
              <w:rPr>
                <w:b/>
                <w:bCs/>
                <w:szCs w:val="18"/>
              </w:rPr>
              <w:t>Base = réel</w:t>
            </w:r>
          </w:p>
        </w:tc>
        <w:tc>
          <w:tcPr>
            <w:tcW w:w="2500" w:type="pct"/>
            <w:shd w:val="clear" w:color="auto" w:fill="F2F2F2" w:themeFill="background1" w:themeFillShade="F2"/>
          </w:tcPr>
          <w:p w14:paraId="5B2E7C03" w14:textId="77777777" w:rsidR="00521A49" w:rsidRPr="002E2394" w:rsidRDefault="00521A49" w:rsidP="00521A49">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r>
              <w:br/>
              <w:t>%</w:t>
            </w:r>
          </w:p>
        </w:tc>
      </w:tr>
      <w:tr w:rsidR="00521A49" w:rsidRPr="00F6191A" w14:paraId="1F33E1D6"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5888CF67" w14:textId="77777777" w:rsidR="00521A49" w:rsidRPr="002E2394" w:rsidRDefault="00521A49" w:rsidP="00521A49">
            <w:pPr>
              <w:spacing w:beforeLines="20" w:before="48" w:afterLines="20" w:after="48"/>
              <w:rPr>
                <w:rFonts w:cs="Arial"/>
                <w:szCs w:val="18"/>
              </w:rPr>
            </w:pPr>
            <w:r>
              <w:t>Fourgon sec</w:t>
            </w:r>
          </w:p>
        </w:tc>
        <w:tc>
          <w:tcPr>
            <w:tcW w:w="2500" w:type="pct"/>
            <w:tcBorders>
              <w:bottom w:val="single" w:sz="8" w:space="0" w:color="AEAE9F" w:themeColor="accent1"/>
            </w:tcBorders>
            <w:shd w:val="clear" w:color="auto" w:fill="auto"/>
          </w:tcPr>
          <w:p w14:paraId="13898EB1"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30</w:t>
            </w:r>
          </w:p>
        </w:tc>
      </w:tr>
      <w:tr w:rsidR="00521A49" w:rsidRPr="00F6191A" w14:paraId="1C60435B"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46B97CD" w14:textId="77777777" w:rsidR="00521A49" w:rsidRPr="002E2394" w:rsidRDefault="00521A49" w:rsidP="00521A49">
            <w:pPr>
              <w:spacing w:beforeLines="20" w:before="48" w:afterLines="20" w:after="48"/>
              <w:rPr>
                <w:rFonts w:cs="Arial"/>
                <w:szCs w:val="18"/>
              </w:rPr>
            </w:pPr>
            <w:r>
              <w:t>Plate-forme</w:t>
            </w:r>
          </w:p>
        </w:tc>
        <w:tc>
          <w:tcPr>
            <w:tcW w:w="2500" w:type="pct"/>
            <w:tcBorders>
              <w:top w:val="single" w:sz="8" w:space="0" w:color="AEAE9F" w:themeColor="accent1"/>
              <w:bottom w:val="single" w:sz="8" w:space="0" w:color="AEAE9F" w:themeColor="accent1"/>
            </w:tcBorders>
            <w:shd w:val="clear" w:color="auto" w:fill="auto"/>
          </w:tcPr>
          <w:p w14:paraId="4EAB4AC5"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28</w:t>
            </w:r>
          </w:p>
        </w:tc>
      </w:tr>
      <w:tr w:rsidR="00521A49" w:rsidRPr="00F6191A" w14:paraId="359FE7E7"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404C117" w14:textId="77777777" w:rsidR="00521A49" w:rsidRPr="002E2394" w:rsidRDefault="00521A49" w:rsidP="00521A49">
            <w:pPr>
              <w:spacing w:beforeLines="20" w:before="48" w:afterLines="20" w:after="48"/>
              <w:rPr>
                <w:rFonts w:cs="Arial"/>
                <w:szCs w:val="18"/>
              </w:rPr>
            </w:pPr>
            <w:r>
              <w:t>Transport lourd</w:t>
            </w:r>
          </w:p>
        </w:tc>
        <w:tc>
          <w:tcPr>
            <w:tcW w:w="2500" w:type="pct"/>
            <w:tcBorders>
              <w:top w:val="single" w:sz="8" w:space="0" w:color="AEAE9F" w:themeColor="accent1"/>
              <w:bottom w:val="single" w:sz="8" w:space="0" w:color="AEAE9F" w:themeColor="accent1"/>
            </w:tcBorders>
            <w:shd w:val="clear" w:color="auto" w:fill="auto"/>
          </w:tcPr>
          <w:p w14:paraId="357070B0"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25</w:t>
            </w:r>
          </w:p>
        </w:tc>
      </w:tr>
      <w:tr w:rsidR="00521A49" w:rsidRPr="00F6191A" w14:paraId="01816F6C"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2906C32" w14:textId="77777777" w:rsidR="00521A49" w:rsidRPr="002E2394" w:rsidRDefault="00521A49" w:rsidP="00521A49">
            <w:pPr>
              <w:spacing w:beforeLines="20" w:before="48" w:afterLines="20" w:after="48"/>
              <w:rPr>
                <w:rFonts w:cs="Arial"/>
                <w:szCs w:val="18"/>
              </w:rPr>
            </w:pPr>
            <w:r>
              <w:t>Spécialisé</w:t>
            </w:r>
          </w:p>
        </w:tc>
        <w:tc>
          <w:tcPr>
            <w:tcW w:w="2500" w:type="pct"/>
            <w:tcBorders>
              <w:top w:val="single" w:sz="8" w:space="0" w:color="AEAE9F" w:themeColor="accent1"/>
              <w:bottom w:val="single" w:sz="8" w:space="0" w:color="AEAE9F" w:themeColor="accent1"/>
            </w:tcBorders>
            <w:shd w:val="clear" w:color="auto" w:fill="auto"/>
          </w:tcPr>
          <w:p w14:paraId="0993ADDB"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21</w:t>
            </w:r>
          </w:p>
        </w:tc>
      </w:tr>
      <w:tr w:rsidR="00521A49" w:rsidRPr="00F6191A" w14:paraId="59BED448"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D9C32F0" w14:textId="77777777" w:rsidR="00521A49" w:rsidRPr="002E2394" w:rsidRDefault="00521A49" w:rsidP="00521A49">
            <w:pPr>
              <w:spacing w:beforeLines="20" w:before="48" w:afterLines="20" w:after="48"/>
              <w:rPr>
                <w:rFonts w:cs="Arial"/>
                <w:szCs w:val="18"/>
              </w:rPr>
            </w:pPr>
            <w:r>
              <w:t>Camion de travail</w:t>
            </w:r>
          </w:p>
        </w:tc>
        <w:tc>
          <w:tcPr>
            <w:tcW w:w="2500" w:type="pct"/>
            <w:tcBorders>
              <w:top w:val="single" w:sz="8" w:space="0" w:color="AEAE9F" w:themeColor="accent1"/>
              <w:bottom w:val="single" w:sz="8" w:space="0" w:color="AEAE9F" w:themeColor="accent1"/>
            </w:tcBorders>
            <w:shd w:val="clear" w:color="auto" w:fill="auto"/>
          </w:tcPr>
          <w:p w14:paraId="4C5AFD93"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16</w:t>
            </w:r>
          </w:p>
        </w:tc>
      </w:tr>
      <w:tr w:rsidR="00521A49" w:rsidRPr="00F6191A" w14:paraId="77F399FB"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8E2ACDF" w14:textId="77777777" w:rsidR="00521A49" w:rsidRPr="002E2394" w:rsidRDefault="00521A49" w:rsidP="00521A49">
            <w:pPr>
              <w:spacing w:beforeLines="20" w:before="48" w:afterLines="20" w:after="48"/>
              <w:rPr>
                <w:rFonts w:cs="Arial"/>
                <w:szCs w:val="18"/>
              </w:rPr>
            </w:pPr>
            <w:r>
              <w:t>Réfrigéré</w:t>
            </w:r>
          </w:p>
        </w:tc>
        <w:tc>
          <w:tcPr>
            <w:tcW w:w="2500" w:type="pct"/>
            <w:tcBorders>
              <w:top w:val="single" w:sz="8" w:space="0" w:color="AEAE9F" w:themeColor="accent1"/>
              <w:bottom w:val="single" w:sz="8" w:space="0" w:color="AEAE9F" w:themeColor="accent1"/>
            </w:tcBorders>
            <w:shd w:val="clear" w:color="auto" w:fill="auto"/>
          </w:tcPr>
          <w:p w14:paraId="7B0E8AE6"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14</w:t>
            </w:r>
          </w:p>
        </w:tc>
      </w:tr>
      <w:tr w:rsidR="00521A49" w:rsidRPr="00F6191A" w14:paraId="376970A6"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76718E9" w14:textId="77777777" w:rsidR="00521A49" w:rsidRPr="002E2394" w:rsidRDefault="00521A49" w:rsidP="00521A49">
            <w:pPr>
              <w:spacing w:beforeLines="20" w:before="48" w:afterLines="20" w:after="48"/>
              <w:rPr>
                <w:rFonts w:cs="Arial"/>
                <w:szCs w:val="18"/>
              </w:rPr>
            </w:pPr>
            <w:r>
              <w:t>Camion cube</w:t>
            </w:r>
          </w:p>
        </w:tc>
        <w:tc>
          <w:tcPr>
            <w:tcW w:w="2500" w:type="pct"/>
            <w:tcBorders>
              <w:top w:val="single" w:sz="8" w:space="0" w:color="AEAE9F" w:themeColor="accent1"/>
              <w:bottom w:val="single" w:sz="8" w:space="0" w:color="AEAE9F" w:themeColor="accent1"/>
            </w:tcBorders>
            <w:shd w:val="clear" w:color="auto" w:fill="auto"/>
          </w:tcPr>
          <w:p w14:paraId="29337DAF"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13</w:t>
            </w:r>
          </w:p>
        </w:tc>
      </w:tr>
      <w:tr w:rsidR="00521A49" w:rsidRPr="00F6191A" w14:paraId="520049D6"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313747B" w14:textId="77777777" w:rsidR="00521A49" w:rsidRPr="002E2394" w:rsidRDefault="00521A49" w:rsidP="00521A49">
            <w:pPr>
              <w:spacing w:beforeLines="20" w:before="48" w:afterLines="20" w:after="48"/>
              <w:rPr>
                <w:rFonts w:cs="Arial"/>
                <w:szCs w:val="18"/>
              </w:rPr>
            </w:pPr>
            <w:r>
              <w:t>Citerne</w:t>
            </w:r>
          </w:p>
        </w:tc>
        <w:tc>
          <w:tcPr>
            <w:tcW w:w="2500" w:type="pct"/>
            <w:tcBorders>
              <w:top w:val="single" w:sz="8" w:space="0" w:color="AEAE9F" w:themeColor="accent1"/>
              <w:bottom w:val="single" w:sz="8" w:space="0" w:color="AEAE9F" w:themeColor="accent1"/>
            </w:tcBorders>
            <w:shd w:val="clear" w:color="auto" w:fill="auto"/>
          </w:tcPr>
          <w:p w14:paraId="7C688D43"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12</w:t>
            </w:r>
          </w:p>
        </w:tc>
      </w:tr>
      <w:tr w:rsidR="00521A49" w:rsidRPr="00F6191A" w14:paraId="57D4E063"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01D7260" w14:textId="77777777" w:rsidR="00521A49" w:rsidRPr="002E2394" w:rsidRDefault="00521A49" w:rsidP="00521A49">
            <w:pPr>
              <w:spacing w:beforeLines="20" w:before="48" w:afterLines="20" w:after="48"/>
              <w:rPr>
                <w:rFonts w:cs="Arial"/>
                <w:szCs w:val="18"/>
              </w:rPr>
            </w:pPr>
            <w:r>
              <w:t>Camion fourgon</w:t>
            </w:r>
          </w:p>
        </w:tc>
        <w:tc>
          <w:tcPr>
            <w:tcW w:w="2500" w:type="pct"/>
            <w:tcBorders>
              <w:top w:val="single" w:sz="8" w:space="0" w:color="AEAE9F" w:themeColor="accent1"/>
              <w:bottom w:val="single" w:sz="8" w:space="0" w:color="AEAE9F" w:themeColor="accent1"/>
            </w:tcBorders>
            <w:shd w:val="clear" w:color="auto" w:fill="auto"/>
          </w:tcPr>
          <w:p w14:paraId="34B9D2B3"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10</w:t>
            </w:r>
          </w:p>
        </w:tc>
      </w:tr>
      <w:tr w:rsidR="00521A49" w:rsidRPr="00F6191A" w14:paraId="71BF811A"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CB11B1F" w14:textId="77777777" w:rsidR="00521A49" w:rsidRPr="002E2394" w:rsidRDefault="00521A49" w:rsidP="00521A49">
            <w:pPr>
              <w:spacing w:beforeLines="20" w:before="48" w:afterLines="20" w:after="48"/>
              <w:rPr>
                <w:rFonts w:cs="Arial"/>
                <w:szCs w:val="18"/>
              </w:rPr>
            </w:pPr>
            <w:r>
              <w:t>Mixte</w:t>
            </w:r>
          </w:p>
        </w:tc>
        <w:tc>
          <w:tcPr>
            <w:tcW w:w="2500" w:type="pct"/>
            <w:tcBorders>
              <w:top w:val="single" w:sz="8" w:space="0" w:color="AEAE9F" w:themeColor="accent1"/>
              <w:bottom w:val="single" w:sz="8" w:space="0" w:color="AEAE9F" w:themeColor="accent1"/>
            </w:tcBorders>
            <w:shd w:val="clear" w:color="auto" w:fill="auto"/>
          </w:tcPr>
          <w:p w14:paraId="516A2FFB"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9</w:t>
            </w:r>
          </w:p>
        </w:tc>
      </w:tr>
      <w:tr w:rsidR="00521A49" w:rsidRPr="00F6191A" w14:paraId="353B3576"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AC8C93D" w14:textId="77777777" w:rsidR="00521A49" w:rsidRPr="002E2394" w:rsidRDefault="00521A49" w:rsidP="00521A49">
            <w:pPr>
              <w:spacing w:beforeLines="20" w:before="48" w:afterLines="20" w:after="48"/>
              <w:rPr>
                <w:rFonts w:cs="Arial"/>
                <w:szCs w:val="18"/>
              </w:rPr>
            </w:pPr>
            <w:r>
              <w:t>Camion pour livraison accélérée</w:t>
            </w:r>
          </w:p>
        </w:tc>
        <w:tc>
          <w:tcPr>
            <w:tcW w:w="2500" w:type="pct"/>
            <w:tcBorders>
              <w:top w:val="single" w:sz="8" w:space="0" w:color="AEAE9F" w:themeColor="accent1"/>
              <w:bottom w:val="single" w:sz="8" w:space="0" w:color="AEAE9F" w:themeColor="accent1"/>
            </w:tcBorders>
            <w:shd w:val="clear" w:color="auto" w:fill="auto"/>
          </w:tcPr>
          <w:p w14:paraId="63DD20AB"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w:t>
            </w:r>
          </w:p>
        </w:tc>
      </w:tr>
      <w:tr w:rsidR="00521A49" w:rsidRPr="00F6191A" w14:paraId="34C5E7D2"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B7EB494" w14:textId="77777777" w:rsidR="00521A49" w:rsidRPr="002E2394" w:rsidRDefault="00521A49" w:rsidP="00521A49">
            <w:pPr>
              <w:spacing w:beforeLines="20" w:before="48" w:afterLines="20" w:after="48"/>
              <w:rPr>
                <w:rFonts w:cs="Arial"/>
                <w:szCs w:val="18"/>
              </w:rPr>
            </w:pPr>
            <w:r>
              <w:t>Camions à ordures</w:t>
            </w:r>
          </w:p>
        </w:tc>
        <w:tc>
          <w:tcPr>
            <w:tcW w:w="2500" w:type="pct"/>
            <w:tcBorders>
              <w:top w:val="single" w:sz="8" w:space="0" w:color="AEAE9F" w:themeColor="accent1"/>
              <w:bottom w:val="single" w:sz="8" w:space="0" w:color="AEAE9F" w:themeColor="accent1"/>
            </w:tcBorders>
            <w:shd w:val="clear" w:color="auto" w:fill="auto"/>
          </w:tcPr>
          <w:p w14:paraId="06E25AE6"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w:t>
            </w:r>
          </w:p>
        </w:tc>
      </w:tr>
      <w:tr w:rsidR="00521A49" w:rsidRPr="00F6191A" w14:paraId="5B3DE9F4"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75B3AF5" w14:textId="77777777" w:rsidR="00521A49" w:rsidRPr="002E2394" w:rsidRDefault="00521A49" w:rsidP="00521A49">
            <w:pPr>
              <w:spacing w:beforeLines="20" w:before="48" w:afterLines="20" w:after="48"/>
              <w:rPr>
                <w:rFonts w:cs="Arial"/>
                <w:szCs w:val="18"/>
              </w:rPr>
            </w:pPr>
            <w:r>
              <w:t>Transporteur d’automobiles</w:t>
            </w:r>
          </w:p>
        </w:tc>
        <w:tc>
          <w:tcPr>
            <w:tcW w:w="2500" w:type="pct"/>
            <w:tcBorders>
              <w:top w:val="single" w:sz="8" w:space="0" w:color="AEAE9F" w:themeColor="accent1"/>
              <w:bottom w:val="single" w:sz="8" w:space="0" w:color="AEAE9F" w:themeColor="accent1"/>
            </w:tcBorders>
            <w:shd w:val="clear" w:color="auto" w:fill="auto"/>
          </w:tcPr>
          <w:p w14:paraId="71F19068"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w:t>
            </w:r>
          </w:p>
        </w:tc>
      </w:tr>
      <w:tr w:rsidR="00521A49" w:rsidRPr="00F6191A" w14:paraId="0790346C"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1451F5D" w14:textId="77777777" w:rsidR="00521A49" w:rsidRPr="002E2394" w:rsidRDefault="00521A49" w:rsidP="00521A49">
            <w:pPr>
              <w:spacing w:beforeLines="20" w:before="48" w:afterLines="20" w:after="48"/>
              <w:rPr>
                <w:rFonts w:cs="Arial"/>
                <w:szCs w:val="18"/>
              </w:rPr>
            </w:pPr>
            <w:r>
              <w:t>Ne sait pas</w:t>
            </w:r>
          </w:p>
        </w:tc>
        <w:tc>
          <w:tcPr>
            <w:tcW w:w="2500" w:type="pct"/>
            <w:tcBorders>
              <w:top w:val="single" w:sz="8" w:space="0" w:color="AEAE9F" w:themeColor="accent1"/>
              <w:bottom w:val="single" w:sz="8" w:space="0" w:color="AEAE9F" w:themeColor="accent1"/>
            </w:tcBorders>
            <w:shd w:val="clear" w:color="auto" w:fill="auto"/>
          </w:tcPr>
          <w:p w14:paraId="03D117F1"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4</w:t>
            </w:r>
          </w:p>
        </w:tc>
      </w:tr>
      <w:tr w:rsidR="00521A49" w:rsidRPr="00F6191A" w14:paraId="2D8BA673"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4237CBBB" w14:textId="77777777" w:rsidR="00521A49" w:rsidRPr="002E2394" w:rsidRDefault="00521A49" w:rsidP="00521A49">
            <w:pPr>
              <w:spacing w:beforeLines="20" w:before="48" w:afterLines="20" w:after="48"/>
              <w:rPr>
                <w:rFonts w:cs="Arial"/>
                <w:szCs w:val="18"/>
              </w:rPr>
            </w:pPr>
            <w:r>
              <w:t>Autre (final)</w:t>
            </w:r>
          </w:p>
        </w:tc>
        <w:tc>
          <w:tcPr>
            <w:tcW w:w="2500" w:type="pct"/>
            <w:tcBorders>
              <w:top w:val="single" w:sz="8" w:space="0" w:color="AEAE9F" w:themeColor="accent1"/>
              <w:bottom w:val="single" w:sz="8" w:space="0" w:color="AEAE9F" w:themeColor="accent1"/>
            </w:tcBorders>
            <w:shd w:val="clear" w:color="auto" w:fill="auto"/>
          </w:tcPr>
          <w:p w14:paraId="718F9D1F"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26</w:t>
            </w:r>
          </w:p>
        </w:tc>
      </w:tr>
    </w:tbl>
    <w:p w14:paraId="617D4ABD" w14:textId="77777777" w:rsidR="003F57DA" w:rsidRDefault="003F57DA" w:rsidP="003F57DA">
      <w:pPr>
        <w:spacing w:after="0" w:line="240" w:lineRule="auto"/>
        <w:rPr>
          <w:rFonts w:cs="Arial"/>
          <w:bCs/>
          <w:i/>
          <w:sz w:val="16"/>
        </w:rPr>
      </w:pPr>
      <w:r>
        <w:rPr>
          <w:bCs/>
          <w:i/>
          <w:sz w:val="16"/>
        </w:rPr>
        <w:t>QNEW4. Veuillez indiquer quels types de camions suivants font partie de votre flotte de véhicules.</w:t>
      </w:r>
    </w:p>
    <w:p w14:paraId="1EA92102" w14:textId="77777777" w:rsidR="003F57DA" w:rsidRDefault="003F57DA" w:rsidP="003F57DA">
      <w:pPr>
        <w:pStyle w:val="para"/>
        <w:spacing w:after="0" w:line="240" w:lineRule="auto"/>
        <w:rPr>
          <w:rFonts w:ascii="Arial" w:hAnsi="Arial"/>
          <w:bCs/>
          <w:i/>
          <w:sz w:val="16"/>
        </w:rPr>
      </w:pPr>
      <w:r>
        <w:rPr>
          <w:rFonts w:ascii="Arial" w:hAnsi="Arial"/>
          <w:bCs/>
          <w:i/>
          <w:sz w:val="16"/>
        </w:rPr>
        <w:t>Remarque : * = moins de 0,5 %, - = aucune donnée</w:t>
      </w:r>
    </w:p>
    <w:p w14:paraId="5964163A" w14:textId="77777777" w:rsidR="00762637" w:rsidRPr="003F57DA" w:rsidRDefault="00762637" w:rsidP="00221C00">
      <w:pPr>
        <w:rPr>
          <w:rFonts w:cs="Arial"/>
          <w:highlight w:val="green"/>
          <w:lang w:val="en-US"/>
        </w:rPr>
      </w:pPr>
    </w:p>
    <w:p w14:paraId="24EFE62F" w14:textId="6ABE2388" w:rsidR="00865EA6" w:rsidRPr="00762637" w:rsidRDefault="00EE04F4" w:rsidP="00865EA6">
      <w:pPr>
        <w:rPr>
          <w:rFonts w:eastAsiaTheme="majorEastAsia" w:cs="Arial"/>
          <w:b/>
          <w:bCs/>
        </w:rPr>
      </w:pPr>
      <w:r>
        <w:rPr>
          <w:b/>
          <w:bCs/>
        </w:rPr>
        <w:lastRenderedPageBreak/>
        <w:t>Tableau</w:t>
      </w:r>
      <w:r w:rsidR="00865EA6">
        <w:rPr>
          <w:b/>
          <w:bCs/>
        </w:rPr>
        <w:t> 2.4.e. Profil des répondants : Type de camion</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2851FA" w:rsidRPr="00F6191A" w14:paraId="3DE942CA" w14:textId="77777777" w:rsidTr="002851FA">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225E716B" w14:textId="77777777" w:rsidR="002851FA" w:rsidRPr="002E2394" w:rsidRDefault="00521A49" w:rsidP="0038597E">
            <w:pPr>
              <w:spacing w:beforeLines="20" w:before="48" w:afterLines="20" w:after="48"/>
              <w:rPr>
                <w:rFonts w:cs="Arial"/>
                <w:b/>
                <w:color w:val="FFFFFF" w:themeColor="background1"/>
                <w:szCs w:val="18"/>
              </w:rPr>
            </w:pPr>
            <w:r>
              <w:rPr>
                <w:b/>
                <w:color w:val="FFFFFF" w:themeColor="background1"/>
                <w:szCs w:val="18"/>
              </w:rPr>
              <w:t>Pour quoi les camions sont-ils utilisés?</w:t>
            </w:r>
          </w:p>
        </w:tc>
        <w:tc>
          <w:tcPr>
            <w:tcW w:w="2500" w:type="pct"/>
            <w:shd w:val="clear" w:color="auto" w:fill="AEAE9F" w:themeFill="accent1"/>
          </w:tcPr>
          <w:p w14:paraId="1C31CF45" w14:textId="77777777" w:rsidR="002851FA" w:rsidRPr="002E2394" w:rsidRDefault="001001AB"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r>
              <w:rPr>
                <w:b/>
                <w:color w:val="FFFFFF" w:themeColor="background1"/>
                <w:szCs w:val="18"/>
              </w:rPr>
              <w:br/>
              <w:t>TOTAL</w:t>
            </w:r>
          </w:p>
        </w:tc>
      </w:tr>
      <w:tr w:rsidR="002851FA" w:rsidRPr="00F6191A" w14:paraId="683EF582" w14:textId="77777777" w:rsidTr="002851FA">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38B4061E" w14:textId="77777777" w:rsidR="002851FA" w:rsidRPr="002851FA" w:rsidRDefault="002851FA" w:rsidP="0038597E">
            <w:pPr>
              <w:spacing w:beforeLines="20" w:before="48" w:afterLines="20" w:after="48"/>
              <w:rPr>
                <w:rFonts w:cs="Arial"/>
                <w:b/>
                <w:bCs/>
                <w:szCs w:val="18"/>
              </w:rPr>
            </w:pPr>
            <w:r>
              <w:rPr>
                <w:b/>
                <w:bCs/>
                <w:szCs w:val="18"/>
              </w:rPr>
              <w:t>Base = réel</w:t>
            </w:r>
          </w:p>
        </w:tc>
        <w:tc>
          <w:tcPr>
            <w:tcW w:w="2500" w:type="pct"/>
            <w:shd w:val="clear" w:color="auto" w:fill="F2F2F2" w:themeFill="background1" w:themeFillShade="F2"/>
          </w:tcPr>
          <w:p w14:paraId="6D5B725B" w14:textId="77777777" w:rsidR="002851FA" w:rsidRPr="00243196" w:rsidRDefault="0024319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r>
              <w:br/>
              <w:t>%</w:t>
            </w:r>
          </w:p>
        </w:tc>
      </w:tr>
      <w:tr w:rsidR="002851FA" w:rsidRPr="00F6191A" w14:paraId="7B0B5969"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525D5E28" w14:textId="77777777" w:rsidR="002851FA" w:rsidRPr="002E2394" w:rsidRDefault="00243196" w:rsidP="0038597E">
            <w:pPr>
              <w:spacing w:beforeLines="20" w:before="48" w:afterLines="20" w:after="48"/>
              <w:rPr>
                <w:rFonts w:cs="Arial"/>
                <w:szCs w:val="18"/>
              </w:rPr>
            </w:pPr>
            <w:r>
              <w:t>Livraison régionale</w:t>
            </w:r>
          </w:p>
        </w:tc>
        <w:tc>
          <w:tcPr>
            <w:tcW w:w="2500" w:type="pct"/>
            <w:tcBorders>
              <w:bottom w:val="single" w:sz="8" w:space="0" w:color="AEAE9F" w:themeColor="accent1"/>
            </w:tcBorders>
            <w:shd w:val="clear" w:color="auto" w:fill="auto"/>
          </w:tcPr>
          <w:p w14:paraId="62F20DE1" w14:textId="77777777" w:rsidR="002851FA" w:rsidRPr="002E2394" w:rsidRDefault="00243196"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62</w:t>
            </w:r>
          </w:p>
        </w:tc>
      </w:tr>
      <w:tr w:rsidR="002851FA" w:rsidRPr="00F6191A" w14:paraId="04AB58B8" w14:textId="77777777" w:rsidTr="003169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D7207D4" w14:textId="77777777" w:rsidR="002851FA" w:rsidRPr="002E2394" w:rsidRDefault="00243196" w:rsidP="0038597E">
            <w:pPr>
              <w:spacing w:beforeLines="20" w:before="48" w:afterLines="20" w:after="48"/>
              <w:rPr>
                <w:rFonts w:cs="Arial"/>
                <w:szCs w:val="18"/>
              </w:rPr>
            </w:pPr>
            <w:r>
              <w:t>Longue distance</w:t>
            </w:r>
          </w:p>
        </w:tc>
        <w:tc>
          <w:tcPr>
            <w:tcW w:w="2500" w:type="pct"/>
            <w:tcBorders>
              <w:top w:val="single" w:sz="8" w:space="0" w:color="AEAE9F" w:themeColor="accent1"/>
              <w:bottom w:val="single" w:sz="8" w:space="0" w:color="AEAE9F" w:themeColor="accent1"/>
            </w:tcBorders>
            <w:shd w:val="clear" w:color="auto" w:fill="auto"/>
          </w:tcPr>
          <w:p w14:paraId="1AA3456E" w14:textId="77777777" w:rsidR="002851FA" w:rsidRPr="002E2394" w:rsidRDefault="00243196"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58</w:t>
            </w:r>
          </w:p>
        </w:tc>
      </w:tr>
      <w:tr w:rsidR="002851FA" w:rsidRPr="00F6191A" w14:paraId="40C27F7C"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C773075" w14:textId="77777777" w:rsidR="002851FA" w:rsidRPr="002E2394" w:rsidRDefault="00243196" w:rsidP="0038597E">
            <w:pPr>
              <w:spacing w:beforeLines="20" w:before="48" w:afterLines="20" w:after="48"/>
              <w:rPr>
                <w:rFonts w:cs="Arial"/>
                <w:szCs w:val="18"/>
              </w:rPr>
            </w:pPr>
            <w:r>
              <w:t>Dernier kilomètre</w:t>
            </w:r>
          </w:p>
        </w:tc>
        <w:tc>
          <w:tcPr>
            <w:tcW w:w="2500" w:type="pct"/>
            <w:tcBorders>
              <w:top w:val="single" w:sz="8" w:space="0" w:color="AEAE9F" w:themeColor="accent1"/>
              <w:bottom w:val="single" w:sz="8" w:space="0" w:color="AEAE9F" w:themeColor="accent1"/>
            </w:tcBorders>
            <w:shd w:val="clear" w:color="auto" w:fill="auto"/>
          </w:tcPr>
          <w:p w14:paraId="438AD963" w14:textId="77777777" w:rsidR="002851FA" w:rsidRPr="002E2394" w:rsidRDefault="00243196"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t>18</w:t>
            </w:r>
          </w:p>
        </w:tc>
      </w:tr>
      <w:tr w:rsidR="002851FA" w:rsidRPr="00F6191A" w14:paraId="455A853A" w14:textId="77777777" w:rsidTr="003169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0A18DB2" w14:textId="77777777" w:rsidR="002851FA" w:rsidRPr="002E2394" w:rsidRDefault="00243196" w:rsidP="0038597E">
            <w:pPr>
              <w:spacing w:beforeLines="20" w:before="48" w:afterLines="20" w:after="48"/>
              <w:rPr>
                <w:rFonts w:cs="Arial"/>
                <w:szCs w:val="18"/>
              </w:rPr>
            </w:pPr>
            <w:r>
              <w:t>Ne sait pas/Refus de répondre</w:t>
            </w:r>
          </w:p>
        </w:tc>
        <w:tc>
          <w:tcPr>
            <w:tcW w:w="2500" w:type="pct"/>
            <w:tcBorders>
              <w:top w:val="single" w:sz="8" w:space="0" w:color="AEAE9F" w:themeColor="accent1"/>
              <w:bottom w:val="single" w:sz="8" w:space="0" w:color="AEAE9F" w:themeColor="accent1"/>
            </w:tcBorders>
            <w:shd w:val="clear" w:color="auto" w:fill="auto"/>
          </w:tcPr>
          <w:p w14:paraId="50C58A61" w14:textId="77777777" w:rsidR="002851FA" w:rsidRPr="002E2394" w:rsidRDefault="00243196"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t>5</w:t>
            </w:r>
          </w:p>
        </w:tc>
      </w:tr>
    </w:tbl>
    <w:p w14:paraId="3CB5ED25" w14:textId="77777777" w:rsidR="00762637" w:rsidRPr="00243196" w:rsidRDefault="003F57DA" w:rsidP="00243196">
      <w:pPr>
        <w:spacing w:after="0" w:line="240" w:lineRule="auto"/>
        <w:rPr>
          <w:rFonts w:cs="Arial"/>
          <w:bCs/>
          <w:i/>
          <w:sz w:val="16"/>
        </w:rPr>
      </w:pPr>
      <w:r>
        <w:rPr>
          <w:bCs/>
          <w:i/>
          <w:sz w:val="16"/>
        </w:rPr>
        <w:t>QNew5B. Est-ce que vos camions sont utilisés pour…?</w:t>
      </w:r>
    </w:p>
    <w:p w14:paraId="77135EAA" w14:textId="77777777" w:rsidR="00316930" w:rsidRDefault="00316930" w:rsidP="009659F5">
      <w:pPr>
        <w:rPr>
          <w:rFonts w:eastAsiaTheme="majorEastAsia" w:cs="Arial"/>
          <w:b/>
          <w:bCs/>
          <w:lang w:val="en-US"/>
        </w:rPr>
      </w:pPr>
    </w:p>
    <w:p w14:paraId="3D239DCA" w14:textId="28FCB633" w:rsidR="009659F5" w:rsidRPr="00762637" w:rsidRDefault="00EE04F4" w:rsidP="009659F5">
      <w:pPr>
        <w:rPr>
          <w:rFonts w:cs="Arial"/>
          <w:highlight w:val="green"/>
        </w:rPr>
      </w:pPr>
      <w:r>
        <w:rPr>
          <w:b/>
          <w:bCs/>
        </w:rPr>
        <w:t>Tableau</w:t>
      </w:r>
      <w:r w:rsidR="009659F5">
        <w:rPr>
          <w:b/>
          <w:bCs/>
        </w:rPr>
        <w:t> 2.4.f. Profil des répondants : Âge de la flotte</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970"/>
        <w:gridCol w:w="1972"/>
      </w:tblGrid>
      <w:tr w:rsidR="002851FA" w:rsidRPr="00F6191A" w14:paraId="29AFCE33" w14:textId="77777777" w:rsidTr="002851FA">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3023" w:type="pct"/>
            <w:tcBorders>
              <w:right w:val="single" w:sz="8" w:space="0" w:color="FFFFFF" w:themeColor="background1"/>
            </w:tcBorders>
            <w:shd w:val="clear" w:color="auto" w:fill="AEAE9F" w:themeFill="accent1"/>
          </w:tcPr>
          <w:p w14:paraId="1A6915F1" w14:textId="77777777" w:rsidR="002851FA" w:rsidRPr="002E2394" w:rsidRDefault="002851FA" w:rsidP="002851FA">
            <w:pPr>
              <w:spacing w:beforeLines="20" w:before="48" w:beforeAutospacing="0" w:afterLines="20" w:after="48" w:afterAutospacing="0"/>
              <w:rPr>
                <w:rFonts w:cs="Arial"/>
                <w:b/>
                <w:color w:val="FFFFFF" w:themeColor="background1"/>
                <w:szCs w:val="18"/>
              </w:rPr>
            </w:pPr>
            <w:r>
              <w:rPr>
                <w:b/>
                <w:color w:val="FFFFFF" w:themeColor="background1"/>
                <w:szCs w:val="18"/>
              </w:rPr>
              <w:t>Pourcentage de camions dans la flotte datant de moins de cinq ans</w:t>
            </w:r>
          </w:p>
        </w:tc>
        <w:tc>
          <w:tcPr>
            <w:tcW w:w="988" w:type="pct"/>
            <w:tcBorders>
              <w:left w:val="single" w:sz="8" w:space="0" w:color="FFFFFF" w:themeColor="background1"/>
              <w:right w:val="single" w:sz="8" w:space="0" w:color="FFFFFF" w:themeColor="background1"/>
            </w:tcBorders>
            <w:shd w:val="clear" w:color="auto" w:fill="AEAE9F" w:themeFill="accent1"/>
          </w:tcPr>
          <w:p w14:paraId="4C7B83EF" w14:textId="77777777" w:rsidR="002851FA" w:rsidRDefault="002851FA"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p>
          <w:p w14:paraId="3981494F" w14:textId="77777777" w:rsidR="002851FA" w:rsidRDefault="002851FA"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TOTAL</w:t>
            </w:r>
          </w:p>
        </w:tc>
        <w:tc>
          <w:tcPr>
            <w:tcW w:w="989" w:type="pct"/>
            <w:tcBorders>
              <w:left w:val="single" w:sz="8" w:space="0" w:color="FFFFFF" w:themeColor="background1"/>
            </w:tcBorders>
            <w:shd w:val="clear" w:color="auto" w:fill="AEAE9F" w:themeFill="accent1"/>
          </w:tcPr>
          <w:p w14:paraId="2FE61B3D" w14:textId="77777777" w:rsidR="002851FA" w:rsidRPr="002E2394" w:rsidRDefault="002851FA"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2018</w:t>
            </w:r>
            <w:r>
              <w:rPr>
                <w:b/>
                <w:color w:val="FFFFFF" w:themeColor="background1"/>
                <w:szCs w:val="18"/>
              </w:rPr>
              <w:br/>
              <w:t>TOTAL</w:t>
            </w:r>
          </w:p>
        </w:tc>
      </w:tr>
      <w:tr w:rsidR="002851FA" w:rsidRPr="00F6191A" w14:paraId="46DA0FDE" w14:textId="77777777" w:rsidTr="002851F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23" w:type="pct"/>
            <w:tcBorders>
              <w:right w:val="single" w:sz="8" w:space="0" w:color="FFFFFF" w:themeColor="background1"/>
            </w:tcBorders>
            <w:shd w:val="clear" w:color="auto" w:fill="F2F2F2" w:themeFill="background1" w:themeFillShade="F2"/>
          </w:tcPr>
          <w:p w14:paraId="5886489A" w14:textId="77777777" w:rsidR="002851FA" w:rsidRPr="002E2394" w:rsidRDefault="002851FA" w:rsidP="002851FA">
            <w:pPr>
              <w:spacing w:beforeLines="20" w:before="48" w:afterLines="20" w:after="48"/>
              <w:rPr>
                <w:rFonts w:cs="Arial"/>
                <w:b/>
                <w:szCs w:val="18"/>
              </w:rPr>
            </w:pPr>
            <w:r>
              <w:rPr>
                <w:b/>
                <w:szCs w:val="18"/>
              </w:rPr>
              <w:t>Base = réel</w:t>
            </w:r>
          </w:p>
        </w:tc>
        <w:tc>
          <w:tcPr>
            <w:tcW w:w="988" w:type="pct"/>
            <w:tcBorders>
              <w:left w:val="single" w:sz="8" w:space="0" w:color="FFFFFF" w:themeColor="background1"/>
              <w:right w:val="single" w:sz="8" w:space="0" w:color="FFFFFF" w:themeColor="background1"/>
            </w:tcBorders>
            <w:shd w:val="clear" w:color="auto" w:fill="F2F2F2" w:themeFill="background1" w:themeFillShade="F2"/>
          </w:tcPr>
          <w:p w14:paraId="329C2020" w14:textId="77777777" w:rsidR="002851FA" w:rsidRDefault="002851FA" w:rsidP="002851F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(227)</w:t>
            </w:r>
          </w:p>
          <w:p w14:paraId="2A893FD9" w14:textId="77777777" w:rsidR="00243196" w:rsidRPr="002E2394" w:rsidRDefault="00243196" w:rsidP="002851F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c>
          <w:tcPr>
            <w:tcW w:w="989" w:type="pct"/>
            <w:tcBorders>
              <w:left w:val="single" w:sz="8" w:space="0" w:color="FFFFFF" w:themeColor="background1"/>
            </w:tcBorders>
            <w:shd w:val="clear" w:color="auto" w:fill="F2F2F2" w:themeFill="background1" w:themeFillShade="F2"/>
          </w:tcPr>
          <w:p w14:paraId="6E632199" w14:textId="77777777" w:rsidR="002851FA" w:rsidRDefault="002851FA" w:rsidP="002851F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(300)</w:t>
            </w:r>
          </w:p>
          <w:p w14:paraId="6C0CEC81" w14:textId="77777777" w:rsidR="00243196" w:rsidRPr="002E2394" w:rsidRDefault="00243196" w:rsidP="002851F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2851FA" w:rsidRPr="00F6191A" w14:paraId="1118EEE1"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3" w:type="pct"/>
            <w:tcBorders>
              <w:bottom w:val="single" w:sz="4" w:space="0" w:color="BFBFBF" w:themeColor="background1" w:themeShade="BF"/>
              <w:right w:val="single" w:sz="8" w:space="0" w:color="FFFFFF" w:themeColor="background1"/>
            </w:tcBorders>
            <w:shd w:val="clear" w:color="auto" w:fill="auto"/>
          </w:tcPr>
          <w:p w14:paraId="369F8CFE" w14:textId="77777777" w:rsidR="002851FA" w:rsidRPr="002E2394" w:rsidRDefault="002851FA" w:rsidP="002851FA">
            <w:pPr>
              <w:spacing w:beforeLines="20" w:before="48" w:afterLines="20" w:after="48"/>
              <w:rPr>
                <w:rFonts w:cs="Arial"/>
                <w:szCs w:val="18"/>
              </w:rPr>
            </w:pPr>
            <w:r>
              <w:t>Moins de 25</w:t>
            </w:r>
          </w:p>
        </w:tc>
        <w:tc>
          <w:tcPr>
            <w:tcW w:w="988" w:type="pct"/>
            <w:tcBorders>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21F0C1D8" w14:textId="77777777" w:rsidR="002851FA" w:rsidRPr="002E2394" w:rsidRDefault="002851FA" w:rsidP="002851F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25</w:t>
            </w:r>
          </w:p>
        </w:tc>
        <w:tc>
          <w:tcPr>
            <w:tcW w:w="989" w:type="pct"/>
            <w:tcBorders>
              <w:left w:val="single" w:sz="8" w:space="0" w:color="FFFFFF" w:themeColor="background1"/>
              <w:bottom w:val="single" w:sz="4" w:space="0" w:color="BFBFBF" w:themeColor="background1" w:themeShade="BF"/>
            </w:tcBorders>
            <w:shd w:val="clear" w:color="auto" w:fill="auto"/>
          </w:tcPr>
          <w:p w14:paraId="2C493F95" w14:textId="77777777" w:rsidR="002851FA" w:rsidRPr="002E2394" w:rsidRDefault="002851FA" w:rsidP="002851F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36</w:t>
            </w:r>
          </w:p>
        </w:tc>
      </w:tr>
      <w:tr w:rsidR="002851FA" w:rsidRPr="00F6191A" w14:paraId="3EC02846" w14:textId="77777777" w:rsidTr="003169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3"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0490E69D" w14:textId="77777777" w:rsidR="002851FA" w:rsidRPr="002E2394" w:rsidRDefault="002851FA" w:rsidP="002851FA">
            <w:pPr>
              <w:spacing w:beforeLines="20" w:before="48" w:afterLines="20" w:after="48"/>
              <w:rPr>
                <w:rFonts w:cs="Arial"/>
                <w:szCs w:val="18"/>
              </w:rPr>
            </w:pPr>
            <w:r>
              <w:t>De 25 à 49</w:t>
            </w:r>
          </w:p>
        </w:tc>
        <w:tc>
          <w:tcPr>
            <w:tcW w:w="988"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45EBC357" w14:textId="77777777" w:rsidR="002851FA" w:rsidRPr="002E2394" w:rsidRDefault="002851FA" w:rsidP="002851F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13</w:t>
            </w:r>
          </w:p>
        </w:tc>
        <w:tc>
          <w:tcPr>
            <w:tcW w:w="989"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00B1C430" w14:textId="77777777" w:rsidR="002851FA" w:rsidRPr="002E2394" w:rsidRDefault="002851FA" w:rsidP="002851F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14</w:t>
            </w:r>
          </w:p>
        </w:tc>
      </w:tr>
      <w:tr w:rsidR="002851FA" w:rsidRPr="00F6191A" w14:paraId="5E536B86"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3"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6CD5E02B" w14:textId="77777777" w:rsidR="002851FA" w:rsidRPr="002E2394" w:rsidRDefault="002851FA" w:rsidP="002851FA">
            <w:pPr>
              <w:spacing w:beforeLines="20" w:before="48" w:afterLines="20" w:after="48"/>
              <w:rPr>
                <w:rFonts w:cs="Arial"/>
                <w:szCs w:val="18"/>
              </w:rPr>
            </w:pPr>
            <w:r>
              <w:t>De 50 à 74</w:t>
            </w:r>
          </w:p>
        </w:tc>
        <w:tc>
          <w:tcPr>
            <w:tcW w:w="988"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6405B5A6" w14:textId="77777777" w:rsidR="002851FA" w:rsidRPr="002E2394" w:rsidRDefault="002851FA" w:rsidP="002851F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20</w:t>
            </w:r>
          </w:p>
        </w:tc>
        <w:tc>
          <w:tcPr>
            <w:tcW w:w="989"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4A168E06" w14:textId="77777777" w:rsidR="002851FA" w:rsidRPr="002E2394" w:rsidRDefault="002851FA" w:rsidP="002851F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20</w:t>
            </w:r>
          </w:p>
        </w:tc>
      </w:tr>
      <w:tr w:rsidR="002851FA" w:rsidRPr="00F6191A" w14:paraId="536AFEAE" w14:textId="77777777" w:rsidTr="003169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3"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4150CA5F" w14:textId="77777777" w:rsidR="002851FA" w:rsidRPr="002E2394" w:rsidRDefault="002851FA" w:rsidP="002851FA">
            <w:pPr>
              <w:spacing w:beforeLines="20" w:before="48" w:afterLines="20" w:after="48"/>
              <w:rPr>
                <w:rFonts w:cs="Arial"/>
                <w:szCs w:val="18"/>
              </w:rPr>
            </w:pPr>
            <w:r>
              <w:t>75 ou plus</w:t>
            </w:r>
          </w:p>
        </w:tc>
        <w:tc>
          <w:tcPr>
            <w:tcW w:w="988"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53707E6B" w14:textId="77777777" w:rsidR="002851FA" w:rsidRPr="002E2394" w:rsidRDefault="002851FA" w:rsidP="002851F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25</w:t>
            </w:r>
          </w:p>
        </w:tc>
        <w:tc>
          <w:tcPr>
            <w:tcW w:w="989"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1DAEBBE5" w14:textId="77777777" w:rsidR="002851FA" w:rsidRPr="002E2394" w:rsidRDefault="002851FA" w:rsidP="002851F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27</w:t>
            </w:r>
          </w:p>
        </w:tc>
      </w:tr>
      <w:tr w:rsidR="002851FA" w:rsidRPr="00F6191A" w14:paraId="63EAB58B"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3"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4AB945C8" w14:textId="77777777" w:rsidR="002851FA" w:rsidRPr="002E2394" w:rsidRDefault="002851FA" w:rsidP="002851FA">
            <w:pPr>
              <w:spacing w:beforeLines="20" w:before="48" w:afterLines="20" w:after="48"/>
              <w:rPr>
                <w:rFonts w:cs="Arial"/>
                <w:szCs w:val="18"/>
              </w:rPr>
            </w:pPr>
            <w:r>
              <w:t>Ne sait pas</w:t>
            </w:r>
          </w:p>
        </w:tc>
        <w:tc>
          <w:tcPr>
            <w:tcW w:w="988"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40B6EB10" w14:textId="77777777" w:rsidR="002851FA" w:rsidRPr="002E2394" w:rsidRDefault="002851FA" w:rsidP="002851F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13</w:t>
            </w:r>
          </w:p>
        </w:tc>
        <w:tc>
          <w:tcPr>
            <w:tcW w:w="989"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4464A3BF" w14:textId="77777777" w:rsidR="002851FA" w:rsidRPr="002E2394" w:rsidRDefault="002851FA" w:rsidP="002851F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4</w:t>
            </w:r>
          </w:p>
        </w:tc>
      </w:tr>
    </w:tbl>
    <w:p w14:paraId="3E43898F" w14:textId="77777777" w:rsidR="009659F5" w:rsidRDefault="009659F5" w:rsidP="009659F5">
      <w:pPr>
        <w:spacing w:after="0"/>
        <w:rPr>
          <w:rFonts w:cs="Arial"/>
          <w:bCs/>
          <w:i/>
          <w:sz w:val="16"/>
        </w:rPr>
      </w:pPr>
      <w:r>
        <w:rPr>
          <w:bCs/>
          <w:i/>
          <w:sz w:val="16"/>
        </w:rPr>
        <w:t>Q20. Quel pourcentage de camions dans votre flotte ont moins de cinq ans?</w:t>
      </w:r>
    </w:p>
    <w:p w14:paraId="05683B22" w14:textId="228F41DB" w:rsidR="009659F5" w:rsidRDefault="009659F5" w:rsidP="009659F5">
      <w:pPr>
        <w:spacing w:after="0"/>
        <w:rPr>
          <w:rFonts w:cs="Arial"/>
          <w:highlight w:val="green"/>
        </w:rPr>
      </w:pPr>
    </w:p>
    <w:p w14:paraId="6CDE39DC" w14:textId="77777777" w:rsidR="00EE04F4" w:rsidRPr="00F6191A" w:rsidRDefault="00EE04F4" w:rsidP="009659F5">
      <w:pPr>
        <w:spacing w:after="0"/>
        <w:rPr>
          <w:rFonts w:cs="Arial"/>
          <w:highlight w:val="green"/>
        </w:rPr>
      </w:pPr>
    </w:p>
    <w:p w14:paraId="0AB13F40" w14:textId="20347DD9" w:rsidR="00263BE5" w:rsidRPr="00762637" w:rsidRDefault="00EE04F4" w:rsidP="00263BE5">
      <w:pPr>
        <w:rPr>
          <w:rFonts w:cs="Arial"/>
          <w:highlight w:val="green"/>
        </w:rPr>
      </w:pPr>
      <w:r>
        <w:rPr>
          <w:b/>
          <w:bCs/>
        </w:rPr>
        <w:t>Tableau</w:t>
      </w:r>
      <w:r w:rsidR="00263BE5">
        <w:rPr>
          <w:b/>
          <w:bCs/>
        </w:rPr>
        <w:t> 2.4.g. Profil des répondants : Nombre de conducteurs</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9"/>
        <w:gridCol w:w="2453"/>
      </w:tblGrid>
      <w:tr w:rsidR="00263BE5" w:rsidRPr="00F6191A" w14:paraId="5542448C" w14:textId="77777777" w:rsidTr="00263BE5">
        <w:trPr>
          <w:cnfStyle w:val="100000000000" w:firstRow="1" w:lastRow="0" w:firstColumn="0" w:lastColumn="0" w:oddVBand="0" w:evenVBand="0" w:oddHBand="0" w:evenHBand="0" w:firstRowFirstColumn="0" w:firstRowLastColumn="0" w:lastRowFirstColumn="0" w:lastRowLastColumn="0"/>
          <w:trHeight w:val="433"/>
        </w:trPr>
        <w:tc>
          <w:tcPr>
            <w:cnfStyle w:val="001000000100" w:firstRow="0" w:lastRow="0" w:firstColumn="1" w:lastColumn="0" w:oddVBand="0" w:evenVBand="0" w:oddHBand="0" w:evenHBand="0" w:firstRowFirstColumn="1" w:firstRowLastColumn="0" w:lastRowFirstColumn="0" w:lastRowLastColumn="0"/>
            <w:tcW w:w="3769" w:type="pct"/>
            <w:tcBorders>
              <w:right w:val="single" w:sz="8" w:space="0" w:color="FFFFFF" w:themeColor="background1"/>
            </w:tcBorders>
            <w:shd w:val="clear" w:color="auto" w:fill="AEAE9F" w:themeFill="accent1"/>
          </w:tcPr>
          <w:p w14:paraId="4CD4410F" w14:textId="77777777" w:rsidR="00263BE5" w:rsidRPr="002E2394" w:rsidRDefault="00263BE5" w:rsidP="00263BE5">
            <w:pPr>
              <w:spacing w:beforeLines="20" w:before="48" w:beforeAutospacing="0" w:afterLines="20" w:after="48" w:afterAutospacing="0"/>
              <w:rPr>
                <w:rFonts w:cs="Arial"/>
                <w:b/>
                <w:color w:val="FFFFFF" w:themeColor="background1"/>
                <w:szCs w:val="18"/>
              </w:rPr>
            </w:pPr>
            <w:r>
              <w:rPr>
                <w:b/>
                <w:color w:val="FFFFFF" w:themeColor="background1"/>
                <w:szCs w:val="18"/>
              </w:rPr>
              <w:t>Nombre de conducteurs dans la flotte</w:t>
            </w:r>
          </w:p>
        </w:tc>
        <w:tc>
          <w:tcPr>
            <w:tcW w:w="1231" w:type="pct"/>
            <w:tcBorders>
              <w:left w:val="single" w:sz="8" w:space="0" w:color="FFFFFF" w:themeColor="background1"/>
              <w:right w:val="single" w:sz="8" w:space="0" w:color="FFFFFF" w:themeColor="background1"/>
            </w:tcBorders>
            <w:shd w:val="clear" w:color="auto" w:fill="AEAE9F" w:themeFill="accent1"/>
          </w:tcPr>
          <w:p w14:paraId="05D0A8E1" w14:textId="77777777" w:rsidR="00263BE5" w:rsidRDefault="00263BE5" w:rsidP="00263BE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2022</w:t>
            </w:r>
          </w:p>
          <w:p w14:paraId="30EB7DB5" w14:textId="77777777" w:rsidR="00263BE5" w:rsidRDefault="00263BE5" w:rsidP="00263BE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rPr>
            </w:pPr>
            <w:r>
              <w:rPr>
                <w:b/>
                <w:color w:val="FFFFFF" w:themeColor="background1"/>
                <w:szCs w:val="18"/>
              </w:rPr>
              <w:t>TOTAL</w:t>
            </w:r>
          </w:p>
        </w:tc>
      </w:tr>
      <w:tr w:rsidR="00263BE5" w:rsidRPr="00F6191A" w14:paraId="6E4099D2" w14:textId="77777777" w:rsidTr="00263BE5">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769" w:type="pct"/>
            <w:tcBorders>
              <w:right w:val="single" w:sz="8" w:space="0" w:color="FFFFFF" w:themeColor="background1"/>
            </w:tcBorders>
            <w:shd w:val="clear" w:color="auto" w:fill="F2F2F2" w:themeFill="background1" w:themeFillShade="F2"/>
          </w:tcPr>
          <w:p w14:paraId="6A4C86BF" w14:textId="77777777" w:rsidR="00263BE5" w:rsidRPr="002E2394" w:rsidRDefault="00263BE5" w:rsidP="00263BE5">
            <w:pPr>
              <w:spacing w:beforeLines="20" w:before="48" w:afterLines="20" w:after="48"/>
              <w:rPr>
                <w:rFonts w:cs="Arial"/>
                <w:b/>
                <w:szCs w:val="18"/>
              </w:rPr>
            </w:pPr>
            <w:r>
              <w:rPr>
                <w:b/>
                <w:szCs w:val="18"/>
              </w:rPr>
              <w:t>Base = réel</w:t>
            </w:r>
          </w:p>
        </w:tc>
        <w:tc>
          <w:tcPr>
            <w:tcW w:w="1231" w:type="pct"/>
            <w:tcBorders>
              <w:left w:val="single" w:sz="8" w:space="0" w:color="FFFFFF" w:themeColor="background1"/>
              <w:right w:val="single" w:sz="8" w:space="0" w:color="FFFFFF" w:themeColor="background1"/>
            </w:tcBorders>
            <w:shd w:val="clear" w:color="auto" w:fill="F2F2F2" w:themeFill="background1" w:themeFillShade="F2"/>
          </w:tcPr>
          <w:p w14:paraId="14DA5011" w14:textId="77777777" w:rsidR="00263BE5" w:rsidRDefault="00263BE5" w:rsidP="00263BE5">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(227)</w:t>
            </w:r>
          </w:p>
          <w:p w14:paraId="163E4743" w14:textId="77777777" w:rsidR="00263BE5" w:rsidRPr="002E2394" w:rsidRDefault="00263BE5" w:rsidP="00263BE5">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t>%</w:t>
            </w:r>
          </w:p>
        </w:tc>
      </w:tr>
      <w:tr w:rsidR="00263BE5" w:rsidRPr="00F6191A" w14:paraId="65442D94" w14:textId="77777777" w:rsidTr="00263BE5">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69" w:type="pct"/>
            <w:tcBorders>
              <w:bottom w:val="single" w:sz="4" w:space="0" w:color="BFBFBF" w:themeColor="background1" w:themeShade="BF"/>
              <w:right w:val="single" w:sz="8" w:space="0" w:color="FFFFFF" w:themeColor="background1"/>
            </w:tcBorders>
            <w:shd w:val="clear" w:color="auto" w:fill="auto"/>
          </w:tcPr>
          <w:p w14:paraId="3F5A0E3E" w14:textId="77777777" w:rsidR="00263BE5" w:rsidRPr="002E2394" w:rsidRDefault="00263BE5" w:rsidP="00263BE5">
            <w:pPr>
              <w:spacing w:beforeLines="20" w:before="48" w:afterLines="20" w:after="48"/>
              <w:rPr>
                <w:rFonts w:cs="Arial"/>
                <w:szCs w:val="18"/>
              </w:rPr>
            </w:pPr>
            <w:r>
              <w:t>Moins de 4</w:t>
            </w:r>
          </w:p>
        </w:tc>
        <w:tc>
          <w:tcPr>
            <w:tcW w:w="1231" w:type="pct"/>
            <w:tcBorders>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7CE12B39" w14:textId="77777777" w:rsidR="00263BE5" w:rsidRPr="002E2394" w:rsidRDefault="000C6D08" w:rsidP="00263BE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31</w:t>
            </w:r>
          </w:p>
        </w:tc>
      </w:tr>
      <w:tr w:rsidR="00263BE5" w:rsidRPr="00F6191A" w14:paraId="29E66F17" w14:textId="77777777" w:rsidTr="00263BE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69"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03957AFC" w14:textId="77777777" w:rsidR="00263BE5" w:rsidRPr="002E2394" w:rsidRDefault="000C6D08" w:rsidP="00263BE5">
            <w:pPr>
              <w:spacing w:beforeLines="20" w:before="48" w:afterLines="20" w:after="48"/>
              <w:rPr>
                <w:rFonts w:cs="Arial"/>
                <w:szCs w:val="18"/>
              </w:rPr>
            </w:pPr>
            <w:r>
              <w:t>De 5 à 9</w:t>
            </w:r>
          </w:p>
        </w:tc>
        <w:tc>
          <w:tcPr>
            <w:tcW w:w="1231"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189BBE76" w14:textId="77777777" w:rsidR="00263BE5" w:rsidRPr="002E2394" w:rsidRDefault="000C6D08" w:rsidP="00263BE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20</w:t>
            </w:r>
          </w:p>
        </w:tc>
      </w:tr>
      <w:tr w:rsidR="00263BE5" w:rsidRPr="00F6191A" w14:paraId="728E3791" w14:textId="77777777" w:rsidTr="00263BE5">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69"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08407E01" w14:textId="77777777" w:rsidR="00263BE5" w:rsidRPr="002E2394" w:rsidRDefault="000C6D08" w:rsidP="00263BE5">
            <w:pPr>
              <w:spacing w:beforeLines="20" w:before="48" w:afterLines="20" w:after="48"/>
              <w:rPr>
                <w:rFonts w:cs="Arial"/>
                <w:szCs w:val="18"/>
              </w:rPr>
            </w:pPr>
            <w:r>
              <w:t>De 10 à 49</w:t>
            </w:r>
          </w:p>
        </w:tc>
        <w:tc>
          <w:tcPr>
            <w:tcW w:w="1231"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2D2EAC21" w14:textId="77777777" w:rsidR="00263BE5" w:rsidRPr="002E2394" w:rsidRDefault="000C6D08" w:rsidP="00263BE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35</w:t>
            </w:r>
          </w:p>
        </w:tc>
      </w:tr>
      <w:tr w:rsidR="00263BE5" w:rsidRPr="00F6191A" w14:paraId="1321269D" w14:textId="77777777" w:rsidTr="00263BE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69"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54F69DC0" w14:textId="77777777" w:rsidR="00263BE5" w:rsidRPr="002E2394" w:rsidRDefault="000C6D08" w:rsidP="00263BE5">
            <w:pPr>
              <w:spacing w:beforeLines="20" w:before="48" w:afterLines="20" w:after="48"/>
              <w:rPr>
                <w:rFonts w:cs="Arial"/>
                <w:szCs w:val="18"/>
              </w:rPr>
            </w:pPr>
            <w:r>
              <w:t>50 ou plus</w:t>
            </w:r>
          </w:p>
        </w:tc>
        <w:tc>
          <w:tcPr>
            <w:tcW w:w="1231"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140EB422" w14:textId="77777777" w:rsidR="00263BE5" w:rsidRPr="002E2394" w:rsidRDefault="000C6D08" w:rsidP="00263BE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t>13</w:t>
            </w:r>
          </w:p>
        </w:tc>
      </w:tr>
      <w:tr w:rsidR="00263BE5" w:rsidRPr="00F6191A" w14:paraId="694241F3" w14:textId="77777777" w:rsidTr="00263BE5">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69"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79D31997" w14:textId="77777777" w:rsidR="00263BE5" w:rsidRPr="002E2394" w:rsidRDefault="00263BE5" w:rsidP="00263BE5">
            <w:pPr>
              <w:spacing w:beforeLines="20" w:before="48" w:afterLines="20" w:after="48"/>
              <w:rPr>
                <w:rFonts w:cs="Arial"/>
                <w:szCs w:val="18"/>
              </w:rPr>
            </w:pPr>
            <w:r>
              <w:t>Ne sait pas</w:t>
            </w:r>
          </w:p>
        </w:tc>
        <w:tc>
          <w:tcPr>
            <w:tcW w:w="1231"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3289BDC7" w14:textId="77777777" w:rsidR="00263BE5" w:rsidRPr="002E2394" w:rsidRDefault="000C6D08" w:rsidP="00263BE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t>2</w:t>
            </w:r>
          </w:p>
        </w:tc>
      </w:tr>
    </w:tbl>
    <w:p w14:paraId="5BB79A8F" w14:textId="13518E42" w:rsidR="009659F5" w:rsidRDefault="00263BE5" w:rsidP="00EE04F4">
      <w:pPr>
        <w:spacing w:after="0"/>
        <w:rPr>
          <w:rFonts w:eastAsiaTheme="majorEastAsia" w:cs="Arial"/>
          <w:bCs/>
          <w:color w:val="EC008C"/>
          <w:sz w:val="40"/>
          <w:szCs w:val="40"/>
        </w:rPr>
      </w:pPr>
      <w:r>
        <w:rPr>
          <w:bCs/>
          <w:i/>
          <w:sz w:val="16"/>
        </w:rPr>
        <w:t>QNEW5. Combien y a-t-il de chauffeurs à l’emploi de votre compagnie?</w:t>
      </w:r>
      <w:r w:rsidR="009659F5">
        <w:br w:type="page"/>
      </w:r>
    </w:p>
    <w:p w14:paraId="2DB1415C" w14:textId="77777777" w:rsidR="009659F5" w:rsidRPr="000A11B7" w:rsidRDefault="009659F5" w:rsidP="009659F5">
      <w:pPr>
        <w:pStyle w:val="Heading1"/>
        <w:numPr>
          <w:ilvl w:val="0"/>
          <w:numId w:val="5"/>
        </w:numPr>
        <w:spacing w:after="240"/>
        <w:ind w:left="720" w:hanging="720"/>
        <w:rPr>
          <w:rFonts w:cs="Arial"/>
          <w:szCs w:val="40"/>
        </w:rPr>
      </w:pPr>
      <w:bookmarkStart w:id="73" w:name="_Toc534354549"/>
      <w:bookmarkStart w:id="74" w:name="_Toc103165053"/>
      <w:r>
        <w:lastRenderedPageBreak/>
        <w:t>Méthodologie</w:t>
      </w:r>
      <w:bookmarkEnd w:id="73"/>
      <w:bookmarkEnd w:id="74"/>
    </w:p>
    <w:p w14:paraId="04251EFF" w14:textId="77777777" w:rsidR="009659F5" w:rsidRPr="00F6191A" w:rsidRDefault="009659F5" w:rsidP="009659F5">
      <w:pPr>
        <w:pStyle w:val="BodyText"/>
        <w:rPr>
          <w:rFonts w:ascii="Arial" w:hAnsi="Arial" w:cs="Arial"/>
          <w:sz w:val="18"/>
          <w:szCs w:val="18"/>
        </w:rPr>
      </w:pPr>
    </w:p>
    <w:p w14:paraId="1F22D56F" w14:textId="77777777" w:rsidR="009659F5" w:rsidRPr="00F6191A" w:rsidRDefault="009659F5" w:rsidP="00A06E20">
      <w:pPr>
        <w:pStyle w:val="Heading2"/>
        <w:numPr>
          <w:ilvl w:val="1"/>
          <w:numId w:val="5"/>
        </w:numPr>
        <w:tabs>
          <w:tab w:val="num" w:pos="720"/>
        </w:tabs>
        <w:spacing w:line="360" w:lineRule="auto"/>
        <w:ind w:left="562" w:hanging="562"/>
        <w:rPr>
          <w:rFonts w:cs="Arial"/>
          <w:color w:val="333333"/>
          <w:szCs w:val="24"/>
        </w:rPr>
      </w:pPr>
      <w:bookmarkStart w:id="75" w:name="_Toc534354550"/>
      <w:bookmarkStart w:id="76" w:name="_Toc103165054"/>
      <w:r>
        <w:rPr>
          <w:color w:val="333333"/>
          <w:szCs w:val="24"/>
        </w:rPr>
        <w:t>Aperçu de la méthodologie</w:t>
      </w:r>
      <w:bookmarkEnd w:id="75"/>
      <w:bookmarkEnd w:id="76"/>
    </w:p>
    <w:p w14:paraId="1662D107" w14:textId="2B91F16B" w:rsidR="009659F5" w:rsidRPr="0099676D" w:rsidRDefault="009659F5" w:rsidP="00A06E20">
      <w:pPr>
        <w:pStyle w:val="para"/>
        <w:spacing w:line="360" w:lineRule="auto"/>
        <w:jc w:val="both"/>
        <w:rPr>
          <w:rFonts w:ascii="Arial" w:hAnsi="Arial"/>
          <w:sz w:val="20"/>
          <w:szCs w:val="20"/>
        </w:rPr>
      </w:pPr>
      <w:r>
        <w:rPr>
          <w:rFonts w:ascii="Arial" w:hAnsi="Arial"/>
          <w:sz w:val="20"/>
          <w:szCs w:val="20"/>
        </w:rPr>
        <w:t xml:space="preserve">Un sondage téléphonique a été réalisé du 18 février au 22 mars 2022 auprès de représentants de l’industrie canadienne du transport de marchandises qui s’occupent ou sont au courant de la gestion ou à la mise en œuvre de programmes et politiques en matière d’efficacité énergétique du transport pour la flotte de véhicules de l’entreprise. </w:t>
      </w:r>
    </w:p>
    <w:p w14:paraId="67F9BAE1" w14:textId="425AB447" w:rsidR="009659F5" w:rsidRPr="0099676D" w:rsidRDefault="009659F5" w:rsidP="00A06E20">
      <w:pPr>
        <w:pStyle w:val="para"/>
        <w:spacing w:line="360" w:lineRule="auto"/>
        <w:jc w:val="both"/>
        <w:rPr>
          <w:rFonts w:ascii="Arial" w:hAnsi="Arial"/>
          <w:sz w:val="20"/>
          <w:szCs w:val="20"/>
        </w:rPr>
      </w:pPr>
      <w:r>
        <w:rPr>
          <w:rFonts w:ascii="Arial" w:hAnsi="Arial"/>
          <w:sz w:val="20"/>
          <w:szCs w:val="20"/>
        </w:rPr>
        <w:t xml:space="preserve">Une liste d’entreprises de l’industrie canadienne du transport de marchandises appartenant aux secteurs du transport de marchandises </w:t>
      </w:r>
      <w:r w:rsidR="00EE04F4">
        <w:rPr>
          <w:rFonts w:ascii="Arial" w:hAnsi="Arial"/>
          <w:sz w:val="20"/>
          <w:szCs w:val="20"/>
        </w:rPr>
        <w:t>général local</w:t>
      </w:r>
      <w:r>
        <w:rPr>
          <w:rFonts w:ascii="Arial" w:hAnsi="Arial"/>
          <w:sz w:val="20"/>
          <w:szCs w:val="20"/>
        </w:rPr>
        <w:t xml:space="preserve"> (code du SCIAN 484110), du transport de marchandises spécialisé sur de longues distances (codes du SCIAN 484121 et 484122) et du transport de marchandises spécialisé, à l’exclusion des marchandises d’occasion (codes du SCIAN 484220 et 484230) a été achetée.</w:t>
      </w:r>
      <w:r w:rsidR="00DA4971">
        <w:rPr>
          <w:rFonts w:ascii="Arial" w:hAnsi="Arial"/>
          <w:sz w:val="20"/>
          <w:szCs w:val="20"/>
        </w:rPr>
        <w:t xml:space="preserve"> </w:t>
      </w:r>
    </w:p>
    <w:p w14:paraId="7283328F" w14:textId="6738BA37" w:rsidR="009659F5" w:rsidRPr="00F61E8A" w:rsidRDefault="009659F5" w:rsidP="00A06E20">
      <w:pPr>
        <w:pStyle w:val="para"/>
        <w:spacing w:line="360" w:lineRule="auto"/>
        <w:jc w:val="both"/>
        <w:rPr>
          <w:rFonts w:ascii="Arial" w:hAnsi="Arial"/>
          <w:sz w:val="20"/>
          <w:szCs w:val="20"/>
        </w:rPr>
      </w:pPr>
      <w:r>
        <w:rPr>
          <w:rFonts w:ascii="Arial" w:hAnsi="Arial"/>
          <w:sz w:val="20"/>
          <w:szCs w:val="20"/>
        </w:rPr>
        <w:t>L’échantillon a été tiré d’une liste achetée de codes du SCIAN 4841 (transport de marchandises général) et 4842 (transport de marchandises spécialisé, à l’exclusion des marchandises d’occasion).</w:t>
      </w:r>
      <w:r w:rsidR="00DA4971">
        <w:rPr>
          <w:rFonts w:ascii="Arial" w:hAnsi="Arial"/>
          <w:sz w:val="20"/>
          <w:szCs w:val="20"/>
        </w:rPr>
        <w:t xml:space="preserve"> </w:t>
      </w:r>
      <w:r>
        <w:rPr>
          <w:rFonts w:ascii="Arial" w:hAnsi="Arial"/>
          <w:sz w:val="20"/>
          <w:szCs w:val="20"/>
        </w:rPr>
        <w:t>Une approche de type recensement a été adoptée, ce qui signifie que tout l’échantillon disponible a été utilisé pour réaliser les entrevues ci-dessous :</w:t>
      </w:r>
      <w:r w:rsidR="00DA4971">
        <w:rPr>
          <w:rFonts w:ascii="Arial" w:hAnsi="Arial"/>
          <w:sz w:val="20"/>
          <w:szCs w:val="20"/>
        </w:rPr>
        <w:t xml:space="preserve"> </w:t>
      </w:r>
    </w:p>
    <w:p w14:paraId="2E379C93" w14:textId="4740E1C5" w:rsidR="009659F5" w:rsidRPr="00865EA6" w:rsidRDefault="009659F5" w:rsidP="00A06E20">
      <w:pPr>
        <w:pStyle w:val="para"/>
        <w:numPr>
          <w:ilvl w:val="0"/>
          <w:numId w:val="31"/>
        </w:numPr>
        <w:spacing w:after="0" w:line="360" w:lineRule="auto"/>
        <w:jc w:val="both"/>
        <w:rPr>
          <w:rFonts w:ascii="Arial" w:eastAsia="Times New Roman" w:hAnsi="Arial"/>
          <w:color w:val="000000"/>
          <w:sz w:val="20"/>
          <w:szCs w:val="20"/>
        </w:rPr>
      </w:pPr>
      <w:bookmarkStart w:id="77" w:name="_Hlk99438144"/>
      <w:r>
        <w:rPr>
          <w:rFonts w:ascii="Arial" w:hAnsi="Arial"/>
          <w:color w:val="000000"/>
          <w:sz w:val="20"/>
          <w:szCs w:val="20"/>
        </w:rPr>
        <w:t>484110 : transport de marchandises général, local :</w:t>
      </w:r>
      <w:r w:rsidR="00DA4971">
        <w:rPr>
          <w:rFonts w:ascii="Arial" w:hAnsi="Arial"/>
          <w:color w:val="000000"/>
          <w:sz w:val="20"/>
          <w:szCs w:val="20"/>
        </w:rPr>
        <w:t xml:space="preserve"> </w:t>
      </w:r>
      <w:r>
        <w:rPr>
          <w:rFonts w:ascii="Arial" w:hAnsi="Arial"/>
          <w:color w:val="000000"/>
          <w:sz w:val="20"/>
          <w:szCs w:val="20"/>
        </w:rPr>
        <w:t>N = 129</w:t>
      </w:r>
    </w:p>
    <w:p w14:paraId="267E7A5C" w14:textId="77777777" w:rsidR="009659F5" w:rsidRPr="00865EA6" w:rsidRDefault="009659F5" w:rsidP="00A06E20">
      <w:pPr>
        <w:pStyle w:val="para"/>
        <w:numPr>
          <w:ilvl w:val="0"/>
          <w:numId w:val="31"/>
        </w:numPr>
        <w:spacing w:after="0" w:line="360" w:lineRule="auto"/>
        <w:jc w:val="both"/>
        <w:rPr>
          <w:rFonts w:ascii="Arial" w:eastAsia="Times New Roman" w:hAnsi="Arial"/>
          <w:color w:val="000000"/>
          <w:sz w:val="20"/>
          <w:szCs w:val="20"/>
        </w:rPr>
      </w:pPr>
      <w:r>
        <w:rPr>
          <w:rFonts w:ascii="Arial" w:hAnsi="Arial"/>
          <w:color w:val="000000"/>
          <w:sz w:val="20"/>
          <w:szCs w:val="20"/>
        </w:rPr>
        <w:t xml:space="preserve">484121 et 484122 : transport de marchandises général, longue distance : N = 133 </w:t>
      </w:r>
    </w:p>
    <w:p w14:paraId="5D28F5C9" w14:textId="77777777" w:rsidR="009659F5" w:rsidRPr="00865EA6" w:rsidRDefault="009659F5" w:rsidP="00A06E20">
      <w:pPr>
        <w:pStyle w:val="para"/>
        <w:numPr>
          <w:ilvl w:val="0"/>
          <w:numId w:val="31"/>
        </w:numPr>
        <w:spacing w:after="0" w:line="360" w:lineRule="auto"/>
        <w:jc w:val="both"/>
        <w:rPr>
          <w:rFonts w:ascii="Arial" w:hAnsi="Arial"/>
          <w:sz w:val="20"/>
          <w:szCs w:val="20"/>
        </w:rPr>
      </w:pPr>
      <w:r>
        <w:rPr>
          <w:rFonts w:ascii="Arial" w:hAnsi="Arial"/>
          <w:color w:val="000000"/>
          <w:sz w:val="20"/>
          <w:szCs w:val="20"/>
        </w:rPr>
        <w:t xml:space="preserve">484220 et 484230 : transport de marchandises spécialisé, à l’exclusion des marchandises d’occasion : N = 38 </w:t>
      </w:r>
    </w:p>
    <w:bookmarkEnd w:id="77"/>
    <w:p w14:paraId="0769FC1C" w14:textId="77777777" w:rsidR="009659F5" w:rsidRPr="00F61E8A" w:rsidRDefault="009659F5" w:rsidP="00A06E20">
      <w:pPr>
        <w:pStyle w:val="para"/>
        <w:spacing w:after="0" w:line="360" w:lineRule="auto"/>
        <w:jc w:val="both"/>
        <w:rPr>
          <w:rFonts w:ascii="Arial" w:hAnsi="Arial"/>
          <w:sz w:val="20"/>
          <w:szCs w:val="20"/>
          <w:lang w:val="en-US"/>
        </w:rPr>
      </w:pPr>
    </w:p>
    <w:p w14:paraId="07F97AB8" w14:textId="5BF969D8" w:rsidR="009659F5" w:rsidRPr="00F61E8A" w:rsidRDefault="009659F5" w:rsidP="00A06E20">
      <w:pPr>
        <w:pStyle w:val="para"/>
        <w:spacing w:after="0" w:line="360" w:lineRule="auto"/>
        <w:jc w:val="both"/>
        <w:rPr>
          <w:rFonts w:ascii="Arial" w:hAnsi="Arial"/>
          <w:sz w:val="20"/>
          <w:szCs w:val="20"/>
        </w:rPr>
      </w:pPr>
      <w:r>
        <w:rPr>
          <w:rFonts w:ascii="Arial" w:hAnsi="Arial"/>
          <w:sz w:val="20"/>
          <w:szCs w:val="20"/>
        </w:rPr>
        <w:t>Au total, 300 entrevues téléphoniques ont été effectuées. Les résultats de ces 300 entrevues ont été extrapolés aux entreprises canadiennes de transport des marchandises (SCIAN 4841) et aux entreprises de transport de marchandises spécialisé (SCIAN 4842, à l’exclusion des marchandises d’occasion) avec une marge d’erreur de +/-6 % 19 fois sur 20.</w:t>
      </w:r>
    </w:p>
    <w:p w14:paraId="08E58F55" w14:textId="77777777" w:rsidR="009659F5" w:rsidRPr="00F6191A" w:rsidRDefault="009659F5" w:rsidP="009659F5">
      <w:pPr>
        <w:pStyle w:val="para"/>
        <w:spacing w:after="0" w:line="360" w:lineRule="auto"/>
        <w:jc w:val="both"/>
        <w:rPr>
          <w:rFonts w:ascii="Arial" w:hAnsi="Arial"/>
          <w:szCs w:val="18"/>
        </w:rPr>
      </w:pPr>
    </w:p>
    <w:p w14:paraId="69B862FA" w14:textId="77777777" w:rsidR="009659F5" w:rsidRPr="00F6191A" w:rsidRDefault="009659F5" w:rsidP="003F57DA">
      <w:pPr>
        <w:pStyle w:val="para"/>
        <w:spacing w:after="0" w:line="360" w:lineRule="auto"/>
        <w:jc w:val="both"/>
        <w:rPr>
          <w:rFonts w:ascii="Arial" w:hAnsi="Arial"/>
          <w:b/>
          <w:szCs w:val="18"/>
        </w:rPr>
      </w:pPr>
      <w:r>
        <w:rPr>
          <w:rFonts w:ascii="Arial" w:hAnsi="Arial"/>
          <w:b/>
          <w:szCs w:val="18"/>
        </w:rPr>
        <w:t>Tableau 3.1.a. Quota et réponses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412"/>
      </w:tblGrid>
      <w:tr w:rsidR="00C81E9B" w:rsidRPr="00F6191A" w14:paraId="0BE9B35E" w14:textId="77777777" w:rsidTr="0020794C">
        <w:trPr>
          <w:jc w:val="center"/>
        </w:trPr>
        <w:tc>
          <w:tcPr>
            <w:tcW w:w="7560" w:type="dxa"/>
            <w:tcBorders>
              <w:right w:val="single" w:sz="8" w:space="0" w:color="FFFFFF" w:themeColor="background1"/>
            </w:tcBorders>
            <w:shd w:val="clear" w:color="auto" w:fill="AEAE9F" w:themeFill="accent1"/>
            <w:vAlign w:val="center"/>
            <w:hideMark/>
          </w:tcPr>
          <w:p w14:paraId="61BA0C60" w14:textId="77777777" w:rsidR="00C81E9B" w:rsidRPr="006C59DD" w:rsidRDefault="00C81E9B" w:rsidP="00965FA4">
            <w:pPr>
              <w:rPr>
                <w:rFonts w:cs="Arial"/>
                <w:b/>
                <w:color w:val="FFFFFF" w:themeColor="background1"/>
                <w:szCs w:val="20"/>
              </w:rPr>
            </w:pPr>
            <w:r>
              <w:rPr>
                <w:b/>
                <w:color w:val="FFFFFF" w:themeColor="background1"/>
                <w:szCs w:val="20"/>
              </w:rPr>
              <w:t>Code SCIAN</w:t>
            </w:r>
          </w:p>
        </w:tc>
        <w:tc>
          <w:tcPr>
            <w:tcW w:w="2412" w:type="dxa"/>
            <w:tcBorders>
              <w:left w:val="single" w:sz="8" w:space="0" w:color="FFFFFF" w:themeColor="background1"/>
            </w:tcBorders>
            <w:shd w:val="clear" w:color="auto" w:fill="AEAE9F" w:themeFill="accent1"/>
            <w:vAlign w:val="center"/>
            <w:hideMark/>
          </w:tcPr>
          <w:p w14:paraId="3979ACDF" w14:textId="77777777" w:rsidR="00C81E9B" w:rsidRPr="006C59DD" w:rsidRDefault="006C59DD" w:rsidP="00965FA4">
            <w:pPr>
              <w:jc w:val="center"/>
              <w:rPr>
                <w:rFonts w:cs="Arial"/>
                <w:b/>
                <w:color w:val="FFFFFF" w:themeColor="background1"/>
                <w:szCs w:val="20"/>
              </w:rPr>
            </w:pPr>
            <w:r>
              <w:rPr>
                <w:b/>
                <w:color w:val="FFFFFF" w:themeColor="background1"/>
                <w:szCs w:val="20"/>
              </w:rPr>
              <w:t>Réponses</w:t>
            </w:r>
          </w:p>
        </w:tc>
      </w:tr>
      <w:tr w:rsidR="00C81E9B" w:rsidRPr="00F6191A" w14:paraId="0A6DEB5D" w14:textId="77777777" w:rsidTr="0020794C">
        <w:trPr>
          <w:trHeight w:val="432"/>
          <w:jc w:val="center"/>
        </w:trPr>
        <w:tc>
          <w:tcPr>
            <w:tcW w:w="7560" w:type="dxa"/>
            <w:tcBorders>
              <w:bottom w:val="single" w:sz="4" w:space="0" w:color="BFBFBF" w:themeColor="background1" w:themeShade="BF"/>
              <w:right w:val="single" w:sz="8" w:space="0" w:color="FFFFFF" w:themeColor="background1"/>
            </w:tcBorders>
            <w:vAlign w:val="center"/>
            <w:hideMark/>
          </w:tcPr>
          <w:p w14:paraId="1F92D426" w14:textId="77777777" w:rsidR="00C81E9B" w:rsidRPr="000C6D08" w:rsidRDefault="00C81E9B" w:rsidP="003F57DA">
            <w:pPr>
              <w:pStyle w:val="para"/>
              <w:jc w:val="both"/>
              <w:rPr>
                <w:rFonts w:ascii="Arial" w:hAnsi="Arial"/>
                <w:sz w:val="20"/>
                <w:szCs w:val="20"/>
              </w:rPr>
            </w:pPr>
            <w:r>
              <w:rPr>
                <w:rFonts w:ascii="Arial" w:hAnsi="Arial"/>
                <w:sz w:val="20"/>
                <w:szCs w:val="20"/>
              </w:rPr>
              <w:t>4841 </w:t>
            </w:r>
            <w:r>
              <w:rPr>
                <w:rFonts w:ascii="Arial" w:hAnsi="Arial"/>
                <w:color w:val="000000"/>
                <w:sz w:val="20"/>
                <w:szCs w:val="20"/>
              </w:rPr>
              <w:t>: transport de marchandises général, local (484110)</w:t>
            </w:r>
          </w:p>
        </w:tc>
        <w:tc>
          <w:tcPr>
            <w:tcW w:w="2412" w:type="dxa"/>
            <w:tcBorders>
              <w:left w:val="single" w:sz="8" w:space="0" w:color="FFFFFF" w:themeColor="background1"/>
              <w:bottom w:val="single" w:sz="4" w:space="0" w:color="BFBFBF" w:themeColor="background1" w:themeShade="BF"/>
            </w:tcBorders>
            <w:vAlign w:val="center"/>
            <w:hideMark/>
          </w:tcPr>
          <w:p w14:paraId="5EE175B8" w14:textId="77777777" w:rsidR="00C81E9B" w:rsidRPr="000C6D08" w:rsidRDefault="002A666D" w:rsidP="00FF535C">
            <w:pPr>
              <w:pStyle w:val="para"/>
              <w:jc w:val="center"/>
              <w:rPr>
                <w:rFonts w:ascii="Arial" w:hAnsi="Arial"/>
                <w:sz w:val="20"/>
                <w:szCs w:val="20"/>
              </w:rPr>
            </w:pPr>
            <w:r>
              <w:rPr>
                <w:rFonts w:ascii="Arial" w:hAnsi="Arial"/>
                <w:sz w:val="20"/>
                <w:szCs w:val="20"/>
              </w:rPr>
              <w:t>129</w:t>
            </w:r>
          </w:p>
        </w:tc>
      </w:tr>
      <w:tr w:rsidR="00C81E9B" w:rsidRPr="00F6191A" w14:paraId="2102E1BC" w14:textId="77777777" w:rsidTr="0020794C">
        <w:trPr>
          <w:trHeight w:val="432"/>
          <w:jc w:val="center"/>
        </w:trPr>
        <w:tc>
          <w:tcPr>
            <w:tcW w:w="7560" w:type="dxa"/>
            <w:tcBorders>
              <w:top w:val="single" w:sz="4" w:space="0" w:color="BFBFBF" w:themeColor="background1" w:themeShade="BF"/>
              <w:bottom w:val="single" w:sz="4" w:space="0" w:color="BFBFBF" w:themeColor="background1" w:themeShade="BF"/>
              <w:right w:val="single" w:sz="8" w:space="0" w:color="FFFFFF" w:themeColor="background1"/>
            </w:tcBorders>
            <w:vAlign w:val="center"/>
            <w:hideMark/>
          </w:tcPr>
          <w:p w14:paraId="35EB0842" w14:textId="77777777" w:rsidR="00C81E9B" w:rsidRPr="000C6D08" w:rsidRDefault="00C81E9B" w:rsidP="003F57DA">
            <w:pPr>
              <w:pStyle w:val="para"/>
              <w:jc w:val="both"/>
              <w:rPr>
                <w:rFonts w:ascii="Arial" w:hAnsi="Arial"/>
                <w:sz w:val="20"/>
                <w:szCs w:val="20"/>
              </w:rPr>
            </w:pPr>
            <w:r>
              <w:rPr>
                <w:rFonts w:ascii="Arial" w:hAnsi="Arial"/>
                <w:sz w:val="20"/>
                <w:szCs w:val="20"/>
              </w:rPr>
              <w:t xml:space="preserve">4841 : </w:t>
            </w:r>
            <w:r>
              <w:rPr>
                <w:rFonts w:ascii="Arial" w:hAnsi="Arial"/>
                <w:color w:val="000000"/>
                <w:sz w:val="20"/>
                <w:szCs w:val="20"/>
              </w:rPr>
              <w:t>transport de marchandises général, longue distance (484121 et 484122)</w:t>
            </w:r>
          </w:p>
        </w:tc>
        <w:tc>
          <w:tcPr>
            <w:tcW w:w="2412" w:type="dxa"/>
            <w:tcBorders>
              <w:top w:val="single" w:sz="4" w:space="0" w:color="BFBFBF" w:themeColor="background1" w:themeShade="BF"/>
              <w:left w:val="single" w:sz="8" w:space="0" w:color="FFFFFF" w:themeColor="background1"/>
              <w:bottom w:val="single" w:sz="4" w:space="0" w:color="BFBFBF" w:themeColor="background1" w:themeShade="BF"/>
            </w:tcBorders>
            <w:vAlign w:val="center"/>
            <w:hideMark/>
          </w:tcPr>
          <w:p w14:paraId="14A88BAB" w14:textId="77777777" w:rsidR="00C81E9B" w:rsidRPr="000C6D08" w:rsidRDefault="002A666D" w:rsidP="00FF535C">
            <w:pPr>
              <w:pStyle w:val="para"/>
              <w:jc w:val="center"/>
              <w:rPr>
                <w:rFonts w:ascii="Arial" w:hAnsi="Arial"/>
                <w:sz w:val="20"/>
                <w:szCs w:val="20"/>
              </w:rPr>
            </w:pPr>
            <w:r>
              <w:rPr>
                <w:rFonts w:ascii="Arial" w:hAnsi="Arial"/>
                <w:sz w:val="20"/>
                <w:szCs w:val="20"/>
              </w:rPr>
              <w:t>133</w:t>
            </w:r>
          </w:p>
        </w:tc>
      </w:tr>
      <w:tr w:rsidR="00C81E9B" w:rsidRPr="00F6191A" w14:paraId="0A15298D" w14:textId="77777777" w:rsidTr="0020794C">
        <w:trPr>
          <w:trHeight w:val="432"/>
          <w:jc w:val="center"/>
        </w:trPr>
        <w:tc>
          <w:tcPr>
            <w:tcW w:w="7560" w:type="dxa"/>
            <w:tcBorders>
              <w:top w:val="single" w:sz="4" w:space="0" w:color="BFBFBF" w:themeColor="background1" w:themeShade="BF"/>
              <w:bottom w:val="single" w:sz="4" w:space="0" w:color="BFBFBF" w:themeColor="background1" w:themeShade="BF"/>
              <w:right w:val="single" w:sz="8" w:space="0" w:color="FFFFFF" w:themeColor="background1"/>
            </w:tcBorders>
            <w:vAlign w:val="center"/>
            <w:hideMark/>
          </w:tcPr>
          <w:p w14:paraId="069AAF22" w14:textId="77777777" w:rsidR="00C81E9B" w:rsidRPr="000C6D08" w:rsidRDefault="00C81E9B" w:rsidP="003F57DA">
            <w:pPr>
              <w:pStyle w:val="para"/>
              <w:jc w:val="both"/>
              <w:rPr>
                <w:rFonts w:ascii="Arial" w:eastAsia="Times New Roman" w:hAnsi="Arial"/>
                <w:color w:val="000000"/>
                <w:sz w:val="20"/>
                <w:szCs w:val="20"/>
              </w:rPr>
            </w:pPr>
            <w:r>
              <w:rPr>
                <w:rFonts w:ascii="Arial" w:hAnsi="Arial"/>
                <w:sz w:val="20"/>
                <w:szCs w:val="20"/>
              </w:rPr>
              <w:t xml:space="preserve">4842 : </w:t>
            </w:r>
            <w:r>
              <w:rPr>
                <w:rFonts w:ascii="Arial" w:hAnsi="Arial"/>
                <w:color w:val="000000"/>
                <w:sz w:val="20"/>
                <w:szCs w:val="20"/>
              </w:rPr>
              <w:t>transport de marchandises spécialisé, local et longue distance (à l’exclusion des marchandises d’occasion)</w:t>
            </w:r>
          </w:p>
        </w:tc>
        <w:tc>
          <w:tcPr>
            <w:tcW w:w="2412" w:type="dxa"/>
            <w:tcBorders>
              <w:top w:val="single" w:sz="4" w:space="0" w:color="BFBFBF" w:themeColor="background1" w:themeShade="BF"/>
              <w:left w:val="single" w:sz="8" w:space="0" w:color="FFFFFF" w:themeColor="background1"/>
              <w:bottom w:val="single" w:sz="4" w:space="0" w:color="BFBFBF" w:themeColor="background1" w:themeShade="BF"/>
            </w:tcBorders>
            <w:vAlign w:val="center"/>
            <w:hideMark/>
          </w:tcPr>
          <w:p w14:paraId="773D69EA" w14:textId="77777777" w:rsidR="00C81E9B" w:rsidRPr="000C6D08" w:rsidRDefault="002A666D" w:rsidP="00FF535C">
            <w:pPr>
              <w:pStyle w:val="para"/>
              <w:jc w:val="center"/>
              <w:rPr>
                <w:rFonts w:ascii="Arial" w:hAnsi="Arial"/>
                <w:sz w:val="20"/>
                <w:szCs w:val="20"/>
              </w:rPr>
            </w:pPr>
            <w:r>
              <w:rPr>
                <w:rFonts w:ascii="Arial" w:hAnsi="Arial"/>
                <w:sz w:val="20"/>
                <w:szCs w:val="20"/>
              </w:rPr>
              <w:t>38</w:t>
            </w:r>
          </w:p>
        </w:tc>
      </w:tr>
      <w:tr w:rsidR="00C81E9B" w:rsidRPr="00F6191A" w14:paraId="009F5C2C" w14:textId="77777777" w:rsidTr="0020794C">
        <w:trPr>
          <w:trHeight w:val="432"/>
          <w:jc w:val="center"/>
        </w:trPr>
        <w:tc>
          <w:tcPr>
            <w:tcW w:w="7560" w:type="dxa"/>
            <w:tcBorders>
              <w:top w:val="single" w:sz="4" w:space="0" w:color="BFBFBF" w:themeColor="background1" w:themeShade="BF"/>
              <w:bottom w:val="single" w:sz="4" w:space="0" w:color="BFBFBF" w:themeColor="background1" w:themeShade="BF"/>
              <w:right w:val="single" w:sz="8" w:space="0" w:color="FFFFFF" w:themeColor="background1"/>
            </w:tcBorders>
            <w:vAlign w:val="center"/>
            <w:hideMark/>
          </w:tcPr>
          <w:p w14:paraId="68E7BD4B" w14:textId="77777777" w:rsidR="00C81E9B" w:rsidRPr="000C6D08" w:rsidRDefault="00C81E9B" w:rsidP="003F57DA">
            <w:pPr>
              <w:pStyle w:val="para"/>
              <w:jc w:val="both"/>
              <w:rPr>
                <w:rFonts w:ascii="Arial" w:hAnsi="Arial"/>
                <w:sz w:val="20"/>
                <w:szCs w:val="20"/>
              </w:rPr>
            </w:pPr>
            <w:r>
              <w:rPr>
                <w:rFonts w:ascii="Arial" w:hAnsi="Arial"/>
                <w:sz w:val="20"/>
                <w:szCs w:val="20"/>
              </w:rPr>
              <w:t>Total</w:t>
            </w:r>
          </w:p>
        </w:tc>
        <w:tc>
          <w:tcPr>
            <w:tcW w:w="2412" w:type="dxa"/>
            <w:tcBorders>
              <w:top w:val="single" w:sz="4" w:space="0" w:color="BFBFBF" w:themeColor="background1" w:themeShade="BF"/>
              <w:left w:val="single" w:sz="8" w:space="0" w:color="FFFFFF" w:themeColor="background1"/>
              <w:bottom w:val="single" w:sz="4" w:space="0" w:color="BFBFBF" w:themeColor="background1" w:themeShade="BF"/>
            </w:tcBorders>
            <w:vAlign w:val="center"/>
            <w:hideMark/>
          </w:tcPr>
          <w:p w14:paraId="1D55D37E" w14:textId="77777777" w:rsidR="00C81E9B" w:rsidRPr="000C6D08" w:rsidRDefault="00C81E9B" w:rsidP="00FF535C">
            <w:pPr>
              <w:pStyle w:val="para"/>
              <w:jc w:val="center"/>
              <w:rPr>
                <w:rFonts w:ascii="Arial" w:hAnsi="Arial"/>
                <w:sz w:val="20"/>
                <w:szCs w:val="20"/>
              </w:rPr>
            </w:pPr>
            <w:r>
              <w:rPr>
                <w:rFonts w:ascii="Arial" w:hAnsi="Arial"/>
                <w:sz w:val="20"/>
                <w:szCs w:val="20"/>
              </w:rPr>
              <w:t>300</w:t>
            </w:r>
          </w:p>
        </w:tc>
      </w:tr>
    </w:tbl>
    <w:p w14:paraId="7C9FBDD3" w14:textId="77777777" w:rsidR="009659F5" w:rsidRPr="00F6191A" w:rsidRDefault="009659F5" w:rsidP="009659F5">
      <w:pPr>
        <w:pStyle w:val="para"/>
        <w:spacing w:after="0" w:line="360" w:lineRule="auto"/>
        <w:jc w:val="both"/>
        <w:rPr>
          <w:rFonts w:ascii="Arial" w:hAnsi="Arial"/>
          <w:szCs w:val="18"/>
        </w:rPr>
      </w:pPr>
    </w:p>
    <w:p w14:paraId="1742508D" w14:textId="77777777" w:rsidR="009659F5" w:rsidRDefault="009659F5" w:rsidP="009659F5">
      <w:pPr>
        <w:spacing w:line="276" w:lineRule="auto"/>
        <w:rPr>
          <w:rFonts w:eastAsiaTheme="majorEastAsia" w:cs="Arial"/>
          <w:b/>
          <w:bCs/>
          <w:iCs/>
          <w:szCs w:val="18"/>
        </w:rPr>
      </w:pPr>
      <w:r>
        <w:br w:type="page"/>
      </w:r>
    </w:p>
    <w:p w14:paraId="6618EAD7" w14:textId="77777777" w:rsidR="009659F5" w:rsidRPr="00F6191A" w:rsidRDefault="009659F5" w:rsidP="00A06E20">
      <w:pPr>
        <w:pStyle w:val="Heading4"/>
        <w:spacing w:line="360" w:lineRule="auto"/>
        <w:rPr>
          <w:rFonts w:cs="Arial"/>
          <w:i/>
          <w:color w:val="333333"/>
        </w:rPr>
      </w:pPr>
      <w:r>
        <w:rPr>
          <w:color w:val="333333"/>
        </w:rPr>
        <w:lastRenderedPageBreak/>
        <w:t>Questionnaire</w:t>
      </w:r>
    </w:p>
    <w:p w14:paraId="64F62E18" w14:textId="682739AD" w:rsidR="009659F5" w:rsidRPr="00F6191A" w:rsidRDefault="00364E5A" w:rsidP="00A06E20">
      <w:pPr>
        <w:keepNext/>
        <w:keepLines/>
        <w:spacing w:line="360" w:lineRule="auto"/>
        <w:jc w:val="both"/>
        <w:rPr>
          <w:rFonts w:cs="Arial"/>
          <w:szCs w:val="18"/>
        </w:rPr>
      </w:pPr>
      <w:r>
        <w:t>Kantar a utilisé le sondage de 2018 comme base du sondage de 2022.</w:t>
      </w:r>
      <w:r w:rsidR="00DA4971">
        <w:t xml:space="preserve"> </w:t>
      </w:r>
      <w:r>
        <w:t>Quelques questions liées à la pandémie de COVID-19 et aux caractéristiques démographiques ont été ajoutées, et quelques caractéristiques démographiques ont été retirées.</w:t>
      </w:r>
      <w:r w:rsidR="00DA4971">
        <w:t xml:space="preserve"> </w:t>
      </w:r>
      <w:r>
        <w:t>Le sondage ainsi obtenu contenait 22 questions qui étaient principalement fermées.</w:t>
      </w:r>
      <w:r w:rsidR="00DA4971">
        <w:t xml:space="preserve"> </w:t>
      </w:r>
      <w:r>
        <w:t>Le sondage a pris en moyenne 17,2 minutes.</w:t>
      </w:r>
    </w:p>
    <w:p w14:paraId="53532F73" w14:textId="77777777" w:rsidR="009659F5" w:rsidRPr="00F6191A" w:rsidRDefault="009659F5" w:rsidP="00A06E20">
      <w:pPr>
        <w:pStyle w:val="Heading4"/>
        <w:spacing w:line="360" w:lineRule="auto"/>
        <w:rPr>
          <w:rFonts w:cs="Arial"/>
          <w:i/>
          <w:color w:val="333333"/>
        </w:rPr>
      </w:pPr>
      <w:r>
        <w:rPr>
          <w:color w:val="333333"/>
        </w:rPr>
        <w:t>Prétest du sondage</w:t>
      </w:r>
    </w:p>
    <w:p w14:paraId="39503BB9" w14:textId="09ED7B39" w:rsidR="009659F5" w:rsidRDefault="009659F5" w:rsidP="00A06E20">
      <w:pPr>
        <w:keepNext/>
        <w:keepLines/>
        <w:spacing w:line="360" w:lineRule="auto"/>
        <w:jc w:val="both"/>
        <w:rPr>
          <w:rFonts w:cs="Arial"/>
          <w:szCs w:val="18"/>
        </w:rPr>
      </w:pPr>
      <w:r>
        <w:t>Un prétest du sondage a été effectué le 28 et le 31 janvier avec 20 questionnaires : 10 en anglais et 10 en français, dans des conditions réelles. Les résultats du prétest ont indiqué que certaines révisions de l’introduction étaient nécessaires, et des ajustements ont été faits. Le prétest a eu lieu au début du Convoi de la liberté, et par rapport aux années précédentes, une moindre volonté à participer à un sondage du gouvernement du Canada a été observée.</w:t>
      </w:r>
      <w:r w:rsidR="00DA4971">
        <w:t xml:space="preserve"> </w:t>
      </w:r>
      <w:r>
        <w:t>Ainsi, le travail a été mis en suspens jusqu’au 18 février.</w:t>
      </w:r>
      <w:r w:rsidR="00DA4971">
        <w:t xml:space="preserve"> </w:t>
      </w:r>
      <w:r>
        <w:t>Les résultats du prétest ont été conservés dans les données finales, car seule l’introduction a été modifiée.</w:t>
      </w:r>
    </w:p>
    <w:p w14:paraId="56100617" w14:textId="77777777" w:rsidR="009659F5" w:rsidRPr="0099676D" w:rsidRDefault="009659F5" w:rsidP="00A06E20">
      <w:pPr>
        <w:pStyle w:val="Heading4"/>
        <w:spacing w:line="360" w:lineRule="auto"/>
        <w:rPr>
          <w:rFonts w:cs="Arial"/>
          <w:i/>
          <w:color w:val="333333"/>
        </w:rPr>
      </w:pPr>
      <w:r>
        <w:rPr>
          <w:color w:val="333333"/>
        </w:rPr>
        <w:t>Conception et sélection de l’échantillon</w:t>
      </w:r>
    </w:p>
    <w:p w14:paraId="3FC6910C" w14:textId="3C923251" w:rsidR="009659F5" w:rsidRPr="003B6E71" w:rsidRDefault="009659F5" w:rsidP="00A06E20">
      <w:pPr>
        <w:spacing w:line="360" w:lineRule="auto"/>
        <w:jc w:val="both"/>
        <w:rPr>
          <w:rFonts w:cs="Arial"/>
          <w:b/>
          <w:szCs w:val="18"/>
        </w:rPr>
      </w:pPr>
      <w:r>
        <w:t>L’échantillon a été tiré d’une liste achetée d’entreprises de l’industrie canadienne du transport de marchandises appartenant aux secteurs du transport de marchandises général</w:t>
      </w:r>
      <w:r w:rsidR="00DA4971">
        <w:t xml:space="preserve"> </w:t>
      </w:r>
      <w:r>
        <w:t>local (code du SCIAN 484110), du transport de marchandises spécialisé sur de longues distances (codes du SCIAN 484121 et 484122) et du transport de marchandises spécialisé, à l’exclusion des marchandises d’occasion (codes du SCIAN 484220 et 484230). Le tableau suivant présente le nombre de dossiers par code SCIAN correspondant.</w:t>
      </w:r>
      <w:r w:rsidR="00DA4971">
        <w:t xml:space="preserve"> </w:t>
      </w:r>
      <w:r>
        <w:t xml:space="preserve">Les répondants ont été présélectionnés pour garantir qu’ils s’occupaient ou étaient au courant de la gestion ou de la mise en œuvre des programmes et politiques en matière d’efficacité énergétique des camions pour la flotte de véhicules de leur entreprise. </w:t>
      </w:r>
    </w:p>
    <w:p w14:paraId="781390C8" w14:textId="77777777" w:rsidR="009659F5" w:rsidRPr="003F57DA" w:rsidRDefault="009659F5" w:rsidP="003F57DA">
      <w:pPr>
        <w:pStyle w:val="para"/>
        <w:spacing w:after="0" w:line="360" w:lineRule="auto"/>
        <w:jc w:val="both"/>
        <w:rPr>
          <w:rFonts w:ascii="Arial" w:hAnsi="Arial"/>
          <w:b/>
          <w:sz w:val="20"/>
          <w:szCs w:val="20"/>
        </w:rPr>
      </w:pPr>
      <w:bookmarkStart w:id="78" w:name="_Hlk99438401"/>
      <w:r>
        <w:rPr>
          <w:rFonts w:ascii="Arial" w:hAnsi="Arial"/>
          <w:b/>
          <w:sz w:val="20"/>
          <w:szCs w:val="20"/>
        </w:rPr>
        <w:t>Tableau 3.1.b. Dossiers de l’échantillon par code SCIAN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1"/>
        <w:gridCol w:w="7216"/>
        <w:gridCol w:w="1630"/>
      </w:tblGrid>
      <w:tr w:rsidR="009659F5" w:rsidRPr="002A666D" w14:paraId="0168C724" w14:textId="77777777" w:rsidTr="003F57DA">
        <w:trPr>
          <w:trHeight w:val="432"/>
          <w:jc w:val="center"/>
        </w:trPr>
        <w:tc>
          <w:tcPr>
            <w:tcW w:w="5000" w:type="pct"/>
            <w:gridSpan w:val="3"/>
            <w:tcBorders>
              <w:top w:val="nil"/>
              <w:left w:val="nil"/>
              <w:bottom w:val="single" w:sz="4" w:space="0" w:color="BFBFBF" w:themeColor="background1" w:themeShade="BF"/>
              <w:right w:val="single" w:sz="4" w:space="0" w:color="BFBFBF" w:themeColor="background1" w:themeShade="BF"/>
            </w:tcBorders>
            <w:shd w:val="clear" w:color="auto" w:fill="AEAE9F" w:themeFill="accent1"/>
            <w:noWrap/>
            <w:tcMar>
              <w:top w:w="0" w:type="dxa"/>
              <w:left w:w="108" w:type="dxa"/>
              <w:bottom w:w="0" w:type="dxa"/>
              <w:right w:w="108" w:type="dxa"/>
            </w:tcMar>
            <w:vAlign w:val="center"/>
          </w:tcPr>
          <w:p w14:paraId="21A63C6C" w14:textId="77777777" w:rsidR="009659F5" w:rsidRPr="002A666D" w:rsidRDefault="006C59DD" w:rsidP="003F57DA">
            <w:pPr>
              <w:spacing w:after="0" w:line="240" w:lineRule="auto"/>
              <w:jc w:val="both"/>
              <w:rPr>
                <w:rFonts w:eastAsiaTheme="minorHAnsi" w:cs="Arial"/>
                <w:b/>
                <w:color w:val="FFFFFF" w:themeColor="background1"/>
                <w:szCs w:val="18"/>
              </w:rPr>
            </w:pPr>
            <w:r>
              <w:rPr>
                <w:b/>
                <w:color w:val="FFFFFF" w:themeColor="background1"/>
                <w:szCs w:val="18"/>
              </w:rPr>
              <w:t>Nombre total de dossiers</w:t>
            </w:r>
          </w:p>
        </w:tc>
      </w:tr>
      <w:tr w:rsidR="009659F5" w:rsidRPr="002A666D" w14:paraId="1961A9BA" w14:textId="77777777" w:rsidTr="003F57DA">
        <w:trPr>
          <w:trHeight w:val="432"/>
          <w:jc w:val="center"/>
        </w:trPr>
        <w:tc>
          <w:tcPr>
            <w:tcW w:w="698" w:type="pct"/>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noWrap/>
            <w:tcMar>
              <w:top w:w="0" w:type="dxa"/>
              <w:left w:w="108" w:type="dxa"/>
              <w:bottom w:w="0" w:type="dxa"/>
              <w:right w:w="108" w:type="dxa"/>
            </w:tcMar>
            <w:vAlign w:val="center"/>
            <w:hideMark/>
          </w:tcPr>
          <w:p w14:paraId="2BAC63A1" w14:textId="77777777" w:rsidR="009659F5" w:rsidRPr="002A666D" w:rsidRDefault="009659F5" w:rsidP="003F57DA">
            <w:pPr>
              <w:spacing w:after="0" w:line="240" w:lineRule="auto"/>
              <w:jc w:val="both"/>
              <w:rPr>
                <w:rFonts w:eastAsia="Calibri" w:cs="Arial"/>
                <w:szCs w:val="18"/>
              </w:rPr>
            </w:pPr>
            <w:r>
              <w:t>Code SCIAN</w:t>
            </w:r>
          </w:p>
        </w:tc>
        <w:tc>
          <w:tcPr>
            <w:tcW w:w="3324"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0" w:type="dxa"/>
              <w:left w:w="108" w:type="dxa"/>
              <w:bottom w:w="0" w:type="dxa"/>
              <w:right w:w="108" w:type="dxa"/>
            </w:tcMar>
            <w:vAlign w:val="center"/>
            <w:hideMark/>
          </w:tcPr>
          <w:p w14:paraId="0F76F022" w14:textId="77777777" w:rsidR="009659F5" w:rsidRPr="002A666D" w:rsidRDefault="009659F5" w:rsidP="003F57DA">
            <w:pPr>
              <w:spacing w:after="0" w:line="240" w:lineRule="auto"/>
              <w:jc w:val="both"/>
              <w:rPr>
                <w:rFonts w:eastAsia="Calibri" w:cs="Arial"/>
                <w:szCs w:val="18"/>
              </w:rPr>
            </w:pPr>
            <w:r>
              <w:t>Description SCIAN</w:t>
            </w:r>
          </w:p>
        </w:tc>
        <w:tc>
          <w:tcPr>
            <w:tcW w:w="978" w:type="pct"/>
            <w:tcBorders>
              <w:top w:val="nil"/>
              <w:left w:val="single" w:sz="4" w:space="0" w:color="BFBFBF" w:themeColor="background1" w:themeShade="BF"/>
              <w:bottom w:val="single" w:sz="4" w:space="0" w:color="BFBFBF" w:themeColor="background1" w:themeShade="BF"/>
              <w:right w:val="nil"/>
            </w:tcBorders>
            <w:shd w:val="clear" w:color="auto" w:fill="F2F2F2" w:themeFill="background1" w:themeFillShade="F2"/>
            <w:noWrap/>
            <w:tcMar>
              <w:top w:w="0" w:type="dxa"/>
              <w:left w:w="108" w:type="dxa"/>
              <w:bottom w:w="0" w:type="dxa"/>
              <w:right w:w="108" w:type="dxa"/>
            </w:tcMar>
            <w:vAlign w:val="center"/>
            <w:hideMark/>
          </w:tcPr>
          <w:p w14:paraId="60E702C2" w14:textId="77777777" w:rsidR="009659F5" w:rsidRPr="002A666D" w:rsidRDefault="009659F5" w:rsidP="003F57DA">
            <w:pPr>
              <w:spacing w:after="0" w:line="240" w:lineRule="auto"/>
              <w:jc w:val="both"/>
              <w:rPr>
                <w:rFonts w:eastAsia="Calibri" w:cs="Arial"/>
                <w:szCs w:val="18"/>
              </w:rPr>
            </w:pPr>
            <w:r>
              <w:t>Nombre de dossiers</w:t>
            </w:r>
          </w:p>
        </w:tc>
      </w:tr>
      <w:tr w:rsidR="009659F5" w:rsidRPr="002A666D" w14:paraId="1CD41D38" w14:textId="77777777" w:rsidTr="003F57DA">
        <w:trPr>
          <w:trHeight w:val="432"/>
          <w:jc w:val="center"/>
        </w:trPr>
        <w:tc>
          <w:tcPr>
            <w:tcW w:w="69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52B90D40" w14:textId="77777777" w:rsidR="009659F5" w:rsidRPr="002A666D" w:rsidRDefault="009659F5" w:rsidP="003F57DA">
            <w:pPr>
              <w:spacing w:after="0" w:line="240" w:lineRule="auto"/>
              <w:jc w:val="both"/>
              <w:rPr>
                <w:rFonts w:eastAsia="Calibri" w:cs="Arial"/>
                <w:szCs w:val="18"/>
              </w:rPr>
            </w:pPr>
            <w:r>
              <w:t>484110</w:t>
            </w:r>
          </w:p>
        </w:tc>
        <w:tc>
          <w:tcPr>
            <w:tcW w:w="3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203E316F" w14:textId="77777777" w:rsidR="009659F5" w:rsidRPr="002A666D" w:rsidRDefault="009659F5" w:rsidP="003F57DA">
            <w:pPr>
              <w:spacing w:after="0" w:line="240" w:lineRule="auto"/>
              <w:jc w:val="both"/>
              <w:rPr>
                <w:rFonts w:eastAsia="Calibri" w:cs="Arial"/>
                <w:szCs w:val="18"/>
              </w:rPr>
            </w:pPr>
            <w:r>
              <w:t>Transport de marchandises général, local</w:t>
            </w:r>
          </w:p>
        </w:tc>
        <w:tc>
          <w:tcPr>
            <w:tcW w:w="97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tcMar>
              <w:top w:w="0" w:type="dxa"/>
              <w:left w:w="108" w:type="dxa"/>
              <w:bottom w:w="0" w:type="dxa"/>
              <w:right w:w="108" w:type="dxa"/>
            </w:tcMar>
            <w:vAlign w:val="center"/>
            <w:hideMark/>
          </w:tcPr>
          <w:p w14:paraId="0CFB395B" w14:textId="77777777" w:rsidR="009659F5" w:rsidRPr="002A666D" w:rsidRDefault="002A666D" w:rsidP="00FF535C">
            <w:pPr>
              <w:spacing w:after="0" w:line="240" w:lineRule="auto"/>
              <w:jc w:val="center"/>
              <w:rPr>
                <w:rFonts w:eastAsia="Calibri" w:cs="Arial"/>
                <w:szCs w:val="18"/>
              </w:rPr>
            </w:pPr>
            <w:r>
              <w:t>6 840</w:t>
            </w:r>
          </w:p>
        </w:tc>
      </w:tr>
      <w:tr w:rsidR="002A666D" w:rsidRPr="002A666D" w14:paraId="23FC63A1" w14:textId="77777777" w:rsidTr="003F57DA">
        <w:trPr>
          <w:trHeight w:val="432"/>
          <w:jc w:val="center"/>
        </w:trPr>
        <w:tc>
          <w:tcPr>
            <w:tcW w:w="69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1071B9EC" w14:textId="77777777" w:rsidR="002A666D" w:rsidRPr="002A666D" w:rsidRDefault="002A666D" w:rsidP="003F57DA">
            <w:pPr>
              <w:spacing w:after="0" w:line="240" w:lineRule="auto"/>
              <w:jc w:val="both"/>
              <w:rPr>
                <w:rFonts w:eastAsia="Calibri" w:cs="Arial"/>
                <w:szCs w:val="18"/>
              </w:rPr>
            </w:pPr>
            <w:r>
              <w:t>484121</w:t>
            </w:r>
          </w:p>
        </w:tc>
        <w:tc>
          <w:tcPr>
            <w:tcW w:w="3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75F65EA2" w14:textId="77777777" w:rsidR="002A666D" w:rsidRPr="002A666D" w:rsidRDefault="002A666D" w:rsidP="003F57DA">
            <w:pPr>
              <w:spacing w:after="0" w:line="240" w:lineRule="auto"/>
              <w:jc w:val="both"/>
              <w:rPr>
                <w:rFonts w:eastAsia="Calibri" w:cs="Arial"/>
                <w:szCs w:val="18"/>
              </w:rPr>
            </w:pPr>
            <w:r>
              <w:t>Transport de marchandises général, longue distance</w:t>
            </w:r>
          </w:p>
        </w:tc>
        <w:tc>
          <w:tcPr>
            <w:tcW w:w="978" w:type="pct"/>
            <w:vMerge w:val="restart"/>
            <w:tcBorders>
              <w:top w:val="single" w:sz="4" w:space="0" w:color="BFBFBF" w:themeColor="background1" w:themeShade="BF"/>
              <w:left w:val="single" w:sz="4" w:space="0" w:color="BFBFBF" w:themeColor="background1" w:themeShade="BF"/>
              <w:right w:val="nil"/>
            </w:tcBorders>
            <w:noWrap/>
            <w:tcMar>
              <w:top w:w="0" w:type="dxa"/>
              <w:left w:w="108" w:type="dxa"/>
              <w:bottom w:w="0" w:type="dxa"/>
              <w:right w:w="108" w:type="dxa"/>
            </w:tcMar>
            <w:vAlign w:val="center"/>
            <w:hideMark/>
          </w:tcPr>
          <w:p w14:paraId="07996D22" w14:textId="77777777" w:rsidR="002A666D" w:rsidRPr="002A666D" w:rsidRDefault="002A666D" w:rsidP="00FF535C">
            <w:pPr>
              <w:spacing w:after="0" w:line="240" w:lineRule="auto"/>
              <w:jc w:val="center"/>
              <w:rPr>
                <w:rFonts w:eastAsia="Calibri" w:cs="Arial"/>
                <w:szCs w:val="18"/>
              </w:rPr>
            </w:pPr>
            <w:r>
              <w:t>5 580</w:t>
            </w:r>
          </w:p>
        </w:tc>
      </w:tr>
      <w:tr w:rsidR="002A666D" w:rsidRPr="002A666D" w14:paraId="086675E0" w14:textId="77777777" w:rsidTr="003F57DA">
        <w:trPr>
          <w:trHeight w:val="432"/>
          <w:jc w:val="center"/>
        </w:trPr>
        <w:tc>
          <w:tcPr>
            <w:tcW w:w="69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2486ECC2" w14:textId="77777777" w:rsidR="002A666D" w:rsidRPr="002A666D" w:rsidRDefault="002A666D" w:rsidP="003F57DA">
            <w:pPr>
              <w:spacing w:after="0" w:line="240" w:lineRule="auto"/>
              <w:jc w:val="both"/>
              <w:rPr>
                <w:rFonts w:eastAsia="Calibri" w:cs="Arial"/>
                <w:szCs w:val="18"/>
              </w:rPr>
            </w:pPr>
            <w:r>
              <w:t>484122</w:t>
            </w:r>
          </w:p>
        </w:tc>
        <w:tc>
          <w:tcPr>
            <w:tcW w:w="3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67359D13" w14:textId="77777777" w:rsidR="002A666D" w:rsidRPr="002A666D" w:rsidRDefault="002A666D" w:rsidP="003F57DA">
            <w:pPr>
              <w:spacing w:after="0" w:line="240" w:lineRule="auto"/>
              <w:jc w:val="both"/>
              <w:rPr>
                <w:rFonts w:eastAsia="Calibri" w:cs="Arial"/>
                <w:szCs w:val="18"/>
              </w:rPr>
            </w:pPr>
            <w:r>
              <w:t>Transport de marchandises général, longue distance</w:t>
            </w:r>
          </w:p>
        </w:tc>
        <w:tc>
          <w:tcPr>
            <w:tcW w:w="978" w:type="pct"/>
            <w:vMerge/>
            <w:tcBorders>
              <w:left w:val="single" w:sz="4" w:space="0" w:color="BFBFBF" w:themeColor="background1" w:themeShade="BF"/>
              <w:bottom w:val="single" w:sz="4" w:space="0" w:color="BFBFBF" w:themeColor="background1" w:themeShade="BF"/>
              <w:right w:val="nil"/>
            </w:tcBorders>
            <w:noWrap/>
            <w:tcMar>
              <w:top w:w="0" w:type="dxa"/>
              <w:left w:w="108" w:type="dxa"/>
              <w:bottom w:w="0" w:type="dxa"/>
              <w:right w:w="108" w:type="dxa"/>
            </w:tcMar>
            <w:vAlign w:val="center"/>
            <w:hideMark/>
          </w:tcPr>
          <w:p w14:paraId="0ED7D080" w14:textId="77777777" w:rsidR="002A666D" w:rsidRPr="002A666D" w:rsidRDefault="002A666D" w:rsidP="00FF535C">
            <w:pPr>
              <w:spacing w:after="0" w:line="240" w:lineRule="auto"/>
              <w:jc w:val="center"/>
              <w:rPr>
                <w:rFonts w:eastAsia="Calibri" w:cs="Arial"/>
                <w:szCs w:val="18"/>
                <w:lang w:val="en-US" w:eastAsia="en-US"/>
              </w:rPr>
            </w:pPr>
          </w:p>
        </w:tc>
      </w:tr>
      <w:tr w:rsidR="002A666D" w:rsidRPr="002A666D" w14:paraId="38BEB0FD" w14:textId="77777777" w:rsidTr="003F57DA">
        <w:trPr>
          <w:trHeight w:val="432"/>
          <w:jc w:val="center"/>
        </w:trPr>
        <w:tc>
          <w:tcPr>
            <w:tcW w:w="69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5DC4CEC4" w14:textId="77777777" w:rsidR="002A666D" w:rsidRPr="002A666D" w:rsidRDefault="002A666D" w:rsidP="003F57DA">
            <w:pPr>
              <w:spacing w:after="0" w:line="240" w:lineRule="auto"/>
              <w:jc w:val="both"/>
              <w:rPr>
                <w:rFonts w:eastAsia="Calibri" w:cs="Arial"/>
                <w:szCs w:val="18"/>
              </w:rPr>
            </w:pPr>
            <w:r>
              <w:t>484220</w:t>
            </w:r>
          </w:p>
        </w:tc>
        <w:tc>
          <w:tcPr>
            <w:tcW w:w="3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623D1E7A" w14:textId="77777777" w:rsidR="002A666D" w:rsidRPr="002A666D" w:rsidRDefault="002A666D" w:rsidP="003F57DA">
            <w:pPr>
              <w:spacing w:after="0" w:line="240" w:lineRule="auto"/>
              <w:jc w:val="both"/>
              <w:rPr>
                <w:rFonts w:eastAsia="Calibri" w:cs="Arial"/>
                <w:szCs w:val="18"/>
              </w:rPr>
            </w:pPr>
            <w:r>
              <w:t>Transport de marchandises spécialisé (à l’exception des marchandises d’occasion), local</w:t>
            </w:r>
          </w:p>
        </w:tc>
        <w:tc>
          <w:tcPr>
            <w:tcW w:w="978" w:type="pct"/>
            <w:vMerge w:val="restart"/>
            <w:tcBorders>
              <w:top w:val="single" w:sz="4" w:space="0" w:color="BFBFBF" w:themeColor="background1" w:themeShade="BF"/>
              <w:left w:val="single" w:sz="4" w:space="0" w:color="BFBFBF" w:themeColor="background1" w:themeShade="BF"/>
              <w:right w:val="nil"/>
            </w:tcBorders>
            <w:noWrap/>
            <w:tcMar>
              <w:top w:w="0" w:type="dxa"/>
              <w:left w:w="108" w:type="dxa"/>
              <w:bottom w:w="0" w:type="dxa"/>
              <w:right w:w="108" w:type="dxa"/>
            </w:tcMar>
            <w:vAlign w:val="center"/>
            <w:hideMark/>
          </w:tcPr>
          <w:p w14:paraId="5DC71006" w14:textId="77777777" w:rsidR="002A666D" w:rsidRPr="002A666D" w:rsidRDefault="002A666D" w:rsidP="00FF535C">
            <w:pPr>
              <w:spacing w:after="0" w:line="240" w:lineRule="auto"/>
              <w:jc w:val="center"/>
              <w:rPr>
                <w:rFonts w:eastAsia="Calibri" w:cs="Arial"/>
                <w:szCs w:val="18"/>
              </w:rPr>
            </w:pPr>
            <w:r>
              <w:t>1 831</w:t>
            </w:r>
          </w:p>
        </w:tc>
      </w:tr>
      <w:tr w:rsidR="002A666D" w:rsidRPr="002A666D" w14:paraId="7F6C1022" w14:textId="77777777" w:rsidTr="003F57DA">
        <w:trPr>
          <w:trHeight w:val="432"/>
          <w:jc w:val="center"/>
        </w:trPr>
        <w:tc>
          <w:tcPr>
            <w:tcW w:w="69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0698A897" w14:textId="77777777" w:rsidR="002A666D" w:rsidRPr="002A666D" w:rsidRDefault="002A666D" w:rsidP="003F57DA">
            <w:pPr>
              <w:spacing w:after="0" w:line="240" w:lineRule="auto"/>
              <w:jc w:val="both"/>
              <w:rPr>
                <w:rFonts w:eastAsia="Calibri" w:cs="Arial"/>
                <w:szCs w:val="18"/>
              </w:rPr>
            </w:pPr>
            <w:r>
              <w:t>484230</w:t>
            </w:r>
          </w:p>
        </w:tc>
        <w:tc>
          <w:tcPr>
            <w:tcW w:w="3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298851B1" w14:textId="77777777" w:rsidR="002A666D" w:rsidRPr="002A666D" w:rsidRDefault="002A666D" w:rsidP="003F57DA">
            <w:pPr>
              <w:spacing w:after="0" w:line="240" w:lineRule="auto"/>
              <w:jc w:val="both"/>
              <w:rPr>
                <w:rFonts w:eastAsia="Calibri" w:cs="Arial"/>
                <w:szCs w:val="18"/>
              </w:rPr>
            </w:pPr>
            <w:r>
              <w:t>Transport de marchandises spécialisé (à l’exception des marchandises d’occasion), longue distance</w:t>
            </w:r>
          </w:p>
        </w:tc>
        <w:tc>
          <w:tcPr>
            <w:tcW w:w="978" w:type="pct"/>
            <w:vMerge/>
            <w:tcBorders>
              <w:left w:val="single" w:sz="4" w:space="0" w:color="BFBFBF" w:themeColor="background1" w:themeShade="BF"/>
              <w:bottom w:val="single" w:sz="4" w:space="0" w:color="BFBFBF" w:themeColor="background1" w:themeShade="BF"/>
              <w:right w:val="nil"/>
            </w:tcBorders>
            <w:noWrap/>
            <w:tcMar>
              <w:top w:w="0" w:type="dxa"/>
              <w:left w:w="108" w:type="dxa"/>
              <w:bottom w:w="0" w:type="dxa"/>
              <w:right w:w="108" w:type="dxa"/>
            </w:tcMar>
            <w:vAlign w:val="center"/>
            <w:hideMark/>
          </w:tcPr>
          <w:p w14:paraId="6DB2CCEA" w14:textId="77777777" w:rsidR="002A666D" w:rsidRPr="002A666D" w:rsidRDefault="002A666D" w:rsidP="00FF535C">
            <w:pPr>
              <w:spacing w:after="0" w:line="240" w:lineRule="auto"/>
              <w:jc w:val="center"/>
              <w:rPr>
                <w:rFonts w:eastAsia="Calibri" w:cs="Arial"/>
                <w:szCs w:val="18"/>
                <w:lang w:val="en-US" w:eastAsia="en-US"/>
              </w:rPr>
            </w:pPr>
          </w:p>
        </w:tc>
      </w:tr>
      <w:tr w:rsidR="009659F5" w:rsidRPr="00765DBA" w14:paraId="65652093" w14:textId="77777777" w:rsidTr="003F57DA">
        <w:trPr>
          <w:trHeight w:val="432"/>
          <w:jc w:val="center"/>
        </w:trPr>
        <w:tc>
          <w:tcPr>
            <w:tcW w:w="69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tcPr>
          <w:p w14:paraId="6FB3F48A" w14:textId="77777777" w:rsidR="009659F5" w:rsidRPr="002A666D" w:rsidRDefault="009659F5" w:rsidP="003F57DA">
            <w:pPr>
              <w:spacing w:after="0" w:line="240" w:lineRule="auto"/>
              <w:jc w:val="both"/>
              <w:rPr>
                <w:rFonts w:eastAsia="Calibri" w:cs="Arial"/>
                <w:b/>
                <w:szCs w:val="18"/>
              </w:rPr>
            </w:pPr>
            <w:r>
              <w:rPr>
                <w:b/>
                <w:szCs w:val="18"/>
              </w:rPr>
              <w:t>Total</w:t>
            </w:r>
          </w:p>
        </w:tc>
        <w:tc>
          <w:tcPr>
            <w:tcW w:w="3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tcPr>
          <w:p w14:paraId="65B94CA3" w14:textId="77777777" w:rsidR="009659F5" w:rsidRPr="002A666D" w:rsidRDefault="009659F5" w:rsidP="003F57DA">
            <w:pPr>
              <w:spacing w:after="0" w:line="240" w:lineRule="auto"/>
              <w:jc w:val="both"/>
              <w:rPr>
                <w:rFonts w:eastAsia="Calibri" w:cs="Arial"/>
                <w:b/>
                <w:szCs w:val="18"/>
                <w:lang w:val="en-US" w:eastAsia="en-US"/>
              </w:rPr>
            </w:pPr>
          </w:p>
        </w:tc>
        <w:tc>
          <w:tcPr>
            <w:tcW w:w="97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tcMar>
              <w:top w:w="0" w:type="dxa"/>
              <w:left w:w="108" w:type="dxa"/>
              <w:bottom w:w="0" w:type="dxa"/>
              <w:right w:w="108" w:type="dxa"/>
            </w:tcMar>
            <w:vAlign w:val="center"/>
          </w:tcPr>
          <w:p w14:paraId="10BE08D2" w14:textId="77777777" w:rsidR="009659F5" w:rsidRPr="002A666D" w:rsidRDefault="002A666D" w:rsidP="00FF535C">
            <w:pPr>
              <w:spacing w:after="0" w:line="240" w:lineRule="auto"/>
              <w:jc w:val="center"/>
              <w:rPr>
                <w:rFonts w:eastAsia="Calibri" w:cs="Arial"/>
                <w:b/>
                <w:szCs w:val="18"/>
              </w:rPr>
            </w:pPr>
            <w:r>
              <w:rPr>
                <w:b/>
                <w:szCs w:val="18"/>
              </w:rPr>
              <w:t>14 251</w:t>
            </w:r>
          </w:p>
        </w:tc>
      </w:tr>
      <w:bookmarkEnd w:id="78"/>
    </w:tbl>
    <w:p w14:paraId="4E0D8111" w14:textId="77777777" w:rsidR="003F57DA" w:rsidRDefault="003F57DA">
      <w:pPr>
        <w:rPr>
          <w:rFonts w:eastAsia="Calibri" w:cs="Arial"/>
          <w:b/>
          <w:color w:val="333333"/>
          <w:szCs w:val="18"/>
        </w:rPr>
      </w:pPr>
      <w:r>
        <w:br w:type="page"/>
      </w:r>
    </w:p>
    <w:p w14:paraId="771D5119" w14:textId="77777777" w:rsidR="009659F5" w:rsidRPr="00F6191A" w:rsidRDefault="009659F5" w:rsidP="00A06E20">
      <w:pPr>
        <w:pStyle w:val="Heading4"/>
        <w:spacing w:line="360" w:lineRule="auto"/>
        <w:rPr>
          <w:rFonts w:cs="Arial"/>
          <w:i/>
          <w:color w:val="333333"/>
        </w:rPr>
      </w:pPr>
      <w:r>
        <w:rPr>
          <w:color w:val="333333"/>
        </w:rPr>
        <w:lastRenderedPageBreak/>
        <w:t>Réalisation du sondage</w:t>
      </w:r>
    </w:p>
    <w:p w14:paraId="3ABD29D0" w14:textId="251F7103" w:rsidR="009659F5" w:rsidRDefault="009659F5" w:rsidP="00A06E20">
      <w:pPr>
        <w:pStyle w:val="Signature"/>
        <w:spacing w:line="360" w:lineRule="auto"/>
        <w:rPr>
          <w:rFonts w:ascii="Arial" w:hAnsi="Arial" w:cs="Arial"/>
        </w:rPr>
      </w:pPr>
      <w:r>
        <w:rPr>
          <w:rFonts w:ascii="Arial" w:hAnsi="Arial"/>
        </w:rPr>
        <w:t>Le sondage téléphonique, qui a duré en moyenne 17,2 minutes, a été effectué à l’aide d’une technologie d’entrevue téléphonique assistée par ordinateur (</w:t>
      </w:r>
      <w:proofErr w:type="spellStart"/>
      <w:r>
        <w:rPr>
          <w:rFonts w:ascii="Arial" w:hAnsi="Arial"/>
        </w:rPr>
        <w:t>ETAO</w:t>
      </w:r>
      <w:proofErr w:type="spellEnd"/>
      <w:r>
        <w:rPr>
          <w:rFonts w:ascii="Arial" w:hAnsi="Arial"/>
        </w:rPr>
        <w:t xml:space="preserve">) par </w:t>
      </w:r>
      <w:proofErr w:type="spellStart"/>
      <w:r>
        <w:rPr>
          <w:rFonts w:ascii="Arial" w:hAnsi="Arial"/>
        </w:rPr>
        <w:t>Market</w:t>
      </w:r>
      <w:proofErr w:type="spellEnd"/>
      <w:r>
        <w:rPr>
          <w:rFonts w:ascii="Arial" w:hAnsi="Arial"/>
        </w:rPr>
        <w:t xml:space="preserve"> Pulse dans la langue officielle choisir par le répondant. Les entrevues ont été réalisées le jour, la semaine, pendant quatre semaines (du 18 février au 22 mars 2022), conformément à la </w:t>
      </w:r>
      <w:r>
        <w:rPr>
          <w:rFonts w:ascii="Arial" w:hAnsi="Arial"/>
          <w:i/>
          <w:iCs/>
        </w:rPr>
        <w:t>Loi sur la protection des renseignements</w:t>
      </w:r>
      <w:r>
        <w:rPr>
          <w:rFonts w:ascii="Arial" w:hAnsi="Arial"/>
        </w:rPr>
        <w:t xml:space="preserve"> personnels et à la </w:t>
      </w:r>
      <w:r>
        <w:rPr>
          <w:rFonts w:ascii="Arial" w:hAnsi="Arial"/>
          <w:i/>
          <w:iCs/>
        </w:rPr>
        <w:t>Loi sur l’accès à l’information</w:t>
      </w:r>
      <w:r>
        <w:rPr>
          <w:rFonts w:ascii="Arial" w:hAnsi="Arial"/>
        </w:rPr>
        <w:t>.</w:t>
      </w:r>
      <w:r w:rsidR="00DA4971">
        <w:rPr>
          <w:rFonts w:ascii="Arial" w:hAnsi="Arial"/>
        </w:rPr>
        <w:t xml:space="preserve"> </w:t>
      </w:r>
      <w:r>
        <w:rPr>
          <w:rFonts w:ascii="Arial" w:hAnsi="Arial"/>
        </w:rPr>
        <w:t xml:space="preserve">Le personnel participant à la collecte de données, y compris les intervieweurs, était situé au Canada, et les données du sondage étaient conservées sur des serveurs et des serveurs de sauvegarde situés exclusivement au Canada. </w:t>
      </w:r>
    </w:p>
    <w:p w14:paraId="2B3B0721" w14:textId="127B3BDF" w:rsidR="00C64419" w:rsidRDefault="00C64419" w:rsidP="00A06E20">
      <w:pPr>
        <w:pStyle w:val="Signature"/>
        <w:spacing w:line="360" w:lineRule="auto"/>
        <w:rPr>
          <w:rFonts w:ascii="Arial" w:hAnsi="Arial" w:cs="Arial"/>
        </w:rPr>
      </w:pPr>
      <w:r>
        <w:rPr>
          <w:rFonts w:ascii="Arial" w:hAnsi="Arial"/>
        </w:rPr>
        <w:t>Comme précédemment mentionné, le Convoi de la liberté a eu lieu du 22 janvier au 23 février 2022,</w:t>
      </w:r>
      <w:r w:rsidR="00DA4971">
        <w:rPr>
          <w:rFonts w:ascii="Arial" w:hAnsi="Arial"/>
        </w:rPr>
        <w:t xml:space="preserve"> </w:t>
      </w:r>
      <w:r>
        <w:rPr>
          <w:rFonts w:ascii="Arial" w:hAnsi="Arial"/>
        </w:rPr>
        <w:t>et la proximité des entrevues avec celui-ci et leur lien avec l’industrie du camionnage ont pu influencer la participation et les résultats potentiels.</w:t>
      </w:r>
    </w:p>
    <w:p w14:paraId="05F9E29D" w14:textId="77777777" w:rsidR="009659F5" w:rsidRPr="00F6191A" w:rsidRDefault="009659F5" w:rsidP="00A06E20">
      <w:pPr>
        <w:pStyle w:val="Heading4"/>
        <w:tabs>
          <w:tab w:val="left" w:pos="2391"/>
        </w:tabs>
        <w:spacing w:before="0" w:line="360" w:lineRule="auto"/>
        <w:rPr>
          <w:rFonts w:cs="Arial"/>
          <w:i/>
          <w:color w:val="333333"/>
        </w:rPr>
      </w:pPr>
      <w:r>
        <w:rPr>
          <w:color w:val="333333"/>
        </w:rPr>
        <w:t>Biais de non-réponse</w:t>
      </w:r>
    </w:p>
    <w:p w14:paraId="5E77508A" w14:textId="77777777" w:rsidR="009659F5" w:rsidRPr="0099676D" w:rsidRDefault="009659F5" w:rsidP="00A06E20">
      <w:pPr>
        <w:spacing w:line="360" w:lineRule="auto"/>
        <w:jc w:val="both"/>
        <w:rPr>
          <w:rFonts w:cs="Arial"/>
          <w:szCs w:val="18"/>
        </w:rPr>
      </w:pPr>
      <w:r>
        <w:t>Le taux de réponse au sondage a été de 10,7 %. Afin de maximiser le nombre de réponses, Kantar a pris les mesures suivantes :</w:t>
      </w:r>
    </w:p>
    <w:p w14:paraId="22599E1E" w14:textId="77777777" w:rsidR="009659F5" w:rsidRPr="0099676D" w:rsidRDefault="009659F5" w:rsidP="00A06E20">
      <w:pPr>
        <w:pStyle w:val="ListParagraph"/>
        <w:numPr>
          <w:ilvl w:val="0"/>
          <w:numId w:val="32"/>
        </w:numPr>
        <w:spacing w:line="360" w:lineRule="auto"/>
        <w:contextualSpacing/>
        <w:jc w:val="both"/>
        <w:rPr>
          <w:rFonts w:ascii="Arial" w:hAnsi="Arial" w:cs="Arial"/>
          <w:szCs w:val="18"/>
        </w:rPr>
      </w:pPr>
      <w:r>
        <w:rPr>
          <w:rFonts w:ascii="Arial" w:hAnsi="Arial"/>
          <w:szCs w:val="18"/>
        </w:rPr>
        <w:t>Au moins huit appels ont été effectués avant d’abandonner un numéro.</w:t>
      </w:r>
    </w:p>
    <w:p w14:paraId="6313B286" w14:textId="77777777" w:rsidR="009659F5" w:rsidRPr="0099676D" w:rsidRDefault="009659F5" w:rsidP="00A06E20">
      <w:pPr>
        <w:pStyle w:val="ListParagraph"/>
        <w:numPr>
          <w:ilvl w:val="0"/>
          <w:numId w:val="32"/>
        </w:numPr>
        <w:spacing w:line="360" w:lineRule="auto"/>
        <w:contextualSpacing/>
        <w:jc w:val="both"/>
        <w:rPr>
          <w:rFonts w:ascii="Arial" w:hAnsi="Arial" w:cs="Arial"/>
          <w:szCs w:val="18"/>
        </w:rPr>
      </w:pPr>
      <w:r>
        <w:rPr>
          <w:rFonts w:ascii="Arial" w:hAnsi="Arial"/>
          <w:szCs w:val="18"/>
        </w:rPr>
        <w:t>Les rappels étaient reportés à différents jours et à différentes heures afin de maximiser la possibilité de réponse à l’appel.</w:t>
      </w:r>
    </w:p>
    <w:p w14:paraId="05B49F6A" w14:textId="77777777" w:rsidR="009659F5" w:rsidRPr="0099676D" w:rsidRDefault="009659F5" w:rsidP="00A06E20">
      <w:pPr>
        <w:pStyle w:val="ListParagraph"/>
        <w:numPr>
          <w:ilvl w:val="0"/>
          <w:numId w:val="32"/>
        </w:numPr>
        <w:spacing w:line="360" w:lineRule="auto"/>
        <w:contextualSpacing/>
        <w:jc w:val="both"/>
        <w:rPr>
          <w:rFonts w:ascii="Arial" w:hAnsi="Arial" w:cs="Arial"/>
          <w:szCs w:val="18"/>
        </w:rPr>
      </w:pPr>
      <w:r>
        <w:rPr>
          <w:rFonts w:ascii="Arial" w:hAnsi="Arial"/>
          <w:szCs w:val="18"/>
        </w:rPr>
        <w:t>Le moment des rendez-vous et des rappels était flexible afin que les répondants puissent répondre au sondage au moment qui leur convenait le mieux.</w:t>
      </w:r>
    </w:p>
    <w:p w14:paraId="7D546C16" w14:textId="4CA94D1B" w:rsidR="009659F5" w:rsidRPr="0099676D" w:rsidRDefault="009659F5" w:rsidP="00A06E20">
      <w:pPr>
        <w:spacing w:line="360" w:lineRule="auto"/>
        <w:jc w:val="both"/>
        <w:rPr>
          <w:rFonts w:eastAsiaTheme="majorEastAsia" w:cs="Arial"/>
          <w:b/>
          <w:bCs/>
          <w:iCs/>
          <w:szCs w:val="18"/>
        </w:rPr>
      </w:pPr>
      <w:r>
        <w:t>Comme pour tous les échantillons, un biais de non-réponse est possible. Plus particulièrement, ce sondage n’inclut pas les membres de la population qui travaillent seulement la fin de semaine ou qui pourraient avoir été malades ou en congé pendant la période des entrevues.</w:t>
      </w:r>
      <w:r w:rsidR="00DA4971">
        <w:t xml:space="preserve"> </w:t>
      </w:r>
      <w:r>
        <w:t>De plus, certains groupes de la population sont systématiquement moins susceptibles de répondre aux sondages. Pour tenir compte du problème de biais de non-réponse, les données ont été pondérées afin de représenter la population des codes SCIAN dans les entreprises canadiennes de transport des marchandises.</w:t>
      </w:r>
      <w:r w:rsidR="00DA4971">
        <w:t xml:space="preserve"> </w:t>
      </w:r>
      <w:r>
        <w:t xml:space="preserve">Les détails complets de la pondération se trouvent dans la prochaine section. </w:t>
      </w:r>
    </w:p>
    <w:p w14:paraId="2AC38C3E" w14:textId="77777777" w:rsidR="009659F5" w:rsidRPr="0099676D" w:rsidRDefault="009659F5" w:rsidP="00A06E20">
      <w:pPr>
        <w:pStyle w:val="Heading4"/>
        <w:spacing w:line="360" w:lineRule="auto"/>
        <w:rPr>
          <w:rFonts w:cs="Arial"/>
          <w:i/>
          <w:color w:val="333333"/>
        </w:rPr>
      </w:pPr>
      <w:r>
        <w:rPr>
          <w:color w:val="333333"/>
        </w:rPr>
        <w:t>Pondération</w:t>
      </w:r>
    </w:p>
    <w:p w14:paraId="33E7193E" w14:textId="51E9426D" w:rsidR="00A06E20" w:rsidRDefault="009659F5" w:rsidP="00EE04F4">
      <w:pPr>
        <w:pStyle w:val="TNSBodyText"/>
        <w:spacing w:line="360" w:lineRule="auto"/>
        <w:jc w:val="both"/>
        <w:rPr>
          <w:rFonts w:cs="Arial"/>
          <w:b/>
          <w:noProof/>
          <w:szCs w:val="20"/>
        </w:rPr>
      </w:pPr>
      <w:r>
        <w:rPr>
          <w:rFonts w:ascii="Arial" w:hAnsi="Arial"/>
          <w:sz w:val="20"/>
          <w:szCs w:val="20"/>
        </w:rPr>
        <w:t>Des ajustements de la pondération ont été appliqués aux données propres, révisées et finales pour garantir qu’elles représentaient les entreprises de transport des marchandises au Canada. La matrice de pondération pour ce projet est basée sur les chiffres de la population (entreprises uniques au Canada) transmis par le fournisseur de liste dans les trois groupes SCIAN. Les trois groupes sont : transport de marchandises général</w:t>
      </w:r>
      <w:r w:rsidR="00DA4971">
        <w:rPr>
          <w:rFonts w:ascii="Arial" w:hAnsi="Arial"/>
          <w:sz w:val="20"/>
          <w:szCs w:val="20"/>
        </w:rPr>
        <w:t xml:space="preserve"> </w:t>
      </w:r>
      <w:r>
        <w:rPr>
          <w:rFonts w:ascii="Arial" w:hAnsi="Arial"/>
          <w:sz w:val="20"/>
          <w:szCs w:val="20"/>
        </w:rPr>
        <w:t>local (484110), transport de marchandises général sur de longues distances (484121 et 484122) et transport de marchandises spécialisé, à l’exclusion des marchandises d’occasion (484220 et 484230) (voir les tableaux ci-dessous).</w:t>
      </w:r>
      <w:r w:rsidR="00DA4971">
        <w:rPr>
          <w:rFonts w:ascii="Arial" w:hAnsi="Arial"/>
          <w:sz w:val="20"/>
          <w:szCs w:val="20"/>
        </w:rPr>
        <w:t xml:space="preserve"> </w:t>
      </w:r>
      <w:bookmarkStart w:id="79" w:name="_Hlk99438231"/>
      <w:r w:rsidR="00A06E20">
        <w:br w:type="page"/>
      </w:r>
    </w:p>
    <w:p w14:paraId="27FB496B" w14:textId="10567F6B" w:rsidR="009659F5" w:rsidRPr="003F57DA" w:rsidRDefault="009659F5" w:rsidP="003F57DA">
      <w:pPr>
        <w:pStyle w:val="TNSSubHeading"/>
        <w:spacing w:before="0" w:after="0" w:line="360" w:lineRule="auto"/>
        <w:rPr>
          <w:rFonts w:ascii="Arial" w:hAnsi="Arial" w:cs="Arial"/>
        </w:rPr>
      </w:pPr>
      <w:r>
        <w:rPr>
          <w:rFonts w:ascii="Arial" w:hAnsi="Arial"/>
        </w:rPr>
        <w:lastRenderedPageBreak/>
        <w:t>Tableau 3.1.c.</w:t>
      </w:r>
      <w:r w:rsidR="00DA4971">
        <w:rPr>
          <w:rFonts w:ascii="Arial" w:hAnsi="Arial"/>
        </w:rPr>
        <w:t xml:space="preserve"> </w:t>
      </w:r>
      <w:r>
        <w:rPr>
          <w:rFonts w:ascii="Arial" w:hAnsi="Arial"/>
        </w:rPr>
        <w:t>Matrice de pondération</w:t>
      </w:r>
    </w:p>
    <w:tbl>
      <w:tblPr>
        <w:tblStyle w:val="CTCTEMPLATE4"/>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2253"/>
        <w:gridCol w:w="1928"/>
      </w:tblGrid>
      <w:tr w:rsidR="009659F5" w:rsidRPr="0099676D" w14:paraId="1E67E162" w14:textId="77777777" w:rsidTr="0020794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901" w:type="pct"/>
            <w:tcBorders>
              <w:top w:val="nil"/>
              <w:left w:val="nil"/>
            </w:tcBorders>
            <w:shd w:val="clear" w:color="auto" w:fill="AEAE9F" w:themeFill="accent1"/>
          </w:tcPr>
          <w:p w14:paraId="6E3C5BA5" w14:textId="77777777" w:rsidR="009659F5" w:rsidRPr="0099676D" w:rsidRDefault="009659F5" w:rsidP="003F57DA">
            <w:pPr>
              <w:spacing w:before="0" w:beforeAutospacing="0" w:after="0" w:afterAutospacing="0"/>
              <w:rPr>
                <w:rFonts w:cs="Arial"/>
                <w:b/>
                <w:szCs w:val="18"/>
              </w:rPr>
            </w:pPr>
            <w:r>
              <w:rPr>
                <w:b/>
                <w:szCs w:val="18"/>
              </w:rPr>
              <w:t>CODE SCIAN</w:t>
            </w:r>
          </w:p>
        </w:tc>
        <w:tc>
          <w:tcPr>
            <w:tcW w:w="1131" w:type="pct"/>
            <w:tcBorders>
              <w:right w:val="single" w:sz="8" w:space="0" w:color="FFFFFF" w:themeColor="background1"/>
            </w:tcBorders>
            <w:shd w:val="clear" w:color="auto" w:fill="AEAE9F" w:themeFill="accent1"/>
            <w:hideMark/>
          </w:tcPr>
          <w:p w14:paraId="1C94B79D" w14:textId="77777777" w:rsidR="009659F5" w:rsidRPr="0099676D" w:rsidRDefault="009659F5" w:rsidP="00FF535C">
            <w:pPr>
              <w:spacing w:before="0" w:after="0"/>
              <w:cnfStyle w:val="100000000000" w:firstRow="1" w:lastRow="0" w:firstColumn="0" w:lastColumn="0" w:oddVBand="0" w:evenVBand="0" w:oddHBand="0" w:evenHBand="0" w:firstRowFirstColumn="0" w:firstRowLastColumn="0" w:lastRowFirstColumn="0" w:lastRowLastColumn="0"/>
              <w:rPr>
                <w:rFonts w:cs="Arial"/>
                <w:color w:val="FFFFFF" w:themeColor="background1"/>
                <w:szCs w:val="18"/>
              </w:rPr>
            </w:pPr>
            <w:r>
              <w:rPr>
                <w:b/>
                <w:color w:val="FFFFFF" w:themeColor="background1"/>
                <w:szCs w:val="18"/>
              </w:rPr>
              <w:t>RÉEL</w:t>
            </w:r>
          </w:p>
        </w:tc>
        <w:tc>
          <w:tcPr>
            <w:tcW w:w="968" w:type="pct"/>
            <w:tcBorders>
              <w:left w:val="single" w:sz="8" w:space="0" w:color="FFFFFF" w:themeColor="background1"/>
            </w:tcBorders>
            <w:shd w:val="clear" w:color="auto" w:fill="AEAE9F" w:themeFill="accent1"/>
            <w:hideMark/>
          </w:tcPr>
          <w:p w14:paraId="1054C074" w14:textId="77777777" w:rsidR="009659F5" w:rsidRPr="0099676D" w:rsidRDefault="009659F5" w:rsidP="00FF535C">
            <w:pPr>
              <w:spacing w:before="0" w:after="0"/>
              <w:cnfStyle w:val="100000000000" w:firstRow="1" w:lastRow="0" w:firstColumn="0" w:lastColumn="0" w:oddVBand="0" w:evenVBand="0" w:oddHBand="0" w:evenHBand="0" w:firstRowFirstColumn="0" w:firstRowLastColumn="0" w:lastRowFirstColumn="0" w:lastRowLastColumn="0"/>
              <w:rPr>
                <w:rFonts w:cs="Arial"/>
                <w:color w:val="FFFFFF" w:themeColor="background1"/>
                <w:szCs w:val="18"/>
              </w:rPr>
            </w:pPr>
            <w:r>
              <w:rPr>
                <w:b/>
                <w:color w:val="FFFFFF" w:themeColor="background1"/>
                <w:szCs w:val="18"/>
              </w:rPr>
              <w:t>PONDÉRÉ</w:t>
            </w:r>
          </w:p>
        </w:tc>
      </w:tr>
      <w:tr w:rsidR="009659F5" w:rsidRPr="0099676D" w14:paraId="1D705BB3" w14:textId="77777777" w:rsidTr="0020794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01" w:type="pct"/>
            <w:tcBorders>
              <w:top w:val="nil"/>
              <w:left w:val="nil"/>
              <w:bottom w:val="single" w:sz="4" w:space="0" w:color="BFBFBF" w:themeColor="background1" w:themeShade="BF"/>
            </w:tcBorders>
            <w:shd w:val="clear" w:color="auto" w:fill="auto"/>
            <w:hideMark/>
          </w:tcPr>
          <w:p w14:paraId="123E2BC5" w14:textId="2BBFCCBE" w:rsidR="009659F5" w:rsidRPr="0099676D" w:rsidRDefault="009659F5" w:rsidP="003F57DA">
            <w:pPr>
              <w:spacing w:before="0" w:beforeAutospacing="0" w:after="0" w:afterAutospacing="0"/>
              <w:rPr>
                <w:rFonts w:cs="Arial"/>
                <w:b/>
                <w:szCs w:val="18"/>
              </w:rPr>
            </w:pPr>
            <w:r>
              <w:t>Transport de marchandises général :</w:t>
            </w:r>
            <w:r w:rsidR="00DA4971">
              <w:t xml:space="preserve"> </w:t>
            </w:r>
            <w:r>
              <w:t>local (484110)</w:t>
            </w:r>
          </w:p>
        </w:tc>
        <w:tc>
          <w:tcPr>
            <w:tcW w:w="1131" w:type="pct"/>
            <w:tcBorders>
              <w:bottom w:val="single" w:sz="4" w:space="0" w:color="BFBFBF" w:themeColor="background1" w:themeShade="BF"/>
              <w:right w:val="single" w:sz="8" w:space="0" w:color="FFFFFF" w:themeColor="background1"/>
            </w:tcBorders>
            <w:shd w:val="clear" w:color="auto" w:fill="auto"/>
            <w:hideMark/>
          </w:tcPr>
          <w:p w14:paraId="7621DCC2" w14:textId="77777777" w:rsidR="009659F5" w:rsidRPr="0099676D" w:rsidRDefault="00951D02" w:rsidP="00FF535C">
            <w:pPr>
              <w:spacing w:before="0" w:after="0"/>
              <w:cnfStyle w:val="000000100000" w:firstRow="0" w:lastRow="0" w:firstColumn="0" w:lastColumn="0" w:oddVBand="0" w:evenVBand="0" w:oddHBand="1" w:evenHBand="0" w:firstRowFirstColumn="0" w:firstRowLastColumn="0" w:lastRowFirstColumn="0" w:lastRowLastColumn="0"/>
              <w:rPr>
                <w:rFonts w:cs="Arial"/>
                <w:szCs w:val="18"/>
              </w:rPr>
            </w:pPr>
            <w:r>
              <w:t>129</w:t>
            </w:r>
          </w:p>
        </w:tc>
        <w:tc>
          <w:tcPr>
            <w:tcW w:w="968" w:type="pct"/>
            <w:tcBorders>
              <w:left w:val="single" w:sz="8" w:space="0" w:color="FFFFFF" w:themeColor="background1"/>
              <w:bottom w:val="single" w:sz="4" w:space="0" w:color="BFBFBF" w:themeColor="background1" w:themeShade="BF"/>
            </w:tcBorders>
            <w:shd w:val="clear" w:color="auto" w:fill="auto"/>
            <w:hideMark/>
          </w:tcPr>
          <w:p w14:paraId="0C1F0786" w14:textId="77777777" w:rsidR="009659F5" w:rsidRPr="0099676D" w:rsidRDefault="009659F5" w:rsidP="00FF535C">
            <w:pPr>
              <w:spacing w:before="0" w:after="0"/>
              <w:cnfStyle w:val="000000100000" w:firstRow="0" w:lastRow="0" w:firstColumn="0" w:lastColumn="0" w:oddVBand="0" w:evenVBand="0" w:oddHBand="1" w:evenHBand="0" w:firstRowFirstColumn="0" w:firstRowLastColumn="0" w:lastRowFirstColumn="0" w:lastRowLastColumn="0"/>
              <w:rPr>
                <w:rFonts w:cs="Arial"/>
                <w:szCs w:val="18"/>
              </w:rPr>
            </w:pPr>
            <w:r>
              <w:t>144</w:t>
            </w:r>
          </w:p>
        </w:tc>
      </w:tr>
      <w:tr w:rsidR="009659F5" w:rsidRPr="0099676D" w14:paraId="0720124B" w14:textId="77777777" w:rsidTr="0020794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01" w:type="pct"/>
            <w:tcBorders>
              <w:top w:val="single" w:sz="4" w:space="0" w:color="BFBFBF" w:themeColor="background1" w:themeShade="BF"/>
              <w:left w:val="nil"/>
              <w:bottom w:val="single" w:sz="4" w:space="0" w:color="BFBFBF" w:themeColor="background1" w:themeShade="BF"/>
            </w:tcBorders>
            <w:shd w:val="clear" w:color="auto" w:fill="auto"/>
            <w:hideMark/>
          </w:tcPr>
          <w:p w14:paraId="7A7AA875" w14:textId="77777777" w:rsidR="009659F5" w:rsidRPr="0099676D" w:rsidRDefault="009659F5" w:rsidP="003F57DA">
            <w:pPr>
              <w:spacing w:before="0" w:beforeAutospacing="0" w:after="0" w:afterAutospacing="0"/>
              <w:rPr>
                <w:rFonts w:cs="Arial"/>
              </w:rPr>
            </w:pPr>
            <w:r>
              <w:t>transport de marchandises général, longue distance (484121 et 484122)</w:t>
            </w:r>
          </w:p>
        </w:tc>
        <w:tc>
          <w:tcPr>
            <w:tcW w:w="1131"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hideMark/>
          </w:tcPr>
          <w:p w14:paraId="4E9D86D1" w14:textId="77777777" w:rsidR="009659F5" w:rsidRPr="0099676D" w:rsidRDefault="00951D02" w:rsidP="00FF535C">
            <w:pPr>
              <w:spacing w:before="0" w:after="0"/>
              <w:cnfStyle w:val="000000010000" w:firstRow="0" w:lastRow="0" w:firstColumn="0" w:lastColumn="0" w:oddVBand="0" w:evenVBand="0" w:oddHBand="0" w:evenHBand="1" w:firstRowFirstColumn="0" w:firstRowLastColumn="0" w:lastRowFirstColumn="0" w:lastRowLastColumn="0"/>
              <w:rPr>
                <w:rFonts w:cs="Arial"/>
                <w:szCs w:val="18"/>
              </w:rPr>
            </w:pPr>
            <w:r>
              <w:t>133</w:t>
            </w:r>
          </w:p>
        </w:tc>
        <w:tc>
          <w:tcPr>
            <w:tcW w:w="968"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hideMark/>
          </w:tcPr>
          <w:p w14:paraId="0C49D293" w14:textId="77777777" w:rsidR="009659F5" w:rsidRPr="0099676D" w:rsidRDefault="009659F5" w:rsidP="00FF535C">
            <w:pPr>
              <w:spacing w:before="0" w:after="0"/>
              <w:cnfStyle w:val="000000010000" w:firstRow="0" w:lastRow="0" w:firstColumn="0" w:lastColumn="0" w:oddVBand="0" w:evenVBand="0" w:oddHBand="0" w:evenHBand="1" w:firstRowFirstColumn="0" w:firstRowLastColumn="0" w:lastRowFirstColumn="0" w:lastRowLastColumn="0"/>
              <w:rPr>
                <w:rFonts w:cs="Arial"/>
                <w:szCs w:val="18"/>
              </w:rPr>
            </w:pPr>
            <w:r>
              <w:t>118</w:t>
            </w:r>
          </w:p>
        </w:tc>
      </w:tr>
      <w:tr w:rsidR="009659F5" w:rsidRPr="0099676D" w14:paraId="1A856871" w14:textId="77777777" w:rsidTr="0020794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01" w:type="pct"/>
            <w:tcBorders>
              <w:top w:val="single" w:sz="4" w:space="0" w:color="BFBFBF" w:themeColor="background1" w:themeShade="BF"/>
              <w:left w:val="nil"/>
              <w:bottom w:val="single" w:sz="4" w:space="0" w:color="BFBFBF" w:themeColor="background1" w:themeShade="BF"/>
            </w:tcBorders>
            <w:shd w:val="clear" w:color="auto" w:fill="auto"/>
            <w:hideMark/>
          </w:tcPr>
          <w:p w14:paraId="746A8642" w14:textId="77777777" w:rsidR="009659F5" w:rsidRPr="0099676D" w:rsidRDefault="009659F5" w:rsidP="003F57DA">
            <w:pPr>
              <w:spacing w:before="0" w:beforeAutospacing="0" w:after="0" w:afterAutospacing="0"/>
              <w:rPr>
                <w:rFonts w:cs="Arial"/>
                <w:b/>
                <w:szCs w:val="18"/>
              </w:rPr>
            </w:pPr>
            <w:r>
              <w:t xml:space="preserve">transport de marchandises spécialisé, à l’exclusion des marchandises d’occasion (484220 et 484230) </w:t>
            </w:r>
          </w:p>
        </w:tc>
        <w:tc>
          <w:tcPr>
            <w:tcW w:w="1131"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hideMark/>
          </w:tcPr>
          <w:p w14:paraId="35AD88F7" w14:textId="77777777" w:rsidR="009659F5" w:rsidRPr="0099676D" w:rsidRDefault="00951D02" w:rsidP="00FF535C">
            <w:pPr>
              <w:spacing w:before="0" w:after="0"/>
              <w:cnfStyle w:val="000000100000" w:firstRow="0" w:lastRow="0" w:firstColumn="0" w:lastColumn="0" w:oddVBand="0" w:evenVBand="0" w:oddHBand="1" w:evenHBand="0" w:firstRowFirstColumn="0" w:firstRowLastColumn="0" w:lastRowFirstColumn="0" w:lastRowLastColumn="0"/>
              <w:rPr>
                <w:rFonts w:cs="Arial"/>
                <w:szCs w:val="18"/>
              </w:rPr>
            </w:pPr>
            <w:r>
              <w:t>38</w:t>
            </w:r>
          </w:p>
        </w:tc>
        <w:tc>
          <w:tcPr>
            <w:tcW w:w="968"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hideMark/>
          </w:tcPr>
          <w:p w14:paraId="5D6C304A" w14:textId="77777777" w:rsidR="009659F5" w:rsidRPr="0099676D" w:rsidRDefault="009659F5" w:rsidP="00FF535C">
            <w:pPr>
              <w:spacing w:before="0" w:after="0"/>
              <w:cnfStyle w:val="000000100000" w:firstRow="0" w:lastRow="0" w:firstColumn="0" w:lastColumn="0" w:oddVBand="0" w:evenVBand="0" w:oddHBand="1" w:evenHBand="0" w:firstRowFirstColumn="0" w:firstRowLastColumn="0" w:lastRowFirstColumn="0" w:lastRowLastColumn="0"/>
              <w:rPr>
                <w:rFonts w:cs="Arial"/>
                <w:szCs w:val="18"/>
              </w:rPr>
            </w:pPr>
            <w:r>
              <w:t>38</w:t>
            </w:r>
          </w:p>
        </w:tc>
      </w:tr>
      <w:tr w:rsidR="009659F5" w:rsidRPr="0099676D" w14:paraId="67795BBD" w14:textId="77777777" w:rsidTr="0020794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01" w:type="pct"/>
            <w:tcBorders>
              <w:top w:val="single" w:sz="4" w:space="0" w:color="BFBFBF" w:themeColor="background1" w:themeShade="BF"/>
              <w:left w:val="nil"/>
              <w:bottom w:val="single" w:sz="4" w:space="0" w:color="BFBFBF" w:themeColor="background1" w:themeShade="BF"/>
            </w:tcBorders>
            <w:shd w:val="clear" w:color="auto" w:fill="auto"/>
            <w:hideMark/>
          </w:tcPr>
          <w:p w14:paraId="0B047D90" w14:textId="77777777" w:rsidR="009659F5" w:rsidRPr="0099676D" w:rsidRDefault="009659F5" w:rsidP="003F57DA">
            <w:pPr>
              <w:spacing w:before="0" w:beforeAutospacing="0" w:after="0" w:afterAutospacing="0"/>
              <w:rPr>
                <w:rFonts w:cs="Arial"/>
                <w:b/>
              </w:rPr>
            </w:pPr>
            <w:r>
              <w:rPr>
                <w:b/>
              </w:rPr>
              <w:t>Total</w:t>
            </w:r>
          </w:p>
        </w:tc>
        <w:tc>
          <w:tcPr>
            <w:tcW w:w="1131"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hideMark/>
          </w:tcPr>
          <w:p w14:paraId="4651ADDE" w14:textId="77777777" w:rsidR="009659F5" w:rsidRPr="0099676D" w:rsidRDefault="009659F5" w:rsidP="00FF535C">
            <w:pPr>
              <w:spacing w:before="0" w:after="0"/>
              <w:cnfStyle w:val="000000010000" w:firstRow="0" w:lastRow="0" w:firstColumn="0" w:lastColumn="0" w:oddVBand="0" w:evenVBand="0" w:oddHBand="0" w:evenHBand="1" w:firstRowFirstColumn="0" w:firstRowLastColumn="0" w:lastRowFirstColumn="0" w:lastRowLastColumn="0"/>
              <w:rPr>
                <w:rFonts w:cs="Arial"/>
                <w:b/>
                <w:szCs w:val="18"/>
              </w:rPr>
            </w:pPr>
            <w:r>
              <w:rPr>
                <w:b/>
                <w:szCs w:val="18"/>
              </w:rPr>
              <w:t>300</w:t>
            </w:r>
          </w:p>
        </w:tc>
        <w:tc>
          <w:tcPr>
            <w:tcW w:w="968"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hideMark/>
          </w:tcPr>
          <w:p w14:paraId="4687EC19" w14:textId="77777777" w:rsidR="009659F5" w:rsidRPr="0099676D" w:rsidRDefault="009659F5" w:rsidP="00FF535C">
            <w:pPr>
              <w:spacing w:before="0" w:after="0"/>
              <w:cnfStyle w:val="000000010000" w:firstRow="0" w:lastRow="0" w:firstColumn="0" w:lastColumn="0" w:oddVBand="0" w:evenVBand="0" w:oddHBand="0" w:evenHBand="1" w:firstRowFirstColumn="0" w:firstRowLastColumn="0" w:lastRowFirstColumn="0" w:lastRowLastColumn="0"/>
              <w:rPr>
                <w:rFonts w:cs="Arial"/>
                <w:b/>
                <w:szCs w:val="18"/>
              </w:rPr>
            </w:pPr>
            <w:r>
              <w:rPr>
                <w:b/>
                <w:szCs w:val="18"/>
              </w:rPr>
              <w:t>300</w:t>
            </w:r>
          </w:p>
        </w:tc>
      </w:tr>
    </w:tbl>
    <w:bookmarkEnd w:id="79"/>
    <w:p w14:paraId="35C147A3" w14:textId="77777777" w:rsidR="009659F5" w:rsidRPr="0099676D" w:rsidRDefault="009659F5" w:rsidP="00A06E20">
      <w:pPr>
        <w:pStyle w:val="Heading4"/>
        <w:spacing w:line="360" w:lineRule="auto"/>
        <w:rPr>
          <w:rFonts w:cs="Arial"/>
          <w:i/>
          <w:color w:val="333333"/>
        </w:rPr>
      </w:pPr>
      <w:r>
        <w:rPr>
          <w:color w:val="333333"/>
        </w:rPr>
        <w:t>Marge d’erreur</w:t>
      </w:r>
    </w:p>
    <w:p w14:paraId="52E61A38" w14:textId="64649AC5" w:rsidR="009659F5" w:rsidRPr="00F6191A" w:rsidRDefault="009659F5" w:rsidP="00A06E20">
      <w:pPr>
        <w:spacing w:line="360" w:lineRule="auto"/>
        <w:jc w:val="both"/>
        <w:rPr>
          <w:rFonts w:cs="Arial"/>
          <w:szCs w:val="18"/>
        </w:rPr>
      </w:pPr>
      <w:r>
        <w:t xml:space="preserve">Avec une population de 14 251 entreprises de transport de marchandises, un échantillon de 300 répondants assurait une marge d’erreur de +/-6 % 19 fois sur 20 (niveau de confiance de 95 %). </w:t>
      </w:r>
    </w:p>
    <w:p w14:paraId="6088C6A9" w14:textId="77777777" w:rsidR="009659F5" w:rsidRPr="00F6191A" w:rsidRDefault="009659F5" w:rsidP="00A06E20">
      <w:pPr>
        <w:pStyle w:val="Heading4"/>
        <w:spacing w:line="360" w:lineRule="auto"/>
        <w:rPr>
          <w:rFonts w:cs="Arial"/>
          <w:i/>
          <w:color w:val="333333"/>
        </w:rPr>
      </w:pPr>
      <w:r>
        <w:rPr>
          <w:color w:val="333333"/>
        </w:rPr>
        <w:t>Taux de réponse</w:t>
      </w:r>
    </w:p>
    <w:p w14:paraId="7A3A25F2" w14:textId="3807A090" w:rsidR="009659F5" w:rsidRPr="002A666D" w:rsidRDefault="009659F5" w:rsidP="00A06E20">
      <w:pPr>
        <w:spacing w:line="360" w:lineRule="auto"/>
        <w:jc w:val="both"/>
        <w:rPr>
          <w:rFonts w:eastAsia="Calibri" w:cs="Arial"/>
          <w:b/>
          <w:noProof/>
          <w:szCs w:val="18"/>
        </w:rPr>
      </w:pPr>
      <w:r>
        <w:t>Au total, 14 251 numéros ont été composés. De ce nombre, n = 300 ont répondu au sondage jusqu’au bout.</w:t>
      </w:r>
      <w:r w:rsidR="00DA4971">
        <w:t xml:space="preserve"> </w:t>
      </w:r>
      <w:r>
        <w:t>Le taux de réponse global obtenu pour le sondage téléphonique était de 10,7 %. Le tableau suivant présente la disposition de l’échantillon et le taux de réponse.</w:t>
      </w:r>
    </w:p>
    <w:p w14:paraId="0A73F85A" w14:textId="77777777" w:rsidR="00A06E20" w:rsidRDefault="00A06E20">
      <w:pPr>
        <w:rPr>
          <w:rFonts w:eastAsia="Calibri" w:cs="Arial"/>
          <w:b/>
          <w:noProof/>
          <w:color w:val="333333"/>
          <w:szCs w:val="20"/>
        </w:rPr>
      </w:pPr>
      <w:bookmarkStart w:id="80" w:name="_Hlk99438365"/>
      <w:r>
        <w:br w:type="page"/>
      </w:r>
    </w:p>
    <w:p w14:paraId="23CEABFA" w14:textId="0F649E1B" w:rsidR="009659F5" w:rsidRPr="00C81A44" w:rsidRDefault="009659F5" w:rsidP="00C81A44">
      <w:pPr>
        <w:pStyle w:val="TNSSubHeading"/>
        <w:spacing w:before="0" w:after="0" w:line="360" w:lineRule="auto"/>
        <w:rPr>
          <w:rFonts w:ascii="Arial" w:hAnsi="Arial" w:cs="Arial"/>
        </w:rPr>
      </w:pPr>
      <w:r>
        <w:rPr>
          <w:rFonts w:ascii="Arial" w:hAnsi="Arial"/>
        </w:rPr>
        <w:lastRenderedPageBreak/>
        <w:t>Tableau 3.1.d.</w:t>
      </w:r>
      <w:r w:rsidR="00DA4971">
        <w:rPr>
          <w:rFonts w:ascii="Arial" w:hAnsi="Arial"/>
        </w:rPr>
        <w:t xml:space="preserve"> </w:t>
      </w:r>
      <w:r>
        <w:rPr>
          <w:rFonts w:ascii="Arial" w:hAnsi="Arial"/>
        </w:rPr>
        <w:t>Calcul du taux de réponse</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6"/>
      </w:tblGrid>
      <w:tr w:rsidR="002A666D" w:rsidRPr="00F6191A" w14:paraId="12586658" w14:textId="77777777" w:rsidTr="0020794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hideMark/>
          </w:tcPr>
          <w:p w14:paraId="4AA8616C" w14:textId="77777777" w:rsidR="002A666D" w:rsidRPr="006C59DD" w:rsidRDefault="006C59DD" w:rsidP="00FF535C">
            <w:pPr>
              <w:spacing w:beforeLines="20" w:before="48" w:beforeAutospacing="0" w:afterLines="20" w:after="48" w:afterAutospacing="0"/>
              <w:rPr>
                <w:rFonts w:eastAsia="Verdana" w:cs="Arial"/>
                <w:b/>
                <w:bCs/>
                <w:color w:val="FFFFFF" w:themeColor="background1"/>
              </w:rPr>
            </w:pPr>
            <w:r>
              <w:rPr>
                <w:b/>
                <w:bCs/>
                <w:color w:val="FFFFFF" w:themeColor="background1"/>
              </w:rPr>
              <w:t>Nombre de tentatives d’appels</w:t>
            </w:r>
          </w:p>
        </w:tc>
        <w:tc>
          <w:tcPr>
            <w:tcW w:w="2500" w:type="pct"/>
            <w:shd w:val="clear" w:color="auto" w:fill="AEAE9F" w:themeFill="accent1"/>
          </w:tcPr>
          <w:p w14:paraId="38AE50A4" w14:textId="77777777" w:rsidR="002A666D" w:rsidRPr="006C59DD" w:rsidRDefault="002A666D" w:rsidP="002A666D">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eastAsia="Verdana" w:cs="Arial"/>
                <w:b/>
                <w:color w:val="FFFFFF" w:themeColor="background1"/>
              </w:rPr>
            </w:pPr>
            <w:r>
              <w:rPr>
                <w:b/>
                <w:bCs/>
              </w:rPr>
              <w:t>14 251</w:t>
            </w:r>
          </w:p>
        </w:tc>
      </w:tr>
      <w:tr w:rsidR="002A666D" w:rsidRPr="00F6191A" w14:paraId="3F43C83D"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BFBFBF" w:themeColor="background1" w:themeShade="BF"/>
            </w:tcBorders>
            <w:shd w:val="clear" w:color="auto" w:fill="auto"/>
            <w:hideMark/>
          </w:tcPr>
          <w:p w14:paraId="645AEB60" w14:textId="77777777" w:rsidR="002A666D" w:rsidRPr="006C59DD" w:rsidRDefault="002A666D" w:rsidP="002A666D">
            <w:pPr>
              <w:spacing w:beforeLines="20" w:before="48" w:beforeAutospacing="0" w:afterLines="20" w:after="48" w:afterAutospacing="0"/>
              <w:rPr>
                <w:rFonts w:eastAsia="Verdana" w:cs="Arial"/>
                <w:b/>
                <w:bCs/>
                <w:iCs/>
              </w:rPr>
            </w:pPr>
            <w:r>
              <w:rPr>
                <w:b/>
                <w:bCs/>
                <w:iCs/>
              </w:rPr>
              <w:t>Non valide</w:t>
            </w:r>
          </w:p>
        </w:tc>
        <w:tc>
          <w:tcPr>
            <w:tcW w:w="2500" w:type="pct"/>
            <w:tcBorders>
              <w:bottom w:val="single" w:sz="4" w:space="0" w:color="BFBFBF" w:themeColor="background1" w:themeShade="BF"/>
            </w:tcBorders>
            <w:shd w:val="clear" w:color="auto" w:fill="auto"/>
          </w:tcPr>
          <w:p w14:paraId="0F049E91"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rPr>
            </w:pPr>
            <w:r>
              <w:rPr>
                <w:color w:val="000000"/>
              </w:rPr>
              <w:t>4 350</w:t>
            </w:r>
          </w:p>
        </w:tc>
      </w:tr>
      <w:tr w:rsidR="002A666D" w:rsidRPr="00F6191A" w14:paraId="33FE0820"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2665A268" w14:textId="77777777" w:rsidR="002A666D" w:rsidRPr="006C59DD" w:rsidRDefault="002A666D" w:rsidP="002A666D">
            <w:pPr>
              <w:spacing w:beforeLines="20" w:before="48" w:beforeAutospacing="0" w:afterLines="20" w:after="48" w:afterAutospacing="0"/>
              <w:rPr>
                <w:rFonts w:eastAsia="Verdana" w:cs="Arial"/>
                <w:i/>
                <w:iCs/>
              </w:rPr>
            </w:pPr>
            <w:r>
              <w:rPr>
                <w:i/>
                <w:iCs/>
              </w:rPr>
              <w:t>SNE</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241425E2"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rPr>
            </w:pPr>
            <w:r>
              <w:t>4 343</w:t>
            </w:r>
          </w:p>
        </w:tc>
      </w:tr>
      <w:tr w:rsidR="002A666D" w:rsidRPr="00F6191A" w14:paraId="5032177F"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338A6FDE" w14:textId="77777777" w:rsidR="002A666D" w:rsidRPr="006C59DD" w:rsidRDefault="002A666D" w:rsidP="002A666D">
            <w:pPr>
              <w:spacing w:beforeLines="20" w:before="48" w:beforeAutospacing="0" w:afterLines="20" w:after="48" w:afterAutospacing="0"/>
              <w:rPr>
                <w:rFonts w:eastAsia="Verdana" w:cs="Arial"/>
              </w:rPr>
            </w:pPr>
            <w:r>
              <w:t>Télécopieur/modem</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60F272FC"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rPr>
            </w:pPr>
            <w:r>
              <w:rPr>
                <w:color w:val="000000"/>
              </w:rPr>
              <w:t>7</w:t>
            </w:r>
          </w:p>
        </w:tc>
      </w:tr>
      <w:tr w:rsidR="002A666D" w:rsidRPr="00F6191A" w14:paraId="7C9D1420"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2CBC36D5" w14:textId="77777777" w:rsidR="002A666D" w:rsidRPr="00F85539" w:rsidRDefault="002A666D" w:rsidP="002A666D">
            <w:pPr>
              <w:spacing w:beforeLines="20" w:before="48" w:beforeAutospacing="0" w:afterLines="20" w:after="48" w:afterAutospacing="0"/>
              <w:rPr>
                <w:rFonts w:eastAsia="Verdana" w:cs="Arial"/>
              </w:rPr>
            </w:pPr>
            <w:r>
              <w:t>Entreprise/non résidentiel</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4B905F19"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rPr>
            </w:pPr>
            <w:r>
              <w:t>0</w:t>
            </w:r>
          </w:p>
        </w:tc>
      </w:tr>
      <w:tr w:rsidR="002A666D" w:rsidRPr="00F6191A" w14:paraId="3F9851DD"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311A0BDB" w14:textId="77777777" w:rsidR="002A666D" w:rsidRPr="006C59DD" w:rsidRDefault="002A666D" w:rsidP="002A666D">
            <w:pPr>
              <w:rPr>
                <w:rFonts w:eastAsia="Verdana" w:cs="Arial"/>
                <w:lang w:val="en-US"/>
              </w:rPr>
            </w:pPr>
          </w:p>
        </w:tc>
        <w:tc>
          <w:tcPr>
            <w:tcW w:w="2500" w:type="pct"/>
            <w:tcBorders>
              <w:top w:val="single" w:sz="4" w:space="0" w:color="BFBFBF" w:themeColor="background1" w:themeShade="BF"/>
              <w:bottom w:val="single" w:sz="4" w:space="0" w:color="BFBFBF" w:themeColor="background1" w:themeShade="BF"/>
            </w:tcBorders>
            <w:shd w:val="clear" w:color="auto" w:fill="auto"/>
          </w:tcPr>
          <w:p w14:paraId="4F45B0B1" w14:textId="77777777" w:rsidR="002A666D" w:rsidRPr="00F85539"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rPr>
            </w:pPr>
            <w:r>
              <w:rPr>
                <w:color w:val="000000"/>
              </w:rPr>
              <w:t> </w:t>
            </w:r>
          </w:p>
        </w:tc>
      </w:tr>
      <w:tr w:rsidR="002A666D" w:rsidRPr="00F6191A" w14:paraId="1C4A20F8"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518963C6" w14:textId="77777777" w:rsidR="002A666D" w:rsidRPr="006C59DD" w:rsidRDefault="002A666D" w:rsidP="002A666D">
            <w:pPr>
              <w:spacing w:beforeLines="20" w:before="48" w:beforeAutospacing="0" w:afterLines="20" w:after="48" w:afterAutospacing="0"/>
              <w:rPr>
                <w:rFonts w:eastAsia="Verdana" w:cs="Arial"/>
                <w:b/>
                <w:bCs/>
              </w:rPr>
            </w:pPr>
            <w:r>
              <w:rPr>
                <w:b/>
                <w:bCs/>
              </w:rPr>
              <w:t>Non résolu (NR)</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1EC590A1"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b/>
              </w:rPr>
            </w:pPr>
            <w:r>
              <w:rPr>
                <w:b/>
                <w:bCs/>
              </w:rPr>
              <w:t>5 920</w:t>
            </w:r>
          </w:p>
        </w:tc>
      </w:tr>
      <w:tr w:rsidR="002A666D" w:rsidRPr="00F6191A" w14:paraId="04615F51"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62DF9193" w14:textId="77777777" w:rsidR="002A666D" w:rsidRPr="006C59DD" w:rsidRDefault="002A666D" w:rsidP="002A666D">
            <w:pPr>
              <w:spacing w:beforeLines="20" w:before="48" w:beforeAutospacing="0" w:afterLines="20" w:after="48" w:afterAutospacing="0"/>
              <w:rPr>
                <w:rFonts w:eastAsia="Verdana" w:cs="Arial"/>
              </w:rPr>
            </w:pPr>
            <w:r>
              <w:t>Occupé</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35E0992F"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rPr>
            </w:pPr>
            <w:r>
              <w:rPr>
                <w:color w:val="000000"/>
              </w:rPr>
              <w:t>250</w:t>
            </w:r>
          </w:p>
        </w:tc>
      </w:tr>
      <w:tr w:rsidR="002A666D" w:rsidRPr="00F6191A" w14:paraId="745E352F"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26926598" w14:textId="77777777" w:rsidR="002A666D" w:rsidRPr="00F85539" w:rsidRDefault="002A666D" w:rsidP="002A666D">
            <w:pPr>
              <w:spacing w:beforeLines="20" w:before="48" w:beforeAutospacing="0" w:afterLines="20" w:after="48" w:afterAutospacing="0"/>
              <w:rPr>
                <w:rFonts w:eastAsia="Verdana" w:cs="Arial"/>
              </w:rPr>
            </w:pPr>
            <w:r>
              <w:t>Pas de réponse</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5950306A"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rPr>
            </w:pPr>
            <w:r>
              <w:t>2 702</w:t>
            </w:r>
          </w:p>
        </w:tc>
      </w:tr>
      <w:tr w:rsidR="002A666D" w:rsidRPr="00F6191A" w14:paraId="6D319943"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5D2B54BE" w14:textId="77777777" w:rsidR="002A666D" w:rsidRPr="00F85539" w:rsidRDefault="002A666D" w:rsidP="002A666D">
            <w:pPr>
              <w:spacing w:beforeLines="20" w:before="48" w:beforeAutospacing="0" w:afterLines="20" w:after="48" w:afterAutospacing="0"/>
              <w:rPr>
                <w:rFonts w:eastAsia="Verdana" w:cs="Arial"/>
              </w:rPr>
            </w:pPr>
            <w:r>
              <w:t xml:space="preserve"> Répondeur</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625EE2D9"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rPr>
            </w:pPr>
            <w:r>
              <w:rPr>
                <w:color w:val="000000"/>
              </w:rPr>
              <w:t>2 968</w:t>
            </w:r>
          </w:p>
        </w:tc>
      </w:tr>
      <w:tr w:rsidR="002A666D" w:rsidRPr="00F6191A" w14:paraId="3EDE1F09"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22D197E7" w14:textId="77777777" w:rsidR="002A666D" w:rsidRPr="006C59DD" w:rsidRDefault="002A666D" w:rsidP="002A666D">
            <w:pPr>
              <w:rPr>
                <w:rFonts w:eastAsia="Verdana" w:cs="Arial"/>
                <w:lang w:val="en-US"/>
              </w:rPr>
            </w:pPr>
          </w:p>
        </w:tc>
        <w:tc>
          <w:tcPr>
            <w:tcW w:w="2500" w:type="pct"/>
            <w:tcBorders>
              <w:top w:val="single" w:sz="4" w:space="0" w:color="BFBFBF" w:themeColor="background1" w:themeShade="BF"/>
              <w:bottom w:val="single" w:sz="4" w:space="0" w:color="BFBFBF" w:themeColor="background1" w:themeShade="BF"/>
            </w:tcBorders>
            <w:shd w:val="clear" w:color="auto" w:fill="auto"/>
          </w:tcPr>
          <w:p w14:paraId="5DBD366F" w14:textId="77777777" w:rsidR="002A666D" w:rsidRPr="00F85539"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rPr>
            </w:pPr>
            <w:r>
              <w:t> </w:t>
            </w:r>
          </w:p>
        </w:tc>
      </w:tr>
      <w:tr w:rsidR="002A666D" w:rsidRPr="00F6191A" w14:paraId="73F2EB99"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6A596685" w14:textId="77777777" w:rsidR="002A666D" w:rsidRPr="006C59DD" w:rsidRDefault="002A666D" w:rsidP="002A666D">
            <w:pPr>
              <w:spacing w:beforeLines="20" w:before="48" w:beforeAutospacing="0" w:afterLines="20" w:after="48" w:afterAutospacing="0"/>
              <w:rPr>
                <w:rFonts w:eastAsia="Verdana" w:cs="Arial"/>
                <w:b/>
                <w:bCs/>
              </w:rPr>
            </w:pPr>
            <w:r>
              <w:rPr>
                <w:b/>
                <w:bCs/>
              </w:rPr>
              <w:t>Répondants potentiels – unités répondantes (UR)</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02BEFCBF"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b/>
              </w:rPr>
            </w:pPr>
            <w:r>
              <w:rPr>
                <w:b/>
                <w:bCs/>
                <w:color w:val="000000"/>
              </w:rPr>
              <w:t>2 917</w:t>
            </w:r>
          </w:p>
        </w:tc>
      </w:tr>
      <w:tr w:rsidR="002A666D" w:rsidRPr="00F6191A" w14:paraId="1851D88F"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left w:val="nil"/>
              <w:bottom w:val="single" w:sz="4" w:space="0" w:color="BFBFBF" w:themeColor="background1" w:themeShade="BF"/>
            </w:tcBorders>
            <w:shd w:val="clear" w:color="auto" w:fill="auto"/>
            <w:hideMark/>
          </w:tcPr>
          <w:p w14:paraId="49453FF9" w14:textId="77777777" w:rsidR="002A666D" w:rsidRPr="006C59DD" w:rsidRDefault="002A666D" w:rsidP="002A666D">
            <w:pPr>
              <w:spacing w:beforeLines="20" w:before="48" w:beforeAutospacing="0" w:afterLines="20" w:after="48" w:afterAutospacing="0"/>
              <w:rPr>
                <w:rFonts w:eastAsia="Verdana" w:cs="Arial"/>
              </w:rPr>
            </w:pPr>
            <w:r>
              <w:t>Maladie, incapacité</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00B419E3"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rPr>
            </w:pPr>
            <w:r>
              <w:t>0</w:t>
            </w:r>
          </w:p>
        </w:tc>
      </w:tr>
      <w:tr w:rsidR="002A666D" w:rsidRPr="00F6191A" w14:paraId="6F734FE2"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16ED972E" w14:textId="77777777" w:rsidR="002A666D" w:rsidRPr="006C59DD" w:rsidRDefault="002A666D" w:rsidP="002A666D">
            <w:pPr>
              <w:spacing w:beforeLines="20" w:before="48" w:beforeAutospacing="0" w:afterLines="20" w:after="48" w:afterAutospacing="0"/>
              <w:rPr>
                <w:rFonts w:eastAsia="Verdana" w:cs="Arial"/>
              </w:rPr>
            </w:pPr>
            <w:r>
              <w:t>Le répondant choisi n’est pas disponible</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33CD8BA7"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rPr>
            </w:pPr>
            <w:r>
              <w:rPr>
                <w:color w:val="000000"/>
              </w:rPr>
              <w:t>180</w:t>
            </w:r>
          </w:p>
        </w:tc>
      </w:tr>
      <w:tr w:rsidR="002A666D" w:rsidRPr="00F6191A" w14:paraId="068BC6CD"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35CC7ADD" w14:textId="77777777" w:rsidR="002A666D" w:rsidRPr="006C59DD" w:rsidRDefault="002A666D" w:rsidP="002A666D">
            <w:pPr>
              <w:spacing w:beforeLines="20" w:before="48" w:beforeAutospacing="0" w:afterLines="20" w:after="48" w:afterAutospacing="0"/>
              <w:rPr>
                <w:rFonts w:eastAsia="Verdana" w:cs="Arial"/>
              </w:rPr>
            </w:pPr>
            <w:r>
              <w:t>Refus du ménage</w:t>
            </w:r>
            <w:r>
              <w:br/>
            </w:r>
          </w:p>
        </w:tc>
        <w:tc>
          <w:tcPr>
            <w:tcW w:w="2500" w:type="pct"/>
            <w:tcBorders>
              <w:top w:val="single" w:sz="4" w:space="0" w:color="BFBFBF" w:themeColor="background1" w:themeShade="BF"/>
              <w:bottom w:val="single" w:sz="4" w:space="0" w:color="BFBFBF" w:themeColor="background1" w:themeShade="BF"/>
            </w:tcBorders>
            <w:shd w:val="clear" w:color="auto" w:fill="auto"/>
          </w:tcPr>
          <w:p w14:paraId="009245C8"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rPr>
            </w:pPr>
            <w:r>
              <w:t>0</w:t>
            </w:r>
          </w:p>
        </w:tc>
      </w:tr>
      <w:tr w:rsidR="002A666D" w:rsidRPr="00F6191A" w14:paraId="48DDF59A"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3B566258" w14:textId="77777777" w:rsidR="002A666D" w:rsidRPr="006C59DD" w:rsidRDefault="002A666D" w:rsidP="002A666D">
            <w:pPr>
              <w:spacing w:beforeLines="20" w:before="48" w:beforeAutospacing="0" w:afterLines="20" w:after="48" w:afterAutospacing="0"/>
              <w:rPr>
                <w:rFonts w:eastAsia="Verdana" w:cs="Arial"/>
              </w:rPr>
            </w:pPr>
            <w:r>
              <w:t>Refus du répondant</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7C078DF5"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rPr>
            </w:pPr>
            <w:r>
              <w:rPr>
                <w:color w:val="000000"/>
              </w:rPr>
              <w:t>2 700</w:t>
            </w:r>
          </w:p>
        </w:tc>
      </w:tr>
      <w:tr w:rsidR="002A666D" w:rsidRPr="00F6191A" w14:paraId="79984D1F"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0623E9B1" w14:textId="77777777" w:rsidR="002A666D" w:rsidRPr="006C59DD" w:rsidRDefault="002A666D" w:rsidP="002A666D">
            <w:pPr>
              <w:spacing w:beforeLines="20" w:before="48" w:beforeAutospacing="0" w:afterLines="20" w:after="48" w:afterAutospacing="0"/>
              <w:rPr>
                <w:rFonts w:eastAsia="Verdana" w:cs="Arial"/>
              </w:rPr>
            </w:pPr>
            <w:r>
              <w:t>Le répondant qualifié raccroche</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2AC8EF7D"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rPr>
            </w:pPr>
            <w:r>
              <w:t>37</w:t>
            </w:r>
          </w:p>
        </w:tc>
      </w:tr>
      <w:tr w:rsidR="002A666D" w:rsidRPr="00F6191A" w14:paraId="0A6FDB74"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62D39FBC" w14:textId="77777777" w:rsidR="002A666D" w:rsidRPr="006C59DD" w:rsidRDefault="002A666D" w:rsidP="002A666D">
            <w:pPr>
              <w:rPr>
                <w:rFonts w:eastAsia="Verdana" w:cs="Arial"/>
                <w:lang w:val="en-US"/>
              </w:rPr>
            </w:pPr>
          </w:p>
        </w:tc>
        <w:tc>
          <w:tcPr>
            <w:tcW w:w="2500" w:type="pct"/>
            <w:tcBorders>
              <w:top w:val="single" w:sz="4" w:space="0" w:color="BFBFBF" w:themeColor="background1" w:themeShade="BF"/>
              <w:bottom w:val="single" w:sz="4" w:space="0" w:color="BFBFBF" w:themeColor="background1" w:themeShade="BF"/>
            </w:tcBorders>
            <w:shd w:val="clear" w:color="auto" w:fill="auto"/>
          </w:tcPr>
          <w:p w14:paraId="6BA3EAB4" w14:textId="77777777" w:rsidR="002A666D" w:rsidRPr="00F85539"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rPr>
            </w:pPr>
            <w:r>
              <w:rPr>
                <w:color w:val="000000"/>
              </w:rPr>
              <w:t> </w:t>
            </w:r>
          </w:p>
        </w:tc>
      </w:tr>
      <w:tr w:rsidR="002A666D" w:rsidRPr="00F6191A" w14:paraId="5ADE525D"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00429F87" w14:textId="77777777" w:rsidR="002A666D" w:rsidRPr="006C59DD" w:rsidRDefault="002A666D" w:rsidP="002A666D">
            <w:pPr>
              <w:spacing w:beforeLines="20" w:before="48" w:beforeAutospacing="0" w:afterLines="20" w:after="48" w:afterAutospacing="0"/>
              <w:rPr>
                <w:rFonts w:eastAsia="Verdana" w:cs="Arial"/>
                <w:b/>
                <w:bCs/>
              </w:rPr>
            </w:pPr>
            <w:r>
              <w:rPr>
                <w:b/>
                <w:bCs/>
              </w:rPr>
              <w:t>Répondants potentiels – unités répondantes (UR)</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16EE9BDE"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b/>
              </w:rPr>
            </w:pPr>
            <w:r>
              <w:rPr>
                <w:b/>
                <w:bCs/>
              </w:rPr>
              <w:t>1 064</w:t>
            </w:r>
          </w:p>
        </w:tc>
      </w:tr>
      <w:tr w:rsidR="002A666D" w:rsidRPr="00F6191A" w14:paraId="6B6B2624"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1E0AA345" w14:textId="77777777" w:rsidR="002A666D" w:rsidRPr="00F85539" w:rsidRDefault="002A666D" w:rsidP="002A666D">
            <w:pPr>
              <w:spacing w:beforeLines="20" w:before="48" w:beforeAutospacing="0" w:afterLines="20" w:after="48" w:afterAutospacing="0"/>
              <w:rPr>
                <w:rFonts w:eastAsia="Verdana" w:cs="Arial"/>
              </w:rPr>
            </w:pPr>
            <w:r>
              <w:t>Disqualification en raison de la langue</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19263FD2"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rPr>
            </w:pPr>
            <w:r>
              <w:rPr>
                <w:color w:val="000000"/>
              </w:rPr>
              <w:t>76</w:t>
            </w:r>
          </w:p>
        </w:tc>
      </w:tr>
      <w:tr w:rsidR="002A666D" w:rsidRPr="00F6191A" w14:paraId="7361246E"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08A31E87" w14:textId="77777777" w:rsidR="002A666D" w:rsidRPr="006C59DD" w:rsidRDefault="002A666D" w:rsidP="002A666D">
            <w:pPr>
              <w:spacing w:beforeLines="20" w:before="48" w:beforeAutospacing="0" w:afterLines="20" w:after="48" w:afterAutospacing="0"/>
              <w:rPr>
                <w:rFonts w:eastAsia="Verdana" w:cs="Arial"/>
              </w:rPr>
            </w:pPr>
            <w:r>
              <w:t>Personne de 18 ans ou plus</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74D6E6CC"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rPr>
            </w:pPr>
            <w:r>
              <w:t>0</w:t>
            </w:r>
          </w:p>
        </w:tc>
      </w:tr>
      <w:tr w:rsidR="002A666D" w:rsidRPr="00F6191A" w14:paraId="6C364C0A"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70BF87C5" w14:textId="77777777" w:rsidR="002A666D" w:rsidRPr="006C59DD" w:rsidRDefault="002A666D" w:rsidP="002A666D">
            <w:pPr>
              <w:spacing w:beforeLines="20" w:before="48" w:beforeAutospacing="0" w:afterLines="20" w:after="48" w:afterAutospacing="0"/>
              <w:rPr>
                <w:rFonts w:eastAsia="Verdana" w:cs="Arial"/>
              </w:rPr>
            </w:pPr>
            <w:r>
              <w:t>Quota atteint</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7EC87B7C"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rPr>
            </w:pPr>
            <w:r>
              <w:rPr>
                <w:color w:val="000000"/>
              </w:rPr>
              <w:t>3</w:t>
            </w:r>
          </w:p>
        </w:tc>
      </w:tr>
      <w:tr w:rsidR="002A666D" w:rsidRPr="00F6191A" w14:paraId="5E986FC6"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7A100F8B" w14:textId="77777777" w:rsidR="002A666D" w:rsidRPr="006C59DD" w:rsidRDefault="002A666D" w:rsidP="002A666D">
            <w:pPr>
              <w:spacing w:beforeLines="20" w:before="48" w:beforeAutospacing="0" w:afterLines="20" w:after="48" w:afterAutospacing="0"/>
              <w:rPr>
                <w:rFonts w:eastAsia="Verdana" w:cs="Arial"/>
              </w:rPr>
            </w:pPr>
            <w:bookmarkStart w:id="81" w:name="_Hlk534211344"/>
            <w:r>
              <w:t>Autre disqualification</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553147B3"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rPr>
            </w:pPr>
            <w:r>
              <w:t>685</w:t>
            </w:r>
          </w:p>
        </w:tc>
      </w:tr>
      <w:bookmarkEnd w:id="81"/>
      <w:tr w:rsidR="002A666D" w:rsidRPr="00F6191A" w14:paraId="1C952D0A"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1904DF4A" w14:textId="77777777" w:rsidR="002A666D" w:rsidRPr="006C59DD" w:rsidRDefault="002A666D" w:rsidP="002A666D">
            <w:pPr>
              <w:spacing w:beforeLines="20" w:before="48" w:beforeAutospacing="0" w:afterLines="20" w:after="48" w:afterAutospacing="0"/>
              <w:rPr>
                <w:rFonts w:eastAsia="Verdana" w:cs="Arial"/>
              </w:rPr>
            </w:pPr>
            <w:r>
              <w:t>Entrevues effectuées</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6AF6E3FC"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rPr>
            </w:pPr>
            <w:r>
              <w:rPr>
                <w:color w:val="000000"/>
              </w:rPr>
              <w:t>300</w:t>
            </w:r>
          </w:p>
        </w:tc>
      </w:tr>
      <w:tr w:rsidR="002A666D" w:rsidRPr="00F6191A" w14:paraId="0BB00C3F"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21EDA117" w14:textId="77777777" w:rsidR="002A666D" w:rsidRPr="006C59DD" w:rsidRDefault="002A666D" w:rsidP="002A666D">
            <w:pPr>
              <w:rPr>
                <w:rFonts w:eastAsia="Verdana" w:cs="Arial"/>
                <w:lang w:val="en-US"/>
              </w:rPr>
            </w:pPr>
          </w:p>
        </w:tc>
        <w:tc>
          <w:tcPr>
            <w:tcW w:w="2500" w:type="pct"/>
            <w:tcBorders>
              <w:top w:val="single" w:sz="4" w:space="0" w:color="BFBFBF" w:themeColor="background1" w:themeShade="BF"/>
              <w:bottom w:val="single" w:sz="4" w:space="0" w:color="BFBFBF" w:themeColor="background1" w:themeShade="BF"/>
            </w:tcBorders>
            <w:shd w:val="clear" w:color="auto" w:fill="auto"/>
          </w:tcPr>
          <w:p w14:paraId="3449BBA2" w14:textId="77777777" w:rsidR="002A666D" w:rsidRPr="00F85539"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rPr>
            </w:pPr>
            <w:r>
              <w:t> </w:t>
            </w:r>
          </w:p>
        </w:tc>
      </w:tr>
      <w:tr w:rsidR="002A666D" w:rsidRPr="00F6191A" w14:paraId="400C68CE"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7BD290EB" w14:textId="77777777" w:rsidR="002A666D" w:rsidRPr="006C59DD" w:rsidRDefault="002A666D" w:rsidP="002A666D">
            <w:pPr>
              <w:spacing w:beforeLines="20" w:before="48" w:beforeAutospacing="0" w:afterLines="20" w:after="48" w:afterAutospacing="0"/>
              <w:rPr>
                <w:rFonts w:eastAsia="Verdana" w:cs="Arial"/>
                <w:b/>
                <w:bCs/>
              </w:rPr>
            </w:pPr>
            <w:r>
              <w:rPr>
                <w:b/>
                <w:bCs/>
              </w:rPr>
              <w:t>Taux de réponse = UR/(U+NR+UR)</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580E84E0"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b/>
              </w:rPr>
            </w:pPr>
            <w:r>
              <w:rPr>
                <w:b/>
                <w:bCs/>
                <w:color w:val="000000"/>
              </w:rPr>
              <w:t>10,7 %</w:t>
            </w:r>
          </w:p>
        </w:tc>
      </w:tr>
    </w:tbl>
    <w:p w14:paraId="371D8219" w14:textId="77777777" w:rsidR="009659F5" w:rsidRPr="00F6191A" w:rsidRDefault="009659F5" w:rsidP="009659F5">
      <w:pPr>
        <w:spacing w:line="276" w:lineRule="auto"/>
        <w:rPr>
          <w:rFonts w:cs="Arial"/>
          <w:szCs w:val="18"/>
          <w:highlight w:val="yellow"/>
        </w:rPr>
      </w:pPr>
    </w:p>
    <w:bookmarkEnd w:id="80"/>
    <w:p w14:paraId="0214DC11" w14:textId="77777777" w:rsidR="009659F5" w:rsidRPr="0099676D" w:rsidRDefault="009659F5" w:rsidP="009659F5">
      <w:pPr>
        <w:pStyle w:val="Heading4"/>
        <w:tabs>
          <w:tab w:val="left" w:pos="2391"/>
        </w:tabs>
        <w:spacing w:before="0"/>
        <w:rPr>
          <w:rFonts w:cs="Arial"/>
          <w:i/>
          <w:color w:val="333333"/>
        </w:rPr>
      </w:pPr>
      <w:r>
        <w:rPr>
          <w:color w:val="333333"/>
        </w:rPr>
        <w:t>Mise en tableau des données</w:t>
      </w:r>
    </w:p>
    <w:p w14:paraId="754B29A0" w14:textId="77777777" w:rsidR="009659F5" w:rsidRPr="00C81A44" w:rsidRDefault="009659F5" w:rsidP="00C81A44">
      <w:pPr>
        <w:spacing w:after="0"/>
        <w:rPr>
          <w:rFonts w:cs="Arial"/>
          <w:szCs w:val="18"/>
        </w:rPr>
      </w:pPr>
      <w:r>
        <w:t>Les tableaux détaillés sont joints sous pli séparé.</w:t>
      </w:r>
      <w:bookmarkStart w:id="82" w:name="_Toc484166398"/>
      <w:r>
        <w:br w:type="page"/>
      </w:r>
    </w:p>
    <w:p w14:paraId="5F88DAD5" w14:textId="76583A45" w:rsidR="009659F5" w:rsidRDefault="009659F5" w:rsidP="009659F5">
      <w:pPr>
        <w:pStyle w:val="Heading1"/>
        <w:numPr>
          <w:ilvl w:val="0"/>
          <w:numId w:val="5"/>
        </w:numPr>
        <w:ind w:left="720" w:hanging="720"/>
      </w:pPr>
      <w:bookmarkStart w:id="83" w:name="_Toc534354551"/>
      <w:bookmarkStart w:id="84" w:name="_Toc103165055"/>
      <w:r>
        <w:lastRenderedPageBreak/>
        <w:t>Annexe B : Instrument de sondage</w:t>
      </w:r>
      <w:bookmarkEnd w:id="82"/>
      <w:bookmarkEnd w:id="83"/>
      <w:bookmarkEnd w:id="84"/>
    </w:p>
    <w:p w14:paraId="0F4D33F1" w14:textId="4D3C74B7" w:rsidR="009B0149" w:rsidRPr="003F3B45" w:rsidRDefault="009B0149" w:rsidP="009B0149">
      <w:pPr>
        <w:pStyle w:val="Heading2"/>
        <w:numPr>
          <w:ilvl w:val="1"/>
          <w:numId w:val="50"/>
        </w:numPr>
        <w:rPr>
          <w:rFonts w:cs="Arial"/>
          <w:szCs w:val="24"/>
        </w:rPr>
      </w:pPr>
      <w:r>
        <w:rPr>
          <w:rFonts w:cs="Arial"/>
          <w:szCs w:val="24"/>
        </w:rPr>
        <w:t xml:space="preserve"> </w:t>
      </w:r>
      <w:r w:rsidRPr="003F3B45">
        <w:rPr>
          <w:rFonts w:cs="Arial"/>
          <w:szCs w:val="24"/>
        </w:rPr>
        <w:t>Sondage français</w:t>
      </w:r>
    </w:p>
    <w:p w14:paraId="31C050B2" w14:textId="77777777" w:rsidR="009B0149" w:rsidRPr="0035797D" w:rsidRDefault="009B0149" w:rsidP="009B0149">
      <w:pPr>
        <w:pStyle w:val="Mainbodytext"/>
        <w:rPr>
          <w:rFonts w:asciiTheme="minorHAnsi" w:hAnsiTheme="minorHAnsi"/>
          <w:sz w:val="22"/>
          <w:lang w:eastAsia="en-GB"/>
        </w:rPr>
      </w:pPr>
    </w:p>
    <w:p w14:paraId="6842570C" w14:textId="77777777" w:rsidR="00CB086A" w:rsidRPr="0035797D" w:rsidRDefault="00CB086A" w:rsidP="00CB086A">
      <w:pPr>
        <w:pStyle w:val="NoSpacing"/>
        <w:jc w:val="center"/>
        <w:rPr>
          <w:rFonts w:cstheme="minorHAnsi"/>
          <w:b/>
          <w:u w:val="single"/>
        </w:rPr>
      </w:pPr>
      <w:r w:rsidRPr="0035797D">
        <w:rPr>
          <w:rFonts w:cstheme="minorHAnsi"/>
          <w:b/>
          <w:u w:val="single"/>
        </w:rPr>
        <w:t xml:space="preserve">SmartWay – Sondage 2022 auprès de l’industrie du transport de marchandises </w:t>
      </w:r>
    </w:p>
    <w:p w14:paraId="54125CEC" w14:textId="77777777" w:rsidR="00CB086A" w:rsidRPr="0035797D" w:rsidRDefault="00CB086A" w:rsidP="00CB086A">
      <w:pPr>
        <w:pStyle w:val="NoSpacing"/>
        <w:jc w:val="center"/>
        <w:rPr>
          <w:rFonts w:cstheme="minorHAnsi"/>
          <w:b/>
          <w:u w:val="single"/>
        </w:rPr>
      </w:pPr>
    </w:p>
    <w:p w14:paraId="5F83A359" w14:textId="77777777" w:rsidR="00CB086A" w:rsidRPr="0035797D" w:rsidRDefault="00CB086A" w:rsidP="00CB086A">
      <w:pPr>
        <w:pStyle w:val="NoSpacing"/>
        <w:rPr>
          <w:rFonts w:cstheme="minorHAnsi"/>
          <w:b/>
          <w:u w:val="single"/>
        </w:rPr>
      </w:pPr>
      <w:proofErr w:type="spellStart"/>
      <w:r w:rsidRPr="0035797D">
        <w:rPr>
          <w:rFonts w:cstheme="minorHAnsi"/>
          <w:b/>
          <w:u w:val="single"/>
        </w:rPr>
        <w:t>INTRO_G</w:t>
      </w:r>
      <w:proofErr w:type="spellEnd"/>
      <w:r w:rsidRPr="0035797D">
        <w:rPr>
          <w:rFonts w:cstheme="minorHAnsi"/>
          <w:b/>
          <w:u w:val="single"/>
        </w:rPr>
        <w:t>. Introduction destinée à la réceptionniste</w:t>
      </w:r>
    </w:p>
    <w:p w14:paraId="581E7076" w14:textId="77777777" w:rsidR="00CB086A" w:rsidRPr="0035797D" w:rsidRDefault="00CB086A" w:rsidP="00CB086A">
      <w:pPr>
        <w:pStyle w:val="NoSpacing"/>
        <w:rPr>
          <w:rFonts w:eastAsia="Times New Roman" w:cstheme="minorHAnsi"/>
        </w:rPr>
      </w:pPr>
    </w:p>
    <w:p w14:paraId="22CD449F" w14:textId="77777777" w:rsidR="00CB086A" w:rsidRPr="0035797D" w:rsidRDefault="00CB086A" w:rsidP="00CB08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2"/>
        </w:rPr>
      </w:pPr>
      <w:r w:rsidRPr="0035797D">
        <w:rPr>
          <w:rFonts w:asciiTheme="minorHAnsi" w:eastAsia="Times New Roman" w:hAnsiTheme="minorHAnsi" w:cstheme="minorHAnsi"/>
          <w:sz w:val="22"/>
        </w:rPr>
        <w:t>Bonjour, puis-je parler à une personne de votre entreprise qui s’occupe ou est au courant du suivi et de la gestion de l'efficacité énergétique au sein de votre organisation?</w:t>
      </w:r>
    </w:p>
    <w:p w14:paraId="37CE54DD" w14:textId="77777777" w:rsidR="00CB086A" w:rsidRPr="0035797D" w:rsidRDefault="00CB086A" w:rsidP="00CB086A">
      <w:pPr>
        <w:pStyle w:val="NoSpacing"/>
        <w:rPr>
          <w:rFonts w:cstheme="minorHAnsi"/>
        </w:rPr>
      </w:pPr>
    </w:p>
    <w:p w14:paraId="019A789B" w14:textId="77777777" w:rsidR="00CB086A" w:rsidRPr="0035797D" w:rsidRDefault="00CB086A" w:rsidP="00CB086A">
      <w:pPr>
        <w:pStyle w:val="NoSpacing"/>
        <w:rPr>
          <w:rFonts w:cstheme="minorHAnsi"/>
        </w:rPr>
      </w:pPr>
      <w:r w:rsidRPr="0035797D">
        <w:rPr>
          <w:rFonts w:cstheme="minorHAnsi"/>
        </w:rPr>
        <w:t>AU BESOIN -</w:t>
      </w:r>
    </w:p>
    <w:p w14:paraId="1E118F61" w14:textId="77777777" w:rsidR="00CB086A" w:rsidRPr="0035797D" w:rsidRDefault="00CB086A" w:rsidP="00CB086A">
      <w:pPr>
        <w:pStyle w:val="NoSpacing"/>
        <w:rPr>
          <w:rFonts w:cstheme="minorHAnsi"/>
        </w:rPr>
      </w:pPr>
    </w:p>
    <w:tbl>
      <w:tblPr>
        <w:tblStyle w:val="QuestionText"/>
        <w:tblW w:w="5000" w:type="pct"/>
        <w:tblCellMar>
          <w:bottom w:w="40" w:type="dxa"/>
        </w:tblCellMar>
        <w:tblLook w:val="04A0" w:firstRow="1" w:lastRow="0" w:firstColumn="1" w:lastColumn="0" w:noHBand="0" w:noVBand="1"/>
      </w:tblPr>
      <w:tblGrid>
        <w:gridCol w:w="9972"/>
      </w:tblGrid>
      <w:tr w:rsidR="00CB086A" w:rsidRPr="0035797D" w14:paraId="71EBF1B8" w14:textId="77777777" w:rsidTr="00CB086A">
        <w:trPr>
          <w:trHeight w:val="200"/>
        </w:trPr>
        <w:tc>
          <w:tcPr>
            <w:tcW w:w="5000" w:type="pct"/>
          </w:tcPr>
          <w:p w14:paraId="22B63124" w14:textId="77777777" w:rsidR="00CB086A" w:rsidRPr="0035797D" w:rsidRDefault="00CB086A">
            <w:pPr>
              <w:pStyle w:val="NoSpacing"/>
              <w:rPr>
                <w:rFonts w:asciiTheme="minorHAnsi" w:hAnsiTheme="minorHAnsi"/>
                <w:color w:val="212121"/>
                <w:sz w:val="22"/>
                <w:szCs w:val="22"/>
              </w:rPr>
            </w:pPr>
            <w:r w:rsidRPr="0035797D">
              <w:rPr>
                <w:rFonts w:asciiTheme="minorHAnsi" w:hAnsiTheme="minorHAnsi" w:cstheme="minorHAnsi"/>
                <w:sz w:val="22"/>
                <w:szCs w:val="22"/>
              </w:rPr>
              <w:t xml:space="preserve">Bonjour! Mon nom est [INSERT NAME] de Kantar. Nous effectuons actuellement un sondage au nom de Ressources Naturelles Canada ainsi que le gouvernement du Canada et nous nous adressons à des personnes qui sont au courant du suivi et de la gestion de l’efficacité énergétique au sein de l’industrie du transport de marchandises. Les résultats de cette étude aideront à orienter les futures politiques publiques en matière de technologie de l’énergie propre, l’amélioration de l’efficacité énergétique dans le transport de marchandises et la protection de l’environnement. </w:t>
            </w:r>
          </w:p>
          <w:p w14:paraId="4287FA32" w14:textId="77777777" w:rsidR="00CB086A" w:rsidRPr="0035797D" w:rsidRDefault="00CB086A">
            <w:pPr>
              <w:pStyle w:val="HTMLPreformatted"/>
              <w:shd w:val="clear" w:color="auto" w:fill="FFFFFF"/>
              <w:rPr>
                <w:rFonts w:asciiTheme="minorHAnsi" w:hAnsiTheme="minorHAnsi"/>
                <w:color w:val="212121"/>
                <w:sz w:val="22"/>
                <w:szCs w:val="22"/>
              </w:rPr>
            </w:pPr>
          </w:p>
          <w:p w14:paraId="759636A0" w14:textId="77777777" w:rsidR="00CB086A" w:rsidRPr="0035797D" w:rsidRDefault="00CB086A">
            <w:pPr>
              <w:pStyle w:val="NoSpacing"/>
              <w:rPr>
                <w:rFonts w:asciiTheme="minorHAnsi" w:hAnsiTheme="minorHAnsi" w:cstheme="minorHAnsi"/>
                <w:sz w:val="22"/>
                <w:szCs w:val="22"/>
              </w:rPr>
            </w:pPr>
            <w:r w:rsidRPr="0035797D">
              <w:rPr>
                <w:rFonts w:asciiTheme="minorHAnsi" w:hAnsiTheme="minorHAnsi" w:cstheme="minorHAnsi"/>
                <w:sz w:val="22"/>
                <w:szCs w:val="22"/>
              </w:rPr>
              <w:t xml:space="preserve">Puis-je parler à la personne qui s’occupe ou est au courant du suivi, de la gestion ou de la mise en œuvre des programmes et politiques en matière d’efficacité énergétique pour la flotte de véhicules de votre entreprise? </w:t>
            </w:r>
          </w:p>
          <w:p w14:paraId="1EBA9435" w14:textId="77777777" w:rsidR="00CB086A" w:rsidRPr="0035797D" w:rsidRDefault="00CB086A">
            <w:pPr>
              <w:pStyle w:val="NoSpacing"/>
              <w:rPr>
                <w:rFonts w:asciiTheme="minorHAnsi" w:hAnsiTheme="minorHAnsi" w:cstheme="minorHAnsi"/>
                <w:sz w:val="22"/>
                <w:szCs w:val="22"/>
              </w:rPr>
            </w:pPr>
          </w:p>
          <w:p w14:paraId="76D4874C" w14:textId="77777777" w:rsidR="00CB086A" w:rsidRPr="0035797D" w:rsidRDefault="00CB086A">
            <w:pPr>
              <w:pStyle w:val="NoSpacing"/>
              <w:rPr>
                <w:rFonts w:asciiTheme="minorHAnsi" w:hAnsiTheme="minorHAnsi" w:cstheme="minorHAnsi"/>
                <w:sz w:val="22"/>
                <w:szCs w:val="22"/>
              </w:rPr>
            </w:pPr>
            <w:r w:rsidRPr="0035797D">
              <w:rPr>
                <w:rFonts w:asciiTheme="minorHAnsi" w:hAnsiTheme="minorHAnsi" w:cstheme="minorHAnsi"/>
                <w:sz w:val="22"/>
                <w:szCs w:val="22"/>
              </w:rPr>
              <w:t xml:space="preserve">Le but du sondage d'évaluer les points de vue de l'industrie du camionnage lourd sur la réduction de la consommation de carburant et l'amélioration de l'efficacité énergétique dans le transport de marchandises.  Les commentaires reçus seront utilisés par Ressources naturelles Canada pour éclairer l'élaboration de programmes et de politiques en matière de ressources naturelles et pour répondre à plusieurs priorités du gouvernement du Canada et de ses ministres, notamment l'investissement dans les technologies d'énergie propre qui procurent des avantages pour l'environnement et l'économie, y compris l'emploi.  Dans le cadre de ce sondage, vous serez invité à donner votre avis.  Votre participation est entièrement volontaire et votre décision de participer ou non n'aura aucune incidence sur les relations que vous pourriez avoir avec le gouvernement du Canada.  </w:t>
            </w:r>
          </w:p>
          <w:p w14:paraId="52576AD7" w14:textId="77777777" w:rsidR="00CB086A" w:rsidRPr="0035797D" w:rsidRDefault="00CB086A">
            <w:pPr>
              <w:pStyle w:val="NoSpacing"/>
              <w:rPr>
                <w:rFonts w:asciiTheme="minorHAnsi" w:hAnsiTheme="minorHAnsi" w:cstheme="minorHAnsi"/>
                <w:sz w:val="22"/>
                <w:szCs w:val="22"/>
              </w:rPr>
            </w:pPr>
          </w:p>
          <w:p w14:paraId="7EAA9A3C" w14:textId="77777777" w:rsidR="00CB086A" w:rsidRPr="0035797D" w:rsidRDefault="00CB086A">
            <w:pPr>
              <w:pStyle w:val="NoSpacing"/>
              <w:rPr>
                <w:rFonts w:asciiTheme="minorHAnsi" w:hAnsiTheme="minorHAnsi" w:cstheme="minorHAnsi"/>
                <w:sz w:val="22"/>
                <w:szCs w:val="22"/>
              </w:rPr>
            </w:pPr>
          </w:p>
        </w:tc>
      </w:tr>
    </w:tbl>
    <w:p w14:paraId="03A51EDA" w14:textId="77777777" w:rsidR="00CB086A" w:rsidRPr="0035797D" w:rsidRDefault="00CB086A" w:rsidP="00CB086A">
      <w:pPr>
        <w:pStyle w:val="NoSpacing"/>
        <w:rPr>
          <w:rFonts w:cstheme="minorHAnsi"/>
          <w:b/>
          <w:u w:val="single"/>
        </w:rPr>
      </w:pPr>
      <w:proofErr w:type="spellStart"/>
      <w:r w:rsidRPr="0035797D">
        <w:rPr>
          <w:rFonts w:cstheme="minorHAnsi"/>
          <w:b/>
          <w:u w:val="single"/>
        </w:rPr>
        <w:t>INTRO_R</w:t>
      </w:r>
      <w:proofErr w:type="spellEnd"/>
      <w:r w:rsidRPr="0035797D">
        <w:rPr>
          <w:rFonts w:cstheme="minorHAnsi"/>
          <w:b/>
          <w:u w:val="single"/>
        </w:rPr>
        <w:t>. Introduction destinée au répondant</w:t>
      </w:r>
    </w:p>
    <w:p w14:paraId="709D402C" w14:textId="77777777" w:rsidR="00CB086A" w:rsidRPr="0035797D" w:rsidRDefault="00CB086A" w:rsidP="00CB086A">
      <w:pPr>
        <w:pStyle w:val="NoSpacing"/>
        <w:rPr>
          <w:rFonts w:cstheme="minorHAnsi"/>
        </w:rPr>
      </w:pPr>
    </w:p>
    <w:tbl>
      <w:tblPr>
        <w:tblStyle w:val="QuestionText"/>
        <w:tblW w:w="5000" w:type="pct"/>
        <w:tblCellMar>
          <w:bottom w:w="40" w:type="dxa"/>
        </w:tblCellMar>
        <w:tblLook w:val="04A0" w:firstRow="1" w:lastRow="0" w:firstColumn="1" w:lastColumn="0" w:noHBand="0" w:noVBand="1"/>
      </w:tblPr>
      <w:tblGrid>
        <w:gridCol w:w="9972"/>
      </w:tblGrid>
      <w:tr w:rsidR="00CB086A" w:rsidRPr="0035797D" w14:paraId="6713B909" w14:textId="77777777" w:rsidTr="00CB086A">
        <w:trPr>
          <w:trHeight w:val="200"/>
        </w:trPr>
        <w:tc>
          <w:tcPr>
            <w:tcW w:w="5000" w:type="pct"/>
          </w:tcPr>
          <w:p w14:paraId="5BB3D3EA" w14:textId="77777777" w:rsidR="00CB086A" w:rsidRPr="0035797D" w:rsidRDefault="00CB086A">
            <w:pPr>
              <w:pStyle w:val="NoSpacing"/>
              <w:rPr>
                <w:rFonts w:asciiTheme="minorHAnsi" w:hAnsiTheme="minorHAnsi" w:cstheme="minorHAnsi"/>
                <w:sz w:val="22"/>
                <w:szCs w:val="22"/>
              </w:rPr>
            </w:pPr>
            <w:r w:rsidRPr="0035797D">
              <w:rPr>
                <w:rFonts w:asciiTheme="minorHAnsi" w:hAnsiTheme="minorHAnsi" w:cstheme="minorHAnsi"/>
                <w:sz w:val="22"/>
                <w:szCs w:val="22"/>
              </w:rPr>
              <w:t xml:space="preserve">Bonjour! Mon nom est [INSERT NAME] de Kantar. Nous effectuons actuellement un sondage au nom du gouvernement du Canada et nous nous adressons à des personnes qui sont au courant du suivi et de la gestion de l’efficacité énergétique au sein de l’industrie du transport de marchandises. Les résultats de cette étude aideront à orienter les futures politiques publiques en matière de technologie de l’énergie propre, l’amélioration de l’efficacité énergétique dans le transport de marchandises et la protection de l’environnement. </w:t>
            </w:r>
          </w:p>
          <w:p w14:paraId="1CD5A2A2" w14:textId="77777777" w:rsidR="00CB086A" w:rsidRPr="0035797D" w:rsidRDefault="00CB086A">
            <w:pPr>
              <w:pStyle w:val="NoSpacing"/>
              <w:rPr>
                <w:rFonts w:asciiTheme="minorHAnsi" w:hAnsiTheme="minorHAnsi" w:cstheme="minorHAnsi"/>
                <w:sz w:val="22"/>
                <w:szCs w:val="22"/>
              </w:rPr>
            </w:pPr>
            <w:r w:rsidRPr="0035797D">
              <w:rPr>
                <w:rFonts w:asciiTheme="minorHAnsi" w:hAnsiTheme="minorHAnsi" w:cstheme="minorHAnsi"/>
                <w:sz w:val="22"/>
                <w:szCs w:val="22"/>
              </w:rPr>
              <w:t>[AU BESOIN : Si vous souhaitez vérifier la légitimité de ce sondage, vous pouvez communiquer avec Carmela Liscio à Carmela.Liscio@kantar.com</w:t>
            </w:r>
            <w:r w:rsidRPr="0035797D">
              <w:rPr>
                <w:rFonts w:asciiTheme="minorHAnsi" w:hAnsiTheme="minorHAnsi" w:cs="Calibri"/>
                <w:sz w:val="22"/>
                <w:szCs w:val="22"/>
              </w:rPr>
              <w:t>]</w:t>
            </w:r>
            <w:r w:rsidRPr="0035797D">
              <w:rPr>
                <w:rFonts w:asciiTheme="minorHAnsi" w:hAnsiTheme="minorHAnsi" w:cstheme="minorHAnsi"/>
                <w:sz w:val="22"/>
                <w:szCs w:val="22"/>
              </w:rPr>
              <w:t xml:space="preserve"> </w:t>
            </w:r>
          </w:p>
          <w:p w14:paraId="4ACCE689" w14:textId="77777777" w:rsidR="00CB086A" w:rsidRPr="0035797D" w:rsidRDefault="00CB086A">
            <w:pPr>
              <w:pStyle w:val="NoSpacing"/>
              <w:rPr>
                <w:rFonts w:asciiTheme="minorHAnsi" w:hAnsiTheme="minorHAnsi" w:cstheme="minorHAnsi"/>
                <w:sz w:val="22"/>
                <w:szCs w:val="22"/>
              </w:rPr>
            </w:pPr>
          </w:p>
          <w:p w14:paraId="31B4ECC3" w14:textId="77777777" w:rsidR="00CB086A" w:rsidRPr="0035797D" w:rsidRDefault="00CB086A">
            <w:pPr>
              <w:pStyle w:val="NoSpacing"/>
              <w:rPr>
                <w:rFonts w:asciiTheme="minorHAnsi" w:hAnsiTheme="minorHAnsi" w:cstheme="minorHAnsi"/>
                <w:sz w:val="22"/>
                <w:szCs w:val="22"/>
              </w:rPr>
            </w:pPr>
            <w:r w:rsidRPr="0035797D">
              <w:rPr>
                <w:rFonts w:asciiTheme="minorHAnsi" w:hAnsiTheme="minorHAnsi" w:cstheme="minorHAnsi"/>
                <w:sz w:val="22"/>
                <w:szCs w:val="22"/>
              </w:rPr>
              <w:t>Votre participation est volontaire et vos réponses demeureront entièrement confidentielles et anonymes. Ce sondage prendra 12 minutes à remplir. </w:t>
            </w:r>
          </w:p>
          <w:p w14:paraId="04EBCA43" w14:textId="77777777" w:rsidR="00CB086A" w:rsidRPr="0035797D" w:rsidRDefault="00CB086A">
            <w:pPr>
              <w:pStyle w:val="NoSpacing"/>
              <w:rPr>
                <w:rFonts w:asciiTheme="minorHAnsi" w:hAnsiTheme="minorHAnsi" w:cstheme="minorHAnsi"/>
                <w:sz w:val="22"/>
                <w:szCs w:val="22"/>
              </w:rPr>
            </w:pPr>
          </w:p>
          <w:p w14:paraId="64BB2283" w14:textId="77777777" w:rsidR="00CB086A" w:rsidRPr="0035797D" w:rsidRDefault="00CB086A">
            <w:pPr>
              <w:pStyle w:val="NoSpacing"/>
              <w:rPr>
                <w:rFonts w:asciiTheme="minorHAnsi" w:hAnsiTheme="minorHAnsi" w:cstheme="minorHAnsi"/>
                <w:sz w:val="22"/>
                <w:szCs w:val="22"/>
                <w:lang w:val="en-US"/>
              </w:rPr>
            </w:pPr>
            <w:r w:rsidRPr="0035797D">
              <w:rPr>
                <w:rFonts w:asciiTheme="minorHAnsi" w:hAnsiTheme="minorHAnsi" w:cstheme="minorHAnsi"/>
                <w:sz w:val="22"/>
                <w:szCs w:val="22"/>
              </w:rPr>
              <w:t xml:space="preserve">Préférez-vous continuer en français ou en anglais? </w:t>
            </w:r>
            <w:proofErr w:type="spellStart"/>
            <w:r w:rsidRPr="0035797D">
              <w:rPr>
                <w:rFonts w:asciiTheme="minorHAnsi" w:hAnsiTheme="minorHAnsi" w:cstheme="minorHAnsi"/>
                <w:sz w:val="22"/>
                <w:szCs w:val="22"/>
              </w:rPr>
              <w:t>Would</w:t>
            </w:r>
            <w:proofErr w:type="spellEnd"/>
            <w:r w:rsidRPr="0035797D">
              <w:rPr>
                <w:rFonts w:asciiTheme="minorHAnsi" w:hAnsiTheme="minorHAnsi" w:cstheme="minorHAnsi"/>
                <w:sz w:val="22"/>
                <w:szCs w:val="22"/>
              </w:rPr>
              <w:t xml:space="preserve"> </w:t>
            </w:r>
            <w:proofErr w:type="spellStart"/>
            <w:r w:rsidRPr="0035797D">
              <w:rPr>
                <w:rFonts w:asciiTheme="minorHAnsi" w:hAnsiTheme="minorHAnsi" w:cstheme="minorHAnsi"/>
                <w:sz w:val="22"/>
                <w:szCs w:val="22"/>
              </w:rPr>
              <w:t>you</w:t>
            </w:r>
            <w:proofErr w:type="spellEnd"/>
            <w:r w:rsidRPr="0035797D">
              <w:rPr>
                <w:rFonts w:asciiTheme="minorHAnsi" w:hAnsiTheme="minorHAnsi" w:cstheme="minorHAnsi"/>
                <w:sz w:val="22"/>
                <w:szCs w:val="22"/>
              </w:rPr>
              <w:t xml:space="preserve"> </w:t>
            </w:r>
            <w:proofErr w:type="spellStart"/>
            <w:r w:rsidRPr="0035797D">
              <w:rPr>
                <w:rFonts w:asciiTheme="minorHAnsi" w:hAnsiTheme="minorHAnsi" w:cstheme="minorHAnsi"/>
                <w:sz w:val="22"/>
                <w:szCs w:val="22"/>
              </w:rPr>
              <w:t>prefer</w:t>
            </w:r>
            <w:proofErr w:type="spellEnd"/>
            <w:r w:rsidRPr="0035797D">
              <w:rPr>
                <w:rFonts w:asciiTheme="minorHAnsi" w:hAnsiTheme="minorHAnsi" w:cstheme="minorHAnsi"/>
                <w:sz w:val="22"/>
                <w:szCs w:val="22"/>
              </w:rPr>
              <w:t xml:space="preserve"> </w:t>
            </w:r>
            <w:proofErr w:type="spellStart"/>
            <w:r w:rsidRPr="0035797D">
              <w:rPr>
                <w:rFonts w:asciiTheme="minorHAnsi" w:hAnsiTheme="minorHAnsi" w:cstheme="minorHAnsi"/>
                <w:sz w:val="22"/>
                <w:szCs w:val="22"/>
              </w:rPr>
              <w:t>that</w:t>
            </w:r>
            <w:proofErr w:type="spellEnd"/>
            <w:r w:rsidRPr="0035797D">
              <w:rPr>
                <w:rFonts w:asciiTheme="minorHAnsi" w:hAnsiTheme="minorHAnsi" w:cstheme="minorHAnsi"/>
                <w:sz w:val="22"/>
                <w:szCs w:val="22"/>
              </w:rPr>
              <w:t xml:space="preserve"> I continue in English or French? </w:t>
            </w:r>
          </w:p>
          <w:p w14:paraId="7A27E1F0" w14:textId="77777777" w:rsidR="00CB086A" w:rsidRPr="0035797D" w:rsidRDefault="00CB086A">
            <w:pPr>
              <w:pStyle w:val="NoSpacing"/>
              <w:rPr>
                <w:rFonts w:asciiTheme="minorHAnsi" w:hAnsiTheme="minorHAnsi" w:cstheme="minorHAnsi"/>
                <w:sz w:val="22"/>
                <w:szCs w:val="22"/>
              </w:rPr>
            </w:pPr>
          </w:p>
        </w:tc>
      </w:tr>
    </w:tbl>
    <w:p w14:paraId="7AAE6A0E" w14:textId="77777777" w:rsidR="00CB086A" w:rsidRPr="0035797D" w:rsidRDefault="00CB086A" w:rsidP="00CB086A">
      <w:pPr>
        <w:pStyle w:val="NoSpacing"/>
        <w:rPr>
          <w:rFonts w:cstheme="minorHAnsi"/>
        </w:rPr>
      </w:pPr>
      <w:r w:rsidRPr="0035797D">
        <w:rPr>
          <w:rFonts w:cstheme="minorHAnsi"/>
        </w:rPr>
        <w:t>-Anglais</w:t>
      </w:r>
    </w:p>
    <w:p w14:paraId="1027887C" w14:textId="77777777" w:rsidR="00CB086A" w:rsidRPr="0035797D" w:rsidRDefault="00CB086A" w:rsidP="00CB086A">
      <w:pPr>
        <w:pStyle w:val="NoSpacing"/>
        <w:rPr>
          <w:rFonts w:cstheme="minorHAnsi"/>
        </w:rPr>
      </w:pPr>
      <w:r w:rsidRPr="0035797D">
        <w:rPr>
          <w:rFonts w:cstheme="minorHAnsi"/>
        </w:rPr>
        <w:t>-Français</w:t>
      </w:r>
    </w:p>
    <w:p w14:paraId="57ABB804" w14:textId="77777777" w:rsidR="00CB086A" w:rsidRPr="0035797D" w:rsidRDefault="00CB086A" w:rsidP="00CB086A">
      <w:pPr>
        <w:pStyle w:val="NoSpacing"/>
        <w:rPr>
          <w:rFonts w:cstheme="minorHAnsi"/>
        </w:rPr>
      </w:pPr>
    </w:p>
    <w:p w14:paraId="71BF496B" w14:textId="77777777" w:rsidR="00CB086A" w:rsidRPr="0035797D" w:rsidRDefault="00CB086A" w:rsidP="00CB086A">
      <w:pPr>
        <w:pStyle w:val="NoSpacing"/>
        <w:jc w:val="center"/>
        <w:rPr>
          <w:rFonts w:cstheme="minorHAnsi"/>
          <w:b/>
          <w:u w:val="single"/>
        </w:rPr>
      </w:pPr>
      <w:r w:rsidRPr="0035797D">
        <w:rPr>
          <w:rFonts w:cstheme="minorHAnsi"/>
          <w:b/>
          <w:u w:val="single"/>
        </w:rPr>
        <w:t>RECRUTEMENT</w:t>
      </w:r>
    </w:p>
    <w:p w14:paraId="52707126" w14:textId="77777777" w:rsidR="00CB086A" w:rsidRPr="0035797D" w:rsidRDefault="00CB086A" w:rsidP="00CB086A">
      <w:pPr>
        <w:pStyle w:val="NoSpacing"/>
        <w:rPr>
          <w:rFonts w:cstheme="minorHAnsi"/>
          <w:b/>
          <w:u w:val="single"/>
        </w:rPr>
      </w:pPr>
    </w:p>
    <w:p w14:paraId="3EB1B292" w14:textId="77777777" w:rsidR="00CB086A" w:rsidRPr="0035797D" w:rsidRDefault="00CB086A" w:rsidP="00CB086A">
      <w:pPr>
        <w:pStyle w:val="NoSpacing"/>
        <w:rPr>
          <w:rFonts w:cstheme="minorHAnsi"/>
          <w:b/>
          <w:u w:val="single"/>
        </w:rPr>
      </w:pPr>
      <w:r w:rsidRPr="0035797D">
        <w:rPr>
          <w:rFonts w:cstheme="minorHAnsi"/>
          <w:b/>
          <w:u w:val="single"/>
        </w:rPr>
        <w:t xml:space="preserve">Q1. Connaissance de l’efficacité énergétique au sein de l’entreprise </w:t>
      </w:r>
    </w:p>
    <w:p w14:paraId="421C56DE" w14:textId="77777777" w:rsidR="00CB086A" w:rsidRPr="0035797D" w:rsidRDefault="00CB086A" w:rsidP="00CB086A">
      <w:pPr>
        <w:pStyle w:val="NoSpacing"/>
        <w:rPr>
          <w:rFonts w:cstheme="minorHAnsi"/>
        </w:rPr>
      </w:pPr>
    </w:p>
    <w:p w14:paraId="543D5598" w14:textId="77777777" w:rsidR="00CB086A" w:rsidRPr="0035797D" w:rsidRDefault="00CB086A" w:rsidP="00CB086A">
      <w:pPr>
        <w:pStyle w:val="NoSpacing"/>
        <w:rPr>
          <w:rFonts w:cstheme="minorHAnsi"/>
        </w:rPr>
      </w:pPr>
      <w:r w:rsidRPr="0035797D">
        <w:rPr>
          <w:rFonts w:cstheme="minorHAnsi"/>
        </w:rPr>
        <w:t xml:space="preserve">Est-ce que vous êtes la meilleure personne dans votre organisation pour discuter de l’usage du carburant, le suivi, les politiques et des investissements? </w:t>
      </w:r>
    </w:p>
    <w:p w14:paraId="500984FB" w14:textId="77777777" w:rsidR="00CB086A" w:rsidRPr="0035797D" w:rsidRDefault="00CB086A" w:rsidP="00CB086A">
      <w:pPr>
        <w:pStyle w:val="NoSpacing"/>
        <w:rPr>
          <w:rFonts w:cstheme="minorHAnsi"/>
        </w:rPr>
      </w:pPr>
    </w:p>
    <w:p w14:paraId="183F6615" w14:textId="77777777" w:rsidR="00CB086A" w:rsidRPr="0035797D" w:rsidRDefault="00CB086A" w:rsidP="00CB086A">
      <w:pPr>
        <w:pStyle w:val="NoSpacing"/>
        <w:rPr>
          <w:rFonts w:cstheme="minorHAnsi"/>
        </w:rPr>
      </w:pPr>
      <w:r w:rsidRPr="0035797D">
        <w:rPr>
          <w:rFonts w:cstheme="minorHAnsi"/>
        </w:rPr>
        <w:t xml:space="preserve">Oui- </w:t>
      </w:r>
      <w:r w:rsidRPr="0035797D">
        <w:rPr>
          <w:rFonts w:cstheme="minorHAnsi"/>
          <w:b/>
        </w:rPr>
        <w:t>Passez à Q3</w:t>
      </w:r>
    </w:p>
    <w:p w14:paraId="533BDF63" w14:textId="77777777" w:rsidR="00CB086A" w:rsidRPr="0035797D" w:rsidRDefault="00CB086A" w:rsidP="00CB086A">
      <w:pPr>
        <w:pStyle w:val="NoSpacing"/>
        <w:rPr>
          <w:rFonts w:cstheme="minorHAnsi"/>
        </w:rPr>
      </w:pPr>
      <w:r w:rsidRPr="0035797D">
        <w:rPr>
          <w:rFonts w:cstheme="minorHAnsi"/>
        </w:rPr>
        <w:t>Non –</w:t>
      </w:r>
      <w:r w:rsidRPr="0035797D">
        <w:rPr>
          <w:rFonts w:cstheme="minorHAnsi"/>
          <w:b/>
        </w:rPr>
        <w:t>Passez à Q2</w:t>
      </w:r>
    </w:p>
    <w:p w14:paraId="3AF5B5CD" w14:textId="77777777" w:rsidR="00CB086A" w:rsidRPr="0035797D" w:rsidRDefault="00CB086A" w:rsidP="00CB086A">
      <w:pPr>
        <w:pStyle w:val="NoSpacing"/>
        <w:rPr>
          <w:rFonts w:cstheme="minorHAnsi"/>
          <w:b/>
          <w:strike/>
          <w:u w:val="single"/>
        </w:rPr>
      </w:pPr>
    </w:p>
    <w:p w14:paraId="7F4C5555" w14:textId="77777777" w:rsidR="00CB086A" w:rsidRPr="0035797D" w:rsidRDefault="00CB086A" w:rsidP="00CB086A">
      <w:pPr>
        <w:pStyle w:val="NoSpacing"/>
        <w:rPr>
          <w:rFonts w:cstheme="minorHAnsi"/>
          <w:b/>
          <w:u w:val="single"/>
        </w:rPr>
      </w:pPr>
    </w:p>
    <w:p w14:paraId="2E72923E" w14:textId="77777777" w:rsidR="00CB086A" w:rsidRPr="0035797D" w:rsidRDefault="00CB086A" w:rsidP="00CB086A">
      <w:pPr>
        <w:pStyle w:val="NoSpacing"/>
        <w:rPr>
          <w:rFonts w:cstheme="minorHAnsi"/>
          <w:b/>
          <w:u w:val="single"/>
        </w:rPr>
      </w:pPr>
      <w:r w:rsidRPr="0035797D">
        <w:rPr>
          <w:rFonts w:cstheme="minorHAnsi"/>
          <w:b/>
          <w:u w:val="single"/>
        </w:rPr>
        <w:t>Q2.  Qui s’en occupe</w:t>
      </w:r>
    </w:p>
    <w:p w14:paraId="7C6131CE" w14:textId="77777777" w:rsidR="00CB086A" w:rsidRPr="0035797D" w:rsidRDefault="00CB086A" w:rsidP="00CB086A">
      <w:pPr>
        <w:pStyle w:val="NoSpacing"/>
        <w:rPr>
          <w:rFonts w:cstheme="minorHAnsi"/>
          <w:b/>
          <w:u w:val="single"/>
        </w:rPr>
      </w:pPr>
    </w:p>
    <w:p w14:paraId="37C0B182" w14:textId="77777777" w:rsidR="00CB086A" w:rsidRPr="0035797D" w:rsidRDefault="00CB086A" w:rsidP="00CB086A">
      <w:pPr>
        <w:pStyle w:val="NoSpacing"/>
        <w:rPr>
          <w:rFonts w:cstheme="minorHAnsi"/>
        </w:rPr>
      </w:pPr>
      <w:r w:rsidRPr="0035797D">
        <w:rPr>
          <w:rFonts w:cstheme="minorHAnsi"/>
        </w:rPr>
        <w:t>Est-ce que je pourrais parler à la personne dans votre entreprise qui s’en occupe?</w:t>
      </w:r>
    </w:p>
    <w:p w14:paraId="7666A3DC" w14:textId="77777777" w:rsidR="00CB086A" w:rsidRPr="0035797D" w:rsidRDefault="00CB086A" w:rsidP="00CB086A">
      <w:pPr>
        <w:pStyle w:val="CommentText"/>
        <w:rPr>
          <w:rFonts w:asciiTheme="minorHAnsi" w:hAnsiTheme="minorHAnsi" w:cstheme="minorHAnsi"/>
          <w:sz w:val="22"/>
          <w:szCs w:val="22"/>
        </w:rPr>
      </w:pPr>
    </w:p>
    <w:p w14:paraId="5AA934BE" w14:textId="77777777" w:rsidR="00CB086A" w:rsidRPr="0035797D" w:rsidRDefault="00CB086A" w:rsidP="00CB086A">
      <w:pPr>
        <w:pStyle w:val="CommentText"/>
        <w:rPr>
          <w:rFonts w:asciiTheme="minorHAnsi" w:hAnsiTheme="minorHAnsi" w:cstheme="minorHAnsi"/>
          <w:sz w:val="22"/>
          <w:szCs w:val="22"/>
        </w:rPr>
      </w:pPr>
      <w:r w:rsidRPr="0035797D">
        <w:rPr>
          <w:rFonts w:asciiTheme="minorHAnsi" w:hAnsiTheme="minorHAnsi" w:cstheme="minorHAnsi"/>
          <w:sz w:val="22"/>
          <w:szCs w:val="22"/>
        </w:rPr>
        <w:t>Oui – Retournez à l’introduction destinée au répondant et lisez-la à cette nouvelle personne</w:t>
      </w:r>
    </w:p>
    <w:p w14:paraId="285946C0" w14:textId="77777777" w:rsidR="00CB086A" w:rsidRPr="0035797D" w:rsidRDefault="00CB086A" w:rsidP="00CB086A">
      <w:pPr>
        <w:pStyle w:val="CommentText"/>
        <w:rPr>
          <w:rFonts w:asciiTheme="minorHAnsi" w:hAnsiTheme="minorHAnsi" w:cstheme="minorHAnsi"/>
          <w:sz w:val="22"/>
          <w:szCs w:val="22"/>
        </w:rPr>
      </w:pPr>
      <w:r w:rsidRPr="0035797D">
        <w:rPr>
          <w:rFonts w:asciiTheme="minorHAnsi" w:hAnsiTheme="minorHAnsi" w:cstheme="minorHAnsi"/>
          <w:sz w:val="22"/>
          <w:szCs w:val="22"/>
        </w:rPr>
        <w:t>Non - « Puis-je parler à nouveau à la réceptionniste? » Retournez à l’introduction destinée à la réceptionniste</w:t>
      </w:r>
    </w:p>
    <w:p w14:paraId="03FBF28B" w14:textId="77777777" w:rsidR="00CB086A" w:rsidRPr="0035797D" w:rsidRDefault="00CB086A" w:rsidP="00CB086A">
      <w:pPr>
        <w:pStyle w:val="CommentText"/>
        <w:rPr>
          <w:rFonts w:asciiTheme="minorHAnsi" w:hAnsiTheme="minorHAnsi" w:cstheme="minorHAnsi"/>
          <w:sz w:val="22"/>
          <w:szCs w:val="22"/>
        </w:rPr>
      </w:pPr>
      <w:r w:rsidRPr="0035797D">
        <w:rPr>
          <w:rFonts w:asciiTheme="minorHAnsi" w:hAnsiTheme="minorHAnsi" w:cstheme="minorHAnsi"/>
          <w:sz w:val="22"/>
          <w:szCs w:val="22"/>
        </w:rPr>
        <w:t xml:space="preserve">Personne dans mon entreprise ne s’en occupe - </w:t>
      </w:r>
      <w:r w:rsidRPr="0035797D">
        <w:rPr>
          <w:rFonts w:asciiTheme="minorHAnsi" w:hAnsiTheme="minorHAnsi" w:cstheme="minorHAnsi"/>
          <w:b/>
          <w:sz w:val="22"/>
          <w:szCs w:val="22"/>
        </w:rPr>
        <w:t>TERMINEZ</w:t>
      </w:r>
    </w:p>
    <w:p w14:paraId="73947A36" w14:textId="77777777" w:rsidR="00CB086A" w:rsidRPr="0035797D" w:rsidRDefault="00CB086A" w:rsidP="00CB086A">
      <w:pPr>
        <w:pStyle w:val="NoSpacing"/>
        <w:rPr>
          <w:rFonts w:cstheme="minorHAnsi"/>
          <w:b/>
          <w:u w:val="single"/>
        </w:rPr>
      </w:pPr>
    </w:p>
    <w:p w14:paraId="222160E8" w14:textId="77777777" w:rsidR="00CB086A" w:rsidRPr="0035797D" w:rsidRDefault="00CB086A" w:rsidP="00CB086A">
      <w:pPr>
        <w:pStyle w:val="NoSpacing"/>
        <w:rPr>
          <w:rFonts w:cstheme="minorHAnsi"/>
          <w:b/>
          <w:u w:val="single"/>
        </w:rPr>
      </w:pPr>
    </w:p>
    <w:p w14:paraId="758F5E59" w14:textId="77777777" w:rsidR="00CB086A" w:rsidRPr="0035797D" w:rsidRDefault="00CB086A" w:rsidP="00CB086A">
      <w:pPr>
        <w:pStyle w:val="NoSpacing"/>
        <w:rPr>
          <w:rFonts w:cstheme="minorHAnsi"/>
          <w:b/>
          <w:u w:val="single"/>
        </w:rPr>
      </w:pPr>
      <w:r w:rsidRPr="0035797D">
        <w:rPr>
          <w:rFonts w:cstheme="minorHAnsi"/>
          <w:b/>
          <w:u w:val="single"/>
        </w:rPr>
        <w:t>Q3.  Utilise des camions lourds de transport de marchandises</w:t>
      </w:r>
    </w:p>
    <w:p w14:paraId="182373C5" w14:textId="77777777" w:rsidR="00CB086A" w:rsidRPr="0035797D" w:rsidRDefault="00CB086A" w:rsidP="00CB086A">
      <w:pPr>
        <w:pStyle w:val="NoSpacing"/>
        <w:rPr>
          <w:rFonts w:cstheme="minorHAnsi"/>
          <w:b/>
          <w:u w:val="single"/>
        </w:rPr>
      </w:pPr>
    </w:p>
    <w:p w14:paraId="231D14B9" w14:textId="77777777" w:rsidR="00CB086A" w:rsidRPr="0035797D" w:rsidRDefault="00CB086A" w:rsidP="00CB086A">
      <w:pPr>
        <w:pStyle w:val="NoSpacing"/>
        <w:rPr>
          <w:rFonts w:cstheme="minorHAnsi"/>
        </w:rPr>
      </w:pPr>
      <w:r w:rsidRPr="0035797D">
        <w:rPr>
          <w:rFonts w:cstheme="minorHAnsi"/>
        </w:rPr>
        <w:t xml:space="preserve">Votre entreprise utilise-t-elle des camions de transport de marchandises? </w:t>
      </w:r>
    </w:p>
    <w:p w14:paraId="2DB0D3FA" w14:textId="77777777" w:rsidR="00CB086A" w:rsidRPr="0035797D" w:rsidRDefault="00CB086A" w:rsidP="00CB086A">
      <w:pPr>
        <w:pStyle w:val="NoSpacing"/>
        <w:rPr>
          <w:rFonts w:cstheme="minorHAnsi"/>
        </w:rPr>
      </w:pPr>
    </w:p>
    <w:p w14:paraId="73C0DE55" w14:textId="77777777" w:rsidR="00CB086A" w:rsidRPr="0035797D" w:rsidRDefault="00CB086A" w:rsidP="00CB086A">
      <w:pPr>
        <w:pStyle w:val="NoSpacing"/>
        <w:rPr>
          <w:rFonts w:cstheme="minorHAnsi"/>
          <w:b/>
        </w:rPr>
      </w:pPr>
      <w:r w:rsidRPr="0035797D">
        <w:rPr>
          <w:rFonts w:cstheme="minorHAnsi"/>
          <w:b/>
        </w:rPr>
        <w:t>LISTE DE RÉPONSES [SINGLE PUNCH]</w:t>
      </w:r>
    </w:p>
    <w:p w14:paraId="491E4BC7" w14:textId="77777777" w:rsidR="00CB086A" w:rsidRPr="0035797D" w:rsidRDefault="00CB086A" w:rsidP="00CB086A">
      <w:pPr>
        <w:pStyle w:val="NoSpacing"/>
        <w:rPr>
          <w:rFonts w:cstheme="minorHAnsi"/>
        </w:rPr>
      </w:pPr>
    </w:p>
    <w:p w14:paraId="2A4DF686" w14:textId="77777777" w:rsidR="00CB086A" w:rsidRPr="0035797D" w:rsidRDefault="00CB086A" w:rsidP="00CB086A">
      <w:pPr>
        <w:pStyle w:val="NoSpacing"/>
        <w:rPr>
          <w:rFonts w:cstheme="minorHAnsi"/>
        </w:rPr>
      </w:pPr>
      <w:r w:rsidRPr="0035797D">
        <w:rPr>
          <w:rFonts w:cstheme="minorHAnsi"/>
        </w:rPr>
        <w:t>Oui</w:t>
      </w:r>
    </w:p>
    <w:p w14:paraId="0BF7355F" w14:textId="77777777" w:rsidR="00CB086A" w:rsidRPr="0035797D" w:rsidRDefault="00CB086A" w:rsidP="00CB086A">
      <w:pPr>
        <w:pStyle w:val="NoSpacing"/>
        <w:rPr>
          <w:rFonts w:cstheme="minorHAnsi"/>
        </w:rPr>
      </w:pPr>
      <w:r w:rsidRPr="0035797D">
        <w:rPr>
          <w:rFonts w:cstheme="minorHAnsi"/>
        </w:rPr>
        <w:t>Non- TERMINEZ</w:t>
      </w:r>
    </w:p>
    <w:p w14:paraId="25C723F4" w14:textId="77777777" w:rsidR="00CB086A" w:rsidRPr="0035797D" w:rsidRDefault="00CB086A" w:rsidP="00CB086A">
      <w:pPr>
        <w:pStyle w:val="NoSpacing"/>
        <w:rPr>
          <w:rFonts w:cstheme="minorHAnsi"/>
        </w:rPr>
      </w:pPr>
    </w:p>
    <w:p w14:paraId="63BB0215" w14:textId="77777777" w:rsidR="00CB086A" w:rsidRPr="0035797D" w:rsidRDefault="00CB086A" w:rsidP="00CB086A">
      <w:pPr>
        <w:pStyle w:val="NoSpacing"/>
        <w:rPr>
          <w:rFonts w:cstheme="minorHAnsi"/>
          <w:b/>
        </w:rPr>
      </w:pPr>
      <w:r w:rsidRPr="0035797D">
        <w:rPr>
          <w:rFonts w:cstheme="minorHAnsi"/>
          <w:b/>
        </w:rPr>
        <w:t>INSTRUCTION POUR L’INTERVIEWEUR : SI ON VOUS DEMANDE LA DÉFINITION D’UN CAMION DE TRANSPORT DE MARCHANDISES, DITES : IL S’AGIT DE CAMIONS LOURDS ET LÉGERS QUI SONT UTILISÉS POUR TRANSPORTER DES MARCHANDISES – LES FOURGONNETTES NE COMPTENT PAS.</w:t>
      </w:r>
    </w:p>
    <w:p w14:paraId="184BD38C" w14:textId="77777777" w:rsidR="00CB086A" w:rsidRPr="0035797D" w:rsidRDefault="00CB086A" w:rsidP="00CB086A">
      <w:pPr>
        <w:pStyle w:val="NoSpacing"/>
        <w:rPr>
          <w:rFonts w:cstheme="minorHAnsi"/>
          <w:b/>
        </w:rPr>
      </w:pPr>
    </w:p>
    <w:p w14:paraId="2FFF5543" w14:textId="77777777" w:rsidR="00CB086A" w:rsidRPr="0035797D" w:rsidRDefault="00CB086A" w:rsidP="00CB086A">
      <w:pPr>
        <w:pStyle w:val="NoSpacing"/>
        <w:rPr>
          <w:rFonts w:cstheme="minorHAnsi"/>
        </w:rPr>
      </w:pPr>
    </w:p>
    <w:p w14:paraId="7176B60A" w14:textId="77777777" w:rsidR="00CB086A" w:rsidRPr="0035797D" w:rsidRDefault="00CB086A" w:rsidP="00CB086A">
      <w:pPr>
        <w:pStyle w:val="NoSpacing"/>
        <w:rPr>
          <w:rFonts w:cstheme="minorHAnsi"/>
        </w:rPr>
      </w:pPr>
    </w:p>
    <w:p w14:paraId="7232A181" w14:textId="77777777" w:rsidR="00CB086A" w:rsidRPr="0035797D" w:rsidRDefault="00CB086A" w:rsidP="00CB086A">
      <w:pPr>
        <w:pStyle w:val="NoSpacing"/>
        <w:ind w:left="2160" w:firstLine="720"/>
        <w:rPr>
          <w:rFonts w:cstheme="minorHAnsi"/>
          <w:b/>
          <w:u w:val="single"/>
        </w:rPr>
      </w:pPr>
      <w:r w:rsidRPr="0035797D">
        <w:rPr>
          <w:rFonts w:cstheme="minorHAnsi"/>
          <w:b/>
          <w:u w:val="single"/>
        </w:rPr>
        <w:t>Questionnaire principal</w:t>
      </w:r>
    </w:p>
    <w:p w14:paraId="1B6AC614" w14:textId="77777777" w:rsidR="00CB086A" w:rsidRPr="0035797D" w:rsidRDefault="00CB086A" w:rsidP="00CB086A">
      <w:pPr>
        <w:pStyle w:val="NoSpacing"/>
        <w:rPr>
          <w:rFonts w:cstheme="minorHAnsi"/>
        </w:rPr>
      </w:pPr>
    </w:p>
    <w:p w14:paraId="6A3DBC9D" w14:textId="77777777" w:rsidR="00CB086A" w:rsidRPr="0035797D" w:rsidRDefault="00CB086A" w:rsidP="00CB086A">
      <w:pPr>
        <w:pStyle w:val="NoSpacing"/>
        <w:rPr>
          <w:rFonts w:cstheme="minorHAnsi"/>
          <w:b/>
          <w:u w:val="single"/>
        </w:rPr>
      </w:pPr>
      <w:r w:rsidRPr="0035797D">
        <w:rPr>
          <w:rFonts w:cstheme="minorHAnsi"/>
          <w:b/>
          <w:u w:val="single"/>
        </w:rPr>
        <w:t xml:space="preserve">Q4. Importance de faire le suivi de la consommation de carburant </w:t>
      </w:r>
    </w:p>
    <w:p w14:paraId="5D79BA96" w14:textId="77777777" w:rsidR="00CB086A" w:rsidRPr="0035797D" w:rsidRDefault="00CB086A" w:rsidP="00CB086A">
      <w:pPr>
        <w:pStyle w:val="NoSpacing"/>
        <w:rPr>
          <w:rFonts w:cstheme="minorHAnsi"/>
          <w:b/>
          <w:u w:val="single"/>
        </w:rPr>
      </w:pPr>
    </w:p>
    <w:p w14:paraId="21F7E762" w14:textId="77777777" w:rsidR="00CB086A" w:rsidRPr="0035797D" w:rsidRDefault="00CB086A" w:rsidP="00CB086A">
      <w:pPr>
        <w:pStyle w:val="NoSpacing"/>
        <w:rPr>
          <w:rFonts w:cstheme="minorHAnsi"/>
        </w:rPr>
      </w:pPr>
      <w:r w:rsidRPr="0035797D">
        <w:rPr>
          <w:rFonts w:cstheme="minorHAnsi"/>
        </w:rPr>
        <w:t>À l’aide d’une échelle de 1 à 5, où 1 correspond à Pas du tout important et 5 correspond à Très important, dans quelle mesure est-il important de faire le suivi de la consommation de carburant pour votre flotte?</w:t>
      </w:r>
    </w:p>
    <w:p w14:paraId="3E745ABE" w14:textId="77777777" w:rsidR="00CB086A" w:rsidRPr="0035797D" w:rsidRDefault="00CB086A" w:rsidP="00CB086A">
      <w:pPr>
        <w:pStyle w:val="NoSpacing"/>
        <w:rPr>
          <w:rFonts w:cstheme="minorHAnsi"/>
        </w:rPr>
      </w:pPr>
    </w:p>
    <w:p w14:paraId="10C9F116" w14:textId="77777777" w:rsidR="00CB086A" w:rsidRPr="0035797D" w:rsidRDefault="00CB086A" w:rsidP="00CB086A">
      <w:pPr>
        <w:pStyle w:val="NoSpacing"/>
        <w:numPr>
          <w:ilvl w:val="0"/>
          <w:numId w:val="44"/>
        </w:numPr>
        <w:rPr>
          <w:rFonts w:cstheme="minorHAnsi"/>
        </w:rPr>
      </w:pPr>
      <w:bookmarkStart w:id="85" w:name="_Hlk526149201"/>
      <w:r w:rsidRPr="0035797D">
        <w:rPr>
          <w:rFonts w:cstheme="minorHAnsi"/>
        </w:rPr>
        <w:t>Pas du tout important</w:t>
      </w:r>
    </w:p>
    <w:p w14:paraId="2E32861A" w14:textId="77777777" w:rsidR="00CB086A" w:rsidRPr="0035797D" w:rsidRDefault="00CB086A" w:rsidP="00CB086A">
      <w:pPr>
        <w:pStyle w:val="NoSpacing"/>
        <w:numPr>
          <w:ilvl w:val="0"/>
          <w:numId w:val="44"/>
        </w:numPr>
        <w:rPr>
          <w:rFonts w:cstheme="minorHAnsi"/>
        </w:rPr>
      </w:pPr>
      <w:r w:rsidRPr="0035797D">
        <w:rPr>
          <w:rFonts w:cstheme="minorHAnsi"/>
        </w:rPr>
        <w:t xml:space="preserve"> </w:t>
      </w:r>
    </w:p>
    <w:p w14:paraId="634F5442" w14:textId="77777777" w:rsidR="00CB086A" w:rsidRPr="0035797D" w:rsidRDefault="00CB086A" w:rsidP="00CB086A">
      <w:pPr>
        <w:pStyle w:val="NoSpacing"/>
        <w:numPr>
          <w:ilvl w:val="0"/>
          <w:numId w:val="44"/>
        </w:numPr>
        <w:rPr>
          <w:rFonts w:cstheme="minorHAnsi"/>
        </w:rPr>
      </w:pPr>
      <w:r w:rsidRPr="0035797D">
        <w:rPr>
          <w:rFonts w:cstheme="minorHAnsi"/>
        </w:rPr>
        <w:t xml:space="preserve"> </w:t>
      </w:r>
    </w:p>
    <w:p w14:paraId="75604662" w14:textId="77777777" w:rsidR="00CB086A" w:rsidRPr="0035797D" w:rsidRDefault="00CB086A" w:rsidP="00CB086A">
      <w:pPr>
        <w:pStyle w:val="NoSpacing"/>
        <w:numPr>
          <w:ilvl w:val="0"/>
          <w:numId w:val="44"/>
        </w:numPr>
        <w:rPr>
          <w:rFonts w:cstheme="minorHAnsi"/>
        </w:rPr>
      </w:pPr>
      <w:r w:rsidRPr="0035797D">
        <w:rPr>
          <w:rFonts w:cstheme="minorHAnsi"/>
        </w:rPr>
        <w:t xml:space="preserve"> </w:t>
      </w:r>
    </w:p>
    <w:p w14:paraId="097918B6" w14:textId="77777777" w:rsidR="00CB086A" w:rsidRPr="0035797D" w:rsidRDefault="00CB086A" w:rsidP="00CB086A">
      <w:pPr>
        <w:pStyle w:val="NoSpacing"/>
        <w:numPr>
          <w:ilvl w:val="0"/>
          <w:numId w:val="44"/>
        </w:numPr>
        <w:rPr>
          <w:rFonts w:cstheme="minorHAnsi"/>
        </w:rPr>
      </w:pPr>
      <w:r w:rsidRPr="0035797D">
        <w:rPr>
          <w:rFonts w:cstheme="minorHAnsi"/>
        </w:rPr>
        <w:t>Très important</w:t>
      </w:r>
    </w:p>
    <w:p w14:paraId="05B5C261" w14:textId="77777777" w:rsidR="00CB086A" w:rsidRPr="0035797D" w:rsidRDefault="00CB086A" w:rsidP="00CB086A">
      <w:pPr>
        <w:pStyle w:val="NoSpacing"/>
        <w:numPr>
          <w:ilvl w:val="0"/>
          <w:numId w:val="45"/>
        </w:numPr>
        <w:rPr>
          <w:rFonts w:cstheme="minorHAnsi"/>
        </w:rPr>
      </w:pPr>
      <w:r w:rsidRPr="0035797D">
        <w:rPr>
          <w:rFonts w:cstheme="minorHAnsi"/>
        </w:rPr>
        <w:t>Je ne sais pas (NE PAS PROPOSER)</w:t>
      </w:r>
    </w:p>
    <w:bookmarkEnd w:id="85"/>
    <w:p w14:paraId="28EEC8EC" w14:textId="77777777" w:rsidR="00CB086A" w:rsidRPr="0035797D" w:rsidRDefault="00CB086A" w:rsidP="00CB086A">
      <w:pPr>
        <w:pStyle w:val="NoSpacing"/>
        <w:rPr>
          <w:rFonts w:cstheme="minorHAnsi"/>
        </w:rPr>
      </w:pPr>
    </w:p>
    <w:p w14:paraId="6B9EDCB9" w14:textId="77777777" w:rsidR="00CB086A" w:rsidRPr="0035797D" w:rsidRDefault="00CB086A" w:rsidP="00CB086A">
      <w:pPr>
        <w:pStyle w:val="NoSpacing"/>
        <w:rPr>
          <w:rFonts w:cstheme="minorHAnsi"/>
        </w:rPr>
      </w:pPr>
    </w:p>
    <w:p w14:paraId="4886A0FD" w14:textId="77777777" w:rsidR="00CB086A" w:rsidRPr="0035797D" w:rsidRDefault="00CB086A" w:rsidP="00CB086A">
      <w:pPr>
        <w:pStyle w:val="NoSpacing"/>
        <w:rPr>
          <w:rFonts w:cstheme="minorHAnsi"/>
          <w:b/>
          <w:u w:val="single"/>
        </w:rPr>
      </w:pPr>
      <w:proofErr w:type="spellStart"/>
      <w:r w:rsidRPr="0035797D">
        <w:rPr>
          <w:rFonts w:cstheme="minorHAnsi"/>
          <w:b/>
          <w:u w:val="single"/>
        </w:rPr>
        <w:t>Q5</w:t>
      </w:r>
      <w:proofErr w:type="spellEnd"/>
      <w:r w:rsidRPr="0035797D">
        <w:rPr>
          <w:rFonts w:cstheme="minorHAnsi"/>
          <w:b/>
          <w:u w:val="single"/>
        </w:rPr>
        <w:t>. Type d’information observé</w:t>
      </w:r>
    </w:p>
    <w:p w14:paraId="6FDAE672" w14:textId="77777777" w:rsidR="00CB086A" w:rsidRPr="0035797D" w:rsidRDefault="00CB086A" w:rsidP="00CB086A">
      <w:pPr>
        <w:pStyle w:val="NoSpacing"/>
        <w:rPr>
          <w:rFonts w:cstheme="minorHAnsi"/>
        </w:rPr>
      </w:pPr>
    </w:p>
    <w:p w14:paraId="3BC789C4" w14:textId="77777777" w:rsidR="00CB086A" w:rsidRPr="0035797D" w:rsidRDefault="00CB086A" w:rsidP="00CB086A">
      <w:pPr>
        <w:pStyle w:val="NoSpacing"/>
        <w:rPr>
          <w:rFonts w:cstheme="minorHAnsi"/>
        </w:rPr>
      </w:pPr>
      <w:r w:rsidRPr="0035797D">
        <w:rPr>
          <w:rFonts w:cstheme="minorHAnsi"/>
        </w:rPr>
        <w:t>En pensant maintenant aux camions de transport de marchandises que votre entreprise utilise, lesquels des points suivants surveillez-vous? Veuillez indiquer oui ou non pour chaque réponse.</w:t>
      </w:r>
    </w:p>
    <w:p w14:paraId="70FD02D6" w14:textId="77777777" w:rsidR="00CB086A" w:rsidRPr="0035797D" w:rsidRDefault="00CB086A" w:rsidP="00CB086A">
      <w:pPr>
        <w:pStyle w:val="NoSpacing"/>
        <w:rPr>
          <w:rFonts w:cstheme="minorHAnsi"/>
          <w:b/>
        </w:rPr>
      </w:pPr>
      <w:r w:rsidRPr="0035797D">
        <w:rPr>
          <w:rFonts w:cstheme="minorHAnsi"/>
          <w:b/>
        </w:rPr>
        <w:t>[INTERVIEWEUR : LISEZ LA LISTE ET ATTENDEZ QU’ON RÉPONDE OUI/NON APRÈS CHACUN]</w:t>
      </w:r>
    </w:p>
    <w:p w14:paraId="3562B564" w14:textId="77777777" w:rsidR="00CB086A" w:rsidRPr="0035797D" w:rsidRDefault="00CB086A" w:rsidP="00CB086A">
      <w:pPr>
        <w:pStyle w:val="NoSpacing"/>
        <w:rPr>
          <w:rFonts w:cstheme="minorHAnsi"/>
        </w:rPr>
      </w:pPr>
    </w:p>
    <w:p w14:paraId="26D59BAA" w14:textId="77777777" w:rsidR="00CB086A" w:rsidRPr="0035797D" w:rsidRDefault="00CB086A" w:rsidP="00CB086A">
      <w:pPr>
        <w:pStyle w:val="NoSpacing"/>
        <w:rPr>
          <w:rFonts w:cstheme="minorHAnsi"/>
        </w:rPr>
      </w:pPr>
    </w:p>
    <w:p w14:paraId="6BC19688" w14:textId="77777777" w:rsidR="00CB086A" w:rsidRPr="0035797D" w:rsidRDefault="00CB086A" w:rsidP="00CB086A">
      <w:pPr>
        <w:pStyle w:val="NoSpacing"/>
        <w:rPr>
          <w:rFonts w:cstheme="minorHAnsi"/>
        </w:rPr>
      </w:pPr>
      <w:r w:rsidRPr="0035797D">
        <w:rPr>
          <w:rFonts w:cstheme="minorHAnsi"/>
        </w:rPr>
        <w:t xml:space="preserve">ÉNONCÉS [RANDOMISEZ] </w:t>
      </w:r>
    </w:p>
    <w:p w14:paraId="7CB8CE12" w14:textId="77777777" w:rsidR="00CB086A" w:rsidRPr="0035797D" w:rsidRDefault="00CB086A" w:rsidP="00CB086A">
      <w:pPr>
        <w:pStyle w:val="NoSpacing"/>
        <w:numPr>
          <w:ilvl w:val="0"/>
          <w:numId w:val="46"/>
        </w:numPr>
        <w:rPr>
          <w:rFonts w:cstheme="minorHAnsi"/>
        </w:rPr>
      </w:pPr>
      <w:r w:rsidRPr="0035797D">
        <w:rPr>
          <w:rFonts w:cstheme="minorHAnsi"/>
        </w:rPr>
        <w:t>Charge utile moyenne annuelle</w:t>
      </w:r>
    </w:p>
    <w:p w14:paraId="58C693AE" w14:textId="77777777" w:rsidR="00CB086A" w:rsidRPr="0035797D" w:rsidRDefault="00CB086A" w:rsidP="00CB086A">
      <w:pPr>
        <w:pStyle w:val="NoSpacing"/>
        <w:numPr>
          <w:ilvl w:val="0"/>
          <w:numId w:val="46"/>
        </w:numPr>
        <w:rPr>
          <w:rFonts w:cstheme="minorHAnsi"/>
        </w:rPr>
      </w:pPr>
      <w:r w:rsidRPr="0035797D">
        <w:rPr>
          <w:rFonts w:cstheme="minorHAnsi"/>
        </w:rPr>
        <w:t>Consommation de carburant</w:t>
      </w:r>
    </w:p>
    <w:p w14:paraId="551C5FE3" w14:textId="77777777" w:rsidR="00CB086A" w:rsidRPr="0035797D" w:rsidRDefault="00CB086A" w:rsidP="00CB086A">
      <w:pPr>
        <w:pStyle w:val="NoSpacing"/>
        <w:numPr>
          <w:ilvl w:val="0"/>
          <w:numId w:val="46"/>
        </w:numPr>
        <w:rPr>
          <w:rFonts w:cstheme="minorHAnsi"/>
          <w:b/>
        </w:rPr>
      </w:pPr>
      <w:r w:rsidRPr="0035797D">
        <w:rPr>
          <w:rFonts w:cstheme="minorHAnsi"/>
        </w:rPr>
        <w:t xml:space="preserve">Total des kilomètres parcourus chaque année </w:t>
      </w:r>
      <w:r w:rsidRPr="0035797D">
        <w:rPr>
          <w:rFonts w:cstheme="minorHAnsi"/>
          <w:b/>
        </w:rPr>
        <w:t>(INSTRUCTION AU PROGRAMMEUR – METTEZ TOUJOURS CET ÉNONCÉ À CÔTÉ DES KILOMÈTRES PARCOURUS À VIDE)</w:t>
      </w:r>
    </w:p>
    <w:p w14:paraId="3C9773F6" w14:textId="77777777" w:rsidR="00CB086A" w:rsidRPr="0035797D" w:rsidRDefault="00CB086A" w:rsidP="00CB086A">
      <w:pPr>
        <w:pStyle w:val="NoSpacing"/>
        <w:numPr>
          <w:ilvl w:val="0"/>
          <w:numId w:val="46"/>
        </w:numPr>
        <w:rPr>
          <w:rFonts w:cstheme="minorHAnsi"/>
        </w:rPr>
      </w:pPr>
      <w:r w:rsidRPr="0035797D">
        <w:rPr>
          <w:rFonts w:cstheme="minorHAnsi"/>
        </w:rPr>
        <w:t>Kilomètres parcourus à vide chaque année</w:t>
      </w:r>
    </w:p>
    <w:p w14:paraId="19487ECF" w14:textId="77777777" w:rsidR="00CB086A" w:rsidRPr="0035797D" w:rsidRDefault="00CB086A" w:rsidP="00CB086A">
      <w:pPr>
        <w:pStyle w:val="NoSpacing"/>
        <w:numPr>
          <w:ilvl w:val="0"/>
          <w:numId w:val="46"/>
        </w:numPr>
        <w:rPr>
          <w:rFonts w:cstheme="minorHAnsi"/>
        </w:rPr>
      </w:pPr>
      <w:r w:rsidRPr="0035797D">
        <w:rPr>
          <w:rFonts w:cstheme="minorHAnsi"/>
        </w:rPr>
        <w:t>Habitudes de conduite, par exemple maintenir une vitesse constante, rouler en roue libre pour décélérer, etc.</w:t>
      </w:r>
    </w:p>
    <w:p w14:paraId="0D3587E5" w14:textId="77777777" w:rsidR="00CB086A" w:rsidRPr="0035797D" w:rsidRDefault="00CB086A" w:rsidP="00CB086A">
      <w:pPr>
        <w:pStyle w:val="NoSpacing"/>
        <w:numPr>
          <w:ilvl w:val="0"/>
          <w:numId w:val="46"/>
        </w:numPr>
        <w:rPr>
          <w:rFonts w:cstheme="minorHAnsi"/>
        </w:rPr>
      </w:pPr>
      <w:r w:rsidRPr="0035797D">
        <w:rPr>
          <w:rFonts w:cstheme="minorHAnsi"/>
        </w:rPr>
        <w:t>Vitesse moyenne</w:t>
      </w:r>
    </w:p>
    <w:p w14:paraId="59AB149C" w14:textId="77777777" w:rsidR="00CB086A" w:rsidRPr="0035797D" w:rsidRDefault="00CB086A" w:rsidP="00CB086A">
      <w:pPr>
        <w:pStyle w:val="NoSpacing"/>
        <w:numPr>
          <w:ilvl w:val="0"/>
          <w:numId w:val="46"/>
        </w:numPr>
        <w:rPr>
          <w:rFonts w:cstheme="minorHAnsi"/>
        </w:rPr>
      </w:pPr>
      <w:r w:rsidRPr="0035797D">
        <w:rPr>
          <w:rFonts w:cstheme="minorHAnsi"/>
        </w:rPr>
        <w:lastRenderedPageBreak/>
        <w:t>Marche au ralenti</w:t>
      </w:r>
    </w:p>
    <w:p w14:paraId="13429C43" w14:textId="77777777" w:rsidR="00CB086A" w:rsidRPr="0035797D" w:rsidRDefault="00CB086A" w:rsidP="00CB086A">
      <w:pPr>
        <w:pStyle w:val="NoSpacing"/>
        <w:numPr>
          <w:ilvl w:val="0"/>
          <w:numId w:val="46"/>
        </w:numPr>
        <w:rPr>
          <w:rFonts w:cstheme="minorHAnsi"/>
        </w:rPr>
      </w:pPr>
      <w:r w:rsidRPr="0035797D">
        <w:rPr>
          <w:rFonts w:cstheme="minorHAnsi"/>
        </w:rPr>
        <w:t>Autre chose, veuillez préciser?_________ (précisez) – GARDEZ EN DERNIER</w:t>
      </w:r>
    </w:p>
    <w:p w14:paraId="7D7165EA" w14:textId="77777777" w:rsidR="00CB086A" w:rsidRPr="0035797D" w:rsidRDefault="00CB086A" w:rsidP="00CB086A">
      <w:pPr>
        <w:pStyle w:val="NoSpacing"/>
        <w:rPr>
          <w:rFonts w:cstheme="minorHAnsi"/>
        </w:rPr>
      </w:pPr>
    </w:p>
    <w:p w14:paraId="025FCF54" w14:textId="77777777" w:rsidR="00CB086A" w:rsidRPr="0035797D" w:rsidRDefault="00CB086A" w:rsidP="00CB086A">
      <w:pPr>
        <w:pStyle w:val="NoSpacing"/>
        <w:rPr>
          <w:rFonts w:cstheme="minorHAnsi"/>
          <w:b/>
        </w:rPr>
      </w:pPr>
      <w:r w:rsidRPr="0035797D">
        <w:rPr>
          <w:rFonts w:cstheme="minorHAnsi"/>
          <w:b/>
        </w:rPr>
        <w:t>LISTE DE RÉPONSES</w:t>
      </w:r>
    </w:p>
    <w:p w14:paraId="30A16CCF" w14:textId="77777777" w:rsidR="00CB086A" w:rsidRPr="0035797D" w:rsidRDefault="00CB086A" w:rsidP="00CB086A">
      <w:pPr>
        <w:pStyle w:val="NoSpacing"/>
        <w:rPr>
          <w:rFonts w:cstheme="minorHAnsi"/>
        </w:rPr>
      </w:pPr>
      <w:r w:rsidRPr="0035797D">
        <w:rPr>
          <w:rFonts w:cstheme="minorHAnsi"/>
        </w:rPr>
        <w:t>Oui</w:t>
      </w:r>
    </w:p>
    <w:p w14:paraId="3BD809E2" w14:textId="77777777" w:rsidR="00CB086A" w:rsidRPr="0035797D" w:rsidRDefault="00CB086A" w:rsidP="00CB086A">
      <w:pPr>
        <w:pStyle w:val="NoSpacing"/>
        <w:rPr>
          <w:rFonts w:cstheme="minorHAnsi"/>
        </w:rPr>
      </w:pPr>
      <w:r w:rsidRPr="0035797D">
        <w:rPr>
          <w:rFonts w:cstheme="minorHAnsi"/>
        </w:rPr>
        <w:t>Non</w:t>
      </w:r>
    </w:p>
    <w:p w14:paraId="69FFF4EC" w14:textId="77777777" w:rsidR="00CB086A" w:rsidRPr="0035797D" w:rsidRDefault="00CB086A" w:rsidP="00CB086A">
      <w:pPr>
        <w:pStyle w:val="NoSpacing"/>
        <w:rPr>
          <w:rFonts w:cstheme="minorHAnsi"/>
        </w:rPr>
      </w:pPr>
      <w:r w:rsidRPr="0035797D">
        <w:rPr>
          <w:rFonts w:cstheme="minorHAnsi"/>
        </w:rPr>
        <w:t>NE SAIT PAS (NE LISEZ PAS)</w:t>
      </w:r>
    </w:p>
    <w:p w14:paraId="1B63E910" w14:textId="77777777" w:rsidR="00CB086A" w:rsidRPr="0035797D" w:rsidRDefault="00CB086A" w:rsidP="00CB086A">
      <w:pPr>
        <w:pStyle w:val="NoSpacing"/>
        <w:rPr>
          <w:rFonts w:cstheme="minorHAnsi"/>
        </w:rPr>
      </w:pPr>
    </w:p>
    <w:p w14:paraId="62F0D0CB" w14:textId="77777777" w:rsidR="00CB086A" w:rsidRPr="0035797D" w:rsidRDefault="00CB086A" w:rsidP="00CB086A">
      <w:pPr>
        <w:pStyle w:val="NoSpacing"/>
        <w:rPr>
          <w:rFonts w:cstheme="minorHAnsi"/>
          <w:b/>
        </w:rPr>
      </w:pPr>
    </w:p>
    <w:p w14:paraId="4B86EE9C" w14:textId="77777777" w:rsidR="00CB086A" w:rsidRPr="0035797D" w:rsidRDefault="00CB086A" w:rsidP="00CB086A">
      <w:pPr>
        <w:pStyle w:val="NoSpacing"/>
        <w:rPr>
          <w:rFonts w:cstheme="minorHAnsi"/>
          <w:b/>
        </w:rPr>
      </w:pPr>
      <w:r w:rsidRPr="0035797D">
        <w:rPr>
          <w:rFonts w:cstheme="minorHAnsi"/>
          <w:b/>
        </w:rPr>
        <w:t>NOTE AU PROGRAMMEUR : GARDEZ LES RÉPONSES 3 ET 4 (km) ENSEMBLE</w:t>
      </w:r>
    </w:p>
    <w:p w14:paraId="127CC1F9" w14:textId="77777777" w:rsidR="00CB086A" w:rsidRPr="0035797D" w:rsidRDefault="00CB086A" w:rsidP="00CB086A">
      <w:pPr>
        <w:pStyle w:val="NoSpacing"/>
        <w:rPr>
          <w:rFonts w:cstheme="minorHAnsi"/>
        </w:rPr>
      </w:pPr>
    </w:p>
    <w:p w14:paraId="572A2521" w14:textId="77777777" w:rsidR="00CB086A" w:rsidRPr="0035797D" w:rsidRDefault="00CB086A" w:rsidP="00CB086A">
      <w:pPr>
        <w:pStyle w:val="NoSpacing"/>
        <w:rPr>
          <w:rFonts w:cstheme="minorHAnsi"/>
          <w:b/>
          <w:u w:val="single"/>
        </w:rPr>
      </w:pPr>
      <w:proofErr w:type="spellStart"/>
      <w:r w:rsidRPr="0035797D">
        <w:rPr>
          <w:rFonts w:cstheme="minorHAnsi"/>
          <w:b/>
          <w:u w:val="single"/>
        </w:rPr>
        <w:t>Q6</w:t>
      </w:r>
      <w:proofErr w:type="spellEnd"/>
      <w:r w:rsidRPr="0035797D">
        <w:rPr>
          <w:rFonts w:cstheme="minorHAnsi"/>
          <w:b/>
          <w:u w:val="single"/>
        </w:rPr>
        <w:t>. Investissement en technologie</w:t>
      </w:r>
    </w:p>
    <w:p w14:paraId="06DF3B42" w14:textId="77777777" w:rsidR="00CB086A" w:rsidRPr="0035797D" w:rsidRDefault="00CB086A" w:rsidP="00CB086A">
      <w:pPr>
        <w:pStyle w:val="NoSpacing"/>
        <w:rPr>
          <w:rFonts w:cstheme="minorHAnsi"/>
        </w:rPr>
      </w:pPr>
    </w:p>
    <w:p w14:paraId="3CF10567" w14:textId="77777777" w:rsidR="00CB086A" w:rsidRPr="0035797D" w:rsidRDefault="00CB086A" w:rsidP="00CB086A">
      <w:pPr>
        <w:pStyle w:val="NoSpacing"/>
        <w:rPr>
          <w:rFonts w:cstheme="minorHAnsi"/>
        </w:rPr>
      </w:pPr>
      <w:r w:rsidRPr="0035797D">
        <w:rPr>
          <w:rFonts w:cstheme="minorHAnsi"/>
        </w:rPr>
        <w:t>Lesquelles des technologies ou activités de réduction de consommation de carburant suivantes votre entreprise a-t-elle mises en œuvre? Veuillez indiquer oui ou non pour chacune.</w:t>
      </w:r>
    </w:p>
    <w:p w14:paraId="056923A0" w14:textId="77777777" w:rsidR="00CB086A" w:rsidRPr="0035797D" w:rsidRDefault="00CB086A" w:rsidP="00CB086A">
      <w:pPr>
        <w:pStyle w:val="NoSpacing"/>
        <w:rPr>
          <w:rFonts w:cstheme="minorHAnsi"/>
          <w:b/>
        </w:rPr>
      </w:pPr>
      <w:r w:rsidRPr="0035797D">
        <w:rPr>
          <w:rFonts w:cstheme="minorHAnsi"/>
          <w:b/>
        </w:rPr>
        <w:t>[INTERVIEWEUR : LISEZ LA LISTE ET ATTENDEZ QU’ON RÉPONDE OUI/NON APRÈS CHACUNE]</w:t>
      </w:r>
    </w:p>
    <w:p w14:paraId="2D88777C" w14:textId="77777777" w:rsidR="00CB086A" w:rsidRPr="0035797D" w:rsidRDefault="00CB086A" w:rsidP="00CB086A">
      <w:pPr>
        <w:pStyle w:val="NoSpacing"/>
        <w:rPr>
          <w:rFonts w:cstheme="minorHAnsi"/>
          <w:b/>
        </w:rPr>
      </w:pPr>
    </w:p>
    <w:p w14:paraId="675C9906" w14:textId="77777777" w:rsidR="00CB086A" w:rsidRPr="0035797D" w:rsidRDefault="00CB086A" w:rsidP="00CB086A">
      <w:pPr>
        <w:pStyle w:val="NoSpacing"/>
        <w:rPr>
          <w:rFonts w:cstheme="minorHAnsi"/>
          <w:b/>
        </w:rPr>
      </w:pPr>
    </w:p>
    <w:p w14:paraId="6667783C" w14:textId="77777777" w:rsidR="00CB086A" w:rsidRPr="0035797D" w:rsidRDefault="00CB086A" w:rsidP="00CB086A">
      <w:pPr>
        <w:pStyle w:val="NoSpacing"/>
        <w:rPr>
          <w:rFonts w:cstheme="minorHAnsi"/>
        </w:rPr>
      </w:pPr>
      <w:r w:rsidRPr="0035797D">
        <w:rPr>
          <w:rFonts w:cstheme="minorHAnsi"/>
        </w:rPr>
        <w:t>ÉNONCÉS [RANDOMISEZ LA LISTE]</w:t>
      </w:r>
    </w:p>
    <w:p w14:paraId="2A7C75B5" w14:textId="77777777" w:rsidR="00CB086A" w:rsidRPr="0035797D" w:rsidRDefault="00CB086A" w:rsidP="00CB086A">
      <w:pPr>
        <w:pStyle w:val="NoSpacing"/>
        <w:rPr>
          <w:rFonts w:cstheme="minorHAnsi"/>
        </w:rPr>
      </w:pPr>
    </w:p>
    <w:p w14:paraId="03BC676A" w14:textId="77777777" w:rsidR="00CB086A" w:rsidRPr="0035797D" w:rsidRDefault="00CB086A" w:rsidP="00CB086A">
      <w:pPr>
        <w:pStyle w:val="NoSpacing"/>
        <w:numPr>
          <w:ilvl w:val="0"/>
          <w:numId w:val="47"/>
        </w:numPr>
        <w:rPr>
          <w:rFonts w:cstheme="minorHAnsi"/>
        </w:rPr>
      </w:pPr>
      <w:r w:rsidRPr="0035797D">
        <w:rPr>
          <w:rFonts w:cstheme="minorHAnsi"/>
        </w:rPr>
        <w:t>Appareils électroniques tels que journaux de bord électroniques, GPS, etc.</w:t>
      </w:r>
    </w:p>
    <w:p w14:paraId="6DD80BFF" w14:textId="77777777" w:rsidR="00CB086A" w:rsidRPr="0035797D" w:rsidRDefault="00CB086A" w:rsidP="00CB086A">
      <w:pPr>
        <w:pStyle w:val="NoSpacing"/>
        <w:numPr>
          <w:ilvl w:val="0"/>
          <w:numId w:val="47"/>
        </w:numPr>
        <w:rPr>
          <w:rFonts w:cstheme="minorHAnsi"/>
        </w:rPr>
      </w:pPr>
      <w:r w:rsidRPr="0035797D">
        <w:rPr>
          <w:rFonts w:cstheme="minorHAnsi"/>
        </w:rPr>
        <w:t>Équipement anti-marche au ralenti</w:t>
      </w:r>
    </w:p>
    <w:p w14:paraId="14512236" w14:textId="77777777" w:rsidR="00CB086A" w:rsidRPr="0035797D" w:rsidRDefault="00CB086A" w:rsidP="00CB086A">
      <w:pPr>
        <w:pStyle w:val="NoSpacing"/>
        <w:numPr>
          <w:ilvl w:val="0"/>
          <w:numId w:val="47"/>
        </w:numPr>
        <w:rPr>
          <w:rFonts w:cstheme="minorHAnsi"/>
        </w:rPr>
      </w:pPr>
      <w:r w:rsidRPr="0035797D">
        <w:rPr>
          <w:rFonts w:cstheme="minorHAnsi"/>
        </w:rPr>
        <w:t>Équipements aérodynamiques – pour les camions</w:t>
      </w:r>
    </w:p>
    <w:p w14:paraId="079A2CBD" w14:textId="77777777" w:rsidR="00CB086A" w:rsidRPr="0035797D" w:rsidRDefault="00CB086A" w:rsidP="00CB086A">
      <w:pPr>
        <w:pStyle w:val="NoSpacing"/>
        <w:numPr>
          <w:ilvl w:val="0"/>
          <w:numId w:val="47"/>
        </w:numPr>
        <w:rPr>
          <w:rFonts w:cstheme="minorHAnsi"/>
        </w:rPr>
      </w:pPr>
      <w:r w:rsidRPr="0035797D">
        <w:rPr>
          <w:rFonts w:cstheme="minorHAnsi"/>
        </w:rPr>
        <w:t>Équipements aérodynamiques – pour les remorques</w:t>
      </w:r>
    </w:p>
    <w:p w14:paraId="40B30E33" w14:textId="77777777" w:rsidR="00CB086A" w:rsidRPr="0035797D" w:rsidRDefault="00CB086A" w:rsidP="00CB086A">
      <w:pPr>
        <w:pStyle w:val="NoSpacing"/>
        <w:numPr>
          <w:ilvl w:val="0"/>
          <w:numId w:val="47"/>
        </w:numPr>
        <w:rPr>
          <w:rFonts w:cstheme="minorHAnsi"/>
        </w:rPr>
      </w:pPr>
      <w:r w:rsidRPr="0035797D">
        <w:rPr>
          <w:rFonts w:cstheme="minorHAnsi"/>
        </w:rPr>
        <w:t>Remplacement de moteur</w:t>
      </w:r>
    </w:p>
    <w:p w14:paraId="30349591" w14:textId="77777777" w:rsidR="00CB086A" w:rsidRPr="0035797D" w:rsidRDefault="00CB086A" w:rsidP="00CB086A">
      <w:pPr>
        <w:pStyle w:val="NoSpacing"/>
        <w:numPr>
          <w:ilvl w:val="0"/>
          <w:numId w:val="47"/>
        </w:numPr>
        <w:rPr>
          <w:rFonts w:cstheme="minorHAnsi"/>
        </w:rPr>
      </w:pPr>
      <w:r w:rsidRPr="0035797D">
        <w:rPr>
          <w:rFonts w:cstheme="minorHAnsi"/>
        </w:rPr>
        <w:t>Technologie des pneus</w:t>
      </w:r>
    </w:p>
    <w:p w14:paraId="6C5AA9C0" w14:textId="77777777" w:rsidR="00CB086A" w:rsidRPr="0035797D" w:rsidRDefault="00CB086A" w:rsidP="00CB086A">
      <w:pPr>
        <w:pStyle w:val="NoSpacing"/>
        <w:numPr>
          <w:ilvl w:val="0"/>
          <w:numId w:val="47"/>
        </w:numPr>
        <w:rPr>
          <w:rFonts w:cstheme="minorHAnsi"/>
        </w:rPr>
      </w:pPr>
      <w:r w:rsidRPr="0035797D">
        <w:rPr>
          <w:rFonts w:cstheme="minorHAnsi"/>
        </w:rPr>
        <w:t>Véhicules à faibles émissions de carbone (électriques et/ou hybrides, au gaz naturel)</w:t>
      </w:r>
    </w:p>
    <w:p w14:paraId="6D2F0EED" w14:textId="77777777" w:rsidR="00CB086A" w:rsidRPr="0035797D" w:rsidRDefault="00CB086A" w:rsidP="00CB086A">
      <w:pPr>
        <w:pStyle w:val="NoSpacing"/>
        <w:numPr>
          <w:ilvl w:val="0"/>
          <w:numId w:val="47"/>
        </w:numPr>
        <w:rPr>
          <w:rFonts w:cstheme="minorHAnsi"/>
        </w:rPr>
      </w:pPr>
      <w:r w:rsidRPr="0035797D">
        <w:rPr>
          <w:rFonts w:cstheme="minorHAnsi"/>
        </w:rPr>
        <w:t xml:space="preserve">Groupes auxiliaires de puissance et/ou chauffages de cabine </w:t>
      </w:r>
    </w:p>
    <w:p w14:paraId="415C94C1" w14:textId="77777777" w:rsidR="00CB086A" w:rsidRPr="0035797D" w:rsidRDefault="00CB086A" w:rsidP="00CB086A">
      <w:pPr>
        <w:pStyle w:val="NoSpacing"/>
        <w:numPr>
          <w:ilvl w:val="0"/>
          <w:numId w:val="47"/>
        </w:numPr>
      </w:pPr>
      <w:r w:rsidRPr="0035797D">
        <w:t xml:space="preserve">Programmes ou politiques améliorés d’utilisation des capacités de remorques  </w:t>
      </w:r>
    </w:p>
    <w:p w14:paraId="17C3974B" w14:textId="77777777" w:rsidR="00CB086A" w:rsidRPr="0035797D" w:rsidRDefault="00CB086A" w:rsidP="00CB086A">
      <w:pPr>
        <w:pStyle w:val="NoSpacing"/>
        <w:numPr>
          <w:ilvl w:val="0"/>
          <w:numId w:val="47"/>
        </w:numPr>
      </w:pPr>
      <w:r w:rsidRPr="0035797D">
        <w:t>Programmes d’instructeur de conduite ou programmes incitatifs</w:t>
      </w:r>
    </w:p>
    <w:p w14:paraId="458FD04B" w14:textId="77777777" w:rsidR="00CB086A" w:rsidRPr="0035797D" w:rsidRDefault="00CB086A" w:rsidP="00CB086A">
      <w:pPr>
        <w:pStyle w:val="NoSpacing"/>
        <w:numPr>
          <w:ilvl w:val="0"/>
          <w:numId w:val="47"/>
        </w:numPr>
        <w:rPr>
          <w:rFonts w:cstheme="minorHAnsi"/>
        </w:rPr>
      </w:pPr>
      <w:r w:rsidRPr="0035797D">
        <w:rPr>
          <w:rFonts w:cstheme="minorHAnsi"/>
        </w:rPr>
        <w:t>Autre chose, veuillez préciser?_________ (précisez) – GARDEZ EN DERNIER</w:t>
      </w:r>
    </w:p>
    <w:p w14:paraId="3936A1FE" w14:textId="77777777" w:rsidR="00CB086A" w:rsidRPr="0035797D" w:rsidRDefault="00CB086A" w:rsidP="00CB086A">
      <w:pPr>
        <w:pStyle w:val="NoSpacing"/>
        <w:rPr>
          <w:rFonts w:cstheme="minorHAnsi"/>
          <w:b/>
        </w:rPr>
      </w:pPr>
    </w:p>
    <w:p w14:paraId="7FF15174" w14:textId="77777777" w:rsidR="00CB086A" w:rsidRPr="0035797D" w:rsidRDefault="00CB086A" w:rsidP="00CB086A">
      <w:pPr>
        <w:pStyle w:val="NoSpacing"/>
        <w:rPr>
          <w:rFonts w:cstheme="minorHAnsi"/>
          <w:b/>
        </w:rPr>
      </w:pPr>
      <w:r w:rsidRPr="0035797D">
        <w:rPr>
          <w:rFonts w:cstheme="minorHAnsi"/>
          <w:b/>
        </w:rPr>
        <w:t>LISTE DE RÉPONSES</w:t>
      </w:r>
    </w:p>
    <w:p w14:paraId="67CEDA94" w14:textId="77777777" w:rsidR="00CB086A" w:rsidRPr="0035797D" w:rsidRDefault="00CB086A" w:rsidP="00CB086A">
      <w:pPr>
        <w:pStyle w:val="NoSpacing"/>
        <w:rPr>
          <w:rFonts w:cstheme="minorHAnsi"/>
        </w:rPr>
      </w:pPr>
      <w:r w:rsidRPr="0035797D">
        <w:rPr>
          <w:rFonts w:cstheme="minorHAnsi"/>
        </w:rPr>
        <w:t>Oui</w:t>
      </w:r>
    </w:p>
    <w:p w14:paraId="05A46152" w14:textId="77777777" w:rsidR="00CB086A" w:rsidRPr="0035797D" w:rsidRDefault="00CB086A" w:rsidP="00CB086A">
      <w:pPr>
        <w:pStyle w:val="NoSpacing"/>
        <w:rPr>
          <w:rFonts w:cstheme="minorHAnsi"/>
        </w:rPr>
      </w:pPr>
      <w:r w:rsidRPr="0035797D">
        <w:rPr>
          <w:rFonts w:cstheme="minorHAnsi"/>
        </w:rPr>
        <w:t>Non</w:t>
      </w:r>
    </w:p>
    <w:p w14:paraId="0E363C71" w14:textId="77777777" w:rsidR="00CB086A" w:rsidRPr="0035797D" w:rsidRDefault="00CB086A" w:rsidP="00CB086A">
      <w:pPr>
        <w:pStyle w:val="NoSpacing"/>
        <w:rPr>
          <w:rFonts w:cstheme="minorHAnsi"/>
        </w:rPr>
      </w:pPr>
      <w:r w:rsidRPr="0035797D">
        <w:rPr>
          <w:rFonts w:cstheme="minorHAnsi"/>
        </w:rPr>
        <w:t>NE SAIT PAS (NE LISEZ PAS)</w:t>
      </w:r>
    </w:p>
    <w:p w14:paraId="51B970A0" w14:textId="77777777" w:rsidR="00CB086A" w:rsidRPr="0035797D" w:rsidRDefault="00CB086A" w:rsidP="00CB086A">
      <w:pPr>
        <w:pStyle w:val="NoSpacing"/>
        <w:rPr>
          <w:rFonts w:cstheme="minorHAnsi"/>
        </w:rPr>
      </w:pPr>
    </w:p>
    <w:p w14:paraId="52227F18" w14:textId="77777777" w:rsidR="00CB086A" w:rsidRPr="0035797D" w:rsidRDefault="00CB086A" w:rsidP="00CB086A">
      <w:pPr>
        <w:pStyle w:val="NoSpacing"/>
        <w:rPr>
          <w:rFonts w:cstheme="minorHAnsi"/>
        </w:rPr>
      </w:pPr>
    </w:p>
    <w:p w14:paraId="107294D0" w14:textId="77777777" w:rsidR="00CB086A" w:rsidRPr="0035797D" w:rsidRDefault="00CB086A" w:rsidP="00CB086A">
      <w:pPr>
        <w:pStyle w:val="NoSpacing"/>
        <w:rPr>
          <w:rFonts w:cstheme="minorHAnsi"/>
          <w:b/>
          <w:u w:val="single"/>
        </w:rPr>
      </w:pPr>
      <w:proofErr w:type="spellStart"/>
      <w:r w:rsidRPr="0035797D">
        <w:rPr>
          <w:rFonts w:cstheme="minorHAnsi"/>
          <w:b/>
          <w:u w:val="single"/>
        </w:rPr>
        <w:t>Q8</w:t>
      </w:r>
      <w:proofErr w:type="spellEnd"/>
      <w:r w:rsidRPr="0035797D">
        <w:rPr>
          <w:rFonts w:cstheme="minorHAnsi"/>
          <w:b/>
          <w:u w:val="single"/>
        </w:rPr>
        <w:t xml:space="preserve">. Obstacles à la réduction de carburant </w:t>
      </w:r>
    </w:p>
    <w:p w14:paraId="16C3A1EB" w14:textId="77777777" w:rsidR="00CB086A" w:rsidRPr="0035797D" w:rsidRDefault="00CB086A" w:rsidP="00CB086A">
      <w:pPr>
        <w:pStyle w:val="NoSpacing"/>
        <w:rPr>
          <w:rFonts w:cstheme="minorHAnsi"/>
        </w:rPr>
      </w:pPr>
    </w:p>
    <w:p w14:paraId="6A276A3E" w14:textId="77777777" w:rsidR="00CB086A" w:rsidRPr="0035797D" w:rsidRDefault="00CB086A" w:rsidP="00CB086A">
      <w:pPr>
        <w:pStyle w:val="NoSpacing"/>
        <w:rPr>
          <w:rFonts w:cstheme="minorHAnsi"/>
        </w:rPr>
      </w:pPr>
      <w:r w:rsidRPr="0035797D">
        <w:rPr>
          <w:rFonts w:cstheme="minorHAnsi"/>
        </w:rPr>
        <w:t xml:space="preserve">Lesquels des défis ou obstacles suivants votre entreprise a-t-elle eu à surmonter, le cas échéant, lorsqu’elle a essayé d’adopter ou de mettre en œuvre des activités ou des technologies de réduction de carburant? Veuillez répondre oui ou non pour chacun. </w:t>
      </w:r>
    </w:p>
    <w:p w14:paraId="0523BD5F" w14:textId="77777777" w:rsidR="00CB086A" w:rsidRPr="0035797D" w:rsidRDefault="00CB086A" w:rsidP="00CB086A">
      <w:pPr>
        <w:pStyle w:val="NoSpacing"/>
        <w:rPr>
          <w:rFonts w:cstheme="minorHAnsi"/>
        </w:rPr>
      </w:pPr>
    </w:p>
    <w:p w14:paraId="472487C1" w14:textId="77777777" w:rsidR="00CB086A" w:rsidRPr="0035797D" w:rsidRDefault="00CB086A" w:rsidP="00CB086A">
      <w:pPr>
        <w:pStyle w:val="NoSpacing"/>
        <w:rPr>
          <w:rFonts w:cstheme="minorHAnsi"/>
          <w:b/>
        </w:rPr>
      </w:pPr>
      <w:r w:rsidRPr="0035797D">
        <w:rPr>
          <w:rFonts w:cstheme="minorHAnsi"/>
          <w:b/>
        </w:rPr>
        <w:lastRenderedPageBreak/>
        <w:t>[INTERVIEWEUR : LISEZ LA LISTE ET ATTENDEZ QU’ON RÉPONDE OUI/NON APRÈS CHACUN]</w:t>
      </w:r>
    </w:p>
    <w:p w14:paraId="5F78D153" w14:textId="77777777" w:rsidR="00CB086A" w:rsidRPr="0035797D" w:rsidRDefault="00CB086A" w:rsidP="00CB086A">
      <w:pPr>
        <w:pStyle w:val="NoSpacing"/>
        <w:rPr>
          <w:rFonts w:cstheme="minorHAnsi"/>
        </w:rPr>
      </w:pPr>
    </w:p>
    <w:p w14:paraId="390351AB" w14:textId="77777777" w:rsidR="00CB086A" w:rsidRPr="0035797D" w:rsidRDefault="00CB086A" w:rsidP="00CB086A">
      <w:pPr>
        <w:pStyle w:val="NoSpacing"/>
        <w:rPr>
          <w:rFonts w:cstheme="minorHAnsi"/>
        </w:rPr>
      </w:pPr>
      <w:r w:rsidRPr="0035797D">
        <w:rPr>
          <w:rFonts w:cstheme="minorHAnsi"/>
        </w:rPr>
        <w:t>ÉNONCÉS [RANDOMISEZ LA LISTE]</w:t>
      </w:r>
    </w:p>
    <w:p w14:paraId="4F60D1E8" w14:textId="77777777" w:rsidR="00CB086A" w:rsidRPr="0035797D" w:rsidRDefault="00CB086A" w:rsidP="00CB086A">
      <w:pPr>
        <w:pStyle w:val="NoSpacing"/>
        <w:rPr>
          <w:rFonts w:cstheme="minorHAnsi"/>
        </w:rPr>
      </w:pPr>
      <w:r w:rsidRPr="0035797D">
        <w:rPr>
          <w:rFonts w:cstheme="minorHAnsi"/>
        </w:rPr>
        <w:t>Manque de fonds</w:t>
      </w:r>
    </w:p>
    <w:p w14:paraId="50618161" w14:textId="77777777" w:rsidR="00CB086A" w:rsidRPr="0035797D" w:rsidRDefault="00CB086A" w:rsidP="00CB086A">
      <w:pPr>
        <w:pStyle w:val="NoSpacing"/>
        <w:rPr>
          <w:rFonts w:cstheme="minorHAnsi"/>
        </w:rPr>
      </w:pPr>
      <w:r w:rsidRPr="0035797D">
        <w:rPr>
          <w:rFonts w:cstheme="minorHAnsi"/>
        </w:rPr>
        <w:t xml:space="preserve">Incertitude au sujet du rendement </w:t>
      </w:r>
    </w:p>
    <w:p w14:paraId="47AD46BF" w14:textId="77777777" w:rsidR="00CB086A" w:rsidRPr="0035797D" w:rsidRDefault="00CB086A" w:rsidP="00CB086A">
      <w:pPr>
        <w:pStyle w:val="NoSpacing"/>
        <w:rPr>
          <w:rFonts w:cstheme="minorHAnsi"/>
        </w:rPr>
      </w:pPr>
      <w:r w:rsidRPr="0035797D">
        <w:rPr>
          <w:rFonts w:cstheme="minorHAnsi"/>
        </w:rPr>
        <w:t>Manque de connaissances</w:t>
      </w:r>
    </w:p>
    <w:p w14:paraId="5D7FE56D" w14:textId="77777777" w:rsidR="00CB086A" w:rsidRPr="0035797D" w:rsidRDefault="00CB086A" w:rsidP="00CB086A">
      <w:pPr>
        <w:pStyle w:val="NoSpacing"/>
        <w:rPr>
          <w:rFonts w:cstheme="minorHAnsi"/>
        </w:rPr>
      </w:pPr>
      <w:r w:rsidRPr="0035797D">
        <w:rPr>
          <w:rFonts w:cstheme="minorHAnsi"/>
        </w:rPr>
        <w:t>Manque de ressources humaines ou de temps</w:t>
      </w:r>
    </w:p>
    <w:p w14:paraId="0E9170D9" w14:textId="77777777" w:rsidR="00CB086A" w:rsidRPr="0035797D" w:rsidRDefault="00CB086A" w:rsidP="00CB086A">
      <w:pPr>
        <w:pStyle w:val="NoSpacing"/>
        <w:rPr>
          <w:rFonts w:cstheme="minorHAnsi"/>
        </w:rPr>
      </w:pPr>
      <w:r w:rsidRPr="0035797D">
        <w:rPr>
          <w:rFonts w:cstheme="minorHAnsi"/>
        </w:rPr>
        <w:t xml:space="preserve">Priorités opérationnelles concurrentes </w:t>
      </w:r>
    </w:p>
    <w:p w14:paraId="7CA2FE09" w14:textId="77777777" w:rsidR="00CB086A" w:rsidRPr="0035797D" w:rsidRDefault="00CB086A" w:rsidP="00CB086A">
      <w:pPr>
        <w:pStyle w:val="NoSpacing"/>
        <w:rPr>
          <w:rFonts w:cstheme="minorHAnsi"/>
        </w:rPr>
      </w:pPr>
      <w:r w:rsidRPr="0035797D">
        <w:rPr>
          <w:rFonts w:cstheme="minorHAnsi"/>
        </w:rPr>
        <w:t>Manque de participation de la haute direction</w:t>
      </w:r>
    </w:p>
    <w:p w14:paraId="13F88ADF" w14:textId="77777777" w:rsidR="00CB086A" w:rsidRPr="0035797D" w:rsidRDefault="00CB086A" w:rsidP="00CB086A">
      <w:pPr>
        <w:pStyle w:val="NoSpacing"/>
        <w:rPr>
          <w:rFonts w:cstheme="minorHAnsi"/>
        </w:rPr>
      </w:pPr>
      <w:r w:rsidRPr="0035797D">
        <w:rPr>
          <w:rFonts w:cstheme="minorHAnsi"/>
        </w:rPr>
        <w:t xml:space="preserve">Incertitude au sujet du retour sur investissement </w:t>
      </w:r>
    </w:p>
    <w:p w14:paraId="40F43A32" w14:textId="77777777" w:rsidR="00CB086A" w:rsidRPr="0035797D" w:rsidRDefault="00CB086A" w:rsidP="00CB086A">
      <w:pPr>
        <w:pStyle w:val="NoSpacing"/>
        <w:rPr>
          <w:rFonts w:cstheme="minorHAnsi"/>
        </w:rPr>
      </w:pPr>
      <w:r w:rsidRPr="0035797D">
        <w:rPr>
          <w:rFonts w:cstheme="minorHAnsi"/>
        </w:rPr>
        <w:t xml:space="preserve">Accès aux infrastructures de ravitaillement </w:t>
      </w:r>
    </w:p>
    <w:p w14:paraId="746957F1" w14:textId="77777777" w:rsidR="00CB086A" w:rsidRPr="0035797D" w:rsidRDefault="00CB086A" w:rsidP="00CB086A">
      <w:pPr>
        <w:pStyle w:val="NoSpacing"/>
        <w:rPr>
          <w:rFonts w:cstheme="minorHAnsi"/>
        </w:rPr>
      </w:pPr>
      <w:r w:rsidRPr="0035797D">
        <w:rPr>
          <w:rFonts w:cstheme="minorHAnsi"/>
        </w:rPr>
        <w:t>Accès à des infrastructures de recharge de carburants alternatifs / Infrastructure de charge</w:t>
      </w:r>
    </w:p>
    <w:p w14:paraId="085FB935" w14:textId="77777777" w:rsidR="00CB086A" w:rsidRPr="0035797D" w:rsidRDefault="00CB086A" w:rsidP="00CB086A">
      <w:pPr>
        <w:pStyle w:val="NoSpacing"/>
        <w:rPr>
          <w:rFonts w:cstheme="minorHAnsi"/>
        </w:rPr>
      </w:pPr>
      <w:r w:rsidRPr="0035797D">
        <w:rPr>
          <w:rFonts w:cstheme="minorHAnsi"/>
        </w:rPr>
        <w:t>Autre chose, veuillez préciser? _________ (précisez) – GARDEZ EN DERNIER</w:t>
      </w:r>
    </w:p>
    <w:p w14:paraId="5B50D515" w14:textId="77777777" w:rsidR="00CB086A" w:rsidRPr="0035797D" w:rsidRDefault="00CB086A" w:rsidP="00CB086A">
      <w:pPr>
        <w:pStyle w:val="NoSpacing"/>
        <w:rPr>
          <w:rFonts w:cstheme="minorHAnsi"/>
          <w:b/>
          <w:u w:val="single"/>
        </w:rPr>
      </w:pPr>
    </w:p>
    <w:p w14:paraId="470B74A0" w14:textId="77777777" w:rsidR="00CB086A" w:rsidRPr="0035797D" w:rsidRDefault="00CB086A" w:rsidP="00CB086A">
      <w:pPr>
        <w:pStyle w:val="NoSpacing"/>
        <w:rPr>
          <w:rFonts w:cstheme="minorHAnsi"/>
          <w:bCs/>
        </w:rPr>
      </w:pPr>
      <w:r w:rsidRPr="0035797D">
        <w:rPr>
          <w:rFonts w:cstheme="minorHAnsi"/>
          <w:bCs/>
        </w:rPr>
        <w:t>Liste de réponses</w:t>
      </w:r>
    </w:p>
    <w:p w14:paraId="1D85EA7B" w14:textId="77777777" w:rsidR="00CB086A" w:rsidRPr="0035797D" w:rsidRDefault="00CB086A" w:rsidP="00CB086A">
      <w:pPr>
        <w:pStyle w:val="NoSpacing"/>
        <w:rPr>
          <w:rFonts w:cstheme="minorHAnsi"/>
          <w:bCs/>
        </w:rPr>
      </w:pPr>
      <w:r w:rsidRPr="0035797D">
        <w:rPr>
          <w:rFonts w:cstheme="minorHAnsi"/>
          <w:bCs/>
        </w:rPr>
        <w:t>Oui</w:t>
      </w:r>
    </w:p>
    <w:p w14:paraId="358127AF" w14:textId="77777777" w:rsidR="00CB086A" w:rsidRPr="0035797D" w:rsidRDefault="00CB086A" w:rsidP="00CB086A">
      <w:pPr>
        <w:pStyle w:val="NoSpacing"/>
        <w:rPr>
          <w:rFonts w:cstheme="minorHAnsi"/>
          <w:bCs/>
        </w:rPr>
      </w:pPr>
      <w:r w:rsidRPr="0035797D">
        <w:rPr>
          <w:rFonts w:cstheme="minorHAnsi"/>
          <w:bCs/>
        </w:rPr>
        <w:t>Non</w:t>
      </w:r>
    </w:p>
    <w:p w14:paraId="36DC247D" w14:textId="77777777" w:rsidR="00CB086A" w:rsidRPr="0035797D" w:rsidRDefault="00CB086A" w:rsidP="00CB086A">
      <w:pPr>
        <w:pStyle w:val="NoSpacing"/>
        <w:rPr>
          <w:rFonts w:cstheme="minorHAnsi"/>
          <w:bCs/>
        </w:rPr>
      </w:pPr>
      <w:r w:rsidRPr="0035797D">
        <w:rPr>
          <w:rFonts w:cstheme="minorHAnsi"/>
          <w:bCs/>
        </w:rPr>
        <w:t>Je ne sais pas (NE PAS PROPOSER)</w:t>
      </w:r>
    </w:p>
    <w:p w14:paraId="3670A6ED" w14:textId="77777777" w:rsidR="00CB086A" w:rsidRPr="0035797D" w:rsidRDefault="00CB086A" w:rsidP="00CB086A">
      <w:pPr>
        <w:pStyle w:val="NoSpacing"/>
        <w:rPr>
          <w:rFonts w:cstheme="minorHAnsi"/>
          <w:b/>
          <w:u w:val="single"/>
        </w:rPr>
      </w:pPr>
    </w:p>
    <w:p w14:paraId="1AC0B1EF" w14:textId="77777777" w:rsidR="00CB086A" w:rsidRPr="0035797D" w:rsidRDefault="00CB086A" w:rsidP="00CB086A">
      <w:pPr>
        <w:pStyle w:val="NoSpacing"/>
        <w:rPr>
          <w:rFonts w:cstheme="minorHAnsi"/>
          <w:b/>
          <w:u w:val="single"/>
        </w:rPr>
      </w:pPr>
      <w:proofErr w:type="spellStart"/>
      <w:r w:rsidRPr="0035797D">
        <w:rPr>
          <w:rFonts w:cstheme="minorHAnsi"/>
          <w:b/>
          <w:u w:val="single"/>
        </w:rPr>
        <w:t>QNew1</w:t>
      </w:r>
      <w:proofErr w:type="spellEnd"/>
      <w:r w:rsidRPr="0035797D">
        <w:rPr>
          <w:rFonts w:cstheme="minorHAnsi"/>
          <w:b/>
          <w:u w:val="single"/>
        </w:rPr>
        <w:t>: L’impact à court terme de la COVID-19</w:t>
      </w:r>
    </w:p>
    <w:p w14:paraId="6D76DD83" w14:textId="77777777" w:rsidR="00CB086A" w:rsidRPr="0035797D" w:rsidRDefault="00CB086A" w:rsidP="00CB086A">
      <w:pPr>
        <w:pStyle w:val="NoSpacing"/>
      </w:pPr>
      <w:r w:rsidRPr="0035797D">
        <w:t>La pandémie de COVID-19 a eu différents impacts sur plusieurs entreprises. Diriez-vous que la COVID-19 a eu un impact très négatif, négatif, pas d’impact, un impact positif, ou très positif sur les opérations de votre entreprise?</w:t>
      </w:r>
    </w:p>
    <w:p w14:paraId="041CD392" w14:textId="77777777" w:rsidR="00CB086A" w:rsidRPr="0035797D" w:rsidRDefault="00CB086A" w:rsidP="00CB086A">
      <w:pPr>
        <w:pStyle w:val="NoSpacing"/>
        <w:rPr>
          <w:rFonts w:cstheme="minorHAnsi"/>
          <w:bCs/>
        </w:rPr>
      </w:pPr>
      <w:r w:rsidRPr="0035797D">
        <w:rPr>
          <w:rFonts w:cstheme="minorHAnsi"/>
          <w:bCs/>
        </w:rPr>
        <w:t>1 - Très négatif</w:t>
      </w:r>
    </w:p>
    <w:p w14:paraId="60ED2795" w14:textId="77777777" w:rsidR="00CB086A" w:rsidRPr="0035797D" w:rsidRDefault="00CB086A" w:rsidP="00CB086A">
      <w:pPr>
        <w:pStyle w:val="NoSpacing"/>
        <w:rPr>
          <w:rFonts w:cstheme="minorHAnsi"/>
          <w:bCs/>
        </w:rPr>
      </w:pPr>
      <w:r w:rsidRPr="0035797D">
        <w:rPr>
          <w:rFonts w:cstheme="minorHAnsi"/>
          <w:bCs/>
        </w:rPr>
        <w:t>2 - Négatif</w:t>
      </w:r>
    </w:p>
    <w:p w14:paraId="05146B08" w14:textId="77777777" w:rsidR="00CB086A" w:rsidRPr="0035797D" w:rsidRDefault="00CB086A" w:rsidP="00CB086A">
      <w:pPr>
        <w:pStyle w:val="NoSpacing"/>
        <w:rPr>
          <w:rFonts w:cstheme="minorHAnsi"/>
          <w:bCs/>
        </w:rPr>
      </w:pPr>
      <w:r w:rsidRPr="0035797D">
        <w:rPr>
          <w:rFonts w:cstheme="minorHAnsi"/>
          <w:bCs/>
        </w:rPr>
        <w:t>3 – Pas d’impact</w:t>
      </w:r>
    </w:p>
    <w:p w14:paraId="7B5AB498" w14:textId="77777777" w:rsidR="00CB086A" w:rsidRPr="0035797D" w:rsidRDefault="00CB086A" w:rsidP="00CB086A">
      <w:pPr>
        <w:pStyle w:val="NoSpacing"/>
        <w:rPr>
          <w:rFonts w:cstheme="minorHAnsi"/>
          <w:bCs/>
        </w:rPr>
      </w:pPr>
      <w:r w:rsidRPr="0035797D">
        <w:rPr>
          <w:rFonts w:cstheme="minorHAnsi"/>
          <w:bCs/>
        </w:rPr>
        <w:t xml:space="preserve">4 – Positif </w:t>
      </w:r>
    </w:p>
    <w:p w14:paraId="61CF2F3E" w14:textId="77777777" w:rsidR="00CB086A" w:rsidRPr="0035797D" w:rsidRDefault="00CB086A" w:rsidP="00CB086A">
      <w:pPr>
        <w:pStyle w:val="NoSpacing"/>
        <w:rPr>
          <w:rFonts w:cstheme="minorHAnsi"/>
          <w:bCs/>
        </w:rPr>
      </w:pPr>
      <w:r w:rsidRPr="0035797D">
        <w:rPr>
          <w:rFonts w:cstheme="minorHAnsi"/>
          <w:bCs/>
        </w:rPr>
        <w:t xml:space="preserve">5 – Très positif </w:t>
      </w:r>
    </w:p>
    <w:p w14:paraId="64543975" w14:textId="77777777" w:rsidR="00CB086A" w:rsidRPr="0035797D" w:rsidRDefault="00CB086A" w:rsidP="00CB086A">
      <w:pPr>
        <w:pStyle w:val="NoSpacing"/>
        <w:rPr>
          <w:rFonts w:cstheme="minorHAnsi"/>
          <w:b/>
          <w:bCs/>
        </w:rPr>
      </w:pPr>
      <w:r w:rsidRPr="0035797D">
        <w:rPr>
          <w:rFonts w:cstheme="minorHAnsi"/>
          <w:b/>
          <w:bCs/>
        </w:rPr>
        <w:t>99 – JE NE SAIS PAS (NE PAS PROPOSER)</w:t>
      </w:r>
    </w:p>
    <w:p w14:paraId="0E2D38D7" w14:textId="77777777" w:rsidR="00CB086A" w:rsidRPr="0035797D" w:rsidRDefault="00CB086A" w:rsidP="00CB086A">
      <w:pPr>
        <w:pStyle w:val="NoSpacing"/>
        <w:rPr>
          <w:rFonts w:cstheme="minorHAnsi"/>
          <w:b/>
          <w:u w:val="single"/>
        </w:rPr>
      </w:pPr>
    </w:p>
    <w:p w14:paraId="77EA42D4" w14:textId="77777777" w:rsidR="00CB086A" w:rsidRPr="0035797D" w:rsidRDefault="00CB086A" w:rsidP="00CB086A">
      <w:pPr>
        <w:pStyle w:val="NoSpacing"/>
        <w:rPr>
          <w:rFonts w:cstheme="minorHAnsi"/>
          <w:b/>
          <w:u w:val="single"/>
          <w:lang w:val="fr-FR"/>
        </w:rPr>
      </w:pPr>
      <w:proofErr w:type="spellStart"/>
      <w:r w:rsidRPr="0035797D">
        <w:rPr>
          <w:rFonts w:cstheme="minorHAnsi"/>
          <w:b/>
          <w:u w:val="single"/>
          <w:lang w:val="fr-FR"/>
        </w:rPr>
        <w:t>QNew2</w:t>
      </w:r>
      <w:proofErr w:type="spellEnd"/>
      <w:r w:rsidRPr="0035797D">
        <w:rPr>
          <w:rFonts w:cstheme="minorHAnsi"/>
          <w:b/>
          <w:u w:val="single"/>
          <w:lang w:val="fr-FR"/>
        </w:rPr>
        <w:t xml:space="preserve">: Question ouverte sur l’impact </w:t>
      </w:r>
    </w:p>
    <w:p w14:paraId="7112BE17" w14:textId="36C42744" w:rsidR="00CB086A" w:rsidRPr="0035797D" w:rsidRDefault="00CB086A" w:rsidP="00CB086A">
      <w:pPr>
        <w:pStyle w:val="NoSpacing"/>
        <w:rPr>
          <w:rFonts w:cstheme="minorHAnsi"/>
          <w:bCs/>
        </w:rPr>
      </w:pPr>
      <w:r w:rsidRPr="0035797D">
        <w:rPr>
          <w:rFonts w:cstheme="minorHAnsi"/>
          <w:bCs/>
        </w:rPr>
        <w:t>Pourquoi la pandémie a eu un impact [</w:t>
      </w:r>
      <w:r w:rsidR="0007411D" w:rsidRPr="0035797D">
        <w:rPr>
          <w:rFonts w:cstheme="minorHAnsi"/>
          <w:b/>
        </w:rPr>
        <w:t>RÉPONSE</w:t>
      </w:r>
      <w:r w:rsidRPr="0035797D">
        <w:rPr>
          <w:rFonts w:cstheme="minorHAnsi"/>
          <w:bCs/>
        </w:rPr>
        <w:t xml:space="preserve"> </w:t>
      </w:r>
      <w:proofErr w:type="spellStart"/>
      <w:r w:rsidRPr="0035797D">
        <w:rPr>
          <w:rFonts w:cstheme="minorHAnsi"/>
          <w:bCs/>
        </w:rPr>
        <w:t>QNew1</w:t>
      </w:r>
      <w:proofErr w:type="spellEnd"/>
      <w:r w:rsidRPr="0035797D">
        <w:rPr>
          <w:rFonts w:cstheme="minorHAnsi"/>
          <w:bCs/>
        </w:rPr>
        <w:t xml:space="preserve">] </w:t>
      </w:r>
      <w:r w:rsidRPr="0035797D">
        <w:t>sur les opérations de votre entreprise?</w:t>
      </w:r>
    </w:p>
    <w:p w14:paraId="77137AF4" w14:textId="77777777" w:rsidR="00CB086A" w:rsidRPr="0035797D" w:rsidRDefault="00CB086A" w:rsidP="00CB086A">
      <w:pPr>
        <w:pStyle w:val="NoSpacing"/>
        <w:rPr>
          <w:rFonts w:cstheme="minorHAnsi"/>
          <w:b/>
        </w:rPr>
      </w:pPr>
      <w:r w:rsidRPr="0035797D">
        <w:rPr>
          <w:rFonts w:cstheme="minorHAnsi"/>
          <w:b/>
        </w:rPr>
        <w:t>____ - [INSCRIRE LA RÉPONSE]</w:t>
      </w:r>
    </w:p>
    <w:p w14:paraId="4160D38F" w14:textId="77777777" w:rsidR="00CB086A" w:rsidRPr="0035797D" w:rsidRDefault="00CB086A" w:rsidP="00CB086A">
      <w:pPr>
        <w:pStyle w:val="NoSpacing"/>
        <w:rPr>
          <w:rFonts w:cstheme="minorHAnsi"/>
          <w:b/>
          <w:u w:val="single"/>
        </w:rPr>
      </w:pPr>
    </w:p>
    <w:p w14:paraId="3AA0E499" w14:textId="77777777" w:rsidR="00CB086A" w:rsidRPr="0035797D" w:rsidRDefault="00CB086A" w:rsidP="00CB086A">
      <w:pPr>
        <w:pStyle w:val="NoSpacing"/>
        <w:rPr>
          <w:rFonts w:cstheme="minorHAnsi"/>
          <w:b/>
          <w:u w:val="single"/>
        </w:rPr>
      </w:pPr>
      <w:bookmarkStart w:id="86" w:name="_Hlk94017363"/>
      <w:proofErr w:type="spellStart"/>
      <w:r w:rsidRPr="0035797D">
        <w:rPr>
          <w:rFonts w:cstheme="minorHAnsi"/>
          <w:b/>
          <w:u w:val="single"/>
        </w:rPr>
        <w:t>QNew3</w:t>
      </w:r>
      <w:proofErr w:type="spellEnd"/>
      <w:r w:rsidRPr="0035797D">
        <w:rPr>
          <w:rFonts w:cstheme="minorHAnsi"/>
          <w:b/>
          <w:u w:val="single"/>
        </w:rPr>
        <w:t>:</w:t>
      </w:r>
      <w:bookmarkEnd w:id="86"/>
      <w:r w:rsidRPr="0035797D">
        <w:rPr>
          <w:rFonts w:cstheme="minorHAnsi"/>
          <w:b/>
          <w:u w:val="single"/>
        </w:rPr>
        <w:t xml:space="preserve"> L’impact à long terme de la COVID-19</w:t>
      </w:r>
    </w:p>
    <w:p w14:paraId="496E9EA5" w14:textId="6603EDC6" w:rsidR="00CB086A" w:rsidRPr="0035797D" w:rsidRDefault="00CB086A" w:rsidP="00CB086A">
      <w:pPr>
        <w:pStyle w:val="NoSpacing"/>
        <w:rPr>
          <w:rFonts w:cstheme="minorHAnsi"/>
          <w:bCs/>
        </w:rPr>
      </w:pPr>
      <w:r w:rsidRPr="0035797D">
        <w:rPr>
          <w:rFonts w:cstheme="minorHAnsi"/>
        </w:rPr>
        <w:t>Maintenant, en pensant à l’impact de la COVID-19 sur votre entreprise, dans quelle mesure la pandémie a eu un impact sur les investissements de votre entreprise dans les secteurs suivants :</w:t>
      </w:r>
      <w:r w:rsidRPr="0035797D">
        <w:rPr>
          <w:rFonts w:cstheme="minorHAnsi"/>
          <w:bCs/>
        </w:rPr>
        <w:t xml:space="preserve">   </w:t>
      </w:r>
    </w:p>
    <w:p w14:paraId="33C8EA59" w14:textId="77777777" w:rsidR="00CB086A" w:rsidRPr="0035797D" w:rsidRDefault="00CB086A" w:rsidP="00CB086A">
      <w:pPr>
        <w:pStyle w:val="NoSpacing"/>
        <w:rPr>
          <w:rFonts w:cstheme="minorHAnsi"/>
          <w:b/>
          <w:bCs/>
        </w:rPr>
      </w:pPr>
      <w:r w:rsidRPr="0035797D">
        <w:rPr>
          <w:rFonts w:cstheme="minorHAnsi"/>
          <w:b/>
          <w:bCs/>
        </w:rPr>
        <w:t>OPÉRATIONS (PRÉSENTATION ALÉATOIRE)</w:t>
      </w:r>
    </w:p>
    <w:p w14:paraId="3DD319F8" w14:textId="77777777" w:rsidR="00CB086A" w:rsidRPr="0035797D" w:rsidRDefault="00CB086A" w:rsidP="00CB086A">
      <w:pPr>
        <w:pStyle w:val="NoSpacing"/>
        <w:rPr>
          <w:rFonts w:cstheme="minorHAnsi"/>
          <w:bCs/>
        </w:rPr>
      </w:pPr>
      <w:r w:rsidRPr="0035797D">
        <w:rPr>
          <w:rFonts w:cstheme="minorHAnsi"/>
          <w:bCs/>
        </w:rPr>
        <w:t xml:space="preserve">Réduction du carburant </w:t>
      </w:r>
    </w:p>
    <w:p w14:paraId="66981D6D" w14:textId="77777777" w:rsidR="00CB086A" w:rsidRPr="0035797D" w:rsidRDefault="00CB086A" w:rsidP="00CB086A">
      <w:pPr>
        <w:pStyle w:val="NoSpacing"/>
        <w:rPr>
          <w:rFonts w:cstheme="minorHAnsi"/>
          <w:bCs/>
        </w:rPr>
      </w:pPr>
      <w:r w:rsidRPr="0035797D">
        <w:rPr>
          <w:rFonts w:cstheme="minorHAnsi"/>
          <w:bCs/>
        </w:rPr>
        <w:t xml:space="preserve">Achat de nouveaux camions </w:t>
      </w:r>
    </w:p>
    <w:p w14:paraId="74ADD2BC" w14:textId="77777777" w:rsidR="00CB086A" w:rsidRPr="0035797D" w:rsidRDefault="00CB086A" w:rsidP="00CB086A">
      <w:pPr>
        <w:pStyle w:val="NoSpacing"/>
        <w:rPr>
          <w:rFonts w:cstheme="minorHAnsi"/>
          <w:bCs/>
        </w:rPr>
      </w:pPr>
      <w:r w:rsidRPr="0035797D">
        <w:rPr>
          <w:rFonts w:cstheme="minorHAnsi"/>
          <w:bCs/>
        </w:rPr>
        <w:t xml:space="preserve">Réadaptation du (moteur, système électrique, etc.) </w:t>
      </w:r>
    </w:p>
    <w:p w14:paraId="4B7A64F7" w14:textId="77777777" w:rsidR="00CB086A" w:rsidRPr="0035797D" w:rsidRDefault="00CB086A" w:rsidP="00CB086A">
      <w:pPr>
        <w:pStyle w:val="NoSpacing"/>
        <w:rPr>
          <w:rFonts w:cstheme="minorHAnsi"/>
          <w:bCs/>
        </w:rPr>
      </w:pPr>
    </w:p>
    <w:p w14:paraId="31803C83" w14:textId="77777777" w:rsidR="00CB086A" w:rsidRPr="0035797D" w:rsidRDefault="00CB086A" w:rsidP="00CB086A">
      <w:pPr>
        <w:pStyle w:val="NoSpacing"/>
        <w:rPr>
          <w:rFonts w:cstheme="minorHAnsi"/>
          <w:bCs/>
        </w:rPr>
      </w:pPr>
      <w:r w:rsidRPr="0035797D">
        <w:rPr>
          <w:rFonts w:cstheme="minorHAnsi"/>
          <w:bCs/>
        </w:rPr>
        <w:t xml:space="preserve">1 – Beaucoup plus d’investissement </w:t>
      </w:r>
    </w:p>
    <w:p w14:paraId="1F9E2CD5" w14:textId="77777777" w:rsidR="00CB086A" w:rsidRPr="0035797D" w:rsidRDefault="00CB086A" w:rsidP="00CB086A">
      <w:pPr>
        <w:pStyle w:val="NoSpacing"/>
        <w:rPr>
          <w:rFonts w:cstheme="minorHAnsi"/>
          <w:bCs/>
        </w:rPr>
      </w:pPr>
      <w:r w:rsidRPr="0035797D">
        <w:rPr>
          <w:rFonts w:cstheme="minorHAnsi"/>
          <w:bCs/>
        </w:rPr>
        <w:t xml:space="preserve">2 – Un peu plus d’investissement </w:t>
      </w:r>
    </w:p>
    <w:p w14:paraId="122AA68C" w14:textId="77777777" w:rsidR="00CB086A" w:rsidRPr="0035797D" w:rsidRDefault="00CB086A" w:rsidP="00CB086A">
      <w:pPr>
        <w:pStyle w:val="NoSpacing"/>
        <w:rPr>
          <w:rFonts w:cstheme="minorHAnsi"/>
          <w:bCs/>
        </w:rPr>
      </w:pPr>
      <w:r w:rsidRPr="0035797D">
        <w:rPr>
          <w:rFonts w:cstheme="minorHAnsi"/>
          <w:bCs/>
        </w:rPr>
        <w:lastRenderedPageBreak/>
        <w:t xml:space="preserve">3- Pas de changement dans l’investissement  </w:t>
      </w:r>
    </w:p>
    <w:p w14:paraId="0944010F" w14:textId="77777777" w:rsidR="00CB086A" w:rsidRPr="0035797D" w:rsidRDefault="00CB086A" w:rsidP="00CB086A">
      <w:pPr>
        <w:pStyle w:val="NoSpacing"/>
        <w:rPr>
          <w:rFonts w:cstheme="minorHAnsi"/>
          <w:bCs/>
        </w:rPr>
      </w:pPr>
      <w:r w:rsidRPr="0035797D">
        <w:rPr>
          <w:rFonts w:cstheme="minorHAnsi"/>
          <w:bCs/>
        </w:rPr>
        <w:t xml:space="preserve">4 – Un peu moins d’investissement </w:t>
      </w:r>
    </w:p>
    <w:p w14:paraId="10E958C5" w14:textId="77777777" w:rsidR="00CB086A" w:rsidRPr="0035797D" w:rsidRDefault="00CB086A" w:rsidP="00CB086A">
      <w:pPr>
        <w:pStyle w:val="NoSpacing"/>
        <w:rPr>
          <w:rFonts w:cstheme="minorHAnsi"/>
          <w:bCs/>
        </w:rPr>
      </w:pPr>
      <w:r w:rsidRPr="0035797D">
        <w:rPr>
          <w:rFonts w:cstheme="minorHAnsi"/>
          <w:bCs/>
        </w:rPr>
        <w:t xml:space="preserve">5 – Beaucoup moins d’investissement  </w:t>
      </w:r>
    </w:p>
    <w:p w14:paraId="62FF3982" w14:textId="77777777" w:rsidR="00CB086A" w:rsidRPr="0035797D" w:rsidRDefault="00CB086A" w:rsidP="00CB086A">
      <w:pPr>
        <w:pStyle w:val="NoSpacing"/>
        <w:rPr>
          <w:rFonts w:cstheme="minorHAnsi"/>
          <w:b/>
          <w:bCs/>
        </w:rPr>
      </w:pPr>
      <w:r w:rsidRPr="0035797D">
        <w:rPr>
          <w:rFonts w:cstheme="minorHAnsi"/>
          <w:b/>
          <w:bCs/>
        </w:rPr>
        <w:t xml:space="preserve">99 - </w:t>
      </w:r>
      <w:bookmarkStart w:id="87" w:name="_Hlk94018708"/>
      <w:r w:rsidRPr="0035797D">
        <w:rPr>
          <w:rFonts w:cstheme="minorHAnsi"/>
          <w:b/>
          <w:bCs/>
        </w:rPr>
        <w:t>JE NE SAIS PAS (NE PAS PROPOSER)</w:t>
      </w:r>
      <w:bookmarkEnd w:id="87"/>
    </w:p>
    <w:p w14:paraId="744E160D" w14:textId="77777777" w:rsidR="00CB086A" w:rsidRPr="0035797D" w:rsidRDefault="00CB086A" w:rsidP="00CB086A">
      <w:pPr>
        <w:pStyle w:val="NoSpacing"/>
        <w:rPr>
          <w:rFonts w:cstheme="minorHAnsi"/>
          <w:b/>
          <w:u w:val="single"/>
        </w:rPr>
      </w:pPr>
    </w:p>
    <w:p w14:paraId="72B0EB27" w14:textId="77777777" w:rsidR="00CB086A" w:rsidRPr="0035797D" w:rsidRDefault="00CB086A" w:rsidP="00CB086A">
      <w:pPr>
        <w:pStyle w:val="NoSpacing"/>
        <w:rPr>
          <w:rFonts w:cstheme="minorHAnsi"/>
          <w:b/>
          <w:u w:val="single"/>
        </w:rPr>
      </w:pPr>
      <w:proofErr w:type="spellStart"/>
      <w:r w:rsidRPr="0035797D">
        <w:rPr>
          <w:rFonts w:cstheme="minorHAnsi"/>
          <w:b/>
          <w:u w:val="single"/>
        </w:rPr>
        <w:t>Q11</w:t>
      </w:r>
      <w:proofErr w:type="spellEnd"/>
      <w:r w:rsidRPr="0035797D">
        <w:rPr>
          <w:rFonts w:cstheme="minorHAnsi"/>
          <w:b/>
          <w:u w:val="single"/>
        </w:rPr>
        <w:t xml:space="preserve">. Connaissance des programmes </w:t>
      </w:r>
    </w:p>
    <w:p w14:paraId="083A2FE2" w14:textId="77777777" w:rsidR="00CB086A" w:rsidRPr="0035797D" w:rsidRDefault="00CB086A" w:rsidP="00CB086A">
      <w:pPr>
        <w:pStyle w:val="NoSpacing"/>
        <w:rPr>
          <w:rFonts w:cstheme="minorHAnsi"/>
        </w:rPr>
      </w:pPr>
    </w:p>
    <w:p w14:paraId="3B4B9631" w14:textId="77777777" w:rsidR="00CB086A" w:rsidRPr="0035797D" w:rsidRDefault="00CB086A" w:rsidP="00CB086A">
      <w:pPr>
        <w:pStyle w:val="NoSpacing"/>
        <w:rPr>
          <w:rFonts w:cstheme="minorHAnsi"/>
        </w:rPr>
      </w:pPr>
      <w:r w:rsidRPr="0035797D">
        <w:rPr>
          <w:rFonts w:cstheme="minorHAnsi"/>
        </w:rPr>
        <w:t>À l’aide d’une échelle de 1 à 5, où 1 signifie Pas du tout familier/familière et 5 signifie Très familier/familière, dans quelle mesure les programmes canadiens de transport vert suivants vous sont-ils familiers?</w:t>
      </w:r>
    </w:p>
    <w:p w14:paraId="5DCDAC44" w14:textId="77777777" w:rsidR="00CB086A" w:rsidRPr="0035797D" w:rsidRDefault="00CB086A" w:rsidP="00CB086A">
      <w:pPr>
        <w:pStyle w:val="NoSpacing"/>
        <w:rPr>
          <w:rFonts w:cstheme="minorHAnsi"/>
        </w:rPr>
      </w:pPr>
    </w:p>
    <w:p w14:paraId="36569E12" w14:textId="77777777" w:rsidR="00CB086A" w:rsidRPr="0035797D" w:rsidRDefault="00CB086A" w:rsidP="00CB086A">
      <w:pPr>
        <w:pStyle w:val="NoSpacing"/>
        <w:rPr>
          <w:rFonts w:cstheme="minorHAnsi"/>
        </w:rPr>
      </w:pPr>
      <w:r w:rsidRPr="0035797D">
        <w:rPr>
          <w:rFonts w:cstheme="minorHAnsi"/>
        </w:rPr>
        <w:t>Série de formations Conducteur averti</w:t>
      </w:r>
    </w:p>
    <w:p w14:paraId="33FAEB90" w14:textId="77777777" w:rsidR="00CB086A" w:rsidRPr="0035797D" w:rsidRDefault="00CB086A" w:rsidP="00CB086A">
      <w:pPr>
        <w:pStyle w:val="NoSpacing"/>
        <w:rPr>
          <w:rFonts w:cstheme="minorHAnsi"/>
        </w:rPr>
      </w:pPr>
      <w:r w:rsidRPr="0035797D">
        <w:rPr>
          <w:rFonts w:cstheme="minorHAnsi"/>
        </w:rPr>
        <w:t>Partenariat de transport SmartWay</w:t>
      </w:r>
    </w:p>
    <w:p w14:paraId="3C2BB0AE" w14:textId="77777777" w:rsidR="00CB086A" w:rsidRPr="0035797D" w:rsidRDefault="00CB086A" w:rsidP="00CB086A">
      <w:pPr>
        <w:pStyle w:val="NoSpacing"/>
        <w:rPr>
          <w:rFonts w:cstheme="minorHAnsi"/>
        </w:rPr>
      </w:pPr>
      <w:r w:rsidRPr="0035797D">
        <w:rPr>
          <w:rFonts w:cstheme="minorHAnsi"/>
        </w:rPr>
        <w:t>Programme d’évaluation écoénergétique des flottes de transport des marchandises</w:t>
      </w:r>
    </w:p>
    <w:p w14:paraId="0D423D0C" w14:textId="77777777" w:rsidR="00CB086A" w:rsidRPr="0035797D" w:rsidRDefault="00CB086A" w:rsidP="00CB086A">
      <w:pPr>
        <w:pStyle w:val="NoSpacing"/>
        <w:rPr>
          <w:rFonts w:cstheme="minorHAnsi"/>
        </w:rPr>
      </w:pPr>
      <w:r w:rsidRPr="0035797D">
        <w:rPr>
          <w:rFonts w:cstheme="minorHAnsi"/>
        </w:rPr>
        <w:t>Programme d’infrastructure pour les véhicules à émission zéro</w:t>
      </w:r>
    </w:p>
    <w:p w14:paraId="412CA863" w14:textId="77777777" w:rsidR="00CB086A" w:rsidRPr="0035797D" w:rsidRDefault="00CB086A" w:rsidP="00CB086A">
      <w:pPr>
        <w:pStyle w:val="NoSpacing"/>
        <w:rPr>
          <w:rFonts w:cstheme="minorHAnsi"/>
        </w:rPr>
      </w:pPr>
    </w:p>
    <w:p w14:paraId="6944AC30" w14:textId="77777777" w:rsidR="00CB086A" w:rsidRPr="0035797D" w:rsidRDefault="00CB086A" w:rsidP="00CB086A">
      <w:pPr>
        <w:pStyle w:val="NoSpacing"/>
        <w:numPr>
          <w:ilvl w:val="0"/>
          <w:numId w:val="48"/>
        </w:numPr>
        <w:rPr>
          <w:rFonts w:cstheme="minorHAnsi"/>
        </w:rPr>
      </w:pPr>
      <w:r w:rsidRPr="0035797D">
        <w:rPr>
          <w:rFonts w:cstheme="minorHAnsi"/>
        </w:rPr>
        <w:t>Pas du tout familier/familière</w:t>
      </w:r>
    </w:p>
    <w:p w14:paraId="0A8E9F8F" w14:textId="77777777" w:rsidR="00CB086A" w:rsidRPr="0035797D" w:rsidRDefault="00CB086A" w:rsidP="00CB086A">
      <w:pPr>
        <w:pStyle w:val="NoSpacing"/>
        <w:numPr>
          <w:ilvl w:val="0"/>
          <w:numId w:val="48"/>
        </w:numPr>
        <w:rPr>
          <w:rFonts w:cstheme="minorHAnsi"/>
        </w:rPr>
      </w:pPr>
      <w:r w:rsidRPr="0035797D">
        <w:rPr>
          <w:rFonts w:cstheme="minorHAnsi"/>
        </w:rPr>
        <w:t xml:space="preserve"> </w:t>
      </w:r>
    </w:p>
    <w:p w14:paraId="1C8BD691" w14:textId="77777777" w:rsidR="00CB086A" w:rsidRPr="0035797D" w:rsidRDefault="00CB086A" w:rsidP="00CB086A">
      <w:pPr>
        <w:pStyle w:val="NoSpacing"/>
        <w:numPr>
          <w:ilvl w:val="0"/>
          <w:numId w:val="48"/>
        </w:numPr>
        <w:rPr>
          <w:rFonts w:cstheme="minorHAnsi"/>
        </w:rPr>
      </w:pPr>
      <w:r w:rsidRPr="0035797D">
        <w:rPr>
          <w:rFonts w:cstheme="minorHAnsi"/>
        </w:rPr>
        <w:t xml:space="preserve"> </w:t>
      </w:r>
    </w:p>
    <w:p w14:paraId="3BB33332" w14:textId="77777777" w:rsidR="00CB086A" w:rsidRPr="0035797D" w:rsidRDefault="00CB086A" w:rsidP="00CB086A">
      <w:pPr>
        <w:pStyle w:val="NoSpacing"/>
        <w:numPr>
          <w:ilvl w:val="0"/>
          <w:numId w:val="48"/>
        </w:numPr>
        <w:rPr>
          <w:rFonts w:cstheme="minorHAnsi"/>
        </w:rPr>
      </w:pPr>
      <w:r w:rsidRPr="0035797D">
        <w:rPr>
          <w:rFonts w:cstheme="minorHAnsi"/>
        </w:rPr>
        <w:t xml:space="preserve"> </w:t>
      </w:r>
    </w:p>
    <w:p w14:paraId="64BFD9AE" w14:textId="77777777" w:rsidR="00CB086A" w:rsidRPr="0035797D" w:rsidRDefault="00CB086A" w:rsidP="00CB086A">
      <w:pPr>
        <w:pStyle w:val="NoSpacing"/>
        <w:numPr>
          <w:ilvl w:val="0"/>
          <w:numId w:val="48"/>
        </w:numPr>
        <w:rPr>
          <w:rFonts w:cstheme="minorHAnsi"/>
        </w:rPr>
      </w:pPr>
      <w:r w:rsidRPr="0035797D">
        <w:rPr>
          <w:rFonts w:cstheme="minorHAnsi"/>
        </w:rPr>
        <w:t>Très familier/familière</w:t>
      </w:r>
    </w:p>
    <w:p w14:paraId="2F0EE438" w14:textId="77777777" w:rsidR="00CB086A" w:rsidRPr="0035797D" w:rsidRDefault="00CB086A" w:rsidP="00CB086A">
      <w:pPr>
        <w:pStyle w:val="NoSpacing"/>
        <w:numPr>
          <w:ilvl w:val="0"/>
          <w:numId w:val="49"/>
        </w:numPr>
        <w:rPr>
          <w:rFonts w:cstheme="minorHAnsi"/>
        </w:rPr>
      </w:pPr>
      <w:r w:rsidRPr="0035797D">
        <w:rPr>
          <w:rFonts w:cstheme="minorHAnsi"/>
        </w:rPr>
        <w:t>-</w:t>
      </w:r>
      <w:r w:rsidRPr="0035797D">
        <w:t xml:space="preserve"> </w:t>
      </w:r>
      <w:r w:rsidRPr="0035797D">
        <w:rPr>
          <w:rFonts w:cstheme="minorHAnsi"/>
        </w:rPr>
        <w:t>JE NE SAIS PAS (NE PAS PROPOSER)</w:t>
      </w:r>
    </w:p>
    <w:p w14:paraId="6956036B" w14:textId="77777777" w:rsidR="00CB086A" w:rsidRPr="0035797D" w:rsidRDefault="00CB086A" w:rsidP="00CB086A">
      <w:pPr>
        <w:pStyle w:val="NoSpacing"/>
        <w:rPr>
          <w:rFonts w:cstheme="minorHAnsi"/>
        </w:rPr>
      </w:pPr>
    </w:p>
    <w:p w14:paraId="23CE203A" w14:textId="77777777" w:rsidR="00CB086A" w:rsidRPr="0035797D" w:rsidRDefault="00CB086A" w:rsidP="00CB086A">
      <w:pPr>
        <w:pStyle w:val="NoSpacing"/>
        <w:rPr>
          <w:rFonts w:cstheme="minorHAnsi"/>
          <w:b/>
          <w:u w:val="single"/>
        </w:rPr>
      </w:pPr>
    </w:p>
    <w:p w14:paraId="35B70A51" w14:textId="77777777" w:rsidR="00CB086A" w:rsidRPr="0035797D" w:rsidRDefault="00CB086A" w:rsidP="00CB086A">
      <w:pPr>
        <w:pStyle w:val="NoSpacing"/>
        <w:rPr>
          <w:rFonts w:cstheme="minorHAnsi"/>
          <w:b/>
          <w:u w:val="single"/>
        </w:rPr>
      </w:pPr>
      <w:proofErr w:type="spellStart"/>
      <w:r w:rsidRPr="0035797D">
        <w:rPr>
          <w:rFonts w:cstheme="minorHAnsi"/>
          <w:b/>
          <w:u w:val="single"/>
        </w:rPr>
        <w:t>Q12</w:t>
      </w:r>
      <w:proofErr w:type="spellEnd"/>
      <w:r w:rsidRPr="0035797D">
        <w:rPr>
          <w:rFonts w:cstheme="minorHAnsi"/>
          <w:b/>
          <w:u w:val="single"/>
        </w:rPr>
        <w:t xml:space="preserve">. Connaissance du Programme SmartWay </w:t>
      </w:r>
    </w:p>
    <w:p w14:paraId="4A139693" w14:textId="77777777" w:rsidR="00CB086A" w:rsidRPr="0035797D" w:rsidRDefault="00CB086A" w:rsidP="00CB086A">
      <w:pPr>
        <w:pStyle w:val="NoSpacing"/>
        <w:rPr>
          <w:rFonts w:cstheme="minorHAnsi"/>
        </w:rPr>
      </w:pPr>
    </w:p>
    <w:p w14:paraId="6C845460" w14:textId="77777777" w:rsidR="00CB086A" w:rsidRPr="0035797D" w:rsidRDefault="00CB086A" w:rsidP="00CB086A">
      <w:pPr>
        <w:pStyle w:val="NoSpacing"/>
        <w:rPr>
          <w:rFonts w:cstheme="minorHAnsi"/>
        </w:rPr>
      </w:pPr>
      <w:r w:rsidRPr="0035797D">
        <w:rPr>
          <w:rFonts w:cstheme="minorHAnsi"/>
        </w:rPr>
        <w:t>Dans lesquels des programmes écoénergétiques des flottes de transport votre entreprise participe-t-elle, le cas échéant? [Vous pouvez sélectionner plus d’un choix]</w:t>
      </w:r>
    </w:p>
    <w:p w14:paraId="2BA5D1F3" w14:textId="77777777" w:rsidR="00CB086A" w:rsidRPr="0035797D" w:rsidRDefault="00CB086A" w:rsidP="00CB086A">
      <w:pPr>
        <w:pStyle w:val="NoSpacing"/>
        <w:rPr>
          <w:rFonts w:cstheme="minorHAnsi"/>
        </w:rPr>
      </w:pPr>
    </w:p>
    <w:p w14:paraId="1374207C" w14:textId="5A532E37" w:rsidR="00CB086A" w:rsidRPr="0035797D" w:rsidRDefault="00CB086A" w:rsidP="00CB086A">
      <w:pPr>
        <w:pStyle w:val="NoSpacing"/>
        <w:rPr>
          <w:rFonts w:cstheme="minorHAnsi"/>
        </w:rPr>
      </w:pPr>
      <w:r w:rsidRPr="0035797D">
        <w:rPr>
          <w:rFonts w:cstheme="minorHAnsi"/>
        </w:rPr>
        <w:t>ÉNONCÉS [ RANDOMISEZ]</w:t>
      </w:r>
    </w:p>
    <w:p w14:paraId="4420DA2F" w14:textId="3B5F0D9F" w:rsidR="004315A9" w:rsidRPr="0035797D" w:rsidRDefault="004315A9" w:rsidP="00CB086A">
      <w:pPr>
        <w:pStyle w:val="NoSpacing"/>
        <w:rPr>
          <w:rFonts w:cstheme="minorHAnsi"/>
        </w:rPr>
      </w:pPr>
    </w:p>
    <w:p w14:paraId="3A5DC7AE" w14:textId="77777777" w:rsidR="004315A9" w:rsidRPr="0035797D" w:rsidRDefault="004315A9" w:rsidP="004315A9">
      <w:pPr>
        <w:pStyle w:val="NoSpacing"/>
        <w:rPr>
          <w:rFonts w:cstheme="minorHAnsi"/>
        </w:rPr>
      </w:pPr>
      <w:r w:rsidRPr="0035797D">
        <w:rPr>
          <w:rFonts w:cstheme="minorHAnsi"/>
        </w:rPr>
        <w:t>Partenariat de transport SmartWay</w:t>
      </w:r>
    </w:p>
    <w:p w14:paraId="3AC22FE2" w14:textId="77777777" w:rsidR="004315A9" w:rsidRPr="0035797D" w:rsidRDefault="004315A9" w:rsidP="004315A9">
      <w:pPr>
        <w:pStyle w:val="NoSpacing"/>
        <w:rPr>
          <w:rFonts w:cstheme="minorHAnsi"/>
        </w:rPr>
      </w:pPr>
      <w:r w:rsidRPr="0035797D">
        <w:rPr>
          <w:rFonts w:cstheme="minorHAnsi"/>
        </w:rPr>
        <w:t>Série de formations Conducteur averti</w:t>
      </w:r>
    </w:p>
    <w:p w14:paraId="7A6C11FF" w14:textId="77777777" w:rsidR="004315A9" w:rsidRPr="0035797D" w:rsidRDefault="004315A9" w:rsidP="004315A9">
      <w:pPr>
        <w:pStyle w:val="NoSpacing"/>
        <w:rPr>
          <w:rFonts w:cstheme="minorHAnsi"/>
        </w:rPr>
      </w:pPr>
      <w:r w:rsidRPr="0035797D">
        <w:rPr>
          <w:rFonts w:cstheme="minorHAnsi"/>
        </w:rPr>
        <w:t>Programme d’évaluation écoénergétique des flottes de transport des marchandises</w:t>
      </w:r>
    </w:p>
    <w:p w14:paraId="1EFB55C1" w14:textId="77777777" w:rsidR="004315A9" w:rsidRPr="0035797D" w:rsidRDefault="004315A9" w:rsidP="004315A9">
      <w:pPr>
        <w:pStyle w:val="NoSpacing"/>
        <w:rPr>
          <w:rFonts w:cstheme="minorHAnsi"/>
        </w:rPr>
      </w:pPr>
      <w:r w:rsidRPr="0035797D">
        <w:rPr>
          <w:rFonts w:cstheme="minorHAnsi"/>
        </w:rPr>
        <w:t>Programme d’infrastructure pour les véhicules à émission zéro</w:t>
      </w:r>
    </w:p>
    <w:p w14:paraId="489A70B7" w14:textId="444A7922" w:rsidR="004315A9" w:rsidRPr="0035797D" w:rsidRDefault="004315A9" w:rsidP="004315A9">
      <w:pPr>
        <w:pStyle w:val="NoSpacing"/>
        <w:rPr>
          <w:rFonts w:cstheme="minorHAnsi"/>
        </w:rPr>
      </w:pPr>
      <w:r w:rsidRPr="0035797D">
        <w:rPr>
          <w:rFonts w:cstheme="minorHAnsi"/>
        </w:rPr>
        <w:t xml:space="preserve">Autre, veuillez préciser </w:t>
      </w:r>
      <w:r w:rsidRPr="0035797D">
        <w:rPr>
          <w:rFonts w:cstheme="minorHAnsi"/>
          <w:b/>
          <w:u w:val="single"/>
        </w:rPr>
        <w:t>[FIXE]</w:t>
      </w:r>
    </w:p>
    <w:p w14:paraId="690EFA47" w14:textId="77777777" w:rsidR="00CB086A" w:rsidRPr="0035797D" w:rsidRDefault="00CB086A" w:rsidP="00CB086A">
      <w:pPr>
        <w:pStyle w:val="NoSpacing"/>
        <w:rPr>
          <w:rFonts w:cstheme="minorHAnsi"/>
        </w:rPr>
      </w:pPr>
    </w:p>
    <w:p w14:paraId="712368F4" w14:textId="77777777" w:rsidR="00CB086A" w:rsidRPr="0035797D" w:rsidRDefault="00CB086A" w:rsidP="00CB086A">
      <w:pPr>
        <w:pStyle w:val="NoSpacing"/>
        <w:rPr>
          <w:rFonts w:cstheme="minorHAnsi"/>
          <w:b/>
          <w:u w:val="single"/>
        </w:rPr>
      </w:pPr>
    </w:p>
    <w:p w14:paraId="767E3D0B" w14:textId="77777777" w:rsidR="00CB086A" w:rsidRPr="0035797D" w:rsidRDefault="00CB086A" w:rsidP="00CB086A">
      <w:pPr>
        <w:pStyle w:val="NoSpacing"/>
        <w:rPr>
          <w:rFonts w:cstheme="minorHAnsi"/>
          <w:b/>
          <w:u w:val="single"/>
        </w:rPr>
      </w:pPr>
      <w:proofErr w:type="spellStart"/>
      <w:r w:rsidRPr="0035797D">
        <w:rPr>
          <w:rFonts w:cstheme="minorHAnsi"/>
          <w:b/>
          <w:u w:val="single"/>
        </w:rPr>
        <w:t>Q13</w:t>
      </w:r>
      <w:proofErr w:type="spellEnd"/>
      <w:r w:rsidRPr="0035797D">
        <w:rPr>
          <w:rFonts w:cstheme="minorHAnsi"/>
          <w:b/>
          <w:u w:val="single"/>
        </w:rPr>
        <w:t xml:space="preserve">. </w:t>
      </w:r>
    </w:p>
    <w:p w14:paraId="63F8B81E" w14:textId="77777777" w:rsidR="00CB086A" w:rsidRPr="0035797D" w:rsidRDefault="00CB086A" w:rsidP="00CB086A">
      <w:pPr>
        <w:pStyle w:val="NoSpacing"/>
        <w:rPr>
          <w:rFonts w:cstheme="minorHAnsi"/>
          <w:b/>
        </w:rPr>
      </w:pPr>
      <w:r w:rsidRPr="0035797D">
        <w:rPr>
          <w:rFonts w:cstheme="minorHAnsi"/>
          <w:b/>
        </w:rPr>
        <w:t>Parmi la liste suivante, quels types d’informations au sujet de l’efficacité énergétique trouvez-vous les plus utiles?</w:t>
      </w:r>
    </w:p>
    <w:p w14:paraId="57BC511B" w14:textId="77777777" w:rsidR="00CB086A" w:rsidRPr="0035797D" w:rsidRDefault="00CB086A" w:rsidP="00CB086A">
      <w:pPr>
        <w:pStyle w:val="NoSpacing"/>
        <w:rPr>
          <w:rFonts w:cstheme="minorHAnsi"/>
        </w:rPr>
      </w:pPr>
      <w:r w:rsidRPr="0035797D">
        <w:rPr>
          <w:rFonts w:cstheme="minorHAnsi"/>
        </w:rPr>
        <w:t>[LISEZ LA LISTE]</w:t>
      </w:r>
    </w:p>
    <w:p w14:paraId="6E805C76" w14:textId="77777777" w:rsidR="00CB086A" w:rsidRPr="0035797D" w:rsidRDefault="00CB086A" w:rsidP="00CB086A">
      <w:pPr>
        <w:pStyle w:val="NoSpacing"/>
        <w:rPr>
          <w:rFonts w:cstheme="minorHAnsi"/>
          <w:b/>
          <w:u w:val="single"/>
        </w:rPr>
      </w:pPr>
    </w:p>
    <w:p w14:paraId="4D680B09" w14:textId="77777777" w:rsidR="00CB086A" w:rsidRPr="0035797D" w:rsidRDefault="00CB086A" w:rsidP="00CB086A">
      <w:pPr>
        <w:pStyle w:val="NoSpacing"/>
        <w:rPr>
          <w:rFonts w:cstheme="minorHAnsi"/>
          <w:b/>
        </w:rPr>
      </w:pPr>
      <w:r w:rsidRPr="0035797D">
        <w:rPr>
          <w:rFonts w:cstheme="minorHAnsi"/>
          <w:b/>
        </w:rPr>
        <w:t>LISTE DE RÉPONSES (RANDOMISEZ)</w:t>
      </w:r>
    </w:p>
    <w:p w14:paraId="2B7C2EF7" w14:textId="77777777" w:rsidR="00CB086A" w:rsidRPr="0035797D" w:rsidRDefault="00CB086A" w:rsidP="00CB086A">
      <w:pPr>
        <w:pStyle w:val="NoSpacing"/>
        <w:rPr>
          <w:rFonts w:cstheme="minorHAnsi"/>
        </w:rPr>
      </w:pPr>
      <w:r w:rsidRPr="0035797D">
        <w:rPr>
          <w:rFonts w:cstheme="minorHAnsi"/>
        </w:rPr>
        <w:t xml:space="preserve">Rendement sur la route des technologies écoénergétiques </w:t>
      </w:r>
    </w:p>
    <w:p w14:paraId="56227346" w14:textId="77777777" w:rsidR="00CB086A" w:rsidRPr="0035797D" w:rsidRDefault="00CB086A" w:rsidP="00CB086A">
      <w:pPr>
        <w:pStyle w:val="NoSpacing"/>
        <w:rPr>
          <w:rFonts w:cstheme="minorHAnsi"/>
        </w:rPr>
      </w:pPr>
      <w:r w:rsidRPr="0035797D">
        <w:rPr>
          <w:rFonts w:cstheme="minorHAnsi"/>
        </w:rPr>
        <w:t>Cotes de consommation de carburant pour les poids lourds</w:t>
      </w:r>
    </w:p>
    <w:p w14:paraId="02AD3174" w14:textId="77777777" w:rsidR="00CB086A" w:rsidRPr="0035797D" w:rsidRDefault="00CB086A" w:rsidP="00CB086A">
      <w:pPr>
        <w:pStyle w:val="NoSpacing"/>
        <w:rPr>
          <w:rFonts w:cstheme="minorHAnsi"/>
        </w:rPr>
      </w:pPr>
      <w:r w:rsidRPr="0035797D">
        <w:rPr>
          <w:rFonts w:cstheme="minorHAnsi"/>
        </w:rPr>
        <w:t>Témoignages sur la transition des flottes à des opérations de décarbonisation</w:t>
      </w:r>
    </w:p>
    <w:p w14:paraId="494EEDA1" w14:textId="77777777" w:rsidR="00CB086A" w:rsidRPr="0035797D" w:rsidRDefault="00CB086A" w:rsidP="00CB086A">
      <w:pPr>
        <w:pStyle w:val="NoSpacing"/>
        <w:rPr>
          <w:rFonts w:cstheme="minorHAnsi"/>
        </w:rPr>
      </w:pPr>
      <w:r w:rsidRPr="0035797D">
        <w:rPr>
          <w:rFonts w:cstheme="minorHAnsi"/>
        </w:rPr>
        <w:t xml:space="preserve">Analyse de rentabilisation de l’adoption de technologies et de pratiques écoénergétiques </w:t>
      </w:r>
    </w:p>
    <w:p w14:paraId="73FF260F" w14:textId="77777777" w:rsidR="00CB086A" w:rsidRPr="0035797D" w:rsidRDefault="00CB086A" w:rsidP="00CB086A">
      <w:pPr>
        <w:pStyle w:val="NoSpacing"/>
        <w:rPr>
          <w:rFonts w:cstheme="minorHAnsi"/>
        </w:rPr>
      </w:pPr>
      <w:r w:rsidRPr="0035797D">
        <w:rPr>
          <w:rFonts w:cstheme="minorHAnsi"/>
        </w:rPr>
        <w:lastRenderedPageBreak/>
        <w:t xml:space="preserve">Données sur l’efficacité énergétique de la flotte de poids lourds du Canada </w:t>
      </w:r>
    </w:p>
    <w:p w14:paraId="1E6405DD" w14:textId="77777777" w:rsidR="00CB086A" w:rsidRPr="0035797D" w:rsidRDefault="00CB086A" w:rsidP="00CB086A">
      <w:pPr>
        <w:pStyle w:val="NoSpacing"/>
        <w:rPr>
          <w:rFonts w:cstheme="minorHAnsi"/>
          <w:b/>
        </w:rPr>
      </w:pPr>
      <w:r w:rsidRPr="0035797D">
        <w:rPr>
          <w:rFonts w:cstheme="minorHAnsi"/>
          <w:b/>
        </w:rPr>
        <w:t>Autre, veuillez préciser [FIXE]</w:t>
      </w:r>
    </w:p>
    <w:p w14:paraId="7E419EDC" w14:textId="77777777" w:rsidR="00CB086A" w:rsidRPr="0035797D" w:rsidRDefault="00CB086A" w:rsidP="00CB086A">
      <w:pPr>
        <w:pStyle w:val="NoSpacing"/>
        <w:rPr>
          <w:rFonts w:cstheme="minorHAnsi"/>
          <w:b/>
          <w:u w:val="single"/>
        </w:rPr>
      </w:pPr>
    </w:p>
    <w:p w14:paraId="36786B3D" w14:textId="77777777" w:rsidR="00CB086A" w:rsidRPr="0035797D" w:rsidRDefault="00CB086A" w:rsidP="00CB086A">
      <w:pPr>
        <w:pStyle w:val="NoSpacing"/>
        <w:rPr>
          <w:rFonts w:cstheme="minorHAnsi"/>
        </w:rPr>
      </w:pPr>
    </w:p>
    <w:p w14:paraId="44B6CCD1" w14:textId="77777777" w:rsidR="00CB086A" w:rsidRPr="0035797D" w:rsidRDefault="00CB086A" w:rsidP="00CB086A">
      <w:pPr>
        <w:pStyle w:val="NoSpacing"/>
        <w:ind w:left="1440" w:firstLine="720"/>
        <w:rPr>
          <w:rFonts w:cstheme="minorHAnsi"/>
          <w:b/>
          <w:u w:val="single"/>
        </w:rPr>
      </w:pPr>
      <w:r w:rsidRPr="0035797D">
        <w:rPr>
          <w:rFonts w:cstheme="minorHAnsi"/>
          <w:b/>
          <w:u w:val="single"/>
        </w:rPr>
        <w:t>DÉMOGRAPHIQUES</w:t>
      </w:r>
    </w:p>
    <w:p w14:paraId="33DC369B" w14:textId="77777777" w:rsidR="00CB086A" w:rsidRPr="0035797D" w:rsidRDefault="00CB086A" w:rsidP="00CB086A">
      <w:pPr>
        <w:pStyle w:val="NoSpacing"/>
        <w:rPr>
          <w:rFonts w:cstheme="minorHAnsi"/>
        </w:rPr>
      </w:pPr>
    </w:p>
    <w:p w14:paraId="2227B97E" w14:textId="77777777" w:rsidR="00CB086A" w:rsidRPr="0035797D" w:rsidRDefault="00CB086A" w:rsidP="00CB086A">
      <w:pPr>
        <w:pStyle w:val="NoSpacing"/>
        <w:rPr>
          <w:rFonts w:cstheme="minorHAnsi"/>
        </w:rPr>
      </w:pPr>
      <w:r w:rsidRPr="0035797D">
        <w:rPr>
          <w:rFonts w:cstheme="minorHAnsi"/>
        </w:rPr>
        <w:t xml:space="preserve">Nous avons presque fini. Il ne reste que quelques questions qui serviront à des fins de classification. </w:t>
      </w:r>
    </w:p>
    <w:p w14:paraId="6903E0CD" w14:textId="77777777" w:rsidR="00CB086A" w:rsidRPr="0035797D" w:rsidRDefault="00CB086A" w:rsidP="00CB086A">
      <w:pPr>
        <w:pStyle w:val="NoSpacing"/>
        <w:rPr>
          <w:rFonts w:cstheme="minorHAnsi"/>
        </w:rPr>
      </w:pPr>
    </w:p>
    <w:p w14:paraId="54D403FE" w14:textId="77777777" w:rsidR="00CB086A" w:rsidRPr="0035797D" w:rsidRDefault="00CB086A" w:rsidP="00CB086A">
      <w:pPr>
        <w:pStyle w:val="NoSpacing"/>
        <w:rPr>
          <w:rFonts w:cstheme="minorHAnsi"/>
          <w:b/>
          <w:strike/>
          <w:u w:val="single"/>
        </w:rPr>
      </w:pPr>
      <w:proofErr w:type="spellStart"/>
      <w:r w:rsidRPr="0035797D">
        <w:rPr>
          <w:rFonts w:cstheme="minorHAnsi"/>
          <w:b/>
          <w:u w:val="single"/>
        </w:rPr>
        <w:t>Q16</w:t>
      </w:r>
      <w:proofErr w:type="spellEnd"/>
      <w:r w:rsidRPr="0035797D">
        <w:rPr>
          <w:rFonts w:cstheme="minorHAnsi"/>
          <w:b/>
          <w:u w:val="single"/>
        </w:rPr>
        <w:t>. Province</w:t>
      </w:r>
    </w:p>
    <w:p w14:paraId="64AA1A36" w14:textId="77777777" w:rsidR="00CB086A" w:rsidRPr="0035797D" w:rsidRDefault="00CB086A" w:rsidP="00CB086A">
      <w:pPr>
        <w:pStyle w:val="NoSpacing"/>
        <w:rPr>
          <w:rFonts w:cstheme="minorHAnsi"/>
        </w:rPr>
      </w:pPr>
      <w:r w:rsidRPr="0035797D">
        <w:rPr>
          <w:rFonts w:cstheme="minorHAnsi"/>
        </w:rPr>
        <w:t>Dans quelle province votre bureau est-il situé?</w:t>
      </w:r>
    </w:p>
    <w:p w14:paraId="6CBC7BE1" w14:textId="77777777" w:rsidR="00CB086A" w:rsidRPr="0035797D" w:rsidRDefault="00CB086A" w:rsidP="00CB086A">
      <w:pPr>
        <w:pStyle w:val="NoSpacing"/>
        <w:rPr>
          <w:rFonts w:cstheme="minorHAnsi"/>
        </w:rPr>
      </w:pPr>
    </w:p>
    <w:p w14:paraId="15E96705" w14:textId="77777777" w:rsidR="00CB086A" w:rsidRPr="0035797D" w:rsidRDefault="00CB086A" w:rsidP="00CB086A">
      <w:pPr>
        <w:pStyle w:val="NoSpacing"/>
        <w:rPr>
          <w:rFonts w:cstheme="minorHAnsi"/>
        </w:rPr>
      </w:pPr>
      <w:r w:rsidRPr="0035797D">
        <w:rPr>
          <w:rFonts w:cstheme="minorHAnsi"/>
        </w:rPr>
        <w:t>LISTE DE RÉPONSES [SINGLE PUNCH]</w:t>
      </w:r>
    </w:p>
    <w:p w14:paraId="3621DD18" w14:textId="77777777" w:rsidR="00CB086A" w:rsidRPr="0035797D" w:rsidRDefault="00CB086A" w:rsidP="00CB086A">
      <w:pPr>
        <w:pStyle w:val="NoSpacing"/>
        <w:rPr>
          <w:rFonts w:cstheme="minorHAnsi"/>
        </w:rPr>
      </w:pPr>
      <w:r w:rsidRPr="0035797D">
        <w:rPr>
          <w:rFonts w:cstheme="minorHAnsi"/>
        </w:rPr>
        <w:t>Terre-Neuve-et-Labrador</w:t>
      </w:r>
    </w:p>
    <w:p w14:paraId="4C2BB6FD" w14:textId="77777777" w:rsidR="00CB086A" w:rsidRPr="0035797D" w:rsidRDefault="00CB086A" w:rsidP="00CB086A">
      <w:pPr>
        <w:pStyle w:val="NoSpacing"/>
        <w:rPr>
          <w:rFonts w:cstheme="minorHAnsi"/>
        </w:rPr>
      </w:pPr>
      <w:r w:rsidRPr="0035797D">
        <w:rPr>
          <w:rFonts w:cstheme="minorHAnsi"/>
        </w:rPr>
        <w:t>Nouvelle-Écosse</w:t>
      </w:r>
    </w:p>
    <w:p w14:paraId="4417D683" w14:textId="77777777" w:rsidR="00CB086A" w:rsidRPr="0035797D" w:rsidRDefault="00CB086A" w:rsidP="00CB086A">
      <w:pPr>
        <w:pStyle w:val="NoSpacing"/>
        <w:rPr>
          <w:rFonts w:cstheme="minorHAnsi"/>
        </w:rPr>
      </w:pPr>
      <w:r w:rsidRPr="0035797D">
        <w:rPr>
          <w:rFonts w:cstheme="minorHAnsi"/>
        </w:rPr>
        <w:t>Île-du-Prince-Édouard</w:t>
      </w:r>
    </w:p>
    <w:p w14:paraId="618D27D2" w14:textId="77777777" w:rsidR="00CB086A" w:rsidRPr="0035797D" w:rsidRDefault="00CB086A" w:rsidP="00CB086A">
      <w:pPr>
        <w:pStyle w:val="NoSpacing"/>
        <w:rPr>
          <w:rFonts w:cstheme="minorHAnsi"/>
        </w:rPr>
      </w:pPr>
      <w:r w:rsidRPr="0035797D">
        <w:rPr>
          <w:rFonts w:cstheme="minorHAnsi"/>
        </w:rPr>
        <w:t>Nouveau-Brunswick</w:t>
      </w:r>
    </w:p>
    <w:p w14:paraId="7F3D8105" w14:textId="77777777" w:rsidR="00CB086A" w:rsidRPr="0035797D" w:rsidRDefault="00CB086A" w:rsidP="00CB086A">
      <w:pPr>
        <w:pStyle w:val="NoSpacing"/>
        <w:rPr>
          <w:rFonts w:cstheme="minorHAnsi"/>
          <w:lang w:val="it-IT"/>
        </w:rPr>
      </w:pPr>
      <w:r w:rsidRPr="0035797D">
        <w:rPr>
          <w:rFonts w:cstheme="minorHAnsi"/>
          <w:lang w:val="it-IT"/>
        </w:rPr>
        <w:t>Québec</w:t>
      </w:r>
    </w:p>
    <w:p w14:paraId="758BA5EF" w14:textId="77777777" w:rsidR="00CB086A" w:rsidRPr="0035797D" w:rsidRDefault="00CB086A" w:rsidP="00CB086A">
      <w:pPr>
        <w:pStyle w:val="NoSpacing"/>
        <w:rPr>
          <w:rFonts w:cstheme="minorHAnsi"/>
          <w:lang w:val="it-IT"/>
        </w:rPr>
      </w:pPr>
      <w:r w:rsidRPr="0035797D">
        <w:rPr>
          <w:rFonts w:cstheme="minorHAnsi"/>
          <w:lang w:val="it-IT"/>
        </w:rPr>
        <w:t>Ontario</w:t>
      </w:r>
    </w:p>
    <w:p w14:paraId="0969AB41" w14:textId="77777777" w:rsidR="00CB086A" w:rsidRPr="0035797D" w:rsidRDefault="00CB086A" w:rsidP="00CB086A">
      <w:pPr>
        <w:pStyle w:val="NoSpacing"/>
        <w:rPr>
          <w:rFonts w:cstheme="minorHAnsi"/>
          <w:lang w:val="it-IT"/>
        </w:rPr>
      </w:pPr>
      <w:r w:rsidRPr="0035797D">
        <w:rPr>
          <w:rFonts w:cstheme="minorHAnsi"/>
          <w:lang w:val="it-IT"/>
        </w:rPr>
        <w:t>Manitoba</w:t>
      </w:r>
    </w:p>
    <w:p w14:paraId="35DB7F9B" w14:textId="77777777" w:rsidR="00CB086A" w:rsidRPr="0035797D" w:rsidRDefault="00CB086A" w:rsidP="00CB086A">
      <w:pPr>
        <w:pStyle w:val="NoSpacing"/>
        <w:rPr>
          <w:rFonts w:cstheme="minorHAnsi"/>
          <w:lang w:val="it-IT"/>
        </w:rPr>
      </w:pPr>
      <w:r w:rsidRPr="0035797D">
        <w:rPr>
          <w:rFonts w:cstheme="minorHAnsi"/>
          <w:lang w:val="it-IT"/>
        </w:rPr>
        <w:t>Saskatchewan</w:t>
      </w:r>
    </w:p>
    <w:p w14:paraId="40BB307B" w14:textId="77777777" w:rsidR="00CB086A" w:rsidRPr="0035797D" w:rsidRDefault="00CB086A" w:rsidP="00CB086A">
      <w:pPr>
        <w:pStyle w:val="NoSpacing"/>
        <w:rPr>
          <w:rFonts w:cstheme="minorHAnsi"/>
          <w:lang w:val="it-IT"/>
        </w:rPr>
      </w:pPr>
      <w:r w:rsidRPr="0035797D">
        <w:rPr>
          <w:rFonts w:cstheme="minorHAnsi"/>
          <w:lang w:val="it-IT"/>
        </w:rPr>
        <w:t>Alberta</w:t>
      </w:r>
    </w:p>
    <w:p w14:paraId="683FA9FC" w14:textId="77777777" w:rsidR="00CB086A" w:rsidRPr="0035797D" w:rsidRDefault="00CB086A" w:rsidP="00CB086A">
      <w:pPr>
        <w:pStyle w:val="NoSpacing"/>
        <w:rPr>
          <w:rFonts w:cstheme="minorHAnsi"/>
          <w:lang w:val="it-IT"/>
        </w:rPr>
      </w:pPr>
      <w:r w:rsidRPr="0035797D">
        <w:rPr>
          <w:rFonts w:cstheme="minorHAnsi"/>
          <w:lang w:val="it-IT"/>
        </w:rPr>
        <w:t>Colombie-Britannique</w:t>
      </w:r>
    </w:p>
    <w:p w14:paraId="6D691770" w14:textId="77777777" w:rsidR="00CB086A" w:rsidRPr="0035797D" w:rsidRDefault="00CB086A" w:rsidP="00CB086A">
      <w:pPr>
        <w:pStyle w:val="NoSpacing"/>
        <w:rPr>
          <w:rFonts w:cstheme="minorHAnsi"/>
        </w:rPr>
      </w:pPr>
      <w:r w:rsidRPr="0035797D">
        <w:rPr>
          <w:rFonts w:cstheme="minorHAnsi"/>
        </w:rPr>
        <w:t>Territoires du Nord-Ouest</w:t>
      </w:r>
    </w:p>
    <w:p w14:paraId="73B51D4B" w14:textId="77777777" w:rsidR="00CB086A" w:rsidRPr="0035797D" w:rsidRDefault="00CB086A" w:rsidP="00CB086A">
      <w:pPr>
        <w:pStyle w:val="NoSpacing"/>
        <w:rPr>
          <w:rFonts w:cstheme="minorHAnsi"/>
        </w:rPr>
      </w:pPr>
      <w:r w:rsidRPr="0035797D">
        <w:rPr>
          <w:rFonts w:cstheme="minorHAnsi"/>
        </w:rPr>
        <w:t>Nunavut</w:t>
      </w:r>
    </w:p>
    <w:p w14:paraId="0631BEF6" w14:textId="77777777" w:rsidR="00CB086A" w:rsidRPr="0035797D" w:rsidRDefault="00CB086A" w:rsidP="00CB086A">
      <w:pPr>
        <w:pStyle w:val="NoSpacing"/>
        <w:rPr>
          <w:rFonts w:cstheme="minorHAnsi"/>
        </w:rPr>
      </w:pPr>
      <w:r w:rsidRPr="0035797D">
        <w:rPr>
          <w:rFonts w:cstheme="minorHAnsi"/>
        </w:rPr>
        <w:t>Yukon</w:t>
      </w:r>
    </w:p>
    <w:p w14:paraId="3D778875" w14:textId="3977924E" w:rsidR="00CB086A" w:rsidRPr="0035797D" w:rsidRDefault="00CB086A" w:rsidP="00CB086A">
      <w:pPr>
        <w:pStyle w:val="NoSpacing"/>
        <w:rPr>
          <w:rFonts w:cstheme="minorHAnsi"/>
        </w:rPr>
      </w:pPr>
      <w:r w:rsidRPr="0035797D">
        <w:rPr>
          <w:rFonts w:cstheme="minorHAnsi"/>
        </w:rPr>
        <w:t>Ne sait pas/Refus de répondre</w:t>
      </w:r>
    </w:p>
    <w:p w14:paraId="2DBAC6F9" w14:textId="77777777" w:rsidR="00CB086A" w:rsidRPr="0035797D" w:rsidRDefault="00CB086A" w:rsidP="00CB086A">
      <w:pPr>
        <w:pStyle w:val="NoSpacing"/>
        <w:rPr>
          <w:rFonts w:cstheme="minorHAnsi"/>
          <w:b/>
          <w:u w:val="single"/>
        </w:rPr>
      </w:pPr>
    </w:p>
    <w:p w14:paraId="71700975" w14:textId="77777777" w:rsidR="00CB086A" w:rsidRPr="0035797D" w:rsidRDefault="00CB086A" w:rsidP="00CB086A">
      <w:pPr>
        <w:pStyle w:val="NoSpacing"/>
        <w:rPr>
          <w:rFonts w:cstheme="minorHAnsi"/>
          <w:b/>
          <w:u w:val="single"/>
        </w:rPr>
      </w:pPr>
      <w:proofErr w:type="spellStart"/>
      <w:r w:rsidRPr="0035797D">
        <w:rPr>
          <w:rFonts w:cstheme="minorHAnsi"/>
          <w:b/>
          <w:u w:val="single"/>
        </w:rPr>
        <w:t>Q17</w:t>
      </w:r>
      <w:proofErr w:type="spellEnd"/>
      <w:r w:rsidRPr="0035797D">
        <w:rPr>
          <w:rFonts w:cstheme="minorHAnsi"/>
          <w:b/>
          <w:u w:val="single"/>
        </w:rPr>
        <w:t>. Type de flotte</w:t>
      </w:r>
    </w:p>
    <w:p w14:paraId="7227C6E3" w14:textId="77777777" w:rsidR="00CB086A" w:rsidRPr="0035797D" w:rsidRDefault="00CB086A" w:rsidP="00CB086A">
      <w:pPr>
        <w:pStyle w:val="NoSpacing"/>
        <w:rPr>
          <w:rFonts w:cstheme="minorHAnsi"/>
          <w:b/>
          <w:u w:val="single"/>
        </w:rPr>
      </w:pPr>
    </w:p>
    <w:p w14:paraId="7B05D631" w14:textId="77777777" w:rsidR="00CB086A" w:rsidRPr="0035797D" w:rsidRDefault="00CB086A" w:rsidP="00CB086A">
      <w:pPr>
        <w:pStyle w:val="NoSpacing"/>
        <w:rPr>
          <w:rFonts w:cstheme="minorHAnsi"/>
        </w:rPr>
      </w:pPr>
      <w:r w:rsidRPr="0035797D">
        <w:rPr>
          <w:rFonts w:cstheme="minorHAnsi"/>
        </w:rPr>
        <w:t>Votre flotte de véhicules est-elle :</w:t>
      </w:r>
    </w:p>
    <w:p w14:paraId="29F70D03" w14:textId="77777777" w:rsidR="00CB086A" w:rsidRPr="0035797D" w:rsidRDefault="00CB086A" w:rsidP="00CB086A">
      <w:pPr>
        <w:pStyle w:val="NoSpacing"/>
        <w:rPr>
          <w:rFonts w:cstheme="minorHAnsi"/>
        </w:rPr>
      </w:pPr>
      <w:r w:rsidRPr="0035797D">
        <w:rPr>
          <w:rFonts w:cstheme="minorHAnsi"/>
        </w:rPr>
        <w:t>[LIRE LES CHOIX]</w:t>
      </w:r>
    </w:p>
    <w:p w14:paraId="05BB05A2" w14:textId="77777777" w:rsidR="00CB086A" w:rsidRPr="0035797D" w:rsidRDefault="00CB086A" w:rsidP="00CB086A">
      <w:pPr>
        <w:pStyle w:val="NoSpacing"/>
        <w:rPr>
          <w:rFonts w:cstheme="minorHAnsi"/>
        </w:rPr>
      </w:pPr>
      <w:r w:rsidRPr="0035797D">
        <w:rPr>
          <w:rFonts w:cstheme="minorHAnsi"/>
        </w:rPr>
        <w:t>Privée</w:t>
      </w:r>
    </w:p>
    <w:p w14:paraId="72D3CDA6" w14:textId="77777777" w:rsidR="00CB086A" w:rsidRPr="0035797D" w:rsidRDefault="00CB086A" w:rsidP="00CB086A">
      <w:pPr>
        <w:pStyle w:val="NoSpacing"/>
        <w:rPr>
          <w:rFonts w:cstheme="minorHAnsi"/>
        </w:rPr>
      </w:pPr>
      <w:r w:rsidRPr="0035797D">
        <w:rPr>
          <w:rFonts w:cstheme="minorHAnsi"/>
        </w:rPr>
        <w:t>À louer</w:t>
      </w:r>
    </w:p>
    <w:p w14:paraId="4285432E" w14:textId="77777777" w:rsidR="00CB086A" w:rsidRPr="0035797D" w:rsidRDefault="00CB086A" w:rsidP="00CB086A">
      <w:pPr>
        <w:pStyle w:val="NoSpacing"/>
        <w:rPr>
          <w:rFonts w:cstheme="minorHAnsi"/>
        </w:rPr>
      </w:pPr>
      <w:r w:rsidRPr="0035797D">
        <w:rPr>
          <w:rFonts w:cstheme="minorHAnsi"/>
        </w:rPr>
        <w:t>Les deux</w:t>
      </w:r>
    </w:p>
    <w:p w14:paraId="0D6F0884" w14:textId="4AF33C47" w:rsidR="00CB086A" w:rsidRPr="0035797D" w:rsidRDefault="00CB086A" w:rsidP="00CB086A">
      <w:pPr>
        <w:pStyle w:val="NoSpacing"/>
        <w:rPr>
          <w:rFonts w:cstheme="minorHAnsi"/>
        </w:rPr>
      </w:pPr>
      <w:bookmarkStart w:id="88" w:name="_Hlk94020001"/>
      <w:r w:rsidRPr="0035797D">
        <w:rPr>
          <w:rFonts w:cstheme="minorHAnsi"/>
        </w:rPr>
        <w:t>Ne sait pas/Refus de répondre (Ne pas proposer)</w:t>
      </w:r>
      <w:bookmarkEnd w:id="88"/>
    </w:p>
    <w:p w14:paraId="77A66A65" w14:textId="77777777" w:rsidR="00CB086A" w:rsidRPr="0035797D" w:rsidRDefault="00CB086A" w:rsidP="00CB086A">
      <w:pPr>
        <w:pStyle w:val="NoSpacing"/>
        <w:rPr>
          <w:rFonts w:cstheme="minorHAnsi"/>
          <w:b/>
          <w:u w:val="single"/>
        </w:rPr>
      </w:pPr>
    </w:p>
    <w:p w14:paraId="464C989B" w14:textId="77777777" w:rsidR="00CB086A" w:rsidRPr="0035797D" w:rsidRDefault="00CB086A" w:rsidP="00CB086A">
      <w:pPr>
        <w:pStyle w:val="NoSpacing"/>
        <w:rPr>
          <w:rFonts w:cstheme="minorHAnsi"/>
          <w:b/>
          <w:bCs/>
          <w:u w:val="single"/>
        </w:rPr>
      </w:pPr>
      <w:proofErr w:type="spellStart"/>
      <w:r w:rsidRPr="0035797D">
        <w:rPr>
          <w:rFonts w:cstheme="minorHAnsi"/>
          <w:b/>
          <w:bCs/>
          <w:u w:val="single"/>
        </w:rPr>
        <w:t>QNew5</w:t>
      </w:r>
      <w:proofErr w:type="spellEnd"/>
      <w:r w:rsidRPr="0035797D">
        <w:rPr>
          <w:rFonts w:cstheme="minorHAnsi"/>
          <w:b/>
          <w:bCs/>
          <w:u w:val="single"/>
        </w:rPr>
        <w:t>: Type d’opération (nombre de camions)</w:t>
      </w:r>
    </w:p>
    <w:p w14:paraId="03874C27" w14:textId="77777777" w:rsidR="00CB086A" w:rsidRPr="0035797D" w:rsidRDefault="00CB086A" w:rsidP="00CB086A">
      <w:pPr>
        <w:pStyle w:val="NoSpacing"/>
        <w:rPr>
          <w:rFonts w:cstheme="minorHAnsi"/>
        </w:rPr>
      </w:pPr>
      <w:r w:rsidRPr="0035797D">
        <w:rPr>
          <w:rFonts w:cstheme="minorHAnsi"/>
        </w:rPr>
        <w:t>Combien y a-t-il de chauffeurs à l’emploi de votre compagnie?  [Lire la liste si le répondant ne connait le nombre exact]</w:t>
      </w:r>
    </w:p>
    <w:p w14:paraId="78811F79" w14:textId="77777777" w:rsidR="00CB086A" w:rsidRPr="0035797D" w:rsidRDefault="00CB086A" w:rsidP="00CB086A">
      <w:pPr>
        <w:pStyle w:val="NoSpacing"/>
        <w:rPr>
          <w:rFonts w:cstheme="minorHAnsi"/>
          <w:lang w:val="fr-FR"/>
        </w:rPr>
      </w:pPr>
      <w:r w:rsidRPr="0035797D">
        <w:rPr>
          <w:rFonts w:cstheme="minorHAnsi"/>
          <w:lang w:val="fr-FR"/>
        </w:rPr>
        <w:t>Moins de 4</w:t>
      </w:r>
      <w:r w:rsidRPr="0035797D">
        <w:rPr>
          <w:rFonts w:cstheme="minorHAnsi"/>
          <w:lang w:val="fr-FR"/>
        </w:rPr>
        <w:tab/>
      </w:r>
    </w:p>
    <w:p w14:paraId="0CA164B7" w14:textId="77777777" w:rsidR="00CB086A" w:rsidRPr="0035797D" w:rsidRDefault="00CB086A" w:rsidP="00CB086A">
      <w:pPr>
        <w:pStyle w:val="NoSpacing"/>
        <w:rPr>
          <w:rFonts w:cstheme="minorHAnsi"/>
          <w:lang w:val="fr-FR"/>
        </w:rPr>
      </w:pPr>
      <w:r w:rsidRPr="0035797D">
        <w:rPr>
          <w:rFonts w:cstheme="minorHAnsi"/>
          <w:lang w:val="fr-FR"/>
        </w:rPr>
        <w:t>5-9</w:t>
      </w:r>
    </w:p>
    <w:p w14:paraId="26A1686B" w14:textId="77777777" w:rsidR="00CB086A" w:rsidRPr="0035797D" w:rsidRDefault="00CB086A" w:rsidP="00CB086A">
      <w:pPr>
        <w:pStyle w:val="NoSpacing"/>
        <w:rPr>
          <w:rFonts w:cstheme="minorHAnsi"/>
          <w:lang w:val="fr-FR"/>
        </w:rPr>
      </w:pPr>
      <w:r w:rsidRPr="0035797D">
        <w:rPr>
          <w:rFonts w:cstheme="minorHAnsi"/>
          <w:lang w:val="fr-FR"/>
        </w:rPr>
        <w:t>10-49</w:t>
      </w:r>
    </w:p>
    <w:p w14:paraId="192FA398" w14:textId="77777777" w:rsidR="00CB086A" w:rsidRPr="0035797D" w:rsidRDefault="00CB086A" w:rsidP="00CB086A">
      <w:pPr>
        <w:pStyle w:val="NoSpacing"/>
        <w:rPr>
          <w:rFonts w:cstheme="minorHAnsi"/>
        </w:rPr>
      </w:pPr>
      <w:r w:rsidRPr="0035797D">
        <w:rPr>
          <w:rFonts w:cstheme="minorHAnsi"/>
        </w:rPr>
        <w:t>50 et plus</w:t>
      </w:r>
      <w:r w:rsidRPr="0035797D">
        <w:rPr>
          <w:rFonts w:cstheme="minorHAnsi"/>
        </w:rPr>
        <w:tab/>
      </w:r>
    </w:p>
    <w:p w14:paraId="53A3C613" w14:textId="77777777" w:rsidR="00CB086A" w:rsidRPr="0035797D" w:rsidRDefault="00CB086A" w:rsidP="00CB086A">
      <w:pPr>
        <w:pStyle w:val="NoSpacing"/>
        <w:rPr>
          <w:rFonts w:cstheme="minorHAnsi"/>
          <w:b/>
          <w:bCs/>
        </w:rPr>
      </w:pPr>
      <w:r w:rsidRPr="0035797D">
        <w:rPr>
          <w:rFonts w:cstheme="minorHAnsi"/>
          <w:b/>
          <w:bCs/>
        </w:rPr>
        <w:t>Ne sait pas/Refus de répondre (Ne pas proposer)</w:t>
      </w:r>
    </w:p>
    <w:p w14:paraId="4CF2A829" w14:textId="77777777" w:rsidR="00CB086A" w:rsidRPr="0035797D" w:rsidRDefault="00CB086A" w:rsidP="00CB086A">
      <w:pPr>
        <w:pStyle w:val="NoSpacing"/>
        <w:rPr>
          <w:rFonts w:cstheme="minorHAnsi"/>
          <w:b/>
          <w:u w:val="single"/>
        </w:rPr>
      </w:pPr>
    </w:p>
    <w:p w14:paraId="1429FDE5" w14:textId="77777777" w:rsidR="00CB086A" w:rsidRPr="0035797D" w:rsidRDefault="00CB086A" w:rsidP="00CB086A">
      <w:pPr>
        <w:pStyle w:val="NoSpacing"/>
        <w:rPr>
          <w:rFonts w:cstheme="minorHAnsi"/>
          <w:b/>
          <w:u w:val="single"/>
        </w:rPr>
      </w:pPr>
    </w:p>
    <w:p w14:paraId="29FDFB3B" w14:textId="77777777" w:rsidR="00CB086A" w:rsidRPr="0035797D" w:rsidRDefault="00CB086A" w:rsidP="00CB086A">
      <w:pPr>
        <w:pStyle w:val="NoSpacing"/>
        <w:rPr>
          <w:rFonts w:cstheme="minorHAnsi"/>
          <w:b/>
          <w:u w:val="single"/>
        </w:rPr>
      </w:pPr>
      <w:proofErr w:type="spellStart"/>
      <w:r w:rsidRPr="0035797D">
        <w:rPr>
          <w:rFonts w:cstheme="minorHAnsi"/>
          <w:b/>
          <w:u w:val="single"/>
        </w:rPr>
        <w:t>Q18</w:t>
      </w:r>
      <w:proofErr w:type="spellEnd"/>
      <w:r w:rsidRPr="0035797D">
        <w:rPr>
          <w:rFonts w:cstheme="minorHAnsi"/>
          <w:b/>
          <w:u w:val="single"/>
        </w:rPr>
        <w:t>. Nombre de camions</w:t>
      </w:r>
    </w:p>
    <w:p w14:paraId="0F9BD363" w14:textId="77777777" w:rsidR="00CB086A" w:rsidRPr="0035797D" w:rsidRDefault="00CB086A" w:rsidP="00CB086A">
      <w:pPr>
        <w:pStyle w:val="NoSpacing"/>
        <w:rPr>
          <w:rFonts w:cstheme="minorHAnsi"/>
        </w:rPr>
      </w:pPr>
      <w:r w:rsidRPr="0035797D">
        <w:rPr>
          <w:rFonts w:cstheme="minorHAnsi"/>
        </w:rPr>
        <w:lastRenderedPageBreak/>
        <w:t xml:space="preserve">Combien de camions votre flotte de véhicules compte-t-elle? </w:t>
      </w:r>
    </w:p>
    <w:p w14:paraId="68094558" w14:textId="77777777" w:rsidR="00CB086A" w:rsidRPr="0035797D" w:rsidRDefault="00CB086A" w:rsidP="00CB086A">
      <w:pPr>
        <w:pStyle w:val="NoSpacing"/>
        <w:rPr>
          <w:rFonts w:cstheme="minorHAnsi"/>
        </w:rPr>
      </w:pPr>
    </w:p>
    <w:p w14:paraId="46B62CA4" w14:textId="77777777" w:rsidR="00CB086A" w:rsidRPr="0035797D" w:rsidRDefault="00CB086A" w:rsidP="00CB086A">
      <w:pPr>
        <w:pStyle w:val="NoSpacing"/>
        <w:rPr>
          <w:rFonts w:cstheme="minorHAnsi"/>
        </w:rPr>
      </w:pPr>
      <w:r w:rsidRPr="0035797D">
        <w:rPr>
          <w:rFonts w:cstheme="minorHAnsi"/>
        </w:rPr>
        <w:t>LISTE DE RÉPONSES</w:t>
      </w:r>
    </w:p>
    <w:p w14:paraId="55DB6A17" w14:textId="77777777" w:rsidR="00CB086A" w:rsidRPr="0035797D" w:rsidRDefault="00CB086A" w:rsidP="00CB086A">
      <w:pPr>
        <w:pStyle w:val="NoSpacing"/>
        <w:rPr>
          <w:rFonts w:cstheme="minorHAnsi"/>
        </w:rPr>
      </w:pPr>
      <w:r w:rsidRPr="0035797D">
        <w:rPr>
          <w:rFonts w:cstheme="minorHAnsi"/>
        </w:rPr>
        <w:t>[</w:t>
      </w:r>
      <w:proofErr w:type="spellStart"/>
      <w:r w:rsidRPr="0035797D">
        <w:rPr>
          <w:rFonts w:cstheme="minorHAnsi"/>
        </w:rPr>
        <w:t>NUMERIC</w:t>
      </w:r>
      <w:proofErr w:type="spellEnd"/>
      <w:r w:rsidRPr="0035797D">
        <w:rPr>
          <w:rFonts w:cstheme="minorHAnsi"/>
        </w:rPr>
        <w:t xml:space="preserve"> OPEN- RANGE 1-9999]</w:t>
      </w:r>
    </w:p>
    <w:p w14:paraId="5D81DE61" w14:textId="77777777" w:rsidR="00CB086A" w:rsidRPr="0035797D" w:rsidRDefault="00CB086A" w:rsidP="00CB086A">
      <w:pPr>
        <w:pStyle w:val="NoSpacing"/>
        <w:rPr>
          <w:rFonts w:cstheme="minorHAnsi"/>
        </w:rPr>
      </w:pPr>
      <w:r w:rsidRPr="0035797D">
        <w:rPr>
          <w:rFonts w:cstheme="minorHAnsi"/>
        </w:rPr>
        <w:t>NE SAIT PAS [NE LISEZ PAS]</w:t>
      </w:r>
    </w:p>
    <w:p w14:paraId="5A3D09E6" w14:textId="77777777" w:rsidR="00CB086A" w:rsidRPr="0035797D" w:rsidRDefault="00CB086A" w:rsidP="00CB086A">
      <w:pPr>
        <w:pStyle w:val="NoSpacing"/>
        <w:rPr>
          <w:rFonts w:cstheme="minorHAnsi"/>
        </w:rPr>
      </w:pPr>
    </w:p>
    <w:p w14:paraId="2E5ED31C" w14:textId="77777777" w:rsidR="00CB086A" w:rsidRPr="0035797D" w:rsidRDefault="00CB086A" w:rsidP="00CB086A">
      <w:pPr>
        <w:pStyle w:val="NoSpacing"/>
        <w:rPr>
          <w:rFonts w:cstheme="minorHAnsi"/>
          <w:b/>
          <w:bCs/>
          <w:u w:val="single"/>
          <w:lang w:val="fr-FR"/>
        </w:rPr>
      </w:pPr>
      <w:proofErr w:type="spellStart"/>
      <w:r w:rsidRPr="0035797D">
        <w:rPr>
          <w:rFonts w:cstheme="minorHAnsi"/>
          <w:b/>
          <w:bCs/>
          <w:u w:val="single"/>
          <w:lang w:val="fr-FR"/>
        </w:rPr>
        <w:t>QNew4</w:t>
      </w:r>
      <w:proofErr w:type="spellEnd"/>
      <w:r w:rsidRPr="0035797D">
        <w:rPr>
          <w:rFonts w:cstheme="minorHAnsi"/>
          <w:b/>
          <w:bCs/>
          <w:u w:val="single"/>
          <w:lang w:val="fr-FR"/>
        </w:rPr>
        <w:t>: Type de camions</w:t>
      </w:r>
    </w:p>
    <w:p w14:paraId="06D59DBC" w14:textId="77777777" w:rsidR="00CB086A" w:rsidRPr="0035797D" w:rsidRDefault="00CB086A" w:rsidP="00CB086A">
      <w:pPr>
        <w:pStyle w:val="NoSpacing"/>
        <w:rPr>
          <w:rFonts w:cstheme="minorHAnsi"/>
        </w:rPr>
      </w:pPr>
      <w:r w:rsidRPr="0035797D">
        <w:rPr>
          <w:rFonts w:cstheme="minorHAnsi"/>
        </w:rPr>
        <w:t xml:space="preserve">Veuillez indiquer quels types de camions suivants font partie de votre flotte de véhicules?  </w:t>
      </w:r>
    </w:p>
    <w:p w14:paraId="4C10F07D" w14:textId="77777777" w:rsidR="00CB086A" w:rsidRPr="0035797D" w:rsidRDefault="00CB086A" w:rsidP="00CB086A">
      <w:pPr>
        <w:pStyle w:val="NoSpacing"/>
        <w:rPr>
          <w:rFonts w:cstheme="minorHAnsi"/>
          <w:b/>
          <w:bCs/>
          <w:lang w:val="en-US"/>
        </w:rPr>
      </w:pPr>
      <w:r w:rsidRPr="0035797D">
        <w:rPr>
          <w:rFonts w:cstheme="minorHAnsi"/>
          <w:b/>
          <w:bCs/>
        </w:rPr>
        <w:t>[Lire liste]</w:t>
      </w:r>
    </w:p>
    <w:p w14:paraId="40E6D848" w14:textId="77777777" w:rsidR="00CB086A" w:rsidRPr="0035797D" w:rsidRDefault="00CB086A" w:rsidP="00CB086A">
      <w:pPr>
        <w:pStyle w:val="NoSpacing"/>
        <w:rPr>
          <w:rFonts w:cstheme="minorHAnsi"/>
        </w:rPr>
      </w:pPr>
    </w:p>
    <w:tbl>
      <w:tblPr>
        <w:tblStyle w:val="TableGrid"/>
        <w:tblW w:w="0" w:type="auto"/>
        <w:tblInd w:w="5" w:type="dxa"/>
        <w:tblLook w:val="04A0" w:firstRow="1" w:lastRow="0" w:firstColumn="1" w:lastColumn="0" w:noHBand="0" w:noVBand="1"/>
      </w:tblPr>
      <w:tblGrid>
        <w:gridCol w:w="4372"/>
      </w:tblGrid>
      <w:tr w:rsidR="004315A9" w:rsidRPr="0035797D" w14:paraId="3E40A96E" w14:textId="77777777" w:rsidTr="004315A9">
        <w:tc>
          <w:tcPr>
            <w:tcW w:w="4372" w:type="dxa"/>
            <w:tcBorders>
              <w:top w:val="nil"/>
              <w:left w:val="nil"/>
              <w:bottom w:val="nil"/>
              <w:right w:val="nil"/>
            </w:tcBorders>
            <w:vAlign w:val="bottom"/>
            <w:hideMark/>
          </w:tcPr>
          <w:p w14:paraId="7F42BC59" w14:textId="77777777" w:rsidR="004315A9" w:rsidRPr="0035797D" w:rsidRDefault="004315A9">
            <w:pPr>
              <w:pStyle w:val="NoSpacing"/>
              <w:rPr>
                <w:rFonts w:cstheme="minorHAnsi"/>
              </w:rPr>
            </w:pPr>
            <w:r w:rsidRPr="0035797D">
              <w:rPr>
                <w:color w:val="000000"/>
              </w:rPr>
              <w:t>Réfrigéré</w:t>
            </w:r>
          </w:p>
        </w:tc>
      </w:tr>
      <w:tr w:rsidR="004315A9" w:rsidRPr="0035797D" w14:paraId="0D09ACD3" w14:textId="77777777" w:rsidTr="004315A9">
        <w:tc>
          <w:tcPr>
            <w:tcW w:w="4372" w:type="dxa"/>
            <w:tcBorders>
              <w:top w:val="nil"/>
              <w:left w:val="nil"/>
              <w:bottom w:val="nil"/>
              <w:right w:val="nil"/>
            </w:tcBorders>
            <w:vAlign w:val="bottom"/>
            <w:hideMark/>
          </w:tcPr>
          <w:p w14:paraId="011B3D42" w14:textId="77777777" w:rsidR="004315A9" w:rsidRPr="0035797D" w:rsidRDefault="004315A9">
            <w:pPr>
              <w:pStyle w:val="NoSpacing"/>
              <w:rPr>
                <w:rFonts w:cstheme="minorHAnsi"/>
              </w:rPr>
            </w:pPr>
            <w:r w:rsidRPr="0035797D">
              <w:rPr>
                <w:color w:val="000000"/>
              </w:rPr>
              <w:t>Camion fourgon</w:t>
            </w:r>
          </w:p>
        </w:tc>
      </w:tr>
      <w:tr w:rsidR="004315A9" w:rsidRPr="0035797D" w14:paraId="66F3C4ED" w14:textId="77777777" w:rsidTr="004315A9">
        <w:tc>
          <w:tcPr>
            <w:tcW w:w="4372" w:type="dxa"/>
            <w:tcBorders>
              <w:top w:val="nil"/>
              <w:left w:val="nil"/>
              <w:bottom w:val="nil"/>
              <w:right w:val="nil"/>
            </w:tcBorders>
            <w:vAlign w:val="bottom"/>
            <w:hideMark/>
          </w:tcPr>
          <w:p w14:paraId="440DF81A" w14:textId="77777777" w:rsidR="004315A9" w:rsidRPr="0035797D" w:rsidRDefault="004315A9">
            <w:pPr>
              <w:pStyle w:val="NoSpacing"/>
              <w:rPr>
                <w:rFonts w:cstheme="minorHAnsi"/>
              </w:rPr>
            </w:pPr>
            <w:r w:rsidRPr="0035797D">
              <w:rPr>
                <w:color w:val="000000"/>
              </w:rPr>
              <w:t>Spécialisé</w:t>
            </w:r>
          </w:p>
        </w:tc>
      </w:tr>
      <w:tr w:rsidR="004315A9" w:rsidRPr="0035797D" w14:paraId="0E43B65A" w14:textId="77777777" w:rsidTr="004315A9">
        <w:tc>
          <w:tcPr>
            <w:tcW w:w="4372" w:type="dxa"/>
            <w:tcBorders>
              <w:top w:val="nil"/>
              <w:left w:val="nil"/>
              <w:bottom w:val="nil"/>
              <w:right w:val="nil"/>
            </w:tcBorders>
            <w:vAlign w:val="bottom"/>
            <w:hideMark/>
          </w:tcPr>
          <w:p w14:paraId="344D22FB" w14:textId="77777777" w:rsidR="004315A9" w:rsidRPr="0035797D" w:rsidRDefault="004315A9">
            <w:pPr>
              <w:pStyle w:val="NoSpacing"/>
              <w:rPr>
                <w:rFonts w:cstheme="minorHAnsi"/>
              </w:rPr>
            </w:pPr>
            <w:r w:rsidRPr="0035797D">
              <w:rPr>
                <w:color w:val="000000"/>
              </w:rPr>
              <w:t>Camion pour livraison accélérée</w:t>
            </w:r>
          </w:p>
        </w:tc>
      </w:tr>
      <w:tr w:rsidR="004315A9" w:rsidRPr="0035797D" w14:paraId="129F7889" w14:textId="77777777" w:rsidTr="004315A9">
        <w:tc>
          <w:tcPr>
            <w:tcW w:w="4372" w:type="dxa"/>
            <w:tcBorders>
              <w:top w:val="nil"/>
              <w:left w:val="nil"/>
              <w:bottom w:val="nil"/>
              <w:right w:val="nil"/>
            </w:tcBorders>
            <w:vAlign w:val="bottom"/>
            <w:hideMark/>
          </w:tcPr>
          <w:p w14:paraId="51F3D782" w14:textId="77777777" w:rsidR="004315A9" w:rsidRPr="0035797D" w:rsidRDefault="004315A9">
            <w:pPr>
              <w:pStyle w:val="NoSpacing"/>
              <w:rPr>
                <w:rFonts w:cstheme="minorHAnsi"/>
              </w:rPr>
            </w:pPr>
            <w:r w:rsidRPr="0035797D">
              <w:rPr>
                <w:color w:val="000000"/>
              </w:rPr>
              <w:t>Citerne</w:t>
            </w:r>
          </w:p>
        </w:tc>
      </w:tr>
      <w:tr w:rsidR="004315A9" w:rsidRPr="0035797D" w14:paraId="618A1AD8" w14:textId="77777777" w:rsidTr="004315A9">
        <w:tc>
          <w:tcPr>
            <w:tcW w:w="4372" w:type="dxa"/>
            <w:tcBorders>
              <w:top w:val="nil"/>
              <w:left w:val="nil"/>
              <w:bottom w:val="nil"/>
              <w:right w:val="nil"/>
            </w:tcBorders>
            <w:vAlign w:val="bottom"/>
            <w:hideMark/>
          </w:tcPr>
          <w:p w14:paraId="4983D4DE" w14:textId="77777777" w:rsidR="004315A9" w:rsidRPr="0035797D" w:rsidRDefault="004315A9">
            <w:pPr>
              <w:pStyle w:val="NoSpacing"/>
              <w:rPr>
                <w:rFonts w:cstheme="minorHAnsi"/>
              </w:rPr>
            </w:pPr>
            <w:r w:rsidRPr="0035797D">
              <w:rPr>
                <w:color w:val="000000"/>
              </w:rPr>
              <w:t>Plate-forme</w:t>
            </w:r>
          </w:p>
        </w:tc>
      </w:tr>
      <w:tr w:rsidR="004315A9" w:rsidRPr="0035797D" w14:paraId="21709B5D" w14:textId="77777777" w:rsidTr="004315A9">
        <w:tc>
          <w:tcPr>
            <w:tcW w:w="4372" w:type="dxa"/>
            <w:tcBorders>
              <w:top w:val="nil"/>
              <w:left w:val="nil"/>
              <w:bottom w:val="nil"/>
              <w:right w:val="nil"/>
            </w:tcBorders>
            <w:vAlign w:val="bottom"/>
            <w:hideMark/>
          </w:tcPr>
          <w:p w14:paraId="22F4B92C" w14:textId="77777777" w:rsidR="004315A9" w:rsidRPr="0035797D" w:rsidRDefault="004315A9">
            <w:pPr>
              <w:pStyle w:val="NoSpacing"/>
              <w:rPr>
                <w:rFonts w:cstheme="minorHAnsi"/>
              </w:rPr>
            </w:pPr>
            <w:r w:rsidRPr="0035797D">
              <w:rPr>
                <w:color w:val="000000"/>
              </w:rPr>
              <w:t xml:space="preserve">Mixte </w:t>
            </w:r>
          </w:p>
        </w:tc>
      </w:tr>
      <w:tr w:rsidR="004315A9" w:rsidRPr="0035797D" w14:paraId="6B0266B2" w14:textId="77777777" w:rsidTr="004315A9">
        <w:tc>
          <w:tcPr>
            <w:tcW w:w="4372" w:type="dxa"/>
            <w:tcBorders>
              <w:top w:val="nil"/>
              <w:left w:val="nil"/>
              <w:bottom w:val="nil"/>
              <w:right w:val="nil"/>
            </w:tcBorders>
            <w:vAlign w:val="bottom"/>
            <w:hideMark/>
          </w:tcPr>
          <w:p w14:paraId="70C90645" w14:textId="77777777" w:rsidR="004315A9" w:rsidRPr="0035797D" w:rsidRDefault="004315A9">
            <w:pPr>
              <w:pStyle w:val="NoSpacing"/>
              <w:rPr>
                <w:rFonts w:cstheme="minorHAnsi"/>
              </w:rPr>
            </w:pPr>
            <w:r w:rsidRPr="0035797D">
              <w:rPr>
                <w:color w:val="000000"/>
              </w:rPr>
              <w:t>Fourgon sec</w:t>
            </w:r>
          </w:p>
        </w:tc>
      </w:tr>
      <w:tr w:rsidR="004315A9" w:rsidRPr="0035797D" w14:paraId="25E034FB" w14:textId="77777777" w:rsidTr="004315A9">
        <w:tc>
          <w:tcPr>
            <w:tcW w:w="4372" w:type="dxa"/>
            <w:tcBorders>
              <w:top w:val="nil"/>
              <w:left w:val="nil"/>
              <w:bottom w:val="nil"/>
              <w:right w:val="nil"/>
            </w:tcBorders>
            <w:vAlign w:val="bottom"/>
            <w:hideMark/>
          </w:tcPr>
          <w:p w14:paraId="3E783D9B" w14:textId="77777777" w:rsidR="004315A9" w:rsidRPr="0035797D" w:rsidRDefault="004315A9">
            <w:pPr>
              <w:pStyle w:val="NoSpacing"/>
              <w:rPr>
                <w:rFonts w:cstheme="minorHAnsi"/>
              </w:rPr>
            </w:pPr>
            <w:r w:rsidRPr="0035797D">
              <w:rPr>
                <w:color w:val="000000"/>
              </w:rPr>
              <w:t>Transport lourd</w:t>
            </w:r>
          </w:p>
        </w:tc>
      </w:tr>
      <w:tr w:rsidR="004315A9" w:rsidRPr="0035797D" w14:paraId="0A27F73F" w14:textId="77777777" w:rsidTr="004315A9">
        <w:tc>
          <w:tcPr>
            <w:tcW w:w="4372" w:type="dxa"/>
            <w:tcBorders>
              <w:top w:val="nil"/>
              <w:left w:val="nil"/>
              <w:bottom w:val="nil"/>
              <w:right w:val="nil"/>
            </w:tcBorders>
            <w:vAlign w:val="bottom"/>
            <w:hideMark/>
          </w:tcPr>
          <w:p w14:paraId="096887A2" w14:textId="77777777" w:rsidR="004315A9" w:rsidRPr="0035797D" w:rsidRDefault="004315A9">
            <w:pPr>
              <w:pStyle w:val="NoSpacing"/>
              <w:rPr>
                <w:rFonts w:cstheme="minorHAnsi"/>
              </w:rPr>
            </w:pPr>
            <w:r w:rsidRPr="0035797D">
              <w:rPr>
                <w:color w:val="000000"/>
              </w:rPr>
              <w:t>Transporteur d'automobiles</w:t>
            </w:r>
          </w:p>
        </w:tc>
      </w:tr>
      <w:tr w:rsidR="004315A9" w:rsidRPr="0035797D" w14:paraId="3550101F" w14:textId="77777777" w:rsidTr="004315A9">
        <w:tc>
          <w:tcPr>
            <w:tcW w:w="4372" w:type="dxa"/>
            <w:tcBorders>
              <w:top w:val="nil"/>
              <w:left w:val="nil"/>
              <w:bottom w:val="nil"/>
              <w:right w:val="nil"/>
            </w:tcBorders>
            <w:vAlign w:val="bottom"/>
            <w:hideMark/>
          </w:tcPr>
          <w:p w14:paraId="7D25FC61" w14:textId="77777777" w:rsidR="004315A9" w:rsidRPr="0035797D" w:rsidRDefault="004315A9">
            <w:pPr>
              <w:pStyle w:val="NoSpacing"/>
              <w:rPr>
                <w:rFonts w:cstheme="minorHAnsi"/>
              </w:rPr>
            </w:pPr>
            <w:r w:rsidRPr="0035797D">
              <w:rPr>
                <w:color w:val="000000"/>
              </w:rPr>
              <w:t>Camions à ordures</w:t>
            </w:r>
          </w:p>
        </w:tc>
      </w:tr>
      <w:tr w:rsidR="004315A9" w:rsidRPr="0035797D" w14:paraId="7F76B068" w14:textId="77777777" w:rsidTr="004315A9">
        <w:tc>
          <w:tcPr>
            <w:tcW w:w="4372" w:type="dxa"/>
            <w:tcBorders>
              <w:top w:val="nil"/>
              <w:left w:val="nil"/>
              <w:bottom w:val="nil"/>
              <w:right w:val="nil"/>
            </w:tcBorders>
            <w:vAlign w:val="bottom"/>
            <w:hideMark/>
          </w:tcPr>
          <w:p w14:paraId="7051715B" w14:textId="77777777" w:rsidR="004315A9" w:rsidRPr="0035797D" w:rsidRDefault="004315A9">
            <w:pPr>
              <w:pStyle w:val="NoSpacing"/>
              <w:rPr>
                <w:rFonts w:cstheme="minorHAnsi"/>
              </w:rPr>
            </w:pPr>
            <w:r w:rsidRPr="0035797D">
              <w:rPr>
                <w:color w:val="000000"/>
              </w:rPr>
              <w:t>Camion cube</w:t>
            </w:r>
          </w:p>
        </w:tc>
      </w:tr>
      <w:tr w:rsidR="004315A9" w:rsidRPr="0035797D" w14:paraId="6D4DEF13" w14:textId="77777777" w:rsidTr="004315A9">
        <w:tc>
          <w:tcPr>
            <w:tcW w:w="4372" w:type="dxa"/>
            <w:tcBorders>
              <w:top w:val="nil"/>
              <w:left w:val="nil"/>
              <w:bottom w:val="nil"/>
              <w:right w:val="nil"/>
            </w:tcBorders>
            <w:vAlign w:val="bottom"/>
            <w:hideMark/>
          </w:tcPr>
          <w:p w14:paraId="37B31C35" w14:textId="77777777" w:rsidR="004315A9" w:rsidRPr="0035797D" w:rsidRDefault="004315A9">
            <w:pPr>
              <w:pStyle w:val="NoSpacing"/>
              <w:rPr>
                <w:rFonts w:cstheme="minorHAnsi"/>
              </w:rPr>
            </w:pPr>
            <w:r w:rsidRPr="0035797D">
              <w:rPr>
                <w:color w:val="000000"/>
              </w:rPr>
              <w:t>Camion de travail</w:t>
            </w:r>
          </w:p>
        </w:tc>
      </w:tr>
      <w:tr w:rsidR="004315A9" w:rsidRPr="0035797D" w14:paraId="49A3293E" w14:textId="77777777" w:rsidTr="004315A9">
        <w:tc>
          <w:tcPr>
            <w:tcW w:w="4372" w:type="dxa"/>
            <w:tcBorders>
              <w:top w:val="nil"/>
              <w:left w:val="nil"/>
              <w:bottom w:val="nil"/>
              <w:right w:val="nil"/>
            </w:tcBorders>
            <w:vAlign w:val="bottom"/>
            <w:hideMark/>
          </w:tcPr>
          <w:p w14:paraId="72F2047D" w14:textId="77777777" w:rsidR="004315A9" w:rsidRPr="0035797D" w:rsidRDefault="004315A9">
            <w:pPr>
              <w:pStyle w:val="NoSpacing"/>
              <w:rPr>
                <w:rFonts w:cstheme="minorHAnsi"/>
              </w:rPr>
            </w:pPr>
            <w:r w:rsidRPr="0035797D">
              <w:rPr>
                <w:color w:val="000000"/>
              </w:rPr>
              <w:t>Autre</w:t>
            </w:r>
          </w:p>
        </w:tc>
      </w:tr>
      <w:tr w:rsidR="004315A9" w:rsidRPr="0035797D" w14:paraId="222D0437" w14:textId="77777777" w:rsidTr="004315A9">
        <w:tc>
          <w:tcPr>
            <w:tcW w:w="4372" w:type="dxa"/>
            <w:tcBorders>
              <w:top w:val="nil"/>
              <w:left w:val="nil"/>
              <w:bottom w:val="nil"/>
              <w:right w:val="nil"/>
            </w:tcBorders>
            <w:vAlign w:val="bottom"/>
            <w:hideMark/>
          </w:tcPr>
          <w:p w14:paraId="1AE36F2E" w14:textId="77777777" w:rsidR="004315A9" w:rsidRPr="0035797D" w:rsidRDefault="004315A9">
            <w:pPr>
              <w:pStyle w:val="NoSpacing"/>
              <w:rPr>
                <w:rFonts w:cstheme="minorHAnsi"/>
                <w:b/>
                <w:bCs/>
              </w:rPr>
            </w:pPr>
            <w:r w:rsidRPr="0035797D">
              <w:rPr>
                <w:color w:val="000000"/>
              </w:rPr>
              <w:t>NSP/Refus (NE PAS LIRE)</w:t>
            </w:r>
          </w:p>
        </w:tc>
      </w:tr>
    </w:tbl>
    <w:p w14:paraId="340776EA" w14:textId="77777777" w:rsidR="00CB086A" w:rsidRPr="0035797D" w:rsidRDefault="00CB086A" w:rsidP="00CB086A">
      <w:pPr>
        <w:pStyle w:val="NoSpacing"/>
        <w:rPr>
          <w:rFonts w:cstheme="minorHAnsi"/>
          <w:b/>
          <w:bCs/>
        </w:rPr>
      </w:pPr>
    </w:p>
    <w:p w14:paraId="1D69CD0C" w14:textId="77777777" w:rsidR="00CB086A" w:rsidRPr="0035797D" w:rsidRDefault="00CB086A" w:rsidP="00CB086A">
      <w:pPr>
        <w:pStyle w:val="NoSpacing"/>
        <w:rPr>
          <w:rFonts w:cstheme="minorHAnsi"/>
        </w:rPr>
      </w:pPr>
    </w:p>
    <w:p w14:paraId="7EEBF742" w14:textId="77777777" w:rsidR="00CB086A" w:rsidRPr="0035797D" w:rsidRDefault="00CB086A" w:rsidP="00CB086A">
      <w:pPr>
        <w:pStyle w:val="NoSpacing"/>
        <w:rPr>
          <w:rFonts w:cstheme="minorHAnsi"/>
          <w:b/>
          <w:bCs/>
          <w:u w:val="single"/>
        </w:rPr>
      </w:pPr>
      <w:proofErr w:type="spellStart"/>
      <w:r w:rsidRPr="0035797D">
        <w:rPr>
          <w:rFonts w:cstheme="minorHAnsi"/>
          <w:b/>
          <w:bCs/>
          <w:u w:val="single"/>
        </w:rPr>
        <w:t>QNew5</w:t>
      </w:r>
      <w:proofErr w:type="spellEnd"/>
      <w:r w:rsidRPr="0035797D">
        <w:rPr>
          <w:rFonts w:cstheme="minorHAnsi"/>
          <w:b/>
          <w:bCs/>
          <w:u w:val="single"/>
        </w:rPr>
        <w:t xml:space="preserve">: Usage des camions </w:t>
      </w:r>
    </w:p>
    <w:p w14:paraId="3D799E21" w14:textId="77777777" w:rsidR="00CB086A" w:rsidRPr="0035797D" w:rsidRDefault="00CB086A" w:rsidP="00CB086A">
      <w:pPr>
        <w:pStyle w:val="NoSpacing"/>
        <w:rPr>
          <w:rFonts w:cstheme="minorHAnsi"/>
        </w:rPr>
      </w:pPr>
      <w:r w:rsidRPr="0035797D">
        <w:rPr>
          <w:rFonts w:cstheme="minorHAnsi"/>
        </w:rPr>
        <w:t>Est-ce que vos camions sont utilisés pour…</w:t>
      </w:r>
    </w:p>
    <w:p w14:paraId="7DB43B44" w14:textId="77777777" w:rsidR="00CB086A" w:rsidRPr="0035797D" w:rsidRDefault="00CB086A" w:rsidP="00CB086A">
      <w:pPr>
        <w:pStyle w:val="NoSpacing"/>
        <w:rPr>
          <w:rFonts w:cstheme="minorHAnsi"/>
          <w:b/>
          <w:bCs/>
          <w:lang w:val="fr-FR"/>
        </w:rPr>
      </w:pPr>
      <w:r w:rsidRPr="0035797D">
        <w:rPr>
          <w:rFonts w:cstheme="minorHAnsi"/>
          <w:b/>
          <w:bCs/>
          <w:lang w:val="fr-FR"/>
        </w:rPr>
        <w:t xml:space="preserve">[Read </w:t>
      </w:r>
      <w:proofErr w:type="spellStart"/>
      <w:r w:rsidRPr="0035797D">
        <w:rPr>
          <w:rFonts w:cstheme="minorHAnsi"/>
          <w:b/>
          <w:bCs/>
          <w:lang w:val="fr-FR"/>
        </w:rPr>
        <w:t>list</w:t>
      </w:r>
      <w:proofErr w:type="spellEnd"/>
      <w:r w:rsidRPr="0035797D">
        <w:rPr>
          <w:rFonts w:cstheme="minorHAnsi"/>
          <w:b/>
          <w:bCs/>
          <w:lang w:val="fr-FR"/>
        </w:rPr>
        <w:t>]</w:t>
      </w:r>
    </w:p>
    <w:p w14:paraId="06529365" w14:textId="77777777" w:rsidR="00CB086A" w:rsidRPr="0035797D" w:rsidRDefault="00CB086A" w:rsidP="00CB086A">
      <w:pPr>
        <w:pStyle w:val="NoSpacing"/>
        <w:rPr>
          <w:rFonts w:cstheme="minorHAnsi"/>
          <w:lang w:val="fr-FR"/>
        </w:rPr>
      </w:pPr>
    </w:p>
    <w:p w14:paraId="28ED4E8D" w14:textId="77777777" w:rsidR="00CB086A" w:rsidRPr="0035797D" w:rsidRDefault="00CB086A" w:rsidP="00CB086A">
      <w:pPr>
        <w:pStyle w:val="NoSpacing"/>
        <w:rPr>
          <w:rFonts w:cstheme="minorHAnsi"/>
        </w:rPr>
      </w:pPr>
      <w:r w:rsidRPr="0035797D">
        <w:rPr>
          <w:rFonts w:cstheme="minorHAnsi"/>
        </w:rPr>
        <w:t>Dernier kilomètre</w:t>
      </w:r>
    </w:p>
    <w:p w14:paraId="32EB4E4A" w14:textId="77777777" w:rsidR="00CB086A" w:rsidRPr="0035797D" w:rsidRDefault="00CB086A" w:rsidP="00CB086A">
      <w:pPr>
        <w:pStyle w:val="NoSpacing"/>
        <w:rPr>
          <w:rFonts w:cstheme="minorHAnsi"/>
        </w:rPr>
      </w:pPr>
      <w:r w:rsidRPr="0035797D">
        <w:rPr>
          <w:rFonts w:cstheme="minorHAnsi"/>
        </w:rPr>
        <w:t>Livraison régionale</w:t>
      </w:r>
    </w:p>
    <w:p w14:paraId="08274946" w14:textId="77777777" w:rsidR="00CB086A" w:rsidRPr="0035797D" w:rsidRDefault="00CB086A" w:rsidP="00CB086A">
      <w:pPr>
        <w:pStyle w:val="NoSpacing"/>
        <w:rPr>
          <w:rFonts w:cstheme="minorHAnsi"/>
        </w:rPr>
      </w:pPr>
      <w:r w:rsidRPr="0035797D">
        <w:rPr>
          <w:rFonts w:cstheme="minorHAnsi"/>
        </w:rPr>
        <w:t>Longue distance</w:t>
      </w:r>
    </w:p>
    <w:p w14:paraId="6632B47B" w14:textId="77777777" w:rsidR="00CB086A" w:rsidRPr="0035797D" w:rsidRDefault="00CB086A" w:rsidP="00CB086A">
      <w:pPr>
        <w:pStyle w:val="NoSpacing"/>
        <w:rPr>
          <w:rFonts w:cstheme="minorHAnsi"/>
        </w:rPr>
      </w:pPr>
      <w:r w:rsidRPr="0035797D">
        <w:rPr>
          <w:rFonts w:cstheme="minorHAnsi"/>
          <w:b/>
          <w:bCs/>
        </w:rPr>
        <w:t>Ne sait pas/Refus de répondre (Ne pas proposer)</w:t>
      </w:r>
    </w:p>
    <w:p w14:paraId="4242B969" w14:textId="77777777" w:rsidR="00CB086A" w:rsidRPr="0035797D" w:rsidRDefault="00CB086A" w:rsidP="00CB086A">
      <w:pPr>
        <w:pStyle w:val="NoSpacing"/>
        <w:rPr>
          <w:rFonts w:cstheme="minorHAnsi"/>
        </w:rPr>
      </w:pPr>
    </w:p>
    <w:p w14:paraId="14CFCC1C" w14:textId="77777777" w:rsidR="00CB086A" w:rsidRPr="0035797D" w:rsidRDefault="00CB086A" w:rsidP="00CB086A">
      <w:pPr>
        <w:pStyle w:val="NoSpacing"/>
        <w:rPr>
          <w:rFonts w:cstheme="minorHAnsi"/>
          <w:b/>
          <w:u w:val="single"/>
        </w:rPr>
      </w:pPr>
      <w:proofErr w:type="spellStart"/>
      <w:r w:rsidRPr="0035797D">
        <w:rPr>
          <w:rFonts w:cstheme="minorHAnsi"/>
          <w:b/>
          <w:u w:val="single"/>
        </w:rPr>
        <w:t>Q20</w:t>
      </w:r>
      <w:proofErr w:type="spellEnd"/>
      <w:r w:rsidRPr="0035797D">
        <w:rPr>
          <w:rFonts w:cstheme="minorHAnsi"/>
          <w:b/>
          <w:u w:val="single"/>
        </w:rPr>
        <w:t>. Moins de 5 ans</w:t>
      </w:r>
    </w:p>
    <w:p w14:paraId="02D61548" w14:textId="77777777" w:rsidR="00CB086A" w:rsidRPr="0035797D" w:rsidRDefault="00CB086A" w:rsidP="00CB086A">
      <w:pPr>
        <w:pStyle w:val="NoSpacing"/>
        <w:rPr>
          <w:rFonts w:cstheme="minorHAnsi"/>
        </w:rPr>
      </w:pPr>
      <w:r w:rsidRPr="0035797D">
        <w:rPr>
          <w:rFonts w:cstheme="minorHAnsi"/>
        </w:rPr>
        <w:t>Quel pourcentage de camions dans votre flotte ont moins de cinq ans?</w:t>
      </w:r>
    </w:p>
    <w:p w14:paraId="69FB2D17" w14:textId="77777777" w:rsidR="00CB086A" w:rsidRPr="0035797D" w:rsidRDefault="00CB086A" w:rsidP="00CB086A">
      <w:pPr>
        <w:pStyle w:val="NoSpacing"/>
        <w:rPr>
          <w:rFonts w:cstheme="minorHAnsi"/>
        </w:rPr>
      </w:pPr>
    </w:p>
    <w:p w14:paraId="63FDC590" w14:textId="77777777" w:rsidR="00CB086A" w:rsidRPr="0035797D" w:rsidRDefault="00CB086A" w:rsidP="00CB086A">
      <w:pPr>
        <w:pStyle w:val="NoSpacing"/>
        <w:rPr>
          <w:rFonts w:cstheme="minorHAnsi"/>
        </w:rPr>
      </w:pPr>
      <w:r w:rsidRPr="0035797D">
        <w:rPr>
          <w:rFonts w:cstheme="minorHAnsi"/>
        </w:rPr>
        <w:t>LISTE DE RÉPONSES</w:t>
      </w:r>
    </w:p>
    <w:p w14:paraId="19911FF9" w14:textId="77777777" w:rsidR="00CB086A" w:rsidRPr="0035797D" w:rsidRDefault="00CB086A" w:rsidP="00CB086A">
      <w:pPr>
        <w:pStyle w:val="NoSpacing"/>
        <w:rPr>
          <w:rFonts w:cstheme="minorHAnsi"/>
        </w:rPr>
      </w:pPr>
      <w:r w:rsidRPr="0035797D">
        <w:rPr>
          <w:rFonts w:cstheme="minorHAnsi"/>
        </w:rPr>
        <w:t>[</w:t>
      </w:r>
      <w:proofErr w:type="spellStart"/>
      <w:r w:rsidRPr="0035797D">
        <w:rPr>
          <w:rFonts w:cstheme="minorHAnsi"/>
        </w:rPr>
        <w:t>NUMERIC</w:t>
      </w:r>
      <w:proofErr w:type="spellEnd"/>
      <w:r w:rsidRPr="0035797D">
        <w:rPr>
          <w:rFonts w:cstheme="minorHAnsi"/>
        </w:rPr>
        <w:t xml:space="preserve"> OPEN- RANGE 0-100]</w:t>
      </w:r>
    </w:p>
    <w:p w14:paraId="6F845431" w14:textId="77777777" w:rsidR="00CB086A" w:rsidRPr="0035797D" w:rsidRDefault="00CB086A" w:rsidP="00CB086A">
      <w:pPr>
        <w:pStyle w:val="NoSpacing"/>
        <w:rPr>
          <w:rFonts w:cstheme="minorHAnsi"/>
        </w:rPr>
      </w:pPr>
      <w:r w:rsidRPr="0035797D">
        <w:rPr>
          <w:rFonts w:cstheme="minorHAnsi"/>
        </w:rPr>
        <w:t>NE SAIT PAS [NE LISEZ PAS]</w:t>
      </w:r>
    </w:p>
    <w:p w14:paraId="429ED99B" w14:textId="77777777" w:rsidR="00CB086A" w:rsidRPr="0035797D" w:rsidRDefault="00CB086A" w:rsidP="00CB086A">
      <w:pPr>
        <w:pStyle w:val="NoSpacing"/>
        <w:rPr>
          <w:rFonts w:cstheme="minorHAnsi"/>
        </w:rPr>
      </w:pPr>
    </w:p>
    <w:p w14:paraId="630EE83F" w14:textId="77777777" w:rsidR="00CB086A" w:rsidRPr="0035797D" w:rsidRDefault="00CB086A" w:rsidP="00CB086A">
      <w:pPr>
        <w:pStyle w:val="NoSpacing"/>
        <w:rPr>
          <w:rFonts w:cstheme="minorHAnsi"/>
          <w:b/>
          <w:bCs/>
          <w:u w:val="single"/>
          <w:lang w:val="fr-FR"/>
        </w:rPr>
      </w:pPr>
      <w:proofErr w:type="spellStart"/>
      <w:r w:rsidRPr="0035797D">
        <w:rPr>
          <w:rFonts w:cstheme="minorHAnsi"/>
          <w:b/>
          <w:bCs/>
          <w:u w:val="single"/>
          <w:lang w:val="fr-FR"/>
        </w:rPr>
        <w:t>QNew6</w:t>
      </w:r>
      <w:proofErr w:type="spellEnd"/>
      <w:r w:rsidRPr="0035797D">
        <w:rPr>
          <w:rFonts w:cstheme="minorHAnsi"/>
          <w:b/>
          <w:bCs/>
          <w:u w:val="single"/>
          <w:lang w:val="fr-FR"/>
        </w:rPr>
        <w:t xml:space="preserve">: </w:t>
      </w:r>
    </w:p>
    <w:p w14:paraId="4DF0AA07" w14:textId="77777777" w:rsidR="00CB086A" w:rsidRPr="0035797D" w:rsidRDefault="00CB086A" w:rsidP="00CB086A">
      <w:pPr>
        <w:pStyle w:val="NoSpacing"/>
        <w:rPr>
          <w:rFonts w:cstheme="minorHAnsi"/>
        </w:rPr>
      </w:pPr>
      <w:r w:rsidRPr="0035797D">
        <w:rPr>
          <w:rFonts w:cstheme="minorHAnsi"/>
        </w:rPr>
        <w:t>Est-ce que votre compagnie offre une formation sur la conduite écologique à vos chauffeurs?</w:t>
      </w:r>
    </w:p>
    <w:p w14:paraId="24B7B306" w14:textId="77777777" w:rsidR="00CB086A" w:rsidRPr="0035797D" w:rsidRDefault="00CB086A" w:rsidP="00CB086A">
      <w:pPr>
        <w:pStyle w:val="NoSpacing"/>
        <w:rPr>
          <w:rFonts w:cstheme="minorHAnsi"/>
        </w:rPr>
      </w:pPr>
      <w:r w:rsidRPr="0035797D">
        <w:rPr>
          <w:rFonts w:cstheme="minorHAnsi"/>
        </w:rPr>
        <w:t>Oui</w:t>
      </w:r>
    </w:p>
    <w:p w14:paraId="365BB6E9" w14:textId="77777777" w:rsidR="00CB086A" w:rsidRPr="0035797D" w:rsidRDefault="00CB086A" w:rsidP="00CB086A">
      <w:pPr>
        <w:pStyle w:val="NoSpacing"/>
        <w:rPr>
          <w:rFonts w:cstheme="minorHAnsi"/>
        </w:rPr>
      </w:pPr>
      <w:r w:rsidRPr="0035797D">
        <w:rPr>
          <w:rFonts w:cstheme="minorHAnsi"/>
        </w:rPr>
        <w:t>Non</w:t>
      </w:r>
    </w:p>
    <w:p w14:paraId="7784D84A" w14:textId="77777777" w:rsidR="00CB086A" w:rsidRPr="0035797D" w:rsidRDefault="00CB086A" w:rsidP="00CB086A">
      <w:pPr>
        <w:pStyle w:val="NoSpacing"/>
        <w:rPr>
          <w:rFonts w:cstheme="minorHAnsi"/>
        </w:rPr>
      </w:pPr>
      <w:r w:rsidRPr="0035797D">
        <w:rPr>
          <w:rFonts w:cstheme="minorHAnsi"/>
          <w:b/>
          <w:bCs/>
        </w:rPr>
        <w:lastRenderedPageBreak/>
        <w:t>Ne sait pas/Refus de répondre (Ne pas proposer)</w:t>
      </w:r>
      <w:r w:rsidRPr="0035797D">
        <w:rPr>
          <w:rFonts w:cstheme="minorHAnsi"/>
        </w:rPr>
        <w:t xml:space="preserve"> </w:t>
      </w:r>
    </w:p>
    <w:p w14:paraId="3E6A924F" w14:textId="77777777" w:rsidR="00CB086A" w:rsidRPr="0035797D" w:rsidRDefault="00CB086A" w:rsidP="00CB086A">
      <w:pPr>
        <w:pStyle w:val="NoSpacing"/>
        <w:rPr>
          <w:rFonts w:cstheme="minorHAnsi"/>
          <w:b/>
          <w:bCs/>
          <w:u w:val="single"/>
        </w:rPr>
      </w:pPr>
    </w:p>
    <w:p w14:paraId="197BAB41" w14:textId="77777777" w:rsidR="00CB086A" w:rsidRPr="0035797D" w:rsidRDefault="00CB086A" w:rsidP="00CB086A">
      <w:pPr>
        <w:pStyle w:val="NoSpacing"/>
        <w:rPr>
          <w:rFonts w:cstheme="minorHAnsi"/>
          <w:b/>
          <w:bCs/>
          <w:u w:val="single"/>
          <w:lang w:val="fr-FR"/>
        </w:rPr>
      </w:pPr>
      <w:proofErr w:type="spellStart"/>
      <w:r w:rsidRPr="0035797D">
        <w:rPr>
          <w:rFonts w:cstheme="minorHAnsi"/>
          <w:b/>
          <w:bCs/>
          <w:u w:val="single"/>
          <w:lang w:val="fr-FR"/>
        </w:rPr>
        <w:t>QNew7</w:t>
      </w:r>
      <w:proofErr w:type="spellEnd"/>
      <w:r w:rsidRPr="0035797D">
        <w:rPr>
          <w:rFonts w:cstheme="minorHAnsi"/>
          <w:b/>
          <w:bCs/>
          <w:u w:val="single"/>
          <w:lang w:val="fr-FR"/>
        </w:rPr>
        <w:t xml:space="preserve"> </w:t>
      </w:r>
    </w:p>
    <w:p w14:paraId="3865AC30" w14:textId="77777777" w:rsidR="00CB086A" w:rsidRPr="0035797D" w:rsidRDefault="00CB086A" w:rsidP="00CB086A">
      <w:pPr>
        <w:pStyle w:val="NoSpacing"/>
        <w:rPr>
          <w:rFonts w:cstheme="minorHAnsi"/>
        </w:rPr>
      </w:pPr>
      <w:r w:rsidRPr="0035797D">
        <w:rPr>
          <w:rFonts w:cstheme="minorHAnsi"/>
        </w:rPr>
        <w:t xml:space="preserve">Approximativement combien d’heures de formation sont offertes annuellement à chacun de vos chauffeurs? Est-ce … </w:t>
      </w:r>
      <w:r w:rsidRPr="0035797D">
        <w:rPr>
          <w:rFonts w:cstheme="minorHAnsi"/>
          <w:b/>
          <w:bCs/>
        </w:rPr>
        <w:t>[lire liste]</w:t>
      </w:r>
    </w:p>
    <w:p w14:paraId="2F8B8388" w14:textId="77777777" w:rsidR="00CB086A" w:rsidRPr="0035797D" w:rsidRDefault="00CB086A" w:rsidP="00CB086A">
      <w:pPr>
        <w:pStyle w:val="NoSpacing"/>
        <w:rPr>
          <w:rFonts w:cstheme="minorHAnsi"/>
        </w:rPr>
      </w:pPr>
      <w:r w:rsidRPr="0035797D">
        <w:rPr>
          <w:rFonts w:cstheme="minorHAnsi"/>
        </w:rPr>
        <w:t>Aucune</w:t>
      </w:r>
    </w:p>
    <w:p w14:paraId="1641C6EF" w14:textId="77777777" w:rsidR="00CB086A" w:rsidRPr="0035797D" w:rsidRDefault="00CB086A" w:rsidP="00CB086A">
      <w:pPr>
        <w:pStyle w:val="NoSpacing"/>
        <w:rPr>
          <w:rFonts w:cstheme="minorHAnsi"/>
        </w:rPr>
      </w:pPr>
      <w:r w:rsidRPr="0035797D">
        <w:rPr>
          <w:rFonts w:cstheme="minorHAnsi"/>
        </w:rPr>
        <w:t xml:space="preserve">Moins de 10 heures </w:t>
      </w:r>
    </w:p>
    <w:p w14:paraId="74798015" w14:textId="77777777" w:rsidR="00CB086A" w:rsidRPr="0035797D" w:rsidRDefault="00CB086A" w:rsidP="00CB086A">
      <w:pPr>
        <w:pStyle w:val="NoSpacing"/>
        <w:rPr>
          <w:rFonts w:cstheme="minorHAnsi"/>
        </w:rPr>
      </w:pPr>
      <w:r w:rsidRPr="0035797D">
        <w:rPr>
          <w:rFonts w:cstheme="minorHAnsi"/>
        </w:rPr>
        <w:t>11-50 heures</w:t>
      </w:r>
    </w:p>
    <w:p w14:paraId="7433ADD8" w14:textId="77777777" w:rsidR="00CB086A" w:rsidRPr="0035797D" w:rsidRDefault="00CB086A" w:rsidP="00CB086A">
      <w:pPr>
        <w:pStyle w:val="NoSpacing"/>
        <w:rPr>
          <w:rFonts w:cstheme="minorHAnsi"/>
        </w:rPr>
      </w:pPr>
      <w:r w:rsidRPr="0035797D">
        <w:rPr>
          <w:rFonts w:cstheme="minorHAnsi"/>
        </w:rPr>
        <w:t xml:space="preserve">50 heures et plus </w:t>
      </w:r>
    </w:p>
    <w:p w14:paraId="7DA1405C" w14:textId="77777777" w:rsidR="00CB086A" w:rsidRPr="0035797D" w:rsidRDefault="00CB086A" w:rsidP="00CB086A">
      <w:pPr>
        <w:pStyle w:val="NoSpacing"/>
        <w:rPr>
          <w:rFonts w:cstheme="minorHAnsi"/>
        </w:rPr>
      </w:pPr>
      <w:r w:rsidRPr="0035797D">
        <w:rPr>
          <w:rFonts w:cstheme="minorHAnsi"/>
          <w:b/>
          <w:bCs/>
        </w:rPr>
        <w:t>Ne sait pas/Refus de répondre (Ne pas proposer)</w:t>
      </w:r>
    </w:p>
    <w:p w14:paraId="2E2F043B" w14:textId="77777777" w:rsidR="00CB086A" w:rsidRPr="0035797D" w:rsidRDefault="00CB086A" w:rsidP="00CB086A">
      <w:pPr>
        <w:pStyle w:val="NoSpacing"/>
        <w:rPr>
          <w:rFonts w:cstheme="minorHAnsi"/>
        </w:rPr>
      </w:pPr>
    </w:p>
    <w:p w14:paraId="5CC21A2F" w14:textId="77777777" w:rsidR="00CB086A" w:rsidRPr="0035797D" w:rsidRDefault="00CB086A" w:rsidP="00CB086A">
      <w:pPr>
        <w:pStyle w:val="NoSpacing"/>
        <w:rPr>
          <w:rFonts w:cstheme="minorHAnsi"/>
        </w:rPr>
      </w:pPr>
    </w:p>
    <w:p w14:paraId="1D73533F" w14:textId="77777777" w:rsidR="00CB086A" w:rsidRPr="0035797D" w:rsidRDefault="00CB086A" w:rsidP="00CB086A">
      <w:pPr>
        <w:pStyle w:val="NoSpacing"/>
        <w:rPr>
          <w:rFonts w:cstheme="minorHAnsi"/>
          <w:b/>
          <w:u w:val="single"/>
        </w:rPr>
      </w:pPr>
      <w:r w:rsidRPr="0035797D">
        <w:rPr>
          <w:rFonts w:cstheme="minorHAnsi"/>
          <w:b/>
          <w:u w:val="single"/>
        </w:rPr>
        <w:t>Texte de la fin</w:t>
      </w:r>
    </w:p>
    <w:p w14:paraId="6C4D4704" w14:textId="77777777" w:rsidR="00CB086A" w:rsidRPr="0035797D" w:rsidRDefault="00CB086A" w:rsidP="00CB086A">
      <w:pPr>
        <w:pStyle w:val="NoSpacing"/>
        <w:rPr>
          <w:rFonts w:cstheme="minorHAnsi"/>
          <w:b/>
          <w:u w:val="single"/>
        </w:rPr>
      </w:pPr>
    </w:p>
    <w:p w14:paraId="6BAA47F5" w14:textId="77777777" w:rsidR="00CB086A" w:rsidRPr="0035797D" w:rsidRDefault="00CB086A" w:rsidP="00CB086A">
      <w:pPr>
        <w:pStyle w:val="NoSpacing"/>
        <w:rPr>
          <w:rFonts w:cstheme="minorHAnsi"/>
        </w:rPr>
      </w:pPr>
      <w:r w:rsidRPr="0035797D">
        <w:rPr>
          <w:rFonts w:cstheme="minorHAnsi"/>
        </w:rPr>
        <w:t xml:space="preserve">Nous vous remercions du temps que vous avez consacré à cette importante étude! Les résultats, une fois compilés, pourront être consultés sur le site Web Bibliothèque et Archive. [ SI ON LE DEMANDE : au </w:t>
      </w:r>
      <w:hyperlink r:id="rId19" w:history="1">
        <w:r w:rsidRPr="0035797D">
          <w:rPr>
            <w:rStyle w:val="Hyperlink"/>
            <w:rFonts w:cstheme="minorHAnsi"/>
          </w:rPr>
          <w:t>https://www.bac-lac.gc.ca/</w:t>
        </w:r>
      </w:hyperlink>
      <w:r w:rsidRPr="0035797D">
        <w:rPr>
          <w:rStyle w:val="Hyperlink"/>
          <w:rFonts w:cstheme="minorHAnsi"/>
        </w:rPr>
        <w:t>]</w:t>
      </w:r>
      <w:r w:rsidRPr="0035797D">
        <w:rPr>
          <w:rFonts w:cstheme="minorHAnsi"/>
        </w:rPr>
        <w:t>.</w:t>
      </w:r>
    </w:p>
    <w:p w14:paraId="7E97643B" w14:textId="77777777" w:rsidR="00CB086A" w:rsidRDefault="00CB086A" w:rsidP="00CB086A">
      <w:pPr>
        <w:pStyle w:val="NoSpacing"/>
        <w:rPr>
          <w:rFonts w:cstheme="minorHAnsi"/>
        </w:rPr>
      </w:pPr>
    </w:p>
    <w:p w14:paraId="10ED30BC" w14:textId="77777777" w:rsidR="00CB086A" w:rsidRDefault="00CB086A" w:rsidP="00CB086A">
      <w:pPr>
        <w:pStyle w:val="Mainbodytext"/>
        <w:rPr>
          <w:lang w:val="en-US"/>
        </w:rPr>
      </w:pPr>
    </w:p>
    <w:p w14:paraId="3221BA79" w14:textId="77777777" w:rsidR="00CB086A" w:rsidRPr="00CB086A" w:rsidRDefault="00CB086A" w:rsidP="00CB086A">
      <w:pPr>
        <w:pStyle w:val="Mainbodytext"/>
        <w:rPr>
          <w:lang w:eastAsia="en-GB"/>
        </w:rPr>
      </w:pPr>
    </w:p>
    <w:sectPr w:rsidR="00CB086A" w:rsidRPr="00CB086A" w:rsidSect="006D2E63">
      <w:footerReference w:type="default" r:id="rId20"/>
      <w:pgSz w:w="12240" w:h="15840" w:code="1"/>
      <w:pgMar w:top="1134" w:right="1134" w:bottom="170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10D1" w14:textId="77777777" w:rsidR="00E20379" w:rsidRDefault="00E20379" w:rsidP="00F603BE">
      <w:r>
        <w:separator/>
      </w:r>
    </w:p>
  </w:endnote>
  <w:endnote w:type="continuationSeparator" w:id="0">
    <w:p w14:paraId="1C2F5385" w14:textId="77777777" w:rsidR="00E20379" w:rsidRDefault="00E20379" w:rsidP="00F6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NeueLT Pro 65 Md">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8041" w14:textId="77777777" w:rsidR="00837B97" w:rsidRPr="00A7453A" w:rsidRDefault="00837B97" w:rsidP="00A7453A">
    <w:pPr>
      <w:pStyle w:val="Footer"/>
      <w:widowControl w:val="0"/>
      <w:spacing w:before="120" w:after="120" w:line="280" w:lineRule="exact"/>
      <w:jc w:val="right"/>
      <w:rPr>
        <w:rStyle w:val="FootnoteTextChar"/>
      </w:rPr>
    </w:pPr>
  </w:p>
  <w:tbl>
    <w:tblPr>
      <w:tblStyle w:val="TableGrid"/>
      <w:tblW w:w="100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200"/>
    </w:tblGrid>
    <w:tr w:rsidR="00837B97" w14:paraId="407213D9" w14:textId="77777777" w:rsidTr="006D2E63">
      <w:tc>
        <w:tcPr>
          <w:tcW w:w="4814" w:type="dxa"/>
          <w:vAlign w:val="center"/>
        </w:tcPr>
        <w:p w14:paraId="119E3D38" w14:textId="77777777" w:rsidR="00837B97" w:rsidRPr="00A7453A" w:rsidRDefault="00837B97" w:rsidP="00A7453A">
          <w:pPr>
            <w:pStyle w:val="FootnoteText"/>
            <w:spacing w:after="0"/>
          </w:pPr>
        </w:p>
      </w:tc>
      <w:tc>
        <w:tcPr>
          <w:tcW w:w="5200" w:type="dxa"/>
          <w:vAlign w:val="center"/>
        </w:tcPr>
        <w:p w14:paraId="7E9F4DA1" w14:textId="73E67B7C" w:rsidR="00837B97" w:rsidRDefault="00000000" w:rsidP="00A7453A">
          <w:pPr>
            <w:jc w:val="right"/>
            <w:rPr>
              <w:rFonts w:cs="Arial"/>
            </w:rPr>
          </w:pPr>
          <w:sdt>
            <w:sdtPr>
              <w:rPr>
                <w:sz w:val="16"/>
                <w:szCs w:val="20"/>
              </w:rPr>
              <w:id w:val="1490133821"/>
              <w:docPartObj>
                <w:docPartGallery w:val="Page Numbers (Bottom of Page)"/>
                <w:docPartUnique/>
              </w:docPartObj>
            </w:sdtPr>
            <w:sdtEndPr>
              <w:rPr>
                <w:rStyle w:val="FootnoteTextChar"/>
              </w:rPr>
            </w:sdtEndPr>
            <w:sdtContent>
              <w:r w:rsidR="00837B97" w:rsidRPr="00A7453A">
                <w:rPr>
                  <w:rStyle w:val="FootnoteTextChar"/>
                </w:rPr>
                <w:fldChar w:fldCharType="begin"/>
              </w:r>
              <w:r w:rsidR="00837B97" w:rsidRPr="00A7453A">
                <w:rPr>
                  <w:rStyle w:val="FootnoteTextChar"/>
                </w:rPr>
                <w:instrText xml:space="preserve"> PAGE   \* MERGEFORMAT </w:instrText>
              </w:r>
              <w:r w:rsidR="00837B97" w:rsidRPr="00A7453A">
                <w:rPr>
                  <w:rStyle w:val="FootnoteTextChar"/>
                </w:rPr>
                <w:fldChar w:fldCharType="separate"/>
              </w:r>
              <w:r w:rsidR="009176A2">
                <w:rPr>
                  <w:rStyle w:val="FootnoteTextChar"/>
                </w:rPr>
                <w:t>11</w:t>
              </w:r>
              <w:r w:rsidR="00837B97" w:rsidRPr="00A7453A">
                <w:rPr>
                  <w:rStyle w:val="FootnoteTextChar"/>
                </w:rPr>
                <w:fldChar w:fldCharType="end"/>
              </w:r>
            </w:sdtContent>
          </w:sdt>
        </w:p>
      </w:tc>
    </w:tr>
  </w:tbl>
  <w:p w14:paraId="73703722" w14:textId="77777777" w:rsidR="00837B97" w:rsidRPr="00CA6285" w:rsidRDefault="00837B97" w:rsidP="00A7453A">
    <w:pPr>
      <w:spacing w:after="0" w:line="240" w:lineRule="auto"/>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2089" w14:textId="77777777" w:rsidR="00E20379" w:rsidRDefault="00E20379" w:rsidP="00F603BE">
      <w:r>
        <w:separator/>
      </w:r>
    </w:p>
  </w:footnote>
  <w:footnote w:type="continuationSeparator" w:id="0">
    <w:p w14:paraId="3A67B8EB" w14:textId="77777777" w:rsidR="00E20379" w:rsidRDefault="00E20379" w:rsidP="00F603BE">
      <w:r>
        <w:continuationSeparator/>
      </w:r>
    </w:p>
  </w:footnote>
  <w:footnote w:id="1">
    <w:p w14:paraId="6F228B72" w14:textId="41B56FC9" w:rsidR="0045085F" w:rsidRPr="0045085F" w:rsidRDefault="0045085F">
      <w:pPr>
        <w:pStyle w:val="FootnoteText"/>
      </w:pPr>
      <w:r>
        <w:rPr>
          <w:rStyle w:val="FootnoteReference"/>
        </w:rPr>
        <w:footnoteRef/>
      </w:r>
      <w:r>
        <w:t> Le nombre de points de pourcentage considéré comme statistiquement significatif varie selon la taille de l’échantillon.</w:t>
      </w:r>
      <w:r w:rsidR="00DA4971">
        <w:t xml:space="preserve"> </w:t>
      </w:r>
      <w:r>
        <w:t>Par exemple, une différence de 3 % serait significative pour un échantillon de n = 1 000, mais pas pour un échantillon de n = 300.</w:t>
      </w:r>
    </w:p>
  </w:footnote>
  <w:footnote w:id="2">
    <w:p w14:paraId="75A215E8" w14:textId="1E5A905E" w:rsidR="00837B97" w:rsidRPr="00FA6B8A" w:rsidRDefault="00837B97">
      <w:pPr>
        <w:pStyle w:val="FootnoteText"/>
      </w:pPr>
      <w:r>
        <w:rPr>
          <w:rStyle w:val="FootnoteReference"/>
        </w:rPr>
        <w:footnoteRef/>
      </w:r>
      <w:r>
        <w:t> Connaissance signifie 4 ou 5 sur une échelle de cinq points.</w:t>
      </w:r>
    </w:p>
  </w:footnote>
  <w:footnote w:id="3">
    <w:p w14:paraId="7A302EDB" w14:textId="647F2811" w:rsidR="00837B97" w:rsidRPr="00FA6B8A" w:rsidRDefault="00837B97">
      <w:pPr>
        <w:pStyle w:val="FootnoteText"/>
      </w:pPr>
      <w:r>
        <w:rPr>
          <w:rStyle w:val="FootnoteReference"/>
        </w:rPr>
        <w:footnoteRef/>
      </w:r>
      <w:r>
        <w:t> Connaissance signifie 4 ou 5 sur une échelle de cinq points.</w:t>
      </w:r>
    </w:p>
  </w:footnote>
  <w:footnote w:id="4">
    <w:p w14:paraId="0D14B319" w14:textId="19DADBCD" w:rsidR="00837B97" w:rsidRPr="008C1867" w:rsidRDefault="00837B97">
      <w:pPr>
        <w:pStyle w:val="FootnoteText"/>
      </w:pPr>
      <w:r>
        <w:rPr>
          <w:rStyle w:val="FootnoteReference"/>
        </w:rPr>
        <w:footnoteRef/>
      </w:r>
      <w:r>
        <w:t> Connaissance signifie 4 ou 5 sur une échelle de cinq points.</w:t>
      </w:r>
    </w:p>
  </w:footnote>
  <w:footnote w:id="5">
    <w:p w14:paraId="0FDD3445" w14:textId="4850ACBC" w:rsidR="00837B97" w:rsidRPr="008C1867" w:rsidRDefault="00837B97">
      <w:pPr>
        <w:pStyle w:val="FootnoteText"/>
      </w:pPr>
      <w:r>
        <w:rPr>
          <w:rStyle w:val="FootnoteReference"/>
        </w:rPr>
        <w:footnoteRef/>
      </w:r>
      <w:r>
        <w:t> Connaissance signifie 4 ou 5 sur une échelle de cinq points.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D2DB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7877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58A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6620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A4DB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201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000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4025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47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DE78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F5265"/>
    <w:multiLevelType w:val="hybridMultilevel"/>
    <w:tmpl w:val="893C2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4586567"/>
    <w:multiLevelType w:val="hybridMultilevel"/>
    <w:tmpl w:val="E500EDE0"/>
    <w:lvl w:ilvl="0" w:tplc="500AF49E">
      <w:start w:val="1"/>
      <w:numFmt w:val="bullet"/>
      <w:lvlText w:val="–"/>
      <w:lvlJc w:val="left"/>
      <w:pPr>
        <w:ind w:left="770" w:hanging="360"/>
      </w:pPr>
      <w:rPr>
        <w:rFonts w:ascii="Arial" w:hAnsi="Aria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2" w15:restartNumberingAfterBreak="0">
    <w:nsid w:val="0C733CA5"/>
    <w:multiLevelType w:val="hybridMultilevel"/>
    <w:tmpl w:val="14A0A812"/>
    <w:lvl w:ilvl="0" w:tplc="6E3A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4164E"/>
    <w:multiLevelType w:val="hybridMultilevel"/>
    <w:tmpl w:val="BAA868F0"/>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1A17BB4"/>
    <w:multiLevelType w:val="hybridMultilevel"/>
    <w:tmpl w:val="FF2E3E34"/>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32812A8"/>
    <w:multiLevelType w:val="hybridMultilevel"/>
    <w:tmpl w:val="5D6C6890"/>
    <w:lvl w:ilvl="0" w:tplc="FB385A5E">
      <w:start w:val="1"/>
      <w:numFmt w:val="bullet"/>
      <w:pStyle w:val="TNSBulletlevel2"/>
      <w:lvlText w:val="n"/>
      <w:lvlJc w:val="left"/>
      <w:pPr>
        <w:ind w:left="64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2A775B"/>
    <w:multiLevelType w:val="hybridMultilevel"/>
    <w:tmpl w:val="6C928C70"/>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3652B47"/>
    <w:multiLevelType w:val="hybridMultilevel"/>
    <w:tmpl w:val="F0C08836"/>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AA44B8B"/>
    <w:multiLevelType w:val="hybridMultilevel"/>
    <w:tmpl w:val="ABAA4698"/>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C00572A"/>
    <w:multiLevelType w:val="hybridMultilevel"/>
    <w:tmpl w:val="633A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53870"/>
    <w:multiLevelType w:val="multilevel"/>
    <w:tmpl w:val="3E6AF1BA"/>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21" w15:restartNumberingAfterBreak="0">
    <w:nsid w:val="254037CD"/>
    <w:multiLevelType w:val="hybridMultilevel"/>
    <w:tmpl w:val="FD9A9FC6"/>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55C7F58"/>
    <w:multiLevelType w:val="hybridMultilevel"/>
    <w:tmpl w:val="56E06A6E"/>
    <w:lvl w:ilvl="0" w:tplc="9DE61762">
      <w:start w:val="3"/>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95908DD"/>
    <w:multiLevelType w:val="multilevel"/>
    <w:tmpl w:val="926E2330"/>
    <w:lvl w:ilvl="0">
      <w:start w:val="1"/>
      <w:numFmt w:val="decimal"/>
      <w:pStyle w:val="Char11"/>
      <w:lvlText w:val="%1."/>
      <w:lvlJc w:val="left"/>
      <w:pPr>
        <w:ind w:left="360" w:hanging="360"/>
      </w:pPr>
      <w:rPr>
        <w:rFonts w:hint="default"/>
        <w:color w:val="auto"/>
      </w:rPr>
    </w:lvl>
    <w:lvl w:ilvl="1">
      <w:start w:val="1"/>
      <w:numFmt w:val="decimal"/>
      <w:pStyle w:val="Heading21"/>
      <w:lvlText w:val="%1.%2."/>
      <w:lvlJc w:val="left"/>
      <w:pPr>
        <w:ind w:left="567" w:hanging="567"/>
      </w:pPr>
      <w:rPr>
        <w:rFonts w:hint="default"/>
        <w:sz w:val="20"/>
        <w:szCs w:val="20"/>
      </w:rPr>
    </w:lvl>
    <w:lvl w:ilvl="2">
      <w:start w:val="1"/>
      <w:numFmt w:val="decimal"/>
      <w:pStyle w:val="Section1"/>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B0C1949"/>
    <w:multiLevelType w:val="hybridMultilevel"/>
    <w:tmpl w:val="79ECD1CC"/>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CD23A61"/>
    <w:multiLevelType w:val="multilevel"/>
    <w:tmpl w:val="0409001D"/>
    <w:styleLink w:val="Head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13A3C22"/>
    <w:multiLevelType w:val="hybridMultilevel"/>
    <w:tmpl w:val="2E6C6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9E24BA9"/>
    <w:multiLevelType w:val="hybridMultilevel"/>
    <w:tmpl w:val="50ECD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BB708BF"/>
    <w:multiLevelType w:val="hybridMultilevel"/>
    <w:tmpl w:val="14A0A812"/>
    <w:lvl w:ilvl="0" w:tplc="6E3A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63684B"/>
    <w:multiLevelType w:val="hybridMultilevel"/>
    <w:tmpl w:val="92568AAA"/>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55D5217"/>
    <w:multiLevelType w:val="multilevel"/>
    <w:tmpl w:val="F1BC4F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257FCB"/>
    <w:multiLevelType w:val="hybridMultilevel"/>
    <w:tmpl w:val="B5D8C10E"/>
    <w:lvl w:ilvl="0" w:tplc="500AF49E">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C9B2D4B"/>
    <w:multiLevelType w:val="hybridMultilevel"/>
    <w:tmpl w:val="9AFC56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45B5ED8"/>
    <w:multiLevelType w:val="hybridMultilevel"/>
    <w:tmpl w:val="9BBE6624"/>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7A221A3"/>
    <w:multiLevelType w:val="hybridMultilevel"/>
    <w:tmpl w:val="6D3617A6"/>
    <w:lvl w:ilvl="0" w:tplc="A32E91D4">
      <w:start w:val="1"/>
      <w:numFmt w:val="bullet"/>
      <w:pStyle w:val="BulletLevel1"/>
      <w:lvlText w:val="‒"/>
      <w:lvlJc w:val="left"/>
      <w:pPr>
        <w:ind w:left="502" w:hanging="360"/>
      </w:pPr>
      <w:rPr>
        <w:rFonts w:ascii="Arial" w:hAnsi="Arial" w:hint="default"/>
      </w:rPr>
    </w:lvl>
    <w:lvl w:ilvl="1" w:tplc="C2B2C36A"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8BE4396"/>
    <w:multiLevelType w:val="hybridMultilevel"/>
    <w:tmpl w:val="27CC2854"/>
    <w:lvl w:ilvl="0" w:tplc="59600C2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E613B"/>
    <w:multiLevelType w:val="hybridMultilevel"/>
    <w:tmpl w:val="E11C913A"/>
    <w:lvl w:ilvl="0" w:tplc="C044A8A6">
      <w:start w:val="1"/>
      <w:numFmt w:val="bullet"/>
      <w:pStyle w:val="TNSBulletlevel1"/>
      <w:lvlText w:val="n"/>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6E3EE9"/>
    <w:multiLevelType w:val="hybridMultilevel"/>
    <w:tmpl w:val="62A8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B3175"/>
    <w:multiLevelType w:val="multilevel"/>
    <w:tmpl w:val="3E9A1EFE"/>
    <w:lvl w:ilvl="0">
      <w:start w:val="1"/>
      <w:numFmt w:val="decimal"/>
      <w:pStyle w:val="Heading1"/>
      <w:lvlText w:val="%1."/>
      <w:lvlJc w:val="left"/>
      <w:pPr>
        <w:ind w:left="0" w:firstLine="0"/>
      </w:pPr>
      <w:rPr>
        <w:rFonts w:hint="default"/>
      </w:rPr>
    </w:lvl>
    <w:lvl w:ilvl="1">
      <w:start w:val="1"/>
      <w:numFmt w:val="decimal"/>
      <w:pStyle w:val="Heading2"/>
      <w:lvlText w:val="%1.%2   "/>
      <w:lvlJc w:val="left"/>
      <w:pPr>
        <w:tabs>
          <w:tab w:val="num" w:pos="720"/>
        </w:tabs>
        <w:ind w:left="0" w:firstLine="0"/>
      </w:pPr>
      <w:rPr>
        <w:rFonts w:cs="Times New Roman" w:hint="default"/>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ind w:left="0" w:firstLine="0"/>
      </w:pPr>
      <w:rPr>
        <w:rFonts w:hint="default"/>
        <w:lang w:val="en-AU"/>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31903FB"/>
    <w:multiLevelType w:val="hybridMultilevel"/>
    <w:tmpl w:val="D1F40430"/>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44B5200"/>
    <w:multiLevelType w:val="hybridMultilevel"/>
    <w:tmpl w:val="02A6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81EE3"/>
    <w:multiLevelType w:val="hybridMultilevel"/>
    <w:tmpl w:val="23A4D72A"/>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A574D49"/>
    <w:multiLevelType w:val="hybridMultilevel"/>
    <w:tmpl w:val="75EECEB6"/>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CE3691E"/>
    <w:multiLevelType w:val="hybridMultilevel"/>
    <w:tmpl w:val="984C100A"/>
    <w:lvl w:ilvl="0" w:tplc="BD5AA934">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102659">
    <w:abstractNumId w:val="20"/>
  </w:num>
  <w:num w:numId="2" w16cid:durableId="457530038">
    <w:abstractNumId w:val="34"/>
  </w:num>
  <w:num w:numId="3" w16cid:durableId="306057137">
    <w:abstractNumId w:val="36"/>
  </w:num>
  <w:num w:numId="4" w16cid:durableId="787283976">
    <w:abstractNumId w:val="15"/>
  </w:num>
  <w:num w:numId="5" w16cid:durableId="1484078082">
    <w:abstractNumId w:val="23"/>
  </w:num>
  <w:num w:numId="6" w16cid:durableId="1318994805">
    <w:abstractNumId w:val="25"/>
  </w:num>
  <w:num w:numId="7" w16cid:durableId="1928688964">
    <w:abstractNumId w:val="9"/>
  </w:num>
  <w:num w:numId="8" w16cid:durableId="761604665">
    <w:abstractNumId w:val="7"/>
  </w:num>
  <w:num w:numId="9" w16cid:durableId="838498549">
    <w:abstractNumId w:val="6"/>
  </w:num>
  <w:num w:numId="10" w16cid:durableId="1508519418">
    <w:abstractNumId w:val="5"/>
  </w:num>
  <w:num w:numId="11" w16cid:durableId="2016030958">
    <w:abstractNumId w:val="4"/>
  </w:num>
  <w:num w:numId="12" w16cid:durableId="1706979681">
    <w:abstractNumId w:val="8"/>
  </w:num>
  <w:num w:numId="13" w16cid:durableId="687488012">
    <w:abstractNumId w:val="3"/>
  </w:num>
  <w:num w:numId="14" w16cid:durableId="205021826">
    <w:abstractNumId w:val="2"/>
  </w:num>
  <w:num w:numId="15" w16cid:durableId="1488010060">
    <w:abstractNumId w:val="1"/>
  </w:num>
  <w:num w:numId="16" w16cid:durableId="1124077748">
    <w:abstractNumId w:val="0"/>
  </w:num>
  <w:num w:numId="17" w16cid:durableId="1066538409">
    <w:abstractNumId w:val="38"/>
  </w:num>
  <w:num w:numId="18" w16cid:durableId="1526938367">
    <w:abstractNumId w:val="12"/>
  </w:num>
  <w:num w:numId="19" w16cid:durableId="1357152229">
    <w:abstractNumId w:val="10"/>
  </w:num>
  <w:num w:numId="20" w16cid:durableId="838078725">
    <w:abstractNumId w:val="43"/>
  </w:num>
  <w:num w:numId="21" w16cid:durableId="784736478">
    <w:abstractNumId w:val="37"/>
  </w:num>
  <w:num w:numId="22" w16cid:durableId="336924548">
    <w:abstractNumId w:val="14"/>
  </w:num>
  <w:num w:numId="23" w16cid:durableId="895581680">
    <w:abstractNumId w:val="21"/>
  </w:num>
  <w:num w:numId="24" w16cid:durableId="162862824">
    <w:abstractNumId w:val="17"/>
  </w:num>
  <w:num w:numId="25" w16cid:durableId="2053650586">
    <w:abstractNumId w:val="11"/>
  </w:num>
  <w:num w:numId="26" w16cid:durableId="411045452">
    <w:abstractNumId w:val="41"/>
  </w:num>
  <w:num w:numId="27" w16cid:durableId="1155955047">
    <w:abstractNumId w:val="33"/>
  </w:num>
  <w:num w:numId="28" w16cid:durableId="96564450">
    <w:abstractNumId w:val="18"/>
  </w:num>
  <w:num w:numId="29" w16cid:durableId="1982809375">
    <w:abstractNumId w:val="24"/>
  </w:num>
  <w:num w:numId="30" w16cid:durableId="208033541">
    <w:abstractNumId w:val="13"/>
  </w:num>
  <w:num w:numId="31" w16cid:durableId="1555896859">
    <w:abstractNumId w:val="16"/>
  </w:num>
  <w:num w:numId="32" w16cid:durableId="1786271943">
    <w:abstractNumId w:val="31"/>
  </w:num>
  <w:num w:numId="33" w16cid:durableId="370612787">
    <w:abstractNumId w:val="40"/>
  </w:num>
  <w:num w:numId="34" w16cid:durableId="616451320">
    <w:abstractNumId w:val="32"/>
  </w:num>
  <w:num w:numId="35" w16cid:durableId="1573545100">
    <w:abstractNumId w:val="19"/>
  </w:num>
  <w:num w:numId="36" w16cid:durableId="1571842630">
    <w:abstractNumId w:val="26"/>
  </w:num>
  <w:num w:numId="37" w16cid:durableId="2058620235">
    <w:abstractNumId w:val="27"/>
  </w:num>
  <w:num w:numId="38" w16cid:durableId="316420046">
    <w:abstractNumId w:val="29"/>
  </w:num>
  <w:num w:numId="39" w16cid:durableId="571738333">
    <w:abstractNumId w:val="42"/>
  </w:num>
  <w:num w:numId="40" w16cid:durableId="1936595023">
    <w:abstractNumId w:val="39"/>
  </w:num>
  <w:num w:numId="41" w16cid:durableId="476189278">
    <w:abstractNumId w:val="22"/>
  </w:num>
  <w:num w:numId="42" w16cid:durableId="29112800">
    <w:abstractNumId w:val="28"/>
  </w:num>
  <w:num w:numId="43" w16cid:durableId="614824747">
    <w:abstractNumId w:val="35"/>
  </w:num>
  <w:num w:numId="44" w16cid:durableId="2113234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9669256">
    <w:abstractNumId w:val="43"/>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260592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9027684">
    <w:abstractNumId w:val="10"/>
  </w:num>
  <w:num w:numId="48" w16cid:durableId="9665929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0590061">
    <w:abstractNumId w:val="35"/>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95303611">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CA" w:vendorID="64" w:dllVersion="6" w:nlCheck="1" w:checkStyle="0"/>
  <w:activeWritingStyle w:appName="MSWord" w:lang="en-CA"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FR" w:vendorID="64" w:dllVersion="0" w:nlCheck="1" w:checkStyle="0"/>
  <w:activeWritingStyle w:appName="MSWord" w:lang="en-AU"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2050" style="mso-width-percent:970;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90"/>
    <w:rsid w:val="00002180"/>
    <w:rsid w:val="000026A1"/>
    <w:rsid w:val="000028FC"/>
    <w:rsid w:val="00003738"/>
    <w:rsid w:val="00003F6A"/>
    <w:rsid w:val="0000414F"/>
    <w:rsid w:val="00004542"/>
    <w:rsid w:val="00006B4E"/>
    <w:rsid w:val="00007ECE"/>
    <w:rsid w:val="0001002E"/>
    <w:rsid w:val="0001066E"/>
    <w:rsid w:val="0001082C"/>
    <w:rsid w:val="00012610"/>
    <w:rsid w:val="0001305C"/>
    <w:rsid w:val="0001669A"/>
    <w:rsid w:val="0001792A"/>
    <w:rsid w:val="0002031D"/>
    <w:rsid w:val="00021208"/>
    <w:rsid w:val="00021283"/>
    <w:rsid w:val="00024127"/>
    <w:rsid w:val="00024578"/>
    <w:rsid w:val="00024CEB"/>
    <w:rsid w:val="0002518F"/>
    <w:rsid w:val="00025E16"/>
    <w:rsid w:val="0002784A"/>
    <w:rsid w:val="00030161"/>
    <w:rsid w:val="00030684"/>
    <w:rsid w:val="00033E5C"/>
    <w:rsid w:val="000348C6"/>
    <w:rsid w:val="00036C14"/>
    <w:rsid w:val="00041878"/>
    <w:rsid w:val="00042B6D"/>
    <w:rsid w:val="00043C4C"/>
    <w:rsid w:val="00046D2B"/>
    <w:rsid w:val="00046F80"/>
    <w:rsid w:val="0004770A"/>
    <w:rsid w:val="000479A5"/>
    <w:rsid w:val="00050D6E"/>
    <w:rsid w:val="00051437"/>
    <w:rsid w:val="000516E1"/>
    <w:rsid w:val="00053A68"/>
    <w:rsid w:val="00054347"/>
    <w:rsid w:val="00054ACA"/>
    <w:rsid w:val="00054D1F"/>
    <w:rsid w:val="00054DE7"/>
    <w:rsid w:val="00054E08"/>
    <w:rsid w:val="00055207"/>
    <w:rsid w:val="00056AAF"/>
    <w:rsid w:val="0005759B"/>
    <w:rsid w:val="00060167"/>
    <w:rsid w:val="000602F0"/>
    <w:rsid w:val="00060C73"/>
    <w:rsid w:val="00061321"/>
    <w:rsid w:val="00063067"/>
    <w:rsid w:val="00063472"/>
    <w:rsid w:val="00063F35"/>
    <w:rsid w:val="000644FD"/>
    <w:rsid w:val="00064F24"/>
    <w:rsid w:val="00070274"/>
    <w:rsid w:val="000709F9"/>
    <w:rsid w:val="00070FB1"/>
    <w:rsid w:val="00071F36"/>
    <w:rsid w:val="0007308F"/>
    <w:rsid w:val="000739E7"/>
    <w:rsid w:val="0007411D"/>
    <w:rsid w:val="00074C1A"/>
    <w:rsid w:val="0007522C"/>
    <w:rsid w:val="00077712"/>
    <w:rsid w:val="00077991"/>
    <w:rsid w:val="00083054"/>
    <w:rsid w:val="000832DF"/>
    <w:rsid w:val="0008375F"/>
    <w:rsid w:val="00084E1A"/>
    <w:rsid w:val="00084E4C"/>
    <w:rsid w:val="000864DC"/>
    <w:rsid w:val="0008685B"/>
    <w:rsid w:val="000868AE"/>
    <w:rsid w:val="000871DC"/>
    <w:rsid w:val="000922CD"/>
    <w:rsid w:val="0009289D"/>
    <w:rsid w:val="00092FFA"/>
    <w:rsid w:val="0009328C"/>
    <w:rsid w:val="000947B2"/>
    <w:rsid w:val="000958BC"/>
    <w:rsid w:val="00096DEC"/>
    <w:rsid w:val="00097224"/>
    <w:rsid w:val="000A0254"/>
    <w:rsid w:val="000A08D7"/>
    <w:rsid w:val="000A11B7"/>
    <w:rsid w:val="000A22F3"/>
    <w:rsid w:val="000A3F4B"/>
    <w:rsid w:val="000A5E2B"/>
    <w:rsid w:val="000A6BCA"/>
    <w:rsid w:val="000A6D8F"/>
    <w:rsid w:val="000A757D"/>
    <w:rsid w:val="000A7916"/>
    <w:rsid w:val="000B054B"/>
    <w:rsid w:val="000B17B8"/>
    <w:rsid w:val="000B5749"/>
    <w:rsid w:val="000B6028"/>
    <w:rsid w:val="000B6ABD"/>
    <w:rsid w:val="000B7950"/>
    <w:rsid w:val="000B799D"/>
    <w:rsid w:val="000C0596"/>
    <w:rsid w:val="000C0BA3"/>
    <w:rsid w:val="000C0C30"/>
    <w:rsid w:val="000C1D4A"/>
    <w:rsid w:val="000C2264"/>
    <w:rsid w:val="000C2499"/>
    <w:rsid w:val="000C3091"/>
    <w:rsid w:val="000C36D9"/>
    <w:rsid w:val="000C4124"/>
    <w:rsid w:val="000C476B"/>
    <w:rsid w:val="000C4DA7"/>
    <w:rsid w:val="000C5B03"/>
    <w:rsid w:val="000C6D08"/>
    <w:rsid w:val="000C7199"/>
    <w:rsid w:val="000C7640"/>
    <w:rsid w:val="000D0958"/>
    <w:rsid w:val="000D0AB9"/>
    <w:rsid w:val="000D14B6"/>
    <w:rsid w:val="000D1637"/>
    <w:rsid w:val="000D33C0"/>
    <w:rsid w:val="000D3841"/>
    <w:rsid w:val="000D419A"/>
    <w:rsid w:val="000D42A4"/>
    <w:rsid w:val="000D49FB"/>
    <w:rsid w:val="000D63C3"/>
    <w:rsid w:val="000D6962"/>
    <w:rsid w:val="000E048B"/>
    <w:rsid w:val="000E0F55"/>
    <w:rsid w:val="000E30E9"/>
    <w:rsid w:val="000E38C1"/>
    <w:rsid w:val="000E3F14"/>
    <w:rsid w:val="000E4C56"/>
    <w:rsid w:val="000E566D"/>
    <w:rsid w:val="000E6909"/>
    <w:rsid w:val="000E7852"/>
    <w:rsid w:val="000F031F"/>
    <w:rsid w:val="000F0939"/>
    <w:rsid w:val="000F09FB"/>
    <w:rsid w:val="000F1B8F"/>
    <w:rsid w:val="000F2886"/>
    <w:rsid w:val="000F3103"/>
    <w:rsid w:val="000F3578"/>
    <w:rsid w:val="000F40D9"/>
    <w:rsid w:val="000F5B7B"/>
    <w:rsid w:val="000F5F7E"/>
    <w:rsid w:val="000F6113"/>
    <w:rsid w:val="000F686B"/>
    <w:rsid w:val="000F6FCB"/>
    <w:rsid w:val="001001AB"/>
    <w:rsid w:val="00101202"/>
    <w:rsid w:val="0010171A"/>
    <w:rsid w:val="00101B37"/>
    <w:rsid w:val="00102AC8"/>
    <w:rsid w:val="00102DD2"/>
    <w:rsid w:val="00103E17"/>
    <w:rsid w:val="00105757"/>
    <w:rsid w:val="00105DEB"/>
    <w:rsid w:val="00107019"/>
    <w:rsid w:val="00107D7B"/>
    <w:rsid w:val="001103CF"/>
    <w:rsid w:val="0011212E"/>
    <w:rsid w:val="00112324"/>
    <w:rsid w:val="00113CCB"/>
    <w:rsid w:val="00115113"/>
    <w:rsid w:val="001160A0"/>
    <w:rsid w:val="001164B3"/>
    <w:rsid w:val="001164D2"/>
    <w:rsid w:val="001169D0"/>
    <w:rsid w:val="00117E05"/>
    <w:rsid w:val="001201AE"/>
    <w:rsid w:val="00120363"/>
    <w:rsid w:val="00121CC7"/>
    <w:rsid w:val="00124215"/>
    <w:rsid w:val="001266F9"/>
    <w:rsid w:val="00126DA2"/>
    <w:rsid w:val="001271C9"/>
    <w:rsid w:val="001273FA"/>
    <w:rsid w:val="00130340"/>
    <w:rsid w:val="001305FF"/>
    <w:rsid w:val="00130A16"/>
    <w:rsid w:val="0013185D"/>
    <w:rsid w:val="001329E2"/>
    <w:rsid w:val="00132F9F"/>
    <w:rsid w:val="00134505"/>
    <w:rsid w:val="00134AF2"/>
    <w:rsid w:val="001368C5"/>
    <w:rsid w:val="00140279"/>
    <w:rsid w:val="001411DC"/>
    <w:rsid w:val="00141691"/>
    <w:rsid w:val="0014316A"/>
    <w:rsid w:val="00144062"/>
    <w:rsid w:val="00144B27"/>
    <w:rsid w:val="00144EBE"/>
    <w:rsid w:val="001455EB"/>
    <w:rsid w:val="001468BD"/>
    <w:rsid w:val="001472E6"/>
    <w:rsid w:val="00150263"/>
    <w:rsid w:val="00150C4B"/>
    <w:rsid w:val="00150D09"/>
    <w:rsid w:val="00151418"/>
    <w:rsid w:val="001530B3"/>
    <w:rsid w:val="00153367"/>
    <w:rsid w:val="00153D6A"/>
    <w:rsid w:val="00155F96"/>
    <w:rsid w:val="0016042A"/>
    <w:rsid w:val="00160564"/>
    <w:rsid w:val="001606C7"/>
    <w:rsid w:val="00160BC5"/>
    <w:rsid w:val="00160F52"/>
    <w:rsid w:val="00163167"/>
    <w:rsid w:val="001632FB"/>
    <w:rsid w:val="001636F9"/>
    <w:rsid w:val="0016577A"/>
    <w:rsid w:val="00165B96"/>
    <w:rsid w:val="00166BB4"/>
    <w:rsid w:val="0017009F"/>
    <w:rsid w:val="001703E9"/>
    <w:rsid w:val="001704A0"/>
    <w:rsid w:val="001709F2"/>
    <w:rsid w:val="00171B0E"/>
    <w:rsid w:val="00172989"/>
    <w:rsid w:val="0017352F"/>
    <w:rsid w:val="00174136"/>
    <w:rsid w:val="00174D63"/>
    <w:rsid w:val="00176F7D"/>
    <w:rsid w:val="00177CDF"/>
    <w:rsid w:val="00177E69"/>
    <w:rsid w:val="00180A60"/>
    <w:rsid w:val="00182221"/>
    <w:rsid w:val="00184CD2"/>
    <w:rsid w:val="001864C5"/>
    <w:rsid w:val="001871CB"/>
    <w:rsid w:val="001878BF"/>
    <w:rsid w:val="00187DF6"/>
    <w:rsid w:val="00187E19"/>
    <w:rsid w:val="00187EBA"/>
    <w:rsid w:val="00191026"/>
    <w:rsid w:val="00193398"/>
    <w:rsid w:val="00193690"/>
    <w:rsid w:val="00194509"/>
    <w:rsid w:val="00194595"/>
    <w:rsid w:val="00194D4B"/>
    <w:rsid w:val="0019667C"/>
    <w:rsid w:val="00196D75"/>
    <w:rsid w:val="00197467"/>
    <w:rsid w:val="001A0F7F"/>
    <w:rsid w:val="001A1FEE"/>
    <w:rsid w:val="001A23AB"/>
    <w:rsid w:val="001A2758"/>
    <w:rsid w:val="001A2F56"/>
    <w:rsid w:val="001A41CB"/>
    <w:rsid w:val="001A5162"/>
    <w:rsid w:val="001A54F8"/>
    <w:rsid w:val="001A5AA7"/>
    <w:rsid w:val="001A60D7"/>
    <w:rsid w:val="001A7C85"/>
    <w:rsid w:val="001B146E"/>
    <w:rsid w:val="001B1F15"/>
    <w:rsid w:val="001B3F9C"/>
    <w:rsid w:val="001B412C"/>
    <w:rsid w:val="001B457E"/>
    <w:rsid w:val="001B5A45"/>
    <w:rsid w:val="001B6E14"/>
    <w:rsid w:val="001B7B7B"/>
    <w:rsid w:val="001C04EB"/>
    <w:rsid w:val="001C1ADE"/>
    <w:rsid w:val="001C1C77"/>
    <w:rsid w:val="001C4829"/>
    <w:rsid w:val="001C6D38"/>
    <w:rsid w:val="001C7075"/>
    <w:rsid w:val="001C70BD"/>
    <w:rsid w:val="001C7F73"/>
    <w:rsid w:val="001D322A"/>
    <w:rsid w:val="001D5048"/>
    <w:rsid w:val="001D74CA"/>
    <w:rsid w:val="001D7F00"/>
    <w:rsid w:val="001D7F2A"/>
    <w:rsid w:val="001E033F"/>
    <w:rsid w:val="001E100E"/>
    <w:rsid w:val="001E139A"/>
    <w:rsid w:val="001E425A"/>
    <w:rsid w:val="001E4C61"/>
    <w:rsid w:val="001E4FAD"/>
    <w:rsid w:val="001E5752"/>
    <w:rsid w:val="001E5861"/>
    <w:rsid w:val="001E5C31"/>
    <w:rsid w:val="001E6258"/>
    <w:rsid w:val="001E6A37"/>
    <w:rsid w:val="001E7D8E"/>
    <w:rsid w:val="001F04B7"/>
    <w:rsid w:val="001F14EF"/>
    <w:rsid w:val="001F2466"/>
    <w:rsid w:val="001F4AC1"/>
    <w:rsid w:val="001F4BD2"/>
    <w:rsid w:val="001F5070"/>
    <w:rsid w:val="001F5B81"/>
    <w:rsid w:val="001F61FD"/>
    <w:rsid w:val="001F75C6"/>
    <w:rsid w:val="0020002A"/>
    <w:rsid w:val="00202330"/>
    <w:rsid w:val="002028DD"/>
    <w:rsid w:val="00205667"/>
    <w:rsid w:val="0020711F"/>
    <w:rsid w:val="0020794C"/>
    <w:rsid w:val="0021033B"/>
    <w:rsid w:val="00212B9D"/>
    <w:rsid w:val="00212F26"/>
    <w:rsid w:val="002135E7"/>
    <w:rsid w:val="002149E5"/>
    <w:rsid w:val="00215512"/>
    <w:rsid w:val="002157F8"/>
    <w:rsid w:val="00215852"/>
    <w:rsid w:val="002161FE"/>
    <w:rsid w:val="0021640E"/>
    <w:rsid w:val="002164CE"/>
    <w:rsid w:val="002166C8"/>
    <w:rsid w:val="00216891"/>
    <w:rsid w:val="00217814"/>
    <w:rsid w:val="002211CA"/>
    <w:rsid w:val="002213AE"/>
    <w:rsid w:val="00221C00"/>
    <w:rsid w:val="00223610"/>
    <w:rsid w:val="00223CD8"/>
    <w:rsid w:val="00224885"/>
    <w:rsid w:val="00226D66"/>
    <w:rsid w:val="00230441"/>
    <w:rsid w:val="00230F58"/>
    <w:rsid w:val="00232904"/>
    <w:rsid w:val="00232EA5"/>
    <w:rsid w:val="00232F3D"/>
    <w:rsid w:val="00232FBD"/>
    <w:rsid w:val="002332BE"/>
    <w:rsid w:val="002349E4"/>
    <w:rsid w:val="00236315"/>
    <w:rsid w:val="00236416"/>
    <w:rsid w:val="00237351"/>
    <w:rsid w:val="00237CCF"/>
    <w:rsid w:val="00237DAA"/>
    <w:rsid w:val="00240504"/>
    <w:rsid w:val="0024059C"/>
    <w:rsid w:val="00242644"/>
    <w:rsid w:val="00243196"/>
    <w:rsid w:val="0024384D"/>
    <w:rsid w:val="0024442C"/>
    <w:rsid w:val="00244AA4"/>
    <w:rsid w:val="00244EB4"/>
    <w:rsid w:val="00245345"/>
    <w:rsid w:val="00245BBA"/>
    <w:rsid w:val="00245E47"/>
    <w:rsid w:val="002461C1"/>
    <w:rsid w:val="002514F4"/>
    <w:rsid w:val="00252184"/>
    <w:rsid w:val="00252279"/>
    <w:rsid w:val="0025246B"/>
    <w:rsid w:val="00252FDD"/>
    <w:rsid w:val="00253C3F"/>
    <w:rsid w:val="00254C69"/>
    <w:rsid w:val="002550D3"/>
    <w:rsid w:val="0025532F"/>
    <w:rsid w:val="00261E40"/>
    <w:rsid w:val="00263BE5"/>
    <w:rsid w:val="00264222"/>
    <w:rsid w:val="00265596"/>
    <w:rsid w:val="00265664"/>
    <w:rsid w:val="00265F43"/>
    <w:rsid w:val="00266C66"/>
    <w:rsid w:val="002703CA"/>
    <w:rsid w:val="00270ACC"/>
    <w:rsid w:val="0027107A"/>
    <w:rsid w:val="0027226D"/>
    <w:rsid w:val="00273940"/>
    <w:rsid w:val="00273BB0"/>
    <w:rsid w:val="00273CCD"/>
    <w:rsid w:val="00273D21"/>
    <w:rsid w:val="00276053"/>
    <w:rsid w:val="00277427"/>
    <w:rsid w:val="0028073C"/>
    <w:rsid w:val="002816BB"/>
    <w:rsid w:val="002824AD"/>
    <w:rsid w:val="002828F5"/>
    <w:rsid w:val="00284233"/>
    <w:rsid w:val="002851FA"/>
    <w:rsid w:val="00286916"/>
    <w:rsid w:val="0028789B"/>
    <w:rsid w:val="00287E75"/>
    <w:rsid w:val="00291588"/>
    <w:rsid w:val="00292333"/>
    <w:rsid w:val="00293655"/>
    <w:rsid w:val="00293B2C"/>
    <w:rsid w:val="00294801"/>
    <w:rsid w:val="00294E85"/>
    <w:rsid w:val="0029502E"/>
    <w:rsid w:val="00296412"/>
    <w:rsid w:val="00296A90"/>
    <w:rsid w:val="0029781A"/>
    <w:rsid w:val="002A2152"/>
    <w:rsid w:val="002A225E"/>
    <w:rsid w:val="002A288D"/>
    <w:rsid w:val="002A31DA"/>
    <w:rsid w:val="002A3B72"/>
    <w:rsid w:val="002A3E5F"/>
    <w:rsid w:val="002A42D7"/>
    <w:rsid w:val="002A4480"/>
    <w:rsid w:val="002A56D5"/>
    <w:rsid w:val="002A5F1E"/>
    <w:rsid w:val="002A63C0"/>
    <w:rsid w:val="002A666D"/>
    <w:rsid w:val="002A78A1"/>
    <w:rsid w:val="002A7EDD"/>
    <w:rsid w:val="002B0190"/>
    <w:rsid w:val="002B0BEA"/>
    <w:rsid w:val="002B0FF9"/>
    <w:rsid w:val="002B151F"/>
    <w:rsid w:val="002B1639"/>
    <w:rsid w:val="002B19D7"/>
    <w:rsid w:val="002B27E4"/>
    <w:rsid w:val="002B2973"/>
    <w:rsid w:val="002B38E6"/>
    <w:rsid w:val="002B4E15"/>
    <w:rsid w:val="002B5980"/>
    <w:rsid w:val="002B59EA"/>
    <w:rsid w:val="002B762C"/>
    <w:rsid w:val="002C0CB2"/>
    <w:rsid w:val="002C0F16"/>
    <w:rsid w:val="002C1332"/>
    <w:rsid w:val="002C14E4"/>
    <w:rsid w:val="002C32A6"/>
    <w:rsid w:val="002C3A6F"/>
    <w:rsid w:val="002C6336"/>
    <w:rsid w:val="002C6969"/>
    <w:rsid w:val="002D0A04"/>
    <w:rsid w:val="002D0C8D"/>
    <w:rsid w:val="002D0DA8"/>
    <w:rsid w:val="002D14F6"/>
    <w:rsid w:val="002D171B"/>
    <w:rsid w:val="002D18B1"/>
    <w:rsid w:val="002D1EA8"/>
    <w:rsid w:val="002D325B"/>
    <w:rsid w:val="002D3ECE"/>
    <w:rsid w:val="002D3FA2"/>
    <w:rsid w:val="002D4489"/>
    <w:rsid w:val="002D48FD"/>
    <w:rsid w:val="002D4B95"/>
    <w:rsid w:val="002D6905"/>
    <w:rsid w:val="002D780A"/>
    <w:rsid w:val="002D79F3"/>
    <w:rsid w:val="002E2C79"/>
    <w:rsid w:val="002E3E8E"/>
    <w:rsid w:val="002E424C"/>
    <w:rsid w:val="002E4465"/>
    <w:rsid w:val="002E486D"/>
    <w:rsid w:val="002E6610"/>
    <w:rsid w:val="002E693A"/>
    <w:rsid w:val="002E6BB7"/>
    <w:rsid w:val="002E6D1B"/>
    <w:rsid w:val="002E6F17"/>
    <w:rsid w:val="002F0345"/>
    <w:rsid w:val="002F1607"/>
    <w:rsid w:val="002F19E0"/>
    <w:rsid w:val="002F2771"/>
    <w:rsid w:val="002F2783"/>
    <w:rsid w:val="002F28FB"/>
    <w:rsid w:val="002F2B9F"/>
    <w:rsid w:val="002F37BB"/>
    <w:rsid w:val="002F3930"/>
    <w:rsid w:val="002F3B59"/>
    <w:rsid w:val="002F4212"/>
    <w:rsid w:val="002F457D"/>
    <w:rsid w:val="002F4BEF"/>
    <w:rsid w:val="002F57A6"/>
    <w:rsid w:val="002F68C3"/>
    <w:rsid w:val="002F6D00"/>
    <w:rsid w:val="0030276F"/>
    <w:rsid w:val="0030386F"/>
    <w:rsid w:val="00303928"/>
    <w:rsid w:val="003051EE"/>
    <w:rsid w:val="003054B1"/>
    <w:rsid w:val="003055D4"/>
    <w:rsid w:val="003100A9"/>
    <w:rsid w:val="0031290F"/>
    <w:rsid w:val="00313AE6"/>
    <w:rsid w:val="0031430F"/>
    <w:rsid w:val="0031563C"/>
    <w:rsid w:val="003162C8"/>
    <w:rsid w:val="00316930"/>
    <w:rsid w:val="003170EF"/>
    <w:rsid w:val="00317489"/>
    <w:rsid w:val="00320CEA"/>
    <w:rsid w:val="00321ECA"/>
    <w:rsid w:val="0032269A"/>
    <w:rsid w:val="00323BC1"/>
    <w:rsid w:val="00324806"/>
    <w:rsid w:val="00324E3C"/>
    <w:rsid w:val="003259F1"/>
    <w:rsid w:val="00325B7E"/>
    <w:rsid w:val="00326003"/>
    <w:rsid w:val="003260EB"/>
    <w:rsid w:val="003278E8"/>
    <w:rsid w:val="00330961"/>
    <w:rsid w:val="00331050"/>
    <w:rsid w:val="00333FB9"/>
    <w:rsid w:val="00334132"/>
    <w:rsid w:val="003344F1"/>
    <w:rsid w:val="00334968"/>
    <w:rsid w:val="00334D7A"/>
    <w:rsid w:val="003354D9"/>
    <w:rsid w:val="00335584"/>
    <w:rsid w:val="0033587E"/>
    <w:rsid w:val="003358A0"/>
    <w:rsid w:val="00335FDF"/>
    <w:rsid w:val="00335FED"/>
    <w:rsid w:val="00336B17"/>
    <w:rsid w:val="003409B8"/>
    <w:rsid w:val="00341123"/>
    <w:rsid w:val="003418AF"/>
    <w:rsid w:val="0034355D"/>
    <w:rsid w:val="00343825"/>
    <w:rsid w:val="00343BAE"/>
    <w:rsid w:val="003443A3"/>
    <w:rsid w:val="00344F4C"/>
    <w:rsid w:val="00345A6D"/>
    <w:rsid w:val="00346414"/>
    <w:rsid w:val="00346C06"/>
    <w:rsid w:val="003475CC"/>
    <w:rsid w:val="003476E0"/>
    <w:rsid w:val="003477D5"/>
    <w:rsid w:val="00347E22"/>
    <w:rsid w:val="00350550"/>
    <w:rsid w:val="00351E77"/>
    <w:rsid w:val="00352EB7"/>
    <w:rsid w:val="00352FA7"/>
    <w:rsid w:val="003534AA"/>
    <w:rsid w:val="00355E1D"/>
    <w:rsid w:val="00355E94"/>
    <w:rsid w:val="003575A6"/>
    <w:rsid w:val="0035797D"/>
    <w:rsid w:val="00357DDB"/>
    <w:rsid w:val="003605A1"/>
    <w:rsid w:val="0036117A"/>
    <w:rsid w:val="0036215D"/>
    <w:rsid w:val="003633D2"/>
    <w:rsid w:val="003637AE"/>
    <w:rsid w:val="0036435E"/>
    <w:rsid w:val="00364E5A"/>
    <w:rsid w:val="00365141"/>
    <w:rsid w:val="00365244"/>
    <w:rsid w:val="00366329"/>
    <w:rsid w:val="003668DF"/>
    <w:rsid w:val="00366D5A"/>
    <w:rsid w:val="00367964"/>
    <w:rsid w:val="003724DE"/>
    <w:rsid w:val="003725AA"/>
    <w:rsid w:val="003737ED"/>
    <w:rsid w:val="00373FAC"/>
    <w:rsid w:val="00374B2A"/>
    <w:rsid w:val="00375F9C"/>
    <w:rsid w:val="00375FD0"/>
    <w:rsid w:val="0037600F"/>
    <w:rsid w:val="00376ECD"/>
    <w:rsid w:val="0037759F"/>
    <w:rsid w:val="0038069A"/>
    <w:rsid w:val="00380CDD"/>
    <w:rsid w:val="003812B0"/>
    <w:rsid w:val="0038185A"/>
    <w:rsid w:val="0038329A"/>
    <w:rsid w:val="00383AC7"/>
    <w:rsid w:val="003849EF"/>
    <w:rsid w:val="00384CE5"/>
    <w:rsid w:val="0038597E"/>
    <w:rsid w:val="00385B00"/>
    <w:rsid w:val="00386364"/>
    <w:rsid w:val="003871F5"/>
    <w:rsid w:val="00387948"/>
    <w:rsid w:val="00390300"/>
    <w:rsid w:val="00390367"/>
    <w:rsid w:val="00392ABD"/>
    <w:rsid w:val="00394741"/>
    <w:rsid w:val="003955A0"/>
    <w:rsid w:val="00396D09"/>
    <w:rsid w:val="0039732B"/>
    <w:rsid w:val="003978B8"/>
    <w:rsid w:val="003A0637"/>
    <w:rsid w:val="003A09DC"/>
    <w:rsid w:val="003A1538"/>
    <w:rsid w:val="003A1C78"/>
    <w:rsid w:val="003A3262"/>
    <w:rsid w:val="003A3693"/>
    <w:rsid w:val="003A38E5"/>
    <w:rsid w:val="003A3BB3"/>
    <w:rsid w:val="003A3D0B"/>
    <w:rsid w:val="003A4563"/>
    <w:rsid w:val="003A671E"/>
    <w:rsid w:val="003A6BDE"/>
    <w:rsid w:val="003A737A"/>
    <w:rsid w:val="003A747C"/>
    <w:rsid w:val="003A7FE5"/>
    <w:rsid w:val="003B04E7"/>
    <w:rsid w:val="003B1164"/>
    <w:rsid w:val="003B1213"/>
    <w:rsid w:val="003B194F"/>
    <w:rsid w:val="003B197E"/>
    <w:rsid w:val="003B2D16"/>
    <w:rsid w:val="003B4140"/>
    <w:rsid w:val="003B42E3"/>
    <w:rsid w:val="003B6151"/>
    <w:rsid w:val="003B73AD"/>
    <w:rsid w:val="003C108A"/>
    <w:rsid w:val="003C17D1"/>
    <w:rsid w:val="003C1BAD"/>
    <w:rsid w:val="003C2E69"/>
    <w:rsid w:val="003C3842"/>
    <w:rsid w:val="003C4922"/>
    <w:rsid w:val="003C68AE"/>
    <w:rsid w:val="003C6BB7"/>
    <w:rsid w:val="003C7116"/>
    <w:rsid w:val="003D0BC0"/>
    <w:rsid w:val="003D1575"/>
    <w:rsid w:val="003D225B"/>
    <w:rsid w:val="003D2C15"/>
    <w:rsid w:val="003D3B2F"/>
    <w:rsid w:val="003D3BAF"/>
    <w:rsid w:val="003D3F85"/>
    <w:rsid w:val="003D5C87"/>
    <w:rsid w:val="003D5D2B"/>
    <w:rsid w:val="003D62F6"/>
    <w:rsid w:val="003D62FD"/>
    <w:rsid w:val="003D6628"/>
    <w:rsid w:val="003D70A7"/>
    <w:rsid w:val="003D7ED2"/>
    <w:rsid w:val="003E0033"/>
    <w:rsid w:val="003E017C"/>
    <w:rsid w:val="003E056A"/>
    <w:rsid w:val="003E07C0"/>
    <w:rsid w:val="003E12CB"/>
    <w:rsid w:val="003E1446"/>
    <w:rsid w:val="003E2798"/>
    <w:rsid w:val="003E4AFC"/>
    <w:rsid w:val="003E4CE2"/>
    <w:rsid w:val="003E5686"/>
    <w:rsid w:val="003E5B5F"/>
    <w:rsid w:val="003E5EE9"/>
    <w:rsid w:val="003E62DB"/>
    <w:rsid w:val="003E692F"/>
    <w:rsid w:val="003E7533"/>
    <w:rsid w:val="003F2438"/>
    <w:rsid w:val="003F264C"/>
    <w:rsid w:val="003F3065"/>
    <w:rsid w:val="003F432F"/>
    <w:rsid w:val="003F4BD2"/>
    <w:rsid w:val="003F57DA"/>
    <w:rsid w:val="003F5AB6"/>
    <w:rsid w:val="003F6F5B"/>
    <w:rsid w:val="003F7CCC"/>
    <w:rsid w:val="003F7F93"/>
    <w:rsid w:val="00400D80"/>
    <w:rsid w:val="00402ACC"/>
    <w:rsid w:val="00402E45"/>
    <w:rsid w:val="004033DB"/>
    <w:rsid w:val="00405814"/>
    <w:rsid w:val="00405DC0"/>
    <w:rsid w:val="004067DC"/>
    <w:rsid w:val="00406815"/>
    <w:rsid w:val="00407740"/>
    <w:rsid w:val="00407AEE"/>
    <w:rsid w:val="00407DB2"/>
    <w:rsid w:val="004100C6"/>
    <w:rsid w:val="00410B9B"/>
    <w:rsid w:val="004115AD"/>
    <w:rsid w:val="00411A19"/>
    <w:rsid w:val="004124F6"/>
    <w:rsid w:val="0041257D"/>
    <w:rsid w:val="0041317B"/>
    <w:rsid w:val="0041381B"/>
    <w:rsid w:val="00414710"/>
    <w:rsid w:val="004148BB"/>
    <w:rsid w:val="004152E1"/>
    <w:rsid w:val="00415332"/>
    <w:rsid w:val="004155C5"/>
    <w:rsid w:val="00415E06"/>
    <w:rsid w:val="00417357"/>
    <w:rsid w:val="00420694"/>
    <w:rsid w:val="00420762"/>
    <w:rsid w:val="00420B9A"/>
    <w:rsid w:val="00421CCE"/>
    <w:rsid w:val="00421DB2"/>
    <w:rsid w:val="0042212A"/>
    <w:rsid w:val="0042240F"/>
    <w:rsid w:val="00422F73"/>
    <w:rsid w:val="00424120"/>
    <w:rsid w:val="004244B9"/>
    <w:rsid w:val="00425567"/>
    <w:rsid w:val="00427659"/>
    <w:rsid w:val="00427DFC"/>
    <w:rsid w:val="0043003D"/>
    <w:rsid w:val="0043140F"/>
    <w:rsid w:val="00431512"/>
    <w:rsid w:val="004315A9"/>
    <w:rsid w:val="00432A78"/>
    <w:rsid w:val="00433521"/>
    <w:rsid w:val="004339DC"/>
    <w:rsid w:val="00433D27"/>
    <w:rsid w:val="00434EE2"/>
    <w:rsid w:val="00434FF5"/>
    <w:rsid w:val="00436891"/>
    <w:rsid w:val="00437A6C"/>
    <w:rsid w:val="00437B9F"/>
    <w:rsid w:val="0044131D"/>
    <w:rsid w:val="004417A4"/>
    <w:rsid w:val="00442227"/>
    <w:rsid w:val="00442735"/>
    <w:rsid w:val="00442A17"/>
    <w:rsid w:val="00442EC4"/>
    <w:rsid w:val="00443C10"/>
    <w:rsid w:val="00443C30"/>
    <w:rsid w:val="00444EB3"/>
    <w:rsid w:val="00447336"/>
    <w:rsid w:val="0045048F"/>
    <w:rsid w:val="0045085F"/>
    <w:rsid w:val="00450932"/>
    <w:rsid w:val="004509B7"/>
    <w:rsid w:val="004520BC"/>
    <w:rsid w:val="00452E0D"/>
    <w:rsid w:val="00452F40"/>
    <w:rsid w:val="004546B2"/>
    <w:rsid w:val="004547BD"/>
    <w:rsid w:val="004563AA"/>
    <w:rsid w:val="00456674"/>
    <w:rsid w:val="00456BEE"/>
    <w:rsid w:val="00456E9C"/>
    <w:rsid w:val="00457AB6"/>
    <w:rsid w:val="004611A3"/>
    <w:rsid w:val="00462942"/>
    <w:rsid w:val="00463625"/>
    <w:rsid w:val="00463C3E"/>
    <w:rsid w:val="00464A5F"/>
    <w:rsid w:val="00464FD2"/>
    <w:rsid w:val="004655D4"/>
    <w:rsid w:val="00467155"/>
    <w:rsid w:val="00467D6C"/>
    <w:rsid w:val="00467DB3"/>
    <w:rsid w:val="00471FD1"/>
    <w:rsid w:val="00471FF2"/>
    <w:rsid w:val="00472132"/>
    <w:rsid w:val="00472EF7"/>
    <w:rsid w:val="0047380F"/>
    <w:rsid w:val="004740C8"/>
    <w:rsid w:val="00474680"/>
    <w:rsid w:val="00474B45"/>
    <w:rsid w:val="004752FF"/>
    <w:rsid w:val="00475C49"/>
    <w:rsid w:val="004771A0"/>
    <w:rsid w:val="00480538"/>
    <w:rsid w:val="0048153E"/>
    <w:rsid w:val="004821DA"/>
    <w:rsid w:val="00482478"/>
    <w:rsid w:val="00483B47"/>
    <w:rsid w:val="00483ECA"/>
    <w:rsid w:val="004842A0"/>
    <w:rsid w:val="00484E4F"/>
    <w:rsid w:val="00484E9E"/>
    <w:rsid w:val="004927ED"/>
    <w:rsid w:val="004939E6"/>
    <w:rsid w:val="00495122"/>
    <w:rsid w:val="004959C2"/>
    <w:rsid w:val="00495D21"/>
    <w:rsid w:val="00496E57"/>
    <w:rsid w:val="00497426"/>
    <w:rsid w:val="004A0073"/>
    <w:rsid w:val="004A3625"/>
    <w:rsid w:val="004A3D0A"/>
    <w:rsid w:val="004A666C"/>
    <w:rsid w:val="004A7717"/>
    <w:rsid w:val="004A7D4D"/>
    <w:rsid w:val="004B0567"/>
    <w:rsid w:val="004B0D4D"/>
    <w:rsid w:val="004B1F97"/>
    <w:rsid w:val="004B2E77"/>
    <w:rsid w:val="004C09D6"/>
    <w:rsid w:val="004C0B97"/>
    <w:rsid w:val="004C1752"/>
    <w:rsid w:val="004C51AA"/>
    <w:rsid w:val="004C7BF2"/>
    <w:rsid w:val="004D137F"/>
    <w:rsid w:val="004D1B40"/>
    <w:rsid w:val="004D1E47"/>
    <w:rsid w:val="004D3280"/>
    <w:rsid w:val="004D3F6E"/>
    <w:rsid w:val="004D52C6"/>
    <w:rsid w:val="004D6E8E"/>
    <w:rsid w:val="004E02BF"/>
    <w:rsid w:val="004E237B"/>
    <w:rsid w:val="004E3D70"/>
    <w:rsid w:val="004E476E"/>
    <w:rsid w:val="004E484F"/>
    <w:rsid w:val="004E4AA6"/>
    <w:rsid w:val="004E4B15"/>
    <w:rsid w:val="004E5284"/>
    <w:rsid w:val="004E589E"/>
    <w:rsid w:val="004E62C1"/>
    <w:rsid w:val="004E6685"/>
    <w:rsid w:val="004E6D2E"/>
    <w:rsid w:val="004E6E31"/>
    <w:rsid w:val="004E746D"/>
    <w:rsid w:val="004E7630"/>
    <w:rsid w:val="004F0C17"/>
    <w:rsid w:val="004F13C4"/>
    <w:rsid w:val="004F1E87"/>
    <w:rsid w:val="004F3344"/>
    <w:rsid w:val="004F343E"/>
    <w:rsid w:val="004F4B13"/>
    <w:rsid w:val="004F58C8"/>
    <w:rsid w:val="004F605B"/>
    <w:rsid w:val="004F65C1"/>
    <w:rsid w:val="004F7D58"/>
    <w:rsid w:val="0050000E"/>
    <w:rsid w:val="00500295"/>
    <w:rsid w:val="005015E1"/>
    <w:rsid w:val="00501D44"/>
    <w:rsid w:val="00501D62"/>
    <w:rsid w:val="00502217"/>
    <w:rsid w:val="00502C3D"/>
    <w:rsid w:val="00503BDB"/>
    <w:rsid w:val="00504558"/>
    <w:rsid w:val="00505FF6"/>
    <w:rsid w:val="00506C90"/>
    <w:rsid w:val="00506E27"/>
    <w:rsid w:val="00506E35"/>
    <w:rsid w:val="0050716D"/>
    <w:rsid w:val="00507281"/>
    <w:rsid w:val="00507E36"/>
    <w:rsid w:val="005100CA"/>
    <w:rsid w:val="0051044F"/>
    <w:rsid w:val="005107C7"/>
    <w:rsid w:val="00513F8D"/>
    <w:rsid w:val="005141B4"/>
    <w:rsid w:val="00520FD7"/>
    <w:rsid w:val="005219DD"/>
    <w:rsid w:val="00521A49"/>
    <w:rsid w:val="00521D87"/>
    <w:rsid w:val="00522B71"/>
    <w:rsid w:val="00524372"/>
    <w:rsid w:val="00524C37"/>
    <w:rsid w:val="00525CAA"/>
    <w:rsid w:val="00526A68"/>
    <w:rsid w:val="00527F43"/>
    <w:rsid w:val="005307FC"/>
    <w:rsid w:val="005316A4"/>
    <w:rsid w:val="00531EB4"/>
    <w:rsid w:val="00532086"/>
    <w:rsid w:val="005329CA"/>
    <w:rsid w:val="00532FDB"/>
    <w:rsid w:val="005337B9"/>
    <w:rsid w:val="00533A43"/>
    <w:rsid w:val="00536048"/>
    <w:rsid w:val="00536A44"/>
    <w:rsid w:val="0053711B"/>
    <w:rsid w:val="005379EC"/>
    <w:rsid w:val="005409EA"/>
    <w:rsid w:val="005419D5"/>
    <w:rsid w:val="00543531"/>
    <w:rsid w:val="00543DD1"/>
    <w:rsid w:val="00544660"/>
    <w:rsid w:val="005470B9"/>
    <w:rsid w:val="00547126"/>
    <w:rsid w:val="00547C7A"/>
    <w:rsid w:val="005512CF"/>
    <w:rsid w:val="00551C30"/>
    <w:rsid w:val="00552160"/>
    <w:rsid w:val="00552B95"/>
    <w:rsid w:val="00552C2A"/>
    <w:rsid w:val="00553C9C"/>
    <w:rsid w:val="00556294"/>
    <w:rsid w:val="005601BE"/>
    <w:rsid w:val="0056406C"/>
    <w:rsid w:val="00565BC7"/>
    <w:rsid w:val="00566298"/>
    <w:rsid w:val="00566622"/>
    <w:rsid w:val="005671C0"/>
    <w:rsid w:val="005673E7"/>
    <w:rsid w:val="00567A1C"/>
    <w:rsid w:val="00567BC7"/>
    <w:rsid w:val="0057052E"/>
    <w:rsid w:val="00570F81"/>
    <w:rsid w:val="00571681"/>
    <w:rsid w:val="00572859"/>
    <w:rsid w:val="00572E2C"/>
    <w:rsid w:val="00573303"/>
    <w:rsid w:val="00576458"/>
    <w:rsid w:val="0057648C"/>
    <w:rsid w:val="00583158"/>
    <w:rsid w:val="00583702"/>
    <w:rsid w:val="00584073"/>
    <w:rsid w:val="005844B7"/>
    <w:rsid w:val="00584A38"/>
    <w:rsid w:val="00586A8A"/>
    <w:rsid w:val="00590D66"/>
    <w:rsid w:val="00590EBC"/>
    <w:rsid w:val="00592C44"/>
    <w:rsid w:val="00593A8B"/>
    <w:rsid w:val="00593B27"/>
    <w:rsid w:val="00594ED9"/>
    <w:rsid w:val="005952EB"/>
    <w:rsid w:val="0059555F"/>
    <w:rsid w:val="005958FD"/>
    <w:rsid w:val="00595E60"/>
    <w:rsid w:val="00596F21"/>
    <w:rsid w:val="00597E28"/>
    <w:rsid w:val="005A1909"/>
    <w:rsid w:val="005A4D7F"/>
    <w:rsid w:val="005A4E52"/>
    <w:rsid w:val="005A521F"/>
    <w:rsid w:val="005A5992"/>
    <w:rsid w:val="005A776C"/>
    <w:rsid w:val="005A7AF6"/>
    <w:rsid w:val="005A7CA2"/>
    <w:rsid w:val="005A7ECC"/>
    <w:rsid w:val="005B02C8"/>
    <w:rsid w:val="005B0FA2"/>
    <w:rsid w:val="005B3021"/>
    <w:rsid w:val="005B3398"/>
    <w:rsid w:val="005B36E7"/>
    <w:rsid w:val="005B5ABE"/>
    <w:rsid w:val="005B6CE6"/>
    <w:rsid w:val="005B6F07"/>
    <w:rsid w:val="005C003A"/>
    <w:rsid w:val="005C0255"/>
    <w:rsid w:val="005C0FDC"/>
    <w:rsid w:val="005C14C5"/>
    <w:rsid w:val="005C198F"/>
    <w:rsid w:val="005C28E6"/>
    <w:rsid w:val="005C2F33"/>
    <w:rsid w:val="005C3A97"/>
    <w:rsid w:val="005C3C19"/>
    <w:rsid w:val="005C4439"/>
    <w:rsid w:val="005C6623"/>
    <w:rsid w:val="005C67BF"/>
    <w:rsid w:val="005C75FA"/>
    <w:rsid w:val="005C7AAB"/>
    <w:rsid w:val="005D071A"/>
    <w:rsid w:val="005D287F"/>
    <w:rsid w:val="005D291E"/>
    <w:rsid w:val="005D3063"/>
    <w:rsid w:val="005D383B"/>
    <w:rsid w:val="005D3AE1"/>
    <w:rsid w:val="005D44E8"/>
    <w:rsid w:val="005D5BC0"/>
    <w:rsid w:val="005D6484"/>
    <w:rsid w:val="005D66D1"/>
    <w:rsid w:val="005D6865"/>
    <w:rsid w:val="005D7192"/>
    <w:rsid w:val="005D737B"/>
    <w:rsid w:val="005E00BF"/>
    <w:rsid w:val="005E1D5F"/>
    <w:rsid w:val="005E25D5"/>
    <w:rsid w:val="005E40D7"/>
    <w:rsid w:val="005E436E"/>
    <w:rsid w:val="005E46EE"/>
    <w:rsid w:val="005E4F95"/>
    <w:rsid w:val="005E61FB"/>
    <w:rsid w:val="005E66B8"/>
    <w:rsid w:val="005E707B"/>
    <w:rsid w:val="005F2A73"/>
    <w:rsid w:val="005F2DC7"/>
    <w:rsid w:val="005F366D"/>
    <w:rsid w:val="005F42CC"/>
    <w:rsid w:val="005F47B8"/>
    <w:rsid w:val="005F4F3B"/>
    <w:rsid w:val="005F5740"/>
    <w:rsid w:val="005F7445"/>
    <w:rsid w:val="0060026B"/>
    <w:rsid w:val="006002D4"/>
    <w:rsid w:val="00600861"/>
    <w:rsid w:val="00600B4A"/>
    <w:rsid w:val="00601D6D"/>
    <w:rsid w:val="00603896"/>
    <w:rsid w:val="00603984"/>
    <w:rsid w:val="00604C19"/>
    <w:rsid w:val="00604D76"/>
    <w:rsid w:val="0060521D"/>
    <w:rsid w:val="00605B70"/>
    <w:rsid w:val="006060A0"/>
    <w:rsid w:val="00607EA4"/>
    <w:rsid w:val="0061302E"/>
    <w:rsid w:val="0061305F"/>
    <w:rsid w:val="006137D9"/>
    <w:rsid w:val="00614363"/>
    <w:rsid w:val="006159AC"/>
    <w:rsid w:val="006177E1"/>
    <w:rsid w:val="006178CE"/>
    <w:rsid w:val="00622121"/>
    <w:rsid w:val="006232BD"/>
    <w:rsid w:val="006233DE"/>
    <w:rsid w:val="00624095"/>
    <w:rsid w:val="00624776"/>
    <w:rsid w:val="00624C5F"/>
    <w:rsid w:val="006262AF"/>
    <w:rsid w:val="00626BE0"/>
    <w:rsid w:val="006317C8"/>
    <w:rsid w:val="00632B12"/>
    <w:rsid w:val="00633369"/>
    <w:rsid w:val="006337F5"/>
    <w:rsid w:val="006343A0"/>
    <w:rsid w:val="00634558"/>
    <w:rsid w:val="006349AF"/>
    <w:rsid w:val="00634DEB"/>
    <w:rsid w:val="00635C63"/>
    <w:rsid w:val="00635DBD"/>
    <w:rsid w:val="006370CC"/>
    <w:rsid w:val="00637A3D"/>
    <w:rsid w:val="00641AAA"/>
    <w:rsid w:val="00641E5C"/>
    <w:rsid w:val="00643097"/>
    <w:rsid w:val="00643349"/>
    <w:rsid w:val="00644147"/>
    <w:rsid w:val="00645504"/>
    <w:rsid w:val="00646892"/>
    <w:rsid w:val="00646CCD"/>
    <w:rsid w:val="00646D71"/>
    <w:rsid w:val="00646E7B"/>
    <w:rsid w:val="006474F9"/>
    <w:rsid w:val="00647617"/>
    <w:rsid w:val="0065100B"/>
    <w:rsid w:val="0065169E"/>
    <w:rsid w:val="00653534"/>
    <w:rsid w:val="0065481E"/>
    <w:rsid w:val="0065732D"/>
    <w:rsid w:val="0066052B"/>
    <w:rsid w:val="00660C27"/>
    <w:rsid w:val="00661364"/>
    <w:rsid w:val="006630D9"/>
    <w:rsid w:val="006652C3"/>
    <w:rsid w:val="00670744"/>
    <w:rsid w:val="00671289"/>
    <w:rsid w:val="006720CE"/>
    <w:rsid w:val="0067297C"/>
    <w:rsid w:val="0067420B"/>
    <w:rsid w:val="00676F85"/>
    <w:rsid w:val="0067771D"/>
    <w:rsid w:val="00677BDF"/>
    <w:rsid w:val="00677FFE"/>
    <w:rsid w:val="00680C1C"/>
    <w:rsid w:val="00681BD8"/>
    <w:rsid w:val="00681E50"/>
    <w:rsid w:val="006837DA"/>
    <w:rsid w:val="006843A4"/>
    <w:rsid w:val="0069053C"/>
    <w:rsid w:val="00690DC5"/>
    <w:rsid w:val="006910D8"/>
    <w:rsid w:val="00691979"/>
    <w:rsid w:val="00691F67"/>
    <w:rsid w:val="0069202C"/>
    <w:rsid w:val="00694C43"/>
    <w:rsid w:val="006966A5"/>
    <w:rsid w:val="006A0B8D"/>
    <w:rsid w:val="006A21B0"/>
    <w:rsid w:val="006A2AB4"/>
    <w:rsid w:val="006A519D"/>
    <w:rsid w:val="006A6400"/>
    <w:rsid w:val="006B0B35"/>
    <w:rsid w:val="006B15B5"/>
    <w:rsid w:val="006B1B8E"/>
    <w:rsid w:val="006B2248"/>
    <w:rsid w:val="006B4544"/>
    <w:rsid w:val="006B45D4"/>
    <w:rsid w:val="006B4961"/>
    <w:rsid w:val="006B7884"/>
    <w:rsid w:val="006B7948"/>
    <w:rsid w:val="006B7B42"/>
    <w:rsid w:val="006B7E2B"/>
    <w:rsid w:val="006C1020"/>
    <w:rsid w:val="006C20CB"/>
    <w:rsid w:val="006C2924"/>
    <w:rsid w:val="006C2BC1"/>
    <w:rsid w:val="006C49A3"/>
    <w:rsid w:val="006C4F31"/>
    <w:rsid w:val="006C5935"/>
    <w:rsid w:val="006C59DD"/>
    <w:rsid w:val="006C796F"/>
    <w:rsid w:val="006C7DFC"/>
    <w:rsid w:val="006D1BBC"/>
    <w:rsid w:val="006D2E63"/>
    <w:rsid w:val="006D3EF1"/>
    <w:rsid w:val="006D5465"/>
    <w:rsid w:val="006D5DBF"/>
    <w:rsid w:val="006D705D"/>
    <w:rsid w:val="006E19E8"/>
    <w:rsid w:val="006E1DA0"/>
    <w:rsid w:val="006E26D3"/>
    <w:rsid w:val="006E282B"/>
    <w:rsid w:val="006E34C7"/>
    <w:rsid w:val="006E352A"/>
    <w:rsid w:val="006E392E"/>
    <w:rsid w:val="006E47E1"/>
    <w:rsid w:val="006E4AAE"/>
    <w:rsid w:val="006E4F5B"/>
    <w:rsid w:val="006E5189"/>
    <w:rsid w:val="006E58C0"/>
    <w:rsid w:val="006E7003"/>
    <w:rsid w:val="006E7775"/>
    <w:rsid w:val="006F050C"/>
    <w:rsid w:val="006F0B8D"/>
    <w:rsid w:val="006F28E0"/>
    <w:rsid w:val="006F3019"/>
    <w:rsid w:val="006F39AE"/>
    <w:rsid w:val="006F5D70"/>
    <w:rsid w:val="006F68C2"/>
    <w:rsid w:val="0070070C"/>
    <w:rsid w:val="007026C4"/>
    <w:rsid w:val="00702B31"/>
    <w:rsid w:val="00702F70"/>
    <w:rsid w:val="00703DB2"/>
    <w:rsid w:val="00703F74"/>
    <w:rsid w:val="00704548"/>
    <w:rsid w:val="00704AEB"/>
    <w:rsid w:val="007057A5"/>
    <w:rsid w:val="007059A2"/>
    <w:rsid w:val="00705DD9"/>
    <w:rsid w:val="00707037"/>
    <w:rsid w:val="0071090E"/>
    <w:rsid w:val="0071207E"/>
    <w:rsid w:val="007120E3"/>
    <w:rsid w:val="007124D3"/>
    <w:rsid w:val="00713BFF"/>
    <w:rsid w:val="00713E51"/>
    <w:rsid w:val="00715A89"/>
    <w:rsid w:val="00715BB7"/>
    <w:rsid w:val="00717211"/>
    <w:rsid w:val="00720450"/>
    <w:rsid w:val="00721BB2"/>
    <w:rsid w:val="007242A4"/>
    <w:rsid w:val="0072448C"/>
    <w:rsid w:val="00724DE4"/>
    <w:rsid w:val="0072618E"/>
    <w:rsid w:val="007277D8"/>
    <w:rsid w:val="00727C3E"/>
    <w:rsid w:val="00727EB6"/>
    <w:rsid w:val="00730F10"/>
    <w:rsid w:val="00730F31"/>
    <w:rsid w:val="00732BB8"/>
    <w:rsid w:val="00733366"/>
    <w:rsid w:val="00734989"/>
    <w:rsid w:val="00734B23"/>
    <w:rsid w:val="00734BFF"/>
    <w:rsid w:val="0073521C"/>
    <w:rsid w:val="00735525"/>
    <w:rsid w:val="00740BEA"/>
    <w:rsid w:val="00742C7A"/>
    <w:rsid w:val="0074321E"/>
    <w:rsid w:val="00743283"/>
    <w:rsid w:val="0074347D"/>
    <w:rsid w:val="007440D7"/>
    <w:rsid w:val="00744A40"/>
    <w:rsid w:val="007457E9"/>
    <w:rsid w:val="0074797A"/>
    <w:rsid w:val="00750854"/>
    <w:rsid w:val="00751396"/>
    <w:rsid w:val="007514A8"/>
    <w:rsid w:val="00752A0F"/>
    <w:rsid w:val="00756BF7"/>
    <w:rsid w:val="00756C58"/>
    <w:rsid w:val="00757164"/>
    <w:rsid w:val="007571A4"/>
    <w:rsid w:val="00757B04"/>
    <w:rsid w:val="00760124"/>
    <w:rsid w:val="0076016D"/>
    <w:rsid w:val="0076050C"/>
    <w:rsid w:val="00760A0A"/>
    <w:rsid w:val="00761155"/>
    <w:rsid w:val="0076125B"/>
    <w:rsid w:val="00761D0F"/>
    <w:rsid w:val="00762637"/>
    <w:rsid w:val="00763609"/>
    <w:rsid w:val="00763C9C"/>
    <w:rsid w:val="00763FEB"/>
    <w:rsid w:val="00765DD7"/>
    <w:rsid w:val="00766D77"/>
    <w:rsid w:val="007711B0"/>
    <w:rsid w:val="007717AA"/>
    <w:rsid w:val="00772068"/>
    <w:rsid w:val="00775A01"/>
    <w:rsid w:val="0077633A"/>
    <w:rsid w:val="007768DE"/>
    <w:rsid w:val="00776945"/>
    <w:rsid w:val="00776F89"/>
    <w:rsid w:val="00777BEC"/>
    <w:rsid w:val="00777CB0"/>
    <w:rsid w:val="00777D6C"/>
    <w:rsid w:val="007805AA"/>
    <w:rsid w:val="007807D7"/>
    <w:rsid w:val="007816E9"/>
    <w:rsid w:val="00782092"/>
    <w:rsid w:val="00782B3A"/>
    <w:rsid w:val="00783CC0"/>
    <w:rsid w:val="00783E5C"/>
    <w:rsid w:val="007841A3"/>
    <w:rsid w:val="00785DA0"/>
    <w:rsid w:val="00786231"/>
    <w:rsid w:val="007874FD"/>
    <w:rsid w:val="0079125D"/>
    <w:rsid w:val="00792012"/>
    <w:rsid w:val="00792279"/>
    <w:rsid w:val="007926EC"/>
    <w:rsid w:val="00795160"/>
    <w:rsid w:val="00795B71"/>
    <w:rsid w:val="00796380"/>
    <w:rsid w:val="00796D30"/>
    <w:rsid w:val="00796D6D"/>
    <w:rsid w:val="007A17A6"/>
    <w:rsid w:val="007A24BA"/>
    <w:rsid w:val="007A3DFD"/>
    <w:rsid w:val="007A3F79"/>
    <w:rsid w:val="007A4041"/>
    <w:rsid w:val="007A4768"/>
    <w:rsid w:val="007A71C0"/>
    <w:rsid w:val="007B07B2"/>
    <w:rsid w:val="007B0D47"/>
    <w:rsid w:val="007B0D96"/>
    <w:rsid w:val="007B1C7D"/>
    <w:rsid w:val="007B1EAA"/>
    <w:rsid w:val="007B2180"/>
    <w:rsid w:val="007B23F8"/>
    <w:rsid w:val="007B260A"/>
    <w:rsid w:val="007B390F"/>
    <w:rsid w:val="007B423B"/>
    <w:rsid w:val="007B5ADE"/>
    <w:rsid w:val="007B5C58"/>
    <w:rsid w:val="007B5DD3"/>
    <w:rsid w:val="007B6420"/>
    <w:rsid w:val="007C07FC"/>
    <w:rsid w:val="007C0986"/>
    <w:rsid w:val="007C0C77"/>
    <w:rsid w:val="007C494D"/>
    <w:rsid w:val="007C4F6E"/>
    <w:rsid w:val="007C70EB"/>
    <w:rsid w:val="007C7B2A"/>
    <w:rsid w:val="007C7B86"/>
    <w:rsid w:val="007C7FA6"/>
    <w:rsid w:val="007D18CF"/>
    <w:rsid w:val="007D244E"/>
    <w:rsid w:val="007D27C2"/>
    <w:rsid w:val="007D570E"/>
    <w:rsid w:val="007D6090"/>
    <w:rsid w:val="007D6D8C"/>
    <w:rsid w:val="007D6F8A"/>
    <w:rsid w:val="007D7289"/>
    <w:rsid w:val="007D7EE7"/>
    <w:rsid w:val="007E0883"/>
    <w:rsid w:val="007E180D"/>
    <w:rsid w:val="007E2BAE"/>
    <w:rsid w:val="007E3684"/>
    <w:rsid w:val="007E3F1F"/>
    <w:rsid w:val="007E565C"/>
    <w:rsid w:val="007E5D91"/>
    <w:rsid w:val="007E6DA6"/>
    <w:rsid w:val="007E6FFF"/>
    <w:rsid w:val="007E7141"/>
    <w:rsid w:val="007F0B01"/>
    <w:rsid w:val="007F4B9A"/>
    <w:rsid w:val="007F6C05"/>
    <w:rsid w:val="007F7BEE"/>
    <w:rsid w:val="00802C40"/>
    <w:rsid w:val="0080338F"/>
    <w:rsid w:val="0080365C"/>
    <w:rsid w:val="008066EB"/>
    <w:rsid w:val="008067BA"/>
    <w:rsid w:val="00806ADD"/>
    <w:rsid w:val="00806D94"/>
    <w:rsid w:val="00807223"/>
    <w:rsid w:val="0080737C"/>
    <w:rsid w:val="00807944"/>
    <w:rsid w:val="00807F5D"/>
    <w:rsid w:val="0081001A"/>
    <w:rsid w:val="00811592"/>
    <w:rsid w:val="00811821"/>
    <w:rsid w:val="008162F7"/>
    <w:rsid w:val="00816627"/>
    <w:rsid w:val="008219E7"/>
    <w:rsid w:val="0082238C"/>
    <w:rsid w:val="00822B5F"/>
    <w:rsid w:val="0082336F"/>
    <w:rsid w:val="00823D35"/>
    <w:rsid w:val="00823D58"/>
    <w:rsid w:val="00823FD3"/>
    <w:rsid w:val="0082500A"/>
    <w:rsid w:val="008257AA"/>
    <w:rsid w:val="008262D6"/>
    <w:rsid w:val="0082718B"/>
    <w:rsid w:val="00830363"/>
    <w:rsid w:val="00830DF5"/>
    <w:rsid w:val="00831A48"/>
    <w:rsid w:val="00831C02"/>
    <w:rsid w:val="00831EE9"/>
    <w:rsid w:val="00831FDF"/>
    <w:rsid w:val="00832170"/>
    <w:rsid w:val="00833C00"/>
    <w:rsid w:val="00834EA1"/>
    <w:rsid w:val="0083500A"/>
    <w:rsid w:val="00835186"/>
    <w:rsid w:val="008355DD"/>
    <w:rsid w:val="00836268"/>
    <w:rsid w:val="00837359"/>
    <w:rsid w:val="00837A7F"/>
    <w:rsid w:val="00837B97"/>
    <w:rsid w:val="00841405"/>
    <w:rsid w:val="00841758"/>
    <w:rsid w:val="0084189E"/>
    <w:rsid w:val="00842C1E"/>
    <w:rsid w:val="00842D6E"/>
    <w:rsid w:val="008433CE"/>
    <w:rsid w:val="00843683"/>
    <w:rsid w:val="00844DE8"/>
    <w:rsid w:val="00845FAD"/>
    <w:rsid w:val="008460BC"/>
    <w:rsid w:val="00846835"/>
    <w:rsid w:val="0084687F"/>
    <w:rsid w:val="00850018"/>
    <w:rsid w:val="00850C54"/>
    <w:rsid w:val="00851523"/>
    <w:rsid w:val="008528C9"/>
    <w:rsid w:val="00852E2A"/>
    <w:rsid w:val="00853644"/>
    <w:rsid w:val="00854CAC"/>
    <w:rsid w:val="008557BA"/>
    <w:rsid w:val="0085636B"/>
    <w:rsid w:val="00856B08"/>
    <w:rsid w:val="00857348"/>
    <w:rsid w:val="0086008B"/>
    <w:rsid w:val="00862025"/>
    <w:rsid w:val="00862641"/>
    <w:rsid w:val="00862CA2"/>
    <w:rsid w:val="008634F7"/>
    <w:rsid w:val="00863C55"/>
    <w:rsid w:val="0086433B"/>
    <w:rsid w:val="00864BDA"/>
    <w:rsid w:val="00865EA6"/>
    <w:rsid w:val="008667FB"/>
    <w:rsid w:val="0086767E"/>
    <w:rsid w:val="008702EE"/>
    <w:rsid w:val="00870358"/>
    <w:rsid w:val="008708CF"/>
    <w:rsid w:val="008730AE"/>
    <w:rsid w:val="008750A2"/>
    <w:rsid w:val="00875124"/>
    <w:rsid w:val="008764BD"/>
    <w:rsid w:val="008767DB"/>
    <w:rsid w:val="00876810"/>
    <w:rsid w:val="00876A59"/>
    <w:rsid w:val="0087702E"/>
    <w:rsid w:val="0088051A"/>
    <w:rsid w:val="0088169B"/>
    <w:rsid w:val="0088381F"/>
    <w:rsid w:val="00884885"/>
    <w:rsid w:val="0088541A"/>
    <w:rsid w:val="0088727E"/>
    <w:rsid w:val="008872BB"/>
    <w:rsid w:val="008903EB"/>
    <w:rsid w:val="0089054C"/>
    <w:rsid w:val="00890A5E"/>
    <w:rsid w:val="00891056"/>
    <w:rsid w:val="00891681"/>
    <w:rsid w:val="008952A3"/>
    <w:rsid w:val="00895D1C"/>
    <w:rsid w:val="00895EFB"/>
    <w:rsid w:val="00895F76"/>
    <w:rsid w:val="008963AB"/>
    <w:rsid w:val="00897210"/>
    <w:rsid w:val="00897898"/>
    <w:rsid w:val="008A0FFD"/>
    <w:rsid w:val="008A18AB"/>
    <w:rsid w:val="008A1D13"/>
    <w:rsid w:val="008A1EC8"/>
    <w:rsid w:val="008A3B2A"/>
    <w:rsid w:val="008A4A5D"/>
    <w:rsid w:val="008A4D5B"/>
    <w:rsid w:val="008A56C8"/>
    <w:rsid w:val="008A5BD6"/>
    <w:rsid w:val="008A7BAB"/>
    <w:rsid w:val="008B022E"/>
    <w:rsid w:val="008B229E"/>
    <w:rsid w:val="008B2E69"/>
    <w:rsid w:val="008B2EC2"/>
    <w:rsid w:val="008B47B4"/>
    <w:rsid w:val="008B70C8"/>
    <w:rsid w:val="008B713A"/>
    <w:rsid w:val="008B7374"/>
    <w:rsid w:val="008B7879"/>
    <w:rsid w:val="008B7B5F"/>
    <w:rsid w:val="008B7CA5"/>
    <w:rsid w:val="008C027E"/>
    <w:rsid w:val="008C0395"/>
    <w:rsid w:val="008C0897"/>
    <w:rsid w:val="008C0B1C"/>
    <w:rsid w:val="008C1867"/>
    <w:rsid w:val="008C19BF"/>
    <w:rsid w:val="008C1E3D"/>
    <w:rsid w:val="008C37FA"/>
    <w:rsid w:val="008C4047"/>
    <w:rsid w:val="008C404C"/>
    <w:rsid w:val="008C410D"/>
    <w:rsid w:val="008C4527"/>
    <w:rsid w:val="008C51D5"/>
    <w:rsid w:val="008C5EDD"/>
    <w:rsid w:val="008C787E"/>
    <w:rsid w:val="008C788D"/>
    <w:rsid w:val="008C7A11"/>
    <w:rsid w:val="008D05E4"/>
    <w:rsid w:val="008D084F"/>
    <w:rsid w:val="008D1A21"/>
    <w:rsid w:val="008D2B3D"/>
    <w:rsid w:val="008D3568"/>
    <w:rsid w:val="008D35F6"/>
    <w:rsid w:val="008D3661"/>
    <w:rsid w:val="008D4D72"/>
    <w:rsid w:val="008D4F6F"/>
    <w:rsid w:val="008D58E3"/>
    <w:rsid w:val="008D6333"/>
    <w:rsid w:val="008D709A"/>
    <w:rsid w:val="008D729D"/>
    <w:rsid w:val="008D73D9"/>
    <w:rsid w:val="008E05DC"/>
    <w:rsid w:val="008E0C5D"/>
    <w:rsid w:val="008E2DCC"/>
    <w:rsid w:val="008E4356"/>
    <w:rsid w:val="008E44A6"/>
    <w:rsid w:val="008E54B4"/>
    <w:rsid w:val="008E56B5"/>
    <w:rsid w:val="008E770E"/>
    <w:rsid w:val="008E7BB3"/>
    <w:rsid w:val="008F02AC"/>
    <w:rsid w:val="008F1263"/>
    <w:rsid w:val="008F1F2A"/>
    <w:rsid w:val="008F24C5"/>
    <w:rsid w:val="008F2995"/>
    <w:rsid w:val="008F38D8"/>
    <w:rsid w:val="008F4685"/>
    <w:rsid w:val="008F4879"/>
    <w:rsid w:val="008F5EB0"/>
    <w:rsid w:val="009018DA"/>
    <w:rsid w:val="00901CA9"/>
    <w:rsid w:val="00902A77"/>
    <w:rsid w:val="009030E1"/>
    <w:rsid w:val="0090366D"/>
    <w:rsid w:val="00903E4A"/>
    <w:rsid w:val="00903EFE"/>
    <w:rsid w:val="00904043"/>
    <w:rsid w:val="00904126"/>
    <w:rsid w:val="00904AE6"/>
    <w:rsid w:val="0090622C"/>
    <w:rsid w:val="00906A32"/>
    <w:rsid w:val="00906C0E"/>
    <w:rsid w:val="00910EF7"/>
    <w:rsid w:val="009134FC"/>
    <w:rsid w:val="00913A65"/>
    <w:rsid w:val="0091633D"/>
    <w:rsid w:val="00916D08"/>
    <w:rsid w:val="009173F5"/>
    <w:rsid w:val="009176A2"/>
    <w:rsid w:val="00920095"/>
    <w:rsid w:val="009202B9"/>
    <w:rsid w:val="00920961"/>
    <w:rsid w:val="009209AF"/>
    <w:rsid w:val="00920B55"/>
    <w:rsid w:val="0092124C"/>
    <w:rsid w:val="00921884"/>
    <w:rsid w:val="00921B2B"/>
    <w:rsid w:val="0092285C"/>
    <w:rsid w:val="00922954"/>
    <w:rsid w:val="00923117"/>
    <w:rsid w:val="00923A38"/>
    <w:rsid w:val="009241C2"/>
    <w:rsid w:val="009268A4"/>
    <w:rsid w:val="00931DC9"/>
    <w:rsid w:val="0093325A"/>
    <w:rsid w:val="0093482E"/>
    <w:rsid w:val="00935F35"/>
    <w:rsid w:val="00936DD1"/>
    <w:rsid w:val="0093773A"/>
    <w:rsid w:val="009401FE"/>
    <w:rsid w:val="00940255"/>
    <w:rsid w:val="009406FF"/>
    <w:rsid w:val="00940A25"/>
    <w:rsid w:val="009434D2"/>
    <w:rsid w:val="00944370"/>
    <w:rsid w:val="0094487D"/>
    <w:rsid w:val="00944CC7"/>
    <w:rsid w:val="00946122"/>
    <w:rsid w:val="00947ED5"/>
    <w:rsid w:val="00950816"/>
    <w:rsid w:val="00950A23"/>
    <w:rsid w:val="00950EC1"/>
    <w:rsid w:val="00951D02"/>
    <w:rsid w:val="00953512"/>
    <w:rsid w:val="00953FEE"/>
    <w:rsid w:val="009540F3"/>
    <w:rsid w:val="00954180"/>
    <w:rsid w:val="00955A69"/>
    <w:rsid w:val="00956315"/>
    <w:rsid w:val="009568E5"/>
    <w:rsid w:val="009569A2"/>
    <w:rsid w:val="00956C03"/>
    <w:rsid w:val="00956DE8"/>
    <w:rsid w:val="0095746F"/>
    <w:rsid w:val="0096063E"/>
    <w:rsid w:val="00962530"/>
    <w:rsid w:val="00962ED6"/>
    <w:rsid w:val="009638A9"/>
    <w:rsid w:val="00963B83"/>
    <w:rsid w:val="00963C96"/>
    <w:rsid w:val="00964E26"/>
    <w:rsid w:val="0096590C"/>
    <w:rsid w:val="009659F5"/>
    <w:rsid w:val="00965FA4"/>
    <w:rsid w:val="00966C8C"/>
    <w:rsid w:val="00967AF8"/>
    <w:rsid w:val="009703C8"/>
    <w:rsid w:val="00970467"/>
    <w:rsid w:val="0097049C"/>
    <w:rsid w:val="00970DDD"/>
    <w:rsid w:val="00971A24"/>
    <w:rsid w:val="0097202D"/>
    <w:rsid w:val="0097257D"/>
    <w:rsid w:val="0097287D"/>
    <w:rsid w:val="00974956"/>
    <w:rsid w:val="009757A3"/>
    <w:rsid w:val="00975A54"/>
    <w:rsid w:val="00976881"/>
    <w:rsid w:val="009774CC"/>
    <w:rsid w:val="00981904"/>
    <w:rsid w:val="009825B6"/>
    <w:rsid w:val="009835C7"/>
    <w:rsid w:val="00983F7B"/>
    <w:rsid w:val="00984A66"/>
    <w:rsid w:val="0098567E"/>
    <w:rsid w:val="00987766"/>
    <w:rsid w:val="00991962"/>
    <w:rsid w:val="00991AFA"/>
    <w:rsid w:val="00991F40"/>
    <w:rsid w:val="009924C6"/>
    <w:rsid w:val="00992A9E"/>
    <w:rsid w:val="00993BED"/>
    <w:rsid w:val="00994B1F"/>
    <w:rsid w:val="00995322"/>
    <w:rsid w:val="009962E2"/>
    <w:rsid w:val="0099676D"/>
    <w:rsid w:val="00996F4A"/>
    <w:rsid w:val="009A218E"/>
    <w:rsid w:val="009A34B5"/>
    <w:rsid w:val="009A3774"/>
    <w:rsid w:val="009A3C6A"/>
    <w:rsid w:val="009A433E"/>
    <w:rsid w:val="009A7533"/>
    <w:rsid w:val="009B0149"/>
    <w:rsid w:val="009B021B"/>
    <w:rsid w:val="009B04E7"/>
    <w:rsid w:val="009B04F3"/>
    <w:rsid w:val="009B0885"/>
    <w:rsid w:val="009B2412"/>
    <w:rsid w:val="009B2470"/>
    <w:rsid w:val="009B24F3"/>
    <w:rsid w:val="009B29C6"/>
    <w:rsid w:val="009B2D73"/>
    <w:rsid w:val="009B3313"/>
    <w:rsid w:val="009B3B97"/>
    <w:rsid w:val="009B3D13"/>
    <w:rsid w:val="009B52A9"/>
    <w:rsid w:val="009B582F"/>
    <w:rsid w:val="009B6866"/>
    <w:rsid w:val="009B79F3"/>
    <w:rsid w:val="009C0CC9"/>
    <w:rsid w:val="009C2FA3"/>
    <w:rsid w:val="009C3521"/>
    <w:rsid w:val="009C3CE8"/>
    <w:rsid w:val="009C4416"/>
    <w:rsid w:val="009C5292"/>
    <w:rsid w:val="009C56F5"/>
    <w:rsid w:val="009C6227"/>
    <w:rsid w:val="009C661F"/>
    <w:rsid w:val="009C7449"/>
    <w:rsid w:val="009C7F89"/>
    <w:rsid w:val="009D28F1"/>
    <w:rsid w:val="009D3589"/>
    <w:rsid w:val="009D3955"/>
    <w:rsid w:val="009D47E6"/>
    <w:rsid w:val="009D4B7B"/>
    <w:rsid w:val="009D732A"/>
    <w:rsid w:val="009E005A"/>
    <w:rsid w:val="009E2511"/>
    <w:rsid w:val="009E2D66"/>
    <w:rsid w:val="009E3A4E"/>
    <w:rsid w:val="009E58CB"/>
    <w:rsid w:val="009E65AE"/>
    <w:rsid w:val="009F02B6"/>
    <w:rsid w:val="009F0566"/>
    <w:rsid w:val="009F0D53"/>
    <w:rsid w:val="009F12BD"/>
    <w:rsid w:val="009F2538"/>
    <w:rsid w:val="009F2FFA"/>
    <w:rsid w:val="009F4013"/>
    <w:rsid w:val="009F5674"/>
    <w:rsid w:val="009F5B87"/>
    <w:rsid w:val="009F6654"/>
    <w:rsid w:val="009F6984"/>
    <w:rsid w:val="009F6AB1"/>
    <w:rsid w:val="00A005F9"/>
    <w:rsid w:val="00A0172A"/>
    <w:rsid w:val="00A018F2"/>
    <w:rsid w:val="00A023AB"/>
    <w:rsid w:val="00A026B1"/>
    <w:rsid w:val="00A02BC7"/>
    <w:rsid w:val="00A037F7"/>
    <w:rsid w:val="00A03BB3"/>
    <w:rsid w:val="00A03CEC"/>
    <w:rsid w:val="00A03F14"/>
    <w:rsid w:val="00A045A3"/>
    <w:rsid w:val="00A04F07"/>
    <w:rsid w:val="00A05592"/>
    <w:rsid w:val="00A05CB4"/>
    <w:rsid w:val="00A062BC"/>
    <w:rsid w:val="00A06E20"/>
    <w:rsid w:val="00A071FD"/>
    <w:rsid w:val="00A0765D"/>
    <w:rsid w:val="00A10154"/>
    <w:rsid w:val="00A10C24"/>
    <w:rsid w:val="00A11ADE"/>
    <w:rsid w:val="00A126C1"/>
    <w:rsid w:val="00A12CAC"/>
    <w:rsid w:val="00A13350"/>
    <w:rsid w:val="00A14895"/>
    <w:rsid w:val="00A1495A"/>
    <w:rsid w:val="00A15937"/>
    <w:rsid w:val="00A15FD4"/>
    <w:rsid w:val="00A15FFF"/>
    <w:rsid w:val="00A16D42"/>
    <w:rsid w:val="00A1736F"/>
    <w:rsid w:val="00A17592"/>
    <w:rsid w:val="00A1786E"/>
    <w:rsid w:val="00A17B50"/>
    <w:rsid w:val="00A17BD6"/>
    <w:rsid w:val="00A200ED"/>
    <w:rsid w:val="00A20C55"/>
    <w:rsid w:val="00A21E2C"/>
    <w:rsid w:val="00A22520"/>
    <w:rsid w:val="00A225D6"/>
    <w:rsid w:val="00A226C0"/>
    <w:rsid w:val="00A25236"/>
    <w:rsid w:val="00A2664D"/>
    <w:rsid w:val="00A26A81"/>
    <w:rsid w:val="00A3080E"/>
    <w:rsid w:val="00A32375"/>
    <w:rsid w:val="00A3245A"/>
    <w:rsid w:val="00A337F9"/>
    <w:rsid w:val="00A34380"/>
    <w:rsid w:val="00A357C8"/>
    <w:rsid w:val="00A35F00"/>
    <w:rsid w:val="00A35F76"/>
    <w:rsid w:val="00A36C2F"/>
    <w:rsid w:val="00A373C4"/>
    <w:rsid w:val="00A374C3"/>
    <w:rsid w:val="00A40441"/>
    <w:rsid w:val="00A414EE"/>
    <w:rsid w:val="00A4158E"/>
    <w:rsid w:val="00A42CB6"/>
    <w:rsid w:val="00A4392A"/>
    <w:rsid w:val="00A45306"/>
    <w:rsid w:val="00A46B41"/>
    <w:rsid w:val="00A4723F"/>
    <w:rsid w:val="00A50191"/>
    <w:rsid w:val="00A53167"/>
    <w:rsid w:val="00A53CD9"/>
    <w:rsid w:val="00A557CC"/>
    <w:rsid w:val="00A55D22"/>
    <w:rsid w:val="00A5775F"/>
    <w:rsid w:val="00A57978"/>
    <w:rsid w:val="00A605A8"/>
    <w:rsid w:val="00A61FA2"/>
    <w:rsid w:val="00A620DC"/>
    <w:rsid w:val="00A648D9"/>
    <w:rsid w:val="00A64C72"/>
    <w:rsid w:val="00A64D23"/>
    <w:rsid w:val="00A64D76"/>
    <w:rsid w:val="00A66879"/>
    <w:rsid w:val="00A70A90"/>
    <w:rsid w:val="00A71CF1"/>
    <w:rsid w:val="00A73235"/>
    <w:rsid w:val="00A74510"/>
    <w:rsid w:val="00A7453A"/>
    <w:rsid w:val="00A7454F"/>
    <w:rsid w:val="00A75E66"/>
    <w:rsid w:val="00A75ED9"/>
    <w:rsid w:val="00A7605D"/>
    <w:rsid w:val="00A83BFD"/>
    <w:rsid w:val="00A84129"/>
    <w:rsid w:val="00A84227"/>
    <w:rsid w:val="00A847B7"/>
    <w:rsid w:val="00A855B2"/>
    <w:rsid w:val="00A87FC9"/>
    <w:rsid w:val="00A91CE4"/>
    <w:rsid w:val="00A921D9"/>
    <w:rsid w:val="00A92EC3"/>
    <w:rsid w:val="00A93618"/>
    <w:rsid w:val="00A9603E"/>
    <w:rsid w:val="00A97274"/>
    <w:rsid w:val="00A97CA8"/>
    <w:rsid w:val="00AA0970"/>
    <w:rsid w:val="00AA10C9"/>
    <w:rsid w:val="00AA12CB"/>
    <w:rsid w:val="00AA2C0A"/>
    <w:rsid w:val="00AA4EEB"/>
    <w:rsid w:val="00AA6021"/>
    <w:rsid w:val="00AA6271"/>
    <w:rsid w:val="00AA7119"/>
    <w:rsid w:val="00AB25D9"/>
    <w:rsid w:val="00AB33F7"/>
    <w:rsid w:val="00AB3D37"/>
    <w:rsid w:val="00AB4DDD"/>
    <w:rsid w:val="00AB590D"/>
    <w:rsid w:val="00AB607D"/>
    <w:rsid w:val="00AB6602"/>
    <w:rsid w:val="00AB66C5"/>
    <w:rsid w:val="00AB791A"/>
    <w:rsid w:val="00AB7EAC"/>
    <w:rsid w:val="00AC177D"/>
    <w:rsid w:val="00AC26DE"/>
    <w:rsid w:val="00AC2EE8"/>
    <w:rsid w:val="00AC31FE"/>
    <w:rsid w:val="00AC42DE"/>
    <w:rsid w:val="00AC4AF7"/>
    <w:rsid w:val="00AC4E0D"/>
    <w:rsid w:val="00AC69BB"/>
    <w:rsid w:val="00AC7543"/>
    <w:rsid w:val="00AC76D1"/>
    <w:rsid w:val="00AC7E8F"/>
    <w:rsid w:val="00AD019E"/>
    <w:rsid w:val="00AD01F5"/>
    <w:rsid w:val="00AD1035"/>
    <w:rsid w:val="00AD17BA"/>
    <w:rsid w:val="00AD1861"/>
    <w:rsid w:val="00AD1A96"/>
    <w:rsid w:val="00AD1C0C"/>
    <w:rsid w:val="00AD2077"/>
    <w:rsid w:val="00AD25EB"/>
    <w:rsid w:val="00AD2BC9"/>
    <w:rsid w:val="00AD2E37"/>
    <w:rsid w:val="00AD3091"/>
    <w:rsid w:val="00AD3B25"/>
    <w:rsid w:val="00AD5694"/>
    <w:rsid w:val="00AD56E2"/>
    <w:rsid w:val="00AD599B"/>
    <w:rsid w:val="00AD6025"/>
    <w:rsid w:val="00AE008F"/>
    <w:rsid w:val="00AE061C"/>
    <w:rsid w:val="00AE17A9"/>
    <w:rsid w:val="00AE2CF3"/>
    <w:rsid w:val="00AE3791"/>
    <w:rsid w:val="00AE5166"/>
    <w:rsid w:val="00AE5FE0"/>
    <w:rsid w:val="00AE7539"/>
    <w:rsid w:val="00AE7B56"/>
    <w:rsid w:val="00AF105E"/>
    <w:rsid w:val="00AF151F"/>
    <w:rsid w:val="00AF1597"/>
    <w:rsid w:val="00AF2ABC"/>
    <w:rsid w:val="00AF2DCF"/>
    <w:rsid w:val="00AF3E6E"/>
    <w:rsid w:val="00AF415C"/>
    <w:rsid w:val="00AF49DB"/>
    <w:rsid w:val="00AF4FA4"/>
    <w:rsid w:val="00AF575E"/>
    <w:rsid w:val="00AF5DED"/>
    <w:rsid w:val="00AF6DE9"/>
    <w:rsid w:val="00AF709F"/>
    <w:rsid w:val="00AF71CC"/>
    <w:rsid w:val="00B0047D"/>
    <w:rsid w:val="00B00AB1"/>
    <w:rsid w:val="00B011DD"/>
    <w:rsid w:val="00B01729"/>
    <w:rsid w:val="00B025A7"/>
    <w:rsid w:val="00B02D24"/>
    <w:rsid w:val="00B02EFC"/>
    <w:rsid w:val="00B03CD4"/>
    <w:rsid w:val="00B0409A"/>
    <w:rsid w:val="00B06668"/>
    <w:rsid w:val="00B07760"/>
    <w:rsid w:val="00B079D8"/>
    <w:rsid w:val="00B10D36"/>
    <w:rsid w:val="00B10EE0"/>
    <w:rsid w:val="00B12907"/>
    <w:rsid w:val="00B13463"/>
    <w:rsid w:val="00B146C6"/>
    <w:rsid w:val="00B14DDF"/>
    <w:rsid w:val="00B151BF"/>
    <w:rsid w:val="00B17031"/>
    <w:rsid w:val="00B172CC"/>
    <w:rsid w:val="00B17627"/>
    <w:rsid w:val="00B179F0"/>
    <w:rsid w:val="00B200C1"/>
    <w:rsid w:val="00B20486"/>
    <w:rsid w:val="00B20674"/>
    <w:rsid w:val="00B2072E"/>
    <w:rsid w:val="00B20FF2"/>
    <w:rsid w:val="00B21563"/>
    <w:rsid w:val="00B21BC8"/>
    <w:rsid w:val="00B2240F"/>
    <w:rsid w:val="00B22948"/>
    <w:rsid w:val="00B23AF4"/>
    <w:rsid w:val="00B255BD"/>
    <w:rsid w:val="00B25BC3"/>
    <w:rsid w:val="00B267B6"/>
    <w:rsid w:val="00B26883"/>
    <w:rsid w:val="00B3030A"/>
    <w:rsid w:val="00B314DC"/>
    <w:rsid w:val="00B31B3A"/>
    <w:rsid w:val="00B31D55"/>
    <w:rsid w:val="00B32D8D"/>
    <w:rsid w:val="00B351DA"/>
    <w:rsid w:val="00B35F51"/>
    <w:rsid w:val="00B35FDA"/>
    <w:rsid w:val="00B371E4"/>
    <w:rsid w:val="00B37321"/>
    <w:rsid w:val="00B4001D"/>
    <w:rsid w:val="00B40843"/>
    <w:rsid w:val="00B41351"/>
    <w:rsid w:val="00B429D2"/>
    <w:rsid w:val="00B433BD"/>
    <w:rsid w:val="00B43C79"/>
    <w:rsid w:val="00B45488"/>
    <w:rsid w:val="00B461E4"/>
    <w:rsid w:val="00B467AE"/>
    <w:rsid w:val="00B472D2"/>
    <w:rsid w:val="00B47395"/>
    <w:rsid w:val="00B50ED0"/>
    <w:rsid w:val="00B516C3"/>
    <w:rsid w:val="00B52221"/>
    <w:rsid w:val="00B529E8"/>
    <w:rsid w:val="00B5505C"/>
    <w:rsid w:val="00B56D8B"/>
    <w:rsid w:val="00B57491"/>
    <w:rsid w:val="00B5758E"/>
    <w:rsid w:val="00B57F79"/>
    <w:rsid w:val="00B61060"/>
    <w:rsid w:val="00B61BF7"/>
    <w:rsid w:val="00B62EC5"/>
    <w:rsid w:val="00B63590"/>
    <w:rsid w:val="00B6392D"/>
    <w:rsid w:val="00B63D4F"/>
    <w:rsid w:val="00B64001"/>
    <w:rsid w:val="00B6712A"/>
    <w:rsid w:val="00B671D6"/>
    <w:rsid w:val="00B6766B"/>
    <w:rsid w:val="00B703DB"/>
    <w:rsid w:val="00B70A48"/>
    <w:rsid w:val="00B717AE"/>
    <w:rsid w:val="00B71B22"/>
    <w:rsid w:val="00B71FFE"/>
    <w:rsid w:val="00B734C9"/>
    <w:rsid w:val="00B73B5D"/>
    <w:rsid w:val="00B7448B"/>
    <w:rsid w:val="00B749D6"/>
    <w:rsid w:val="00B76303"/>
    <w:rsid w:val="00B76E68"/>
    <w:rsid w:val="00B7722D"/>
    <w:rsid w:val="00B77CAD"/>
    <w:rsid w:val="00B80359"/>
    <w:rsid w:val="00B80F65"/>
    <w:rsid w:val="00B82BF4"/>
    <w:rsid w:val="00B82DAC"/>
    <w:rsid w:val="00B830D7"/>
    <w:rsid w:val="00B8371D"/>
    <w:rsid w:val="00B83879"/>
    <w:rsid w:val="00B83891"/>
    <w:rsid w:val="00B85C34"/>
    <w:rsid w:val="00B867E1"/>
    <w:rsid w:val="00B86DA3"/>
    <w:rsid w:val="00B90A33"/>
    <w:rsid w:val="00B91C6B"/>
    <w:rsid w:val="00B91E5A"/>
    <w:rsid w:val="00B936C5"/>
    <w:rsid w:val="00B938B5"/>
    <w:rsid w:val="00B94109"/>
    <w:rsid w:val="00B9499E"/>
    <w:rsid w:val="00B950F2"/>
    <w:rsid w:val="00B95A10"/>
    <w:rsid w:val="00B9636F"/>
    <w:rsid w:val="00B96753"/>
    <w:rsid w:val="00B97777"/>
    <w:rsid w:val="00BA08F5"/>
    <w:rsid w:val="00BA0B2F"/>
    <w:rsid w:val="00BA3DD0"/>
    <w:rsid w:val="00BA5E1C"/>
    <w:rsid w:val="00BA63F3"/>
    <w:rsid w:val="00BB0CAA"/>
    <w:rsid w:val="00BB149A"/>
    <w:rsid w:val="00BB30D6"/>
    <w:rsid w:val="00BB3227"/>
    <w:rsid w:val="00BB3E92"/>
    <w:rsid w:val="00BB44F6"/>
    <w:rsid w:val="00BB4670"/>
    <w:rsid w:val="00BB534F"/>
    <w:rsid w:val="00BB5C50"/>
    <w:rsid w:val="00BB6789"/>
    <w:rsid w:val="00BB6C7D"/>
    <w:rsid w:val="00BB7045"/>
    <w:rsid w:val="00BC09DD"/>
    <w:rsid w:val="00BC0D80"/>
    <w:rsid w:val="00BC13ED"/>
    <w:rsid w:val="00BC17CD"/>
    <w:rsid w:val="00BC229F"/>
    <w:rsid w:val="00BC282E"/>
    <w:rsid w:val="00BC39F4"/>
    <w:rsid w:val="00BC51F3"/>
    <w:rsid w:val="00BC70FE"/>
    <w:rsid w:val="00BC7916"/>
    <w:rsid w:val="00BD04C1"/>
    <w:rsid w:val="00BD0605"/>
    <w:rsid w:val="00BD1363"/>
    <w:rsid w:val="00BD184D"/>
    <w:rsid w:val="00BD2DCD"/>
    <w:rsid w:val="00BD2DFC"/>
    <w:rsid w:val="00BD334B"/>
    <w:rsid w:val="00BD3BF6"/>
    <w:rsid w:val="00BD3CDF"/>
    <w:rsid w:val="00BD3DCB"/>
    <w:rsid w:val="00BD4B13"/>
    <w:rsid w:val="00BD4C54"/>
    <w:rsid w:val="00BD5B5B"/>
    <w:rsid w:val="00BE0D84"/>
    <w:rsid w:val="00BE1997"/>
    <w:rsid w:val="00BE2A40"/>
    <w:rsid w:val="00BE322F"/>
    <w:rsid w:val="00BE3B92"/>
    <w:rsid w:val="00BE41CF"/>
    <w:rsid w:val="00BE432D"/>
    <w:rsid w:val="00BF0E7A"/>
    <w:rsid w:val="00BF110F"/>
    <w:rsid w:val="00BF119E"/>
    <w:rsid w:val="00BF26D1"/>
    <w:rsid w:val="00BF2B77"/>
    <w:rsid w:val="00BF39ED"/>
    <w:rsid w:val="00BF3B71"/>
    <w:rsid w:val="00BF3D75"/>
    <w:rsid w:val="00BF50A3"/>
    <w:rsid w:val="00BF5739"/>
    <w:rsid w:val="00BF6882"/>
    <w:rsid w:val="00C00983"/>
    <w:rsid w:val="00C01E22"/>
    <w:rsid w:val="00C03041"/>
    <w:rsid w:val="00C03DE3"/>
    <w:rsid w:val="00C0428B"/>
    <w:rsid w:val="00C04C52"/>
    <w:rsid w:val="00C0613A"/>
    <w:rsid w:val="00C068A8"/>
    <w:rsid w:val="00C0749B"/>
    <w:rsid w:val="00C0781F"/>
    <w:rsid w:val="00C115D2"/>
    <w:rsid w:val="00C132A6"/>
    <w:rsid w:val="00C14859"/>
    <w:rsid w:val="00C1554C"/>
    <w:rsid w:val="00C15DF7"/>
    <w:rsid w:val="00C15F67"/>
    <w:rsid w:val="00C16F4B"/>
    <w:rsid w:val="00C16FC8"/>
    <w:rsid w:val="00C20F22"/>
    <w:rsid w:val="00C21BFC"/>
    <w:rsid w:val="00C23871"/>
    <w:rsid w:val="00C24300"/>
    <w:rsid w:val="00C24DA7"/>
    <w:rsid w:val="00C25920"/>
    <w:rsid w:val="00C259A8"/>
    <w:rsid w:val="00C25B86"/>
    <w:rsid w:val="00C26DBD"/>
    <w:rsid w:val="00C276D6"/>
    <w:rsid w:val="00C313B7"/>
    <w:rsid w:val="00C33588"/>
    <w:rsid w:val="00C35CDB"/>
    <w:rsid w:val="00C370EA"/>
    <w:rsid w:val="00C373EA"/>
    <w:rsid w:val="00C3740A"/>
    <w:rsid w:val="00C37C7C"/>
    <w:rsid w:val="00C40B26"/>
    <w:rsid w:val="00C41BF5"/>
    <w:rsid w:val="00C433CE"/>
    <w:rsid w:val="00C44B24"/>
    <w:rsid w:val="00C46341"/>
    <w:rsid w:val="00C46F27"/>
    <w:rsid w:val="00C47592"/>
    <w:rsid w:val="00C515F1"/>
    <w:rsid w:val="00C51CB7"/>
    <w:rsid w:val="00C56727"/>
    <w:rsid w:val="00C57648"/>
    <w:rsid w:val="00C57ACC"/>
    <w:rsid w:val="00C6133F"/>
    <w:rsid w:val="00C61745"/>
    <w:rsid w:val="00C62BE3"/>
    <w:rsid w:val="00C639D3"/>
    <w:rsid w:val="00C6440F"/>
    <w:rsid w:val="00C64419"/>
    <w:rsid w:val="00C64A32"/>
    <w:rsid w:val="00C66800"/>
    <w:rsid w:val="00C67B9B"/>
    <w:rsid w:val="00C700D4"/>
    <w:rsid w:val="00C70CC0"/>
    <w:rsid w:val="00C71640"/>
    <w:rsid w:val="00C72030"/>
    <w:rsid w:val="00C720FC"/>
    <w:rsid w:val="00C72133"/>
    <w:rsid w:val="00C722CB"/>
    <w:rsid w:val="00C73336"/>
    <w:rsid w:val="00C73FED"/>
    <w:rsid w:val="00C74AEF"/>
    <w:rsid w:val="00C74C44"/>
    <w:rsid w:val="00C75EC0"/>
    <w:rsid w:val="00C76392"/>
    <w:rsid w:val="00C76D75"/>
    <w:rsid w:val="00C772E0"/>
    <w:rsid w:val="00C77327"/>
    <w:rsid w:val="00C774DC"/>
    <w:rsid w:val="00C80131"/>
    <w:rsid w:val="00C801A9"/>
    <w:rsid w:val="00C81A44"/>
    <w:rsid w:val="00C81E05"/>
    <w:rsid w:val="00C81E9B"/>
    <w:rsid w:val="00C8266C"/>
    <w:rsid w:val="00C82DD5"/>
    <w:rsid w:val="00C82F32"/>
    <w:rsid w:val="00C846B2"/>
    <w:rsid w:val="00C84C65"/>
    <w:rsid w:val="00C85D6A"/>
    <w:rsid w:val="00C8653E"/>
    <w:rsid w:val="00C86784"/>
    <w:rsid w:val="00C90E2F"/>
    <w:rsid w:val="00C92966"/>
    <w:rsid w:val="00C9299E"/>
    <w:rsid w:val="00C93142"/>
    <w:rsid w:val="00C93E52"/>
    <w:rsid w:val="00C94F79"/>
    <w:rsid w:val="00C95BE8"/>
    <w:rsid w:val="00C96D9E"/>
    <w:rsid w:val="00CA0179"/>
    <w:rsid w:val="00CA0D05"/>
    <w:rsid w:val="00CA21EF"/>
    <w:rsid w:val="00CA23FE"/>
    <w:rsid w:val="00CA4187"/>
    <w:rsid w:val="00CA42C9"/>
    <w:rsid w:val="00CA61FE"/>
    <w:rsid w:val="00CA6285"/>
    <w:rsid w:val="00CA6408"/>
    <w:rsid w:val="00CA6B0B"/>
    <w:rsid w:val="00CA6E2F"/>
    <w:rsid w:val="00CA757D"/>
    <w:rsid w:val="00CA7627"/>
    <w:rsid w:val="00CB00FF"/>
    <w:rsid w:val="00CB0658"/>
    <w:rsid w:val="00CB07BF"/>
    <w:rsid w:val="00CB086A"/>
    <w:rsid w:val="00CB15DF"/>
    <w:rsid w:val="00CB2123"/>
    <w:rsid w:val="00CB2A45"/>
    <w:rsid w:val="00CB3471"/>
    <w:rsid w:val="00CB3FD2"/>
    <w:rsid w:val="00CB47DE"/>
    <w:rsid w:val="00CB5227"/>
    <w:rsid w:val="00CB558A"/>
    <w:rsid w:val="00CB66EE"/>
    <w:rsid w:val="00CB6708"/>
    <w:rsid w:val="00CB6AF7"/>
    <w:rsid w:val="00CB78E1"/>
    <w:rsid w:val="00CC0F96"/>
    <w:rsid w:val="00CC1017"/>
    <w:rsid w:val="00CC200B"/>
    <w:rsid w:val="00CC2458"/>
    <w:rsid w:val="00CC3C90"/>
    <w:rsid w:val="00CC480A"/>
    <w:rsid w:val="00CC512D"/>
    <w:rsid w:val="00CC525B"/>
    <w:rsid w:val="00CC5F47"/>
    <w:rsid w:val="00CC624C"/>
    <w:rsid w:val="00CC75CA"/>
    <w:rsid w:val="00CD1855"/>
    <w:rsid w:val="00CD477A"/>
    <w:rsid w:val="00CD571B"/>
    <w:rsid w:val="00CD5B17"/>
    <w:rsid w:val="00CD641C"/>
    <w:rsid w:val="00CD67EE"/>
    <w:rsid w:val="00CD6FAF"/>
    <w:rsid w:val="00CE0973"/>
    <w:rsid w:val="00CE5863"/>
    <w:rsid w:val="00CE7595"/>
    <w:rsid w:val="00CE7695"/>
    <w:rsid w:val="00CF0D6B"/>
    <w:rsid w:val="00CF0FA9"/>
    <w:rsid w:val="00CF1125"/>
    <w:rsid w:val="00CF3848"/>
    <w:rsid w:val="00CF3F09"/>
    <w:rsid w:val="00CF4146"/>
    <w:rsid w:val="00CF4EBC"/>
    <w:rsid w:val="00CF4F19"/>
    <w:rsid w:val="00CF647D"/>
    <w:rsid w:val="00D01FFF"/>
    <w:rsid w:val="00D02E63"/>
    <w:rsid w:val="00D033E8"/>
    <w:rsid w:val="00D05F90"/>
    <w:rsid w:val="00D06360"/>
    <w:rsid w:val="00D07D8A"/>
    <w:rsid w:val="00D1064F"/>
    <w:rsid w:val="00D10B0F"/>
    <w:rsid w:val="00D10CB1"/>
    <w:rsid w:val="00D11BF7"/>
    <w:rsid w:val="00D11F1F"/>
    <w:rsid w:val="00D1301C"/>
    <w:rsid w:val="00D13B60"/>
    <w:rsid w:val="00D14E06"/>
    <w:rsid w:val="00D156CB"/>
    <w:rsid w:val="00D1592A"/>
    <w:rsid w:val="00D15941"/>
    <w:rsid w:val="00D16C1E"/>
    <w:rsid w:val="00D17348"/>
    <w:rsid w:val="00D176A9"/>
    <w:rsid w:val="00D20ADD"/>
    <w:rsid w:val="00D20D85"/>
    <w:rsid w:val="00D21F2C"/>
    <w:rsid w:val="00D22421"/>
    <w:rsid w:val="00D224C2"/>
    <w:rsid w:val="00D22565"/>
    <w:rsid w:val="00D236B6"/>
    <w:rsid w:val="00D23916"/>
    <w:rsid w:val="00D240F6"/>
    <w:rsid w:val="00D25BC0"/>
    <w:rsid w:val="00D260E9"/>
    <w:rsid w:val="00D26B9B"/>
    <w:rsid w:val="00D3099B"/>
    <w:rsid w:val="00D30BBA"/>
    <w:rsid w:val="00D324D4"/>
    <w:rsid w:val="00D33781"/>
    <w:rsid w:val="00D344DE"/>
    <w:rsid w:val="00D36366"/>
    <w:rsid w:val="00D37C30"/>
    <w:rsid w:val="00D410B8"/>
    <w:rsid w:val="00D41ABF"/>
    <w:rsid w:val="00D42B66"/>
    <w:rsid w:val="00D43BB5"/>
    <w:rsid w:val="00D45A4A"/>
    <w:rsid w:val="00D462D4"/>
    <w:rsid w:val="00D4669A"/>
    <w:rsid w:val="00D5196F"/>
    <w:rsid w:val="00D521E1"/>
    <w:rsid w:val="00D52443"/>
    <w:rsid w:val="00D531D0"/>
    <w:rsid w:val="00D53484"/>
    <w:rsid w:val="00D53D6F"/>
    <w:rsid w:val="00D53E6C"/>
    <w:rsid w:val="00D5713F"/>
    <w:rsid w:val="00D6100F"/>
    <w:rsid w:val="00D6118C"/>
    <w:rsid w:val="00D62027"/>
    <w:rsid w:val="00D62580"/>
    <w:rsid w:val="00D63087"/>
    <w:rsid w:val="00D63EC3"/>
    <w:rsid w:val="00D6403C"/>
    <w:rsid w:val="00D6563F"/>
    <w:rsid w:val="00D65E5F"/>
    <w:rsid w:val="00D66027"/>
    <w:rsid w:val="00D708FF"/>
    <w:rsid w:val="00D71C2A"/>
    <w:rsid w:val="00D746DD"/>
    <w:rsid w:val="00D752F7"/>
    <w:rsid w:val="00D759DC"/>
    <w:rsid w:val="00D75AD2"/>
    <w:rsid w:val="00D76D03"/>
    <w:rsid w:val="00D76D52"/>
    <w:rsid w:val="00D8096A"/>
    <w:rsid w:val="00D81AB0"/>
    <w:rsid w:val="00D827D0"/>
    <w:rsid w:val="00D82DBD"/>
    <w:rsid w:val="00D82E6A"/>
    <w:rsid w:val="00D82FA3"/>
    <w:rsid w:val="00D845FB"/>
    <w:rsid w:val="00D879A4"/>
    <w:rsid w:val="00D90355"/>
    <w:rsid w:val="00D90410"/>
    <w:rsid w:val="00D9051F"/>
    <w:rsid w:val="00D9067F"/>
    <w:rsid w:val="00D90C15"/>
    <w:rsid w:val="00D91D0A"/>
    <w:rsid w:val="00D93693"/>
    <w:rsid w:val="00D9394E"/>
    <w:rsid w:val="00D941AD"/>
    <w:rsid w:val="00D9639E"/>
    <w:rsid w:val="00D965AE"/>
    <w:rsid w:val="00D966EA"/>
    <w:rsid w:val="00D96924"/>
    <w:rsid w:val="00DA128B"/>
    <w:rsid w:val="00DA12AD"/>
    <w:rsid w:val="00DA1C81"/>
    <w:rsid w:val="00DA2250"/>
    <w:rsid w:val="00DA2C7A"/>
    <w:rsid w:val="00DA4971"/>
    <w:rsid w:val="00DA5D30"/>
    <w:rsid w:val="00DA60D5"/>
    <w:rsid w:val="00DA6909"/>
    <w:rsid w:val="00DB199C"/>
    <w:rsid w:val="00DB314A"/>
    <w:rsid w:val="00DB52A8"/>
    <w:rsid w:val="00DB5B7F"/>
    <w:rsid w:val="00DB65A6"/>
    <w:rsid w:val="00DB67A6"/>
    <w:rsid w:val="00DB7A3C"/>
    <w:rsid w:val="00DB7B2B"/>
    <w:rsid w:val="00DC0520"/>
    <w:rsid w:val="00DC0D93"/>
    <w:rsid w:val="00DC2F6C"/>
    <w:rsid w:val="00DC492C"/>
    <w:rsid w:val="00DC536D"/>
    <w:rsid w:val="00DC5CE0"/>
    <w:rsid w:val="00DC6709"/>
    <w:rsid w:val="00DC69D7"/>
    <w:rsid w:val="00DC6B54"/>
    <w:rsid w:val="00DC6BC2"/>
    <w:rsid w:val="00DD10D3"/>
    <w:rsid w:val="00DD284E"/>
    <w:rsid w:val="00DD5A4C"/>
    <w:rsid w:val="00DD6276"/>
    <w:rsid w:val="00DD64E5"/>
    <w:rsid w:val="00DD6AB5"/>
    <w:rsid w:val="00DE1A21"/>
    <w:rsid w:val="00DE1F0A"/>
    <w:rsid w:val="00DE2230"/>
    <w:rsid w:val="00DE277F"/>
    <w:rsid w:val="00DE2E16"/>
    <w:rsid w:val="00DE3F60"/>
    <w:rsid w:val="00DE4F81"/>
    <w:rsid w:val="00DE6F8F"/>
    <w:rsid w:val="00DE7B9F"/>
    <w:rsid w:val="00DF02CA"/>
    <w:rsid w:val="00DF0B78"/>
    <w:rsid w:val="00DF16A4"/>
    <w:rsid w:val="00DF1B05"/>
    <w:rsid w:val="00DF2AA1"/>
    <w:rsid w:val="00DF363C"/>
    <w:rsid w:val="00DF3A90"/>
    <w:rsid w:val="00DF4D17"/>
    <w:rsid w:val="00DF68CD"/>
    <w:rsid w:val="00E028D4"/>
    <w:rsid w:val="00E02E7D"/>
    <w:rsid w:val="00E03326"/>
    <w:rsid w:val="00E03C64"/>
    <w:rsid w:val="00E04CD2"/>
    <w:rsid w:val="00E04FF7"/>
    <w:rsid w:val="00E05473"/>
    <w:rsid w:val="00E05638"/>
    <w:rsid w:val="00E06CF4"/>
    <w:rsid w:val="00E07E22"/>
    <w:rsid w:val="00E12048"/>
    <w:rsid w:val="00E134E1"/>
    <w:rsid w:val="00E1408C"/>
    <w:rsid w:val="00E20379"/>
    <w:rsid w:val="00E2085F"/>
    <w:rsid w:val="00E2137F"/>
    <w:rsid w:val="00E21E2A"/>
    <w:rsid w:val="00E21FB4"/>
    <w:rsid w:val="00E22DD2"/>
    <w:rsid w:val="00E234F5"/>
    <w:rsid w:val="00E23932"/>
    <w:rsid w:val="00E243CE"/>
    <w:rsid w:val="00E2457A"/>
    <w:rsid w:val="00E27ECA"/>
    <w:rsid w:val="00E3179C"/>
    <w:rsid w:val="00E31C97"/>
    <w:rsid w:val="00E32801"/>
    <w:rsid w:val="00E33058"/>
    <w:rsid w:val="00E336E7"/>
    <w:rsid w:val="00E33910"/>
    <w:rsid w:val="00E34CA0"/>
    <w:rsid w:val="00E355FB"/>
    <w:rsid w:val="00E370D6"/>
    <w:rsid w:val="00E407B6"/>
    <w:rsid w:val="00E41279"/>
    <w:rsid w:val="00E412FA"/>
    <w:rsid w:val="00E41E14"/>
    <w:rsid w:val="00E42D22"/>
    <w:rsid w:val="00E4482A"/>
    <w:rsid w:val="00E45768"/>
    <w:rsid w:val="00E458C5"/>
    <w:rsid w:val="00E467FD"/>
    <w:rsid w:val="00E469AD"/>
    <w:rsid w:val="00E47B40"/>
    <w:rsid w:val="00E518D3"/>
    <w:rsid w:val="00E53383"/>
    <w:rsid w:val="00E533E1"/>
    <w:rsid w:val="00E564F4"/>
    <w:rsid w:val="00E56DCC"/>
    <w:rsid w:val="00E605A0"/>
    <w:rsid w:val="00E612D1"/>
    <w:rsid w:val="00E6212E"/>
    <w:rsid w:val="00E627B8"/>
    <w:rsid w:val="00E66157"/>
    <w:rsid w:val="00E6746F"/>
    <w:rsid w:val="00E70D79"/>
    <w:rsid w:val="00E71854"/>
    <w:rsid w:val="00E727BB"/>
    <w:rsid w:val="00E75EF0"/>
    <w:rsid w:val="00E764D2"/>
    <w:rsid w:val="00E80C05"/>
    <w:rsid w:val="00E82180"/>
    <w:rsid w:val="00E822B7"/>
    <w:rsid w:val="00E827A9"/>
    <w:rsid w:val="00E83257"/>
    <w:rsid w:val="00E8325C"/>
    <w:rsid w:val="00E83ADE"/>
    <w:rsid w:val="00E84220"/>
    <w:rsid w:val="00E84670"/>
    <w:rsid w:val="00E8538E"/>
    <w:rsid w:val="00E856A6"/>
    <w:rsid w:val="00E8629D"/>
    <w:rsid w:val="00E86885"/>
    <w:rsid w:val="00E86E62"/>
    <w:rsid w:val="00E87F25"/>
    <w:rsid w:val="00E91FAD"/>
    <w:rsid w:val="00E928D1"/>
    <w:rsid w:val="00E92FB0"/>
    <w:rsid w:val="00E9472A"/>
    <w:rsid w:val="00E9783D"/>
    <w:rsid w:val="00EA02E0"/>
    <w:rsid w:val="00EA0443"/>
    <w:rsid w:val="00EA0F00"/>
    <w:rsid w:val="00EA1AC7"/>
    <w:rsid w:val="00EA1D73"/>
    <w:rsid w:val="00EA1EA8"/>
    <w:rsid w:val="00EA2D7D"/>
    <w:rsid w:val="00EA47EF"/>
    <w:rsid w:val="00EA566F"/>
    <w:rsid w:val="00EA5DC1"/>
    <w:rsid w:val="00EA629E"/>
    <w:rsid w:val="00EA79E2"/>
    <w:rsid w:val="00EB0679"/>
    <w:rsid w:val="00EB285F"/>
    <w:rsid w:val="00EB2FE0"/>
    <w:rsid w:val="00EB4465"/>
    <w:rsid w:val="00EB457C"/>
    <w:rsid w:val="00EB4745"/>
    <w:rsid w:val="00EB4E07"/>
    <w:rsid w:val="00EB50D1"/>
    <w:rsid w:val="00EB70B2"/>
    <w:rsid w:val="00EB75B6"/>
    <w:rsid w:val="00EB75D7"/>
    <w:rsid w:val="00EB764A"/>
    <w:rsid w:val="00EB7A91"/>
    <w:rsid w:val="00EC045C"/>
    <w:rsid w:val="00EC13B0"/>
    <w:rsid w:val="00EC13BC"/>
    <w:rsid w:val="00EC1DFC"/>
    <w:rsid w:val="00EC2C67"/>
    <w:rsid w:val="00EC51E4"/>
    <w:rsid w:val="00EC72CC"/>
    <w:rsid w:val="00ED0489"/>
    <w:rsid w:val="00ED0D5E"/>
    <w:rsid w:val="00ED22E5"/>
    <w:rsid w:val="00ED2623"/>
    <w:rsid w:val="00ED2867"/>
    <w:rsid w:val="00ED66D9"/>
    <w:rsid w:val="00ED6E24"/>
    <w:rsid w:val="00ED7A32"/>
    <w:rsid w:val="00EE0108"/>
    <w:rsid w:val="00EE0160"/>
    <w:rsid w:val="00EE04F4"/>
    <w:rsid w:val="00EE0E71"/>
    <w:rsid w:val="00EE149B"/>
    <w:rsid w:val="00EE2840"/>
    <w:rsid w:val="00EE3059"/>
    <w:rsid w:val="00EE45F4"/>
    <w:rsid w:val="00EF0B41"/>
    <w:rsid w:val="00EF107B"/>
    <w:rsid w:val="00EF1A91"/>
    <w:rsid w:val="00EF26C2"/>
    <w:rsid w:val="00EF3D33"/>
    <w:rsid w:val="00EF427C"/>
    <w:rsid w:val="00EF63AE"/>
    <w:rsid w:val="00EF7153"/>
    <w:rsid w:val="00EF77D5"/>
    <w:rsid w:val="00EF7CFB"/>
    <w:rsid w:val="00F000E2"/>
    <w:rsid w:val="00F0075A"/>
    <w:rsid w:val="00F010B7"/>
    <w:rsid w:val="00F01B82"/>
    <w:rsid w:val="00F03282"/>
    <w:rsid w:val="00F03C02"/>
    <w:rsid w:val="00F0462D"/>
    <w:rsid w:val="00F0473D"/>
    <w:rsid w:val="00F05783"/>
    <w:rsid w:val="00F069BA"/>
    <w:rsid w:val="00F069DD"/>
    <w:rsid w:val="00F06A6A"/>
    <w:rsid w:val="00F072A3"/>
    <w:rsid w:val="00F0796E"/>
    <w:rsid w:val="00F1155D"/>
    <w:rsid w:val="00F11C7C"/>
    <w:rsid w:val="00F12350"/>
    <w:rsid w:val="00F141F4"/>
    <w:rsid w:val="00F14612"/>
    <w:rsid w:val="00F17934"/>
    <w:rsid w:val="00F17FBC"/>
    <w:rsid w:val="00F20F81"/>
    <w:rsid w:val="00F212DE"/>
    <w:rsid w:val="00F216B0"/>
    <w:rsid w:val="00F2345A"/>
    <w:rsid w:val="00F24210"/>
    <w:rsid w:val="00F25851"/>
    <w:rsid w:val="00F261A6"/>
    <w:rsid w:val="00F264CA"/>
    <w:rsid w:val="00F26607"/>
    <w:rsid w:val="00F26A80"/>
    <w:rsid w:val="00F27601"/>
    <w:rsid w:val="00F31CAB"/>
    <w:rsid w:val="00F3224C"/>
    <w:rsid w:val="00F32BBA"/>
    <w:rsid w:val="00F33708"/>
    <w:rsid w:val="00F33A1C"/>
    <w:rsid w:val="00F33F8D"/>
    <w:rsid w:val="00F33FB4"/>
    <w:rsid w:val="00F356A3"/>
    <w:rsid w:val="00F35B23"/>
    <w:rsid w:val="00F368B3"/>
    <w:rsid w:val="00F36BA5"/>
    <w:rsid w:val="00F37581"/>
    <w:rsid w:val="00F40288"/>
    <w:rsid w:val="00F45A3D"/>
    <w:rsid w:val="00F45E3A"/>
    <w:rsid w:val="00F46CF7"/>
    <w:rsid w:val="00F47203"/>
    <w:rsid w:val="00F501C0"/>
    <w:rsid w:val="00F5164E"/>
    <w:rsid w:val="00F51D76"/>
    <w:rsid w:val="00F53018"/>
    <w:rsid w:val="00F5404D"/>
    <w:rsid w:val="00F54377"/>
    <w:rsid w:val="00F5466D"/>
    <w:rsid w:val="00F564A3"/>
    <w:rsid w:val="00F6012F"/>
    <w:rsid w:val="00F603BE"/>
    <w:rsid w:val="00F60843"/>
    <w:rsid w:val="00F61E8A"/>
    <w:rsid w:val="00F61FCD"/>
    <w:rsid w:val="00F621FA"/>
    <w:rsid w:val="00F662BA"/>
    <w:rsid w:val="00F6673B"/>
    <w:rsid w:val="00F67C5F"/>
    <w:rsid w:val="00F67D24"/>
    <w:rsid w:val="00F70B98"/>
    <w:rsid w:val="00F710B5"/>
    <w:rsid w:val="00F7148F"/>
    <w:rsid w:val="00F717A6"/>
    <w:rsid w:val="00F736EC"/>
    <w:rsid w:val="00F737E4"/>
    <w:rsid w:val="00F7437F"/>
    <w:rsid w:val="00F74444"/>
    <w:rsid w:val="00F747C4"/>
    <w:rsid w:val="00F74BD3"/>
    <w:rsid w:val="00F74D37"/>
    <w:rsid w:val="00F75A61"/>
    <w:rsid w:val="00F75F0C"/>
    <w:rsid w:val="00F76251"/>
    <w:rsid w:val="00F7695B"/>
    <w:rsid w:val="00F7705C"/>
    <w:rsid w:val="00F770E8"/>
    <w:rsid w:val="00F77745"/>
    <w:rsid w:val="00F80E3C"/>
    <w:rsid w:val="00F818B4"/>
    <w:rsid w:val="00F85539"/>
    <w:rsid w:val="00F86A5D"/>
    <w:rsid w:val="00F873AF"/>
    <w:rsid w:val="00F90D5D"/>
    <w:rsid w:val="00F90DA0"/>
    <w:rsid w:val="00F918B9"/>
    <w:rsid w:val="00F91BAD"/>
    <w:rsid w:val="00F92A7D"/>
    <w:rsid w:val="00F9311F"/>
    <w:rsid w:val="00F93368"/>
    <w:rsid w:val="00F946D8"/>
    <w:rsid w:val="00F94C45"/>
    <w:rsid w:val="00F95184"/>
    <w:rsid w:val="00F954D7"/>
    <w:rsid w:val="00F955DC"/>
    <w:rsid w:val="00F968A1"/>
    <w:rsid w:val="00F978A3"/>
    <w:rsid w:val="00FA0A55"/>
    <w:rsid w:val="00FA123C"/>
    <w:rsid w:val="00FA1588"/>
    <w:rsid w:val="00FA1CED"/>
    <w:rsid w:val="00FA283C"/>
    <w:rsid w:val="00FA3278"/>
    <w:rsid w:val="00FA33C1"/>
    <w:rsid w:val="00FA35AC"/>
    <w:rsid w:val="00FA500D"/>
    <w:rsid w:val="00FA6B8A"/>
    <w:rsid w:val="00FA7221"/>
    <w:rsid w:val="00FB0610"/>
    <w:rsid w:val="00FB1309"/>
    <w:rsid w:val="00FB183A"/>
    <w:rsid w:val="00FB21BA"/>
    <w:rsid w:val="00FB2EFD"/>
    <w:rsid w:val="00FB4157"/>
    <w:rsid w:val="00FB48E4"/>
    <w:rsid w:val="00FB56A2"/>
    <w:rsid w:val="00FB666F"/>
    <w:rsid w:val="00FB77AE"/>
    <w:rsid w:val="00FC1422"/>
    <w:rsid w:val="00FC1943"/>
    <w:rsid w:val="00FC2BF8"/>
    <w:rsid w:val="00FC2C42"/>
    <w:rsid w:val="00FC31F9"/>
    <w:rsid w:val="00FC38FF"/>
    <w:rsid w:val="00FC3A2B"/>
    <w:rsid w:val="00FC46FC"/>
    <w:rsid w:val="00FC4869"/>
    <w:rsid w:val="00FC6C77"/>
    <w:rsid w:val="00FC6DC4"/>
    <w:rsid w:val="00FC7189"/>
    <w:rsid w:val="00FD0CF6"/>
    <w:rsid w:val="00FD0F8F"/>
    <w:rsid w:val="00FD2B6C"/>
    <w:rsid w:val="00FD44F3"/>
    <w:rsid w:val="00FD4AF0"/>
    <w:rsid w:val="00FD650B"/>
    <w:rsid w:val="00FD6688"/>
    <w:rsid w:val="00FD6F8E"/>
    <w:rsid w:val="00FD76E5"/>
    <w:rsid w:val="00FE0004"/>
    <w:rsid w:val="00FE0010"/>
    <w:rsid w:val="00FE004A"/>
    <w:rsid w:val="00FE0AEF"/>
    <w:rsid w:val="00FE3393"/>
    <w:rsid w:val="00FE34B1"/>
    <w:rsid w:val="00FE4F09"/>
    <w:rsid w:val="00FE5D6D"/>
    <w:rsid w:val="00FE70E1"/>
    <w:rsid w:val="00FF00E2"/>
    <w:rsid w:val="00FF21B4"/>
    <w:rsid w:val="00FF2A2E"/>
    <w:rsid w:val="00FF2CD0"/>
    <w:rsid w:val="00FF4AB1"/>
    <w:rsid w:val="00FF4F59"/>
    <w:rsid w:val="00FF535C"/>
    <w:rsid w:val="00FF55F2"/>
    <w:rsid w:val="00FF6E0A"/>
    <w:rsid w:val="00FF72E7"/>
    <w:rsid w:val="00FF7E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idth-percent:970;mso-height-percent:200;mso-width-relative:margin;mso-height-relative:margin" fillcolor="white">
      <v:fill color="white"/>
      <v:textbox style="mso-fit-shape-to-text:t"/>
    </o:shapedefaults>
    <o:shapelayout v:ext="edit">
      <o:idmap v:ext="edit" data="2"/>
    </o:shapelayout>
  </w:shapeDefaults>
  <w:decimalSymbol w:val="."/>
  <w:listSeparator w:val=","/>
  <w14:docId w14:val="14218582"/>
  <w15:docId w15:val="{E6150631-6C8B-41B6-914D-21BB8301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AU" w:bidi="ar-SA"/>
      </w:rPr>
    </w:rPrDefault>
    <w:pPrDefault>
      <w:pPr>
        <w:spacing w:after="200" w:line="280" w:lineRule="exact"/>
      </w:pPr>
    </w:pPrDefault>
  </w:docDefaults>
  <w:latentStyles w:defLockedState="0" w:defUIPriority="0" w:defSemiHidden="0" w:defUnhideWhenUsed="0" w:defQFormat="0" w:count="376">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Kantar Main Text"/>
    <w:rsid w:val="00096DEC"/>
    <w:rPr>
      <w:rFonts w:ascii="Arial" w:hAnsi="Arial"/>
      <w:sz w:val="20"/>
    </w:rPr>
  </w:style>
  <w:style w:type="paragraph" w:styleId="Heading1">
    <w:name w:val="heading 1"/>
    <w:aliases w:val=" Char1,Char1"/>
    <w:basedOn w:val="Normal"/>
    <w:next w:val="Mainbodytext"/>
    <w:link w:val="Heading1Char"/>
    <w:uiPriority w:val="9"/>
    <w:qFormat/>
    <w:rsid w:val="0024442C"/>
    <w:pPr>
      <w:pageBreakBefore/>
      <w:numPr>
        <w:numId w:val="17"/>
      </w:numPr>
      <w:spacing w:after="1800" w:line="240" w:lineRule="auto"/>
      <w:outlineLvl w:val="0"/>
    </w:pPr>
    <w:rPr>
      <w:rFonts w:eastAsia="Calibri" w:cs="Times New Roman"/>
      <w:sz w:val="48"/>
      <w:szCs w:val="18"/>
      <w:lang w:eastAsia="en-GB"/>
    </w:rPr>
  </w:style>
  <w:style w:type="paragraph" w:styleId="Heading2">
    <w:name w:val="heading 2"/>
    <w:basedOn w:val="Normal"/>
    <w:next w:val="Mainbodytext"/>
    <w:link w:val="Heading2Char"/>
    <w:unhideWhenUsed/>
    <w:qFormat/>
    <w:rsid w:val="00F603BE"/>
    <w:pPr>
      <w:numPr>
        <w:ilvl w:val="1"/>
        <w:numId w:val="17"/>
      </w:numPr>
      <w:outlineLvl w:val="1"/>
    </w:pPr>
    <w:rPr>
      <w:rFonts w:eastAsia="Calibri" w:cs="Times New Roman"/>
      <w:b/>
      <w:szCs w:val="18"/>
    </w:rPr>
  </w:style>
  <w:style w:type="paragraph" w:styleId="Heading3">
    <w:name w:val="heading 3"/>
    <w:aliases w:val="Section"/>
    <w:basedOn w:val="Normal"/>
    <w:next w:val="Mainbodytext"/>
    <w:link w:val="Heading3Char"/>
    <w:unhideWhenUsed/>
    <w:qFormat/>
    <w:rsid w:val="00F603BE"/>
    <w:pPr>
      <w:numPr>
        <w:ilvl w:val="2"/>
        <w:numId w:val="17"/>
      </w:numPr>
      <w:tabs>
        <w:tab w:val="left" w:pos="709"/>
      </w:tabs>
      <w:outlineLvl w:val="2"/>
    </w:pPr>
    <w:rPr>
      <w:rFonts w:eastAsia="Calibri" w:cs="Times New Roman"/>
      <w:b/>
      <w:szCs w:val="18"/>
    </w:rPr>
  </w:style>
  <w:style w:type="paragraph" w:styleId="Heading4">
    <w:name w:val="heading 4"/>
    <w:aliases w:val="Sub Heading"/>
    <w:basedOn w:val="Normal"/>
    <w:next w:val="Mainbodytext"/>
    <w:link w:val="Heading4Char"/>
    <w:unhideWhenUsed/>
    <w:qFormat/>
    <w:rsid w:val="005F2A73"/>
    <w:pPr>
      <w:spacing w:before="240"/>
      <w:outlineLvl w:val="3"/>
    </w:pPr>
    <w:rPr>
      <w:rFonts w:eastAsia="Calibri" w:cs="Times New Roman"/>
      <w:b/>
      <w:szCs w:val="18"/>
    </w:rPr>
  </w:style>
  <w:style w:type="paragraph" w:styleId="Heading5">
    <w:name w:val="heading 5"/>
    <w:aliases w:val="paragraph"/>
    <w:basedOn w:val="Normal"/>
    <w:next w:val="Normal"/>
    <w:link w:val="Heading5Char"/>
    <w:qFormat/>
    <w:rsid w:val="0093325A"/>
    <w:pPr>
      <w:keepNext/>
      <w:tabs>
        <w:tab w:val="num" w:pos="1008"/>
      </w:tabs>
      <w:spacing w:after="0" w:line="312" w:lineRule="auto"/>
      <w:ind w:left="1008" w:hanging="1008"/>
      <w:jc w:val="both"/>
      <w:outlineLvl w:val="4"/>
    </w:pPr>
    <w:rPr>
      <w:rFonts w:eastAsia="Times New Roman" w:cs="Arial"/>
      <w:b/>
      <w:szCs w:val="24"/>
      <w:u w:val="single"/>
      <w:lang w:eastAsia="en-US"/>
    </w:rPr>
  </w:style>
  <w:style w:type="paragraph" w:styleId="Heading6">
    <w:name w:val="heading 6"/>
    <w:basedOn w:val="Normal"/>
    <w:next w:val="Normal"/>
    <w:link w:val="Heading6Char"/>
    <w:unhideWhenUsed/>
    <w:qFormat/>
    <w:rsid w:val="00F25851"/>
    <w:pPr>
      <w:keepNext/>
      <w:keepLines/>
      <w:spacing w:before="200" w:after="0"/>
      <w:outlineLvl w:val="5"/>
    </w:pPr>
    <w:rPr>
      <w:rFonts w:asciiTheme="majorHAnsi" w:eastAsiaTheme="majorEastAsia" w:hAnsiTheme="majorHAnsi" w:cstheme="majorBidi"/>
      <w:i/>
      <w:iCs/>
      <w:color w:val="59594C" w:themeColor="accent1" w:themeShade="7F"/>
    </w:rPr>
  </w:style>
  <w:style w:type="paragraph" w:styleId="Heading7">
    <w:name w:val="heading 7"/>
    <w:basedOn w:val="Normal"/>
    <w:next w:val="Normal"/>
    <w:link w:val="Heading7Char"/>
    <w:qFormat/>
    <w:rsid w:val="00CA4187"/>
    <w:pPr>
      <w:tabs>
        <w:tab w:val="left" w:pos="851"/>
      </w:tabs>
      <w:spacing w:after="0" w:line="260" w:lineRule="exact"/>
      <w:outlineLvl w:val="6"/>
    </w:pPr>
    <w:rPr>
      <w:rFonts w:ascii="Verdana" w:eastAsia="Times New Roman" w:hAnsi="Verdana" w:cs="Times New Roman"/>
      <w:sz w:val="18"/>
      <w:szCs w:val="18"/>
      <w:lang w:eastAsia="en-US"/>
    </w:rPr>
  </w:style>
  <w:style w:type="paragraph" w:styleId="Heading8">
    <w:name w:val="heading 8"/>
    <w:basedOn w:val="Normal"/>
    <w:next w:val="Normal"/>
    <w:link w:val="Heading8Char"/>
    <w:qFormat/>
    <w:rsid w:val="00CA4187"/>
    <w:pPr>
      <w:tabs>
        <w:tab w:val="left" w:pos="851"/>
      </w:tabs>
      <w:spacing w:after="0" w:line="260" w:lineRule="exact"/>
      <w:outlineLvl w:val="7"/>
    </w:pPr>
    <w:rPr>
      <w:rFonts w:ascii="Verdana" w:eastAsia="Times New Roman" w:hAnsi="Verdana" w:cs="Times New Roman"/>
      <w:sz w:val="18"/>
      <w:szCs w:val="18"/>
      <w:lang w:eastAsia="en-US"/>
    </w:rPr>
  </w:style>
  <w:style w:type="paragraph" w:styleId="Heading9">
    <w:name w:val="heading 9"/>
    <w:basedOn w:val="Normal"/>
    <w:next w:val="Normal"/>
    <w:link w:val="Heading9Char"/>
    <w:qFormat/>
    <w:rsid w:val="00CA4187"/>
    <w:pPr>
      <w:keepNext/>
      <w:pageBreakBefore/>
      <w:tabs>
        <w:tab w:val="left" w:pos="851"/>
      </w:tabs>
      <w:spacing w:before="280" w:after="280" w:line="260" w:lineRule="exact"/>
      <w:outlineLvl w:val="8"/>
    </w:pPr>
    <w:rPr>
      <w:rFonts w:ascii="Verdana" w:eastAsia="Times New Roman" w:hAnsi="Verdana" w:cs="Times New Roman"/>
      <w:b/>
      <w:sz w:val="26"/>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ub Heading Char"/>
    <w:basedOn w:val="DefaultParagraphFont"/>
    <w:link w:val="Heading4"/>
    <w:rsid w:val="005F2A73"/>
    <w:rPr>
      <w:rFonts w:ascii="Arial" w:eastAsia="Calibri" w:hAnsi="Arial" w:cs="Times New Roman"/>
      <w:b/>
      <w:sz w:val="20"/>
      <w:szCs w:val="18"/>
      <w:lang w:val="fr-CA"/>
    </w:rPr>
  </w:style>
  <w:style w:type="paragraph" w:styleId="Header">
    <w:name w:val="header"/>
    <w:basedOn w:val="Normal"/>
    <w:link w:val="HeaderChar"/>
    <w:unhideWhenUsed/>
    <w:rsid w:val="00831FDF"/>
    <w:pPr>
      <w:tabs>
        <w:tab w:val="center" w:pos="4513"/>
        <w:tab w:val="right" w:pos="9026"/>
      </w:tabs>
      <w:spacing w:after="0" w:line="240" w:lineRule="auto"/>
    </w:pPr>
  </w:style>
  <w:style w:type="character" w:customStyle="1" w:styleId="HeaderChar">
    <w:name w:val="Header Char"/>
    <w:basedOn w:val="DefaultParagraphFont"/>
    <w:link w:val="Header"/>
    <w:rsid w:val="00831FDF"/>
    <w:rPr>
      <w:rFonts w:ascii="Arial" w:hAnsi="Arial"/>
      <w:sz w:val="20"/>
      <w:lang w:val="fr-CA"/>
    </w:rPr>
  </w:style>
  <w:style w:type="character" w:styleId="PlaceholderText">
    <w:name w:val="Placeholder Text"/>
    <w:basedOn w:val="DefaultParagraphFont"/>
    <w:uiPriority w:val="99"/>
    <w:semiHidden/>
    <w:rsid w:val="00056AAF"/>
    <w:rPr>
      <w:color w:val="808080"/>
    </w:rPr>
  </w:style>
  <w:style w:type="paragraph" w:styleId="BalloonText">
    <w:name w:val="Balloon Text"/>
    <w:basedOn w:val="Normal"/>
    <w:link w:val="BalloonTextChar"/>
    <w:uiPriority w:val="99"/>
    <w:semiHidden/>
    <w:unhideWhenUsed/>
    <w:rsid w:val="0005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F"/>
    <w:rPr>
      <w:rFonts w:ascii="Tahoma" w:hAnsi="Tahoma" w:cs="Tahoma"/>
      <w:sz w:val="16"/>
      <w:szCs w:val="16"/>
    </w:rPr>
  </w:style>
  <w:style w:type="table" w:customStyle="1" w:styleId="KantarTNS">
    <w:name w:val="Kantar TNS"/>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customStyle="1" w:styleId="TableTitle">
    <w:name w:val="Table Title"/>
    <w:uiPriority w:val="99"/>
    <w:qFormat/>
    <w:rsid w:val="001F4AC1"/>
    <w:pPr>
      <w:spacing w:before="120" w:after="120" w:line="240" w:lineRule="auto"/>
    </w:pPr>
    <w:rPr>
      <w:rFonts w:ascii="Arial" w:hAnsi="Arial"/>
      <w:b/>
      <w:color w:val="FFFFFF" w:themeColor="background1"/>
      <w:sz w:val="20"/>
      <w:szCs w:val="18"/>
    </w:rPr>
  </w:style>
  <w:style w:type="paragraph" w:customStyle="1" w:styleId="TableCell">
    <w:name w:val="Table Cell"/>
    <w:basedOn w:val="Normal"/>
    <w:uiPriority w:val="99"/>
    <w:qFormat/>
    <w:rsid w:val="00995322"/>
    <w:rPr>
      <w:bCs/>
      <w:szCs w:val="18"/>
    </w:rPr>
  </w:style>
  <w:style w:type="character" w:customStyle="1" w:styleId="Heading1Char">
    <w:name w:val="Heading 1 Char"/>
    <w:aliases w:val=" Char1 Char,Char1 Char"/>
    <w:basedOn w:val="DefaultParagraphFont"/>
    <w:link w:val="Heading1"/>
    <w:uiPriority w:val="9"/>
    <w:rsid w:val="0024442C"/>
    <w:rPr>
      <w:rFonts w:ascii="Arial" w:eastAsia="Calibri" w:hAnsi="Arial" w:cs="Times New Roman"/>
      <w:sz w:val="48"/>
      <w:szCs w:val="18"/>
      <w:lang w:val="fr-CA" w:eastAsia="en-GB"/>
    </w:rPr>
  </w:style>
  <w:style w:type="paragraph" w:styleId="TOC1">
    <w:name w:val="toc 1"/>
    <w:basedOn w:val="Normal"/>
    <w:next w:val="Normal"/>
    <w:autoRedefine/>
    <w:uiPriority w:val="39"/>
    <w:unhideWhenUsed/>
    <w:qFormat/>
    <w:rsid w:val="00C35CDB"/>
    <w:pPr>
      <w:tabs>
        <w:tab w:val="left" w:pos="1080"/>
        <w:tab w:val="right" w:pos="9180"/>
      </w:tabs>
      <w:spacing w:before="240" w:line="240" w:lineRule="exact"/>
    </w:pPr>
    <w:rPr>
      <w:rFonts w:eastAsia="Calibri" w:cs="Times New Roman"/>
      <w:b/>
      <w:noProof/>
      <w:szCs w:val="20"/>
    </w:rPr>
  </w:style>
  <w:style w:type="character" w:customStyle="1" w:styleId="Heading2Char">
    <w:name w:val="Heading 2 Char"/>
    <w:basedOn w:val="DefaultParagraphFont"/>
    <w:link w:val="Heading2"/>
    <w:rsid w:val="00F603BE"/>
    <w:rPr>
      <w:rFonts w:ascii="Arial" w:eastAsia="Calibri" w:hAnsi="Arial" w:cs="Times New Roman"/>
      <w:b/>
      <w:sz w:val="20"/>
      <w:szCs w:val="18"/>
      <w:lang w:val="fr-CA"/>
    </w:rPr>
  </w:style>
  <w:style w:type="character" w:customStyle="1" w:styleId="Heading3Char">
    <w:name w:val="Heading 3 Char"/>
    <w:aliases w:val="Section Char"/>
    <w:basedOn w:val="DefaultParagraphFont"/>
    <w:link w:val="Heading3"/>
    <w:rsid w:val="00F603BE"/>
    <w:rPr>
      <w:rFonts w:ascii="Arial" w:eastAsia="Calibri" w:hAnsi="Arial" w:cs="Times New Roman"/>
      <w:b/>
      <w:sz w:val="20"/>
      <w:szCs w:val="18"/>
      <w:lang w:val="fr-CA"/>
    </w:rPr>
  </w:style>
  <w:style w:type="character" w:styleId="Hyperlink">
    <w:name w:val="Hyperlink"/>
    <w:basedOn w:val="DefaultParagraphFont"/>
    <w:uiPriority w:val="99"/>
    <w:unhideWhenUsed/>
    <w:rsid w:val="003A3693"/>
    <w:rPr>
      <w:color w:val="0060FF" w:themeColor="hyperlink"/>
      <w:u w:val="single"/>
    </w:rPr>
  </w:style>
  <w:style w:type="paragraph" w:styleId="TOC2">
    <w:name w:val="toc 2"/>
    <w:basedOn w:val="Normal"/>
    <w:next w:val="Normal"/>
    <w:autoRedefine/>
    <w:uiPriority w:val="39"/>
    <w:unhideWhenUsed/>
    <w:qFormat/>
    <w:rsid w:val="00AC4E0D"/>
    <w:pPr>
      <w:tabs>
        <w:tab w:val="left" w:pos="1080"/>
        <w:tab w:val="right" w:pos="9180"/>
      </w:tabs>
      <w:spacing w:after="100"/>
    </w:pPr>
    <w:rPr>
      <w:rFonts w:eastAsia="Calibri" w:cs="Times New Roman"/>
      <w:szCs w:val="18"/>
    </w:rPr>
  </w:style>
  <w:style w:type="paragraph" w:styleId="TOC3">
    <w:name w:val="toc 3"/>
    <w:basedOn w:val="Normal"/>
    <w:next w:val="Normal"/>
    <w:autoRedefine/>
    <w:uiPriority w:val="39"/>
    <w:unhideWhenUsed/>
    <w:rsid w:val="00AC4E0D"/>
    <w:pPr>
      <w:tabs>
        <w:tab w:val="left" w:pos="1100"/>
        <w:tab w:val="right" w:pos="9180"/>
      </w:tabs>
      <w:spacing w:after="100"/>
    </w:pPr>
    <w:rPr>
      <w:rFonts w:eastAsia="Calibri" w:cs="Times New Roman"/>
      <w:szCs w:val="18"/>
    </w:rPr>
  </w:style>
  <w:style w:type="paragraph" w:styleId="TOC4">
    <w:name w:val="toc 4"/>
    <w:basedOn w:val="Normal"/>
    <w:next w:val="Normal"/>
    <w:autoRedefine/>
    <w:unhideWhenUsed/>
    <w:rsid w:val="00831FDF"/>
    <w:pPr>
      <w:tabs>
        <w:tab w:val="right" w:pos="7938"/>
      </w:tabs>
      <w:spacing w:after="100"/>
    </w:pPr>
    <w:rPr>
      <w:rFonts w:eastAsia="Calibri" w:cs="Times New Roman"/>
      <w:szCs w:val="18"/>
    </w:rPr>
  </w:style>
  <w:style w:type="paragraph" w:styleId="TOC5">
    <w:name w:val="toc 5"/>
    <w:basedOn w:val="Normal"/>
    <w:next w:val="Normal"/>
    <w:autoRedefine/>
    <w:unhideWhenUsed/>
    <w:rsid w:val="00831FDF"/>
    <w:pPr>
      <w:tabs>
        <w:tab w:val="right" w:pos="7938"/>
      </w:tabs>
      <w:spacing w:after="100"/>
    </w:pPr>
    <w:rPr>
      <w:rFonts w:eastAsia="Calibri" w:cs="Times New Roman"/>
      <w:szCs w:val="18"/>
    </w:rPr>
  </w:style>
  <w:style w:type="character" w:styleId="CommentReference">
    <w:name w:val="annotation reference"/>
    <w:basedOn w:val="DefaultParagraphFont"/>
    <w:unhideWhenUsed/>
    <w:rsid w:val="005D291E"/>
    <w:rPr>
      <w:sz w:val="16"/>
      <w:szCs w:val="16"/>
    </w:rPr>
  </w:style>
  <w:style w:type="paragraph" w:styleId="CommentSubject">
    <w:name w:val="annotation subject"/>
    <w:basedOn w:val="Normal"/>
    <w:link w:val="CommentSubjectChar"/>
    <w:uiPriority w:val="99"/>
    <w:semiHidden/>
    <w:unhideWhenUsed/>
    <w:rsid w:val="00223610"/>
    <w:rPr>
      <w:b/>
      <w:bCs/>
    </w:rPr>
  </w:style>
  <w:style w:type="character" w:customStyle="1" w:styleId="CommentSubjectChar">
    <w:name w:val="Comment Subject Char"/>
    <w:basedOn w:val="DefaultParagraphFont"/>
    <w:link w:val="CommentSubject"/>
    <w:uiPriority w:val="99"/>
    <w:semiHidden/>
    <w:rsid w:val="00223610"/>
    <w:rPr>
      <w:rFonts w:ascii="Verdana" w:hAnsi="Verdana"/>
      <w:b/>
      <w:bCs/>
      <w:color w:val="333333"/>
      <w:sz w:val="20"/>
      <w:szCs w:val="20"/>
      <w:lang w:val="fr-CA"/>
    </w:rPr>
  </w:style>
  <w:style w:type="paragraph" w:styleId="FootnoteText">
    <w:name w:val="footnote text"/>
    <w:aliases w:val="Footnote"/>
    <w:basedOn w:val="Normal"/>
    <w:link w:val="FootnoteTextChar"/>
    <w:unhideWhenUsed/>
    <w:qFormat/>
    <w:rsid w:val="00995322"/>
    <w:pPr>
      <w:spacing w:after="80" w:line="240" w:lineRule="auto"/>
    </w:pPr>
    <w:rPr>
      <w:sz w:val="16"/>
      <w:szCs w:val="20"/>
    </w:rPr>
  </w:style>
  <w:style w:type="character" w:customStyle="1" w:styleId="FootnoteTextChar">
    <w:name w:val="Footnote Text Char"/>
    <w:aliases w:val="Footnote Char"/>
    <w:basedOn w:val="DefaultParagraphFont"/>
    <w:link w:val="FootnoteText"/>
    <w:rsid w:val="00995322"/>
    <w:rPr>
      <w:rFonts w:ascii="Arial" w:hAnsi="Arial"/>
      <w:sz w:val="16"/>
      <w:szCs w:val="20"/>
      <w:lang w:val="fr-CA"/>
    </w:rPr>
  </w:style>
  <w:style w:type="character" w:customStyle="1" w:styleId="Heading5Char">
    <w:name w:val="Heading 5 Char"/>
    <w:aliases w:val="paragraph Char"/>
    <w:basedOn w:val="DefaultParagraphFont"/>
    <w:link w:val="Heading5"/>
    <w:rsid w:val="0093325A"/>
    <w:rPr>
      <w:rFonts w:ascii="Arial" w:eastAsia="Times New Roman" w:hAnsi="Arial" w:cs="Arial"/>
      <w:b/>
      <w:sz w:val="20"/>
      <w:szCs w:val="24"/>
      <w:u w:val="single"/>
      <w:lang w:val="fr-CA" w:eastAsia="en-US"/>
    </w:rPr>
  </w:style>
  <w:style w:type="character" w:customStyle="1" w:styleId="Heading6Char">
    <w:name w:val="Heading 6 Char"/>
    <w:basedOn w:val="DefaultParagraphFont"/>
    <w:link w:val="Heading6"/>
    <w:rsid w:val="00F25851"/>
    <w:rPr>
      <w:rFonts w:asciiTheme="majorHAnsi" w:eastAsiaTheme="majorEastAsia" w:hAnsiTheme="majorHAnsi" w:cstheme="majorBidi"/>
      <w:i/>
      <w:iCs/>
      <w:color w:val="59594C" w:themeColor="accent1" w:themeShade="7F"/>
      <w:sz w:val="18"/>
      <w:lang w:val="fr-CA"/>
    </w:rPr>
  </w:style>
  <w:style w:type="table" w:styleId="TableGrid">
    <w:name w:val="Table Grid"/>
    <w:basedOn w:val="TableNormal"/>
    <w:uiPriority w:val="59"/>
    <w:rsid w:val="005F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link w:val="BulletLevel1Char"/>
    <w:uiPriority w:val="99"/>
    <w:qFormat/>
    <w:rsid w:val="00BE3B92"/>
    <w:pPr>
      <w:numPr>
        <w:numId w:val="2"/>
      </w:numPr>
      <w:ind w:left="284" w:hanging="284"/>
    </w:pPr>
    <w:rPr>
      <w:rFonts w:eastAsia="Calibri" w:cs="Times New Roman"/>
      <w:szCs w:val="18"/>
    </w:rPr>
  </w:style>
  <w:style w:type="character" w:customStyle="1" w:styleId="BulletLevel1Char">
    <w:name w:val="Bullet Level 1 Char"/>
    <w:basedOn w:val="DefaultParagraphFont"/>
    <w:link w:val="BulletLevel1"/>
    <w:uiPriority w:val="99"/>
    <w:rsid w:val="00BE3B92"/>
    <w:rPr>
      <w:rFonts w:ascii="Arial" w:eastAsia="Calibri" w:hAnsi="Arial" w:cs="Times New Roman"/>
      <w:sz w:val="20"/>
      <w:szCs w:val="18"/>
      <w:lang w:val="fr-CA"/>
    </w:rPr>
  </w:style>
  <w:style w:type="paragraph" w:customStyle="1" w:styleId="Default">
    <w:name w:val="Default"/>
    <w:uiPriority w:val="99"/>
    <w:rsid w:val="003A671E"/>
    <w:pPr>
      <w:autoSpaceDE w:val="0"/>
      <w:autoSpaceDN w:val="0"/>
      <w:adjustRightInd w:val="0"/>
      <w:spacing w:after="0" w:line="240" w:lineRule="auto"/>
    </w:pPr>
    <w:rPr>
      <w:rFonts w:ascii="Arial,Bold" w:eastAsia="Times New Roman" w:hAnsi="Arial,Bold" w:cs="Times New Roman"/>
      <w:sz w:val="20"/>
      <w:szCs w:val="20"/>
      <w:lang w:eastAsia="en-US"/>
    </w:rPr>
  </w:style>
  <w:style w:type="paragraph" w:styleId="DocumentMap">
    <w:name w:val="Document Map"/>
    <w:basedOn w:val="Normal"/>
    <w:link w:val="DocumentMapChar"/>
    <w:unhideWhenUsed/>
    <w:rsid w:val="003A09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3A09DC"/>
    <w:rPr>
      <w:rFonts w:ascii="Tahoma" w:hAnsi="Tahoma" w:cs="Tahoma"/>
      <w:color w:val="333333"/>
      <w:sz w:val="16"/>
      <w:szCs w:val="16"/>
      <w:lang w:val="fr-CA"/>
    </w:rPr>
  </w:style>
  <w:style w:type="paragraph" w:styleId="Revision">
    <w:name w:val="Revision"/>
    <w:hidden/>
    <w:uiPriority w:val="99"/>
    <w:semiHidden/>
    <w:rsid w:val="0057648C"/>
    <w:pPr>
      <w:spacing w:after="0" w:line="240" w:lineRule="auto"/>
    </w:pPr>
    <w:rPr>
      <w:rFonts w:ascii="Verdana" w:hAnsi="Verdana"/>
      <w:color w:val="333333"/>
      <w:sz w:val="18"/>
    </w:rPr>
  </w:style>
  <w:style w:type="character" w:styleId="FollowedHyperlink">
    <w:name w:val="FollowedHyperlink"/>
    <w:basedOn w:val="DefaultParagraphFont"/>
    <w:unhideWhenUsed/>
    <w:rsid w:val="0043003D"/>
    <w:rPr>
      <w:color w:val="802AB7" w:themeColor="followedHyperlink"/>
      <w:u w:val="single"/>
    </w:rPr>
  </w:style>
  <w:style w:type="numbering" w:customStyle="1" w:styleId="Report">
    <w:name w:val="Report"/>
    <w:rsid w:val="00FF2A2E"/>
    <w:pPr>
      <w:numPr>
        <w:numId w:val="1"/>
      </w:numPr>
    </w:pPr>
  </w:style>
  <w:style w:type="paragraph" w:customStyle="1" w:styleId="BulletLevel2">
    <w:name w:val="Bullet Level 2"/>
    <w:basedOn w:val="BulletLevel1"/>
    <w:uiPriority w:val="99"/>
    <w:qFormat/>
    <w:rsid w:val="00BE3B92"/>
    <w:pPr>
      <w:ind w:left="567" w:hanging="283"/>
    </w:pPr>
  </w:style>
  <w:style w:type="paragraph" w:styleId="NormalWeb">
    <w:name w:val="Normal (Web)"/>
    <w:basedOn w:val="Normal"/>
    <w:uiPriority w:val="99"/>
    <w:unhideWhenUsed/>
    <w:rsid w:val="00B14D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sTitle">
    <w:name w:val="Contents Title"/>
    <w:basedOn w:val="Normal"/>
    <w:next w:val="Mainbodytext"/>
    <w:link w:val="ContentsTitleChar"/>
    <w:qFormat/>
    <w:rsid w:val="00831FDF"/>
    <w:pPr>
      <w:pageBreakBefore/>
      <w:spacing w:after="1800" w:line="240" w:lineRule="auto"/>
      <w:outlineLvl w:val="0"/>
    </w:pPr>
    <w:rPr>
      <w:sz w:val="48"/>
      <w:szCs w:val="40"/>
    </w:rPr>
  </w:style>
  <w:style w:type="character" w:customStyle="1" w:styleId="ContentsTitleChar">
    <w:name w:val="Contents Title Char"/>
    <w:basedOn w:val="DefaultParagraphFont"/>
    <w:link w:val="ContentsTitle"/>
    <w:rsid w:val="00831FDF"/>
    <w:rPr>
      <w:rFonts w:ascii="Arial" w:hAnsi="Arial"/>
      <w:sz w:val="48"/>
      <w:szCs w:val="40"/>
      <w:lang w:val="fr-CA"/>
    </w:rPr>
  </w:style>
  <w:style w:type="paragraph" w:customStyle="1" w:styleId="Mainbodytext">
    <w:name w:val="Main body text"/>
    <w:basedOn w:val="Normal"/>
    <w:link w:val="MainbodytextChar"/>
    <w:uiPriority w:val="99"/>
    <w:qFormat/>
    <w:rsid w:val="00BE3B92"/>
    <w:pPr>
      <w:spacing w:line="240" w:lineRule="auto"/>
    </w:pPr>
  </w:style>
  <w:style w:type="character" w:customStyle="1" w:styleId="MainbodytextChar">
    <w:name w:val="Main body text Char"/>
    <w:link w:val="Mainbodytext"/>
    <w:uiPriority w:val="99"/>
    <w:locked/>
    <w:rsid w:val="00BE3B92"/>
    <w:rPr>
      <w:rFonts w:ascii="Arial" w:hAnsi="Arial"/>
      <w:sz w:val="20"/>
      <w:lang w:val="fr-CA"/>
    </w:rPr>
  </w:style>
  <w:style w:type="table" w:customStyle="1" w:styleId="Kantar">
    <w:name w:val="Kantar"/>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cPr>
      <w:shd w:val="clear" w:color="auto" w:fill="FFFFFF" w:themeFill="background1"/>
    </w:tc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Arial" w:hAnsi="Arial"/>
      <w:sz w:val="20"/>
      <w:szCs w:val="20"/>
      <w:lang w:val="fr-CA"/>
    </w:rPr>
  </w:style>
  <w:style w:type="paragraph" w:styleId="Footer">
    <w:name w:val="footer"/>
    <w:basedOn w:val="Normal"/>
    <w:link w:val="FooterChar"/>
    <w:uiPriority w:val="99"/>
    <w:unhideWhenUsed/>
    <w:rsid w:val="00A7453A"/>
    <w:pPr>
      <w:tabs>
        <w:tab w:val="center" w:pos="4680"/>
        <w:tab w:val="right" w:pos="9360"/>
      </w:tabs>
      <w:spacing w:after="0" w:line="240" w:lineRule="auto"/>
    </w:pPr>
    <w:rPr>
      <w:rFonts w:asciiTheme="minorHAnsi" w:hAnsiTheme="minorHAnsi" w:cs="Times New Roman"/>
      <w:sz w:val="22"/>
      <w:lang w:eastAsia="en-US"/>
    </w:rPr>
  </w:style>
  <w:style w:type="character" w:customStyle="1" w:styleId="FooterChar">
    <w:name w:val="Footer Char"/>
    <w:basedOn w:val="DefaultParagraphFont"/>
    <w:link w:val="Footer"/>
    <w:uiPriority w:val="99"/>
    <w:rsid w:val="00A7453A"/>
    <w:rPr>
      <w:rFonts w:cs="Times New Roman"/>
      <w:lang w:val="fr-CA" w:eastAsia="en-US"/>
    </w:rPr>
  </w:style>
  <w:style w:type="paragraph" w:customStyle="1" w:styleId="KTRCoverTitle">
    <w:name w:val="KTR Cover Title"/>
    <w:basedOn w:val="Normal"/>
    <w:uiPriority w:val="99"/>
    <w:rsid w:val="00096DEC"/>
    <w:pPr>
      <w:spacing w:after="600" w:line="240" w:lineRule="auto"/>
    </w:pPr>
    <w:rPr>
      <w:b/>
      <w:color w:val="333333" w:themeColor="text1"/>
      <w:sz w:val="48"/>
      <w:szCs w:val="48"/>
    </w:rPr>
  </w:style>
  <w:style w:type="paragraph" w:customStyle="1" w:styleId="KTRCoversubheading">
    <w:name w:val="KTR Cover sub heading"/>
    <w:basedOn w:val="Normal"/>
    <w:uiPriority w:val="99"/>
    <w:rsid w:val="00CA6285"/>
    <w:pPr>
      <w:spacing w:after="600" w:line="240" w:lineRule="auto"/>
    </w:pPr>
    <w:rPr>
      <w:color w:val="333333" w:themeColor="text1"/>
      <w:sz w:val="40"/>
      <w:szCs w:val="40"/>
    </w:rPr>
  </w:style>
  <w:style w:type="paragraph" w:customStyle="1" w:styleId="KTRCoverdateref">
    <w:name w:val="KTR Cover date &amp; ref"/>
    <w:basedOn w:val="Normal"/>
    <w:uiPriority w:val="99"/>
    <w:rsid w:val="00096DEC"/>
    <w:pPr>
      <w:spacing w:after="240" w:line="240" w:lineRule="auto"/>
    </w:pPr>
    <w:rPr>
      <w:color w:val="333333" w:themeColor="text1"/>
      <w:sz w:val="24"/>
      <w:szCs w:val="24"/>
    </w:rPr>
  </w:style>
  <w:style w:type="paragraph" w:customStyle="1" w:styleId="Bullets">
    <w:name w:val="Bullets"/>
    <w:basedOn w:val="BulletLevel1"/>
    <w:link w:val="BulletsChar"/>
    <w:uiPriority w:val="99"/>
    <w:rsid w:val="00BE3B92"/>
  </w:style>
  <w:style w:type="character" w:customStyle="1" w:styleId="BulletsChar">
    <w:name w:val="Bullets Char"/>
    <w:basedOn w:val="BulletLevel1Char"/>
    <w:link w:val="Bullets"/>
    <w:uiPriority w:val="99"/>
    <w:rsid w:val="00BE3B92"/>
    <w:rPr>
      <w:rFonts w:ascii="Arial" w:eastAsia="Calibri" w:hAnsi="Arial" w:cs="Times New Roman"/>
      <w:sz w:val="20"/>
      <w:szCs w:val="18"/>
      <w:lang w:val="fr-CA"/>
    </w:rPr>
  </w:style>
  <w:style w:type="paragraph" w:styleId="TOCHeading">
    <w:name w:val="TOC Heading"/>
    <w:basedOn w:val="Heading1"/>
    <w:next w:val="Normal"/>
    <w:uiPriority w:val="39"/>
    <w:unhideWhenUsed/>
    <w:qFormat/>
    <w:rsid w:val="00DD284E"/>
    <w:pPr>
      <w:keepNext/>
      <w:keepLines/>
      <w:pageBreakBefore w:val="0"/>
      <w:numPr>
        <w:numId w:val="0"/>
      </w:numPr>
      <w:spacing w:before="240" w:after="0" w:line="259" w:lineRule="auto"/>
      <w:outlineLvl w:val="9"/>
    </w:pPr>
    <w:rPr>
      <w:rFonts w:asciiTheme="majorHAnsi" w:eastAsiaTheme="majorEastAsia" w:hAnsiTheme="majorHAnsi" w:cstheme="majorBidi"/>
      <w:color w:val="878772" w:themeColor="accent1" w:themeShade="BF"/>
      <w:sz w:val="32"/>
      <w:szCs w:val="32"/>
      <w:lang w:eastAsia="en-US"/>
    </w:rPr>
  </w:style>
  <w:style w:type="table" w:customStyle="1" w:styleId="CTCTEMPLATE4">
    <w:name w:val="CTC TEMPLATE4"/>
    <w:basedOn w:val="TableNormal"/>
    <w:uiPriority w:val="99"/>
    <w:qFormat/>
    <w:rsid w:val="000F1B8F"/>
    <w:pPr>
      <w:spacing w:before="80" w:after="80" w:line="240" w:lineRule="auto"/>
      <w:jc w:val="center"/>
    </w:pPr>
    <w:rPr>
      <w:rFonts w:ascii="Helvetica-Narrow" w:eastAsia="Times New Roman" w:hAnsi="Helvetica-Narrow" w:cs="Times New Roman"/>
      <w:sz w:val="18"/>
      <w:szCs w:val="20"/>
      <w:lang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2">
    <w:name w:val="CTC TEMPLATE42"/>
    <w:basedOn w:val="TableNormal"/>
    <w:uiPriority w:val="99"/>
    <w:qFormat/>
    <w:rsid w:val="00C94F79"/>
    <w:pPr>
      <w:spacing w:before="80" w:after="80" w:line="240" w:lineRule="auto"/>
      <w:jc w:val="center"/>
    </w:pPr>
    <w:rPr>
      <w:rFonts w:ascii="Helvetica-Narrow" w:eastAsia="Times New Roman" w:hAnsi="Helvetica-Narrow" w:cs="Times New Roman"/>
      <w:sz w:val="18"/>
      <w:szCs w:val="20"/>
      <w:lang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21">
    <w:name w:val="CTC TEMPLATE421"/>
    <w:basedOn w:val="TableNormal"/>
    <w:uiPriority w:val="99"/>
    <w:qFormat/>
    <w:rsid w:val="00FE4F09"/>
    <w:pPr>
      <w:spacing w:before="80" w:after="80" w:line="240" w:lineRule="auto"/>
      <w:jc w:val="center"/>
    </w:pPr>
    <w:rPr>
      <w:rFonts w:ascii="Helvetica-Narrow" w:eastAsia="Times New Roman" w:hAnsi="Helvetica-Narrow" w:cs="Times New Roman"/>
      <w:sz w:val="18"/>
      <w:szCs w:val="20"/>
      <w:lang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3">
    <w:name w:val="CTC TEMPLATE43"/>
    <w:basedOn w:val="TableNormal"/>
    <w:uiPriority w:val="99"/>
    <w:qFormat/>
    <w:rsid w:val="00AC7543"/>
    <w:pPr>
      <w:spacing w:before="80" w:after="80" w:line="240" w:lineRule="auto"/>
      <w:jc w:val="center"/>
    </w:pPr>
    <w:rPr>
      <w:rFonts w:ascii="Helvetica-Narrow" w:eastAsia="Times New Roman" w:hAnsi="Helvetica-Narrow" w:cs="Times New Roman"/>
      <w:sz w:val="18"/>
      <w:szCs w:val="20"/>
      <w:lang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character" w:styleId="Strong">
    <w:name w:val="Strong"/>
    <w:basedOn w:val="DefaultParagraphFont"/>
    <w:qFormat/>
    <w:rsid w:val="0056406C"/>
    <w:rPr>
      <w:b/>
      <w:bCs/>
    </w:rPr>
  </w:style>
  <w:style w:type="table" w:customStyle="1" w:styleId="CTCTEMPLATE46">
    <w:name w:val="CTC TEMPLATE46"/>
    <w:basedOn w:val="TableNormal"/>
    <w:uiPriority w:val="99"/>
    <w:qFormat/>
    <w:rsid w:val="00AF709F"/>
    <w:pPr>
      <w:spacing w:before="80" w:after="80" w:line="240" w:lineRule="auto"/>
      <w:jc w:val="center"/>
    </w:pPr>
    <w:rPr>
      <w:rFonts w:ascii="Helvetica-Narrow" w:eastAsia="Times New Roman" w:hAnsi="Helvetica-Narrow" w:cs="Times New Roman"/>
      <w:sz w:val="18"/>
      <w:szCs w:val="20"/>
      <w:lang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7">
    <w:name w:val="CTC TEMPLATE47"/>
    <w:basedOn w:val="TableNormal"/>
    <w:uiPriority w:val="99"/>
    <w:qFormat/>
    <w:rsid w:val="00AF709F"/>
    <w:pPr>
      <w:spacing w:before="80" w:after="80" w:line="240" w:lineRule="auto"/>
      <w:jc w:val="center"/>
    </w:pPr>
    <w:rPr>
      <w:rFonts w:ascii="Helvetica-Narrow" w:eastAsia="Times New Roman" w:hAnsi="Helvetica-Narrow" w:cs="Times New Roman"/>
      <w:sz w:val="18"/>
      <w:szCs w:val="20"/>
      <w:lang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paragraph" w:customStyle="1" w:styleId="para">
    <w:name w:val="para"/>
    <w:basedOn w:val="Normal"/>
    <w:link w:val="paraChar"/>
    <w:qFormat/>
    <w:rsid w:val="00C73336"/>
    <w:rPr>
      <w:rFonts w:ascii="Verdana" w:hAnsi="Verdana" w:cs="Arial"/>
      <w:color w:val="333333"/>
      <w:sz w:val="18"/>
    </w:rPr>
  </w:style>
  <w:style w:type="character" w:customStyle="1" w:styleId="paraChar">
    <w:name w:val="para Char"/>
    <w:basedOn w:val="DefaultParagraphFont"/>
    <w:link w:val="para"/>
    <w:rsid w:val="00C73336"/>
    <w:rPr>
      <w:rFonts w:ascii="Verdana" w:hAnsi="Verdana" w:cs="Arial"/>
      <w:color w:val="333333"/>
      <w:sz w:val="18"/>
      <w:lang w:val="fr-CA"/>
    </w:rPr>
  </w:style>
  <w:style w:type="paragraph" w:customStyle="1" w:styleId="TNSTableTitle">
    <w:name w:val="TNS Table Title"/>
    <w:qFormat/>
    <w:rsid w:val="00C73336"/>
    <w:pPr>
      <w:spacing w:after="0" w:line="240" w:lineRule="auto"/>
    </w:pPr>
    <w:rPr>
      <w:rFonts w:ascii="Verdana" w:hAnsi="Verdana"/>
      <w:bCs/>
      <w:color w:val="FFFFFF" w:themeColor="background1"/>
      <w:sz w:val="18"/>
      <w:szCs w:val="18"/>
    </w:rPr>
  </w:style>
  <w:style w:type="paragraph" w:customStyle="1" w:styleId="TableParagraph">
    <w:name w:val="Table Paragraph"/>
    <w:basedOn w:val="Normal"/>
    <w:uiPriority w:val="1"/>
    <w:qFormat/>
    <w:rsid w:val="00C73336"/>
    <w:pPr>
      <w:widowControl w:val="0"/>
      <w:spacing w:after="0" w:line="240" w:lineRule="auto"/>
    </w:pPr>
    <w:rPr>
      <w:rFonts w:asciiTheme="minorHAnsi" w:eastAsiaTheme="minorHAnsi" w:hAnsiTheme="minorHAnsi"/>
      <w:sz w:val="22"/>
      <w:lang w:eastAsia="en-US"/>
    </w:rPr>
  </w:style>
  <w:style w:type="table" w:customStyle="1" w:styleId="TableGrid11">
    <w:name w:val="Table Grid11"/>
    <w:basedOn w:val="TableNormal"/>
    <w:next w:val="TableGrid"/>
    <w:uiPriority w:val="39"/>
    <w:rsid w:val="00A037F7"/>
    <w:pPr>
      <w:spacing w:before="200" w:line="276" w:lineRule="auto"/>
    </w:pPr>
    <w:rPr>
      <w:rFonts w:eastAsia="MS Gothic"/>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Colorful List - Accent 11,No Spacing1,List Paragraph Char Char Char,Indicator Text,Numbered Para 1,Bullet 1,Bullet Points,List Paragraph2,MAIN CONTENT,OBC Bullet,List Paragraph12,List Paragraph1,qq"/>
    <w:basedOn w:val="Normal"/>
    <w:link w:val="ListParagraphChar"/>
    <w:uiPriority w:val="34"/>
    <w:qFormat/>
    <w:rsid w:val="00E9783D"/>
    <w:pPr>
      <w:spacing w:line="240" w:lineRule="auto"/>
      <w:ind w:left="720"/>
    </w:pPr>
    <w:rPr>
      <w:rFonts w:ascii="Times New Roman" w:eastAsia="Times New Roman" w:hAnsi="Times New Roman" w:cs="Times New Roman"/>
      <w:szCs w:val="20"/>
      <w:lang w:eastAsia="en-US"/>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
    <w:uiPriority w:val="34"/>
    <w:locked/>
    <w:rsid w:val="00E9783D"/>
    <w:rPr>
      <w:rFonts w:ascii="Times New Roman" w:eastAsia="Times New Roman" w:hAnsi="Times New Roman" w:cs="Times New Roman"/>
      <w:sz w:val="20"/>
      <w:szCs w:val="20"/>
      <w:lang w:val="fr-CA" w:eastAsia="en-US"/>
    </w:rPr>
  </w:style>
  <w:style w:type="character" w:customStyle="1" w:styleId="Heading7Char">
    <w:name w:val="Heading 7 Char"/>
    <w:basedOn w:val="DefaultParagraphFont"/>
    <w:link w:val="Heading7"/>
    <w:rsid w:val="00CA4187"/>
    <w:rPr>
      <w:rFonts w:ascii="Verdana" w:eastAsia="Times New Roman" w:hAnsi="Verdana" w:cs="Times New Roman"/>
      <w:sz w:val="18"/>
      <w:szCs w:val="18"/>
      <w:lang w:val="fr-CA" w:eastAsia="en-US"/>
    </w:rPr>
  </w:style>
  <w:style w:type="character" w:customStyle="1" w:styleId="Heading8Char">
    <w:name w:val="Heading 8 Char"/>
    <w:basedOn w:val="DefaultParagraphFont"/>
    <w:link w:val="Heading8"/>
    <w:rsid w:val="00CA4187"/>
    <w:rPr>
      <w:rFonts w:ascii="Verdana" w:eastAsia="Times New Roman" w:hAnsi="Verdana" w:cs="Times New Roman"/>
      <w:sz w:val="18"/>
      <w:szCs w:val="18"/>
      <w:lang w:val="fr-CA" w:eastAsia="en-US"/>
    </w:rPr>
  </w:style>
  <w:style w:type="character" w:customStyle="1" w:styleId="Heading9Char">
    <w:name w:val="Heading 9 Char"/>
    <w:basedOn w:val="DefaultParagraphFont"/>
    <w:link w:val="Heading9"/>
    <w:rsid w:val="00CA4187"/>
    <w:rPr>
      <w:rFonts w:ascii="Verdana" w:eastAsia="Times New Roman" w:hAnsi="Verdana" w:cs="Times New Roman"/>
      <w:b/>
      <w:sz w:val="26"/>
      <w:szCs w:val="18"/>
      <w:lang w:val="fr-CA" w:eastAsia="en-US"/>
    </w:rPr>
  </w:style>
  <w:style w:type="paragraph" w:customStyle="1" w:styleId="Char11">
    <w:name w:val="Char11"/>
    <w:basedOn w:val="Normal"/>
    <w:next w:val="Normal"/>
    <w:uiPriority w:val="9"/>
    <w:qFormat/>
    <w:rsid w:val="00CA4187"/>
    <w:pPr>
      <w:keepNext/>
      <w:keepLines/>
      <w:numPr>
        <w:numId w:val="5"/>
      </w:numPr>
      <w:spacing w:after="1800" w:line="240" w:lineRule="auto"/>
      <w:outlineLvl w:val="0"/>
    </w:pPr>
    <w:rPr>
      <w:rFonts w:ascii="Verdana" w:eastAsia="MS Gothic" w:hAnsi="Verdana" w:cs="Times New Roman"/>
      <w:bCs/>
      <w:color w:val="000000"/>
      <w:sz w:val="40"/>
      <w:szCs w:val="28"/>
    </w:rPr>
  </w:style>
  <w:style w:type="paragraph" w:customStyle="1" w:styleId="Heading21">
    <w:name w:val="Heading 21"/>
    <w:basedOn w:val="Normal"/>
    <w:next w:val="Normal"/>
    <w:uiPriority w:val="9"/>
    <w:unhideWhenUsed/>
    <w:qFormat/>
    <w:rsid w:val="00CA4187"/>
    <w:pPr>
      <w:keepNext/>
      <w:keepLines/>
      <w:numPr>
        <w:ilvl w:val="1"/>
        <w:numId w:val="5"/>
      </w:numPr>
      <w:spacing w:after="0"/>
      <w:ind w:left="1287"/>
      <w:outlineLvl w:val="1"/>
    </w:pPr>
    <w:rPr>
      <w:rFonts w:ascii="Verdana" w:eastAsia="MS Gothic" w:hAnsi="Verdana" w:cs="Times New Roman"/>
      <w:b/>
      <w:bCs/>
      <w:color w:val="000000"/>
      <w:sz w:val="24"/>
      <w:szCs w:val="26"/>
    </w:rPr>
  </w:style>
  <w:style w:type="paragraph" w:customStyle="1" w:styleId="Section1">
    <w:name w:val="Section1"/>
    <w:basedOn w:val="Normal"/>
    <w:next w:val="Normal"/>
    <w:uiPriority w:val="9"/>
    <w:unhideWhenUsed/>
    <w:qFormat/>
    <w:rsid w:val="00CA4187"/>
    <w:pPr>
      <w:keepNext/>
      <w:keepLines/>
      <w:numPr>
        <w:ilvl w:val="2"/>
        <w:numId w:val="5"/>
      </w:numPr>
      <w:spacing w:before="200" w:after="0"/>
      <w:outlineLvl w:val="2"/>
    </w:pPr>
    <w:rPr>
      <w:rFonts w:ascii="Verdana" w:eastAsia="MS Gothic" w:hAnsi="Verdana" w:cs="Times New Roman"/>
      <w:b/>
      <w:bCs/>
      <w:sz w:val="18"/>
    </w:rPr>
  </w:style>
  <w:style w:type="paragraph" w:customStyle="1" w:styleId="Heading41">
    <w:name w:val="Heading 41"/>
    <w:basedOn w:val="Normal"/>
    <w:next w:val="Normal"/>
    <w:uiPriority w:val="9"/>
    <w:unhideWhenUsed/>
    <w:qFormat/>
    <w:rsid w:val="00CA4187"/>
    <w:pPr>
      <w:keepNext/>
      <w:keepLines/>
      <w:spacing w:before="200" w:after="0"/>
      <w:outlineLvl w:val="3"/>
    </w:pPr>
    <w:rPr>
      <w:rFonts w:ascii="Verdana" w:eastAsia="MS Gothic" w:hAnsi="Verdana" w:cs="Times New Roman"/>
      <w:b/>
      <w:bCs/>
      <w:i/>
      <w:iCs/>
      <w:color w:val="C50017"/>
      <w:sz w:val="18"/>
    </w:rPr>
  </w:style>
  <w:style w:type="numbering" w:customStyle="1" w:styleId="NoList1">
    <w:name w:val="No List1"/>
    <w:next w:val="NoList"/>
    <w:uiPriority w:val="99"/>
    <w:semiHidden/>
    <w:unhideWhenUsed/>
    <w:rsid w:val="00CA4187"/>
  </w:style>
  <w:style w:type="table" w:customStyle="1" w:styleId="LightList-Accent11">
    <w:name w:val="Light List - Accent 11"/>
    <w:basedOn w:val="TableNormal"/>
    <w:next w:val="LightList-Accent12"/>
    <w:uiPriority w:val="61"/>
    <w:rsid w:val="00CA4187"/>
    <w:pPr>
      <w:spacing w:after="0" w:line="240" w:lineRule="auto"/>
    </w:pPr>
    <w:rPr>
      <w:rFonts w:eastAsia="MS Gothic"/>
    </w:rPr>
    <w:tblPr>
      <w:tblStyleRowBandSize w:val="1"/>
      <w:tblStyleColBandSize w:val="1"/>
      <w:tblBorders>
        <w:top w:val="single" w:sz="8" w:space="0" w:color="C50017"/>
        <w:left w:val="single" w:sz="8" w:space="0" w:color="C50017"/>
        <w:bottom w:val="single" w:sz="8" w:space="0" w:color="C50017"/>
        <w:right w:val="single" w:sz="8" w:space="0" w:color="C50017"/>
      </w:tblBorders>
    </w:tblPr>
    <w:tblStylePr w:type="firstRow">
      <w:pPr>
        <w:spacing w:before="0" w:after="0" w:line="240" w:lineRule="auto"/>
      </w:pPr>
      <w:rPr>
        <w:b/>
        <w:bCs/>
        <w:color w:val="FFFFFF"/>
      </w:rPr>
      <w:tblPr/>
      <w:tcPr>
        <w:shd w:val="clear" w:color="auto" w:fill="C50017"/>
      </w:tcPr>
    </w:tblStylePr>
    <w:tblStylePr w:type="lastRow">
      <w:pPr>
        <w:spacing w:before="0" w:after="0" w:line="240" w:lineRule="auto"/>
      </w:pPr>
      <w:rPr>
        <w:b/>
        <w:bCs/>
      </w:rPr>
      <w:tblPr/>
      <w:tcPr>
        <w:tcBorders>
          <w:top w:val="double" w:sz="6" w:space="0" w:color="C50017"/>
          <w:left w:val="single" w:sz="8" w:space="0" w:color="C50017"/>
          <w:bottom w:val="single" w:sz="8" w:space="0" w:color="C50017"/>
          <w:right w:val="single" w:sz="8" w:space="0" w:color="C50017"/>
        </w:tcBorders>
      </w:tcPr>
    </w:tblStylePr>
    <w:tblStylePr w:type="firstCol">
      <w:rPr>
        <w:b/>
        <w:bCs/>
      </w:rPr>
    </w:tblStylePr>
    <w:tblStylePr w:type="lastCol">
      <w:rPr>
        <w:b/>
        <w:bCs/>
      </w:rPr>
    </w:tblStylePr>
    <w:tblStylePr w:type="band1Vert">
      <w:tblPr/>
      <w:tcPr>
        <w:tcBorders>
          <w:top w:val="single" w:sz="8" w:space="0" w:color="C50017"/>
          <w:left w:val="single" w:sz="8" w:space="0" w:color="C50017"/>
          <w:bottom w:val="single" w:sz="8" w:space="0" w:color="C50017"/>
          <w:right w:val="single" w:sz="8" w:space="0" w:color="C50017"/>
        </w:tcBorders>
      </w:tcPr>
    </w:tblStylePr>
    <w:tblStylePr w:type="band1Horz">
      <w:tblPr/>
      <w:tcPr>
        <w:tcBorders>
          <w:top w:val="single" w:sz="8" w:space="0" w:color="C50017"/>
          <w:left w:val="single" w:sz="8" w:space="0" w:color="C50017"/>
          <w:bottom w:val="single" w:sz="8" w:space="0" w:color="C50017"/>
          <w:right w:val="single" w:sz="8" w:space="0" w:color="C50017"/>
        </w:tcBorders>
      </w:tcPr>
    </w:tblStylePr>
  </w:style>
  <w:style w:type="table" w:customStyle="1" w:styleId="LightList-Accent12">
    <w:name w:val="Light List - Accent 12"/>
    <w:basedOn w:val="TableNormal"/>
    <w:uiPriority w:val="61"/>
    <w:rsid w:val="00CA4187"/>
    <w:pPr>
      <w:spacing w:after="0" w:line="240" w:lineRule="auto"/>
    </w:pPr>
    <w:rPr>
      <w:rFonts w:eastAsia="MS Gothic"/>
    </w:rPr>
    <w:tblPr>
      <w:tblStyleRowBandSize w:val="1"/>
      <w:tblStyleColBandSize w:val="1"/>
      <w:tblBorders>
        <w:top w:val="single" w:sz="8" w:space="0" w:color="C50017"/>
        <w:left w:val="single" w:sz="8" w:space="0" w:color="C50017"/>
        <w:bottom w:val="single" w:sz="8" w:space="0" w:color="C50017"/>
        <w:right w:val="single" w:sz="8" w:space="0" w:color="C50017"/>
      </w:tblBorders>
    </w:tblPr>
    <w:tblStylePr w:type="firstRow">
      <w:pPr>
        <w:spacing w:before="0" w:after="0" w:line="240" w:lineRule="auto"/>
      </w:pPr>
      <w:rPr>
        <w:b/>
        <w:bCs/>
        <w:color w:val="FFFFFF"/>
      </w:rPr>
      <w:tblPr/>
      <w:tcPr>
        <w:shd w:val="clear" w:color="auto" w:fill="C50017"/>
      </w:tcPr>
    </w:tblStylePr>
    <w:tblStylePr w:type="lastRow">
      <w:pPr>
        <w:spacing w:before="0" w:after="0" w:line="240" w:lineRule="auto"/>
      </w:pPr>
      <w:rPr>
        <w:b/>
        <w:bCs/>
      </w:rPr>
      <w:tblPr/>
      <w:tcPr>
        <w:tcBorders>
          <w:top w:val="double" w:sz="6" w:space="0" w:color="C50017"/>
          <w:left w:val="single" w:sz="8" w:space="0" w:color="C50017"/>
          <w:bottom w:val="single" w:sz="8" w:space="0" w:color="C50017"/>
          <w:right w:val="single" w:sz="8" w:space="0" w:color="C50017"/>
        </w:tcBorders>
      </w:tcPr>
    </w:tblStylePr>
    <w:tblStylePr w:type="firstCol">
      <w:rPr>
        <w:b/>
        <w:bCs/>
      </w:rPr>
    </w:tblStylePr>
    <w:tblStylePr w:type="lastCol">
      <w:rPr>
        <w:b/>
        <w:bCs/>
      </w:rPr>
    </w:tblStylePr>
    <w:tblStylePr w:type="band1Vert">
      <w:tblPr/>
      <w:tcPr>
        <w:tcBorders>
          <w:top w:val="single" w:sz="8" w:space="0" w:color="C50017"/>
          <w:left w:val="single" w:sz="8" w:space="0" w:color="C50017"/>
          <w:bottom w:val="single" w:sz="8" w:space="0" w:color="C50017"/>
          <w:right w:val="single" w:sz="8" w:space="0" w:color="C50017"/>
        </w:tcBorders>
      </w:tcPr>
    </w:tblStylePr>
    <w:tblStylePr w:type="band1Horz">
      <w:tblPr/>
      <w:tcPr>
        <w:tcBorders>
          <w:top w:val="single" w:sz="8" w:space="0" w:color="C50017"/>
          <w:left w:val="single" w:sz="8" w:space="0" w:color="C50017"/>
          <w:bottom w:val="single" w:sz="8" w:space="0" w:color="C50017"/>
          <w:right w:val="single" w:sz="8" w:space="0" w:color="C50017"/>
        </w:tcBorders>
      </w:tcPr>
    </w:tblStylePr>
  </w:style>
  <w:style w:type="paragraph" w:customStyle="1" w:styleId="TNSMultilevelList">
    <w:name w:val="TNS Multilevel List"/>
    <w:basedOn w:val="TNSTitle"/>
    <w:next w:val="TNSTitle"/>
    <w:rsid w:val="00CA4187"/>
    <w:pPr>
      <w:spacing w:after="2360"/>
    </w:pPr>
    <w:rPr>
      <w:sz w:val="20"/>
      <w:szCs w:val="20"/>
    </w:rPr>
  </w:style>
  <w:style w:type="paragraph" w:customStyle="1" w:styleId="TNSTitle">
    <w:name w:val="TNS Title"/>
    <w:next w:val="TNSBodyText"/>
    <w:qFormat/>
    <w:rsid w:val="00CA4187"/>
    <w:pPr>
      <w:pageBreakBefore/>
      <w:spacing w:after="1800" w:line="240" w:lineRule="auto"/>
    </w:pPr>
    <w:rPr>
      <w:rFonts w:ascii="Verdana" w:eastAsia="MS Gothic" w:hAnsi="Verdana"/>
      <w:color w:val="333333"/>
      <w:sz w:val="40"/>
      <w:szCs w:val="40"/>
    </w:rPr>
  </w:style>
  <w:style w:type="paragraph" w:customStyle="1" w:styleId="TNSSubHeading">
    <w:name w:val="TNS Sub Heading"/>
    <w:basedOn w:val="Normal"/>
    <w:qFormat/>
    <w:rsid w:val="00CA4187"/>
    <w:pPr>
      <w:spacing w:before="360"/>
    </w:pPr>
    <w:rPr>
      <w:rFonts w:ascii="Verdana" w:eastAsia="Calibri" w:hAnsi="Verdana" w:cs="Times New Roman"/>
      <w:b/>
      <w:noProof/>
      <w:color w:val="333333"/>
      <w:szCs w:val="20"/>
    </w:rPr>
  </w:style>
  <w:style w:type="paragraph" w:customStyle="1" w:styleId="TNSBulletlevel1">
    <w:name w:val="TNS Bullet level 1"/>
    <w:qFormat/>
    <w:rsid w:val="00CA4187"/>
    <w:pPr>
      <w:numPr>
        <w:numId w:val="3"/>
      </w:numPr>
      <w:spacing w:after="0"/>
      <w:ind w:left="284" w:hanging="284"/>
    </w:pPr>
    <w:rPr>
      <w:rFonts w:ascii="Verdana" w:eastAsia="Calibri" w:hAnsi="Verdana" w:cs="Times New Roman"/>
      <w:color w:val="333333"/>
      <w:sz w:val="18"/>
      <w:szCs w:val="18"/>
    </w:rPr>
  </w:style>
  <w:style w:type="paragraph" w:customStyle="1" w:styleId="TNSBulletlevel2">
    <w:name w:val="TNS Bullet level 2"/>
    <w:qFormat/>
    <w:rsid w:val="00CA4187"/>
    <w:pPr>
      <w:numPr>
        <w:numId w:val="4"/>
      </w:numPr>
      <w:spacing w:after="240"/>
      <w:ind w:left="568" w:hanging="284"/>
      <w:contextualSpacing/>
    </w:pPr>
    <w:rPr>
      <w:rFonts w:ascii="Verdana" w:eastAsia="Calibri" w:hAnsi="Verdana" w:cs="Times New Roman"/>
      <w:color w:val="333333"/>
      <w:sz w:val="18"/>
      <w:szCs w:val="18"/>
    </w:rPr>
  </w:style>
  <w:style w:type="paragraph" w:customStyle="1" w:styleId="TNSBodyText">
    <w:name w:val="TNS Body Text"/>
    <w:link w:val="TNSBodyTextChar"/>
    <w:uiPriority w:val="99"/>
    <w:qFormat/>
    <w:rsid w:val="00CA4187"/>
    <w:rPr>
      <w:rFonts w:ascii="Verdana" w:eastAsia="Calibri" w:hAnsi="Verdana" w:cs="Times New Roman"/>
      <w:color w:val="333333"/>
      <w:sz w:val="18"/>
      <w:szCs w:val="18"/>
    </w:rPr>
  </w:style>
  <w:style w:type="paragraph" w:customStyle="1" w:styleId="TNSTableCell">
    <w:name w:val="TNS Table Cell"/>
    <w:basedOn w:val="Normal"/>
    <w:qFormat/>
    <w:rsid w:val="00CA4187"/>
    <w:pPr>
      <w:spacing w:after="0" w:line="240" w:lineRule="auto"/>
    </w:pPr>
    <w:rPr>
      <w:rFonts w:ascii="Verdana" w:eastAsia="MS Gothic" w:hAnsi="Verdana"/>
      <w:bCs/>
      <w:color w:val="333333"/>
      <w:sz w:val="18"/>
      <w:szCs w:val="18"/>
    </w:rPr>
  </w:style>
  <w:style w:type="paragraph" w:customStyle="1" w:styleId="TNSContentsMainTitle">
    <w:name w:val="TNS Contents Main Title"/>
    <w:basedOn w:val="TNSTitle"/>
    <w:next w:val="TNSSubHeading"/>
    <w:rsid w:val="00CA4187"/>
    <w:pPr>
      <w:pageBreakBefore w:val="0"/>
      <w:spacing w:before="240"/>
    </w:pPr>
  </w:style>
  <w:style w:type="paragraph" w:customStyle="1" w:styleId="TOC11">
    <w:name w:val="TOC 11"/>
    <w:basedOn w:val="TNSSubHeading"/>
    <w:next w:val="Normal"/>
    <w:autoRedefine/>
    <w:uiPriority w:val="39"/>
    <w:unhideWhenUsed/>
    <w:qFormat/>
    <w:rsid w:val="00CA4187"/>
    <w:pPr>
      <w:shd w:val="clear" w:color="auto" w:fill="F2F2F2"/>
      <w:tabs>
        <w:tab w:val="left" w:pos="567"/>
        <w:tab w:val="right" w:pos="7938"/>
      </w:tabs>
      <w:spacing w:after="100"/>
    </w:pPr>
    <w:rPr>
      <w:color w:val="C00000"/>
    </w:rPr>
  </w:style>
  <w:style w:type="character" w:customStyle="1" w:styleId="Hyperlink1">
    <w:name w:val="Hyperlink1"/>
    <w:basedOn w:val="DefaultParagraphFont"/>
    <w:uiPriority w:val="99"/>
    <w:unhideWhenUsed/>
    <w:rsid w:val="00CA4187"/>
    <w:rPr>
      <w:color w:val="4F6128"/>
      <w:u w:val="single"/>
    </w:rPr>
  </w:style>
  <w:style w:type="paragraph" w:customStyle="1" w:styleId="TNSDocumentTitle">
    <w:name w:val="TNS Document Title"/>
    <w:basedOn w:val="Normal"/>
    <w:rsid w:val="00CA4187"/>
    <w:pPr>
      <w:pageBreakBefore/>
      <w:spacing w:after="2240" w:line="240" w:lineRule="auto"/>
    </w:pPr>
    <w:rPr>
      <w:rFonts w:ascii="Verdana" w:eastAsia="MS Gothic" w:hAnsi="Verdana"/>
      <w:color w:val="333333"/>
      <w:szCs w:val="20"/>
    </w:rPr>
  </w:style>
  <w:style w:type="paragraph" w:styleId="BodyText">
    <w:name w:val="Body Text"/>
    <w:basedOn w:val="Normal"/>
    <w:link w:val="BodyTextChar"/>
    <w:qFormat/>
    <w:rsid w:val="00CA4187"/>
    <w:pPr>
      <w:widowControl w:val="0"/>
      <w:spacing w:after="0" w:line="240" w:lineRule="auto"/>
      <w:ind w:left="137"/>
    </w:pPr>
    <w:rPr>
      <w:rFonts w:ascii="Verdana" w:eastAsia="Verdana" w:hAnsi="Verdana"/>
      <w:szCs w:val="20"/>
      <w:lang w:eastAsia="en-US"/>
    </w:rPr>
  </w:style>
  <w:style w:type="character" w:customStyle="1" w:styleId="BodyTextChar">
    <w:name w:val="Body Text Char"/>
    <w:basedOn w:val="DefaultParagraphFont"/>
    <w:link w:val="BodyText"/>
    <w:rsid w:val="00CA4187"/>
    <w:rPr>
      <w:rFonts w:ascii="Verdana" w:eastAsia="Verdana" w:hAnsi="Verdana"/>
      <w:sz w:val="20"/>
      <w:szCs w:val="20"/>
      <w:lang w:val="fr-CA" w:eastAsia="en-US"/>
    </w:rPr>
  </w:style>
  <w:style w:type="paragraph" w:customStyle="1" w:styleId="TOCHeading1">
    <w:name w:val="TOC Heading1"/>
    <w:basedOn w:val="Heading1"/>
    <w:next w:val="Normal"/>
    <w:uiPriority w:val="39"/>
    <w:unhideWhenUsed/>
    <w:qFormat/>
    <w:rsid w:val="00CA4187"/>
    <w:pPr>
      <w:keepNext/>
      <w:keepLines/>
      <w:pageBreakBefore w:val="0"/>
      <w:numPr>
        <w:numId w:val="0"/>
      </w:numPr>
      <w:spacing w:before="240" w:after="0" w:line="259" w:lineRule="auto"/>
    </w:pPr>
    <w:rPr>
      <w:rFonts w:ascii="Verdana" w:eastAsia="MS Gothic" w:hAnsi="Verdana"/>
      <w:bCs/>
      <w:color w:val="000000"/>
      <w:sz w:val="40"/>
      <w:szCs w:val="28"/>
      <w:lang w:eastAsia="en-US"/>
    </w:rPr>
  </w:style>
  <w:style w:type="paragraph" w:customStyle="1" w:styleId="CommentText1">
    <w:name w:val="Comment Text1"/>
    <w:basedOn w:val="Normal"/>
    <w:next w:val="CommentText"/>
    <w:uiPriority w:val="99"/>
    <w:unhideWhenUsed/>
    <w:rsid w:val="00CA4187"/>
    <w:pPr>
      <w:widowControl w:val="0"/>
      <w:spacing w:after="0" w:line="240" w:lineRule="auto"/>
    </w:pPr>
    <w:rPr>
      <w:rFonts w:asciiTheme="minorHAnsi" w:eastAsia="Verdana" w:hAnsiTheme="minorHAnsi"/>
      <w:szCs w:val="20"/>
      <w:lang w:eastAsia="en-US"/>
    </w:rPr>
  </w:style>
  <w:style w:type="character" w:customStyle="1" w:styleId="CommentTextChar1">
    <w:name w:val="Comment Text Char1"/>
    <w:basedOn w:val="DefaultParagraphFont"/>
    <w:uiPriority w:val="99"/>
    <w:semiHidden/>
    <w:rsid w:val="00CA4187"/>
    <w:rPr>
      <w:sz w:val="20"/>
      <w:szCs w:val="20"/>
    </w:rPr>
  </w:style>
  <w:style w:type="character" w:customStyle="1" w:styleId="TNSBodyTextChar">
    <w:name w:val="TNS Body Text Char"/>
    <w:basedOn w:val="DefaultParagraphFont"/>
    <w:link w:val="TNSBodyText"/>
    <w:uiPriority w:val="99"/>
    <w:rsid w:val="00CA4187"/>
    <w:rPr>
      <w:rFonts w:ascii="Verdana" w:eastAsia="Calibri" w:hAnsi="Verdana" w:cs="Times New Roman"/>
      <w:color w:val="333333"/>
      <w:sz w:val="18"/>
      <w:szCs w:val="18"/>
    </w:rPr>
  </w:style>
  <w:style w:type="table" w:customStyle="1" w:styleId="TableGrid1">
    <w:name w:val="Table Grid1"/>
    <w:basedOn w:val="TableNormal"/>
    <w:next w:val="TableGrid"/>
    <w:rsid w:val="00CA418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CA4187"/>
    <w:rPr>
      <w:vertAlign w:val="superscript"/>
    </w:rPr>
  </w:style>
  <w:style w:type="paragraph" w:styleId="Signature">
    <w:name w:val="Signature"/>
    <w:aliases w:val="Signature Details"/>
    <w:basedOn w:val="Normal"/>
    <w:link w:val="SignatureChar"/>
    <w:rsid w:val="00CA4187"/>
    <w:pPr>
      <w:keepLines/>
      <w:spacing w:line="276" w:lineRule="auto"/>
      <w:jc w:val="both"/>
    </w:pPr>
    <w:rPr>
      <w:rFonts w:ascii="Verdana" w:eastAsia="Times New Roman" w:hAnsi="Verdana" w:cs="Times New Roman"/>
      <w:szCs w:val="20"/>
      <w:lang w:eastAsia="en-US"/>
    </w:rPr>
  </w:style>
  <w:style w:type="character" w:customStyle="1" w:styleId="SignatureChar">
    <w:name w:val="Signature Char"/>
    <w:aliases w:val="Signature Details Char"/>
    <w:basedOn w:val="DefaultParagraphFont"/>
    <w:link w:val="Signature"/>
    <w:rsid w:val="00CA4187"/>
    <w:rPr>
      <w:rFonts w:ascii="Verdana" w:eastAsia="Times New Roman" w:hAnsi="Verdana" w:cs="Times New Roman"/>
      <w:sz w:val="20"/>
      <w:szCs w:val="20"/>
      <w:lang w:val="fr-CA" w:eastAsia="en-US"/>
    </w:rPr>
  </w:style>
  <w:style w:type="paragraph" w:customStyle="1" w:styleId="Quote1">
    <w:name w:val="Quote1"/>
    <w:basedOn w:val="Normal"/>
    <w:next w:val="Normal"/>
    <w:uiPriority w:val="29"/>
    <w:qFormat/>
    <w:rsid w:val="00CA4187"/>
    <w:pPr>
      <w:spacing w:after="60" w:line="276" w:lineRule="auto"/>
      <w:jc w:val="both"/>
    </w:pPr>
    <w:rPr>
      <w:rFonts w:ascii="Verdana" w:eastAsia="Times New Roman" w:hAnsi="Verdana" w:cs="Times New Roman"/>
      <w:i/>
      <w:iCs/>
      <w:color w:val="000000"/>
      <w:szCs w:val="20"/>
      <w:lang w:eastAsia="en-US"/>
    </w:rPr>
  </w:style>
  <w:style w:type="character" w:customStyle="1" w:styleId="QuoteChar">
    <w:name w:val="Quote Char"/>
    <w:basedOn w:val="DefaultParagraphFont"/>
    <w:link w:val="Quote"/>
    <w:uiPriority w:val="29"/>
    <w:rsid w:val="00CA4187"/>
    <w:rPr>
      <w:rFonts w:ascii="Verdana" w:eastAsia="Times New Roman" w:hAnsi="Verdana" w:cs="Times New Roman"/>
      <w:i/>
      <w:iCs/>
      <w:color w:val="000000"/>
      <w:sz w:val="20"/>
      <w:szCs w:val="20"/>
      <w:lang w:val="fr-CA" w:eastAsia="en-US"/>
    </w:rPr>
  </w:style>
  <w:style w:type="paragraph" w:customStyle="1" w:styleId="Caption1">
    <w:name w:val="Caption1"/>
    <w:basedOn w:val="Normal"/>
    <w:next w:val="Normal"/>
    <w:link w:val="CaptionChar"/>
    <w:uiPriority w:val="35"/>
    <w:qFormat/>
    <w:rsid w:val="00CA4187"/>
    <w:pPr>
      <w:keepNext/>
      <w:spacing w:before="240" w:line="240" w:lineRule="auto"/>
      <w:jc w:val="center"/>
    </w:pPr>
    <w:rPr>
      <w:rFonts w:ascii="HelveticaNeueLT Pro 65 Md" w:eastAsia="Times New Roman" w:hAnsi="HelveticaNeueLT Pro 65 Md" w:cs="Times New Roman"/>
      <w:bCs/>
      <w:color w:val="C50017"/>
      <w:sz w:val="22"/>
      <w:szCs w:val="20"/>
      <w:lang w:eastAsia="en-US"/>
    </w:rPr>
  </w:style>
  <w:style w:type="paragraph" w:customStyle="1" w:styleId="Figure">
    <w:name w:val="Figure"/>
    <w:basedOn w:val="Caption"/>
    <w:link w:val="FigureChar"/>
    <w:qFormat/>
    <w:rsid w:val="00CA4187"/>
    <w:pPr>
      <w:keepNext/>
      <w:widowControl w:val="0"/>
      <w:adjustRightInd w:val="0"/>
      <w:spacing w:before="80" w:after="120"/>
      <w:contextualSpacing/>
      <w:textAlignment w:val="baseline"/>
    </w:pPr>
    <w:rPr>
      <w:rFonts w:ascii="HelveticaNeueLT Pro 65 Md" w:eastAsia="Times New Roman" w:hAnsi="HelveticaNeueLT Pro 65 Md" w:cs="Times New Roman"/>
      <w:bCs/>
      <w:i w:val="0"/>
      <w:iCs w:val="0"/>
      <w:color w:val="C50017"/>
      <w:szCs w:val="20"/>
    </w:rPr>
  </w:style>
  <w:style w:type="character" w:customStyle="1" w:styleId="FigureChar">
    <w:name w:val="Figure Char"/>
    <w:basedOn w:val="DefaultParagraphFont"/>
    <w:link w:val="Figure"/>
    <w:rsid w:val="00CA4187"/>
    <w:rPr>
      <w:rFonts w:ascii="HelveticaNeueLT Pro 65 Md" w:eastAsia="Times New Roman" w:hAnsi="HelveticaNeueLT Pro 65 Md" w:cs="Times New Roman"/>
      <w:bCs/>
      <w:color w:val="C50017"/>
      <w:sz w:val="18"/>
      <w:szCs w:val="20"/>
      <w:lang w:val="fr-CA" w:eastAsia="en-US"/>
    </w:rPr>
  </w:style>
  <w:style w:type="numbering" w:customStyle="1" w:styleId="Headers">
    <w:name w:val="Headers"/>
    <w:uiPriority w:val="99"/>
    <w:rsid w:val="00CA4187"/>
    <w:pPr>
      <w:numPr>
        <w:numId w:val="6"/>
      </w:numPr>
    </w:pPr>
  </w:style>
  <w:style w:type="character" w:customStyle="1" w:styleId="CaptionChar">
    <w:name w:val="Caption Char"/>
    <w:basedOn w:val="DefaultParagraphFont"/>
    <w:link w:val="Caption1"/>
    <w:rsid w:val="00CA4187"/>
    <w:rPr>
      <w:rFonts w:ascii="HelveticaNeueLT Pro 65 Md" w:eastAsia="Times New Roman" w:hAnsi="HelveticaNeueLT Pro 65 Md" w:cs="Times New Roman"/>
      <w:bCs/>
      <w:color w:val="C50017"/>
      <w:szCs w:val="20"/>
      <w:lang w:val="fr-CA" w:eastAsia="en-US"/>
    </w:rPr>
  </w:style>
  <w:style w:type="paragraph" w:styleId="NoSpacing">
    <w:name w:val="No Spacing"/>
    <w:link w:val="NoSpacingChar"/>
    <w:uiPriority w:val="1"/>
    <w:qFormat/>
    <w:rsid w:val="00CA4187"/>
    <w:pPr>
      <w:spacing w:after="0" w:line="240" w:lineRule="auto"/>
    </w:pPr>
    <w:rPr>
      <w:rFonts w:eastAsia="MS Gothic"/>
      <w:lang w:eastAsia="ja-JP"/>
    </w:rPr>
  </w:style>
  <w:style w:type="character" w:customStyle="1" w:styleId="NoSpacingChar">
    <w:name w:val="No Spacing Char"/>
    <w:basedOn w:val="DefaultParagraphFont"/>
    <w:link w:val="NoSpacing"/>
    <w:uiPriority w:val="1"/>
    <w:rsid w:val="00CA4187"/>
    <w:rPr>
      <w:rFonts w:eastAsia="MS Gothic"/>
      <w:lang w:val="fr-CA" w:eastAsia="ja-JP"/>
    </w:rPr>
  </w:style>
  <w:style w:type="paragraph" w:styleId="HTMLPreformatted">
    <w:name w:val="HTML Preformatted"/>
    <w:basedOn w:val="Normal"/>
    <w:link w:val="HTMLPreformattedChar"/>
    <w:uiPriority w:val="99"/>
    <w:unhideWhenUsed/>
    <w:rsid w:val="00CA4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fr-CA"/>
    </w:rPr>
  </w:style>
  <w:style w:type="character" w:customStyle="1" w:styleId="HTMLPreformattedChar">
    <w:name w:val="HTML Preformatted Char"/>
    <w:basedOn w:val="DefaultParagraphFont"/>
    <w:link w:val="HTMLPreformatted"/>
    <w:uiPriority w:val="99"/>
    <w:rsid w:val="00CA4187"/>
    <w:rPr>
      <w:rFonts w:ascii="Courier New" w:eastAsia="Times New Roman" w:hAnsi="Courier New" w:cs="Courier New"/>
      <w:sz w:val="20"/>
      <w:szCs w:val="20"/>
      <w:lang w:val="fr-CA" w:eastAsia="fr-CA"/>
    </w:rPr>
  </w:style>
  <w:style w:type="paragraph" w:styleId="BlockText">
    <w:name w:val="Block Text"/>
    <w:basedOn w:val="Normal"/>
    <w:rsid w:val="00CA4187"/>
    <w:pPr>
      <w:tabs>
        <w:tab w:val="left" w:pos="851"/>
      </w:tabs>
      <w:spacing w:line="260" w:lineRule="exact"/>
      <w:ind w:left="1440" w:right="1440"/>
    </w:pPr>
    <w:rPr>
      <w:rFonts w:ascii="Verdana" w:eastAsia="Times New Roman" w:hAnsi="Verdana" w:cs="Times New Roman"/>
      <w:sz w:val="18"/>
      <w:szCs w:val="18"/>
      <w:lang w:eastAsia="en-US"/>
    </w:rPr>
  </w:style>
  <w:style w:type="paragraph" w:styleId="BodyText2">
    <w:name w:val="Body Text 2"/>
    <w:basedOn w:val="Normal"/>
    <w:link w:val="BodyText2Char"/>
    <w:rsid w:val="00CA4187"/>
    <w:pPr>
      <w:tabs>
        <w:tab w:val="left" w:pos="851"/>
      </w:tabs>
      <w:spacing w:line="480" w:lineRule="auto"/>
    </w:pPr>
    <w:rPr>
      <w:rFonts w:ascii="Verdana" w:eastAsia="Times New Roman" w:hAnsi="Verdana" w:cs="Times New Roman"/>
      <w:sz w:val="22"/>
      <w:szCs w:val="18"/>
      <w:lang w:eastAsia="en-US"/>
    </w:rPr>
  </w:style>
  <w:style w:type="character" w:customStyle="1" w:styleId="BodyText2Char">
    <w:name w:val="Body Text 2 Char"/>
    <w:basedOn w:val="DefaultParagraphFont"/>
    <w:link w:val="BodyText2"/>
    <w:rsid w:val="00CA4187"/>
    <w:rPr>
      <w:rFonts w:ascii="Verdana" w:eastAsia="Times New Roman" w:hAnsi="Verdana" w:cs="Times New Roman"/>
      <w:szCs w:val="18"/>
      <w:lang w:val="fr-CA" w:eastAsia="en-US"/>
    </w:rPr>
  </w:style>
  <w:style w:type="paragraph" w:styleId="BodyText3">
    <w:name w:val="Body Text 3"/>
    <w:basedOn w:val="Normal"/>
    <w:link w:val="BodyText3Char"/>
    <w:rsid w:val="00CA4187"/>
    <w:pPr>
      <w:tabs>
        <w:tab w:val="left" w:pos="851"/>
      </w:tabs>
      <w:spacing w:line="260" w:lineRule="exact"/>
    </w:pPr>
    <w:rPr>
      <w:rFonts w:ascii="Verdana" w:eastAsia="Times New Roman" w:hAnsi="Verdana" w:cs="Times New Roman"/>
      <w:sz w:val="18"/>
      <w:szCs w:val="18"/>
      <w:lang w:eastAsia="en-US"/>
    </w:rPr>
  </w:style>
  <w:style w:type="character" w:customStyle="1" w:styleId="BodyText3Char">
    <w:name w:val="Body Text 3 Char"/>
    <w:basedOn w:val="DefaultParagraphFont"/>
    <w:link w:val="BodyText3"/>
    <w:rsid w:val="00CA4187"/>
    <w:rPr>
      <w:rFonts w:ascii="Verdana" w:eastAsia="Times New Roman" w:hAnsi="Verdana" w:cs="Times New Roman"/>
      <w:sz w:val="18"/>
      <w:szCs w:val="18"/>
      <w:lang w:val="fr-CA" w:eastAsia="en-US"/>
    </w:rPr>
  </w:style>
  <w:style w:type="paragraph" w:styleId="BodyTextFirstIndent">
    <w:name w:val="Body Text First Indent"/>
    <w:basedOn w:val="BodyText"/>
    <w:link w:val="BodyTextFirstIndentChar"/>
    <w:rsid w:val="00CA4187"/>
    <w:pPr>
      <w:widowControl/>
      <w:tabs>
        <w:tab w:val="left" w:pos="851"/>
      </w:tabs>
      <w:spacing w:after="120" w:line="260" w:lineRule="exact"/>
      <w:ind w:left="0" w:firstLine="210"/>
    </w:pPr>
    <w:rPr>
      <w:rFonts w:eastAsia="Times New Roman" w:cs="Times New Roman"/>
      <w:sz w:val="22"/>
      <w:szCs w:val="18"/>
    </w:rPr>
  </w:style>
  <w:style w:type="character" w:customStyle="1" w:styleId="BodyTextFirstIndentChar">
    <w:name w:val="Body Text First Indent Char"/>
    <w:basedOn w:val="BodyTextChar"/>
    <w:link w:val="BodyTextFirstIndent"/>
    <w:rsid w:val="00CA4187"/>
    <w:rPr>
      <w:rFonts w:ascii="Verdana" w:eastAsia="Times New Roman" w:hAnsi="Verdana" w:cs="Times New Roman"/>
      <w:sz w:val="20"/>
      <w:szCs w:val="18"/>
      <w:lang w:val="fr-CA" w:eastAsia="en-US"/>
    </w:rPr>
  </w:style>
  <w:style w:type="paragraph" w:styleId="BodyTextIndent">
    <w:name w:val="Body Text Indent"/>
    <w:basedOn w:val="Normal"/>
    <w:link w:val="BodyTextIndentChar"/>
    <w:rsid w:val="00CA4187"/>
    <w:pPr>
      <w:tabs>
        <w:tab w:val="left" w:pos="851"/>
      </w:tabs>
      <w:spacing w:line="260" w:lineRule="exact"/>
      <w:ind w:left="283"/>
    </w:pPr>
    <w:rPr>
      <w:rFonts w:ascii="Verdana" w:eastAsia="Times New Roman" w:hAnsi="Verdana" w:cs="Times New Roman"/>
      <w:sz w:val="22"/>
      <w:szCs w:val="18"/>
      <w:lang w:eastAsia="en-US"/>
    </w:rPr>
  </w:style>
  <w:style w:type="character" w:customStyle="1" w:styleId="BodyTextIndentChar">
    <w:name w:val="Body Text Indent Char"/>
    <w:basedOn w:val="DefaultParagraphFont"/>
    <w:link w:val="BodyTextIndent"/>
    <w:rsid w:val="00CA4187"/>
    <w:rPr>
      <w:rFonts w:ascii="Verdana" w:eastAsia="Times New Roman" w:hAnsi="Verdana" w:cs="Times New Roman"/>
      <w:szCs w:val="18"/>
      <w:lang w:val="fr-CA" w:eastAsia="en-US"/>
    </w:rPr>
  </w:style>
  <w:style w:type="paragraph" w:styleId="BodyTextFirstIndent2">
    <w:name w:val="Body Text First Indent 2"/>
    <w:basedOn w:val="BodyTextIndent"/>
    <w:link w:val="BodyTextFirstIndent2Char"/>
    <w:rsid w:val="00CA4187"/>
    <w:pPr>
      <w:ind w:firstLine="210"/>
    </w:pPr>
  </w:style>
  <w:style w:type="character" w:customStyle="1" w:styleId="BodyTextFirstIndent2Char">
    <w:name w:val="Body Text First Indent 2 Char"/>
    <w:basedOn w:val="BodyTextIndentChar"/>
    <w:link w:val="BodyTextFirstIndent2"/>
    <w:rsid w:val="00CA4187"/>
    <w:rPr>
      <w:rFonts w:ascii="Verdana" w:eastAsia="Times New Roman" w:hAnsi="Verdana" w:cs="Times New Roman"/>
      <w:szCs w:val="18"/>
      <w:lang w:val="fr-CA" w:eastAsia="en-US"/>
    </w:rPr>
  </w:style>
  <w:style w:type="paragraph" w:styleId="BodyTextIndent2">
    <w:name w:val="Body Text Indent 2"/>
    <w:basedOn w:val="Normal"/>
    <w:link w:val="BodyTextIndent2Char"/>
    <w:rsid w:val="00CA4187"/>
    <w:pPr>
      <w:tabs>
        <w:tab w:val="left" w:pos="851"/>
      </w:tabs>
      <w:spacing w:line="480" w:lineRule="auto"/>
      <w:ind w:left="283"/>
    </w:pPr>
    <w:rPr>
      <w:rFonts w:ascii="Verdana" w:eastAsia="Times New Roman" w:hAnsi="Verdana" w:cs="Times New Roman"/>
      <w:sz w:val="22"/>
      <w:szCs w:val="18"/>
      <w:lang w:eastAsia="en-US"/>
    </w:rPr>
  </w:style>
  <w:style w:type="character" w:customStyle="1" w:styleId="BodyTextIndent2Char">
    <w:name w:val="Body Text Indent 2 Char"/>
    <w:basedOn w:val="DefaultParagraphFont"/>
    <w:link w:val="BodyTextIndent2"/>
    <w:rsid w:val="00CA4187"/>
    <w:rPr>
      <w:rFonts w:ascii="Verdana" w:eastAsia="Times New Roman" w:hAnsi="Verdana" w:cs="Times New Roman"/>
      <w:szCs w:val="18"/>
      <w:lang w:val="fr-CA" w:eastAsia="en-US"/>
    </w:rPr>
  </w:style>
  <w:style w:type="paragraph" w:styleId="BodyTextIndent3">
    <w:name w:val="Body Text Indent 3"/>
    <w:basedOn w:val="Normal"/>
    <w:link w:val="BodyTextIndent3Char"/>
    <w:rsid w:val="00CA4187"/>
    <w:pPr>
      <w:tabs>
        <w:tab w:val="left" w:pos="851"/>
      </w:tabs>
      <w:spacing w:line="260" w:lineRule="exact"/>
      <w:ind w:left="283"/>
    </w:pPr>
    <w:rPr>
      <w:rFonts w:ascii="Verdana" w:eastAsia="Times New Roman" w:hAnsi="Verdana" w:cs="Times New Roman"/>
      <w:sz w:val="18"/>
      <w:szCs w:val="18"/>
      <w:lang w:eastAsia="en-US"/>
    </w:rPr>
  </w:style>
  <w:style w:type="character" w:customStyle="1" w:styleId="BodyTextIndent3Char">
    <w:name w:val="Body Text Indent 3 Char"/>
    <w:basedOn w:val="DefaultParagraphFont"/>
    <w:link w:val="BodyTextIndent3"/>
    <w:rsid w:val="00CA4187"/>
    <w:rPr>
      <w:rFonts w:ascii="Verdana" w:eastAsia="Times New Roman" w:hAnsi="Verdana" w:cs="Times New Roman"/>
      <w:sz w:val="18"/>
      <w:szCs w:val="18"/>
      <w:lang w:val="fr-CA" w:eastAsia="en-US"/>
    </w:rPr>
  </w:style>
  <w:style w:type="paragraph" w:styleId="Closing">
    <w:name w:val="Closing"/>
    <w:basedOn w:val="Normal"/>
    <w:link w:val="ClosingChar"/>
    <w:rsid w:val="00CA4187"/>
    <w:pPr>
      <w:tabs>
        <w:tab w:val="left" w:pos="851"/>
      </w:tabs>
      <w:spacing w:after="0" w:line="260" w:lineRule="exact"/>
      <w:ind w:left="4252"/>
    </w:pPr>
    <w:rPr>
      <w:rFonts w:ascii="Verdana" w:eastAsia="Times New Roman" w:hAnsi="Verdana" w:cs="Times New Roman"/>
      <w:sz w:val="22"/>
      <w:szCs w:val="18"/>
      <w:lang w:eastAsia="en-US"/>
    </w:rPr>
  </w:style>
  <w:style w:type="character" w:customStyle="1" w:styleId="ClosingChar">
    <w:name w:val="Closing Char"/>
    <w:basedOn w:val="DefaultParagraphFont"/>
    <w:link w:val="Closing"/>
    <w:rsid w:val="00CA4187"/>
    <w:rPr>
      <w:rFonts w:ascii="Verdana" w:eastAsia="Times New Roman" w:hAnsi="Verdana" w:cs="Times New Roman"/>
      <w:szCs w:val="18"/>
      <w:lang w:val="fr-CA" w:eastAsia="en-US"/>
    </w:rPr>
  </w:style>
  <w:style w:type="paragraph" w:styleId="Date">
    <w:name w:val="Date"/>
    <w:basedOn w:val="Normal"/>
    <w:next w:val="Normal"/>
    <w:link w:val="DateChar"/>
    <w:rsid w:val="00CA4187"/>
    <w:pPr>
      <w:tabs>
        <w:tab w:val="left" w:pos="851"/>
      </w:tabs>
      <w:spacing w:after="0" w:line="260" w:lineRule="exact"/>
    </w:pPr>
    <w:rPr>
      <w:rFonts w:ascii="Verdana" w:eastAsia="Times New Roman" w:hAnsi="Verdana" w:cs="Times New Roman"/>
      <w:sz w:val="18"/>
      <w:szCs w:val="18"/>
      <w:lang w:eastAsia="en-US"/>
    </w:rPr>
  </w:style>
  <w:style w:type="character" w:customStyle="1" w:styleId="DateChar">
    <w:name w:val="Date Char"/>
    <w:basedOn w:val="DefaultParagraphFont"/>
    <w:link w:val="Date"/>
    <w:rsid w:val="00CA4187"/>
    <w:rPr>
      <w:rFonts w:ascii="Verdana" w:eastAsia="Times New Roman" w:hAnsi="Verdana" w:cs="Times New Roman"/>
      <w:sz w:val="18"/>
      <w:szCs w:val="18"/>
      <w:lang w:val="fr-CA" w:eastAsia="en-US"/>
    </w:rPr>
  </w:style>
  <w:style w:type="paragraph" w:styleId="E-mailSignature">
    <w:name w:val="E-mail Signature"/>
    <w:basedOn w:val="Normal"/>
    <w:link w:val="E-mailSignatureChar"/>
    <w:rsid w:val="00CA4187"/>
    <w:pPr>
      <w:tabs>
        <w:tab w:val="left" w:pos="851"/>
      </w:tabs>
      <w:spacing w:after="0" w:line="260" w:lineRule="exact"/>
    </w:pPr>
    <w:rPr>
      <w:rFonts w:ascii="Verdana" w:eastAsia="Times New Roman" w:hAnsi="Verdana" w:cs="Times New Roman"/>
      <w:sz w:val="18"/>
      <w:szCs w:val="18"/>
      <w:lang w:eastAsia="en-US"/>
    </w:rPr>
  </w:style>
  <w:style w:type="character" w:customStyle="1" w:styleId="E-mailSignatureChar">
    <w:name w:val="E-mail Signature Char"/>
    <w:basedOn w:val="DefaultParagraphFont"/>
    <w:link w:val="E-mailSignature"/>
    <w:rsid w:val="00CA4187"/>
    <w:rPr>
      <w:rFonts w:ascii="Verdana" w:eastAsia="Times New Roman" w:hAnsi="Verdana" w:cs="Times New Roman"/>
      <w:sz w:val="18"/>
      <w:szCs w:val="18"/>
      <w:lang w:val="fr-CA" w:eastAsia="en-US"/>
    </w:rPr>
  </w:style>
  <w:style w:type="character" w:styleId="Emphasis">
    <w:name w:val="Emphasis"/>
    <w:basedOn w:val="DefaultParagraphFont"/>
    <w:qFormat/>
    <w:rsid w:val="00CA4187"/>
    <w:rPr>
      <w:rFonts w:ascii="Times New Roman" w:hAnsi="Times New Roman"/>
      <w:i/>
      <w:sz w:val="22"/>
    </w:rPr>
  </w:style>
  <w:style w:type="character" w:styleId="EndnoteReference">
    <w:name w:val="endnote reference"/>
    <w:basedOn w:val="DefaultParagraphFont"/>
    <w:rsid w:val="00CA4187"/>
    <w:rPr>
      <w:rFonts w:ascii="Times New Roman" w:hAnsi="Times New Roman"/>
      <w:sz w:val="22"/>
      <w:vertAlign w:val="superscript"/>
    </w:rPr>
  </w:style>
  <w:style w:type="paragraph" w:styleId="EndnoteText">
    <w:name w:val="endnote text"/>
    <w:basedOn w:val="Normal"/>
    <w:link w:val="EndnoteTextChar"/>
    <w:rsid w:val="00CA4187"/>
    <w:pPr>
      <w:tabs>
        <w:tab w:val="left" w:pos="851"/>
      </w:tabs>
      <w:spacing w:after="0" w:line="260" w:lineRule="exact"/>
    </w:pPr>
    <w:rPr>
      <w:rFonts w:ascii="Verdana" w:eastAsia="Times New Roman" w:hAnsi="Verdana" w:cs="Times New Roman"/>
      <w:sz w:val="18"/>
      <w:szCs w:val="18"/>
      <w:lang w:eastAsia="en-US"/>
    </w:rPr>
  </w:style>
  <w:style w:type="character" w:customStyle="1" w:styleId="EndnoteTextChar">
    <w:name w:val="Endnote Text Char"/>
    <w:basedOn w:val="DefaultParagraphFont"/>
    <w:link w:val="EndnoteText"/>
    <w:rsid w:val="00CA4187"/>
    <w:rPr>
      <w:rFonts w:ascii="Verdana" w:eastAsia="Times New Roman" w:hAnsi="Verdana" w:cs="Times New Roman"/>
      <w:sz w:val="18"/>
      <w:szCs w:val="18"/>
      <w:lang w:val="fr-CA" w:eastAsia="en-US"/>
    </w:rPr>
  </w:style>
  <w:style w:type="paragraph" w:styleId="EnvelopeAddress">
    <w:name w:val="envelope address"/>
    <w:basedOn w:val="Normal"/>
    <w:rsid w:val="00CA4187"/>
    <w:pPr>
      <w:framePr w:w="7920" w:h="1980" w:hRule="exact" w:hSpace="180" w:wrap="auto" w:hAnchor="page" w:xAlign="center" w:yAlign="bottom"/>
      <w:tabs>
        <w:tab w:val="left" w:pos="851"/>
      </w:tabs>
      <w:spacing w:after="0" w:line="260" w:lineRule="exact"/>
      <w:ind w:left="2880"/>
    </w:pPr>
    <w:rPr>
      <w:rFonts w:ascii="Verdana" w:eastAsia="Times New Roman" w:hAnsi="Verdana" w:cs="Times New Roman"/>
      <w:sz w:val="24"/>
      <w:szCs w:val="18"/>
      <w:lang w:eastAsia="en-US"/>
    </w:rPr>
  </w:style>
  <w:style w:type="paragraph" w:styleId="EnvelopeReturn">
    <w:name w:val="envelope return"/>
    <w:basedOn w:val="Normal"/>
    <w:rsid w:val="00CA4187"/>
    <w:pPr>
      <w:tabs>
        <w:tab w:val="left" w:pos="851"/>
      </w:tabs>
      <w:spacing w:after="0" w:line="260" w:lineRule="exact"/>
    </w:pPr>
    <w:rPr>
      <w:rFonts w:ascii="Verdana" w:eastAsia="Times New Roman" w:hAnsi="Verdana" w:cs="Times New Roman"/>
      <w:sz w:val="18"/>
      <w:szCs w:val="18"/>
      <w:lang w:eastAsia="en-US"/>
    </w:rPr>
  </w:style>
  <w:style w:type="paragraph" w:customStyle="1" w:styleId="FaxHeader">
    <w:name w:val="FaxHeader"/>
    <w:basedOn w:val="Normal"/>
    <w:next w:val="PlainText"/>
    <w:rsid w:val="00CA4187"/>
    <w:pPr>
      <w:tabs>
        <w:tab w:val="left" w:pos="851"/>
      </w:tabs>
      <w:spacing w:after="0" w:line="260" w:lineRule="exact"/>
    </w:pPr>
    <w:rPr>
      <w:rFonts w:ascii="Verdana" w:eastAsia="Times New Roman" w:hAnsi="Verdana" w:cs="Times New Roman"/>
      <w:iCs/>
      <w:sz w:val="18"/>
      <w:szCs w:val="18"/>
      <w:lang w:eastAsia="en-US"/>
    </w:rPr>
  </w:style>
  <w:style w:type="paragraph" w:styleId="PlainText">
    <w:name w:val="Plain Text"/>
    <w:basedOn w:val="Normal"/>
    <w:link w:val="PlainTextChar"/>
    <w:rsid w:val="00CA4187"/>
    <w:pPr>
      <w:tabs>
        <w:tab w:val="left" w:pos="851"/>
      </w:tabs>
      <w:spacing w:after="0" w:line="260" w:lineRule="exact"/>
    </w:pPr>
    <w:rPr>
      <w:rFonts w:ascii="Courier New" w:eastAsia="Times New Roman" w:hAnsi="Courier New" w:cs="Times New Roman"/>
      <w:sz w:val="18"/>
      <w:szCs w:val="18"/>
      <w:lang w:eastAsia="en-US"/>
    </w:rPr>
  </w:style>
  <w:style w:type="character" w:customStyle="1" w:styleId="PlainTextChar">
    <w:name w:val="Plain Text Char"/>
    <w:basedOn w:val="DefaultParagraphFont"/>
    <w:link w:val="PlainText"/>
    <w:rsid w:val="00CA4187"/>
    <w:rPr>
      <w:rFonts w:ascii="Courier New" w:eastAsia="Times New Roman" w:hAnsi="Courier New" w:cs="Times New Roman"/>
      <w:sz w:val="18"/>
      <w:szCs w:val="18"/>
      <w:lang w:val="fr-CA" w:eastAsia="en-US"/>
    </w:rPr>
  </w:style>
  <w:style w:type="paragraph" w:customStyle="1" w:styleId="Figuur">
    <w:name w:val="Figuur"/>
    <w:basedOn w:val="Normal"/>
    <w:next w:val="Normal"/>
    <w:rsid w:val="00CA4187"/>
    <w:pPr>
      <w:pBdr>
        <w:bottom w:val="single" w:sz="6" w:space="7" w:color="auto"/>
      </w:pBdr>
      <w:tabs>
        <w:tab w:val="left" w:pos="851"/>
      </w:tabs>
      <w:spacing w:after="420" w:line="280" w:lineRule="atLeast"/>
    </w:pPr>
    <w:rPr>
      <w:rFonts w:ascii="Verdana" w:eastAsia="Times New Roman" w:hAnsi="Verdana" w:cs="Times New Roman"/>
      <w:sz w:val="18"/>
      <w:szCs w:val="18"/>
      <w:lang w:eastAsia="en-US"/>
    </w:rPr>
  </w:style>
  <w:style w:type="character" w:styleId="HTMLAcronym">
    <w:name w:val="HTML Acronym"/>
    <w:basedOn w:val="DefaultParagraphFont"/>
    <w:rsid w:val="00CA4187"/>
    <w:rPr>
      <w:rFonts w:ascii="Times New Roman" w:hAnsi="Times New Roman"/>
      <w:sz w:val="22"/>
    </w:rPr>
  </w:style>
  <w:style w:type="paragraph" w:styleId="HTMLAddress">
    <w:name w:val="HTML Address"/>
    <w:basedOn w:val="Normal"/>
    <w:link w:val="HTMLAddressChar"/>
    <w:rsid w:val="00CA4187"/>
    <w:pPr>
      <w:tabs>
        <w:tab w:val="left" w:pos="851"/>
      </w:tabs>
      <w:spacing w:after="0" w:line="260" w:lineRule="exact"/>
    </w:pPr>
    <w:rPr>
      <w:rFonts w:ascii="Verdana" w:eastAsia="Times New Roman" w:hAnsi="Verdana" w:cs="Times New Roman"/>
      <w:i/>
      <w:iCs/>
      <w:sz w:val="18"/>
      <w:szCs w:val="18"/>
      <w:lang w:eastAsia="en-US"/>
    </w:rPr>
  </w:style>
  <w:style w:type="character" w:customStyle="1" w:styleId="HTMLAddressChar">
    <w:name w:val="HTML Address Char"/>
    <w:basedOn w:val="DefaultParagraphFont"/>
    <w:link w:val="HTMLAddress"/>
    <w:rsid w:val="00CA4187"/>
    <w:rPr>
      <w:rFonts w:ascii="Verdana" w:eastAsia="Times New Roman" w:hAnsi="Verdana" w:cs="Times New Roman"/>
      <w:i/>
      <w:iCs/>
      <w:sz w:val="18"/>
      <w:szCs w:val="18"/>
      <w:lang w:val="fr-CA" w:eastAsia="en-US"/>
    </w:rPr>
  </w:style>
  <w:style w:type="character" w:styleId="HTMLCite">
    <w:name w:val="HTML Cite"/>
    <w:basedOn w:val="DefaultParagraphFont"/>
    <w:rsid w:val="00CA4187"/>
    <w:rPr>
      <w:rFonts w:ascii="Times New Roman" w:hAnsi="Times New Roman"/>
      <w:i/>
      <w:iCs/>
      <w:sz w:val="22"/>
    </w:rPr>
  </w:style>
  <w:style w:type="character" w:styleId="HTMLCode">
    <w:name w:val="HTML Code"/>
    <w:basedOn w:val="DefaultParagraphFont"/>
    <w:rsid w:val="00CA4187"/>
    <w:rPr>
      <w:rFonts w:ascii="Courier New" w:hAnsi="Courier New"/>
      <w:sz w:val="22"/>
      <w:szCs w:val="20"/>
    </w:rPr>
  </w:style>
  <w:style w:type="character" w:styleId="HTMLDefinition">
    <w:name w:val="HTML Definition"/>
    <w:basedOn w:val="DefaultParagraphFont"/>
    <w:rsid w:val="00CA4187"/>
    <w:rPr>
      <w:rFonts w:ascii="Times New Roman" w:hAnsi="Times New Roman"/>
      <w:i/>
      <w:iCs/>
      <w:sz w:val="22"/>
    </w:rPr>
  </w:style>
  <w:style w:type="character" w:styleId="HTMLKeyboard">
    <w:name w:val="HTML Keyboard"/>
    <w:basedOn w:val="DefaultParagraphFont"/>
    <w:rsid w:val="00CA4187"/>
    <w:rPr>
      <w:rFonts w:ascii="Courier New" w:hAnsi="Courier New"/>
      <w:sz w:val="22"/>
      <w:szCs w:val="20"/>
    </w:rPr>
  </w:style>
  <w:style w:type="character" w:styleId="HTMLSample">
    <w:name w:val="HTML Sample"/>
    <w:basedOn w:val="DefaultParagraphFont"/>
    <w:rsid w:val="00CA4187"/>
    <w:rPr>
      <w:rFonts w:ascii="Courier New" w:hAnsi="Courier New"/>
      <w:sz w:val="22"/>
    </w:rPr>
  </w:style>
  <w:style w:type="character" w:styleId="HTMLTypewriter">
    <w:name w:val="HTML Typewriter"/>
    <w:basedOn w:val="DefaultParagraphFont"/>
    <w:rsid w:val="00CA4187"/>
    <w:rPr>
      <w:rFonts w:ascii="Courier New" w:hAnsi="Courier New"/>
      <w:sz w:val="22"/>
      <w:szCs w:val="20"/>
    </w:rPr>
  </w:style>
  <w:style w:type="character" w:styleId="HTMLVariable">
    <w:name w:val="HTML Variable"/>
    <w:basedOn w:val="DefaultParagraphFont"/>
    <w:rsid w:val="00CA4187"/>
    <w:rPr>
      <w:rFonts w:ascii="Times New Roman" w:hAnsi="Times New Roman"/>
      <w:i/>
      <w:iCs/>
      <w:sz w:val="22"/>
    </w:rPr>
  </w:style>
  <w:style w:type="paragraph" w:styleId="Index1">
    <w:name w:val="index 1"/>
    <w:basedOn w:val="Normal"/>
    <w:next w:val="Normal"/>
    <w:autoRedefine/>
    <w:rsid w:val="00CA4187"/>
    <w:pPr>
      <w:spacing w:after="0" w:line="260" w:lineRule="exact"/>
      <w:ind w:left="200" w:hanging="200"/>
    </w:pPr>
    <w:rPr>
      <w:rFonts w:ascii="Verdana" w:eastAsia="Times New Roman" w:hAnsi="Verdana" w:cs="Times New Roman"/>
      <w:sz w:val="18"/>
      <w:szCs w:val="18"/>
      <w:lang w:eastAsia="en-US"/>
    </w:rPr>
  </w:style>
  <w:style w:type="paragraph" w:styleId="Index2">
    <w:name w:val="index 2"/>
    <w:basedOn w:val="Normal"/>
    <w:next w:val="Normal"/>
    <w:autoRedefine/>
    <w:rsid w:val="00CA4187"/>
    <w:pPr>
      <w:spacing w:after="0" w:line="260" w:lineRule="exact"/>
      <w:ind w:left="400" w:hanging="200"/>
    </w:pPr>
    <w:rPr>
      <w:rFonts w:ascii="Verdana" w:eastAsia="Times New Roman" w:hAnsi="Verdana" w:cs="Times New Roman"/>
      <w:sz w:val="18"/>
      <w:szCs w:val="18"/>
      <w:lang w:eastAsia="en-US"/>
    </w:rPr>
  </w:style>
  <w:style w:type="paragraph" w:styleId="Index3">
    <w:name w:val="index 3"/>
    <w:basedOn w:val="Normal"/>
    <w:next w:val="Normal"/>
    <w:autoRedefine/>
    <w:rsid w:val="00CA4187"/>
    <w:pPr>
      <w:spacing w:after="0" w:line="260" w:lineRule="exact"/>
      <w:ind w:left="600" w:hanging="200"/>
    </w:pPr>
    <w:rPr>
      <w:rFonts w:ascii="Verdana" w:eastAsia="Times New Roman" w:hAnsi="Verdana" w:cs="Times New Roman"/>
      <w:sz w:val="18"/>
      <w:szCs w:val="18"/>
      <w:lang w:eastAsia="en-US"/>
    </w:rPr>
  </w:style>
  <w:style w:type="paragraph" w:styleId="Index4">
    <w:name w:val="index 4"/>
    <w:basedOn w:val="Normal"/>
    <w:next w:val="Normal"/>
    <w:autoRedefine/>
    <w:rsid w:val="00CA4187"/>
    <w:pPr>
      <w:spacing w:after="0" w:line="260" w:lineRule="exact"/>
      <w:ind w:left="800" w:hanging="200"/>
    </w:pPr>
    <w:rPr>
      <w:rFonts w:ascii="Verdana" w:eastAsia="Times New Roman" w:hAnsi="Verdana" w:cs="Times New Roman"/>
      <w:sz w:val="18"/>
      <w:szCs w:val="18"/>
      <w:lang w:eastAsia="en-US"/>
    </w:rPr>
  </w:style>
  <w:style w:type="paragraph" w:styleId="Index5">
    <w:name w:val="index 5"/>
    <w:basedOn w:val="Normal"/>
    <w:next w:val="Normal"/>
    <w:autoRedefine/>
    <w:rsid w:val="00CA4187"/>
    <w:pPr>
      <w:spacing w:after="0" w:line="260" w:lineRule="exact"/>
      <w:ind w:left="1000" w:hanging="200"/>
    </w:pPr>
    <w:rPr>
      <w:rFonts w:ascii="Verdana" w:eastAsia="Times New Roman" w:hAnsi="Verdana" w:cs="Times New Roman"/>
      <w:sz w:val="18"/>
      <w:szCs w:val="18"/>
      <w:lang w:eastAsia="en-US"/>
    </w:rPr>
  </w:style>
  <w:style w:type="paragraph" w:styleId="Index6">
    <w:name w:val="index 6"/>
    <w:basedOn w:val="Normal"/>
    <w:next w:val="Normal"/>
    <w:autoRedefine/>
    <w:rsid w:val="00CA4187"/>
    <w:pPr>
      <w:spacing w:after="0" w:line="260" w:lineRule="exact"/>
      <w:ind w:left="1200" w:hanging="200"/>
    </w:pPr>
    <w:rPr>
      <w:rFonts w:ascii="Verdana" w:eastAsia="Times New Roman" w:hAnsi="Verdana" w:cs="Times New Roman"/>
      <w:sz w:val="18"/>
      <w:szCs w:val="18"/>
      <w:lang w:eastAsia="en-US"/>
    </w:rPr>
  </w:style>
  <w:style w:type="paragraph" w:styleId="Index7">
    <w:name w:val="index 7"/>
    <w:basedOn w:val="Normal"/>
    <w:next w:val="Normal"/>
    <w:autoRedefine/>
    <w:rsid w:val="00CA4187"/>
    <w:pPr>
      <w:spacing w:after="0" w:line="260" w:lineRule="exact"/>
      <w:ind w:left="1400" w:hanging="200"/>
    </w:pPr>
    <w:rPr>
      <w:rFonts w:ascii="Verdana" w:eastAsia="Times New Roman" w:hAnsi="Verdana" w:cs="Times New Roman"/>
      <w:sz w:val="18"/>
      <w:szCs w:val="18"/>
      <w:lang w:eastAsia="en-US"/>
    </w:rPr>
  </w:style>
  <w:style w:type="paragraph" w:styleId="Index8">
    <w:name w:val="index 8"/>
    <w:basedOn w:val="Normal"/>
    <w:next w:val="Normal"/>
    <w:autoRedefine/>
    <w:rsid w:val="00CA4187"/>
    <w:pPr>
      <w:spacing w:after="0" w:line="260" w:lineRule="exact"/>
      <w:ind w:left="1600" w:hanging="200"/>
    </w:pPr>
    <w:rPr>
      <w:rFonts w:ascii="Verdana" w:eastAsia="Times New Roman" w:hAnsi="Verdana" w:cs="Times New Roman"/>
      <w:sz w:val="18"/>
      <w:szCs w:val="18"/>
      <w:lang w:eastAsia="en-US"/>
    </w:rPr>
  </w:style>
  <w:style w:type="paragraph" w:styleId="Index9">
    <w:name w:val="index 9"/>
    <w:basedOn w:val="Normal"/>
    <w:next w:val="Normal"/>
    <w:autoRedefine/>
    <w:rsid w:val="00CA4187"/>
    <w:pPr>
      <w:spacing w:after="0" w:line="260" w:lineRule="exact"/>
      <w:ind w:left="1800" w:hanging="200"/>
    </w:pPr>
    <w:rPr>
      <w:rFonts w:ascii="Verdana" w:eastAsia="Times New Roman" w:hAnsi="Verdana" w:cs="Times New Roman"/>
      <w:sz w:val="18"/>
      <w:szCs w:val="18"/>
      <w:lang w:eastAsia="en-US"/>
    </w:rPr>
  </w:style>
  <w:style w:type="paragraph" w:styleId="IndexHeading">
    <w:name w:val="index heading"/>
    <w:basedOn w:val="Normal"/>
    <w:next w:val="Index1"/>
    <w:rsid w:val="00CA4187"/>
    <w:pPr>
      <w:tabs>
        <w:tab w:val="left" w:pos="851"/>
      </w:tabs>
      <w:spacing w:after="0" w:line="260" w:lineRule="exact"/>
    </w:pPr>
    <w:rPr>
      <w:rFonts w:ascii="Verdana" w:eastAsia="Times New Roman" w:hAnsi="Verdana" w:cs="Times New Roman"/>
      <w:b/>
      <w:sz w:val="18"/>
      <w:szCs w:val="18"/>
      <w:lang w:eastAsia="en-US"/>
    </w:rPr>
  </w:style>
  <w:style w:type="paragraph" w:customStyle="1" w:styleId="Inhoud">
    <w:name w:val="Inhoud"/>
    <w:basedOn w:val="Normal"/>
    <w:next w:val="Normal"/>
    <w:rsid w:val="00CA4187"/>
    <w:pPr>
      <w:pageBreakBefore/>
      <w:tabs>
        <w:tab w:val="left" w:pos="851"/>
      </w:tabs>
      <w:spacing w:after="560" w:line="260" w:lineRule="exact"/>
      <w:ind w:left="851"/>
    </w:pPr>
    <w:rPr>
      <w:rFonts w:ascii="Verdana" w:eastAsia="Times New Roman" w:hAnsi="Verdana" w:cs="Times New Roman"/>
      <w:b/>
      <w:sz w:val="32"/>
      <w:szCs w:val="18"/>
      <w:lang w:eastAsia="en-US"/>
    </w:rPr>
  </w:style>
  <w:style w:type="paragraph" w:customStyle="1" w:styleId="InhoudTussen">
    <w:name w:val="InhoudTussen"/>
    <w:basedOn w:val="Normal"/>
    <w:rsid w:val="00CA4187"/>
    <w:pPr>
      <w:pBdr>
        <w:bottom w:val="single" w:sz="6" w:space="1" w:color="auto"/>
      </w:pBdr>
      <w:tabs>
        <w:tab w:val="left" w:pos="851"/>
      </w:tabs>
      <w:spacing w:after="0" w:line="145" w:lineRule="exact"/>
    </w:pPr>
    <w:rPr>
      <w:rFonts w:ascii="Verdana" w:eastAsia="Times New Roman" w:hAnsi="Verdana" w:cs="Times New Roman"/>
      <w:sz w:val="18"/>
      <w:szCs w:val="18"/>
      <w:lang w:eastAsia="en-US"/>
    </w:rPr>
  </w:style>
  <w:style w:type="paragraph" w:customStyle="1" w:styleId="KolomKopje">
    <w:name w:val="KolomKopje"/>
    <w:basedOn w:val="Normal"/>
    <w:next w:val="Normal"/>
    <w:rsid w:val="00CA4187"/>
    <w:pPr>
      <w:pBdr>
        <w:top w:val="single" w:sz="6" w:space="4" w:color="auto"/>
      </w:pBdr>
      <w:tabs>
        <w:tab w:val="left" w:pos="851"/>
      </w:tabs>
      <w:spacing w:before="100" w:after="0" w:line="200" w:lineRule="exact"/>
    </w:pPr>
    <w:rPr>
      <w:rFonts w:ascii="Verdana" w:eastAsia="Times New Roman" w:hAnsi="Verdana" w:cs="Times New Roman"/>
      <w:sz w:val="18"/>
      <w:szCs w:val="18"/>
      <w:lang w:eastAsia="en-US"/>
    </w:rPr>
  </w:style>
  <w:style w:type="paragraph" w:customStyle="1" w:styleId="KolomSub">
    <w:name w:val="KolomSub"/>
    <w:basedOn w:val="Normal"/>
    <w:rsid w:val="00CA4187"/>
    <w:pPr>
      <w:tabs>
        <w:tab w:val="left" w:pos="851"/>
      </w:tabs>
      <w:spacing w:after="0" w:line="200" w:lineRule="exact"/>
      <w:ind w:left="113"/>
    </w:pPr>
    <w:rPr>
      <w:rFonts w:ascii="Verdana" w:eastAsia="Times New Roman" w:hAnsi="Verdana" w:cs="Times New Roman"/>
      <w:sz w:val="16"/>
      <w:szCs w:val="18"/>
      <w:lang w:eastAsia="en-US"/>
    </w:rPr>
  </w:style>
  <w:style w:type="character" w:styleId="LineNumber">
    <w:name w:val="line number"/>
    <w:basedOn w:val="DefaultParagraphFont"/>
    <w:rsid w:val="00CA4187"/>
    <w:rPr>
      <w:rFonts w:ascii="Times New Roman" w:hAnsi="Times New Roman"/>
      <w:sz w:val="22"/>
    </w:rPr>
  </w:style>
  <w:style w:type="paragraph" w:styleId="List">
    <w:name w:val="List"/>
    <w:basedOn w:val="Normal"/>
    <w:rsid w:val="00CA4187"/>
    <w:pPr>
      <w:tabs>
        <w:tab w:val="left" w:pos="851"/>
      </w:tabs>
      <w:spacing w:after="0" w:line="260" w:lineRule="exact"/>
      <w:ind w:left="283" w:hanging="283"/>
    </w:pPr>
    <w:rPr>
      <w:rFonts w:ascii="Verdana" w:eastAsia="Times New Roman" w:hAnsi="Verdana" w:cs="Times New Roman"/>
      <w:sz w:val="18"/>
      <w:szCs w:val="18"/>
      <w:lang w:eastAsia="en-US"/>
    </w:rPr>
  </w:style>
  <w:style w:type="paragraph" w:styleId="List2">
    <w:name w:val="List 2"/>
    <w:basedOn w:val="Normal"/>
    <w:rsid w:val="00CA4187"/>
    <w:pPr>
      <w:tabs>
        <w:tab w:val="left" w:pos="851"/>
      </w:tabs>
      <w:spacing w:after="0" w:line="260" w:lineRule="exact"/>
      <w:ind w:left="566" w:hanging="283"/>
    </w:pPr>
    <w:rPr>
      <w:rFonts w:ascii="Verdana" w:eastAsia="Times New Roman" w:hAnsi="Verdana" w:cs="Times New Roman"/>
      <w:sz w:val="18"/>
      <w:szCs w:val="18"/>
      <w:lang w:eastAsia="en-US"/>
    </w:rPr>
  </w:style>
  <w:style w:type="paragraph" w:styleId="List3">
    <w:name w:val="List 3"/>
    <w:basedOn w:val="Normal"/>
    <w:rsid w:val="00CA4187"/>
    <w:pPr>
      <w:tabs>
        <w:tab w:val="left" w:pos="851"/>
      </w:tabs>
      <w:spacing w:after="0" w:line="260" w:lineRule="exact"/>
      <w:ind w:left="849" w:hanging="283"/>
    </w:pPr>
    <w:rPr>
      <w:rFonts w:ascii="Verdana" w:eastAsia="Times New Roman" w:hAnsi="Verdana" w:cs="Times New Roman"/>
      <w:sz w:val="18"/>
      <w:szCs w:val="18"/>
      <w:lang w:eastAsia="en-US"/>
    </w:rPr>
  </w:style>
  <w:style w:type="paragraph" w:styleId="List4">
    <w:name w:val="List 4"/>
    <w:basedOn w:val="Normal"/>
    <w:rsid w:val="00CA4187"/>
    <w:pPr>
      <w:tabs>
        <w:tab w:val="left" w:pos="851"/>
      </w:tabs>
      <w:spacing w:after="0" w:line="260" w:lineRule="exact"/>
      <w:ind w:left="1132" w:hanging="283"/>
    </w:pPr>
    <w:rPr>
      <w:rFonts w:ascii="Verdana" w:eastAsia="Times New Roman" w:hAnsi="Verdana" w:cs="Times New Roman"/>
      <w:sz w:val="18"/>
      <w:szCs w:val="18"/>
      <w:lang w:eastAsia="en-US"/>
    </w:rPr>
  </w:style>
  <w:style w:type="paragraph" w:styleId="List5">
    <w:name w:val="List 5"/>
    <w:basedOn w:val="Normal"/>
    <w:rsid w:val="00CA4187"/>
    <w:pPr>
      <w:tabs>
        <w:tab w:val="left" w:pos="851"/>
      </w:tabs>
      <w:spacing w:after="0" w:line="260" w:lineRule="exact"/>
      <w:ind w:left="1415" w:hanging="283"/>
    </w:pPr>
    <w:rPr>
      <w:rFonts w:ascii="Verdana" w:eastAsia="Times New Roman" w:hAnsi="Verdana" w:cs="Times New Roman"/>
      <w:sz w:val="18"/>
      <w:szCs w:val="18"/>
      <w:lang w:eastAsia="en-US"/>
    </w:rPr>
  </w:style>
  <w:style w:type="paragraph" w:styleId="ListBullet">
    <w:name w:val="List Bullet"/>
    <w:basedOn w:val="Normal"/>
    <w:autoRedefine/>
    <w:rsid w:val="00CA4187"/>
    <w:pPr>
      <w:numPr>
        <w:numId w:val="7"/>
      </w:numPr>
      <w:tabs>
        <w:tab w:val="left" w:pos="851"/>
      </w:tabs>
      <w:spacing w:after="0" w:line="260" w:lineRule="exact"/>
    </w:pPr>
    <w:rPr>
      <w:rFonts w:ascii="Verdana" w:eastAsia="Times New Roman" w:hAnsi="Verdana" w:cs="Times New Roman"/>
      <w:sz w:val="18"/>
      <w:szCs w:val="18"/>
      <w:lang w:eastAsia="en-US"/>
    </w:rPr>
  </w:style>
  <w:style w:type="paragraph" w:styleId="ListBullet2">
    <w:name w:val="List Bullet 2"/>
    <w:basedOn w:val="Normal"/>
    <w:autoRedefine/>
    <w:rsid w:val="00CA4187"/>
    <w:pPr>
      <w:numPr>
        <w:numId w:val="8"/>
      </w:numPr>
      <w:tabs>
        <w:tab w:val="left" w:pos="851"/>
      </w:tabs>
      <w:spacing w:after="0" w:line="260" w:lineRule="exact"/>
    </w:pPr>
    <w:rPr>
      <w:rFonts w:ascii="Verdana" w:eastAsia="Times New Roman" w:hAnsi="Verdana" w:cs="Times New Roman"/>
      <w:sz w:val="18"/>
      <w:szCs w:val="18"/>
      <w:lang w:eastAsia="en-US"/>
    </w:rPr>
  </w:style>
  <w:style w:type="paragraph" w:styleId="ListBullet3">
    <w:name w:val="List Bullet 3"/>
    <w:basedOn w:val="Normal"/>
    <w:autoRedefine/>
    <w:rsid w:val="00CA4187"/>
    <w:pPr>
      <w:numPr>
        <w:numId w:val="9"/>
      </w:numPr>
      <w:tabs>
        <w:tab w:val="left" w:pos="851"/>
      </w:tabs>
      <w:spacing w:after="0" w:line="260" w:lineRule="exact"/>
    </w:pPr>
    <w:rPr>
      <w:rFonts w:ascii="Verdana" w:eastAsia="Times New Roman" w:hAnsi="Verdana" w:cs="Times New Roman"/>
      <w:sz w:val="18"/>
      <w:szCs w:val="18"/>
      <w:lang w:eastAsia="en-US"/>
    </w:rPr>
  </w:style>
  <w:style w:type="paragraph" w:styleId="ListBullet4">
    <w:name w:val="List Bullet 4"/>
    <w:basedOn w:val="Normal"/>
    <w:autoRedefine/>
    <w:rsid w:val="00CA4187"/>
    <w:pPr>
      <w:numPr>
        <w:numId w:val="10"/>
      </w:numPr>
      <w:tabs>
        <w:tab w:val="left" w:pos="851"/>
      </w:tabs>
      <w:spacing w:after="0" w:line="260" w:lineRule="exact"/>
    </w:pPr>
    <w:rPr>
      <w:rFonts w:ascii="Verdana" w:eastAsia="Times New Roman" w:hAnsi="Verdana" w:cs="Times New Roman"/>
      <w:sz w:val="18"/>
      <w:szCs w:val="18"/>
      <w:lang w:eastAsia="en-US"/>
    </w:rPr>
  </w:style>
  <w:style w:type="paragraph" w:styleId="ListBullet5">
    <w:name w:val="List Bullet 5"/>
    <w:basedOn w:val="Normal"/>
    <w:autoRedefine/>
    <w:rsid w:val="00CA4187"/>
    <w:pPr>
      <w:numPr>
        <w:numId w:val="11"/>
      </w:numPr>
      <w:tabs>
        <w:tab w:val="left" w:pos="851"/>
      </w:tabs>
      <w:spacing w:after="0" w:line="260" w:lineRule="exact"/>
    </w:pPr>
    <w:rPr>
      <w:rFonts w:ascii="Verdana" w:eastAsia="Times New Roman" w:hAnsi="Verdana" w:cs="Times New Roman"/>
      <w:sz w:val="18"/>
      <w:szCs w:val="18"/>
      <w:lang w:eastAsia="en-US"/>
    </w:rPr>
  </w:style>
  <w:style w:type="paragraph" w:styleId="ListContinue">
    <w:name w:val="List Continue"/>
    <w:basedOn w:val="Normal"/>
    <w:rsid w:val="00CA4187"/>
    <w:pPr>
      <w:tabs>
        <w:tab w:val="left" w:pos="851"/>
      </w:tabs>
      <w:spacing w:line="260" w:lineRule="exact"/>
      <w:ind w:left="283"/>
    </w:pPr>
    <w:rPr>
      <w:rFonts w:ascii="Verdana" w:eastAsia="Times New Roman" w:hAnsi="Verdana" w:cs="Times New Roman"/>
      <w:sz w:val="18"/>
      <w:szCs w:val="18"/>
      <w:lang w:eastAsia="en-US"/>
    </w:rPr>
  </w:style>
  <w:style w:type="paragraph" w:styleId="ListContinue2">
    <w:name w:val="List Continue 2"/>
    <w:basedOn w:val="Normal"/>
    <w:rsid w:val="00CA4187"/>
    <w:pPr>
      <w:tabs>
        <w:tab w:val="left" w:pos="851"/>
      </w:tabs>
      <w:spacing w:line="260" w:lineRule="exact"/>
      <w:ind w:left="566"/>
    </w:pPr>
    <w:rPr>
      <w:rFonts w:ascii="Verdana" w:eastAsia="Times New Roman" w:hAnsi="Verdana" w:cs="Times New Roman"/>
      <w:sz w:val="18"/>
      <w:szCs w:val="18"/>
      <w:lang w:eastAsia="en-US"/>
    </w:rPr>
  </w:style>
  <w:style w:type="paragraph" w:styleId="ListContinue3">
    <w:name w:val="List Continue 3"/>
    <w:basedOn w:val="Normal"/>
    <w:rsid w:val="00CA4187"/>
    <w:pPr>
      <w:tabs>
        <w:tab w:val="left" w:pos="851"/>
      </w:tabs>
      <w:spacing w:line="260" w:lineRule="exact"/>
      <w:ind w:left="849"/>
    </w:pPr>
    <w:rPr>
      <w:rFonts w:ascii="Verdana" w:eastAsia="Times New Roman" w:hAnsi="Verdana" w:cs="Times New Roman"/>
      <w:sz w:val="18"/>
      <w:szCs w:val="18"/>
      <w:lang w:eastAsia="en-US"/>
    </w:rPr>
  </w:style>
  <w:style w:type="paragraph" w:styleId="ListContinue4">
    <w:name w:val="List Continue 4"/>
    <w:basedOn w:val="Normal"/>
    <w:rsid w:val="00CA4187"/>
    <w:pPr>
      <w:tabs>
        <w:tab w:val="left" w:pos="851"/>
      </w:tabs>
      <w:spacing w:line="260" w:lineRule="exact"/>
      <w:ind w:left="1132"/>
    </w:pPr>
    <w:rPr>
      <w:rFonts w:ascii="Verdana" w:eastAsia="Times New Roman" w:hAnsi="Verdana" w:cs="Times New Roman"/>
      <w:sz w:val="18"/>
      <w:szCs w:val="18"/>
      <w:lang w:eastAsia="en-US"/>
    </w:rPr>
  </w:style>
  <w:style w:type="paragraph" w:styleId="ListContinue5">
    <w:name w:val="List Continue 5"/>
    <w:basedOn w:val="Normal"/>
    <w:rsid w:val="00CA4187"/>
    <w:pPr>
      <w:tabs>
        <w:tab w:val="left" w:pos="851"/>
      </w:tabs>
      <w:spacing w:line="260" w:lineRule="exact"/>
      <w:ind w:left="1415"/>
    </w:pPr>
    <w:rPr>
      <w:rFonts w:ascii="Verdana" w:eastAsia="Times New Roman" w:hAnsi="Verdana" w:cs="Times New Roman"/>
      <w:sz w:val="18"/>
      <w:szCs w:val="18"/>
      <w:lang w:eastAsia="en-US"/>
    </w:rPr>
  </w:style>
  <w:style w:type="paragraph" w:styleId="ListNumber">
    <w:name w:val="List Number"/>
    <w:basedOn w:val="Normal"/>
    <w:rsid w:val="00CA4187"/>
    <w:pPr>
      <w:numPr>
        <w:numId w:val="12"/>
      </w:numPr>
      <w:tabs>
        <w:tab w:val="left" w:pos="851"/>
      </w:tabs>
      <w:spacing w:after="0" w:line="260" w:lineRule="exact"/>
    </w:pPr>
    <w:rPr>
      <w:rFonts w:ascii="Verdana" w:eastAsia="Times New Roman" w:hAnsi="Verdana" w:cs="Times New Roman"/>
      <w:sz w:val="18"/>
      <w:szCs w:val="18"/>
      <w:lang w:eastAsia="en-US"/>
    </w:rPr>
  </w:style>
  <w:style w:type="paragraph" w:styleId="ListNumber2">
    <w:name w:val="List Number 2"/>
    <w:basedOn w:val="Normal"/>
    <w:rsid w:val="00CA4187"/>
    <w:pPr>
      <w:numPr>
        <w:numId w:val="13"/>
      </w:numPr>
      <w:tabs>
        <w:tab w:val="left" w:pos="851"/>
      </w:tabs>
      <w:spacing w:after="0" w:line="260" w:lineRule="exact"/>
    </w:pPr>
    <w:rPr>
      <w:rFonts w:ascii="Verdana" w:eastAsia="Times New Roman" w:hAnsi="Verdana" w:cs="Times New Roman"/>
      <w:sz w:val="18"/>
      <w:szCs w:val="18"/>
      <w:lang w:eastAsia="en-US"/>
    </w:rPr>
  </w:style>
  <w:style w:type="paragraph" w:styleId="ListNumber3">
    <w:name w:val="List Number 3"/>
    <w:basedOn w:val="Normal"/>
    <w:rsid w:val="00CA4187"/>
    <w:pPr>
      <w:numPr>
        <w:numId w:val="14"/>
      </w:numPr>
      <w:tabs>
        <w:tab w:val="left" w:pos="851"/>
      </w:tabs>
      <w:spacing w:after="0" w:line="260" w:lineRule="exact"/>
    </w:pPr>
    <w:rPr>
      <w:rFonts w:ascii="Verdana" w:eastAsia="Times New Roman" w:hAnsi="Verdana" w:cs="Times New Roman"/>
      <w:sz w:val="18"/>
      <w:szCs w:val="18"/>
      <w:lang w:eastAsia="en-US"/>
    </w:rPr>
  </w:style>
  <w:style w:type="paragraph" w:styleId="ListNumber4">
    <w:name w:val="List Number 4"/>
    <w:basedOn w:val="Normal"/>
    <w:rsid w:val="00CA4187"/>
    <w:pPr>
      <w:numPr>
        <w:numId w:val="15"/>
      </w:numPr>
      <w:tabs>
        <w:tab w:val="left" w:pos="851"/>
      </w:tabs>
      <w:spacing w:after="0" w:line="260" w:lineRule="exact"/>
    </w:pPr>
    <w:rPr>
      <w:rFonts w:ascii="Verdana" w:eastAsia="Times New Roman" w:hAnsi="Verdana" w:cs="Times New Roman"/>
      <w:sz w:val="18"/>
      <w:szCs w:val="18"/>
      <w:lang w:eastAsia="en-US"/>
    </w:rPr>
  </w:style>
  <w:style w:type="paragraph" w:styleId="ListNumber5">
    <w:name w:val="List Number 5"/>
    <w:basedOn w:val="Normal"/>
    <w:rsid w:val="00CA4187"/>
    <w:pPr>
      <w:numPr>
        <w:numId w:val="16"/>
      </w:numPr>
      <w:tabs>
        <w:tab w:val="left" w:pos="851"/>
      </w:tabs>
      <w:spacing w:after="0" w:line="260" w:lineRule="exact"/>
    </w:pPr>
    <w:rPr>
      <w:rFonts w:ascii="Verdana" w:eastAsia="Times New Roman" w:hAnsi="Verdana" w:cs="Times New Roman"/>
      <w:sz w:val="18"/>
      <w:szCs w:val="18"/>
      <w:lang w:eastAsia="en-US"/>
    </w:rPr>
  </w:style>
  <w:style w:type="paragraph" w:styleId="MacroText">
    <w:name w:val="macro"/>
    <w:link w:val="MacroTextChar"/>
    <w:rsid w:val="00CA4187"/>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Times New Roman"/>
      <w:sz w:val="20"/>
      <w:szCs w:val="20"/>
      <w:lang w:eastAsia="en-US"/>
    </w:rPr>
  </w:style>
  <w:style w:type="character" w:customStyle="1" w:styleId="MacroTextChar">
    <w:name w:val="Macro Text Char"/>
    <w:basedOn w:val="DefaultParagraphFont"/>
    <w:link w:val="MacroText"/>
    <w:rsid w:val="00CA4187"/>
    <w:rPr>
      <w:rFonts w:ascii="Courier New" w:eastAsia="Times New Roman" w:hAnsi="Courier New" w:cs="Times New Roman"/>
      <w:sz w:val="20"/>
      <w:szCs w:val="20"/>
      <w:lang w:val="fr-CA" w:eastAsia="en-US"/>
    </w:rPr>
  </w:style>
  <w:style w:type="paragraph" w:styleId="MessageHeader">
    <w:name w:val="Message Header"/>
    <w:basedOn w:val="Normal"/>
    <w:link w:val="MessageHeaderChar"/>
    <w:rsid w:val="00CA4187"/>
    <w:pPr>
      <w:pBdr>
        <w:top w:val="single" w:sz="6" w:space="1" w:color="auto"/>
        <w:left w:val="single" w:sz="6" w:space="1" w:color="auto"/>
        <w:bottom w:val="single" w:sz="6" w:space="1" w:color="auto"/>
        <w:right w:val="single" w:sz="6" w:space="1" w:color="auto"/>
      </w:pBdr>
      <w:shd w:val="pct20" w:color="auto" w:fill="auto"/>
      <w:tabs>
        <w:tab w:val="left" w:pos="851"/>
      </w:tabs>
      <w:spacing w:after="0" w:line="260" w:lineRule="exact"/>
      <w:ind w:left="1134" w:hanging="1134"/>
    </w:pPr>
    <w:rPr>
      <w:rFonts w:ascii="Verdana" w:eastAsia="Times New Roman" w:hAnsi="Verdana" w:cs="Times New Roman"/>
      <w:sz w:val="24"/>
      <w:szCs w:val="18"/>
      <w:lang w:eastAsia="en-US"/>
    </w:rPr>
  </w:style>
  <w:style w:type="character" w:customStyle="1" w:styleId="MessageHeaderChar">
    <w:name w:val="Message Header Char"/>
    <w:basedOn w:val="DefaultParagraphFont"/>
    <w:link w:val="MessageHeader"/>
    <w:rsid w:val="00CA4187"/>
    <w:rPr>
      <w:rFonts w:ascii="Verdana" w:eastAsia="Times New Roman" w:hAnsi="Verdana" w:cs="Times New Roman"/>
      <w:sz w:val="24"/>
      <w:szCs w:val="18"/>
      <w:shd w:val="pct20" w:color="auto" w:fill="auto"/>
      <w:lang w:val="fr-CA" w:eastAsia="en-US"/>
    </w:rPr>
  </w:style>
  <w:style w:type="paragraph" w:styleId="NormalIndent">
    <w:name w:val="Normal Indent"/>
    <w:basedOn w:val="Normal"/>
    <w:rsid w:val="00CA4187"/>
    <w:pPr>
      <w:tabs>
        <w:tab w:val="left" w:pos="851"/>
      </w:tabs>
      <w:spacing w:after="0" w:line="260" w:lineRule="exact"/>
      <w:ind w:left="720"/>
    </w:pPr>
    <w:rPr>
      <w:rFonts w:ascii="Verdana" w:eastAsia="Times New Roman" w:hAnsi="Verdana" w:cs="Times New Roman"/>
      <w:sz w:val="18"/>
      <w:szCs w:val="18"/>
      <w:lang w:eastAsia="en-US"/>
    </w:rPr>
  </w:style>
  <w:style w:type="paragraph" w:customStyle="1" w:styleId="NoteHeading1">
    <w:name w:val="Note Heading1"/>
    <w:basedOn w:val="Normal"/>
    <w:next w:val="Normal"/>
    <w:link w:val="NoteHeadingChar"/>
    <w:rsid w:val="00CA4187"/>
    <w:pPr>
      <w:tabs>
        <w:tab w:val="left" w:pos="851"/>
      </w:tabs>
      <w:spacing w:after="0" w:line="260" w:lineRule="exact"/>
    </w:pPr>
    <w:rPr>
      <w:rFonts w:ascii="Verdana" w:eastAsia="Times New Roman" w:hAnsi="Verdana" w:cs="Times New Roman"/>
      <w:sz w:val="18"/>
      <w:szCs w:val="18"/>
      <w:lang w:eastAsia="en-US"/>
    </w:rPr>
  </w:style>
  <w:style w:type="character" w:customStyle="1" w:styleId="NoteHeadingChar">
    <w:name w:val="Note Heading Char"/>
    <w:basedOn w:val="DefaultParagraphFont"/>
    <w:link w:val="NoteHeading1"/>
    <w:rsid w:val="00CA4187"/>
    <w:rPr>
      <w:rFonts w:ascii="Verdana" w:eastAsia="Times New Roman" w:hAnsi="Verdana" w:cs="Times New Roman"/>
      <w:sz w:val="18"/>
      <w:szCs w:val="18"/>
      <w:lang w:val="fr-CA" w:eastAsia="en-US"/>
    </w:rPr>
  </w:style>
  <w:style w:type="character" w:styleId="PageNumber">
    <w:name w:val="page number"/>
    <w:basedOn w:val="DefaultParagraphFont"/>
    <w:rsid w:val="00CA4187"/>
    <w:rPr>
      <w:rFonts w:ascii="Times New Roman" w:hAnsi="Times New Roman"/>
      <w:sz w:val="18"/>
    </w:rPr>
  </w:style>
  <w:style w:type="paragraph" w:customStyle="1" w:styleId="Paragraaf">
    <w:name w:val="Paragraaf"/>
    <w:basedOn w:val="Normal"/>
    <w:next w:val="Normal"/>
    <w:rsid w:val="00CA4187"/>
    <w:pPr>
      <w:keepNext/>
      <w:tabs>
        <w:tab w:val="left" w:pos="851"/>
      </w:tabs>
      <w:spacing w:before="280" w:after="280" w:line="260" w:lineRule="exact"/>
      <w:ind w:left="851"/>
    </w:pPr>
    <w:rPr>
      <w:rFonts w:ascii="Verdana" w:eastAsia="Times New Roman" w:hAnsi="Verdana" w:cs="Times New Roman"/>
      <w:b/>
      <w:sz w:val="26"/>
      <w:szCs w:val="18"/>
      <w:lang w:eastAsia="en-US"/>
    </w:rPr>
  </w:style>
  <w:style w:type="paragraph" w:styleId="Salutation">
    <w:name w:val="Salutation"/>
    <w:basedOn w:val="Normal"/>
    <w:next w:val="Normal"/>
    <w:link w:val="SalutationChar"/>
    <w:rsid w:val="00CA4187"/>
    <w:pPr>
      <w:tabs>
        <w:tab w:val="left" w:pos="851"/>
      </w:tabs>
      <w:spacing w:after="0" w:line="260" w:lineRule="exact"/>
    </w:pPr>
    <w:rPr>
      <w:rFonts w:ascii="Verdana" w:eastAsia="Times New Roman" w:hAnsi="Verdana" w:cs="Times New Roman"/>
      <w:sz w:val="18"/>
      <w:szCs w:val="18"/>
      <w:lang w:eastAsia="en-US"/>
    </w:rPr>
  </w:style>
  <w:style w:type="character" w:customStyle="1" w:styleId="SalutationChar">
    <w:name w:val="Salutation Char"/>
    <w:basedOn w:val="DefaultParagraphFont"/>
    <w:link w:val="Salutation"/>
    <w:rsid w:val="00CA4187"/>
    <w:rPr>
      <w:rFonts w:ascii="Verdana" w:eastAsia="Times New Roman" w:hAnsi="Verdana" w:cs="Times New Roman"/>
      <w:sz w:val="18"/>
      <w:szCs w:val="18"/>
      <w:lang w:val="fr-CA" w:eastAsia="en-US"/>
    </w:rPr>
  </w:style>
  <w:style w:type="paragraph" w:customStyle="1" w:styleId="Subparagraaf">
    <w:name w:val="Subparagraaf"/>
    <w:basedOn w:val="Normal"/>
    <w:next w:val="Normal"/>
    <w:rsid w:val="00CA4187"/>
    <w:pPr>
      <w:keepNext/>
      <w:tabs>
        <w:tab w:val="left" w:pos="851"/>
      </w:tabs>
      <w:spacing w:before="280" w:after="0" w:line="260" w:lineRule="exact"/>
      <w:ind w:left="851"/>
    </w:pPr>
    <w:rPr>
      <w:rFonts w:ascii="Verdana" w:eastAsia="Times New Roman" w:hAnsi="Verdana" w:cs="Times New Roman"/>
      <w:b/>
      <w:sz w:val="18"/>
      <w:szCs w:val="18"/>
      <w:lang w:eastAsia="en-US"/>
    </w:rPr>
  </w:style>
  <w:style w:type="paragraph" w:styleId="Subtitle">
    <w:name w:val="Subtitle"/>
    <w:basedOn w:val="Normal"/>
    <w:link w:val="SubtitleChar"/>
    <w:qFormat/>
    <w:rsid w:val="00CA4187"/>
    <w:pPr>
      <w:tabs>
        <w:tab w:val="left" w:pos="851"/>
      </w:tabs>
      <w:spacing w:after="60" w:line="260" w:lineRule="exact"/>
      <w:jc w:val="center"/>
      <w:outlineLvl w:val="1"/>
    </w:pPr>
    <w:rPr>
      <w:rFonts w:ascii="Verdana" w:eastAsia="Times New Roman" w:hAnsi="Verdana" w:cs="Times New Roman"/>
      <w:sz w:val="24"/>
      <w:szCs w:val="18"/>
      <w:lang w:eastAsia="en-US"/>
    </w:rPr>
  </w:style>
  <w:style w:type="character" w:customStyle="1" w:styleId="SubtitleChar">
    <w:name w:val="Subtitle Char"/>
    <w:basedOn w:val="DefaultParagraphFont"/>
    <w:link w:val="Subtitle"/>
    <w:rsid w:val="00CA4187"/>
    <w:rPr>
      <w:rFonts w:ascii="Verdana" w:eastAsia="Times New Roman" w:hAnsi="Verdana" w:cs="Times New Roman"/>
      <w:sz w:val="24"/>
      <w:szCs w:val="18"/>
      <w:lang w:val="fr-CA" w:eastAsia="en-US"/>
    </w:rPr>
  </w:style>
  <w:style w:type="paragraph" w:customStyle="1" w:styleId="Tabel">
    <w:name w:val="Tabel"/>
    <w:basedOn w:val="Normal"/>
    <w:rsid w:val="00CA4187"/>
    <w:pPr>
      <w:tabs>
        <w:tab w:val="left" w:pos="851"/>
      </w:tabs>
      <w:spacing w:after="0" w:line="240" w:lineRule="atLeast"/>
    </w:pPr>
    <w:rPr>
      <w:rFonts w:ascii="Verdana" w:eastAsia="Times New Roman" w:hAnsi="Verdana" w:cs="Times New Roman"/>
      <w:sz w:val="18"/>
      <w:szCs w:val="18"/>
      <w:lang w:eastAsia="en-US"/>
    </w:rPr>
  </w:style>
  <w:style w:type="paragraph" w:customStyle="1" w:styleId="TabelNa">
    <w:name w:val="TabelNa"/>
    <w:basedOn w:val="Normal"/>
    <w:next w:val="Normal"/>
    <w:rsid w:val="00CA4187"/>
    <w:pPr>
      <w:pBdr>
        <w:bottom w:val="single" w:sz="6" w:space="1" w:color="auto"/>
      </w:pBdr>
      <w:tabs>
        <w:tab w:val="left" w:pos="851"/>
      </w:tabs>
      <w:spacing w:after="560" w:line="260" w:lineRule="exact"/>
    </w:pPr>
    <w:rPr>
      <w:rFonts w:ascii="Verdana" w:eastAsia="Times New Roman" w:hAnsi="Verdana" w:cs="Times New Roman"/>
      <w:sz w:val="18"/>
      <w:szCs w:val="18"/>
      <w:lang w:eastAsia="en-US"/>
    </w:rPr>
  </w:style>
  <w:style w:type="paragraph" w:styleId="TableofAuthorities">
    <w:name w:val="table of authorities"/>
    <w:basedOn w:val="Normal"/>
    <w:next w:val="Normal"/>
    <w:rsid w:val="00CA4187"/>
    <w:pPr>
      <w:spacing w:after="0" w:line="260" w:lineRule="exact"/>
      <w:ind w:left="200" w:hanging="200"/>
    </w:pPr>
    <w:rPr>
      <w:rFonts w:ascii="Verdana" w:eastAsia="Times New Roman" w:hAnsi="Verdana" w:cs="Times New Roman"/>
      <w:sz w:val="18"/>
      <w:szCs w:val="18"/>
      <w:lang w:eastAsia="en-US"/>
    </w:rPr>
  </w:style>
  <w:style w:type="paragraph" w:styleId="TableofFigures">
    <w:name w:val="table of figures"/>
    <w:basedOn w:val="Normal"/>
    <w:next w:val="Normal"/>
    <w:rsid w:val="00CA4187"/>
    <w:pPr>
      <w:tabs>
        <w:tab w:val="left" w:pos="851"/>
        <w:tab w:val="right" w:pos="7938"/>
      </w:tabs>
      <w:spacing w:after="0" w:line="260" w:lineRule="exact"/>
      <w:ind w:left="851" w:right="567" w:hanging="851"/>
    </w:pPr>
    <w:rPr>
      <w:rFonts w:ascii="Verdana" w:eastAsia="Times New Roman" w:hAnsi="Verdana" w:cs="Times New Roman"/>
      <w:i/>
      <w:sz w:val="18"/>
      <w:szCs w:val="18"/>
      <w:lang w:eastAsia="en-US"/>
    </w:rPr>
  </w:style>
  <w:style w:type="paragraph" w:styleId="Title">
    <w:name w:val="Title"/>
    <w:basedOn w:val="Normal"/>
    <w:link w:val="TitleChar"/>
    <w:qFormat/>
    <w:rsid w:val="00CA4187"/>
    <w:pPr>
      <w:tabs>
        <w:tab w:val="left" w:pos="851"/>
      </w:tabs>
      <w:spacing w:before="240" w:after="60" w:line="260" w:lineRule="exact"/>
      <w:jc w:val="center"/>
      <w:outlineLvl w:val="0"/>
    </w:pPr>
    <w:rPr>
      <w:rFonts w:ascii="Verdana" w:eastAsia="Times New Roman" w:hAnsi="Verdana" w:cs="Times New Roman"/>
      <w:b/>
      <w:kern w:val="28"/>
      <w:sz w:val="32"/>
      <w:szCs w:val="18"/>
      <w:lang w:eastAsia="en-US"/>
    </w:rPr>
  </w:style>
  <w:style w:type="character" w:customStyle="1" w:styleId="TitleChar">
    <w:name w:val="Title Char"/>
    <w:basedOn w:val="DefaultParagraphFont"/>
    <w:link w:val="Title"/>
    <w:rsid w:val="00CA4187"/>
    <w:rPr>
      <w:rFonts w:ascii="Verdana" w:eastAsia="Times New Roman" w:hAnsi="Verdana" w:cs="Times New Roman"/>
      <w:b/>
      <w:kern w:val="28"/>
      <w:sz w:val="32"/>
      <w:szCs w:val="18"/>
      <w:lang w:val="fr-CA" w:eastAsia="en-US"/>
    </w:rPr>
  </w:style>
  <w:style w:type="paragraph" w:styleId="TOAHeading">
    <w:name w:val="toa heading"/>
    <w:basedOn w:val="Normal"/>
    <w:next w:val="Normal"/>
    <w:rsid w:val="00CA4187"/>
    <w:pPr>
      <w:tabs>
        <w:tab w:val="left" w:pos="851"/>
      </w:tabs>
      <w:spacing w:after="0" w:line="260" w:lineRule="exact"/>
    </w:pPr>
    <w:rPr>
      <w:rFonts w:ascii="Verdana" w:eastAsia="Times New Roman" w:hAnsi="Verdana" w:cs="Times New Roman"/>
      <w:b/>
      <w:sz w:val="24"/>
      <w:szCs w:val="18"/>
      <w:lang w:eastAsia="en-US"/>
    </w:rPr>
  </w:style>
  <w:style w:type="paragraph" w:styleId="TOC6">
    <w:name w:val="toc 6"/>
    <w:basedOn w:val="Normal"/>
    <w:next w:val="Normal"/>
    <w:autoRedefine/>
    <w:rsid w:val="00CA4187"/>
    <w:pPr>
      <w:tabs>
        <w:tab w:val="left" w:pos="851"/>
        <w:tab w:val="right" w:pos="7938"/>
      </w:tabs>
      <w:spacing w:after="0" w:line="260" w:lineRule="exact"/>
    </w:pPr>
    <w:rPr>
      <w:rFonts w:ascii="Verdana" w:eastAsia="Times New Roman" w:hAnsi="Verdana" w:cs="Times New Roman"/>
      <w:sz w:val="18"/>
      <w:szCs w:val="18"/>
      <w:lang w:eastAsia="en-US"/>
    </w:rPr>
  </w:style>
  <w:style w:type="paragraph" w:styleId="TOC7">
    <w:name w:val="toc 7"/>
    <w:basedOn w:val="Normal"/>
    <w:next w:val="Normal"/>
    <w:autoRedefine/>
    <w:rsid w:val="00CA4187"/>
    <w:pPr>
      <w:tabs>
        <w:tab w:val="left" w:pos="851"/>
        <w:tab w:val="right" w:pos="7938"/>
      </w:tabs>
      <w:spacing w:after="0" w:line="260" w:lineRule="exact"/>
      <w:ind w:left="1200"/>
    </w:pPr>
    <w:rPr>
      <w:rFonts w:ascii="Verdana" w:eastAsia="Times New Roman" w:hAnsi="Verdana" w:cs="Times New Roman"/>
      <w:sz w:val="18"/>
      <w:szCs w:val="18"/>
      <w:lang w:eastAsia="en-US"/>
    </w:rPr>
  </w:style>
  <w:style w:type="paragraph" w:styleId="TOC8">
    <w:name w:val="toc 8"/>
    <w:basedOn w:val="Normal"/>
    <w:next w:val="Normal"/>
    <w:autoRedefine/>
    <w:rsid w:val="00CA4187"/>
    <w:pPr>
      <w:tabs>
        <w:tab w:val="left" w:pos="851"/>
        <w:tab w:val="right" w:pos="7938"/>
      </w:tabs>
      <w:spacing w:after="0" w:line="260" w:lineRule="exact"/>
      <w:ind w:left="1400"/>
    </w:pPr>
    <w:rPr>
      <w:rFonts w:ascii="Verdana" w:eastAsia="Times New Roman" w:hAnsi="Verdana" w:cs="Times New Roman"/>
      <w:sz w:val="18"/>
      <w:szCs w:val="18"/>
      <w:lang w:eastAsia="en-US"/>
    </w:rPr>
  </w:style>
  <w:style w:type="paragraph" w:styleId="TOC9">
    <w:name w:val="toc 9"/>
    <w:basedOn w:val="Normal"/>
    <w:next w:val="Normal"/>
    <w:autoRedefine/>
    <w:rsid w:val="00CA4187"/>
    <w:pPr>
      <w:tabs>
        <w:tab w:val="left" w:pos="851"/>
        <w:tab w:val="right" w:pos="7938"/>
      </w:tabs>
      <w:spacing w:after="0" w:line="260" w:lineRule="exact"/>
      <w:ind w:left="1600"/>
    </w:pPr>
    <w:rPr>
      <w:rFonts w:ascii="Verdana" w:eastAsia="Times New Roman" w:hAnsi="Verdana" w:cs="Times New Roman"/>
      <w:sz w:val="18"/>
      <w:szCs w:val="18"/>
      <w:lang w:eastAsia="en-US"/>
    </w:rPr>
  </w:style>
  <w:style w:type="character" w:customStyle="1" w:styleId="apple-converted-space">
    <w:name w:val="apple-converted-space"/>
    <w:basedOn w:val="DefaultParagraphFont"/>
    <w:rsid w:val="00CA4187"/>
  </w:style>
  <w:style w:type="paragraph" w:customStyle="1" w:styleId="Style1">
    <w:name w:val="Style1"/>
    <w:basedOn w:val="Normal"/>
    <w:qFormat/>
    <w:rsid w:val="00CA4187"/>
    <w:pPr>
      <w:spacing w:after="0" w:line="240" w:lineRule="exact"/>
    </w:pPr>
    <w:rPr>
      <w:rFonts w:ascii="Verdana" w:eastAsiaTheme="minorHAnsi" w:hAnsi="Verdana" w:cs="Times New Roman"/>
      <w:sz w:val="14"/>
      <w:szCs w:val="24"/>
      <w:lang w:eastAsia="en-US" w:bidi="en-US"/>
    </w:rPr>
  </w:style>
  <w:style w:type="table" w:customStyle="1" w:styleId="ScriptHeader">
    <w:name w:val="ScriptHeader"/>
    <w:basedOn w:val="TableNormal"/>
    <w:uiPriority w:val="99"/>
    <w:rsid w:val="00CA4187"/>
    <w:pPr>
      <w:spacing w:after="0" w:line="240" w:lineRule="auto"/>
    </w:pPr>
    <w:rPr>
      <w:rFonts w:ascii="Verdana" w:eastAsia="Times New Roman" w:hAnsi="Verdana" w:cs="Arial"/>
      <w:b/>
      <w:sz w:val="18"/>
      <w:szCs w:val="18"/>
      <w:lang w:eastAsia="en-US"/>
    </w:rPr>
    <w:tblPr>
      <w:tblCellMar>
        <w:top w:w="85" w:type="dxa"/>
        <w:left w:w="57" w:type="dxa"/>
        <w:bottom w:w="85" w:type="dxa"/>
        <w:right w:w="57" w:type="dxa"/>
      </w:tblCellMar>
    </w:tblPr>
    <w:tcPr>
      <w:shd w:val="clear" w:color="auto" w:fill="000000"/>
    </w:tcPr>
    <w:tblStylePr w:type="lastRow">
      <w:rPr>
        <w:rFonts w:ascii="Verdana" w:hAnsi="Verdana"/>
        <w:b/>
        <w:sz w:val="18"/>
      </w:rPr>
      <w:tblPr/>
      <w:tcPr>
        <w:shd w:val="clear" w:color="auto" w:fill="F2F2F2"/>
      </w:tcPr>
    </w:tblStylePr>
    <w:tblStylePr w:type="firstCol">
      <w:tblPr/>
      <w:tcPr>
        <w:shd w:val="clear" w:color="auto" w:fill="F2F2F2"/>
      </w:tcPr>
    </w:tblStylePr>
  </w:style>
  <w:style w:type="table" w:customStyle="1" w:styleId="MediumShading21">
    <w:name w:val="Medium Shading 21"/>
    <w:basedOn w:val="TableNormal"/>
    <w:next w:val="MediumShading2"/>
    <w:uiPriority w:val="64"/>
    <w:rsid w:val="00CA4187"/>
    <w:pPr>
      <w:spacing w:after="0" w:line="240" w:lineRule="auto"/>
    </w:pPr>
    <w:rPr>
      <w:rFonts w:ascii="Verdana" w:eastAsia="Times New Roman" w:hAnsi="Verdana" w:cs="Arial"/>
      <w:sz w:val="18"/>
      <w:szCs w:val="18"/>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QuestionHeader">
    <w:name w:val="QuestionHeader"/>
    <w:basedOn w:val="TableNormal"/>
    <w:uiPriority w:val="99"/>
    <w:rsid w:val="00CA4187"/>
    <w:pPr>
      <w:spacing w:after="0" w:line="240" w:lineRule="auto"/>
    </w:pPr>
    <w:rPr>
      <w:rFonts w:ascii="Verdana" w:eastAsia="Times New Roman" w:hAnsi="Verdana" w:cs="Arial"/>
      <w:b/>
      <w:color w:val="FFFFFF"/>
      <w:sz w:val="18"/>
      <w:szCs w:val="18"/>
      <w:lang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BlockHeader">
    <w:name w:val="BlockHeader"/>
    <w:basedOn w:val="TableNormal"/>
    <w:uiPriority w:val="99"/>
    <w:rsid w:val="00CA4187"/>
    <w:pPr>
      <w:spacing w:after="0" w:line="240" w:lineRule="auto"/>
    </w:pPr>
    <w:rPr>
      <w:rFonts w:ascii="Verdana" w:eastAsia="Times New Roman" w:hAnsi="Verdana" w:cs="Arial"/>
      <w:b/>
      <w:color w:val="FFFFFF"/>
      <w:sz w:val="18"/>
      <w:szCs w:val="18"/>
      <w:lang w:eastAsia="en-US"/>
    </w:rPr>
    <w:tblPr>
      <w:tblCellMar>
        <w:top w:w="85" w:type="dxa"/>
        <w:left w:w="57" w:type="dxa"/>
        <w:bottom w:w="85" w:type="dxa"/>
        <w:right w:w="57" w:type="dxa"/>
      </w:tblCellMar>
    </w:tblPr>
    <w:tcPr>
      <w:shd w:val="clear" w:color="auto" w:fill="EC008C"/>
    </w:tcPr>
    <w:tblStylePr w:type="firstCol">
      <w:rPr>
        <w:color w:val="auto"/>
      </w:rPr>
      <w:tblPr/>
      <w:tcPr>
        <w:shd w:val="clear" w:color="auto" w:fill="FFD8F0"/>
      </w:tcPr>
    </w:tblStylePr>
  </w:style>
  <w:style w:type="table" w:customStyle="1" w:styleId="TextHeader">
    <w:name w:val="TextHeader"/>
    <w:basedOn w:val="TableNormal"/>
    <w:uiPriority w:val="99"/>
    <w:rsid w:val="00CA4187"/>
    <w:pPr>
      <w:spacing w:after="0" w:line="240" w:lineRule="auto"/>
    </w:pPr>
    <w:rPr>
      <w:rFonts w:ascii="Verdana" w:eastAsia="Times New Roman" w:hAnsi="Verdana" w:cs="Arial"/>
      <w:b/>
      <w:sz w:val="18"/>
      <w:szCs w:val="18"/>
      <w:lang w:eastAsia="en-US"/>
    </w:rPr>
    <w:tblPr>
      <w:tblCellMar>
        <w:top w:w="85" w:type="dxa"/>
        <w:left w:w="57" w:type="dxa"/>
        <w:bottom w:w="85" w:type="dxa"/>
        <w:right w:w="57" w:type="dxa"/>
      </w:tblCellMar>
    </w:tblPr>
    <w:tcPr>
      <w:shd w:val="clear" w:color="auto" w:fill="FFFFFF"/>
    </w:tcPr>
    <w:tblStylePr w:type="firstCol">
      <w:tblPr/>
      <w:tcPr>
        <w:shd w:val="clear" w:color="auto" w:fill="F2F2F2"/>
      </w:tcPr>
    </w:tblStylePr>
  </w:style>
  <w:style w:type="table" w:customStyle="1" w:styleId="QuestionText">
    <w:name w:val="QuestionText"/>
    <w:basedOn w:val="TableNormal"/>
    <w:uiPriority w:val="99"/>
    <w:rsid w:val="00CA4187"/>
    <w:pPr>
      <w:spacing w:after="0" w:line="240" w:lineRule="auto"/>
    </w:pPr>
    <w:rPr>
      <w:rFonts w:ascii="Verdana" w:eastAsia="Times New Roman" w:hAnsi="Verdana" w:cs="Arial"/>
      <w:sz w:val="18"/>
      <w:szCs w:val="18"/>
      <w:lang w:eastAsia="en-US"/>
    </w:rPr>
    <w:tblPr>
      <w:tblCellMar>
        <w:top w:w="85" w:type="dxa"/>
        <w:left w:w="57" w:type="dxa"/>
        <w:bottom w:w="85" w:type="dxa"/>
        <w:right w:w="57" w:type="dxa"/>
      </w:tblCellMar>
    </w:tblPr>
  </w:style>
  <w:style w:type="table" w:customStyle="1" w:styleId="InstructionText">
    <w:name w:val="InstructionText"/>
    <w:basedOn w:val="TableNormal"/>
    <w:uiPriority w:val="99"/>
    <w:rsid w:val="00CA4187"/>
    <w:pPr>
      <w:spacing w:after="0" w:line="240" w:lineRule="auto"/>
      <w:jc w:val="center"/>
    </w:pPr>
    <w:rPr>
      <w:rFonts w:ascii="Verdana" w:eastAsia="Times New Roman" w:hAnsi="Verdana" w:cs="Arial"/>
      <w:color w:val="145D04"/>
      <w:sz w:val="18"/>
      <w:szCs w:val="18"/>
      <w:lang w:eastAsia="en-US"/>
    </w:rPr>
    <w:tblPr>
      <w:tblBorders>
        <w:top w:val="single" w:sz="12" w:space="0" w:color="145D04"/>
        <w:left w:val="single" w:sz="12" w:space="0" w:color="145D04"/>
        <w:bottom w:val="single" w:sz="12" w:space="0" w:color="145D04"/>
        <w:right w:val="single" w:sz="12" w:space="0" w:color="145D04"/>
        <w:insideH w:val="single" w:sz="12" w:space="0" w:color="145D04"/>
        <w:insideV w:val="single" w:sz="12" w:space="0" w:color="145D04"/>
      </w:tblBorders>
      <w:tblCellMar>
        <w:top w:w="85" w:type="dxa"/>
        <w:left w:w="57" w:type="dxa"/>
        <w:bottom w:w="85" w:type="dxa"/>
        <w:right w:w="57" w:type="dxa"/>
      </w:tblCellMar>
    </w:tblPr>
  </w:style>
  <w:style w:type="table" w:customStyle="1" w:styleId="ScriptDescription">
    <w:name w:val="ScriptDescription"/>
    <w:basedOn w:val="TableNormal"/>
    <w:uiPriority w:val="99"/>
    <w:rsid w:val="00CA4187"/>
    <w:pPr>
      <w:spacing w:after="0" w:line="240" w:lineRule="auto"/>
    </w:pPr>
    <w:rPr>
      <w:rFonts w:ascii="Verdana" w:eastAsia="Times New Roman" w:hAnsi="Verdana" w:cs="Arial"/>
      <w:color w:val="737373"/>
      <w:sz w:val="18"/>
      <w:szCs w:val="18"/>
      <w:lang w:eastAsia="en-US"/>
    </w:rPr>
    <w:tblPr>
      <w:tblCellMar>
        <w:top w:w="85" w:type="dxa"/>
        <w:left w:w="57" w:type="dxa"/>
        <w:bottom w:w="85" w:type="dxa"/>
        <w:right w:w="57" w:type="dxa"/>
      </w:tblCellMar>
    </w:tblPr>
  </w:style>
  <w:style w:type="table" w:customStyle="1" w:styleId="Notes">
    <w:name w:val="Notes"/>
    <w:basedOn w:val="TableNormal"/>
    <w:uiPriority w:val="99"/>
    <w:rsid w:val="00CA4187"/>
    <w:pPr>
      <w:spacing w:after="0" w:line="240" w:lineRule="auto"/>
      <w:jc w:val="center"/>
    </w:pPr>
    <w:rPr>
      <w:rFonts w:ascii="Verdana" w:eastAsia="Times New Roman" w:hAnsi="Verdana" w:cs="Arial"/>
      <w:color w:val="7A2280"/>
      <w:sz w:val="18"/>
      <w:szCs w:val="18"/>
      <w:lang w:eastAsia="en-US"/>
    </w:rPr>
    <w:tblPr>
      <w:tblBorders>
        <w:top w:val="single" w:sz="12" w:space="0" w:color="7A2280"/>
        <w:left w:val="single" w:sz="12" w:space="0" w:color="7A2280"/>
        <w:bottom w:val="single" w:sz="12" w:space="0" w:color="7A2280"/>
        <w:right w:val="single" w:sz="12" w:space="0" w:color="7A2280"/>
        <w:insideH w:val="single" w:sz="12" w:space="0" w:color="7A2280"/>
        <w:insideV w:val="single" w:sz="12" w:space="0" w:color="7A2280"/>
      </w:tblBorders>
      <w:tblCellMar>
        <w:top w:w="85" w:type="dxa"/>
        <w:left w:w="57" w:type="dxa"/>
        <w:bottom w:w="85" w:type="dxa"/>
        <w:right w:w="57" w:type="dxa"/>
      </w:tblCellMar>
    </w:tblPr>
  </w:style>
  <w:style w:type="table" w:customStyle="1" w:styleId="Comments">
    <w:name w:val="Comments"/>
    <w:basedOn w:val="TableNormal"/>
    <w:uiPriority w:val="99"/>
    <w:rsid w:val="00CA4187"/>
    <w:pPr>
      <w:spacing w:after="0" w:line="240" w:lineRule="auto"/>
      <w:jc w:val="center"/>
    </w:pPr>
    <w:rPr>
      <w:rFonts w:ascii="Verdana" w:eastAsia="Times New Roman" w:hAnsi="Verdana" w:cs="Arial"/>
      <w:color w:val="EC008C"/>
      <w:sz w:val="18"/>
      <w:szCs w:val="18"/>
      <w:lang w:eastAsia="en-US"/>
    </w:rPr>
    <w:tblPr>
      <w:tblBorders>
        <w:top w:val="single" w:sz="12" w:space="0" w:color="EC008C"/>
        <w:left w:val="single" w:sz="12" w:space="0" w:color="EC008C"/>
        <w:bottom w:val="single" w:sz="12" w:space="0" w:color="EC008C"/>
        <w:right w:val="single" w:sz="12" w:space="0" w:color="EC008C"/>
        <w:insideH w:val="single" w:sz="12" w:space="0" w:color="EC008C"/>
        <w:insideV w:val="single" w:sz="12" w:space="0" w:color="EC008C"/>
      </w:tblBorders>
      <w:tblCellMar>
        <w:top w:w="85" w:type="dxa"/>
        <w:left w:w="57" w:type="dxa"/>
        <w:bottom w:w="85" w:type="dxa"/>
        <w:right w:w="57" w:type="dxa"/>
      </w:tblCellMar>
    </w:tblPr>
  </w:style>
  <w:style w:type="table" w:customStyle="1" w:styleId="OpenText">
    <w:name w:val="OpenText"/>
    <w:basedOn w:val="TableNormal"/>
    <w:uiPriority w:val="99"/>
    <w:rsid w:val="00CA4187"/>
    <w:pPr>
      <w:spacing w:after="0" w:line="240" w:lineRule="auto"/>
    </w:pPr>
    <w:rPr>
      <w:rFonts w:ascii="Verdana" w:eastAsia="Times New Roman" w:hAnsi="Verdana" w:cs="Arial"/>
      <w:sz w:val="18"/>
      <w:szCs w:val="18"/>
      <w:lang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Pr>
  </w:style>
  <w:style w:type="table" w:customStyle="1" w:styleId="ContentItem">
    <w:name w:val="ContentItem"/>
    <w:basedOn w:val="TableNormal"/>
    <w:uiPriority w:val="99"/>
    <w:rsid w:val="00CA4187"/>
    <w:pPr>
      <w:spacing w:after="0" w:line="240" w:lineRule="auto"/>
    </w:pPr>
    <w:rPr>
      <w:rFonts w:ascii="Verdana" w:eastAsia="Times New Roman" w:hAnsi="Verdana" w:cs="Arial"/>
      <w:sz w:val="18"/>
      <w:szCs w:val="18"/>
      <w:lang w:eastAsia="en-US"/>
    </w:rPr>
    <w:tblPr>
      <w:tblCellMar>
        <w:left w:w="0" w:type="dxa"/>
        <w:right w:w="0" w:type="dxa"/>
      </w:tblCellMar>
    </w:tblPr>
  </w:style>
  <w:style w:type="table" w:customStyle="1" w:styleId="Properties">
    <w:name w:val="Properties"/>
    <w:basedOn w:val="TableNormal"/>
    <w:uiPriority w:val="99"/>
    <w:rsid w:val="00CA4187"/>
    <w:pPr>
      <w:spacing w:after="0" w:line="240" w:lineRule="auto"/>
    </w:pPr>
    <w:rPr>
      <w:rFonts w:ascii="Verdana" w:eastAsia="Times New Roman" w:hAnsi="Verdana" w:cs="Arial"/>
      <w:b/>
      <w:color w:val="131C6B"/>
      <w:sz w:val="18"/>
      <w:szCs w:val="18"/>
      <w:u w:val="single"/>
      <w:lang w:eastAsia="en-US"/>
    </w:rPr>
    <w:tblPr>
      <w:tblCellMar>
        <w:top w:w="85" w:type="dxa"/>
        <w:left w:w="57" w:type="dxa"/>
        <w:bottom w:w="85" w:type="dxa"/>
        <w:right w:w="57" w:type="dxa"/>
      </w:tblCellMar>
    </w:tblPr>
  </w:style>
  <w:style w:type="table" w:customStyle="1" w:styleId="Filters">
    <w:name w:val="Filters"/>
    <w:basedOn w:val="TableNormal"/>
    <w:uiPriority w:val="99"/>
    <w:rsid w:val="00CA4187"/>
    <w:pPr>
      <w:spacing w:after="0" w:line="240" w:lineRule="auto"/>
      <w:jc w:val="center"/>
    </w:pPr>
    <w:rPr>
      <w:rFonts w:ascii="Verdana" w:eastAsia="Times New Roman" w:hAnsi="Verdana" w:cs="Arial"/>
      <w:color w:val="C50017"/>
      <w:sz w:val="18"/>
      <w:szCs w:val="18"/>
      <w:lang w:eastAsia="en-US"/>
    </w:rPr>
    <w:tblPr>
      <w:tblBorders>
        <w:top w:val="single" w:sz="12" w:space="0" w:color="C50017"/>
        <w:left w:val="single" w:sz="12" w:space="0" w:color="C50017"/>
        <w:bottom w:val="single" w:sz="12" w:space="0" w:color="C50017"/>
        <w:right w:val="single" w:sz="12" w:space="0" w:color="C50017"/>
        <w:insideH w:val="single" w:sz="12" w:space="0" w:color="C50017"/>
        <w:insideV w:val="single" w:sz="12" w:space="0" w:color="C50017"/>
      </w:tblBorders>
      <w:tblCellMar>
        <w:top w:w="85" w:type="dxa"/>
        <w:left w:w="57" w:type="dxa"/>
        <w:bottom w:w="85" w:type="dxa"/>
        <w:right w:w="57" w:type="dxa"/>
      </w:tblCellMar>
    </w:tblPr>
  </w:style>
  <w:style w:type="table" w:customStyle="1" w:styleId="Answerlist">
    <w:name w:val="Answerlist"/>
    <w:basedOn w:val="TableNormal"/>
    <w:uiPriority w:val="99"/>
    <w:rsid w:val="00CA4187"/>
    <w:pPr>
      <w:spacing w:after="0" w:line="240" w:lineRule="auto"/>
    </w:pPr>
    <w:rPr>
      <w:rFonts w:ascii="Verdana" w:eastAsia="Times New Roman" w:hAnsi="Verdana" w:cs="Arial"/>
      <w:sz w:val="18"/>
      <w:szCs w:val="18"/>
      <w:lang w:eastAsia="en-US"/>
    </w:rPr>
    <w:tblPr>
      <w:tblCellMar>
        <w:top w:w="28" w:type="dxa"/>
        <w:left w:w="57" w:type="dxa"/>
        <w:bottom w:w="28" w:type="dxa"/>
        <w:right w:w="57" w:type="dxa"/>
      </w:tblCellMar>
    </w:tblPr>
    <w:tcPr>
      <w:shd w:val="clear" w:color="auto" w:fill="F2F2F2"/>
    </w:tcPr>
  </w:style>
  <w:style w:type="table" w:customStyle="1" w:styleId="StatementsAndScales">
    <w:name w:val="StatementsAndScales"/>
    <w:basedOn w:val="TableNormal"/>
    <w:uiPriority w:val="99"/>
    <w:rsid w:val="00CA4187"/>
    <w:pPr>
      <w:spacing w:after="0" w:line="240" w:lineRule="auto"/>
      <w:jc w:val="center"/>
    </w:pPr>
    <w:rPr>
      <w:rFonts w:ascii="Verdana" w:eastAsia="Times New Roman" w:hAnsi="Verdana" w:cs="Arial"/>
      <w:sz w:val="18"/>
      <w:szCs w:val="18"/>
      <w:lang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table" w:customStyle="1" w:styleId="LeftRightScales">
    <w:name w:val="LeftRightScales"/>
    <w:basedOn w:val="TableNormal"/>
    <w:uiPriority w:val="99"/>
    <w:rsid w:val="00CA4187"/>
    <w:pPr>
      <w:spacing w:after="0" w:line="240" w:lineRule="auto"/>
    </w:pPr>
    <w:rPr>
      <w:rFonts w:ascii="Verdana" w:eastAsia="Times New Roman" w:hAnsi="Verdana" w:cs="Arial"/>
      <w:sz w:val="18"/>
      <w:szCs w:val="18"/>
      <w:lang w:eastAsia="en-US"/>
    </w:rPr>
    <w:tblPr>
      <w:tblStyleRowBandSize w:val="1"/>
      <w:tblStyleCol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right"/>
      </w:pPr>
    </w:tblStylePr>
    <w:tblStylePr w:type="lastCol">
      <w:pPr>
        <w:jc w:val="left"/>
      </w:pPr>
    </w:tblStylePr>
    <w:tblStylePr w:type="band1Vert">
      <w:pPr>
        <w:jc w:val="left"/>
      </w:pPr>
    </w:tblStylePr>
    <w:tblStylePr w:type="band2Horz">
      <w:pPr>
        <w:jc w:val="left"/>
      </w:pPr>
      <w:tblPr/>
      <w:tcPr>
        <w:shd w:val="clear" w:color="auto" w:fill="F2F2F2"/>
      </w:tcPr>
    </w:tblStylePr>
  </w:style>
  <w:style w:type="paragraph" w:customStyle="1" w:styleId="ListParagraphLast">
    <w:name w:val="List Paragraph Last"/>
    <w:basedOn w:val="ListParagraph"/>
    <w:qFormat/>
    <w:rsid w:val="00CA4187"/>
    <w:pPr>
      <w:spacing w:after="0"/>
      <w:ind w:left="360" w:hanging="173"/>
      <w:contextualSpacing/>
    </w:pPr>
    <w:rPr>
      <w:rFonts w:ascii="Arial" w:eastAsia="MS Gothic" w:hAnsi="Arial" w:cstheme="minorBidi"/>
      <w:sz w:val="18"/>
      <w:szCs w:val="24"/>
    </w:rPr>
  </w:style>
  <w:style w:type="paragraph" w:customStyle="1" w:styleId="indent-xlarge">
    <w:name w:val="indent-xlarge"/>
    <w:basedOn w:val="Normal"/>
    <w:rsid w:val="00CA418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Questionfooter">
    <w:name w:val="A Question footer"/>
    <w:basedOn w:val="Normal"/>
    <w:rsid w:val="00CA4187"/>
    <w:pPr>
      <w:spacing w:after="0" w:line="240" w:lineRule="auto"/>
    </w:pPr>
    <w:rPr>
      <w:rFonts w:ascii="Verdana" w:eastAsia="MS Gothic" w:hAnsi="Verdana"/>
      <w:bCs/>
      <w:i/>
      <w:color w:val="333333"/>
      <w:sz w:val="16"/>
    </w:rPr>
  </w:style>
  <w:style w:type="paragraph" w:customStyle="1" w:styleId="AExhibittitle">
    <w:name w:val="A Exhibit title"/>
    <w:basedOn w:val="Normal"/>
    <w:rsid w:val="00CA4187"/>
    <w:pPr>
      <w:spacing w:after="0" w:line="276" w:lineRule="auto"/>
    </w:pPr>
    <w:rPr>
      <w:rFonts w:ascii="Verdana" w:eastAsia="MS Gothic" w:hAnsi="Verdana"/>
      <w:b/>
      <w:bCs/>
      <w:color w:val="000000"/>
      <w:sz w:val="18"/>
    </w:rPr>
  </w:style>
  <w:style w:type="paragraph" w:customStyle="1" w:styleId="IntenseQuote1">
    <w:name w:val="Intense Quote1"/>
    <w:basedOn w:val="Normal"/>
    <w:next w:val="Normal"/>
    <w:uiPriority w:val="30"/>
    <w:qFormat/>
    <w:rsid w:val="00CA4187"/>
    <w:pPr>
      <w:pBdr>
        <w:top w:val="single" w:sz="4" w:space="10" w:color="4F81BD"/>
        <w:left w:val="single" w:sz="4" w:space="10" w:color="4F81BD"/>
      </w:pBdr>
      <w:spacing w:before="200" w:after="0" w:line="276" w:lineRule="auto"/>
      <w:ind w:left="1296" w:right="1152"/>
      <w:jc w:val="both"/>
    </w:pPr>
    <w:rPr>
      <w:rFonts w:asciiTheme="minorHAnsi" w:eastAsia="MS Gothic" w:hAnsiTheme="minorHAnsi"/>
      <w:i/>
      <w:iCs/>
      <w:color w:val="4F81BD"/>
      <w:szCs w:val="20"/>
      <w:lang w:eastAsia="en-CA"/>
    </w:rPr>
  </w:style>
  <w:style w:type="character" w:customStyle="1" w:styleId="IntenseQuoteChar">
    <w:name w:val="Intense Quote Char"/>
    <w:basedOn w:val="DefaultParagraphFont"/>
    <w:link w:val="IntenseQuote"/>
    <w:uiPriority w:val="30"/>
    <w:rsid w:val="00CA4187"/>
    <w:rPr>
      <w:i/>
      <w:iCs/>
      <w:color w:val="4F81BD"/>
      <w:sz w:val="20"/>
      <w:szCs w:val="20"/>
      <w:lang w:val="fr-CA" w:eastAsia="en-CA"/>
    </w:rPr>
  </w:style>
  <w:style w:type="character" w:styleId="SubtleEmphasis">
    <w:name w:val="Subtle Emphasis"/>
    <w:uiPriority w:val="19"/>
    <w:qFormat/>
    <w:rsid w:val="00CA4187"/>
    <w:rPr>
      <w:i/>
      <w:iCs/>
      <w:color w:val="243F60"/>
    </w:rPr>
  </w:style>
  <w:style w:type="character" w:styleId="IntenseEmphasis">
    <w:name w:val="Intense Emphasis"/>
    <w:uiPriority w:val="21"/>
    <w:qFormat/>
    <w:rsid w:val="00CA4187"/>
    <w:rPr>
      <w:b/>
      <w:bCs/>
      <w:caps/>
      <w:color w:val="243F60"/>
      <w:spacing w:val="10"/>
    </w:rPr>
  </w:style>
  <w:style w:type="character" w:styleId="SubtleReference">
    <w:name w:val="Subtle Reference"/>
    <w:uiPriority w:val="31"/>
    <w:qFormat/>
    <w:rsid w:val="00CA4187"/>
    <w:rPr>
      <w:b/>
      <w:bCs/>
      <w:color w:val="4F81BD"/>
    </w:rPr>
  </w:style>
  <w:style w:type="character" w:styleId="IntenseReference">
    <w:name w:val="Intense Reference"/>
    <w:uiPriority w:val="32"/>
    <w:qFormat/>
    <w:rsid w:val="00CA4187"/>
    <w:rPr>
      <w:b/>
      <w:bCs/>
      <w:i/>
      <w:iCs/>
      <w:caps/>
      <w:color w:val="4F81BD"/>
    </w:rPr>
  </w:style>
  <w:style w:type="character" w:styleId="BookTitle">
    <w:name w:val="Book Title"/>
    <w:uiPriority w:val="33"/>
    <w:qFormat/>
    <w:rsid w:val="00CA4187"/>
    <w:rPr>
      <w:b/>
      <w:bCs/>
      <w:i/>
      <w:iCs/>
      <w:spacing w:val="9"/>
    </w:rPr>
  </w:style>
  <w:style w:type="paragraph" w:customStyle="1" w:styleId="Answers">
    <w:name w:val="Answers"/>
    <w:basedOn w:val="Normal"/>
    <w:link w:val="AnswersChar"/>
    <w:qFormat/>
    <w:rsid w:val="00CA4187"/>
    <w:pPr>
      <w:spacing w:after="0" w:line="276" w:lineRule="auto"/>
    </w:pPr>
    <w:rPr>
      <w:rFonts w:asciiTheme="minorHAnsi" w:eastAsia="Times New Roman" w:hAnsiTheme="minorHAnsi"/>
      <w:bCs/>
      <w:szCs w:val="20"/>
      <w:lang w:eastAsia="en-CA"/>
    </w:rPr>
  </w:style>
  <w:style w:type="character" w:customStyle="1" w:styleId="AnswersChar">
    <w:name w:val="Answers Char"/>
    <w:basedOn w:val="DefaultParagraphFont"/>
    <w:link w:val="Answers"/>
    <w:rsid w:val="00CA4187"/>
    <w:rPr>
      <w:rFonts w:eastAsia="Times New Roman"/>
      <w:bCs/>
      <w:sz w:val="20"/>
      <w:szCs w:val="20"/>
      <w:lang w:val="fr-CA" w:eastAsia="en-CA"/>
    </w:rPr>
  </w:style>
  <w:style w:type="numbering" w:customStyle="1" w:styleId="NoList11">
    <w:name w:val="No List11"/>
    <w:next w:val="NoList"/>
    <w:uiPriority w:val="99"/>
    <w:semiHidden/>
    <w:unhideWhenUsed/>
    <w:rsid w:val="00CA4187"/>
  </w:style>
  <w:style w:type="numbering" w:customStyle="1" w:styleId="NoList2">
    <w:name w:val="No List2"/>
    <w:next w:val="NoList"/>
    <w:uiPriority w:val="99"/>
    <w:semiHidden/>
    <w:unhideWhenUsed/>
    <w:rsid w:val="00CA4187"/>
  </w:style>
  <w:style w:type="table" w:customStyle="1" w:styleId="TableGrid2">
    <w:name w:val="Table Grid2"/>
    <w:basedOn w:val="TableNormal"/>
    <w:next w:val="TableGrid"/>
    <w:rsid w:val="00CA4187"/>
    <w:pPr>
      <w:spacing w:before="200" w:line="276" w:lineRule="auto"/>
    </w:pPr>
    <w:rPr>
      <w:rFonts w:eastAsia="MS Gothic"/>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CA4187"/>
    <w:rPr>
      <w:rFonts w:asciiTheme="majorHAnsi" w:eastAsiaTheme="majorEastAsia" w:hAnsiTheme="majorHAnsi" w:cstheme="majorBidi"/>
      <w:color w:val="878772" w:themeColor="accent1" w:themeShade="BF"/>
      <w:sz w:val="32"/>
      <w:szCs w:val="32"/>
    </w:rPr>
  </w:style>
  <w:style w:type="character" w:customStyle="1" w:styleId="Heading2Char1">
    <w:name w:val="Heading 2 Char1"/>
    <w:basedOn w:val="DefaultParagraphFont"/>
    <w:uiPriority w:val="9"/>
    <w:semiHidden/>
    <w:rsid w:val="00CA4187"/>
    <w:rPr>
      <w:rFonts w:asciiTheme="majorHAnsi" w:eastAsiaTheme="majorEastAsia" w:hAnsiTheme="majorHAnsi" w:cstheme="majorBidi"/>
      <w:color w:val="878772" w:themeColor="accent1" w:themeShade="BF"/>
      <w:sz w:val="26"/>
      <w:szCs w:val="26"/>
    </w:rPr>
  </w:style>
  <w:style w:type="character" w:customStyle="1" w:styleId="Heading3Char1">
    <w:name w:val="Heading 3 Char1"/>
    <w:basedOn w:val="DefaultParagraphFont"/>
    <w:uiPriority w:val="9"/>
    <w:semiHidden/>
    <w:rsid w:val="00CA4187"/>
    <w:rPr>
      <w:rFonts w:asciiTheme="majorHAnsi" w:eastAsiaTheme="majorEastAsia" w:hAnsiTheme="majorHAnsi" w:cstheme="majorBidi"/>
      <w:color w:val="59594C" w:themeColor="accent1" w:themeShade="7F"/>
      <w:sz w:val="24"/>
      <w:szCs w:val="24"/>
    </w:rPr>
  </w:style>
  <w:style w:type="character" w:customStyle="1" w:styleId="Heading4Char1">
    <w:name w:val="Heading 4 Char1"/>
    <w:aliases w:val="Sub Heading Char1"/>
    <w:basedOn w:val="DefaultParagraphFont"/>
    <w:uiPriority w:val="9"/>
    <w:semiHidden/>
    <w:rsid w:val="00CA4187"/>
    <w:rPr>
      <w:rFonts w:asciiTheme="majorHAnsi" w:eastAsiaTheme="majorEastAsia" w:hAnsiTheme="majorHAnsi" w:cstheme="majorBidi"/>
      <w:i/>
      <w:iCs/>
      <w:color w:val="878772" w:themeColor="accent1" w:themeShade="BF"/>
    </w:rPr>
  </w:style>
  <w:style w:type="paragraph" w:styleId="Quote">
    <w:name w:val="Quote"/>
    <w:basedOn w:val="Normal"/>
    <w:next w:val="Normal"/>
    <w:link w:val="QuoteChar"/>
    <w:uiPriority w:val="29"/>
    <w:qFormat/>
    <w:rsid w:val="00CA4187"/>
    <w:pPr>
      <w:spacing w:before="200" w:after="160" w:line="259" w:lineRule="auto"/>
      <w:ind w:left="864" w:right="864"/>
      <w:jc w:val="center"/>
    </w:pPr>
    <w:rPr>
      <w:rFonts w:ascii="Verdana" w:eastAsia="Times New Roman" w:hAnsi="Verdana" w:cs="Times New Roman"/>
      <w:i/>
      <w:iCs/>
      <w:color w:val="000000"/>
      <w:szCs w:val="20"/>
      <w:lang w:eastAsia="en-US"/>
    </w:rPr>
  </w:style>
  <w:style w:type="character" w:customStyle="1" w:styleId="QuoteChar1">
    <w:name w:val="Quote Char1"/>
    <w:basedOn w:val="DefaultParagraphFont"/>
    <w:uiPriority w:val="29"/>
    <w:rsid w:val="00CA4187"/>
    <w:rPr>
      <w:rFonts w:ascii="Arial" w:hAnsi="Arial"/>
      <w:i/>
      <w:iCs/>
      <w:color w:val="666666" w:themeColor="text1" w:themeTint="BF"/>
      <w:sz w:val="20"/>
      <w:lang w:val="fr-CA"/>
    </w:rPr>
  </w:style>
  <w:style w:type="paragraph" w:styleId="Caption">
    <w:name w:val="caption"/>
    <w:basedOn w:val="Normal"/>
    <w:next w:val="Normal"/>
    <w:unhideWhenUsed/>
    <w:qFormat/>
    <w:rsid w:val="00CA4187"/>
    <w:pPr>
      <w:spacing w:line="240" w:lineRule="auto"/>
    </w:pPr>
    <w:rPr>
      <w:rFonts w:asciiTheme="minorHAnsi" w:eastAsiaTheme="minorHAnsi" w:hAnsiTheme="minorHAnsi"/>
      <w:i/>
      <w:iCs/>
      <w:color w:val="0060FF" w:themeColor="text2"/>
      <w:sz w:val="18"/>
      <w:szCs w:val="18"/>
      <w:lang w:eastAsia="en-US"/>
    </w:rPr>
  </w:style>
  <w:style w:type="table" w:styleId="MediumShading2">
    <w:name w:val="Medium Shading 2"/>
    <w:basedOn w:val="TableNormal"/>
    <w:uiPriority w:val="64"/>
    <w:unhideWhenUsed/>
    <w:rsid w:val="00CA4187"/>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tenseQuote">
    <w:name w:val="Intense Quote"/>
    <w:basedOn w:val="Normal"/>
    <w:next w:val="Normal"/>
    <w:link w:val="IntenseQuoteChar"/>
    <w:uiPriority w:val="30"/>
    <w:qFormat/>
    <w:rsid w:val="00CA4187"/>
    <w:pPr>
      <w:pBdr>
        <w:top w:val="single" w:sz="4" w:space="10" w:color="AEAE9F" w:themeColor="accent1"/>
        <w:bottom w:val="single" w:sz="4" w:space="10" w:color="AEAE9F" w:themeColor="accent1"/>
      </w:pBdr>
      <w:spacing w:before="360" w:after="360" w:line="259" w:lineRule="auto"/>
      <w:ind w:left="864" w:right="864"/>
      <w:jc w:val="center"/>
    </w:pPr>
    <w:rPr>
      <w:rFonts w:asciiTheme="minorHAnsi" w:hAnsiTheme="minorHAnsi"/>
      <w:i/>
      <w:iCs/>
      <w:color w:val="4F81BD"/>
      <w:szCs w:val="20"/>
      <w:lang w:eastAsia="en-CA"/>
    </w:rPr>
  </w:style>
  <w:style w:type="character" w:customStyle="1" w:styleId="IntenseQuoteChar1">
    <w:name w:val="Intense Quote Char1"/>
    <w:basedOn w:val="DefaultParagraphFont"/>
    <w:uiPriority w:val="30"/>
    <w:rsid w:val="00CA4187"/>
    <w:rPr>
      <w:rFonts w:ascii="Arial" w:hAnsi="Arial"/>
      <w:i/>
      <w:iCs/>
      <w:color w:val="AEAE9F" w:themeColor="accent1"/>
      <w:sz w:val="20"/>
      <w:lang w:val="fr-CA"/>
    </w:rPr>
  </w:style>
  <w:style w:type="character" w:customStyle="1" w:styleId="Heading5Char1">
    <w:name w:val="Heading 5 Char1"/>
    <w:aliases w:val="paragraph Char1"/>
    <w:basedOn w:val="DefaultParagraphFont"/>
    <w:uiPriority w:val="9"/>
    <w:semiHidden/>
    <w:rsid w:val="00055207"/>
    <w:rPr>
      <w:rFonts w:asciiTheme="majorHAnsi" w:eastAsiaTheme="majorEastAsia" w:hAnsiTheme="majorHAnsi" w:cstheme="majorBidi"/>
      <w:color w:val="878772" w:themeColor="accent1" w:themeShade="BF"/>
      <w:sz w:val="22"/>
      <w:szCs w:val="22"/>
    </w:rPr>
  </w:style>
  <w:style w:type="paragraph" w:customStyle="1" w:styleId="msonormal0">
    <w:name w:val="msonormal"/>
    <w:basedOn w:val="Normal"/>
    <w:uiPriority w:val="99"/>
    <w:rsid w:val="000552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1">
    <w:name w:val="Footnote Text Char1"/>
    <w:aliases w:val="Footnote Char1"/>
    <w:basedOn w:val="DefaultParagraphFont"/>
    <w:uiPriority w:val="99"/>
    <w:semiHidden/>
    <w:rsid w:val="00055207"/>
    <w:rPr>
      <w:rFonts w:eastAsiaTheme="minorHAnsi"/>
      <w:sz w:val="20"/>
      <w:szCs w:val="20"/>
      <w:lang w:val="fr-CA" w:eastAsia="en-US"/>
    </w:rPr>
  </w:style>
  <w:style w:type="character" w:customStyle="1" w:styleId="SignatureChar1">
    <w:name w:val="Signature Char1"/>
    <w:aliases w:val="Signature Details Char1"/>
    <w:basedOn w:val="DefaultParagraphFont"/>
    <w:uiPriority w:val="99"/>
    <w:semiHidden/>
    <w:rsid w:val="00055207"/>
    <w:rPr>
      <w:rFonts w:eastAsiaTheme="minorHAnsi"/>
      <w:lang w:val="fr-CA" w:eastAsia="en-US"/>
    </w:rPr>
  </w:style>
  <w:style w:type="paragraph" w:customStyle="1" w:styleId="Heading61">
    <w:name w:val="Heading 61"/>
    <w:basedOn w:val="Normal"/>
    <w:next w:val="Normal"/>
    <w:uiPriority w:val="9"/>
    <w:qFormat/>
    <w:rsid w:val="00055207"/>
    <w:pPr>
      <w:keepNext/>
      <w:keepLines/>
      <w:spacing w:before="200" w:after="0"/>
      <w:outlineLvl w:val="5"/>
    </w:pPr>
    <w:rPr>
      <w:rFonts w:ascii="Verdana" w:eastAsia="Microsoft YaHei" w:hAnsi="Verdana" w:cs="Times New Roman"/>
      <w:i/>
      <w:iCs/>
      <w:color w:val="59594C"/>
    </w:rPr>
  </w:style>
  <w:style w:type="paragraph" w:customStyle="1" w:styleId="Footer1">
    <w:name w:val="Footer1"/>
    <w:basedOn w:val="Normal"/>
    <w:next w:val="Footer"/>
    <w:uiPriority w:val="99"/>
    <w:rsid w:val="00055207"/>
    <w:pPr>
      <w:tabs>
        <w:tab w:val="center" w:pos="4680"/>
        <w:tab w:val="right" w:pos="9360"/>
      </w:tabs>
      <w:spacing w:after="0" w:line="240" w:lineRule="auto"/>
    </w:pPr>
    <w:rPr>
      <w:rFonts w:asciiTheme="minorHAnsi" w:eastAsiaTheme="minorHAnsi" w:hAnsiTheme="minorHAnsi"/>
      <w:sz w:val="22"/>
      <w:lang w:eastAsia="en-US"/>
    </w:rPr>
  </w:style>
  <w:style w:type="paragraph" w:customStyle="1" w:styleId="Caption2">
    <w:name w:val="Caption2"/>
    <w:basedOn w:val="Normal"/>
    <w:next w:val="Normal"/>
    <w:uiPriority w:val="35"/>
    <w:semiHidden/>
    <w:qFormat/>
    <w:rsid w:val="00055207"/>
    <w:pPr>
      <w:spacing w:line="240" w:lineRule="auto"/>
    </w:pPr>
    <w:rPr>
      <w:rFonts w:asciiTheme="minorHAnsi" w:eastAsiaTheme="minorHAnsi" w:hAnsiTheme="minorHAnsi"/>
      <w:i/>
      <w:iCs/>
      <w:color w:val="0060FF"/>
      <w:sz w:val="18"/>
      <w:szCs w:val="18"/>
      <w:lang w:eastAsia="en-US"/>
    </w:rPr>
  </w:style>
  <w:style w:type="paragraph" w:customStyle="1" w:styleId="IntenseQuote2">
    <w:name w:val="Intense Quote2"/>
    <w:basedOn w:val="Normal"/>
    <w:next w:val="Normal"/>
    <w:uiPriority w:val="30"/>
    <w:qFormat/>
    <w:rsid w:val="00055207"/>
    <w:pPr>
      <w:pBdr>
        <w:top w:val="single" w:sz="4" w:space="10" w:color="AEAE9F"/>
        <w:bottom w:val="single" w:sz="4" w:space="10" w:color="AEAE9F"/>
      </w:pBdr>
      <w:spacing w:before="360" w:after="360" w:line="256" w:lineRule="auto"/>
      <w:ind w:left="864" w:right="864"/>
      <w:jc w:val="center"/>
    </w:pPr>
    <w:rPr>
      <w:rFonts w:asciiTheme="minorHAnsi" w:eastAsia="Microsoft YaHei" w:hAnsiTheme="minorHAnsi"/>
      <w:i/>
      <w:iCs/>
      <w:color w:val="4F81BD"/>
      <w:szCs w:val="20"/>
      <w:lang w:eastAsia="en-CA"/>
    </w:rPr>
  </w:style>
  <w:style w:type="character" w:customStyle="1" w:styleId="FollowedHyperlink1">
    <w:name w:val="FollowedHyperlink1"/>
    <w:basedOn w:val="DefaultParagraphFont"/>
    <w:rsid w:val="00055207"/>
    <w:rPr>
      <w:color w:val="802AB7"/>
      <w:u w:val="single"/>
    </w:rPr>
  </w:style>
  <w:style w:type="character" w:customStyle="1" w:styleId="Heading6Char1">
    <w:name w:val="Heading 6 Char1"/>
    <w:basedOn w:val="DefaultParagraphFont"/>
    <w:uiPriority w:val="9"/>
    <w:semiHidden/>
    <w:rsid w:val="00055207"/>
    <w:rPr>
      <w:rFonts w:asciiTheme="majorHAnsi" w:eastAsiaTheme="majorEastAsia" w:hAnsiTheme="majorHAnsi" w:cstheme="majorBidi" w:hint="default"/>
      <w:color w:val="59594C" w:themeColor="accent1" w:themeShade="7F"/>
    </w:rPr>
  </w:style>
  <w:style w:type="character" w:customStyle="1" w:styleId="FooterChar1">
    <w:name w:val="Footer Char1"/>
    <w:basedOn w:val="DefaultParagraphFont"/>
    <w:uiPriority w:val="99"/>
    <w:semiHidden/>
    <w:locked/>
    <w:rsid w:val="00055207"/>
    <w:rPr>
      <w:rFonts w:eastAsiaTheme="minorHAnsi"/>
      <w:lang w:val="fr-CA" w:eastAsia="en-US"/>
    </w:rPr>
  </w:style>
  <w:style w:type="character" w:customStyle="1" w:styleId="IntenseQuoteChar2">
    <w:name w:val="Intense Quote Char2"/>
    <w:basedOn w:val="DefaultParagraphFont"/>
    <w:uiPriority w:val="30"/>
    <w:rsid w:val="00055207"/>
    <w:rPr>
      <w:i/>
      <w:iCs/>
      <w:color w:val="AEAE9F" w:themeColor="accent1"/>
    </w:rPr>
  </w:style>
  <w:style w:type="table" w:customStyle="1" w:styleId="MediumShading22">
    <w:name w:val="Medium Shading 22"/>
    <w:basedOn w:val="TableNormal"/>
    <w:uiPriority w:val="64"/>
    <w:semiHidden/>
    <w:rsid w:val="00055207"/>
    <w:pPr>
      <w:spacing w:after="0" w:line="240" w:lineRule="auto"/>
    </w:pPr>
    <w:rPr>
      <w:rFonts w:eastAsiaTheme="minorHAnsi"/>
      <w:sz w:val="20"/>
      <w:szCs w:val="20"/>
      <w:lang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owsAndColumns">
    <w:name w:val="RowsAndColumns"/>
    <w:basedOn w:val="TableNormal"/>
    <w:uiPriority w:val="99"/>
    <w:rsid w:val="009659F5"/>
    <w:pPr>
      <w:spacing w:after="0" w:line="240" w:lineRule="auto"/>
      <w:jc w:val="center"/>
    </w:pPr>
    <w:rPr>
      <w:rFonts w:ascii="Verdana" w:eastAsia="Times New Roman" w:hAnsi="Verdana" w:cs="Arial"/>
      <w:sz w:val="18"/>
      <w:szCs w:val="18"/>
      <w:lang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hemeFill="background1" w:themeFillShade="F2"/>
      </w:tcPr>
    </w:tblStylePr>
  </w:style>
  <w:style w:type="table" w:customStyle="1" w:styleId="LeftRightRows">
    <w:name w:val="LeftRightRows"/>
    <w:basedOn w:val="TableNormal"/>
    <w:uiPriority w:val="99"/>
    <w:rsid w:val="009659F5"/>
    <w:pPr>
      <w:spacing w:after="0" w:line="240" w:lineRule="auto"/>
    </w:pPr>
    <w:rPr>
      <w:rFonts w:ascii="Verdana" w:eastAsia="Times New Roman" w:hAnsi="Verdana" w:cs="Arial"/>
      <w:sz w:val="18"/>
      <w:szCs w:val="18"/>
      <w:lang w:eastAsia="en-US"/>
    </w:rPr>
    <w:tblPr>
      <w:tblStyleRowBandSize w:val="1"/>
      <w:tblStyleCol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right"/>
      </w:pPr>
    </w:tblStylePr>
    <w:tblStylePr w:type="lastCol">
      <w:pPr>
        <w:jc w:val="left"/>
      </w:pPr>
    </w:tblStylePr>
    <w:tblStylePr w:type="band1Vert">
      <w:pPr>
        <w:jc w:val="left"/>
      </w:pPr>
    </w:tblStylePr>
    <w:tblStylePr w:type="band2Horz">
      <w:pPr>
        <w:jc w:val="left"/>
      </w:pPr>
      <w:tblPr/>
      <w:tcPr>
        <w:shd w:val="clear" w:color="auto" w:fill="F2F2F2" w:themeFill="background1" w:themeFillShade="F2"/>
      </w:tcPr>
    </w:tblStylePr>
  </w:style>
  <w:style w:type="table" w:customStyle="1" w:styleId="TranslationTable">
    <w:name w:val="TranslationTable"/>
    <w:basedOn w:val="TableNormal"/>
    <w:uiPriority w:val="99"/>
    <w:rsid w:val="009659F5"/>
    <w:pPr>
      <w:spacing w:after="0" w:line="240" w:lineRule="auto"/>
    </w:pPr>
    <w:rPr>
      <w:rFonts w:ascii="Verdana" w:eastAsia="Times New Roman" w:hAnsi="Verdana" w:cs="Arial"/>
      <w:sz w:val="18"/>
      <w:szCs w:val="18"/>
      <w:lang w:eastAsia="en-US"/>
    </w:rPr>
    <w:tblPr/>
  </w:style>
  <w:style w:type="table" w:customStyle="1" w:styleId="TranslationHeader">
    <w:name w:val="TranslationHeader"/>
    <w:basedOn w:val="TableNormal"/>
    <w:uiPriority w:val="99"/>
    <w:rsid w:val="009659F5"/>
    <w:pPr>
      <w:spacing w:after="0" w:line="240" w:lineRule="auto"/>
    </w:pPr>
    <w:rPr>
      <w:rFonts w:ascii="Verdana" w:eastAsia="Times New Roman" w:hAnsi="Verdana" w:cs="Arial"/>
      <w:sz w:val="32"/>
      <w:szCs w:val="18"/>
      <w:lang w:eastAsia="en-US"/>
    </w:rPr>
    <w:tblPr/>
  </w:style>
  <w:style w:type="table" w:styleId="TableColumns2">
    <w:name w:val="Table Columns 2"/>
    <w:basedOn w:val="TableNormal"/>
    <w:rsid w:val="009659F5"/>
    <w:pPr>
      <w:spacing w:after="120" w:line="276" w:lineRule="auto"/>
      <w:jc w:val="both"/>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9659F5"/>
    <w:pPr>
      <w:spacing w:after="0" w:line="240" w:lineRule="auto"/>
    </w:pPr>
    <w:rPr>
      <w:color w:val="878772" w:themeColor="accent1" w:themeShade="BF"/>
    </w:rPr>
    <w:tblPr>
      <w:tblStyleRowBandSize w:val="1"/>
      <w:tblStyleColBandSize w:val="1"/>
      <w:tblBorders>
        <w:top w:val="single" w:sz="8" w:space="0" w:color="AEAE9F" w:themeColor="accent1"/>
        <w:bottom w:val="single" w:sz="8" w:space="0" w:color="AEAE9F" w:themeColor="accent1"/>
      </w:tblBorders>
    </w:tblPr>
    <w:tblStylePr w:type="firstRow">
      <w:pPr>
        <w:spacing w:before="0" w:after="0" w:line="240" w:lineRule="auto"/>
      </w:pPr>
      <w:rPr>
        <w:b/>
        <w:bCs/>
      </w:rPr>
      <w:tblPr/>
      <w:tcPr>
        <w:tcBorders>
          <w:top w:val="single" w:sz="8" w:space="0" w:color="AEAE9F" w:themeColor="accent1"/>
          <w:left w:val="nil"/>
          <w:bottom w:val="single" w:sz="8" w:space="0" w:color="AEAE9F" w:themeColor="accent1"/>
          <w:right w:val="nil"/>
          <w:insideH w:val="nil"/>
          <w:insideV w:val="nil"/>
        </w:tcBorders>
      </w:tcPr>
    </w:tblStylePr>
    <w:tblStylePr w:type="lastRow">
      <w:pPr>
        <w:spacing w:before="0" w:after="0" w:line="240" w:lineRule="auto"/>
      </w:pPr>
      <w:rPr>
        <w:b/>
        <w:bCs/>
      </w:rPr>
      <w:tblPr/>
      <w:tcPr>
        <w:tcBorders>
          <w:top w:val="single" w:sz="8" w:space="0" w:color="AEAE9F" w:themeColor="accent1"/>
          <w:left w:val="nil"/>
          <w:bottom w:val="single" w:sz="8" w:space="0" w:color="AEAE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7" w:themeFill="accent1" w:themeFillTint="3F"/>
      </w:tcPr>
    </w:tblStylePr>
    <w:tblStylePr w:type="band1Horz">
      <w:tblPr/>
      <w:tcPr>
        <w:tcBorders>
          <w:left w:val="nil"/>
          <w:right w:val="nil"/>
          <w:insideH w:val="nil"/>
          <w:insideV w:val="nil"/>
        </w:tcBorders>
        <w:shd w:val="clear" w:color="auto" w:fill="EBEBE7" w:themeFill="accent1" w:themeFillTint="3F"/>
      </w:tcPr>
    </w:tblStylePr>
  </w:style>
  <w:style w:type="table" w:customStyle="1" w:styleId="ScriptHeader1">
    <w:name w:val="ScriptHeader1"/>
    <w:basedOn w:val="TableNormal"/>
    <w:uiPriority w:val="99"/>
    <w:rsid w:val="009659F5"/>
    <w:pPr>
      <w:spacing w:after="0" w:line="240" w:lineRule="auto"/>
    </w:pPr>
    <w:rPr>
      <w:rFonts w:ascii="Verdana" w:eastAsia="Times New Roman" w:hAnsi="Verdana" w:cs="Arial"/>
      <w:b/>
      <w:sz w:val="18"/>
      <w:szCs w:val="18"/>
      <w:lang w:eastAsia="en-US"/>
    </w:rPr>
    <w:tblPr>
      <w:tblCellMar>
        <w:top w:w="85" w:type="dxa"/>
        <w:left w:w="57" w:type="dxa"/>
        <w:bottom w:w="85" w:type="dxa"/>
        <w:right w:w="57" w:type="dxa"/>
      </w:tblCellMar>
    </w:tblPr>
    <w:tcPr>
      <w:shd w:val="clear" w:color="auto" w:fill="000000"/>
    </w:tcPr>
    <w:tblStylePr w:type="lastRow">
      <w:rPr>
        <w:rFonts w:ascii="Verdana" w:hAnsi="Verdana"/>
        <w:b/>
        <w:sz w:val="18"/>
      </w:rPr>
      <w:tblPr/>
      <w:tcPr>
        <w:shd w:val="clear" w:color="auto" w:fill="F2F2F2"/>
      </w:tcPr>
    </w:tblStylePr>
    <w:tblStylePr w:type="firstCol">
      <w:tblPr/>
      <w:tcPr>
        <w:shd w:val="clear" w:color="auto" w:fill="F2F2F2"/>
      </w:tcPr>
    </w:tblStylePr>
  </w:style>
  <w:style w:type="table" w:customStyle="1" w:styleId="Warning">
    <w:name w:val="Warning"/>
    <w:basedOn w:val="TableNormal"/>
    <w:uiPriority w:val="99"/>
    <w:rsid w:val="009659F5"/>
    <w:pPr>
      <w:spacing w:after="0" w:line="240" w:lineRule="auto"/>
      <w:jc w:val="center"/>
    </w:pPr>
    <w:rPr>
      <w:rFonts w:ascii="Verdana" w:eastAsia="Times New Roman" w:hAnsi="Verdana" w:cs="Arial"/>
      <w:color w:val="C50017"/>
      <w:sz w:val="18"/>
      <w:szCs w:val="18"/>
      <w:lang w:eastAsia="en-US"/>
    </w:rPr>
    <w:tblPr/>
  </w:style>
  <w:style w:type="table" w:customStyle="1" w:styleId="ScriptHeader2">
    <w:name w:val="ScriptHeader2"/>
    <w:basedOn w:val="TableNormal"/>
    <w:uiPriority w:val="99"/>
    <w:rsid w:val="009659F5"/>
    <w:pPr>
      <w:spacing w:after="0" w:line="240" w:lineRule="auto"/>
    </w:pPr>
    <w:rPr>
      <w:rFonts w:ascii="Verdana" w:eastAsia="Times New Roman" w:hAnsi="Verdana" w:cs="Arial"/>
      <w:b/>
      <w:sz w:val="18"/>
      <w:szCs w:val="18"/>
      <w:lang w:eastAsia="en-US"/>
    </w:rPr>
    <w:tblPr>
      <w:tblCellMar>
        <w:top w:w="85" w:type="dxa"/>
        <w:left w:w="57" w:type="dxa"/>
        <w:bottom w:w="85" w:type="dxa"/>
        <w:right w:w="57" w:type="dxa"/>
      </w:tblCellMar>
    </w:tblPr>
    <w:tcPr>
      <w:shd w:val="clear" w:color="auto" w:fill="000000"/>
    </w:tcPr>
    <w:tblStylePr w:type="lastRow">
      <w:rPr>
        <w:rFonts w:ascii="Verdana" w:hAnsi="Verdana"/>
        <w:b/>
        <w:sz w:val="18"/>
      </w:rPr>
      <w:tblPr/>
      <w:tcPr>
        <w:shd w:val="clear" w:color="auto" w:fill="F2F2F2"/>
      </w:tcPr>
    </w:tblStylePr>
    <w:tblStylePr w:type="firstCol">
      <w:tblPr/>
      <w:tcPr>
        <w:shd w:val="clear" w:color="auto" w:fill="F2F2F2"/>
      </w:tcPr>
    </w:tblStylePr>
  </w:style>
  <w:style w:type="table" w:customStyle="1" w:styleId="Warning1">
    <w:name w:val="Warning1"/>
    <w:basedOn w:val="TableNormal"/>
    <w:uiPriority w:val="99"/>
    <w:rsid w:val="009659F5"/>
    <w:pPr>
      <w:spacing w:after="0" w:line="240" w:lineRule="auto"/>
      <w:jc w:val="center"/>
    </w:pPr>
    <w:rPr>
      <w:rFonts w:ascii="Verdana" w:eastAsia="Times New Roman" w:hAnsi="Verdana" w:cs="Arial"/>
      <w:color w:val="C50017"/>
      <w:sz w:val="18"/>
      <w:szCs w:val="18"/>
      <w:lang w:eastAsia="en-US"/>
    </w:rPr>
    <w:tblPr/>
  </w:style>
  <w:style w:type="paragraph" w:customStyle="1" w:styleId="TNSPGHeading2">
    <w:name w:val="TNS PG Heading 2"/>
    <w:basedOn w:val="Heading2"/>
    <w:link w:val="TNSPGHeading2Char"/>
    <w:qFormat/>
    <w:rsid w:val="009659F5"/>
    <w:pPr>
      <w:keepNext/>
      <w:numPr>
        <w:ilvl w:val="0"/>
        <w:numId w:val="0"/>
      </w:numPr>
      <w:spacing w:line="276" w:lineRule="auto"/>
      <w:jc w:val="both"/>
    </w:pPr>
    <w:rPr>
      <w:rFonts w:ascii="Verdana" w:eastAsia="Times New Roman" w:hAnsi="Verdana" w:cs="Arial"/>
      <w:iCs/>
      <w:sz w:val="22"/>
      <w:szCs w:val="28"/>
      <w:lang w:eastAsia="en-US"/>
    </w:rPr>
  </w:style>
  <w:style w:type="character" w:customStyle="1" w:styleId="TNSPGHeading2Char">
    <w:name w:val="TNS PG Heading 2 Char"/>
    <w:basedOn w:val="DefaultParagraphFont"/>
    <w:link w:val="TNSPGHeading2"/>
    <w:rsid w:val="009659F5"/>
    <w:rPr>
      <w:rFonts w:ascii="Verdana" w:eastAsia="Times New Roman" w:hAnsi="Verdana" w:cs="Arial"/>
      <w:b/>
      <w:iCs/>
      <w:szCs w:val="28"/>
      <w:lang w:val="fr-CA" w:eastAsia="en-US"/>
    </w:rPr>
  </w:style>
  <w:style w:type="character" w:customStyle="1" w:styleId="UnresolvedMention1">
    <w:name w:val="Unresolved Mention1"/>
    <w:basedOn w:val="DefaultParagraphFont"/>
    <w:uiPriority w:val="99"/>
    <w:semiHidden/>
    <w:unhideWhenUsed/>
    <w:rsid w:val="009659F5"/>
    <w:rPr>
      <w:color w:val="808080"/>
      <w:shd w:val="clear" w:color="auto" w:fill="E6E6E6"/>
    </w:rPr>
  </w:style>
  <w:style w:type="table" w:customStyle="1" w:styleId="CTCTEMPLATE41">
    <w:name w:val="CTC TEMPLATE41"/>
    <w:basedOn w:val="TableNormal"/>
    <w:uiPriority w:val="99"/>
    <w:qFormat/>
    <w:rsid w:val="009659F5"/>
    <w:pPr>
      <w:spacing w:before="80" w:after="80" w:line="240" w:lineRule="auto"/>
      <w:jc w:val="center"/>
    </w:pPr>
    <w:rPr>
      <w:rFonts w:ascii="Helvetica-Narrow" w:eastAsia="Times New Roman" w:hAnsi="Helvetica-Narrow" w:cs="Times New Roman"/>
      <w:sz w:val="18"/>
      <w:szCs w:val="20"/>
      <w:lang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QuestionText1">
    <w:name w:val="QuestionText1"/>
    <w:basedOn w:val="TableNormal"/>
    <w:uiPriority w:val="99"/>
    <w:rsid w:val="009659F5"/>
    <w:pPr>
      <w:spacing w:after="0" w:line="240" w:lineRule="auto"/>
    </w:pPr>
    <w:rPr>
      <w:rFonts w:ascii="Verdana" w:eastAsia="Times New Roman" w:hAnsi="Verdana" w:cs="Arial"/>
      <w:sz w:val="18"/>
      <w:szCs w:val="18"/>
      <w:lang w:eastAsia="en-US"/>
    </w:rPr>
    <w:tblPr>
      <w:tblCellMar>
        <w:top w:w="85" w:type="dxa"/>
        <w:left w:w="57" w:type="dxa"/>
        <w:bottom w:w="85" w:type="dxa"/>
        <w:right w:w="57" w:type="dxa"/>
      </w:tblCellMar>
    </w:tblPr>
  </w:style>
  <w:style w:type="table" w:customStyle="1" w:styleId="QuestionText2">
    <w:name w:val="QuestionText2"/>
    <w:basedOn w:val="TableNormal"/>
    <w:uiPriority w:val="99"/>
    <w:rsid w:val="009659F5"/>
    <w:pPr>
      <w:spacing w:after="0" w:line="240" w:lineRule="auto"/>
    </w:pPr>
    <w:rPr>
      <w:rFonts w:ascii="Verdana" w:eastAsia="Times New Roman" w:hAnsi="Verdana" w:cs="Arial"/>
      <w:sz w:val="18"/>
      <w:szCs w:val="18"/>
      <w:lang w:eastAsia="en-US"/>
    </w:rPr>
    <w:tblPr>
      <w:tblCellMar>
        <w:top w:w="85" w:type="dxa"/>
        <w:left w:w="57" w:type="dxa"/>
        <w:bottom w:w="85" w:type="dxa"/>
        <w:right w:w="57" w:type="dxa"/>
      </w:tblCellMar>
    </w:tblPr>
  </w:style>
  <w:style w:type="character" w:customStyle="1" w:styleId="UnresolvedMention2">
    <w:name w:val="Unresolved Mention2"/>
    <w:basedOn w:val="DefaultParagraphFont"/>
    <w:uiPriority w:val="99"/>
    <w:semiHidden/>
    <w:unhideWhenUsed/>
    <w:rsid w:val="000A5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1033705">
      <w:bodyDiv w:val="1"/>
      <w:marLeft w:val="0"/>
      <w:marRight w:val="0"/>
      <w:marTop w:val="0"/>
      <w:marBottom w:val="0"/>
      <w:divBdr>
        <w:top w:val="none" w:sz="0" w:space="0" w:color="auto"/>
        <w:left w:val="none" w:sz="0" w:space="0" w:color="auto"/>
        <w:bottom w:val="none" w:sz="0" w:space="0" w:color="auto"/>
        <w:right w:val="none" w:sz="0" w:space="0" w:color="auto"/>
      </w:divBdr>
    </w:div>
    <w:div w:id="33700949">
      <w:bodyDiv w:val="1"/>
      <w:marLeft w:val="0"/>
      <w:marRight w:val="0"/>
      <w:marTop w:val="0"/>
      <w:marBottom w:val="0"/>
      <w:divBdr>
        <w:top w:val="none" w:sz="0" w:space="0" w:color="auto"/>
        <w:left w:val="none" w:sz="0" w:space="0" w:color="auto"/>
        <w:bottom w:val="none" w:sz="0" w:space="0" w:color="auto"/>
        <w:right w:val="none" w:sz="0" w:space="0" w:color="auto"/>
      </w:divBdr>
    </w:div>
    <w:div w:id="35279469">
      <w:bodyDiv w:val="1"/>
      <w:marLeft w:val="0"/>
      <w:marRight w:val="0"/>
      <w:marTop w:val="0"/>
      <w:marBottom w:val="0"/>
      <w:divBdr>
        <w:top w:val="none" w:sz="0" w:space="0" w:color="auto"/>
        <w:left w:val="none" w:sz="0" w:space="0" w:color="auto"/>
        <w:bottom w:val="none" w:sz="0" w:space="0" w:color="auto"/>
        <w:right w:val="none" w:sz="0" w:space="0" w:color="auto"/>
      </w:divBdr>
    </w:div>
    <w:div w:id="36929322">
      <w:bodyDiv w:val="1"/>
      <w:marLeft w:val="0"/>
      <w:marRight w:val="0"/>
      <w:marTop w:val="0"/>
      <w:marBottom w:val="0"/>
      <w:divBdr>
        <w:top w:val="none" w:sz="0" w:space="0" w:color="auto"/>
        <w:left w:val="none" w:sz="0" w:space="0" w:color="auto"/>
        <w:bottom w:val="none" w:sz="0" w:space="0" w:color="auto"/>
        <w:right w:val="none" w:sz="0" w:space="0" w:color="auto"/>
      </w:divBdr>
    </w:div>
    <w:div w:id="37244071">
      <w:bodyDiv w:val="1"/>
      <w:marLeft w:val="0"/>
      <w:marRight w:val="0"/>
      <w:marTop w:val="0"/>
      <w:marBottom w:val="0"/>
      <w:divBdr>
        <w:top w:val="none" w:sz="0" w:space="0" w:color="auto"/>
        <w:left w:val="none" w:sz="0" w:space="0" w:color="auto"/>
        <w:bottom w:val="none" w:sz="0" w:space="0" w:color="auto"/>
        <w:right w:val="none" w:sz="0" w:space="0" w:color="auto"/>
      </w:divBdr>
    </w:div>
    <w:div w:id="78721288">
      <w:bodyDiv w:val="1"/>
      <w:marLeft w:val="0"/>
      <w:marRight w:val="0"/>
      <w:marTop w:val="0"/>
      <w:marBottom w:val="0"/>
      <w:divBdr>
        <w:top w:val="none" w:sz="0" w:space="0" w:color="auto"/>
        <w:left w:val="none" w:sz="0" w:space="0" w:color="auto"/>
        <w:bottom w:val="none" w:sz="0" w:space="0" w:color="auto"/>
        <w:right w:val="none" w:sz="0" w:space="0" w:color="auto"/>
      </w:divBdr>
    </w:div>
    <w:div w:id="82337162">
      <w:bodyDiv w:val="1"/>
      <w:marLeft w:val="0"/>
      <w:marRight w:val="0"/>
      <w:marTop w:val="0"/>
      <w:marBottom w:val="0"/>
      <w:divBdr>
        <w:top w:val="none" w:sz="0" w:space="0" w:color="auto"/>
        <w:left w:val="none" w:sz="0" w:space="0" w:color="auto"/>
        <w:bottom w:val="none" w:sz="0" w:space="0" w:color="auto"/>
        <w:right w:val="none" w:sz="0" w:space="0" w:color="auto"/>
      </w:divBdr>
    </w:div>
    <w:div w:id="82453507">
      <w:bodyDiv w:val="1"/>
      <w:marLeft w:val="0"/>
      <w:marRight w:val="0"/>
      <w:marTop w:val="0"/>
      <w:marBottom w:val="0"/>
      <w:divBdr>
        <w:top w:val="none" w:sz="0" w:space="0" w:color="auto"/>
        <w:left w:val="none" w:sz="0" w:space="0" w:color="auto"/>
        <w:bottom w:val="none" w:sz="0" w:space="0" w:color="auto"/>
        <w:right w:val="none" w:sz="0" w:space="0" w:color="auto"/>
      </w:divBdr>
    </w:div>
    <w:div w:id="118039553">
      <w:bodyDiv w:val="1"/>
      <w:marLeft w:val="0"/>
      <w:marRight w:val="0"/>
      <w:marTop w:val="0"/>
      <w:marBottom w:val="0"/>
      <w:divBdr>
        <w:top w:val="none" w:sz="0" w:space="0" w:color="auto"/>
        <w:left w:val="none" w:sz="0" w:space="0" w:color="auto"/>
        <w:bottom w:val="none" w:sz="0" w:space="0" w:color="auto"/>
        <w:right w:val="none" w:sz="0" w:space="0" w:color="auto"/>
      </w:divBdr>
    </w:div>
    <w:div w:id="136190353">
      <w:bodyDiv w:val="1"/>
      <w:marLeft w:val="0"/>
      <w:marRight w:val="0"/>
      <w:marTop w:val="0"/>
      <w:marBottom w:val="0"/>
      <w:divBdr>
        <w:top w:val="none" w:sz="0" w:space="0" w:color="auto"/>
        <w:left w:val="none" w:sz="0" w:space="0" w:color="auto"/>
        <w:bottom w:val="none" w:sz="0" w:space="0" w:color="auto"/>
        <w:right w:val="none" w:sz="0" w:space="0" w:color="auto"/>
      </w:divBdr>
    </w:div>
    <w:div w:id="152530456">
      <w:bodyDiv w:val="1"/>
      <w:marLeft w:val="0"/>
      <w:marRight w:val="0"/>
      <w:marTop w:val="0"/>
      <w:marBottom w:val="0"/>
      <w:divBdr>
        <w:top w:val="none" w:sz="0" w:space="0" w:color="auto"/>
        <w:left w:val="none" w:sz="0" w:space="0" w:color="auto"/>
        <w:bottom w:val="none" w:sz="0" w:space="0" w:color="auto"/>
        <w:right w:val="none" w:sz="0" w:space="0" w:color="auto"/>
      </w:divBdr>
    </w:div>
    <w:div w:id="176430481">
      <w:bodyDiv w:val="1"/>
      <w:marLeft w:val="0"/>
      <w:marRight w:val="0"/>
      <w:marTop w:val="0"/>
      <w:marBottom w:val="0"/>
      <w:divBdr>
        <w:top w:val="none" w:sz="0" w:space="0" w:color="auto"/>
        <w:left w:val="none" w:sz="0" w:space="0" w:color="auto"/>
        <w:bottom w:val="none" w:sz="0" w:space="0" w:color="auto"/>
        <w:right w:val="none" w:sz="0" w:space="0" w:color="auto"/>
      </w:divBdr>
    </w:div>
    <w:div w:id="180828321">
      <w:bodyDiv w:val="1"/>
      <w:marLeft w:val="0"/>
      <w:marRight w:val="0"/>
      <w:marTop w:val="0"/>
      <w:marBottom w:val="0"/>
      <w:divBdr>
        <w:top w:val="none" w:sz="0" w:space="0" w:color="auto"/>
        <w:left w:val="none" w:sz="0" w:space="0" w:color="auto"/>
        <w:bottom w:val="none" w:sz="0" w:space="0" w:color="auto"/>
        <w:right w:val="none" w:sz="0" w:space="0" w:color="auto"/>
      </w:divBdr>
    </w:div>
    <w:div w:id="188839308">
      <w:bodyDiv w:val="1"/>
      <w:marLeft w:val="0"/>
      <w:marRight w:val="0"/>
      <w:marTop w:val="0"/>
      <w:marBottom w:val="0"/>
      <w:divBdr>
        <w:top w:val="none" w:sz="0" w:space="0" w:color="auto"/>
        <w:left w:val="none" w:sz="0" w:space="0" w:color="auto"/>
        <w:bottom w:val="none" w:sz="0" w:space="0" w:color="auto"/>
        <w:right w:val="none" w:sz="0" w:space="0" w:color="auto"/>
      </w:divBdr>
    </w:div>
    <w:div w:id="192766812">
      <w:bodyDiv w:val="1"/>
      <w:marLeft w:val="0"/>
      <w:marRight w:val="0"/>
      <w:marTop w:val="0"/>
      <w:marBottom w:val="0"/>
      <w:divBdr>
        <w:top w:val="none" w:sz="0" w:space="0" w:color="auto"/>
        <w:left w:val="none" w:sz="0" w:space="0" w:color="auto"/>
        <w:bottom w:val="none" w:sz="0" w:space="0" w:color="auto"/>
        <w:right w:val="none" w:sz="0" w:space="0" w:color="auto"/>
      </w:divBdr>
    </w:div>
    <w:div w:id="245114668">
      <w:bodyDiv w:val="1"/>
      <w:marLeft w:val="0"/>
      <w:marRight w:val="0"/>
      <w:marTop w:val="0"/>
      <w:marBottom w:val="0"/>
      <w:divBdr>
        <w:top w:val="none" w:sz="0" w:space="0" w:color="auto"/>
        <w:left w:val="none" w:sz="0" w:space="0" w:color="auto"/>
        <w:bottom w:val="none" w:sz="0" w:space="0" w:color="auto"/>
        <w:right w:val="none" w:sz="0" w:space="0" w:color="auto"/>
      </w:divBdr>
    </w:div>
    <w:div w:id="250050776">
      <w:bodyDiv w:val="1"/>
      <w:marLeft w:val="0"/>
      <w:marRight w:val="0"/>
      <w:marTop w:val="0"/>
      <w:marBottom w:val="0"/>
      <w:divBdr>
        <w:top w:val="none" w:sz="0" w:space="0" w:color="auto"/>
        <w:left w:val="none" w:sz="0" w:space="0" w:color="auto"/>
        <w:bottom w:val="none" w:sz="0" w:space="0" w:color="auto"/>
        <w:right w:val="none" w:sz="0" w:space="0" w:color="auto"/>
      </w:divBdr>
    </w:div>
    <w:div w:id="254364400">
      <w:bodyDiv w:val="1"/>
      <w:marLeft w:val="0"/>
      <w:marRight w:val="0"/>
      <w:marTop w:val="0"/>
      <w:marBottom w:val="0"/>
      <w:divBdr>
        <w:top w:val="none" w:sz="0" w:space="0" w:color="auto"/>
        <w:left w:val="none" w:sz="0" w:space="0" w:color="auto"/>
        <w:bottom w:val="none" w:sz="0" w:space="0" w:color="auto"/>
        <w:right w:val="none" w:sz="0" w:space="0" w:color="auto"/>
      </w:divBdr>
    </w:div>
    <w:div w:id="257638692">
      <w:bodyDiv w:val="1"/>
      <w:marLeft w:val="0"/>
      <w:marRight w:val="0"/>
      <w:marTop w:val="0"/>
      <w:marBottom w:val="0"/>
      <w:divBdr>
        <w:top w:val="none" w:sz="0" w:space="0" w:color="auto"/>
        <w:left w:val="none" w:sz="0" w:space="0" w:color="auto"/>
        <w:bottom w:val="none" w:sz="0" w:space="0" w:color="auto"/>
        <w:right w:val="none" w:sz="0" w:space="0" w:color="auto"/>
      </w:divBdr>
    </w:div>
    <w:div w:id="257711920">
      <w:bodyDiv w:val="1"/>
      <w:marLeft w:val="0"/>
      <w:marRight w:val="0"/>
      <w:marTop w:val="0"/>
      <w:marBottom w:val="0"/>
      <w:divBdr>
        <w:top w:val="none" w:sz="0" w:space="0" w:color="auto"/>
        <w:left w:val="none" w:sz="0" w:space="0" w:color="auto"/>
        <w:bottom w:val="none" w:sz="0" w:space="0" w:color="auto"/>
        <w:right w:val="none" w:sz="0" w:space="0" w:color="auto"/>
      </w:divBdr>
    </w:div>
    <w:div w:id="272790661">
      <w:bodyDiv w:val="1"/>
      <w:marLeft w:val="0"/>
      <w:marRight w:val="0"/>
      <w:marTop w:val="0"/>
      <w:marBottom w:val="0"/>
      <w:divBdr>
        <w:top w:val="none" w:sz="0" w:space="0" w:color="auto"/>
        <w:left w:val="none" w:sz="0" w:space="0" w:color="auto"/>
        <w:bottom w:val="none" w:sz="0" w:space="0" w:color="auto"/>
        <w:right w:val="none" w:sz="0" w:space="0" w:color="auto"/>
      </w:divBdr>
    </w:div>
    <w:div w:id="282157958">
      <w:bodyDiv w:val="1"/>
      <w:marLeft w:val="0"/>
      <w:marRight w:val="0"/>
      <w:marTop w:val="0"/>
      <w:marBottom w:val="0"/>
      <w:divBdr>
        <w:top w:val="none" w:sz="0" w:space="0" w:color="auto"/>
        <w:left w:val="none" w:sz="0" w:space="0" w:color="auto"/>
        <w:bottom w:val="none" w:sz="0" w:space="0" w:color="auto"/>
        <w:right w:val="none" w:sz="0" w:space="0" w:color="auto"/>
      </w:divBdr>
    </w:div>
    <w:div w:id="285819353">
      <w:bodyDiv w:val="1"/>
      <w:marLeft w:val="0"/>
      <w:marRight w:val="0"/>
      <w:marTop w:val="0"/>
      <w:marBottom w:val="0"/>
      <w:divBdr>
        <w:top w:val="none" w:sz="0" w:space="0" w:color="auto"/>
        <w:left w:val="none" w:sz="0" w:space="0" w:color="auto"/>
        <w:bottom w:val="none" w:sz="0" w:space="0" w:color="auto"/>
        <w:right w:val="none" w:sz="0" w:space="0" w:color="auto"/>
      </w:divBdr>
    </w:div>
    <w:div w:id="292370784">
      <w:bodyDiv w:val="1"/>
      <w:marLeft w:val="0"/>
      <w:marRight w:val="0"/>
      <w:marTop w:val="0"/>
      <w:marBottom w:val="0"/>
      <w:divBdr>
        <w:top w:val="none" w:sz="0" w:space="0" w:color="auto"/>
        <w:left w:val="none" w:sz="0" w:space="0" w:color="auto"/>
        <w:bottom w:val="none" w:sz="0" w:space="0" w:color="auto"/>
        <w:right w:val="none" w:sz="0" w:space="0" w:color="auto"/>
      </w:divBdr>
    </w:div>
    <w:div w:id="295642133">
      <w:bodyDiv w:val="1"/>
      <w:marLeft w:val="0"/>
      <w:marRight w:val="0"/>
      <w:marTop w:val="0"/>
      <w:marBottom w:val="0"/>
      <w:divBdr>
        <w:top w:val="none" w:sz="0" w:space="0" w:color="auto"/>
        <w:left w:val="none" w:sz="0" w:space="0" w:color="auto"/>
        <w:bottom w:val="none" w:sz="0" w:space="0" w:color="auto"/>
        <w:right w:val="none" w:sz="0" w:space="0" w:color="auto"/>
      </w:divBdr>
    </w:div>
    <w:div w:id="324819267">
      <w:bodyDiv w:val="1"/>
      <w:marLeft w:val="0"/>
      <w:marRight w:val="0"/>
      <w:marTop w:val="0"/>
      <w:marBottom w:val="0"/>
      <w:divBdr>
        <w:top w:val="none" w:sz="0" w:space="0" w:color="auto"/>
        <w:left w:val="none" w:sz="0" w:space="0" w:color="auto"/>
        <w:bottom w:val="none" w:sz="0" w:space="0" w:color="auto"/>
        <w:right w:val="none" w:sz="0" w:space="0" w:color="auto"/>
      </w:divBdr>
    </w:div>
    <w:div w:id="324937901">
      <w:bodyDiv w:val="1"/>
      <w:marLeft w:val="0"/>
      <w:marRight w:val="0"/>
      <w:marTop w:val="0"/>
      <w:marBottom w:val="0"/>
      <w:divBdr>
        <w:top w:val="none" w:sz="0" w:space="0" w:color="auto"/>
        <w:left w:val="none" w:sz="0" w:space="0" w:color="auto"/>
        <w:bottom w:val="none" w:sz="0" w:space="0" w:color="auto"/>
        <w:right w:val="none" w:sz="0" w:space="0" w:color="auto"/>
      </w:divBdr>
    </w:div>
    <w:div w:id="343825071">
      <w:bodyDiv w:val="1"/>
      <w:marLeft w:val="0"/>
      <w:marRight w:val="0"/>
      <w:marTop w:val="0"/>
      <w:marBottom w:val="0"/>
      <w:divBdr>
        <w:top w:val="none" w:sz="0" w:space="0" w:color="auto"/>
        <w:left w:val="none" w:sz="0" w:space="0" w:color="auto"/>
        <w:bottom w:val="none" w:sz="0" w:space="0" w:color="auto"/>
        <w:right w:val="none" w:sz="0" w:space="0" w:color="auto"/>
      </w:divBdr>
    </w:div>
    <w:div w:id="349839664">
      <w:bodyDiv w:val="1"/>
      <w:marLeft w:val="0"/>
      <w:marRight w:val="0"/>
      <w:marTop w:val="0"/>
      <w:marBottom w:val="0"/>
      <w:divBdr>
        <w:top w:val="none" w:sz="0" w:space="0" w:color="auto"/>
        <w:left w:val="none" w:sz="0" w:space="0" w:color="auto"/>
        <w:bottom w:val="none" w:sz="0" w:space="0" w:color="auto"/>
        <w:right w:val="none" w:sz="0" w:space="0" w:color="auto"/>
      </w:divBdr>
      <w:divsChild>
        <w:div w:id="600139380">
          <w:marLeft w:val="0"/>
          <w:marRight w:val="0"/>
          <w:marTop w:val="0"/>
          <w:marBottom w:val="0"/>
          <w:divBdr>
            <w:top w:val="none" w:sz="0" w:space="0" w:color="auto"/>
            <w:left w:val="none" w:sz="0" w:space="0" w:color="auto"/>
            <w:bottom w:val="none" w:sz="0" w:space="0" w:color="auto"/>
            <w:right w:val="none" w:sz="0" w:space="0" w:color="auto"/>
          </w:divBdr>
        </w:div>
        <w:div w:id="812334954">
          <w:marLeft w:val="0"/>
          <w:marRight w:val="0"/>
          <w:marTop w:val="0"/>
          <w:marBottom w:val="0"/>
          <w:divBdr>
            <w:top w:val="none" w:sz="0" w:space="0" w:color="auto"/>
            <w:left w:val="none" w:sz="0" w:space="0" w:color="auto"/>
            <w:bottom w:val="none" w:sz="0" w:space="0" w:color="auto"/>
            <w:right w:val="none" w:sz="0" w:space="0" w:color="auto"/>
          </w:divBdr>
        </w:div>
      </w:divsChild>
    </w:div>
    <w:div w:id="353113605">
      <w:bodyDiv w:val="1"/>
      <w:marLeft w:val="0"/>
      <w:marRight w:val="0"/>
      <w:marTop w:val="0"/>
      <w:marBottom w:val="0"/>
      <w:divBdr>
        <w:top w:val="none" w:sz="0" w:space="0" w:color="auto"/>
        <w:left w:val="none" w:sz="0" w:space="0" w:color="auto"/>
        <w:bottom w:val="none" w:sz="0" w:space="0" w:color="auto"/>
        <w:right w:val="none" w:sz="0" w:space="0" w:color="auto"/>
      </w:divBdr>
    </w:div>
    <w:div w:id="370307391">
      <w:bodyDiv w:val="1"/>
      <w:marLeft w:val="0"/>
      <w:marRight w:val="0"/>
      <w:marTop w:val="0"/>
      <w:marBottom w:val="0"/>
      <w:divBdr>
        <w:top w:val="none" w:sz="0" w:space="0" w:color="auto"/>
        <w:left w:val="none" w:sz="0" w:space="0" w:color="auto"/>
        <w:bottom w:val="none" w:sz="0" w:space="0" w:color="auto"/>
        <w:right w:val="none" w:sz="0" w:space="0" w:color="auto"/>
      </w:divBdr>
    </w:div>
    <w:div w:id="373308068">
      <w:bodyDiv w:val="1"/>
      <w:marLeft w:val="0"/>
      <w:marRight w:val="0"/>
      <w:marTop w:val="0"/>
      <w:marBottom w:val="0"/>
      <w:divBdr>
        <w:top w:val="none" w:sz="0" w:space="0" w:color="auto"/>
        <w:left w:val="none" w:sz="0" w:space="0" w:color="auto"/>
        <w:bottom w:val="none" w:sz="0" w:space="0" w:color="auto"/>
        <w:right w:val="none" w:sz="0" w:space="0" w:color="auto"/>
      </w:divBdr>
    </w:div>
    <w:div w:id="381751991">
      <w:bodyDiv w:val="1"/>
      <w:marLeft w:val="0"/>
      <w:marRight w:val="0"/>
      <w:marTop w:val="0"/>
      <w:marBottom w:val="0"/>
      <w:divBdr>
        <w:top w:val="none" w:sz="0" w:space="0" w:color="auto"/>
        <w:left w:val="none" w:sz="0" w:space="0" w:color="auto"/>
        <w:bottom w:val="none" w:sz="0" w:space="0" w:color="auto"/>
        <w:right w:val="none" w:sz="0" w:space="0" w:color="auto"/>
      </w:divBdr>
    </w:div>
    <w:div w:id="388461197">
      <w:bodyDiv w:val="1"/>
      <w:marLeft w:val="0"/>
      <w:marRight w:val="0"/>
      <w:marTop w:val="0"/>
      <w:marBottom w:val="0"/>
      <w:divBdr>
        <w:top w:val="none" w:sz="0" w:space="0" w:color="auto"/>
        <w:left w:val="none" w:sz="0" w:space="0" w:color="auto"/>
        <w:bottom w:val="none" w:sz="0" w:space="0" w:color="auto"/>
        <w:right w:val="none" w:sz="0" w:space="0" w:color="auto"/>
      </w:divBdr>
    </w:div>
    <w:div w:id="399640359">
      <w:bodyDiv w:val="1"/>
      <w:marLeft w:val="0"/>
      <w:marRight w:val="0"/>
      <w:marTop w:val="0"/>
      <w:marBottom w:val="0"/>
      <w:divBdr>
        <w:top w:val="none" w:sz="0" w:space="0" w:color="auto"/>
        <w:left w:val="none" w:sz="0" w:space="0" w:color="auto"/>
        <w:bottom w:val="none" w:sz="0" w:space="0" w:color="auto"/>
        <w:right w:val="none" w:sz="0" w:space="0" w:color="auto"/>
      </w:divBdr>
    </w:div>
    <w:div w:id="402875140">
      <w:bodyDiv w:val="1"/>
      <w:marLeft w:val="0"/>
      <w:marRight w:val="0"/>
      <w:marTop w:val="0"/>
      <w:marBottom w:val="0"/>
      <w:divBdr>
        <w:top w:val="none" w:sz="0" w:space="0" w:color="auto"/>
        <w:left w:val="none" w:sz="0" w:space="0" w:color="auto"/>
        <w:bottom w:val="none" w:sz="0" w:space="0" w:color="auto"/>
        <w:right w:val="none" w:sz="0" w:space="0" w:color="auto"/>
      </w:divBdr>
    </w:div>
    <w:div w:id="424229410">
      <w:bodyDiv w:val="1"/>
      <w:marLeft w:val="0"/>
      <w:marRight w:val="0"/>
      <w:marTop w:val="0"/>
      <w:marBottom w:val="0"/>
      <w:divBdr>
        <w:top w:val="none" w:sz="0" w:space="0" w:color="auto"/>
        <w:left w:val="none" w:sz="0" w:space="0" w:color="auto"/>
        <w:bottom w:val="none" w:sz="0" w:space="0" w:color="auto"/>
        <w:right w:val="none" w:sz="0" w:space="0" w:color="auto"/>
      </w:divBdr>
    </w:div>
    <w:div w:id="442848634">
      <w:bodyDiv w:val="1"/>
      <w:marLeft w:val="0"/>
      <w:marRight w:val="0"/>
      <w:marTop w:val="0"/>
      <w:marBottom w:val="0"/>
      <w:divBdr>
        <w:top w:val="none" w:sz="0" w:space="0" w:color="auto"/>
        <w:left w:val="none" w:sz="0" w:space="0" w:color="auto"/>
        <w:bottom w:val="none" w:sz="0" w:space="0" w:color="auto"/>
        <w:right w:val="none" w:sz="0" w:space="0" w:color="auto"/>
      </w:divBdr>
    </w:div>
    <w:div w:id="447235952">
      <w:bodyDiv w:val="1"/>
      <w:marLeft w:val="0"/>
      <w:marRight w:val="0"/>
      <w:marTop w:val="0"/>
      <w:marBottom w:val="0"/>
      <w:divBdr>
        <w:top w:val="none" w:sz="0" w:space="0" w:color="auto"/>
        <w:left w:val="none" w:sz="0" w:space="0" w:color="auto"/>
        <w:bottom w:val="none" w:sz="0" w:space="0" w:color="auto"/>
        <w:right w:val="none" w:sz="0" w:space="0" w:color="auto"/>
      </w:divBdr>
    </w:div>
    <w:div w:id="448471101">
      <w:bodyDiv w:val="1"/>
      <w:marLeft w:val="0"/>
      <w:marRight w:val="0"/>
      <w:marTop w:val="0"/>
      <w:marBottom w:val="0"/>
      <w:divBdr>
        <w:top w:val="none" w:sz="0" w:space="0" w:color="auto"/>
        <w:left w:val="none" w:sz="0" w:space="0" w:color="auto"/>
        <w:bottom w:val="none" w:sz="0" w:space="0" w:color="auto"/>
        <w:right w:val="none" w:sz="0" w:space="0" w:color="auto"/>
      </w:divBdr>
    </w:div>
    <w:div w:id="453789063">
      <w:bodyDiv w:val="1"/>
      <w:marLeft w:val="0"/>
      <w:marRight w:val="0"/>
      <w:marTop w:val="0"/>
      <w:marBottom w:val="0"/>
      <w:divBdr>
        <w:top w:val="none" w:sz="0" w:space="0" w:color="auto"/>
        <w:left w:val="none" w:sz="0" w:space="0" w:color="auto"/>
        <w:bottom w:val="none" w:sz="0" w:space="0" w:color="auto"/>
        <w:right w:val="none" w:sz="0" w:space="0" w:color="auto"/>
      </w:divBdr>
    </w:div>
    <w:div w:id="457383483">
      <w:bodyDiv w:val="1"/>
      <w:marLeft w:val="0"/>
      <w:marRight w:val="0"/>
      <w:marTop w:val="0"/>
      <w:marBottom w:val="0"/>
      <w:divBdr>
        <w:top w:val="none" w:sz="0" w:space="0" w:color="auto"/>
        <w:left w:val="none" w:sz="0" w:space="0" w:color="auto"/>
        <w:bottom w:val="none" w:sz="0" w:space="0" w:color="auto"/>
        <w:right w:val="none" w:sz="0" w:space="0" w:color="auto"/>
      </w:divBdr>
    </w:div>
    <w:div w:id="458303015">
      <w:bodyDiv w:val="1"/>
      <w:marLeft w:val="0"/>
      <w:marRight w:val="0"/>
      <w:marTop w:val="0"/>
      <w:marBottom w:val="0"/>
      <w:divBdr>
        <w:top w:val="none" w:sz="0" w:space="0" w:color="auto"/>
        <w:left w:val="none" w:sz="0" w:space="0" w:color="auto"/>
        <w:bottom w:val="none" w:sz="0" w:space="0" w:color="auto"/>
        <w:right w:val="none" w:sz="0" w:space="0" w:color="auto"/>
      </w:divBdr>
    </w:div>
    <w:div w:id="477462066">
      <w:bodyDiv w:val="1"/>
      <w:marLeft w:val="0"/>
      <w:marRight w:val="0"/>
      <w:marTop w:val="0"/>
      <w:marBottom w:val="0"/>
      <w:divBdr>
        <w:top w:val="none" w:sz="0" w:space="0" w:color="auto"/>
        <w:left w:val="none" w:sz="0" w:space="0" w:color="auto"/>
        <w:bottom w:val="none" w:sz="0" w:space="0" w:color="auto"/>
        <w:right w:val="none" w:sz="0" w:space="0" w:color="auto"/>
      </w:divBdr>
    </w:div>
    <w:div w:id="483009620">
      <w:bodyDiv w:val="1"/>
      <w:marLeft w:val="0"/>
      <w:marRight w:val="0"/>
      <w:marTop w:val="0"/>
      <w:marBottom w:val="0"/>
      <w:divBdr>
        <w:top w:val="none" w:sz="0" w:space="0" w:color="auto"/>
        <w:left w:val="none" w:sz="0" w:space="0" w:color="auto"/>
        <w:bottom w:val="none" w:sz="0" w:space="0" w:color="auto"/>
        <w:right w:val="none" w:sz="0" w:space="0" w:color="auto"/>
      </w:divBdr>
    </w:div>
    <w:div w:id="483089740">
      <w:bodyDiv w:val="1"/>
      <w:marLeft w:val="0"/>
      <w:marRight w:val="0"/>
      <w:marTop w:val="0"/>
      <w:marBottom w:val="0"/>
      <w:divBdr>
        <w:top w:val="none" w:sz="0" w:space="0" w:color="auto"/>
        <w:left w:val="none" w:sz="0" w:space="0" w:color="auto"/>
        <w:bottom w:val="none" w:sz="0" w:space="0" w:color="auto"/>
        <w:right w:val="none" w:sz="0" w:space="0" w:color="auto"/>
      </w:divBdr>
    </w:div>
    <w:div w:id="485173261">
      <w:bodyDiv w:val="1"/>
      <w:marLeft w:val="0"/>
      <w:marRight w:val="0"/>
      <w:marTop w:val="0"/>
      <w:marBottom w:val="0"/>
      <w:divBdr>
        <w:top w:val="none" w:sz="0" w:space="0" w:color="auto"/>
        <w:left w:val="none" w:sz="0" w:space="0" w:color="auto"/>
        <w:bottom w:val="none" w:sz="0" w:space="0" w:color="auto"/>
        <w:right w:val="none" w:sz="0" w:space="0" w:color="auto"/>
      </w:divBdr>
    </w:div>
    <w:div w:id="488060100">
      <w:bodyDiv w:val="1"/>
      <w:marLeft w:val="0"/>
      <w:marRight w:val="0"/>
      <w:marTop w:val="0"/>
      <w:marBottom w:val="0"/>
      <w:divBdr>
        <w:top w:val="none" w:sz="0" w:space="0" w:color="auto"/>
        <w:left w:val="none" w:sz="0" w:space="0" w:color="auto"/>
        <w:bottom w:val="none" w:sz="0" w:space="0" w:color="auto"/>
        <w:right w:val="none" w:sz="0" w:space="0" w:color="auto"/>
      </w:divBdr>
    </w:div>
    <w:div w:id="489760045">
      <w:bodyDiv w:val="1"/>
      <w:marLeft w:val="0"/>
      <w:marRight w:val="0"/>
      <w:marTop w:val="0"/>
      <w:marBottom w:val="0"/>
      <w:divBdr>
        <w:top w:val="none" w:sz="0" w:space="0" w:color="auto"/>
        <w:left w:val="none" w:sz="0" w:space="0" w:color="auto"/>
        <w:bottom w:val="none" w:sz="0" w:space="0" w:color="auto"/>
        <w:right w:val="none" w:sz="0" w:space="0" w:color="auto"/>
      </w:divBdr>
    </w:div>
    <w:div w:id="508646282">
      <w:bodyDiv w:val="1"/>
      <w:marLeft w:val="0"/>
      <w:marRight w:val="0"/>
      <w:marTop w:val="0"/>
      <w:marBottom w:val="0"/>
      <w:divBdr>
        <w:top w:val="none" w:sz="0" w:space="0" w:color="auto"/>
        <w:left w:val="none" w:sz="0" w:space="0" w:color="auto"/>
        <w:bottom w:val="none" w:sz="0" w:space="0" w:color="auto"/>
        <w:right w:val="none" w:sz="0" w:space="0" w:color="auto"/>
      </w:divBdr>
    </w:div>
    <w:div w:id="521942741">
      <w:bodyDiv w:val="1"/>
      <w:marLeft w:val="0"/>
      <w:marRight w:val="0"/>
      <w:marTop w:val="0"/>
      <w:marBottom w:val="0"/>
      <w:divBdr>
        <w:top w:val="none" w:sz="0" w:space="0" w:color="auto"/>
        <w:left w:val="none" w:sz="0" w:space="0" w:color="auto"/>
        <w:bottom w:val="none" w:sz="0" w:space="0" w:color="auto"/>
        <w:right w:val="none" w:sz="0" w:space="0" w:color="auto"/>
      </w:divBdr>
    </w:div>
    <w:div w:id="531462680">
      <w:bodyDiv w:val="1"/>
      <w:marLeft w:val="0"/>
      <w:marRight w:val="0"/>
      <w:marTop w:val="0"/>
      <w:marBottom w:val="0"/>
      <w:divBdr>
        <w:top w:val="none" w:sz="0" w:space="0" w:color="auto"/>
        <w:left w:val="none" w:sz="0" w:space="0" w:color="auto"/>
        <w:bottom w:val="none" w:sz="0" w:space="0" w:color="auto"/>
        <w:right w:val="none" w:sz="0" w:space="0" w:color="auto"/>
      </w:divBdr>
    </w:div>
    <w:div w:id="538204628">
      <w:bodyDiv w:val="1"/>
      <w:marLeft w:val="0"/>
      <w:marRight w:val="0"/>
      <w:marTop w:val="0"/>
      <w:marBottom w:val="0"/>
      <w:divBdr>
        <w:top w:val="none" w:sz="0" w:space="0" w:color="auto"/>
        <w:left w:val="none" w:sz="0" w:space="0" w:color="auto"/>
        <w:bottom w:val="none" w:sz="0" w:space="0" w:color="auto"/>
        <w:right w:val="none" w:sz="0" w:space="0" w:color="auto"/>
      </w:divBdr>
    </w:div>
    <w:div w:id="548953827">
      <w:bodyDiv w:val="1"/>
      <w:marLeft w:val="0"/>
      <w:marRight w:val="0"/>
      <w:marTop w:val="0"/>
      <w:marBottom w:val="0"/>
      <w:divBdr>
        <w:top w:val="none" w:sz="0" w:space="0" w:color="auto"/>
        <w:left w:val="none" w:sz="0" w:space="0" w:color="auto"/>
        <w:bottom w:val="none" w:sz="0" w:space="0" w:color="auto"/>
        <w:right w:val="none" w:sz="0" w:space="0" w:color="auto"/>
      </w:divBdr>
    </w:div>
    <w:div w:id="555240640">
      <w:bodyDiv w:val="1"/>
      <w:marLeft w:val="0"/>
      <w:marRight w:val="0"/>
      <w:marTop w:val="0"/>
      <w:marBottom w:val="0"/>
      <w:divBdr>
        <w:top w:val="none" w:sz="0" w:space="0" w:color="auto"/>
        <w:left w:val="none" w:sz="0" w:space="0" w:color="auto"/>
        <w:bottom w:val="none" w:sz="0" w:space="0" w:color="auto"/>
        <w:right w:val="none" w:sz="0" w:space="0" w:color="auto"/>
      </w:divBdr>
    </w:div>
    <w:div w:id="555699881">
      <w:bodyDiv w:val="1"/>
      <w:marLeft w:val="0"/>
      <w:marRight w:val="0"/>
      <w:marTop w:val="0"/>
      <w:marBottom w:val="0"/>
      <w:divBdr>
        <w:top w:val="none" w:sz="0" w:space="0" w:color="auto"/>
        <w:left w:val="none" w:sz="0" w:space="0" w:color="auto"/>
        <w:bottom w:val="none" w:sz="0" w:space="0" w:color="auto"/>
        <w:right w:val="none" w:sz="0" w:space="0" w:color="auto"/>
      </w:divBdr>
    </w:div>
    <w:div w:id="556162125">
      <w:bodyDiv w:val="1"/>
      <w:marLeft w:val="0"/>
      <w:marRight w:val="0"/>
      <w:marTop w:val="0"/>
      <w:marBottom w:val="0"/>
      <w:divBdr>
        <w:top w:val="none" w:sz="0" w:space="0" w:color="auto"/>
        <w:left w:val="none" w:sz="0" w:space="0" w:color="auto"/>
        <w:bottom w:val="none" w:sz="0" w:space="0" w:color="auto"/>
        <w:right w:val="none" w:sz="0" w:space="0" w:color="auto"/>
      </w:divBdr>
    </w:div>
    <w:div w:id="615523360">
      <w:bodyDiv w:val="1"/>
      <w:marLeft w:val="0"/>
      <w:marRight w:val="0"/>
      <w:marTop w:val="0"/>
      <w:marBottom w:val="0"/>
      <w:divBdr>
        <w:top w:val="none" w:sz="0" w:space="0" w:color="auto"/>
        <w:left w:val="none" w:sz="0" w:space="0" w:color="auto"/>
        <w:bottom w:val="none" w:sz="0" w:space="0" w:color="auto"/>
        <w:right w:val="none" w:sz="0" w:space="0" w:color="auto"/>
      </w:divBdr>
    </w:div>
    <w:div w:id="683092364">
      <w:bodyDiv w:val="1"/>
      <w:marLeft w:val="0"/>
      <w:marRight w:val="0"/>
      <w:marTop w:val="0"/>
      <w:marBottom w:val="0"/>
      <w:divBdr>
        <w:top w:val="none" w:sz="0" w:space="0" w:color="auto"/>
        <w:left w:val="none" w:sz="0" w:space="0" w:color="auto"/>
        <w:bottom w:val="none" w:sz="0" w:space="0" w:color="auto"/>
        <w:right w:val="none" w:sz="0" w:space="0" w:color="auto"/>
      </w:divBdr>
    </w:div>
    <w:div w:id="687871064">
      <w:bodyDiv w:val="1"/>
      <w:marLeft w:val="0"/>
      <w:marRight w:val="0"/>
      <w:marTop w:val="0"/>
      <w:marBottom w:val="0"/>
      <w:divBdr>
        <w:top w:val="none" w:sz="0" w:space="0" w:color="auto"/>
        <w:left w:val="none" w:sz="0" w:space="0" w:color="auto"/>
        <w:bottom w:val="none" w:sz="0" w:space="0" w:color="auto"/>
        <w:right w:val="none" w:sz="0" w:space="0" w:color="auto"/>
      </w:divBdr>
    </w:div>
    <w:div w:id="696810411">
      <w:bodyDiv w:val="1"/>
      <w:marLeft w:val="0"/>
      <w:marRight w:val="0"/>
      <w:marTop w:val="0"/>
      <w:marBottom w:val="0"/>
      <w:divBdr>
        <w:top w:val="none" w:sz="0" w:space="0" w:color="auto"/>
        <w:left w:val="none" w:sz="0" w:space="0" w:color="auto"/>
        <w:bottom w:val="none" w:sz="0" w:space="0" w:color="auto"/>
        <w:right w:val="none" w:sz="0" w:space="0" w:color="auto"/>
      </w:divBdr>
    </w:div>
    <w:div w:id="698354082">
      <w:bodyDiv w:val="1"/>
      <w:marLeft w:val="0"/>
      <w:marRight w:val="0"/>
      <w:marTop w:val="0"/>
      <w:marBottom w:val="0"/>
      <w:divBdr>
        <w:top w:val="none" w:sz="0" w:space="0" w:color="auto"/>
        <w:left w:val="none" w:sz="0" w:space="0" w:color="auto"/>
        <w:bottom w:val="none" w:sz="0" w:space="0" w:color="auto"/>
        <w:right w:val="none" w:sz="0" w:space="0" w:color="auto"/>
      </w:divBdr>
    </w:div>
    <w:div w:id="705103117">
      <w:bodyDiv w:val="1"/>
      <w:marLeft w:val="0"/>
      <w:marRight w:val="0"/>
      <w:marTop w:val="0"/>
      <w:marBottom w:val="0"/>
      <w:divBdr>
        <w:top w:val="none" w:sz="0" w:space="0" w:color="auto"/>
        <w:left w:val="none" w:sz="0" w:space="0" w:color="auto"/>
        <w:bottom w:val="none" w:sz="0" w:space="0" w:color="auto"/>
        <w:right w:val="none" w:sz="0" w:space="0" w:color="auto"/>
      </w:divBdr>
      <w:divsChild>
        <w:div w:id="168301365">
          <w:marLeft w:val="302"/>
          <w:marRight w:val="0"/>
          <w:marTop w:val="120"/>
          <w:marBottom w:val="0"/>
          <w:divBdr>
            <w:top w:val="none" w:sz="0" w:space="0" w:color="auto"/>
            <w:left w:val="none" w:sz="0" w:space="0" w:color="auto"/>
            <w:bottom w:val="none" w:sz="0" w:space="0" w:color="auto"/>
            <w:right w:val="none" w:sz="0" w:space="0" w:color="auto"/>
          </w:divBdr>
        </w:div>
        <w:div w:id="365446206">
          <w:marLeft w:val="302"/>
          <w:marRight w:val="0"/>
          <w:marTop w:val="120"/>
          <w:marBottom w:val="0"/>
          <w:divBdr>
            <w:top w:val="none" w:sz="0" w:space="0" w:color="auto"/>
            <w:left w:val="none" w:sz="0" w:space="0" w:color="auto"/>
            <w:bottom w:val="none" w:sz="0" w:space="0" w:color="auto"/>
            <w:right w:val="none" w:sz="0" w:space="0" w:color="auto"/>
          </w:divBdr>
        </w:div>
        <w:div w:id="416944038">
          <w:marLeft w:val="302"/>
          <w:marRight w:val="0"/>
          <w:marTop w:val="120"/>
          <w:marBottom w:val="0"/>
          <w:divBdr>
            <w:top w:val="none" w:sz="0" w:space="0" w:color="auto"/>
            <w:left w:val="none" w:sz="0" w:space="0" w:color="auto"/>
            <w:bottom w:val="none" w:sz="0" w:space="0" w:color="auto"/>
            <w:right w:val="none" w:sz="0" w:space="0" w:color="auto"/>
          </w:divBdr>
        </w:div>
        <w:div w:id="732243645">
          <w:marLeft w:val="302"/>
          <w:marRight w:val="0"/>
          <w:marTop w:val="120"/>
          <w:marBottom w:val="0"/>
          <w:divBdr>
            <w:top w:val="none" w:sz="0" w:space="0" w:color="auto"/>
            <w:left w:val="none" w:sz="0" w:space="0" w:color="auto"/>
            <w:bottom w:val="none" w:sz="0" w:space="0" w:color="auto"/>
            <w:right w:val="none" w:sz="0" w:space="0" w:color="auto"/>
          </w:divBdr>
        </w:div>
        <w:div w:id="1398279173">
          <w:marLeft w:val="302"/>
          <w:marRight w:val="0"/>
          <w:marTop w:val="120"/>
          <w:marBottom w:val="0"/>
          <w:divBdr>
            <w:top w:val="none" w:sz="0" w:space="0" w:color="auto"/>
            <w:left w:val="none" w:sz="0" w:space="0" w:color="auto"/>
            <w:bottom w:val="none" w:sz="0" w:space="0" w:color="auto"/>
            <w:right w:val="none" w:sz="0" w:space="0" w:color="auto"/>
          </w:divBdr>
        </w:div>
        <w:div w:id="1515806630">
          <w:marLeft w:val="302"/>
          <w:marRight w:val="0"/>
          <w:marTop w:val="120"/>
          <w:marBottom w:val="0"/>
          <w:divBdr>
            <w:top w:val="none" w:sz="0" w:space="0" w:color="auto"/>
            <w:left w:val="none" w:sz="0" w:space="0" w:color="auto"/>
            <w:bottom w:val="none" w:sz="0" w:space="0" w:color="auto"/>
            <w:right w:val="none" w:sz="0" w:space="0" w:color="auto"/>
          </w:divBdr>
        </w:div>
      </w:divsChild>
    </w:div>
    <w:div w:id="710544445">
      <w:bodyDiv w:val="1"/>
      <w:marLeft w:val="0"/>
      <w:marRight w:val="0"/>
      <w:marTop w:val="0"/>
      <w:marBottom w:val="0"/>
      <w:divBdr>
        <w:top w:val="none" w:sz="0" w:space="0" w:color="auto"/>
        <w:left w:val="none" w:sz="0" w:space="0" w:color="auto"/>
        <w:bottom w:val="none" w:sz="0" w:space="0" w:color="auto"/>
        <w:right w:val="none" w:sz="0" w:space="0" w:color="auto"/>
      </w:divBdr>
    </w:div>
    <w:div w:id="714038048">
      <w:bodyDiv w:val="1"/>
      <w:marLeft w:val="0"/>
      <w:marRight w:val="0"/>
      <w:marTop w:val="0"/>
      <w:marBottom w:val="0"/>
      <w:divBdr>
        <w:top w:val="none" w:sz="0" w:space="0" w:color="auto"/>
        <w:left w:val="none" w:sz="0" w:space="0" w:color="auto"/>
        <w:bottom w:val="none" w:sz="0" w:space="0" w:color="auto"/>
        <w:right w:val="none" w:sz="0" w:space="0" w:color="auto"/>
      </w:divBdr>
    </w:div>
    <w:div w:id="721173632">
      <w:bodyDiv w:val="1"/>
      <w:marLeft w:val="0"/>
      <w:marRight w:val="0"/>
      <w:marTop w:val="0"/>
      <w:marBottom w:val="0"/>
      <w:divBdr>
        <w:top w:val="none" w:sz="0" w:space="0" w:color="auto"/>
        <w:left w:val="none" w:sz="0" w:space="0" w:color="auto"/>
        <w:bottom w:val="none" w:sz="0" w:space="0" w:color="auto"/>
        <w:right w:val="none" w:sz="0" w:space="0" w:color="auto"/>
      </w:divBdr>
    </w:div>
    <w:div w:id="726533047">
      <w:bodyDiv w:val="1"/>
      <w:marLeft w:val="0"/>
      <w:marRight w:val="0"/>
      <w:marTop w:val="0"/>
      <w:marBottom w:val="0"/>
      <w:divBdr>
        <w:top w:val="none" w:sz="0" w:space="0" w:color="auto"/>
        <w:left w:val="none" w:sz="0" w:space="0" w:color="auto"/>
        <w:bottom w:val="none" w:sz="0" w:space="0" w:color="auto"/>
        <w:right w:val="none" w:sz="0" w:space="0" w:color="auto"/>
      </w:divBdr>
    </w:div>
    <w:div w:id="753892960">
      <w:bodyDiv w:val="1"/>
      <w:marLeft w:val="0"/>
      <w:marRight w:val="0"/>
      <w:marTop w:val="0"/>
      <w:marBottom w:val="0"/>
      <w:divBdr>
        <w:top w:val="none" w:sz="0" w:space="0" w:color="auto"/>
        <w:left w:val="none" w:sz="0" w:space="0" w:color="auto"/>
        <w:bottom w:val="none" w:sz="0" w:space="0" w:color="auto"/>
        <w:right w:val="none" w:sz="0" w:space="0" w:color="auto"/>
      </w:divBdr>
    </w:div>
    <w:div w:id="770055610">
      <w:bodyDiv w:val="1"/>
      <w:marLeft w:val="0"/>
      <w:marRight w:val="0"/>
      <w:marTop w:val="0"/>
      <w:marBottom w:val="0"/>
      <w:divBdr>
        <w:top w:val="none" w:sz="0" w:space="0" w:color="auto"/>
        <w:left w:val="none" w:sz="0" w:space="0" w:color="auto"/>
        <w:bottom w:val="none" w:sz="0" w:space="0" w:color="auto"/>
        <w:right w:val="none" w:sz="0" w:space="0" w:color="auto"/>
      </w:divBdr>
    </w:div>
    <w:div w:id="778838426">
      <w:bodyDiv w:val="1"/>
      <w:marLeft w:val="0"/>
      <w:marRight w:val="0"/>
      <w:marTop w:val="0"/>
      <w:marBottom w:val="0"/>
      <w:divBdr>
        <w:top w:val="none" w:sz="0" w:space="0" w:color="auto"/>
        <w:left w:val="none" w:sz="0" w:space="0" w:color="auto"/>
        <w:bottom w:val="none" w:sz="0" w:space="0" w:color="auto"/>
        <w:right w:val="none" w:sz="0" w:space="0" w:color="auto"/>
      </w:divBdr>
    </w:div>
    <w:div w:id="784890017">
      <w:bodyDiv w:val="1"/>
      <w:marLeft w:val="0"/>
      <w:marRight w:val="0"/>
      <w:marTop w:val="0"/>
      <w:marBottom w:val="0"/>
      <w:divBdr>
        <w:top w:val="none" w:sz="0" w:space="0" w:color="auto"/>
        <w:left w:val="none" w:sz="0" w:space="0" w:color="auto"/>
        <w:bottom w:val="none" w:sz="0" w:space="0" w:color="auto"/>
        <w:right w:val="none" w:sz="0" w:space="0" w:color="auto"/>
      </w:divBdr>
    </w:div>
    <w:div w:id="790900608">
      <w:bodyDiv w:val="1"/>
      <w:marLeft w:val="0"/>
      <w:marRight w:val="0"/>
      <w:marTop w:val="0"/>
      <w:marBottom w:val="0"/>
      <w:divBdr>
        <w:top w:val="none" w:sz="0" w:space="0" w:color="auto"/>
        <w:left w:val="none" w:sz="0" w:space="0" w:color="auto"/>
        <w:bottom w:val="none" w:sz="0" w:space="0" w:color="auto"/>
        <w:right w:val="none" w:sz="0" w:space="0" w:color="auto"/>
      </w:divBdr>
    </w:div>
    <w:div w:id="801537335">
      <w:bodyDiv w:val="1"/>
      <w:marLeft w:val="0"/>
      <w:marRight w:val="0"/>
      <w:marTop w:val="0"/>
      <w:marBottom w:val="0"/>
      <w:divBdr>
        <w:top w:val="none" w:sz="0" w:space="0" w:color="auto"/>
        <w:left w:val="none" w:sz="0" w:space="0" w:color="auto"/>
        <w:bottom w:val="none" w:sz="0" w:space="0" w:color="auto"/>
        <w:right w:val="none" w:sz="0" w:space="0" w:color="auto"/>
      </w:divBdr>
    </w:div>
    <w:div w:id="807017066">
      <w:bodyDiv w:val="1"/>
      <w:marLeft w:val="0"/>
      <w:marRight w:val="0"/>
      <w:marTop w:val="0"/>
      <w:marBottom w:val="0"/>
      <w:divBdr>
        <w:top w:val="none" w:sz="0" w:space="0" w:color="auto"/>
        <w:left w:val="none" w:sz="0" w:space="0" w:color="auto"/>
        <w:bottom w:val="none" w:sz="0" w:space="0" w:color="auto"/>
        <w:right w:val="none" w:sz="0" w:space="0" w:color="auto"/>
      </w:divBdr>
    </w:div>
    <w:div w:id="820124878">
      <w:bodyDiv w:val="1"/>
      <w:marLeft w:val="0"/>
      <w:marRight w:val="0"/>
      <w:marTop w:val="0"/>
      <w:marBottom w:val="0"/>
      <w:divBdr>
        <w:top w:val="none" w:sz="0" w:space="0" w:color="auto"/>
        <w:left w:val="none" w:sz="0" w:space="0" w:color="auto"/>
        <w:bottom w:val="none" w:sz="0" w:space="0" w:color="auto"/>
        <w:right w:val="none" w:sz="0" w:space="0" w:color="auto"/>
      </w:divBdr>
    </w:div>
    <w:div w:id="836925075">
      <w:bodyDiv w:val="1"/>
      <w:marLeft w:val="0"/>
      <w:marRight w:val="0"/>
      <w:marTop w:val="0"/>
      <w:marBottom w:val="0"/>
      <w:divBdr>
        <w:top w:val="none" w:sz="0" w:space="0" w:color="auto"/>
        <w:left w:val="none" w:sz="0" w:space="0" w:color="auto"/>
        <w:bottom w:val="none" w:sz="0" w:space="0" w:color="auto"/>
        <w:right w:val="none" w:sz="0" w:space="0" w:color="auto"/>
      </w:divBdr>
    </w:div>
    <w:div w:id="838010703">
      <w:bodyDiv w:val="1"/>
      <w:marLeft w:val="0"/>
      <w:marRight w:val="0"/>
      <w:marTop w:val="0"/>
      <w:marBottom w:val="0"/>
      <w:divBdr>
        <w:top w:val="none" w:sz="0" w:space="0" w:color="auto"/>
        <w:left w:val="none" w:sz="0" w:space="0" w:color="auto"/>
        <w:bottom w:val="none" w:sz="0" w:space="0" w:color="auto"/>
        <w:right w:val="none" w:sz="0" w:space="0" w:color="auto"/>
      </w:divBdr>
    </w:div>
    <w:div w:id="859313707">
      <w:bodyDiv w:val="1"/>
      <w:marLeft w:val="0"/>
      <w:marRight w:val="0"/>
      <w:marTop w:val="0"/>
      <w:marBottom w:val="0"/>
      <w:divBdr>
        <w:top w:val="none" w:sz="0" w:space="0" w:color="auto"/>
        <w:left w:val="none" w:sz="0" w:space="0" w:color="auto"/>
        <w:bottom w:val="none" w:sz="0" w:space="0" w:color="auto"/>
        <w:right w:val="none" w:sz="0" w:space="0" w:color="auto"/>
      </w:divBdr>
    </w:div>
    <w:div w:id="874076481">
      <w:bodyDiv w:val="1"/>
      <w:marLeft w:val="0"/>
      <w:marRight w:val="0"/>
      <w:marTop w:val="0"/>
      <w:marBottom w:val="0"/>
      <w:divBdr>
        <w:top w:val="none" w:sz="0" w:space="0" w:color="auto"/>
        <w:left w:val="none" w:sz="0" w:space="0" w:color="auto"/>
        <w:bottom w:val="none" w:sz="0" w:space="0" w:color="auto"/>
        <w:right w:val="none" w:sz="0" w:space="0" w:color="auto"/>
      </w:divBdr>
    </w:div>
    <w:div w:id="875435547">
      <w:bodyDiv w:val="1"/>
      <w:marLeft w:val="0"/>
      <w:marRight w:val="0"/>
      <w:marTop w:val="0"/>
      <w:marBottom w:val="0"/>
      <w:divBdr>
        <w:top w:val="none" w:sz="0" w:space="0" w:color="auto"/>
        <w:left w:val="none" w:sz="0" w:space="0" w:color="auto"/>
        <w:bottom w:val="none" w:sz="0" w:space="0" w:color="auto"/>
        <w:right w:val="none" w:sz="0" w:space="0" w:color="auto"/>
      </w:divBdr>
    </w:div>
    <w:div w:id="903874634">
      <w:bodyDiv w:val="1"/>
      <w:marLeft w:val="0"/>
      <w:marRight w:val="0"/>
      <w:marTop w:val="0"/>
      <w:marBottom w:val="0"/>
      <w:divBdr>
        <w:top w:val="none" w:sz="0" w:space="0" w:color="auto"/>
        <w:left w:val="none" w:sz="0" w:space="0" w:color="auto"/>
        <w:bottom w:val="none" w:sz="0" w:space="0" w:color="auto"/>
        <w:right w:val="none" w:sz="0" w:space="0" w:color="auto"/>
      </w:divBdr>
    </w:div>
    <w:div w:id="911308009">
      <w:bodyDiv w:val="1"/>
      <w:marLeft w:val="0"/>
      <w:marRight w:val="0"/>
      <w:marTop w:val="0"/>
      <w:marBottom w:val="0"/>
      <w:divBdr>
        <w:top w:val="none" w:sz="0" w:space="0" w:color="auto"/>
        <w:left w:val="none" w:sz="0" w:space="0" w:color="auto"/>
        <w:bottom w:val="none" w:sz="0" w:space="0" w:color="auto"/>
        <w:right w:val="none" w:sz="0" w:space="0" w:color="auto"/>
      </w:divBdr>
    </w:div>
    <w:div w:id="913472974">
      <w:bodyDiv w:val="1"/>
      <w:marLeft w:val="0"/>
      <w:marRight w:val="0"/>
      <w:marTop w:val="0"/>
      <w:marBottom w:val="0"/>
      <w:divBdr>
        <w:top w:val="none" w:sz="0" w:space="0" w:color="auto"/>
        <w:left w:val="none" w:sz="0" w:space="0" w:color="auto"/>
        <w:bottom w:val="none" w:sz="0" w:space="0" w:color="auto"/>
        <w:right w:val="none" w:sz="0" w:space="0" w:color="auto"/>
      </w:divBdr>
    </w:div>
    <w:div w:id="916331406">
      <w:bodyDiv w:val="1"/>
      <w:marLeft w:val="0"/>
      <w:marRight w:val="0"/>
      <w:marTop w:val="0"/>
      <w:marBottom w:val="0"/>
      <w:divBdr>
        <w:top w:val="none" w:sz="0" w:space="0" w:color="auto"/>
        <w:left w:val="none" w:sz="0" w:space="0" w:color="auto"/>
        <w:bottom w:val="none" w:sz="0" w:space="0" w:color="auto"/>
        <w:right w:val="none" w:sz="0" w:space="0" w:color="auto"/>
      </w:divBdr>
    </w:div>
    <w:div w:id="932713331">
      <w:bodyDiv w:val="1"/>
      <w:marLeft w:val="0"/>
      <w:marRight w:val="0"/>
      <w:marTop w:val="0"/>
      <w:marBottom w:val="0"/>
      <w:divBdr>
        <w:top w:val="none" w:sz="0" w:space="0" w:color="auto"/>
        <w:left w:val="none" w:sz="0" w:space="0" w:color="auto"/>
        <w:bottom w:val="none" w:sz="0" w:space="0" w:color="auto"/>
        <w:right w:val="none" w:sz="0" w:space="0" w:color="auto"/>
      </w:divBdr>
    </w:div>
    <w:div w:id="934559640">
      <w:bodyDiv w:val="1"/>
      <w:marLeft w:val="0"/>
      <w:marRight w:val="0"/>
      <w:marTop w:val="0"/>
      <w:marBottom w:val="0"/>
      <w:divBdr>
        <w:top w:val="none" w:sz="0" w:space="0" w:color="auto"/>
        <w:left w:val="none" w:sz="0" w:space="0" w:color="auto"/>
        <w:bottom w:val="none" w:sz="0" w:space="0" w:color="auto"/>
        <w:right w:val="none" w:sz="0" w:space="0" w:color="auto"/>
      </w:divBdr>
    </w:div>
    <w:div w:id="951209531">
      <w:bodyDiv w:val="1"/>
      <w:marLeft w:val="0"/>
      <w:marRight w:val="0"/>
      <w:marTop w:val="0"/>
      <w:marBottom w:val="0"/>
      <w:divBdr>
        <w:top w:val="none" w:sz="0" w:space="0" w:color="auto"/>
        <w:left w:val="none" w:sz="0" w:space="0" w:color="auto"/>
        <w:bottom w:val="none" w:sz="0" w:space="0" w:color="auto"/>
        <w:right w:val="none" w:sz="0" w:space="0" w:color="auto"/>
      </w:divBdr>
    </w:div>
    <w:div w:id="984890487">
      <w:bodyDiv w:val="1"/>
      <w:marLeft w:val="0"/>
      <w:marRight w:val="0"/>
      <w:marTop w:val="0"/>
      <w:marBottom w:val="0"/>
      <w:divBdr>
        <w:top w:val="none" w:sz="0" w:space="0" w:color="auto"/>
        <w:left w:val="none" w:sz="0" w:space="0" w:color="auto"/>
        <w:bottom w:val="none" w:sz="0" w:space="0" w:color="auto"/>
        <w:right w:val="none" w:sz="0" w:space="0" w:color="auto"/>
      </w:divBdr>
    </w:div>
    <w:div w:id="988367203">
      <w:bodyDiv w:val="1"/>
      <w:marLeft w:val="0"/>
      <w:marRight w:val="0"/>
      <w:marTop w:val="0"/>
      <w:marBottom w:val="0"/>
      <w:divBdr>
        <w:top w:val="none" w:sz="0" w:space="0" w:color="auto"/>
        <w:left w:val="none" w:sz="0" w:space="0" w:color="auto"/>
        <w:bottom w:val="none" w:sz="0" w:space="0" w:color="auto"/>
        <w:right w:val="none" w:sz="0" w:space="0" w:color="auto"/>
      </w:divBdr>
    </w:div>
    <w:div w:id="989867177">
      <w:bodyDiv w:val="1"/>
      <w:marLeft w:val="0"/>
      <w:marRight w:val="0"/>
      <w:marTop w:val="0"/>
      <w:marBottom w:val="0"/>
      <w:divBdr>
        <w:top w:val="none" w:sz="0" w:space="0" w:color="auto"/>
        <w:left w:val="none" w:sz="0" w:space="0" w:color="auto"/>
        <w:bottom w:val="none" w:sz="0" w:space="0" w:color="auto"/>
        <w:right w:val="none" w:sz="0" w:space="0" w:color="auto"/>
      </w:divBdr>
    </w:div>
    <w:div w:id="991059097">
      <w:bodyDiv w:val="1"/>
      <w:marLeft w:val="0"/>
      <w:marRight w:val="0"/>
      <w:marTop w:val="0"/>
      <w:marBottom w:val="0"/>
      <w:divBdr>
        <w:top w:val="none" w:sz="0" w:space="0" w:color="auto"/>
        <w:left w:val="none" w:sz="0" w:space="0" w:color="auto"/>
        <w:bottom w:val="none" w:sz="0" w:space="0" w:color="auto"/>
        <w:right w:val="none" w:sz="0" w:space="0" w:color="auto"/>
      </w:divBdr>
    </w:div>
    <w:div w:id="1006710732">
      <w:bodyDiv w:val="1"/>
      <w:marLeft w:val="0"/>
      <w:marRight w:val="0"/>
      <w:marTop w:val="0"/>
      <w:marBottom w:val="0"/>
      <w:divBdr>
        <w:top w:val="none" w:sz="0" w:space="0" w:color="auto"/>
        <w:left w:val="none" w:sz="0" w:space="0" w:color="auto"/>
        <w:bottom w:val="none" w:sz="0" w:space="0" w:color="auto"/>
        <w:right w:val="none" w:sz="0" w:space="0" w:color="auto"/>
      </w:divBdr>
    </w:div>
    <w:div w:id="1007361847">
      <w:bodyDiv w:val="1"/>
      <w:marLeft w:val="0"/>
      <w:marRight w:val="0"/>
      <w:marTop w:val="0"/>
      <w:marBottom w:val="0"/>
      <w:divBdr>
        <w:top w:val="none" w:sz="0" w:space="0" w:color="auto"/>
        <w:left w:val="none" w:sz="0" w:space="0" w:color="auto"/>
        <w:bottom w:val="none" w:sz="0" w:space="0" w:color="auto"/>
        <w:right w:val="none" w:sz="0" w:space="0" w:color="auto"/>
      </w:divBdr>
    </w:div>
    <w:div w:id="1027757213">
      <w:bodyDiv w:val="1"/>
      <w:marLeft w:val="0"/>
      <w:marRight w:val="0"/>
      <w:marTop w:val="0"/>
      <w:marBottom w:val="0"/>
      <w:divBdr>
        <w:top w:val="none" w:sz="0" w:space="0" w:color="auto"/>
        <w:left w:val="none" w:sz="0" w:space="0" w:color="auto"/>
        <w:bottom w:val="none" w:sz="0" w:space="0" w:color="auto"/>
        <w:right w:val="none" w:sz="0" w:space="0" w:color="auto"/>
      </w:divBdr>
    </w:div>
    <w:div w:id="1036665139">
      <w:bodyDiv w:val="1"/>
      <w:marLeft w:val="0"/>
      <w:marRight w:val="0"/>
      <w:marTop w:val="0"/>
      <w:marBottom w:val="0"/>
      <w:divBdr>
        <w:top w:val="none" w:sz="0" w:space="0" w:color="auto"/>
        <w:left w:val="none" w:sz="0" w:space="0" w:color="auto"/>
        <w:bottom w:val="none" w:sz="0" w:space="0" w:color="auto"/>
        <w:right w:val="none" w:sz="0" w:space="0" w:color="auto"/>
      </w:divBdr>
    </w:div>
    <w:div w:id="1037660330">
      <w:bodyDiv w:val="1"/>
      <w:marLeft w:val="0"/>
      <w:marRight w:val="0"/>
      <w:marTop w:val="0"/>
      <w:marBottom w:val="0"/>
      <w:divBdr>
        <w:top w:val="none" w:sz="0" w:space="0" w:color="auto"/>
        <w:left w:val="none" w:sz="0" w:space="0" w:color="auto"/>
        <w:bottom w:val="none" w:sz="0" w:space="0" w:color="auto"/>
        <w:right w:val="none" w:sz="0" w:space="0" w:color="auto"/>
      </w:divBdr>
    </w:div>
    <w:div w:id="1038042552">
      <w:bodyDiv w:val="1"/>
      <w:marLeft w:val="0"/>
      <w:marRight w:val="0"/>
      <w:marTop w:val="0"/>
      <w:marBottom w:val="0"/>
      <w:divBdr>
        <w:top w:val="none" w:sz="0" w:space="0" w:color="auto"/>
        <w:left w:val="none" w:sz="0" w:space="0" w:color="auto"/>
        <w:bottom w:val="none" w:sz="0" w:space="0" w:color="auto"/>
        <w:right w:val="none" w:sz="0" w:space="0" w:color="auto"/>
      </w:divBdr>
    </w:div>
    <w:div w:id="1068572668">
      <w:bodyDiv w:val="1"/>
      <w:marLeft w:val="0"/>
      <w:marRight w:val="0"/>
      <w:marTop w:val="0"/>
      <w:marBottom w:val="0"/>
      <w:divBdr>
        <w:top w:val="none" w:sz="0" w:space="0" w:color="auto"/>
        <w:left w:val="none" w:sz="0" w:space="0" w:color="auto"/>
        <w:bottom w:val="none" w:sz="0" w:space="0" w:color="auto"/>
        <w:right w:val="none" w:sz="0" w:space="0" w:color="auto"/>
      </w:divBdr>
    </w:div>
    <w:div w:id="1079135830">
      <w:bodyDiv w:val="1"/>
      <w:marLeft w:val="0"/>
      <w:marRight w:val="0"/>
      <w:marTop w:val="0"/>
      <w:marBottom w:val="0"/>
      <w:divBdr>
        <w:top w:val="none" w:sz="0" w:space="0" w:color="auto"/>
        <w:left w:val="none" w:sz="0" w:space="0" w:color="auto"/>
        <w:bottom w:val="none" w:sz="0" w:space="0" w:color="auto"/>
        <w:right w:val="none" w:sz="0" w:space="0" w:color="auto"/>
      </w:divBdr>
    </w:div>
    <w:div w:id="1100029250">
      <w:bodyDiv w:val="1"/>
      <w:marLeft w:val="0"/>
      <w:marRight w:val="0"/>
      <w:marTop w:val="0"/>
      <w:marBottom w:val="0"/>
      <w:divBdr>
        <w:top w:val="none" w:sz="0" w:space="0" w:color="auto"/>
        <w:left w:val="none" w:sz="0" w:space="0" w:color="auto"/>
        <w:bottom w:val="none" w:sz="0" w:space="0" w:color="auto"/>
        <w:right w:val="none" w:sz="0" w:space="0" w:color="auto"/>
      </w:divBdr>
    </w:div>
    <w:div w:id="1103107355">
      <w:bodyDiv w:val="1"/>
      <w:marLeft w:val="0"/>
      <w:marRight w:val="0"/>
      <w:marTop w:val="0"/>
      <w:marBottom w:val="0"/>
      <w:divBdr>
        <w:top w:val="none" w:sz="0" w:space="0" w:color="auto"/>
        <w:left w:val="none" w:sz="0" w:space="0" w:color="auto"/>
        <w:bottom w:val="none" w:sz="0" w:space="0" w:color="auto"/>
        <w:right w:val="none" w:sz="0" w:space="0" w:color="auto"/>
      </w:divBdr>
    </w:div>
    <w:div w:id="1111314325">
      <w:bodyDiv w:val="1"/>
      <w:marLeft w:val="0"/>
      <w:marRight w:val="0"/>
      <w:marTop w:val="0"/>
      <w:marBottom w:val="0"/>
      <w:divBdr>
        <w:top w:val="none" w:sz="0" w:space="0" w:color="auto"/>
        <w:left w:val="none" w:sz="0" w:space="0" w:color="auto"/>
        <w:bottom w:val="none" w:sz="0" w:space="0" w:color="auto"/>
        <w:right w:val="none" w:sz="0" w:space="0" w:color="auto"/>
      </w:divBdr>
    </w:div>
    <w:div w:id="1113982995">
      <w:bodyDiv w:val="1"/>
      <w:marLeft w:val="0"/>
      <w:marRight w:val="0"/>
      <w:marTop w:val="0"/>
      <w:marBottom w:val="0"/>
      <w:divBdr>
        <w:top w:val="none" w:sz="0" w:space="0" w:color="auto"/>
        <w:left w:val="none" w:sz="0" w:space="0" w:color="auto"/>
        <w:bottom w:val="none" w:sz="0" w:space="0" w:color="auto"/>
        <w:right w:val="none" w:sz="0" w:space="0" w:color="auto"/>
      </w:divBdr>
    </w:div>
    <w:div w:id="1120370234">
      <w:bodyDiv w:val="1"/>
      <w:marLeft w:val="0"/>
      <w:marRight w:val="0"/>
      <w:marTop w:val="0"/>
      <w:marBottom w:val="0"/>
      <w:divBdr>
        <w:top w:val="none" w:sz="0" w:space="0" w:color="auto"/>
        <w:left w:val="none" w:sz="0" w:space="0" w:color="auto"/>
        <w:bottom w:val="none" w:sz="0" w:space="0" w:color="auto"/>
        <w:right w:val="none" w:sz="0" w:space="0" w:color="auto"/>
      </w:divBdr>
      <w:divsChild>
        <w:div w:id="375131726">
          <w:marLeft w:val="0"/>
          <w:marRight w:val="0"/>
          <w:marTop w:val="0"/>
          <w:marBottom w:val="0"/>
          <w:divBdr>
            <w:top w:val="none" w:sz="0" w:space="0" w:color="auto"/>
            <w:left w:val="none" w:sz="0" w:space="0" w:color="auto"/>
            <w:bottom w:val="none" w:sz="0" w:space="0" w:color="auto"/>
            <w:right w:val="none" w:sz="0" w:space="0" w:color="auto"/>
          </w:divBdr>
          <w:divsChild>
            <w:div w:id="1070225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22503756">
      <w:bodyDiv w:val="1"/>
      <w:marLeft w:val="0"/>
      <w:marRight w:val="0"/>
      <w:marTop w:val="0"/>
      <w:marBottom w:val="0"/>
      <w:divBdr>
        <w:top w:val="none" w:sz="0" w:space="0" w:color="auto"/>
        <w:left w:val="none" w:sz="0" w:space="0" w:color="auto"/>
        <w:bottom w:val="none" w:sz="0" w:space="0" w:color="auto"/>
        <w:right w:val="none" w:sz="0" w:space="0" w:color="auto"/>
      </w:divBdr>
    </w:div>
    <w:div w:id="1130316481">
      <w:bodyDiv w:val="1"/>
      <w:marLeft w:val="0"/>
      <w:marRight w:val="0"/>
      <w:marTop w:val="0"/>
      <w:marBottom w:val="0"/>
      <w:divBdr>
        <w:top w:val="none" w:sz="0" w:space="0" w:color="auto"/>
        <w:left w:val="none" w:sz="0" w:space="0" w:color="auto"/>
        <w:bottom w:val="none" w:sz="0" w:space="0" w:color="auto"/>
        <w:right w:val="none" w:sz="0" w:space="0" w:color="auto"/>
      </w:divBdr>
    </w:div>
    <w:div w:id="1131902836">
      <w:bodyDiv w:val="1"/>
      <w:marLeft w:val="0"/>
      <w:marRight w:val="0"/>
      <w:marTop w:val="0"/>
      <w:marBottom w:val="0"/>
      <w:divBdr>
        <w:top w:val="none" w:sz="0" w:space="0" w:color="auto"/>
        <w:left w:val="none" w:sz="0" w:space="0" w:color="auto"/>
        <w:bottom w:val="none" w:sz="0" w:space="0" w:color="auto"/>
        <w:right w:val="none" w:sz="0" w:space="0" w:color="auto"/>
      </w:divBdr>
    </w:div>
    <w:div w:id="1134327909">
      <w:bodyDiv w:val="1"/>
      <w:marLeft w:val="0"/>
      <w:marRight w:val="0"/>
      <w:marTop w:val="0"/>
      <w:marBottom w:val="0"/>
      <w:divBdr>
        <w:top w:val="none" w:sz="0" w:space="0" w:color="auto"/>
        <w:left w:val="none" w:sz="0" w:space="0" w:color="auto"/>
        <w:bottom w:val="none" w:sz="0" w:space="0" w:color="auto"/>
        <w:right w:val="none" w:sz="0" w:space="0" w:color="auto"/>
      </w:divBdr>
    </w:div>
    <w:div w:id="1145319860">
      <w:bodyDiv w:val="1"/>
      <w:marLeft w:val="0"/>
      <w:marRight w:val="0"/>
      <w:marTop w:val="0"/>
      <w:marBottom w:val="0"/>
      <w:divBdr>
        <w:top w:val="none" w:sz="0" w:space="0" w:color="auto"/>
        <w:left w:val="none" w:sz="0" w:space="0" w:color="auto"/>
        <w:bottom w:val="none" w:sz="0" w:space="0" w:color="auto"/>
        <w:right w:val="none" w:sz="0" w:space="0" w:color="auto"/>
      </w:divBdr>
    </w:div>
    <w:div w:id="1146430458">
      <w:bodyDiv w:val="1"/>
      <w:marLeft w:val="0"/>
      <w:marRight w:val="0"/>
      <w:marTop w:val="0"/>
      <w:marBottom w:val="0"/>
      <w:divBdr>
        <w:top w:val="none" w:sz="0" w:space="0" w:color="auto"/>
        <w:left w:val="none" w:sz="0" w:space="0" w:color="auto"/>
        <w:bottom w:val="none" w:sz="0" w:space="0" w:color="auto"/>
        <w:right w:val="none" w:sz="0" w:space="0" w:color="auto"/>
      </w:divBdr>
    </w:div>
    <w:div w:id="1146631898">
      <w:bodyDiv w:val="1"/>
      <w:marLeft w:val="0"/>
      <w:marRight w:val="0"/>
      <w:marTop w:val="0"/>
      <w:marBottom w:val="0"/>
      <w:divBdr>
        <w:top w:val="none" w:sz="0" w:space="0" w:color="auto"/>
        <w:left w:val="none" w:sz="0" w:space="0" w:color="auto"/>
        <w:bottom w:val="none" w:sz="0" w:space="0" w:color="auto"/>
        <w:right w:val="none" w:sz="0" w:space="0" w:color="auto"/>
      </w:divBdr>
    </w:div>
    <w:div w:id="1153906816">
      <w:bodyDiv w:val="1"/>
      <w:marLeft w:val="0"/>
      <w:marRight w:val="0"/>
      <w:marTop w:val="0"/>
      <w:marBottom w:val="0"/>
      <w:divBdr>
        <w:top w:val="none" w:sz="0" w:space="0" w:color="auto"/>
        <w:left w:val="none" w:sz="0" w:space="0" w:color="auto"/>
        <w:bottom w:val="none" w:sz="0" w:space="0" w:color="auto"/>
        <w:right w:val="none" w:sz="0" w:space="0" w:color="auto"/>
      </w:divBdr>
    </w:div>
    <w:div w:id="1157500391">
      <w:bodyDiv w:val="1"/>
      <w:marLeft w:val="0"/>
      <w:marRight w:val="0"/>
      <w:marTop w:val="0"/>
      <w:marBottom w:val="0"/>
      <w:divBdr>
        <w:top w:val="none" w:sz="0" w:space="0" w:color="auto"/>
        <w:left w:val="none" w:sz="0" w:space="0" w:color="auto"/>
        <w:bottom w:val="none" w:sz="0" w:space="0" w:color="auto"/>
        <w:right w:val="none" w:sz="0" w:space="0" w:color="auto"/>
      </w:divBdr>
    </w:div>
    <w:div w:id="1159618950">
      <w:bodyDiv w:val="1"/>
      <w:marLeft w:val="0"/>
      <w:marRight w:val="0"/>
      <w:marTop w:val="0"/>
      <w:marBottom w:val="0"/>
      <w:divBdr>
        <w:top w:val="none" w:sz="0" w:space="0" w:color="auto"/>
        <w:left w:val="none" w:sz="0" w:space="0" w:color="auto"/>
        <w:bottom w:val="none" w:sz="0" w:space="0" w:color="auto"/>
        <w:right w:val="none" w:sz="0" w:space="0" w:color="auto"/>
      </w:divBdr>
    </w:div>
    <w:div w:id="1167935608">
      <w:bodyDiv w:val="1"/>
      <w:marLeft w:val="0"/>
      <w:marRight w:val="0"/>
      <w:marTop w:val="0"/>
      <w:marBottom w:val="0"/>
      <w:divBdr>
        <w:top w:val="none" w:sz="0" w:space="0" w:color="auto"/>
        <w:left w:val="none" w:sz="0" w:space="0" w:color="auto"/>
        <w:bottom w:val="none" w:sz="0" w:space="0" w:color="auto"/>
        <w:right w:val="none" w:sz="0" w:space="0" w:color="auto"/>
      </w:divBdr>
    </w:div>
    <w:div w:id="1170564324">
      <w:bodyDiv w:val="1"/>
      <w:marLeft w:val="0"/>
      <w:marRight w:val="0"/>
      <w:marTop w:val="0"/>
      <w:marBottom w:val="0"/>
      <w:divBdr>
        <w:top w:val="none" w:sz="0" w:space="0" w:color="auto"/>
        <w:left w:val="none" w:sz="0" w:space="0" w:color="auto"/>
        <w:bottom w:val="none" w:sz="0" w:space="0" w:color="auto"/>
        <w:right w:val="none" w:sz="0" w:space="0" w:color="auto"/>
      </w:divBdr>
    </w:div>
    <w:div w:id="1188526889">
      <w:bodyDiv w:val="1"/>
      <w:marLeft w:val="0"/>
      <w:marRight w:val="0"/>
      <w:marTop w:val="0"/>
      <w:marBottom w:val="0"/>
      <w:divBdr>
        <w:top w:val="none" w:sz="0" w:space="0" w:color="auto"/>
        <w:left w:val="none" w:sz="0" w:space="0" w:color="auto"/>
        <w:bottom w:val="none" w:sz="0" w:space="0" w:color="auto"/>
        <w:right w:val="none" w:sz="0" w:space="0" w:color="auto"/>
      </w:divBdr>
    </w:div>
    <w:div w:id="1190139762">
      <w:bodyDiv w:val="1"/>
      <w:marLeft w:val="0"/>
      <w:marRight w:val="0"/>
      <w:marTop w:val="0"/>
      <w:marBottom w:val="0"/>
      <w:divBdr>
        <w:top w:val="none" w:sz="0" w:space="0" w:color="auto"/>
        <w:left w:val="none" w:sz="0" w:space="0" w:color="auto"/>
        <w:bottom w:val="none" w:sz="0" w:space="0" w:color="auto"/>
        <w:right w:val="none" w:sz="0" w:space="0" w:color="auto"/>
      </w:divBdr>
    </w:div>
    <w:div w:id="1191337594">
      <w:bodyDiv w:val="1"/>
      <w:marLeft w:val="0"/>
      <w:marRight w:val="0"/>
      <w:marTop w:val="0"/>
      <w:marBottom w:val="0"/>
      <w:divBdr>
        <w:top w:val="none" w:sz="0" w:space="0" w:color="auto"/>
        <w:left w:val="none" w:sz="0" w:space="0" w:color="auto"/>
        <w:bottom w:val="none" w:sz="0" w:space="0" w:color="auto"/>
        <w:right w:val="none" w:sz="0" w:space="0" w:color="auto"/>
      </w:divBdr>
    </w:div>
    <w:div w:id="1200514897">
      <w:bodyDiv w:val="1"/>
      <w:marLeft w:val="0"/>
      <w:marRight w:val="0"/>
      <w:marTop w:val="0"/>
      <w:marBottom w:val="0"/>
      <w:divBdr>
        <w:top w:val="none" w:sz="0" w:space="0" w:color="auto"/>
        <w:left w:val="none" w:sz="0" w:space="0" w:color="auto"/>
        <w:bottom w:val="none" w:sz="0" w:space="0" w:color="auto"/>
        <w:right w:val="none" w:sz="0" w:space="0" w:color="auto"/>
      </w:divBdr>
      <w:divsChild>
        <w:div w:id="2003897553">
          <w:marLeft w:val="0"/>
          <w:marRight w:val="0"/>
          <w:marTop w:val="0"/>
          <w:marBottom w:val="0"/>
          <w:divBdr>
            <w:top w:val="none" w:sz="0" w:space="0" w:color="auto"/>
            <w:left w:val="none" w:sz="0" w:space="0" w:color="auto"/>
            <w:bottom w:val="none" w:sz="0" w:space="0" w:color="auto"/>
            <w:right w:val="none" w:sz="0" w:space="0" w:color="auto"/>
          </w:divBdr>
          <w:divsChild>
            <w:div w:id="3637474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03053850">
      <w:bodyDiv w:val="1"/>
      <w:marLeft w:val="0"/>
      <w:marRight w:val="0"/>
      <w:marTop w:val="0"/>
      <w:marBottom w:val="0"/>
      <w:divBdr>
        <w:top w:val="none" w:sz="0" w:space="0" w:color="auto"/>
        <w:left w:val="none" w:sz="0" w:space="0" w:color="auto"/>
        <w:bottom w:val="none" w:sz="0" w:space="0" w:color="auto"/>
        <w:right w:val="none" w:sz="0" w:space="0" w:color="auto"/>
      </w:divBdr>
    </w:div>
    <w:div w:id="1207134636">
      <w:bodyDiv w:val="1"/>
      <w:marLeft w:val="0"/>
      <w:marRight w:val="0"/>
      <w:marTop w:val="0"/>
      <w:marBottom w:val="0"/>
      <w:divBdr>
        <w:top w:val="none" w:sz="0" w:space="0" w:color="auto"/>
        <w:left w:val="none" w:sz="0" w:space="0" w:color="auto"/>
        <w:bottom w:val="none" w:sz="0" w:space="0" w:color="auto"/>
        <w:right w:val="none" w:sz="0" w:space="0" w:color="auto"/>
      </w:divBdr>
    </w:div>
    <w:div w:id="1210992018">
      <w:bodyDiv w:val="1"/>
      <w:marLeft w:val="0"/>
      <w:marRight w:val="0"/>
      <w:marTop w:val="0"/>
      <w:marBottom w:val="0"/>
      <w:divBdr>
        <w:top w:val="none" w:sz="0" w:space="0" w:color="auto"/>
        <w:left w:val="none" w:sz="0" w:space="0" w:color="auto"/>
        <w:bottom w:val="none" w:sz="0" w:space="0" w:color="auto"/>
        <w:right w:val="none" w:sz="0" w:space="0" w:color="auto"/>
      </w:divBdr>
    </w:div>
    <w:div w:id="1244144268">
      <w:bodyDiv w:val="1"/>
      <w:marLeft w:val="0"/>
      <w:marRight w:val="0"/>
      <w:marTop w:val="0"/>
      <w:marBottom w:val="0"/>
      <w:divBdr>
        <w:top w:val="none" w:sz="0" w:space="0" w:color="auto"/>
        <w:left w:val="none" w:sz="0" w:space="0" w:color="auto"/>
        <w:bottom w:val="none" w:sz="0" w:space="0" w:color="auto"/>
        <w:right w:val="none" w:sz="0" w:space="0" w:color="auto"/>
      </w:divBdr>
    </w:div>
    <w:div w:id="1252739712">
      <w:bodyDiv w:val="1"/>
      <w:marLeft w:val="0"/>
      <w:marRight w:val="0"/>
      <w:marTop w:val="0"/>
      <w:marBottom w:val="0"/>
      <w:divBdr>
        <w:top w:val="none" w:sz="0" w:space="0" w:color="auto"/>
        <w:left w:val="none" w:sz="0" w:space="0" w:color="auto"/>
        <w:bottom w:val="none" w:sz="0" w:space="0" w:color="auto"/>
        <w:right w:val="none" w:sz="0" w:space="0" w:color="auto"/>
      </w:divBdr>
    </w:div>
    <w:div w:id="1263998008">
      <w:bodyDiv w:val="1"/>
      <w:marLeft w:val="0"/>
      <w:marRight w:val="0"/>
      <w:marTop w:val="0"/>
      <w:marBottom w:val="0"/>
      <w:divBdr>
        <w:top w:val="none" w:sz="0" w:space="0" w:color="auto"/>
        <w:left w:val="none" w:sz="0" w:space="0" w:color="auto"/>
        <w:bottom w:val="none" w:sz="0" w:space="0" w:color="auto"/>
        <w:right w:val="none" w:sz="0" w:space="0" w:color="auto"/>
      </w:divBdr>
    </w:div>
    <w:div w:id="1264387723">
      <w:bodyDiv w:val="1"/>
      <w:marLeft w:val="0"/>
      <w:marRight w:val="0"/>
      <w:marTop w:val="0"/>
      <w:marBottom w:val="0"/>
      <w:divBdr>
        <w:top w:val="none" w:sz="0" w:space="0" w:color="auto"/>
        <w:left w:val="none" w:sz="0" w:space="0" w:color="auto"/>
        <w:bottom w:val="none" w:sz="0" w:space="0" w:color="auto"/>
        <w:right w:val="none" w:sz="0" w:space="0" w:color="auto"/>
      </w:divBdr>
    </w:div>
    <w:div w:id="1282298256">
      <w:bodyDiv w:val="1"/>
      <w:marLeft w:val="0"/>
      <w:marRight w:val="0"/>
      <w:marTop w:val="0"/>
      <w:marBottom w:val="0"/>
      <w:divBdr>
        <w:top w:val="none" w:sz="0" w:space="0" w:color="auto"/>
        <w:left w:val="none" w:sz="0" w:space="0" w:color="auto"/>
        <w:bottom w:val="none" w:sz="0" w:space="0" w:color="auto"/>
        <w:right w:val="none" w:sz="0" w:space="0" w:color="auto"/>
      </w:divBdr>
    </w:div>
    <w:div w:id="1302535906">
      <w:bodyDiv w:val="1"/>
      <w:marLeft w:val="0"/>
      <w:marRight w:val="0"/>
      <w:marTop w:val="0"/>
      <w:marBottom w:val="0"/>
      <w:divBdr>
        <w:top w:val="none" w:sz="0" w:space="0" w:color="auto"/>
        <w:left w:val="none" w:sz="0" w:space="0" w:color="auto"/>
        <w:bottom w:val="none" w:sz="0" w:space="0" w:color="auto"/>
        <w:right w:val="none" w:sz="0" w:space="0" w:color="auto"/>
      </w:divBdr>
    </w:div>
    <w:div w:id="1330593160">
      <w:bodyDiv w:val="1"/>
      <w:marLeft w:val="0"/>
      <w:marRight w:val="0"/>
      <w:marTop w:val="0"/>
      <w:marBottom w:val="0"/>
      <w:divBdr>
        <w:top w:val="none" w:sz="0" w:space="0" w:color="auto"/>
        <w:left w:val="none" w:sz="0" w:space="0" w:color="auto"/>
        <w:bottom w:val="none" w:sz="0" w:space="0" w:color="auto"/>
        <w:right w:val="none" w:sz="0" w:space="0" w:color="auto"/>
      </w:divBdr>
    </w:div>
    <w:div w:id="1374235887">
      <w:bodyDiv w:val="1"/>
      <w:marLeft w:val="0"/>
      <w:marRight w:val="0"/>
      <w:marTop w:val="0"/>
      <w:marBottom w:val="0"/>
      <w:divBdr>
        <w:top w:val="none" w:sz="0" w:space="0" w:color="auto"/>
        <w:left w:val="none" w:sz="0" w:space="0" w:color="auto"/>
        <w:bottom w:val="none" w:sz="0" w:space="0" w:color="auto"/>
        <w:right w:val="none" w:sz="0" w:space="0" w:color="auto"/>
      </w:divBdr>
    </w:div>
    <w:div w:id="1380351043">
      <w:bodyDiv w:val="1"/>
      <w:marLeft w:val="0"/>
      <w:marRight w:val="0"/>
      <w:marTop w:val="0"/>
      <w:marBottom w:val="0"/>
      <w:divBdr>
        <w:top w:val="none" w:sz="0" w:space="0" w:color="auto"/>
        <w:left w:val="none" w:sz="0" w:space="0" w:color="auto"/>
        <w:bottom w:val="none" w:sz="0" w:space="0" w:color="auto"/>
        <w:right w:val="none" w:sz="0" w:space="0" w:color="auto"/>
      </w:divBdr>
    </w:div>
    <w:div w:id="1391537575">
      <w:bodyDiv w:val="1"/>
      <w:marLeft w:val="0"/>
      <w:marRight w:val="0"/>
      <w:marTop w:val="0"/>
      <w:marBottom w:val="0"/>
      <w:divBdr>
        <w:top w:val="none" w:sz="0" w:space="0" w:color="auto"/>
        <w:left w:val="none" w:sz="0" w:space="0" w:color="auto"/>
        <w:bottom w:val="none" w:sz="0" w:space="0" w:color="auto"/>
        <w:right w:val="none" w:sz="0" w:space="0" w:color="auto"/>
      </w:divBdr>
    </w:div>
    <w:div w:id="1426808669">
      <w:bodyDiv w:val="1"/>
      <w:marLeft w:val="0"/>
      <w:marRight w:val="0"/>
      <w:marTop w:val="0"/>
      <w:marBottom w:val="0"/>
      <w:divBdr>
        <w:top w:val="none" w:sz="0" w:space="0" w:color="auto"/>
        <w:left w:val="none" w:sz="0" w:space="0" w:color="auto"/>
        <w:bottom w:val="none" w:sz="0" w:space="0" w:color="auto"/>
        <w:right w:val="none" w:sz="0" w:space="0" w:color="auto"/>
      </w:divBdr>
    </w:div>
    <w:div w:id="1433549840">
      <w:bodyDiv w:val="1"/>
      <w:marLeft w:val="0"/>
      <w:marRight w:val="0"/>
      <w:marTop w:val="0"/>
      <w:marBottom w:val="0"/>
      <w:divBdr>
        <w:top w:val="none" w:sz="0" w:space="0" w:color="auto"/>
        <w:left w:val="none" w:sz="0" w:space="0" w:color="auto"/>
        <w:bottom w:val="none" w:sz="0" w:space="0" w:color="auto"/>
        <w:right w:val="none" w:sz="0" w:space="0" w:color="auto"/>
      </w:divBdr>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60345903">
      <w:bodyDiv w:val="1"/>
      <w:marLeft w:val="0"/>
      <w:marRight w:val="0"/>
      <w:marTop w:val="0"/>
      <w:marBottom w:val="0"/>
      <w:divBdr>
        <w:top w:val="none" w:sz="0" w:space="0" w:color="auto"/>
        <w:left w:val="none" w:sz="0" w:space="0" w:color="auto"/>
        <w:bottom w:val="none" w:sz="0" w:space="0" w:color="auto"/>
        <w:right w:val="none" w:sz="0" w:space="0" w:color="auto"/>
      </w:divBdr>
    </w:div>
    <w:div w:id="1499465825">
      <w:bodyDiv w:val="1"/>
      <w:marLeft w:val="0"/>
      <w:marRight w:val="0"/>
      <w:marTop w:val="0"/>
      <w:marBottom w:val="0"/>
      <w:divBdr>
        <w:top w:val="none" w:sz="0" w:space="0" w:color="auto"/>
        <w:left w:val="none" w:sz="0" w:space="0" w:color="auto"/>
        <w:bottom w:val="none" w:sz="0" w:space="0" w:color="auto"/>
        <w:right w:val="none" w:sz="0" w:space="0" w:color="auto"/>
      </w:divBdr>
    </w:div>
    <w:div w:id="1516725458">
      <w:bodyDiv w:val="1"/>
      <w:marLeft w:val="0"/>
      <w:marRight w:val="0"/>
      <w:marTop w:val="0"/>
      <w:marBottom w:val="0"/>
      <w:divBdr>
        <w:top w:val="none" w:sz="0" w:space="0" w:color="auto"/>
        <w:left w:val="none" w:sz="0" w:space="0" w:color="auto"/>
        <w:bottom w:val="none" w:sz="0" w:space="0" w:color="auto"/>
        <w:right w:val="none" w:sz="0" w:space="0" w:color="auto"/>
      </w:divBdr>
    </w:div>
    <w:div w:id="1526334467">
      <w:bodyDiv w:val="1"/>
      <w:marLeft w:val="0"/>
      <w:marRight w:val="0"/>
      <w:marTop w:val="0"/>
      <w:marBottom w:val="0"/>
      <w:divBdr>
        <w:top w:val="none" w:sz="0" w:space="0" w:color="auto"/>
        <w:left w:val="none" w:sz="0" w:space="0" w:color="auto"/>
        <w:bottom w:val="none" w:sz="0" w:space="0" w:color="auto"/>
        <w:right w:val="none" w:sz="0" w:space="0" w:color="auto"/>
      </w:divBdr>
    </w:div>
    <w:div w:id="1545825631">
      <w:bodyDiv w:val="1"/>
      <w:marLeft w:val="0"/>
      <w:marRight w:val="0"/>
      <w:marTop w:val="0"/>
      <w:marBottom w:val="0"/>
      <w:divBdr>
        <w:top w:val="none" w:sz="0" w:space="0" w:color="auto"/>
        <w:left w:val="none" w:sz="0" w:space="0" w:color="auto"/>
        <w:bottom w:val="none" w:sz="0" w:space="0" w:color="auto"/>
        <w:right w:val="none" w:sz="0" w:space="0" w:color="auto"/>
      </w:divBdr>
    </w:div>
    <w:div w:id="1565526975">
      <w:bodyDiv w:val="1"/>
      <w:marLeft w:val="0"/>
      <w:marRight w:val="0"/>
      <w:marTop w:val="0"/>
      <w:marBottom w:val="0"/>
      <w:divBdr>
        <w:top w:val="none" w:sz="0" w:space="0" w:color="auto"/>
        <w:left w:val="none" w:sz="0" w:space="0" w:color="auto"/>
        <w:bottom w:val="none" w:sz="0" w:space="0" w:color="auto"/>
        <w:right w:val="none" w:sz="0" w:space="0" w:color="auto"/>
      </w:divBdr>
    </w:div>
    <w:div w:id="1576890641">
      <w:bodyDiv w:val="1"/>
      <w:marLeft w:val="0"/>
      <w:marRight w:val="0"/>
      <w:marTop w:val="0"/>
      <w:marBottom w:val="0"/>
      <w:divBdr>
        <w:top w:val="none" w:sz="0" w:space="0" w:color="auto"/>
        <w:left w:val="none" w:sz="0" w:space="0" w:color="auto"/>
        <w:bottom w:val="none" w:sz="0" w:space="0" w:color="auto"/>
        <w:right w:val="none" w:sz="0" w:space="0" w:color="auto"/>
      </w:divBdr>
    </w:div>
    <w:div w:id="1617910024">
      <w:bodyDiv w:val="1"/>
      <w:marLeft w:val="0"/>
      <w:marRight w:val="0"/>
      <w:marTop w:val="0"/>
      <w:marBottom w:val="0"/>
      <w:divBdr>
        <w:top w:val="none" w:sz="0" w:space="0" w:color="auto"/>
        <w:left w:val="none" w:sz="0" w:space="0" w:color="auto"/>
        <w:bottom w:val="none" w:sz="0" w:space="0" w:color="auto"/>
        <w:right w:val="none" w:sz="0" w:space="0" w:color="auto"/>
      </w:divBdr>
    </w:div>
    <w:div w:id="1621690124">
      <w:bodyDiv w:val="1"/>
      <w:marLeft w:val="0"/>
      <w:marRight w:val="0"/>
      <w:marTop w:val="0"/>
      <w:marBottom w:val="0"/>
      <w:divBdr>
        <w:top w:val="none" w:sz="0" w:space="0" w:color="auto"/>
        <w:left w:val="none" w:sz="0" w:space="0" w:color="auto"/>
        <w:bottom w:val="none" w:sz="0" w:space="0" w:color="auto"/>
        <w:right w:val="none" w:sz="0" w:space="0" w:color="auto"/>
      </w:divBdr>
    </w:div>
    <w:div w:id="1652057091">
      <w:bodyDiv w:val="1"/>
      <w:marLeft w:val="0"/>
      <w:marRight w:val="0"/>
      <w:marTop w:val="0"/>
      <w:marBottom w:val="0"/>
      <w:divBdr>
        <w:top w:val="none" w:sz="0" w:space="0" w:color="auto"/>
        <w:left w:val="none" w:sz="0" w:space="0" w:color="auto"/>
        <w:bottom w:val="none" w:sz="0" w:space="0" w:color="auto"/>
        <w:right w:val="none" w:sz="0" w:space="0" w:color="auto"/>
      </w:divBdr>
    </w:div>
    <w:div w:id="1658804810">
      <w:bodyDiv w:val="1"/>
      <w:marLeft w:val="0"/>
      <w:marRight w:val="0"/>
      <w:marTop w:val="0"/>
      <w:marBottom w:val="0"/>
      <w:divBdr>
        <w:top w:val="none" w:sz="0" w:space="0" w:color="auto"/>
        <w:left w:val="none" w:sz="0" w:space="0" w:color="auto"/>
        <w:bottom w:val="none" w:sz="0" w:space="0" w:color="auto"/>
        <w:right w:val="none" w:sz="0" w:space="0" w:color="auto"/>
      </w:divBdr>
    </w:div>
    <w:div w:id="1659848874">
      <w:bodyDiv w:val="1"/>
      <w:marLeft w:val="0"/>
      <w:marRight w:val="0"/>
      <w:marTop w:val="0"/>
      <w:marBottom w:val="0"/>
      <w:divBdr>
        <w:top w:val="none" w:sz="0" w:space="0" w:color="auto"/>
        <w:left w:val="none" w:sz="0" w:space="0" w:color="auto"/>
        <w:bottom w:val="none" w:sz="0" w:space="0" w:color="auto"/>
        <w:right w:val="none" w:sz="0" w:space="0" w:color="auto"/>
      </w:divBdr>
    </w:div>
    <w:div w:id="1672902809">
      <w:bodyDiv w:val="1"/>
      <w:marLeft w:val="0"/>
      <w:marRight w:val="0"/>
      <w:marTop w:val="0"/>
      <w:marBottom w:val="0"/>
      <w:divBdr>
        <w:top w:val="none" w:sz="0" w:space="0" w:color="auto"/>
        <w:left w:val="none" w:sz="0" w:space="0" w:color="auto"/>
        <w:bottom w:val="none" w:sz="0" w:space="0" w:color="auto"/>
        <w:right w:val="none" w:sz="0" w:space="0" w:color="auto"/>
      </w:divBdr>
    </w:div>
    <w:div w:id="1680496729">
      <w:bodyDiv w:val="1"/>
      <w:marLeft w:val="0"/>
      <w:marRight w:val="0"/>
      <w:marTop w:val="0"/>
      <w:marBottom w:val="0"/>
      <w:divBdr>
        <w:top w:val="none" w:sz="0" w:space="0" w:color="auto"/>
        <w:left w:val="none" w:sz="0" w:space="0" w:color="auto"/>
        <w:bottom w:val="none" w:sz="0" w:space="0" w:color="auto"/>
        <w:right w:val="none" w:sz="0" w:space="0" w:color="auto"/>
      </w:divBdr>
    </w:div>
    <w:div w:id="1687366334">
      <w:bodyDiv w:val="1"/>
      <w:marLeft w:val="0"/>
      <w:marRight w:val="0"/>
      <w:marTop w:val="0"/>
      <w:marBottom w:val="0"/>
      <w:divBdr>
        <w:top w:val="none" w:sz="0" w:space="0" w:color="auto"/>
        <w:left w:val="none" w:sz="0" w:space="0" w:color="auto"/>
        <w:bottom w:val="none" w:sz="0" w:space="0" w:color="auto"/>
        <w:right w:val="none" w:sz="0" w:space="0" w:color="auto"/>
      </w:divBdr>
    </w:div>
    <w:div w:id="1707213692">
      <w:bodyDiv w:val="1"/>
      <w:marLeft w:val="0"/>
      <w:marRight w:val="0"/>
      <w:marTop w:val="0"/>
      <w:marBottom w:val="0"/>
      <w:divBdr>
        <w:top w:val="none" w:sz="0" w:space="0" w:color="auto"/>
        <w:left w:val="none" w:sz="0" w:space="0" w:color="auto"/>
        <w:bottom w:val="none" w:sz="0" w:space="0" w:color="auto"/>
        <w:right w:val="none" w:sz="0" w:space="0" w:color="auto"/>
      </w:divBdr>
    </w:div>
    <w:div w:id="1727295139">
      <w:bodyDiv w:val="1"/>
      <w:marLeft w:val="0"/>
      <w:marRight w:val="0"/>
      <w:marTop w:val="0"/>
      <w:marBottom w:val="0"/>
      <w:divBdr>
        <w:top w:val="none" w:sz="0" w:space="0" w:color="auto"/>
        <w:left w:val="none" w:sz="0" w:space="0" w:color="auto"/>
        <w:bottom w:val="none" w:sz="0" w:space="0" w:color="auto"/>
        <w:right w:val="none" w:sz="0" w:space="0" w:color="auto"/>
      </w:divBdr>
    </w:div>
    <w:div w:id="1763522796">
      <w:bodyDiv w:val="1"/>
      <w:marLeft w:val="0"/>
      <w:marRight w:val="0"/>
      <w:marTop w:val="0"/>
      <w:marBottom w:val="0"/>
      <w:divBdr>
        <w:top w:val="none" w:sz="0" w:space="0" w:color="auto"/>
        <w:left w:val="none" w:sz="0" w:space="0" w:color="auto"/>
        <w:bottom w:val="none" w:sz="0" w:space="0" w:color="auto"/>
        <w:right w:val="none" w:sz="0" w:space="0" w:color="auto"/>
      </w:divBdr>
    </w:div>
    <w:div w:id="1765571248">
      <w:bodyDiv w:val="1"/>
      <w:marLeft w:val="0"/>
      <w:marRight w:val="0"/>
      <w:marTop w:val="0"/>
      <w:marBottom w:val="0"/>
      <w:divBdr>
        <w:top w:val="none" w:sz="0" w:space="0" w:color="auto"/>
        <w:left w:val="none" w:sz="0" w:space="0" w:color="auto"/>
        <w:bottom w:val="none" w:sz="0" w:space="0" w:color="auto"/>
        <w:right w:val="none" w:sz="0" w:space="0" w:color="auto"/>
      </w:divBdr>
    </w:div>
    <w:div w:id="1791583476">
      <w:bodyDiv w:val="1"/>
      <w:marLeft w:val="0"/>
      <w:marRight w:val="0"/>
      <w:marTop w:val="0"/>
      <w:marBottom w:val="0"/>
      <w:divBdr>
        <w:top w:val="none" w:sz="0" w:space="0" w:color="auto"/>
        <w:left w:val="none" w:sz="0" w:space="0" w:color="auto"/>
        <w:bottom w:val="none" w:sz="0" w:space="0" w:color="auto"/>
        <w:right w:val="none" w:sz="0" w:space="0" w:color="auto"/>
      </w:divBdr>
    </w:div>
    <w:div w:id="1836724417">
      <w:bodyDiv w:val="1"/>
      <w:marLeft w:val="0"/>
      <w:marRight w:val="0"/>
      <w:marTop w:val="0"/>
      <w:marBottom w:val="0"/>
      <w:divBdr>
        <w:top w:val="none" w:sz="0" w:space="0" w:color="auto"/>
        <w:left w:val="none" w:sz="0" w:space="0" w:color="auto"/>
        <w:bottom w:val="none" w:sz="0" w:space="0" w:color="auto"/>
        <w:right w:val="none" w:sz="0" w:space="0" w:color="auto"/>
      </w:divBdr>
    </w:div>
    <w:div w:id="1840581276">
      <w:bodyDiv w:val="1"/>
      <w:marLeft w:val="0"/>
      <w:marRight w:val="0"/>
      <w:marTop w:val="0"/>
      <w:marBottom w:val="0"/>
      <w:divBdr>
        <w:top w:val="none" w:sz="0" w:space="0" w:color="auto"/>
        <w:left w:val="none" w:sz="0" w:space="0" w:color="auto"/>
        <w:bottom w:val="none" w:sz="0" w:space="0" w:color="auto"/>
        <w:right w:val="none" w:sz="0" w:space="0" w:color="auto"/>
      </w:divBdr>
    </w:div>
    <w:div w:id="1845196781">
      <w:bodyDiv w:val="1"/>
      <w:marLeft w:val="0"/>
      <w:marRight w:val="0"/>
      <w:marTop w:val="0"/>
      <w:marBottom w:val="0"/>
      <w:divBdr>
        <w:top w:val="none" w:sz="0" w:space="0" w:color="auto"/>
        <w:left w:val="none" w:sz="0" w:space="0" w:color="auto"/>
        <w:bottom w:val="none" w:sz="0" w:space="0" w:color="auto"/>
        <w:right w:val="none" w:sz="0" w:space="0" w:color="auto"/>
      </w:divBdr>
    </w:div>
    <w:div w:id="1853490606">
      <w:bodyDiv w:val="1"/>
      <w:marLeft w:val="0"/>
      <w:marRight w:val="0"/>
      <w:marTop w:val="0"/>
      <w:marBottom w:val="0"/>
      <w:divBdr>
        <w:top w:val="none" w:sz="0" w:space="0" w:color="auto"/>
        <w:left w:val="none" w:sz="0" w:space="0" w:color="auto"/>
        <w:bottom w:val="none" w:sz="0" w:space="0" w:color="auto"/>
        <w:right w:val="none" w:sz="0" w:space="0" w:color="auto"/>
      </w:divBdr>
    </w:div>
    <w:div w:id="1864589890">
      <w:bodyDiv w:val="1"/>
      <w:marLeft w:val="0"/>
      <w:marRight w:val="0"/>
      <w:marTop w:val="0"/>
      <w:marBottom w:val="0"/>
      <w:divBdr>
        <w:top w:val="none" w:sz="0" w:space="0" w:color="auto"/>
        <w:left w:val="none" w:sz="0" w:space="0" w:color="auto"/>
        <w:bottom w:val="none" w:sz="0" w:space="0" w:color="auto"/>
        <w:right w:val="none" w:sz="0" w:space="0" w:color="auto"/>
      </w:divBdr>
    </w:div>
    <w:div w:id="1867064832">
      <w:bodyDiv w:val="1"/>
      <w:marLeft w:val="0"/>
      <w:marRight w:val="0"/>
      <w:marTop w:val="0"/>
      <w:marBottom w:val="0"/>
      <w:divBdr>
        <w:top w:val="none" w:sz="0" w:space="0" w:color="auto"/>
        <w:left w:val="none" w:sz="0" w:space="0" w:color="auto"/>
        <w:bottom w:val="none" w:sz="0" w:space="0" w:color="auto"/>
        <w:right w:val="none" w:sz="0" w:space="0" w:color="auto"/>
      </w:divBdr>
    </w:div>
    <w:div w:id="1868063533">
      <w:bodyDiv w:val="1"/>
      <w:marLeft w:val="0"/>
      <w:marRight w:val="0"/>
      <w:marTop w:val="0"/>
      <w:marBottom w:val="0"/>
      <w:divBdr>
        <w:top w:val="none" w:sz="0" w:space="0" w:color="auto"/>
        <w:left w:val="none" w:sz="0" w:space="0" w:color="auto"/>
        <w:bottom w:val="none" w:sz="0" w:space="0" w:color="auto"/>
        <w:right w:val="none" w:sz="0" w:space="0" w:color="auto"/>
      </w:divBdr>
    </w:div>
    <w:div w:id="1903834012">
      <w:bodyDiv w:val="1"/>
      <w:marLeft w:val="0"/>
      <w:marRight w:val="0"/>
      <w:marTop w:val="0"/>
      <w:marBottom w:val="0"/>
      <w:divBdr>
        <w:top w:val="none" w:sz="0" w:space="0" w:color="auto"/>
        <w:left w:val="none" w:sz="0" w:space="0" w:color="auto"/>
        <w:bottom w:val="none" w:sz="0" w:space="0" w:color="auto"/>
        <w:right w:val="none" w:sz="0" w:space="0" w:color="auto"/>
      </w:divBdr>
    </w:div>
    <w:div w:id="1918398661">
      <w:bodyDiv w:val="1"/>
      <w:marLeft w:val="0"/>
      <w:marRight w:val="0"/>
      <w:marTop w:val="0"/>
      <w:marBottom w:val="0"/>
      <w:divBdr>
        <w:top w:val="none" w:sz="0" w:space="0" w:color="auto"/>
        <w:left w:val="none" w:sz="0" w:space="0" w:color="auto"/>
        <w:bottom w:val="none" w:sz="0" w:space="0" w:color="auto"/>
        <w:right w:val="none" w:sz="0" w:space="0" w:color="auto"/>
      </w:divBdr>
    </w:div>
    <w:div w:id="1919946482">
      <w:bodyDiv w:val="1"/>
      <w:marLeft w:val="0"/>
      <w:marRight w:val="0"/>
      <w:marTop w:val="0"/>
      <w:marBottom w:val="0"/>
      <w:divBdr>
        <w:top w:val="none" w:sz="0" w:space="0" w:color="auto"/>
        <w:left w:val="none" w:sz="0" w:space="0" w:color="auto"/>
        <w:bottom w:val="none" w:sz="0" w:space="0" w:color="auto"/>
        <w:right w:val="none" w:sz="0" w:space="0" w:color="auto"/>
      </w:divBdr>
    </w:div>
    <w:div w:id="1926066518">
      <w:bodyDiv w:val="1"/>
      <w:marLeft w:val="0"/>
      <w:marRight w:val="0"/>
      <w:marTop w:val="0"/>
      <w:marBottom w:val="0"/>
      <w:divBdr>
        <w:top w:val="none" w:sz="0" w:space="0" w:color="auto"/>
        <w:left w:val="none" w:sz="0" w:space="0" w:color="auto"/>
        <w:bottom w:val="none" w:sz="0" w:space="0" w:color="auto"/>
        <w:right w:val="none" w:sz="0" w:space="0" w:color="auto"/>
      </w:divBdr>
    </w:div>
    <w:div w:id="1935550122">
      <w:bodyDiv w:val="1"/>
      <w:marLeft w:val="0"/>
      <w:marRight w:val="0"/>
      <w:marTop w:val="0"/>
      <w:marBottom w:val="0"/>
      <w:divBdr>
        <w:top w:val="none" w:sz="0" w:space="0" w:color="auto"/>
        <w:left w:val="none" w:sz="0" w:space="0" w:color="auto"/>
        <w:bottom w:val="none" w:sz="0" w:space="0" w:color="auto"/>
        <w:right w:val="none" w:sz="0" w:space="0" w:color="auto"/>
      </w:divBdr>
      <w:divsChild>
        <w:div w:id="33623832">
          <w:marLeft w:val="302"/>
          <w:marRight w:val="0"/>
          <w:marTop w:val="120"/>
          <w:marBottom w:val="0"/>
          <w:divBdr>
            <w:top w:val="none" w:sz="0" w:space="0" w:color="auto"/>
            <w:left w:val="none" w:sz="0" w:space="0" w:color="auto"/>
            <w:bottom w:val="none" w:sz="0" w:space="0" w:color="auto"/>
            <w:right w:val="none" w:sz="0" w:space="0" w:color="auto"/>
          </w:divBdr>
        </w:div>
        <w:div w:id="257058129">
          <w:marLeft w:val="302"/>
          <w:marRight w:val="0"/>
          <w:marTop w:val="120"/>
          <w:marBottom w:val="0"/>
          <w:divBdr>
            <w:top w:val="none" w:sz="0" w:space="0" w:color="auto"/>
            <w:left w:val="none" w:sz="0" w:space="0" w:color="auto"/>
            <w:bottom w:val="none" w:sz="0" w:space="0" w:color="auto"/>
            <w:right w:val="none" w:sz="0" w:space="0" w:color="auto"/>
          </w:divBdr>
        </w:div>
        <w:div w:id="672298717">
          <w:marLeft w:val="302"/>
          <w:marRight w:val="0"/>
          <w:marTop w:val="120"/>
          <w:marBottom w:val="0"/>
          <w:divBdr>
            <w:top w:val="none" w:sz="0" w:space="0" w:color="auto"/>
            <w:left w:val="none" w:sz="0" w:space="0" w:color="auto"/>
            <w:bottom w:val="none" w:sz="0" w:space="0" w:color="auto"/>
            <w:right w:val="none" w:sz="0" w:space="0" w:color="auto"/>
          </w:divBdr>
        </w:div>
        <w:div w:id="814374437">
          <w:marLeft w:val="302"/>
          <w:marRight w:val="0"/>
          <w:marTop w:val="120"/>
          <w:marBottom w:val="0"/>
          <w:divBdr>
            <w:top w:val="none" w:sz="0" w:space="0" w:color="auto"/>
            <w:left w:val="none" w:sz="0" w:space="0" w:color="auto"/>
            <w:bottom w:val="none" w:sz="0" w:space="0" w:color="auto"/>
            <w:right w:val="none" w:sz="0" w:space="0" w:color="auto"/>
          </w:divBdr>
        </w:div>
        <w:div w:id="1273976945">
          <w:marLeft w:val="302"/>
          <w:marRight w:val="0"/>
          <w:marTop w:val="120"/>
          <w:marBottom w:val="0"/>
          <w:divBdr>
            <w:top w:val="none" w:sz="0" w:space="0" w:color="auto"/>
            <w:left w:val="none" w:sz="0" w:space="0" w:color="auto"/>
            <w:bottom w:val="none" w:sz="0" w:space="0" w:color="auto"/>
            <w:right w:val="none" w:sz="0" w:space="0" w:color="auto"/>
          </w:divBdr>
        </w:div>
        <w:div w:id="1285962090">
          <w:marLeft w:val="302"/>
          <w:marRight w:val="0"/>
          <w:marTop w:val="120"/>
          <w:marBottom w:val="0"/>
          <w:divBdr>
            <w:top w:val="none" w:sz="0" w:space="0" w:color="auto"/>
            <w:left w:val="none" w:sz="0" w:space="0" w:color="auto"/>
            <w:bottom w:val="none" w:sz="0" w:space="0" w:color="auto"/>
            <w:right w:val="none" w:sz="0" w:space="0" w:color="auto"/>
          </w:divBdr>
        </w:div>
        <w:div w:id="1388530328">
          <w:marLeft w:val="302"/>
          <w:marRight w:val="0"/>
          <w:marTop w:val="120"/>
          <w:marBottom w:val="0"/>
          <w:divBdr>
            <w:top w:val="none" w:sz="0" w:space="0" w:color="auto"/>
            <w:left w:val="none" w:sz="0" w:space="0" w:color="auto"/>
            <w:bottom w:val="none" w:sz="0" w:space="0" w:color="auto"/>
            <w:right w:val="none" w:sz="0" w:space="0" w:color="auto"/>
          </w:divBdr>
        </w:div>
        <w:div w:id="1607496383">
          <w:marLeft w:val="302"/>
          <w:marRight w:val="0"/>
          <w:marTop w:val="120"/>
          <w:marBottom w:val="0"/>
          <w:divBdr>
            <w:top w:val="none" w:sz="0" w:space="0" w:color="auto"/>
            <w:left w:val="none" w:sz="0" w:space="0" w:color="auto"/>
            <w:bottom w:val="none" w:sz="0" w:space="0" w:color="auto"/>
            <w:right w:val="none" w:sz="0" w:space="0" w:color="auto"/>
          </w:divBdr>
        </w:div>
        <w:div w:id="2064450266">
          <w:marLeft w:val="302"/>
          <w:marRight w:val="0"/>
          <w:marTop w:val="120"/>
          <w:marBottom w:val="0"/>
          <w:divBdr>
            <w:top w:val="none" w:sz="0" w:space="0" w:color="auto"/>
            <w:left w:val="none" w:sz="0" w:space="0" w:color="auto"/>
            <w:bottom w:val="none" w:sz="0" w:space="0" w:color="auto"/>
            <w:right w:val="none" w:sz="0" w:space="0" w:color="auto"/>
          </w:divBdr>
        </w:div>
      </w:divsChild>
    </w:div>
    <w:div w:id="1945529298">
      <w:bodyDiv w:val="1"/>
      <w:marLeft w:val="0"/>
      <w:marRight w:val="0"/>
      <w:marTop w:val="0"/>
      <w:marBottom w:val="0"/>
      <w:divBdr>
        <w:top w:val="none" w:sz="0" w:space="0" w:color="auto"/>
        <w:left w:val="none" w:sz="0" w:space="0" w:color="auto"/>
        <w:bottom w:val="none" w:sz="0" w:space="0" w:color="auto"/>
        <w:right w:val="none" w:sz="0" w:space="0" w:color="auto"/>
      </w:divBdr>
    </w:div>
    <w:div w:id="1957832708">
      <w:bodyDiv w:val="1"/>
      <w:marLeft w:val="0"/>
      <w:marRight w:val="0"/>
      <w:marTop w:val="0"/>
      <w:marBottom w:val="0"/>
      <w:divBdr>
        <w:top w:val="none" w:sz="0" w:space="0" w:color="auto"/>
        <w:left w:val="none" w:sz="0" w:space="0" w:color="auto"/>
        <w:bottom w:val="none" w:sz="0" w:space="0" w:color="auto"/>
        <w:right w:val="none" w:sz="0" w:space="0" w:color="auto"/>
      </w:divBdr>
    </w:div>
    <w:div w:id="1967391730">
      <w:bodyDiv w:val="1"/>
      <w:marLeft w:val="0"/>
      <w:marRight w:val="0"/>
      <w:marTop w:val="0"/>
      <w:marBottom w:val="0"/>
      <w:divBdr>
        <w:top w:val="none" w:sz="0" w:space="0" w:color="auto"/>
        <w:left w:val="none" w:sz="0" w:space="0" w:color="auto"/>
        <w:bottom w:val="none" w:sz="0" w:space="0" w:color="auto"/>
        <w:right w:val="none" w:sz="0" w:space="0" w:color="auto"/>
      </w:divBdr>
    </w:div>
    <w:div w:id="1973945088">
      <w:bodyDiv w:val="1"/>
      <w:marLeft w:val="0"/>
      <w:marRight w:val="0"/>
      <w:marTop w:val="0"/>
      <w:marBottom w:val="0"/>
      <w:divBdr>
        <w:top w:val="none" w:sz="0" w:space="0" w:color="auto"/>
        <w:left w:val="none" w:sz="0" w:space="0" w:color="auto"/>
        <w:bottom w:val="none" w:sz="0" w:space="0" w:color="auto"/>
        <w:right w:val="none" w:sz="0" w:space="0" w:color="auto"/>
      </w:divBdr>
    </w:div>
    <w:div w:id="1986005973">
      <w:bodyDiv w:val="1"/>
      <w:marLeft w:val="0"/>
      <w:marRight w:val="0"/>
      <w:marTop w:val="0"/>
      <w:marBottom w:val="0"/>
      <w:divBdr>
        <w:top w:val="none" w:sz="0" w:space="0" w:color="auto"/>
        <w:left w:val="none" w:sz="0" w:space="0" w:color="auto"/>
        <w:bottom w:val="none" w:sz="0" w:space="0" w:color="auto"/>
        <w:right w:val="none" w:sz="0" w:space="0" w:color="auto"/>
      </w:divBdr>
    </w:div>
    <w:div w:id="1986623139">
      <w:bodyDiv w:val="1"/>
      <w:marLeft w:val="0"/>
      <w:marRight w:val="0"/>
      <w:marTop w:val="0"/>
      <w:marBottom w:val="0"/>
      <w:divBdr>
        <w:top w:val="none" w:sz="0" w:space="0" w:color="auto"/>
        <w:left w:val="none" w:sz="0" w:space="0" w:color="auto"/>
        <w:bottom w:val="none" w:sz="0" w:space="0" w:color="auto"/>
        <w:right w:val="none" w:sz="0" w:space="0" w:color="auto"/>
      </w:divBdr>
    </w:div>
    <w:div w:id="1990017416">
      <w:bodyDiv w:val="1"/>
      <w:marLeft w:val="0"/>
      <w:marRight w:val="0"/>
      <w:marTop w:val="0"/>
      <w:marBottom w:val="0"/>
      <w:divBdr>
        <w:top w:val="none" w:sz="0" w:space="0" w:color="auto"/>
        <w:left w:val="none" w:sz="0" w:space="0" w:color="auto"/>
        <w:bottom w:val="none" w:sz="0" w:space="0" w:color="auto"/>
        <w:right w:val="none" w:sz="0" w:space="0" w:color="auto"/>
      </w:divBdr>
    </w:div>
    <w:div w:id="1996228240">
      <w:bodyDiv w:val="1"/>
      <w:marLeft w:val="0"/>
      <w:marRight w:val="0"/>
      <w:marTop w:val="0"/>
      <w:marBottom w:val="0"/>
      <w:divBdr>
        <w:top w:val="none" w:sz="0" w:space="0" w:color="auto"/>
        <w:left w:val="none" w:sz="0" w:space="0" w:color="auto"/>
        <w:bottom w:val="none" w:sz="0" w:space="0" w:color="auto"/>
        <w:right w:val="none" w:sz="0" w:space="0" w:color="auto"/>
      </w:divBdr>
    </w:div>
    <w:div w:id="2008047274">
      <w:bodyDiv w:val="1"/>
      <w:marLeft w:val="0"/>
      <w:marRight w:val="0"/>
      <w:marTop w:val="0"/>
      <w:marBottom w:val="0"/>
      <w:divBdr>
        <w:top w:val="none" w:sz="0" w:space="0" w:color="auto"/>
        <w:left w:val="none" w:sz="0" w:space="0" w:color="auto"/>
        <w:bottom w:val="none" w:sz="0" w:space="0" w:color="auto"/>
        <w:right w:val="none" w:sz="0" w:space="0" w:color="auto"/>
      </w:divBdr>
    </w:div>
    <w:div w:id="2060006027">
      <w:bodyDiv w:val="1"/>
      <w:marLeft w:val="0"/>
      <w:marRight w:val="0"/>
      <w:marTop w:val="0"/>
      <w:marBottom w:val="0"/>
      <w:divBdr>
        <w:top w:val="none" w:sz="0" w:space="0" w:color="auto"/>
        <w:left w:val="none" w:sz="0" w:space="0" w:color="auto"/>
        <w:bottom w:val="none" w:sz="0" w:space="0" w:color="auto"/>
        <w:right w:val="none" w:sz="0" w:space="0" w:color="auto"/>
      </w:divBdr>
    </w:div>
    <w:div w:id="2063864570">
      <w:bodyDiv w:val="1"/>
      <w:marLeft w:val="0"/>
      <w:marRight w:val="0"/>
      <w:marTop w:val="0"/>
      <w:marBottom w:val="0"/>
      <w:divBdr>
        <w:top w:val="none" w:sz="0" w:space="0" w:color="auto"/>
        <w:left w:val="none" w:sz="0" w:space="0" w:color="auto"/>
        <w:bottom w:val="none" w:sz="0" w:space="0" w:color="auto"/>
        <w:right w:val="none" w:sz="0" w:space="0" w:color="auto"/>
      </w:divBdr>
    </w:div>
    <w:div w:id="2079354226">
      <w:bodyDiv w:val="1"/>
      <w:marLeft w:val="0"/>
      <w:marRight w:val="0"/>
      <w:marTop w:val="0"/>
      <w:marBottom w:val="0"/>
      <w:divBdr>
        <w:top w:val="none" w:sz="0" w:space="0" w:color="auto"/>
        <w:left w:val="none" w:sz="0" w:space="0" w:color="auto"/>
        <w:bottom w:val="none" w:sz="0" w:space="0" w:color="auto"/>
        <w:right w:val="none" w:sz="0" w:space="0" w:color="auto"/>
      </w:divBdr>
    </w:div>
    <w:div w:id="2110854254">
      <w:bodyDiv w:val="1"/>
      <w:marLeft w:val="0"/>
      <w:marRight w:val="0"/>
      <w:marTop w:val="0"/>
      <w:marBottom w:val="0"/>
      <w:divBdr>
        <w:top w:val="none" w:sz="0" w:space="0" w:color="auto"/>
        <w:left w:val="none" w:sz="0" w:space="0" w:color="auto"/>
        <w:bottom w:val="none" w:sz="0" w:space="0" w:color="auto"/>
        <w:right w:val="none" w:sz="0" w:space="0" w:color="auto"/>
      </w:divBdr>
    </w:div>
    <w:div w:id="21207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nrcan.por-rop.rncan@canada.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rcan.por-rop.rncan@canada.ca" TargetMode="External"/><Relationship Id="rId10" Type="http://schemas.openxmlformats.org/officeDocument/2006/relationships/endnotes" Target="endnotes.xml"/><Relationship Id="rId19" Type="http://schemas.openxmlformats.org/officeDocument/2006/relationships/hyperlink" Target="https://www.bac-lac.g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LACE~1\AppData\Local\Temp\US%20Letter%20-%20Word%20proposal%20report%20template%202020.dotx" TargetMode="External"/></Relationships>
</file>

<file path=word/theme/theme1.xml><?xml version="1.0" encoding="utf-8"?>
<a:theme xmlns:a="http://schemas.openxmlformats.org/drawingml/2006/main" name="Office Theme">
  <a:themeElements>
    <a:clrScheme name="Kantar colour theme">
      <a:dk1>
        <a:srgbClr val="333333"/>
      </a:dk1>
      <a:lt1>
        <a:srgbClr val="FFFFFF"/>
      </a:lt1>
      <a:dk2>
        <a:srgbClr val="0060FF"/>
      </a:dk2>
      <a:lt2>
        <a:srgbClr val="802AB7"/>
      </a:lt2>
      <a:accent1>
        <a:srgbClr val="AEAE9F"/>
      </a:accent1>
      <a:accent2>
        <a:srgbClr val="00E5BA"/>
      </a:accent2>
      <a:accent3>
        <a:srgbClr val="00B600"/>
      </a:accent3>
      <a:accent4>
        <a:srgbClr val="FEDB00"/>
      </a:accent4>
      <a:accent5>
        <a:srgbClr val="FF5000"/>
      </a:accent5>
      <a:accent6>
        <a:srgbClr val="FA0028"/>
      </a:accent6>
      <a:hlink>
        <a:srgbClr val="0060FF"/>
      </a:hlink>
      <a:folHlink>
        <a:srgbClr val="802AB7"/>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c4446f-42d6-46be-8018-2580b1741aa5">
      <Value>14</Value>
      <Value>8</Value>
      <Value>7</Value>
    </TaxCatchAll>
    <UnilyIsTemplate xmlns="e2c4446f-42d6-46be-8018-2580b1741aa5">false</UnilyIsTemplate>
    <UnilyIsFeaturedDocument xmlns="e2c4446f-42d6-46be-8018-2580b1741aa5">false</UnilyIsFeaturedDocument>
    <i53060757a4947299e996e250d83f52c xmlns="e2c4446f-42d6-46be-8018-2580b1741aa5">
      <Terms xmlns="http://schemas.microsoft.com/office/infopath/2007/PartnerControls"/>
    </i53060757a4947299e996e250d83f52c>
    <ac2a4d5e62d64a148ded7713758a0af2 xmlns="e2c4446f-42d6-46be-8018-2580b1741aa5">
      <Terms xmlns="http://schemas.microsoft.com/office/infopath/2007/PartnerControls"/>
    </ac2a4d5e62d64a148ded7713758a0af2>
    <c968455a7fd74c6985b906918c05e58e xmlns="e2c4446f-42d6-46be-8018-2580b1741aa5">
      <Terms xmlns="http://schemas.microsoft.com/office/infopath/2007/PartnerControls"/>
    </c968455a7fd74c6985b906918c05e58e>
    <nb3e261965e94a61ab7a9682569b91ed xmlns="e2c4446f-42d6-46be-8018-2580b1741aa5">
      <Terms xmlns="http://schemas.microsoft.com/office/infopath/2007/PartnerControls"/>
    </nb3e261965e94a61ab7a9682569b91ed>
    <j0c5e225bfe34a3681346f177815a2b6 xmlns="e2c4446f-42d6-46be-8018-2580b1741aa5">
      <Terms xmlns="http://schemas.microsoft.com/office/infopath/2007/PartnerControls">
        <TermInfo xmlns="http://schemas.microsoft.com/office/infopath/2007/PartnerControls">
          <TermName xmlns="http://schemas.microsoft.com/office/infopath/2007/PartnerControls">Insights Division</TermName>
          <TermId xmlns="http://schemas.microsoft.com/office/infopath/2007/PartnerControls">e43539c3-3aa2-4d4e-9961-45e0ab999602</TermId>
        </TermInfo>
        <TermInfo xmlns="http://schemas.microsoft.com/office/infopath/2007/PartnerControls">
          <TermName xmlns="http://schemas.microsoft.com/office/infopath/2007/PartnerControls">Kantar Millward Brown</TermName>
          <TermId xmlns="http://schemas.microsoft.com/office/infopath/2007/PartnerControls">a1449d13-f4c4-4a8d-985d-a89c7981348e</TermId>
        </TermInfo>
        <TermInfo xmlns="http://schemas.microsoft.com/office/infopath/2007/PartnerControls">
          <TermName xmlns="http://schemas.microsoft.com/office/infopath/2007/PartnerControls">Kantar TNS</TermName>
          <TermId xmlns="http://schemas.microsoft.com/office/infopath/2007/PartnerControls">449a39d9-858a-4839-96bc-8fa0cedd3e1e</TermId>
        </TermInfo>
      </Terms>
    </j0c5e225bfe34a3681346f177815a2b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A83AC7D5677419F91DB78CB68131B" ma:contentTypeVersion="6" ma:contentTypeDescription="Create a new document." ma:contentTypeScope="" ma:versionID="41626b266a7bf41027ea98168a83c858">
  <xsd:schema xmlns:xsd="http://www.w3.org/2001/XMLSchema" xmlns:xs="http://www.w3.org/2001/XMLSchema" xmlns:p="http://schemas.microsoft.com/office/2006/metadata/properties" xmlns:ns2="e2c4446f-42d6-46be-8018-2580b1741aa5" xmlns:ns3="c42c00e9-2ea4-4581-a1bb-505d9f92e1e6" targetNamespace="http://schemas.microsoft.com/office/2006/metadata/properties" ma:root="true" ma:fieldsID="b6ec4e3f53e77e105a86702b927460e0" ns2:_="" ns3:_="">
    <xsd:import namespace="e2c4446f-42d6-46be-8018-2580b1741aa5"/>
    <xsd:import namespace="c42c00e9-2ea4-4581-a1bb-505d9f92e1e6"/>
    <xsd:element name="properties">
      <xsd:complexType>
        <xsd:sequence>
          <xsd:element name="documentManagement">
            <xsd:complexType>
              <xsd:all>
                <xsd:element ref="ns2:UnilyIsFeaturedDocument" minOccurs="0"/>
                <xsd:element ref="ns2:UnilyIsTemplate" minOccurs="0"/>
                <xsd:element ref="ns2:TaxCatchAll" minOccurs="0"/>
                <xsd:element ref="ns2:TaxCatchAllLabel" minOccurs="0"/>
                <xsd:element ref="ns2:i53060757a4947299e996e250d83f52c" minOccurs="0"/>
                <xsd:element ref="ns2:nb3e261965e94a61ab7a9682569b91ed" minOccurs="0"/>
                <xsd:element ref="ns2:ac2a4d5e62d64a148ded7713758a0af2" minOccurs="0"/>
                <xsd:element ref="ns2:c968455a7fd74c6985b906918c05e58e" minOccurs="0"/>
                <xsd:element ref="ns2:j0c5e225bfe34a3681346f177815a2b6"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4446f-42d6-46be-8018-2580b1741aa5"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TaxCatchAll" ma:index="10" nillable="true" ma:displayName="Taxonomy Catch All Column" ma:hidden="true" ma:list="{30bbb45f-e8a8-468b-9fa4-1678112026d6}" ma:internalName="TaxCatchAll" ma:showField="CatchAllData" ma:web="e2c4446f-42d6-46be-8018-2580b1741aa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0bbb45f-e8a8-468b-9fa4-1678112026d6}" ma:internalName="TaxCatchAllLabel" ma:readOnly="true" ma:showField="CatchAllDataLabel" ma:web="e2c4446f-42d6-46be-8018-2580b1741aa5">
      <xsd:complexType>
        <xsd:complexContent>
          <xsd:extension base="dms:MultiChoiceLookup">
            <xsd:sequence>
              <xsd:element name="Value" type="dms:Lookup" maxOccurs="unbounded" minOccurs="0" nillable="true"/>
            </xsd:sequence>
          </xsd:extension>
        </xsd:complexContent>
      </xsd:complexType>
    </xsd:element>
    <xsd:element name="i53060757a4947299e996e250d83f52c" ma:index="12" nillable="true" ma:taxonomy="true" ma:internalName="i53060757a4947299e996e250d83f52c" ma:taxonomyFieldName="Offer" ma:displayName="Offer" ma:default="" ma:fieldId="{25306075-7a49-4729-9e99-6e250d83f52c}" ma:taxonomyMulti="true" ma:sspId="335d02d2-2acc-434b-b7bb-812ff22cbf32" ma:termSetId="206cf811-ca3d-4daf-bd45-b33cea815a9d" ma:anchorId="00000000-0000-0000-0000-000000000000" ma:open="false" ma:isKeyword="false">
      <xsd:complexType>
        <xsd:sequence>
          <xsd:element ref="pc:Terms" minOccurs="0" maxOccurs="1"/>
        </xsd:sequence>
      </xsd:complexType>
    </xsd:element>
    <xsd:element name="nb3e261965e94a61ab7a9682569b91ed" ma:index="14" nillable="true" ma:taxonomy="true" ma:internalName="nb3e261965e94a61ab7a9682569b91ed" ma:taxonomyFieldName="Countries" ma:displayName="Countries" ma:default="" ma:fieldId="{7b3e2619-65e9-4a61-ab7a-9682569b91ed}" ma:taxonomyMulti="true" ma:sspId="335d02d2-2acc-434b-b7bb-812ff22cbf32" ma:termSetId="c2e122a6-bbb9-4e3e-a9c0-10a202184023" ma:anchorId="00000000-0000-0000-0000-000000000000" ma:open="false" ma:isKeyword="false">
      <xsd:complexType>
        <xsd:sequence>
          <xsd:element ref="pc:Terms" minOccurs="0" maxOccurs="1"/>
        </xsd:sequence>
      </xsd:complexType>
    </xsd:element>
    <xsd:element name="ac2a4d5e62d64a148ded7713758a0af2" ma:index="16" nillable="true" ma:taxonomy="true" ma:internalName="ac2a4d5e62d64a148ded7713758a0af2" ma:taxonomyFieldName="Departments" ma:displayName="Departments" ma:default="" ma:fieldId="{ac2a4d5e-62d6-4a14-8ded-7713758a0af2}" ma:taxonomyMulti="true" ma:sspId="335d02d2-2acc-434b-b7bb-812ff22cbf32" ma:termSetId="7db15008-d1d6-498d-a488-7d8774bc176a" ma:anchorId="00000000-0000-0000-0000-000000000000" ma:open="false" ma:isKeyword="false">
      <xsd:complexType>
        <xsd:sequence>
          <xsd:element ref="pc:Terms" minOccurs="0" maxOccurs="1"/>
        </xsd:sequence>
      </xsd:complexType>
    </xsd:element>
    <xsd:element name="c968455a7fd74c6985b906918c05e58e" ma:index="18" nillable="true" ma:taxonomy="true" ma:internalName="c968455a7fd74c6985b906918c05e58e" ma:taxonomyFieldName="Document_x0020_Categories" ma:displayName="Document Categories" ma:default="" ma:fieldId="{c968455a-7fd7-4c69-85b9-06918c05e58e}" ma:taxonomyMulti="true" ma:sspId="335d02d2-2acc-434b-b7bb-812ff22cbf32" ma:termSetId="f0f7a287-f6ff-41d8-bac1-a65f52683236" ma:anchorId="00000000-0000-0000-0000-000000000000" ma:open="false" ma:isKeyword="false">
      <xsd:complexType>
        <xsd:sequence>
          <xsd:element ref="pc:Terms" minOccurs="0" maxOccurs="1"/>
        </xsd:sequence>
      </xsd:complexType>
    </xsd:element>
    <xsd:element name="j0c5e225bfe34a3681346f177815a2b6" ma:index="20" nillable="true" ma:taxonomy="true" ma:internalName="j0c5e225bfe34a3681346f177815a2b6" ma:taxonomyFieldName="Companies" ma:displayName="Companies" ma:default="" ma:fieldId="{30c5e225-bfe3-4a36-8134-6f177815a2b6}" ma:taxonomyMulti="true" ma:sspId="335d02d2-2acc-434b-b7bb-812ff22cbf32" ma:termSetId="3915896b-ab17-402b-9622-cf55dd9186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c00e9-2ea4-4581-a1bb-505d9f92e1e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6056-763C-4E9C-82D0-74501ACA8BAF}">
  <ds:schemaRefs>
    <ds:schemaRef ds:uri="http://schemas.microsoft.com/office/2006/metadata/properties"/>
    <ds:schemaRef ds:uri="http://schemas.microsoft.com/office/infopath/2007/PartnerControls"/>
    <ds:schemaRef ds:uri="e2c4446f-42d6-46be-8018-2580b1741aa5"/>
  </ds:schemaRefs>
</ds:datastoreItem>
</file>

<file path=customXml/itemProps2.xml><?xml version="1.0" encoding="utf-8"?>
<ds:datastoreItem xmlns:ds="http://schemas.openxmlformats.org/officeDocument/2006/customXml" ds:itemID="{C5FB1667-AE3A-4597-9A25-DF006DDD26A6}">
  <ds:schemaRefs>
    <ds:schemaRef ds:uri="http://schemas.microsoft.com/sharepoint/v3/contenttype/forms"/>
  </ds:schemaRefs>
</ds:datastoreItem>
</file>

<file path=customXml/itemProps3.xml><?xml version="1.0" encoding="utf-8"?>
<ds:datastoreItem xmlns:ds="http://schemas.openxmlformats.org/officeDocument/2006/customXml" ds:itemID="{B7CC515E-9FF0-4E85-B0CE-1E5AB4C5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4446f-42d6-46be-8018-2580b1741aa5"/>
    <ds:schemaRef ds:uri="c42c00e9-2ea4-4581-a1bb-505d9f92e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02C8D-4189-4A60-8FD6-8D49A085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 Letter - Word proposal report template 2020.dotx</Template>
  <TotalTime>34</TotalTime>
  <Pages>1</Pages>
  <Words>16170</Words>
  <Characters>92174</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TNS</Company>
  <LinksUpToDate>false</LinksUpToDate>
  <CharactersWithSpaces>108128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Cameron (TSONR)</dc:creator>
  <cp:keywords/>
  <dc:description/>
  <cp:lastModifiedBy>Whitehead, Tanya</cp:lastModifiedBy>
  <cp:revision>8</cp:revision>
  <cp:lastPrinted>2022-09-06T14:30:00Z</cp:lastPrinted>
  <dcterms:created xsi:type="dcterms:W3CDTF">2022-05-18T13:38:00Z</dcterms:created>
  <dcterms:modified xsi:type="dcterms:W3CDTF">2022-09-06T14:31:00Z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ies">
    <vt:lpwstr/>
  </property>
  <property fmtid="{D5CDD505-2E9C-101B-9397-08002B2CF9AE}" pid="3" name="ContentTypeId">
    <vt:lpwstr>0x010100602A83AC7D5677419F91DB78CB68131B</vt:lpwstr>
  </property>
  <property fmtid="{D5CDD505-2E9C-101B-9397-08002B2CF9AE}" pid="4" name="Document Categories">
    <vt:lpwstr/>
  </property>
  <property fmtid="{D5CDD505-2E9C-101B-9397-08002B2CF9AE}" pid="5" name="Departments">
    <vt:lpwstr/>
  </property>
  <property fmtid="{D5CDD505-2E9C-101B-9397-08002B2CF9AE}" pid="6" name="Companies">
    <vt:lpwstr>8;#Insights Division|e43539c3-3aa2-4d4e-9961-45e0ab999602;#7;#Kantar Millward Brown|a1449d13-f4c4-4a8d-985d-a89c7981348e;#14;#Kantar TNS|449a39d9-858a-4839-96bc-8fa0cedd3e1e</vt:lpwstr>
  </property>
  <property fmtid="{D5CDD505-2E9C-101B-9397-08002B2CF9AE}" pid="7" name="Offer">
    <vt:lpwstr/>
  </property>
</Properties>
</file>