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5A742C97" w:rsidR="002D54B9" w:rsidRPr="0059666C" w:rsidRDefault="007E4E6D" w:rsidP="0059666C">
      <w:pPr>
        <w:pStyle w:val="Heading7"/>
      </w:pPr>
      <w:r>
        <w:t>January</w:t>
      </w:r>
      <w:r w:rsidR="0059238E" w:rsidRPr="00BD2FA1">
        <w:t xml:space="preserve"> </w:t>
      </w:r>
      <w:r>
        <w:t>2022</w:t>
      </w:r>
    </w:p>
    <w:p w14:paraId="42CACC75" w14:textId="77777777" w:rsidR="002D54B9" w:rsidRDefault="002D54B9" w:rsidP="002925A3">
      <w:pPr>
        <w:spacing w:after="0"/>
        <w:rPr>
          <w:sz w:val="28"/>
        </w:rPr>
      </w:pPr>
    </w:p>
    <w:p w14:paraId="79128096" w14:textId="20CCC9F0" w:rsidR="002D54B9" w:rsidRPr="00085F39" w:rsidRDefault="00165DA5" w:rsidP="00085F39">
      <w:pPr>
        <w:rPr>
          <w:sz w:val="28"/>
        </w:rPr>
      </w:pPr>
      <w:r>
        <w:rPr>
          <w:sz w:val="28"/>
        </w:rPr>
        <w:t>Final</w:t>
      </w:r>
      <w:r w:rsidR="000C036B" w:rsidRPr="00085F39">
        <w:rPr>
          <w:sz w:val="28"/>
        </w:rPr>
        <w:t xml:space="preserve"> </w:t>
      </w:r>
      <w:r w:rsidR="002D54B9" w:rsidRPr="00085F39">
        <w:rPr>
          <w:sz w:val="28"/>
        </w:rPr>
        <w:t>Report</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Pr="002B40B3" w:rsidRDefault="002D54B9" w:rsidP="002925A3">
      <w:pPr>
        <w:spacing w:after="0"/>
      </w:pPr>
      <w:r>
        <w:t xml:space="preserve">Contract number:  </w:t>
      </w:r>
      <w:r w:rsidRPr="002B40B3">
        <w:t>35035-182346/001/CY</w:t>
      </w:r>
    </w:p>
    <w:p w14:paraId="0EA5F8B7" w14:textId="0BE8D3B6" w:rsidR="0052741E" w:rsidRPr="002B40B3" w:rsidRDefault="002D54B9" w:rsidP="002925A3">
      <w:pPr>
        <w:spacing w:after="0"/>
      </w:pPr>
      <w:r w:rsidRPr="002B40B3">
        <w:t>Contract value:  $</w:t>
      </w:r>
      <w:r w:rsidR="009F7160" w:rsidRPr="002B40B3">
        <w:t>2,428,991.50</w:t>
      </w:r>
    </w:p>
    <w:p w14:paraId="17E87F70" w14:textId="773DE16C" w:rsidR="002D54B9" w:rsidRPr="002B40B3" w:rsidRDefault="002D54B9" w:rsidP="002925A3">
      <w:pPr>
        <w:spacing w:after="0"/>
      </w:pPr>
      <w:r w:rsidRPr="002B40B3">
        <w:t xml:space="preserve">Award date:  </w:t>
      </w:r>
      <w:r w:rsidR="009F7160" w:rsidRPr="002B40B3">
        <w:t>December 16, 2021</w:t>
      </w:r>
    </w:p>
    <w:p w14:paraId="4D6DA010" w14:textId="32A69D6A" w:rsidR="002D54B9" w:rsidRDefault="002D54B9" w:rsidP="002925A3">
      <w:pPr>
        <w:spacing w:after="0"/>
      </w:pPr>
      <w:r w:rsidRPr="002B40B3">
        <w:t xml:space="preserve">Delivery date: </w:t>
      </w:r>
      <w:r w:rsidR="007E4E6D" w:rsidRPr="002B40B3">
        <w:t>March</w:t>
      </w:r>
      <w:r w:rsidR="001D62C5" w:rsidRPr="002B40B3">
        <w:t xml:space="preserve"> </w:t>
      </w:r>
      <w:r w:rsidR="002B40B3" w:rsidRPr="002B40B3">
        <w:t>17</w:t>
      </w:r>
      <w:r w:rsidR="007E4E6D" w:rsidRPr="002B40B3">
        <w:t>, 2022</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7777777" w:rsidR="002D54B9" w:rsidRPr="00DE1E7C" w:rsidRDefault="002D54B9" w:rsidP="002925A3">
      <w:pPr>
        <w:spacing w:after="0"/>
      </w:pPr>
      <w:r w:rsidRPr="00DE1E7C">
        <w:t xml:space="preserve">For more information on this report, please email </w:t>
      </w:r>
      <w:hyperlink r:id="rId9" w:history="1">
        <w:r w:rsidRPr="00DE1E7C">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77777777" w:rsidR="002D54B9" w:rsidRPr="00B620DB" w:rsidRDefault="002D54B9" w:rsidP="0059666C">
      <w:pPr>
        <w:pStyle w:val="Heading7"/>
      </w:pPr>
      <w:r w:rsidRPr="00B620DB">
        <w:lastRenderedPageBreak/>
        <w:t>Continuous Qualitative Data Collection of Canadians’ Views</w:t>
      </w:r>
    </w:p>
    <w:p w14:paraId="17257B77" w14:textId="77777777" w:rsidR="002D54B9" w:rsidRDefault="002D54B9" w:rsidP="005944D7">
      <w:pPr>
        <w:spacing w:after="0"/>
        <w:rPr>
          <w:sz w:val="28"/>
        </w:rPr>
      </w:pPr>
    </w:p>
    <w:p w14:paraId="13FE4C2A" w14:textId="6EB85651" w:rsidR="002D54B9" w:rsidRPr="008B475A" w:rsidRDefault="00234571" w:rsidP="005944D7">
      <w:pPr>
        <w:spacing w:after="0"/>
        <w:rPr>
          <w:sz w:val="28"/>
        </w:rPr>
      </w:pPr>
      <w:r>
        <w:rPr>
          <w:sz w:val="28"/>
        </w:rPr>
        <w:t>Final</w:t>
      </w:r>
      <w:r w:rsidR="000C036B">
        <w:rPr>
          <w:sz w:val="28"/>
        </w:rPr>
        <w:t xml:space="preserve"> </w:t>
      </w:r>
      <w:r w:rsidR="002D54B9" w:rsidRPr="008B475A">
        <w:rPr>
          <w:sz w:val="28"/>
        </w:rPr>
        <w:t>Report</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rFonts w:cs="Calibri"/>
          <w:b/>
        </w:rPr>
        <w:t>Prepared for the Privy Council Office</w:t>
      </w:r>
    </w:p>
    <w:p w14:paraId="403A417E" w14:textId="77777777" w:rsidR="002D54B9" w:rsidRPr="005944D7" w:rsidRDefault="002D54B9" w:rsidP="005944D7">
      <w:pPr>
        <w:spacing w:after="0"/>
        <w:ind w:right="36"/>
        <w:rPr>
          <w:rFonts w:cs="Calibri"/>
        </w:rPr>
      </w:pPr>
      <w:r w:rsidRPr="005944D7">
        <w:rPr>
          <w:rFonts w:cs="Calibri"/>
        </w:rPr>
        <w:t>Supplier Name: The Strategic Counsel</w:t>
      </w:r>
    </w:p>
    <w:p w14:paraId="15EF4835" w14:textId="321EE58A" w:rsidR="002D54B9" w:rsidRPr="00BD2FA1" w:rsidRDefault="007E4E6D" w:rsidP="005944D7">
      <w:pPr>
        <w:spacing w:after="0"/>
        <w:ind w:right="36"/>
        <w:rPr>
          <w:rFonts w:cs="Calibri"/>
        </w:rPr>
      </w:pPr>
      <w:r>
        <w:rPr>
          <w:rFonts w:cs="Calibri"/>
        </w:rPr>
        <w:t>January</w:t>
      </w:r>
      <w:r w:rsidR="00285388" w:rsidRPr="00BD2FA1">
        <w:rPr>
          <w:rFonts w:cs="Calibri"/>
        </w:rPr>
        <w:t xml:space="preserve"> </w:t>
      </w:r>
      <w:r w:rsidR="00146D88" w:rsidRPr="00BD2FA1">
        <w:rPr>
          <w:rFonts w:cs="Calibri"/>
        </w:rPr>
        <w:t>202</w:t>
      </w:r>
      <w:r>
        <w:rPr>
          <w:rFonts w:cs="Calibri"/>
        </w:rPr>
        <w:t>2</w:t>
      </w:r>
    </w:p>
    <w:p w14:paraId="17B1CD08" w14:textId="77777777" w:rsidR="002D54B9" w:rsidRPr="00BD2FA1" w:rsidRDefault="002D54B9" w:rsidP="005944D7">
      <w:pPr>
        <w:spacing w:after="0"/>
        <w:ind w:right="36"/>
        <w:rPr>
          <w:rFonts w:cs="Calibri"/>
        </w:rPr>
      </w:pPr>
    </w:p>
    <w:p w14:paraId="1B137317" w14:textId="4F445476" w:rsidR="002D54B9" w:rsidRPr="00BD2FA1" w:rsidRDefault="002D54B9" w:rsidP="005944D7">
      <w:pPr>
        <w:spacing w:after="0"/>
        <w:ind w:right="36"/>
        <w:rPr>
          <w:rFonts w:cs="Calibri"/>
        </w:rPr>
      </w:pPr>
      <w:r w:rsidRPr="00BD2FA1">
        <w:rPr>
          <w:rFonts w:cs="Calibri"/>
        </w:rPr>
        <w:t>This public opinion research report presents the results of a series of focus groups conducted by The Strategic Counsel on behalf of the Privy Council Office</w:t>
      </w:r>
      <w:r w:rsidRPr="009F7160">
        <w:rPr>
          <w:rFonts w:cs="Calibri"/>
        </w:rPr>
        <w:t xml:space="preserve">. </w:t>
      </w:r>
      <w:r w:rsidR="004D1427">
        <w:rPr>
          <w:rFonts w:cs="Calibri"/>
        </w:rPr>
        <w:t xml:space="preserve"> </w:t>
      </w:r>
      <w:r w:rsidR="00872FDF" w:rsidRPr="009F7160">
        <w:rPr>
          <w:rFonts w:cs="Calibri"/>
        </w:rPr>
        <w:t xml:space="preserve">The </w:t>
      </w:r>
      <w:r w:rsidR="009F7160" w:rsidRPr="009F7160">
        <w:rPr>
          <w:rFonts w:cs="Calibri"/>
        </w:rPr>
        <w:t>second</w:t>
      </w:r>
      <w:r w:rsidR="00D54158" w:rsidRPr="009F7160">
        <w:rPr>
          <w:rFonts w:cs="Calibri"/>
        </w:rPr>
        <w:t xml:space="preserve"> </w:t>
      </w:r>
      <w:r w:rsidR="00872FDF" w:rsidRPr="009F7160">
        <w:rPr>
          <w:rFonts w:cs="Calibri"/>
        </w:rPr>
        <w:t xml:space="preserve">cycle of the </w:t>
      </w:r>
      <w:r w:rsidR="007E4E6D" w:rsidRPr="009F7160">
        <w:rPr>
          <w:rFonts w:cs="Calibri"/>
        </w:rPr>
        <w:t>third</w:t>
      </w:r>
      <w:r w:rsidR="00872FDF" w:rsidRPr="009F7160">
        <w:rPr>
          <w:rFonts w:cs="Calibri"/>
        </w:rPr>
        <w:t xml:space="preserve"> year</w:t>
      </w:r>
      <w:r w:rsidR="00872FDF" w:rsidRPr="00BD2FA1">
        <w:rPr>
          <w:rFonts w:cs="Calibri"/>
        </w:rPr>
        <w:t xml:space="preserve"> of the study included </w:t>
      </w:r>
      <w:r w:rsidR="00CC6A00" w:rsidRPr="00BD2FA1">
        <w:rPr>
          <w:rFonts w:cs="Calibri"/>
        </w:rPr>
        <w:t xml:space="preserve">a total of </w:t>
      </w:r>
      <w:r w:rsidR="00146D88" w:rsidRPr="00E659BD">
        <w:rPr>
          <w:rFonts w:cs="Calibri"/>
        </w:rPr>
        <w:t>twelve</w:t>
      </w:r>
      <w:r w:rsidRPr="00BD2FA1">
        <w:rPr>
          <w:rFonts w:cs="Calibri"/>
        </w:rPr>
        <w:t xml:space="preserve"> focus groups with Canadian adults (18 years of age and older) </w:t>
      </w:r>
      <w:r w:rsidR="004D1427">
        <w:rPr>
          <w:rFonts w:cs="Calibri"/>
        </w:rPr>
        <w:t xml:space="preserve">held </w:t>
      </w:r>
      <w:r w:rsidRPr="00BD2FA1">
        <w:rPr>
          <w:rFonts w:cs="Calibri"/>
        </w:rPr>
        <w:t>between</w:t>
      </w:r>
      <w:r w:rsidR="00285388" w:rsidRPr="00BD2FA1">
        <w:rPr>
          <w:rFonts w:cs="Calibri"/>
        </w:rPr>
        <w:t xml:space="preserve"> </w:t>
      </w:r>
      <w:r w:rsidR="007E4E6D">
        <w:rPr>
          <w:rFonts w:cs="Calibri"/>
        </w:rPr>
        <w:t>January 5</w:t>
      </w:r>
      <w:r w:rsidR="007E4E6D" w:rsidRPr="007E4E6D">
        <w:rPr>
          <w:rFonts w:cs="Calibri"/>
          <w:vertAlign w:val="superscript"/>
        </w:rPr>
        <w:t>th</w:t>
      </w:r>
      <w:r w:rsidR="0082180B" w:rsidRPr="00E659BD">
        <w:rPr>
          <w:rFonts w:cs="Calibri"/>
        </w:rPr>
        <w:t xml:space="preserve"> </w:t>
      </w:r>
      <w:r w:rsidR="007E4E6D">
        <w:rPr>
          <w:rFonts w:cs="Calibri"/>
        </w:rPr>
        <w:t>and January 27</w:t>
      </w:r>
      <w:r w:rsidR="007E4E6D" w:rsidRPr="007E4E6D">
        <w:rPr>
          <w:rFonts w:cs="Calibri"/>
          <w:vertAlign w:val="superscript"/>
        </w:rPr>
        <w:t>th</w:t>
      </w:r>
      <w:r w:rsidR="00146D88" w:rsidRPr="00E659BD">
        <w:rPr>
          <w:rFonts w:cs="Calibri"/>
        </w:rPr>
        <w:t>, 202</w:t>
      </w:r>
      <w:r w:rsidR="007E4E6D">
        <w:rPr>
          <w:rFonts w:cs="Calibri"/>
        </w:rPr>
        <w:t>2</w:t>
      </w:r>
      <w:r w:rsidRPr="00BD2FA1">
        <w:rPr>
          <w:rFonts w:cs="Calibri"/>
        </w:rPr>
        <w:t>.</w:t>
      </w:r>
    </w:p>
    <w:p w14:paraId="54330243" w14:textId="6297CC0F" w:rsidR="002D54B9" w:rsidRPr="00BD2FA1" w:rsidRDefault="00114D0C" w:rsidP="005944D7">
      <w:pPr>
        <w:spacing w:after="0"/>
        <w:ind w:right="36"/>
        <w:rPr>
          <w:rFonts w:cs="Calibri"/>
        </w:rPr>
      </w:pPr>
      <w:r w:rsidRPr="00BD2FA1">
        <w:rPr>
          <w:rFonts w:cs="Calibri"/>
        </w:rPr>
        <w:t xml:space="preserve"> </w:t>
      </w:r>
    </w:p>
    <w:p w14:paraId="43EA9410" w14:textId="11522F53" w:rsidR="002D54B9" w:rsidRPr="00C564D9" w:rsidRDefault="002D54B9" w:rsidP="005944D7">
      <w:pPr>
        <w:spacing w:after="0"/>
        <w:ind w:right="36"/>
        <w:rPr>
          <w:rFonts w:cs="Calibri"/>
          <w:lang w:val="fr-CA"/>
        </w:rPr>
      </w:pPr>
      <w:r w:rsidRPr="00BD2FA1">
        <w:rPr>
          <w:rFonts w:cs="Calibri"/>
          <w:lang w:val="fr-CA"/>
        </w:rPr>
        <w:t xml:space="preserve">Cette publication est aussi disponible en français sous le titre : Rapport </w:t>
      </w:r>
      <w:r w:rsidR="007F27B5" w:rsidRPr="00BD2FA1">
        <w:rPr>
          <w:rFonts w:cs="Calibri"/>
          <w:lang w:val="fr-CA"/>
        </w:rPr>
        <w:t>final</w:t>
      </w:r>
      <w:r w:rsidRPr="00BD2FA1">
        <w:rPr>
          <w:rFonts w:cs="Calibri"/>
          <w:lang w:val="fr-CA"/>
        </w:rPr>
        <w:t xml:space="preserve"> - Collecte continue de données qualitatives sur les opinions des </w:t>
      </w:r>
      <w:proofErr w:type="gramStart"/>
      <w:r w:rsidRPr="00BD2FA1">
        <w:rPr>
          <w:rFonts w:cs="Calibri"/>
          <w:lang w:val="fr-CA"/>
        </w:rPr>
        <w:t>canadiens</w:t>
      </w:r>
      <w:proofErr w:type="gramEnd"/>
      <w:r w:rsidRPr="00BD2FA1">
        <w:rPr>
          <w:rFonts w:cs="Calibri"/>
          <w:lang w:val="fr-CA"/>
        </w:rPr>
        <w:t xml:space="preserve"> – </w:t>
      </w:r>
      <w:r w:rsidR="007E4E6D">
        <w:rPr>
          <w:rFonts w:cs="Calibri"/>
          <w:lang w:val="fr-CA"/>
        </w:rPr>
        <w:t>janvier</w:t>
      </w:r>
      <w:r w:rsidR="00065635" w:rsidRPr="00BD2FA1">
        <w:rPr>
          <w:rFonts w:cs="Calibri"/>
          <w:lang w:val="fr-CA"/>
        </w:rPr>
        <w:t xml:space="preserve"> </w:t>
      </w:r>
      <w:r w:rsidR="00146D88" w:rsidRPr="00BD2FA1">
        <w:rPr>
          <w:rFonts w:cs="Calibri"/>
          <w:lang w:val="fr-CA"/>
        </w:rPr>
        <w:t>202</w:t>
      </w:r>
      <w:r w:rsidR="007E4E6D">
        <w:rPr>
          <w:rFonts w:cs="Calibri"/>
          <w:lang w:val="fr-CA"/>
        </w:rPr>
        <w:t>2</w:t>
      </w:r>
      <w:r w:rsidRPr="00BD2FA1">
        <w:rPr>
          <w:rFonts w:cs="Calibri"/>
          <w:lang w:val="fr-CA"/>
        </w:rPr>
        <w:t>.</w:t>
      </w:r>
    </w:p>
    <w:p w14:paraId="193F0DD8" w14:textId="77777777" w:rsidR="002D54B9" w:rsidRPr="00C564D9" w:rsidRDefault="002D54B9" w:rsidP="005944D7">
      <w:pPr>
        <w:spacing w:after="0"/>
        <w:ind w:right="36"/>
        <w:rPr>
          <w:rFonts w:cs="Calibri"/>
          <w:lang w:val="fr-CA"/>
        </w:rPr>
      </w:pPr>
    </w:p>
    <w:p w14:paraId="2302DDC1" w14:textId="4DFBC869" w:rsidR="002D54B9" w:rsidRPr="00997AAE" w:rsidRDefault="002D54B9" w:rsidP="00A16279">
      <w:pPr>
        <w:spacing w:after="0"/>
        <w:ind w:right="36"/>
        <w:rPr>
          <w:rFonts w:cs="Calibri"/>
          <w:highlight w:val="yellow"/>
        </w:rPr>
      </w:pPr>
      <w:r w:rsidRPr="00C564D9">
        <w:rPr>
          <w:rFonts w:cs="Calibri"/>
        </w:rPr>
        <w:t xml:space="preserve">This publication may be reproduced for non-commercial purposes only. </w:t>
      </w:r>
      <w:r w:rsidR="004D1427">
        <w:rPr>
          <w:rFonts w:cs="Calibri"/>
        </w:rPr>
        <w:t xml:space="preserve"> </w:t>
      </w:r>
      <w:r w:rsidRPr="00C564D9">
        <w:rPr>
          <w:rFonts w:cs="Calibri"/>
        </w:rPr>
        <w:t xml:space="preserve">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4001F720" w14:textId="77777777" w:rsidR="002D54B9" w:rsidRPr="00065A53" w:rsidRDefault="002D54B9" w:rsidP="00A16279">
      <w:pPr>
        <w:spacing w:after="0"/>
        <w:ind w:right="36" w:firstLine="720"/>
        <w:rPr>
          <w:rFonts w:cs="Calibri"/>
        </w:rPr>
      </w:pPr>
      <w:r w:rsidRPr="00065A53">
        <w:rPr>
          <w:rFonts w:cs="Calibri"/>
        </w:rPr>
        <w:t>Privy Council Office</w:t>
      </w:r>
    </w:p>
    <w:p w14:paraId="26726171" w14:textId="77777777" w:rsidR="002D54B9" w:rsidRPr="00065A53" w:rsidRDefault="002D54B9" w:rsidP="00A16279">
      <w:pPr>
        <w:spacing w:after="0"/>
        <w:ind w:right="36" w:firstLine="720"/>
        <w:rPr>
          <w:rFonts w:cs="Calibri"/>
        </w:rPr>
      </w:pPr>
      <w:r w:rsidRPr="00065A53">
        <w:rPr>
          <w:rFonts w:cs="Calibri"/>
        </w:rPr>
        <w:t>Blackburn Building</w:t>
      </w:r>
    </w:p>
    <w:p w14:paraId="0D10E539" w14:textId="77777777" w:rsidR="002D54B9" w:rsidRPr="00065A53" w:rsidRDefault="002D54B9" w:rsidP="00A16279">
      <w:pPr>
        <w:spacing w:after="0"/>
        <w:ind w:right="36" w:firstLine="720"/>
        <w:rPr>
          <w:rFonts w:cs="Calibri"/>
        </w:rPr>
      </w:pPr>
      <w:r>
        <w:rPr>
          <w:rFonts w:cs="Calibri"/>
        </w:rPr>
        <w:t>85 Sparks S</w:t>
      </w:r>
      <w:r w:rsidRPr="00065A53">
        <w:rPr>
          <w:rFonts w:cs="Calibri"/>
        </w:rPr>
        <w:t>treet, Room 228</w:t>
      </w:r>
    </w:p>
    <w:p w14:paraId="5C3685E2" w14:textId="77777777" w:rsidR="002D54B9" w:rsidRDefault="002D54B9" w:rsidP="00A16279">
      <w:pPr>
        <w:spacing w:after="0"/>
        <w:ind w:right="36" w:firstLine="720"/>
        <w:rPr>
          <w:rFonts w:cs="Calibri"/>
        </w:rPr>
      </w:pPr>
      <w:r w:rsidRPr="00065A53">
        <w:rPr>
          <w:rFonts w:cs="Calibri"/>
        </w:rPr>
        <w:t>Ottawa, Ontario K1A 0A3</w:t>
      </w:r>
    </w:p>
    <w:p w14:paraId="32BB2890" w14:textId="77777777" w:rsidR="002D54B9" w:rsidRPr="00C564D9" w:rsidRDefault="002D54B9" w:rsidP="00A16279">
      <w:pPr>
        <w:spacing w:after="0"/>
        <w:ind w:right="36"/>
        <w:rPr>
          <w:rFonts w:cs="Calibri"/>
        </w:rPr>
      </w:pPr>
      <w:r>
        <w:rPr>
          <w:rFonts w:cs="Calibri"/>
        </w:rPr>
        <w:br/>
      </w:r>
    </w:p>
    <w:p w14:paraId="510FE0A5" w14:textId="77777777" w:rsidR="002D54B9" w:rsidRDefault="002D54B9" w:rsidP="005944D7">
      <w:pPr>
        <w:spacing w:after="0"/>
        <w:ind w:right="36"/>
        <w:rPr>
          <w:rFonts w:cs="Calibri"/>
          <w:b/>
          <w:highlight w:val="yellow"/>
        </w:rPr>
      </w:pPr>
    </w:p>
    <w:p w14:paraId="692A0CF4" w14:textId="77777777" w:rsidR="002D54B9" w:rsidRPr="006B6948" w:rsidRDefault="002D54B9" w:rsidP="005944D7">
      <w:pPr>
        <w:spacing w:after="0"/>
        <w:ind w:right="36"/>
        <w:rPr>
          <w:rFonts w:cs="Calibri"/>
          <w:b/>
        </w:rPr>
      </w:pPr>
      <w:r w:rsidRPr="006B6948">
        <w:rPr>
          <w:rFonts w:cs="Calibri"/>
          <w:b/>
        </w:rPr>
        <w:t>Catalogue Number:</w:t>
      </w:r>
    </w:p>
    <w:p w14:paraId="0D3FE5E1" w14:textId="038A0919" w:rsidR="002D54B9" w:rsidRPr="006B6948" w:rsidRDefault="00F21D66" w:rsidP="005944D7">
      <w:pPr>
        <w:spacing w:after="0"/>
        <w:ind w:right="36"/>
        <w:rPr>
          <w:rFonts w:cs="Calibri"/>
        </w:rPr>
      </w:pPr>
      <w:r>
        <w:rPr>
          <w:rFonts w:cs="Calibri"/>
        </w:rPr>
        <w:t>CP22-185/25-2022E-PDF</w:t>
      </w:r>
    </w:p>
    <w:p w14:paraId="6762982A" w14:textId="77777777" w:rsidR="002D54B9" w:rsidRPr="006B6948" w:rsidRDefault="002D54B9" w:rsidP="005944D7">
      <w:pPr>
        <w:spacing w:after="0"/>
        <w:ind w:right="36"/>
        <w:rPr>
          <w:rFonts w:cs="Calibri"/>
          <w:b/>
        </w:rPr>
      </w:pPr>
    </w:p>
    <w:p w14:paraId="4C7482A3" w14:textId="77777777" w:rsidR="002D54B9" w:rsidRPr="006B6948" w:rsidRDefault="002D54B9" w:rsidP="005944D7">
      <w:pPr>
        <w:spacing w:after="0"/>
        <w:ind w:right="36"/>
        <w:rPr>
          <w:rFonts w:cs="Calibri"/>
          <w:b/>
        </w:rPr>
      </w:pPr>
      <w:r w:rsidRPr="006B6948">
        <w:rPr>
          <w:rFonts w:cs="Calibri"/>
          <w:b/>
        </w:rPr>
        <w:t>International Standard Book Number (ISBN):</w:t>
      </w:r>
    </w:p>
    <w:p w14:paraId="4B370A74" w14:textId="46C8E93C" w:rsidR="00065635" w:rsidRPr="006B6948" w:rsidRDefault="00F21D66" w:rsidP="00065635">
      <w:pPr>
        <w:spacing w:after="0"/>
        <w:ind w:right="36"/>
        <w:rPr>
          <w:rFonts w:cs="Calibri"/>
        </w:rPr>
      </w:pPr>
      <w:r>
        <w:rPr>
          <w:rFonts w:cs="Calibri"/>
        </w:rPr>
        <w:t>978-0-660-43311-0</w:t>
      </w:r>
    </w:p>
    <w:p w14:paraId="086155BB" w14:textId="77777777" w:rsidR="002D54B9" w:rsidRDefault="002D54B9" w:rsidP="005944D7">
      <w:pPr>
        <w:spacing w:after="0"/>
        <w:jc w:val="both"/>
        <w:rPr>
          <w:rFonts w:cs="Calibri"/>
        </w:rPr>
      </w:pPr>
    </w:p>
    <w:p w14:paraId="19228AAD" w14:textId="77777777" w:rsidR="002D54B9" w:rsidRPr="006B6948" w:rsidRDefault="002D54B9" w:rsidP="005944D7">
      <w:pPr>
        <w:spacing w:after="0"/>
        <w:jc w:val="both"/>
        <w:rPr>
          <w:rFonts w:cs="Calibri"/>
          <w:b/>
        </w:rPr>
      </w:pPr>
      <w:r w:rsidRPr="006B6948">
        <w:rPr>
          <w:rFonts w:cs="Calibri"/>
          <w:b/>
        </w:rPr>
        <w:t>Related publicati</w:t>
      </w:r>
      <w:r>
        <w:rPr>
          <w:rFonts w:cs="Calibri"/>
          <w:b/>
        </w:rPr>
        <w:t>ons (registration number: POR-005-19</w:t>
      </w:r>
      <w:r w:rsidRPr="006B6948">
        <w:rPr>
          <w:rFonts w:cs="Calibri"/>
          <w:b/>
        </w:rPr>
        <w:t>):</w:t>
      </w:r>
    </w:p>
    <w:p w14:paraId="4D89FA7D" w14:textId="48A0CC25" w:rsidR="001762F4" w:rsidRDefault="00F21D66" w:rsidP="00065635">
      <w:pPr>
        <w:spacing w:after="0"/>
        <w:ind w:right="36"/>
        <w:rPr>
          <w:rFonts w:cs="Calibri"/>
        </w:rPr>
      </w:pPr>
      <w:r>
        <w:rPr>
          <w:rFonts w:cs="Calibri"/>
        </w:rPr>
        <w:t>CP22-185/2</w:t>
      </w:r>
      <w:r w:rsidR="00687379">
        <w:rPr>
          <w:rFonts w:cs="Calibri"/>
        </w:rPr>
        <w:t>5</w:t>
      </w:r>
      <w:r>
        <w:rPr>
          <w:rFonts w:cs="Calibri"/>
        </w:rPr>
        <w:t>-2022</w:t>
      </w:r>
      <w:r w:rsidR="00687379">
        <w:rPr>
          <w:rFonts w:cs="Calibri"/>
        </w:rPr>
        <w:t>F</w:t>
      </w:r>
      <w:r>
        <w:rPr>
          <w:rFonts w:cs="Calibri"/>
        </w:rPr>
        <w:t>-PDF</w:t>
      </w:r>
      <w:r w:rsidR="001762F4">
        <w:rPr>
          <w:rFonts w:cs="Calibri"/>
        </w:rPr>
        <w:t xml:space="preserve"> (Final Report, French)</w:t>
      </w:r>
    </w:p>
    <w:p w14:paraId="2D239223" w14:textId="2013859E" w:rsidR="00065635" w:rsidRDefault="001762F4" w:rsidP="001762F4">
      <w:pPr>
        <w:spacing w:after="0"/>
        <w:ind w:right="36"/>
        <w:rPr>
          <w:rFonts w:cs="Calibri"/>
          <w:highlight w:val="yellow"/>
        </w:rPr>
      </w:pPr>
      <w:r>
        <w:rPr>
          <w:rFonts w:cs="Calibri"/>
        </w:rPr>
        <w:t>978-0-660-43312-7</w:t>
      </w:r>
    </w:p>
    <w:p w14:paraId="6C95BC2B" w14:textId="77777777" w:rsidR="00026012" w:rsidRDefault="00026012" w:rsidP="005944D7">
      <w:pPr>
        <w:spacing w:after="0"/>
        <w:jc w:val="both"/>
        <w:rPr>
          <w:rFonts w:cs="Calibri"/>
        </w:rPr>
      </w:pPr>
    </w:p>
    <w:p w14:paraId="030F5DB0" w14:textId="27CFA494" w:rsidR="00EF29A3" w:rsidRPr="000E0018" w:rsidRDefault="002D54B9" w:rsidP="000E0018">
      <w:pPr>
        <w:spacing w:after="0"/>
        <w:rPr>
          <w:sz w:val="16"/>
          <w:lang w:val="en-US"/>
        </w:rPr>
      </w:pPr>
      <w:r w:rsidRPr="00E45F60">
        <w:rPr>
          <w:sz w:val="16"/>
          <w:lang w:val="en-US"/>
        </w:rPr>
        <w:t xml:space="preserve">© Her Majesty the Queen in Right of Canada, </w:t>
      </w:r>
      <w:r>
        <w:rPr>
          <w:sz w:val="16"/>
          <w:lang w:val="en-US"/>
        </w:rPr>
        <w:t>202</w:t>
      </w:r>
      <w:r w:rsidR="009F7160">
        <w:rPr>
          <w:sz w:val="16"/>
          <w:lang w:val="en-US"/>
        </w:rPr>
        <w:t>2</w:t>
      </w:r>
    </w:p>
    <w:p w14:paraId="2B30CC11" w14:textId="77777777" w:rsidR="002D54B9" w:rsidRPr="00C20ECF" w:rsidRDefault="002D54B9" w:rsidP="00C20ECF">
      <w:pPr>
        <w:rPr>
          <w:b/>
          <w:lang w:val="en-US"/>
        </w:rPr>
      </w:pPr>
      <w:r w:rsidRPr="00C20ECF">
        <w:rPr>
          <w:b/>
          <w:lang w:val="en-US"/>
        </w:rPr>
        <w:lastRenderedPageBreak/>
        <w:t>Political Neutrality Certification</w:t>
      </w:r>
    </w:p>
    <w:p w14:paraId="0A11652C" w14:textId="77777777" w:rsidR="002D54B9" w:rsidRDefault="002D54B9" w:rsidP="00C20ECF">
      <w:pPr>
        <w:rPr>
          <w:lang w:val="en-US"/>
        </w:rPr>
      </w:pPr>
    </w:p>
    <w:p w14:paraId="5862F6EA" w14:textId="2BF481B6" w:rsidR="002D54B9" w:rsidRDefault="002D54B9" w:rsidP="00C20ECF">
      <w:pPr>
        <w:rPr>
          <w:lang w:val="en-US"/>
        </w:rPr>
      </w:pPr>
      <w:r>
        <w:rPr>
          <w:lang w:val="en-US"/>
        </w:rPr>
        <w:t>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w:t>
      </w:r>
      <w:r w:rsidR="009E45AF">
        <w:rPr>
          <w:lang w:val="en-US"/>
        </w:rPr>
        <w:t>s for Public Opinion Research.</w:t>
      </w:r>
    </w:p>
    <w:p w14:paraId="67A7561B" w14:textId="77777777" w:rsidR="002D54B9" w:rsidRDefault="000C1DBE" w:rsidP="00C20ECF">
      <w:pPr>
        <w:rPr>
          <w:lang w:val="en-US"/>
        </w:rPr>
      </w:pPr>
      <w:r>
        <w:rPr>
          <w:noProof/>
          <w:lang w:eastAsia="en-CA"/>
        </w:rPr>
        <w:drawing>
          <wp:anchor distT="0" distB="0" distL="114300" distR="114300" simplePos="0" relativeHeight="251658752" behindDoc="1" locked="0" layoutInCell="1" allowOverlap="1" wp14:anchorId="5439AC1F" wp14:editId="31307ED7">
            <wp:simplePos x="0" y="0"/>
            <wp:positionH relativeFrom="column">
              <wp:posOffset>532765</wp:posOffset>
            </wp:positionH>
            <wp:positionV relativeFrom="paragraph">
              <wp:posOffset>437515</wp:posOffset>
            </wp:positionV>
            <wp:extent cx="1631950" cy="690880"/>
            <wp:effectExtent l="0" t="0" r="0" b="0"/>
            <wp:wrapNone/>
            <wp:docPr id="4" name="Picture 9"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002D54B9">
        <w:rPr>
          <w:lang w:val="en-US"/>
        </w:rPr>
        <w:t>Specifically, the deliverables do not include information on electoral voting intentions, political party preferences, standings with the electorate, or ratings of the performance of a political party or its leaders.</w:t>
      </w:r>
    </w:p>
    <w:p w14:paraId="199F479E" w14:textId="77777777" w:rsidR="002D54B9" w:rsidRDefault="002D54B9" w:rsidP="00C20ECF">
      <w:pPr>
        <w:rPr>
          <w:lang w:val="en-US"/>
        </w:rPr>
      </w:pPr>
    </w:p>
    <w:p w14:paraId="0E8B2AE7" w14:textId="5F75EDB3" w:rsidR="002D54B9" w:rsidRDefault="002D54B9" w:rsidP="00C20ECF">
      <w:pPr>
        <w:rPr>
          <w:lang w:val="en-US"/>
        </w:rPr>
      </w:pPr>
      <w:r>
        <w:rPr>
          <w:lang w:val="en-US"/>
        </w:rPr>
        <w:t>Signed:  __________________________________</w:t>
      </w:r>
      <w:r>
        <w:rPr>
          <w:lang w:val="en-US"/>
        </w:rPr>
        <w:tab/>
      </w:r>
      <w:r>
        <w:rPr>
          <w:lang w:val="en-US"/>
        </w:rPr>
        <w:tab/>
      </w:r>
      <w:r>
        <w:rPr>
          <w:lang w:val="en-US"/>
        </w:rPr>
        <w:tab/>
        <w:t>Date</w:t>
      </w:r>
      <w:r w:rsidRPr="00BD2FA1">
        <w:rPr>
          <w:lang w:val="en-US"/>
        </w:rPr>
        <w:t xml:space="preserve">:  </w:t>
      </w:r>
      <w:r w:rsidR="007E4E6D" w:rsidRPr="002C375D">
        <w:rPr>
          <w:lang w:val="en-US"/>
        </w:rPr>
        <w:t>March</w:t>
      </w:r>
      <w:r w:rsidR="001D62C5" w:rsidRPr="002C375D">
        <w:rPr>
          <w:lang w:val="en-US"/>
        </w:rPr>
        <w:t xml:space="preserve"> </w:t>
      </w:r>
      <w:r w:rsidR="002B40B3" w:rsidRPr="002C375D">
        <w:rPr>
          <w:lang w:val="en-US"/>
        </w:rPr>
        <w:t>17</w:t>
      </w:r>
      <w:r w:rsidR="001F45C3" w:rsidRPr="002C375D">
        <w:rPr>
          <w:lang w:val="en-US"/>
        </w:rPr>
        <w:t>, 202</w:t>
      </w:r>
      <w:r w:rsidR="007E4E6D" w:rsidRPr="002C375D">
        <w:rPr>
          <w:lang w:val="en-US"/>
        </w:rPr>
        <w:t>2</w:t>
      </w:r>
    </w:p>
    <w:p w14:paraId="0BF9A3BB" w14:textId="77777777" w:rsidR="002D54B9" w:rsidRDefault="002D54B9" w:rsidP="00C20ECF">
      <w:pPr>
        <w:ind w:left="720"/>
        <w:rPr>
          <w:lang w:val="en-US"/>
        </w:rPr>
      </w:pPr>
      <w:r>
        <w:rPr>
          <w:lang w:val="en-US"/>
        </w:rPr>
        <w:t>Donna Nixon, Partner</w:t>
      </w:r>
      <w:r>
        <w:rPr>
          <w:lang w:val="en-US"/>
        </w:rPr>
        <w:br/>
        <w:t>The Strategic Counsel</w:t>
      </w:r>
    </w:p>
    <w:p w14:paraId="030AFF2D" w14:textId="77777777" w:rsidR="002D54B9" w:rsidRDefault="002D54B9">
      <w:pPr>
        <w:spacing w:line="259" w:lineRule="auto"/>
        <w:rPr>
          <w:sz w:val="16"/>
          <w:lang w:val="en-US"/>
        </w:rPr>
      </w:pPr>
    </w:p>
    <w:p w14:paraId="57EC0457" w14:textId="77777777" w:rsidR="002D54B9" w:rsidRDefault="002D54B9" w:rsidP="002925A3">
      <w:pPr>
        <w:spacing w:after="0"/>
      </w:pPr>
    </w:p>
    <w:p w14:paraId="146F50C8" w14:textId="617C6E4C" w:rsidR="00A5377D" w:rsidRDefault="00A5377D" w:rsidP="002925A3">
      <w:pPr>
        <w:spacing w:after="0"/>
      </w:pPr>
    </w:p>
    <w:p w14:paraId="5A50CB39" w14:textId="77777777" w:rsidR="00A5377D" w:rsidRPr="00A5377D" w:rsidRDefault="00A5377D" w:rsidP="00A5377D"/>
    <w:p w14:paraId="24B9D043" w14:textId="77777777" w:rsidR="00A5377D" w:rsidRPr="00A5377D" w:rsidRDefault="00A5377D" w:rsidP="00A5377D"/>
    <w:p w14:paraId="0C96FB8D" w14:textId="77777777" w:rsidR="00A5377D" w:rsidRPr="00A5377D" w:rsidRDefault="00A5377D" w:rsidP="00A5377D"/>
    <w:p w14:paraId="7DA04F18" w14:textId="173D01FA" w:rsidR="00A5377D" w:rsidRDefault="00A5377D" w:rsidP="00A5377D"/>
    <w:p w14:paraId="1A819EAD" w14:textId="250CB2BE" w:rsidR="00A5377D" w:rsidRDefault="00A5377D" w:rsidP="00A5377D">
      <w:pPr>
        <w:tabs>
          <w:tab w:val="left" w:pos="7480"/>
        </w:tabs>
      </w:pPr>
      <w:r>
        <w:tab/>
      </w:r>
    </w:p>
    <w:p w14:paraId="19EFF16F" w14:textId="250DFF6D" w:rsidR="002D54B9" w:rsidRPr="00A5377D" w:rsidRDefault="00A5377D" w:rsidP="00A5377D">
      <w:pPr>
        <w:tabs>
          <w:tab w:val="left" w:pos="7480"/>
        </w:tabs>
        <w:sectPr w:rsidR="002D54B9" w:rsidRPr="00A5377D" w:rsidSect="00174838">
          <w:footerReference w:type="default" r:id="rId12"/>
          <w:pgSz w:w="12240" w:h="15840"/>
          <w:pgMar w:top="2160" w:right="1440" w:bottom="2160" w:left="1728" w:header="706" w:footer="706" w:gutter="0"/>
          <w:pgNumType w:start="0"/>
          <w:cols w:space="708"/>
          <w:titlePg/>
          <w:docGrid w:linePitch="360"/>
        </w:sectPr>
      </w:pPr>
      <w:r>
        <w:tab/>
      </w:r>
    </w:p>
    <w:p w14:paraId="39D50769" w14:textId="4BB3D69F" w:rsidR="002D54B9" w:rsidRDefault="002D54B9" w:rsidP="00805458">
      <w:pPr>
        <w:pStyle w:val="Heading7"/>
      </w:pPr>
      <w:r w:rsidRPr="00A862C7">
        <w:lastRenderedPageBreak/>
        <w:t>Table of Contents</w:t>
      </w:r>
    </w:p>
    <w:p w14:paraId="231DD07B" w14:textId="5B01674B" w:rsidR="00CB336A" w:rsidRDefault="00BA42C0">
      <w:pPr>
        <w:pStyle w:val="TOC1"/>
        <w:rPr>
          <w:rFonts w:asciiTheme="minorHAnsi" w:eastAsiaTheme="minorEastAsia" w:hAnsiTheme="minorHAnsi" w:cstheme="minorBidi"/>
          <w:b w:val="0"/>
          <w:noProof/>
          <w:color w:val="auto"/>
          <w:lang w:eastAsia="en-CA"/>
        </w:rPr>
      </w:pPr>
      <w:r>
        <w:rPr>
          <w:b w:val="0"/>
          <w:noProof/>
          <w:lang w:val="en-US"/>
        </w:rPr>
        <w:fldChar w:fldCharType="begin"/>
      </w:r>
      <w:r>
        <w:rPr>
          <w:b w:val="0"/>
          <w:noProof/>
          <w:lang w:val="en-US"/>
        </w:rPr>
        <w:instrText xml:space="preserve"> TOC \t "Heading 1,2,Heading 2,3,Section Divider,1" </w:instrText>
      </w:r>
      <w:r>
        <w:rPr>
          <w:b w:val="0"/>
          <w:noProof/>
          <w:lang w:val="en-US"/>
        </w:rPr>
        <w:fldChar w:fldCharType="separate"/>
      </w:r>
      <w:r w:rsidR="00CB336A">
        <w:rPr>
          <w:noProof/>
        </w:rPr>
        <w:t>Executive Summary</w:t>
      </w:r>
      <w:r w:rsidR="00CB336A">
        <w:rPr>
          <w:noProof/>
        </w:rPr>
        <w:tab/>
      </w:r>
      <w:r w:rsidR="00CB336A">
        <w:rPr>
          <w:noProof/>
        </w:rPr>
        <w:fldChar w:fldCharType="begin"/>
      </w:r>
      <w:r w:rsidR="00CB336A">
        <w:rPr>
          <w:noProof/>
        </w:rPr>
        <w:instrText xml:space="preserve"> PAGEREF _Toc108100157 \h </w:instrText>
      </w:r>
      <w:r w:rsidR="00CB336A">
        <w:rPr>
          <w:noProof/>
        </w:rPr>
      </w:r>
      <w:r w:rsidR="00CB336A">
        <w:rPr>
          <w:noProof/>
        </w:rPr>
        <w:fldChar w:fldCharType="separate"/>
      </w:r>
      <w:r w:rsidR="00CB336A">
        <w:rPr>
          <w:noProof/>
        </w:rPr>
        <w:t>1</w:t>
      </w:r>
      <w:r w:rsidR="00CB336A">
        <w:rPr>
          <w:noProof/>
        </w:rPr>
        <w:fldChar w:fldCharType="end"/>
      </w:r>
    </w:p>
    <w:p w14:paraId="49D3C531" w14:textId="446FCA04" w:rsidR="00CB336A" w:rsidRDefault="00CB336A">
      <w:pPr>
        <w:pStyle w:val="TOC2"/>
        <w:rPr>
          <w:rFonts w:asciiTheme="minorHAnsi" w:eastAsiaTheme="minorEastAsia" w:hAnsiTheme="minorHAnsi" w:cstheme="minorBidi"/>
          <w:color w:val="auto"/>
          <w:sz w:val="22"/>
          <w:lang w:eastAsia="en-CA"/>
        </w:rPr>
      </w:pPr>
      <w:r>
        <w:t>Introduction</w:t>
      </w:r>
      <w:r>
        <w:tab/>
      </w:r>
      <w:r>
        <w:fldChar w:fldCharType="begin"/>
      </w:r>
      <w:r>
        <w:instrText xml:space="preserve"> PAGEREF _Toc108100158 \h </w:instrText>
      </w:r>
      <w:r>
        <w:fldChar w:fldCharType="separate"/>
      </w:r>
      <w:r>
        <w:t>1</w:t>
      </w:r>
      <w:r>
        <w:fldChar w:fldCharType="end"/>
      </w:r>
    </w:p>
    <w:p w14:paraId="5C40BFB7" w14:textId="0BDD0204" w:rsidR="00CB336A" w:rsidRDefault="00CB336A">
      <w:pPr>
        <w:pStyle w:val="TOC2"/>
        <w:rPr>
          <w:rFonts w:asciiTheme="minorHAnsi" w:eastAsiaTheme="minorEastAsia" w:hAnsiTheme="minorHAnsi" w:cstheme="minorBidi"/>
          <w:color w:val="auto"/>
          <w:sz w:val="22"/>
          <w:lang w:eastAsia="en-CA"/>
        </w:rPr>
      </w:pPr>
      <w:r>
        <w:t>Methodology</w:t>
      </w:r>
      <w:r>
        <w:tab/>
      </w:r>
      <w:r>
        <w:fldChar w:fldCharType="begin"/>
      </w:r>
      <w:r>
        <w:instrText xml:space="preserve"> PAGEREF _Toc108100159 \h </w:instrText>
      </w:r>
      <w:r>
        <w:fldChar w:fldCharType="separate"/>
      </w:r>
      <w:r>
        <w:t>2</w:t>
      </w:r>
      <w:r>
        <w:fldChar w:fldCharType="end"/>
      </w:r>
    </w:p>
    <w:p w14:paraId="3B07C44B" w14:textId="2CE3ADF1" w:rsidR="00CB336A" w:rsidRDefault="00CB336A">
      <w:pPr>
        <w:pStyle w:val="TOC2"/>
        <w:rPr>
          <w:rFonts w:asciiTheme="minorHAnsi" w:eastAsiaTheme="minorEastAsia" w:hAnsiTheme="minorHAnsi" w:cstheme="minorBidi"/>
          <w:color w:val="auto"/>
          <w:sz w:val="22"/>
          <w:lang w:eastAsia="en-CA"/>
        </w:rPr>
      </w:pPr>
      <w:r>
        <w:t>Key Findings</w:t>
      </w:r>
      <w:r>
        <w:tab/>
      </w:r>
      <w:r>
        <w:fldChar w:fldCharType="begin"/>
      </w:r>
      <w:r>
        <w:instrText xml:space="preserve"> PAGEREF _Toc108100160 \h </w:instrText>
      </w:r>
      <w:r>
        <w:fldChar w:fldCharType="separate"/>
      </w:r>
      <w:r>
        <w:t>4</w:t>
      </w:r>
      <w:r>
        <w:fldChar w:fldCharType="end"/>
      </w:r>
    </w:p>
    <w:p w14:paraId="340251E8" w14:textId="732E8D5B" w:rsidR="00CB336A" w:rsidRDefault="00CB336A">
      <w:pPr>
        <w:pStyle w:val="TOC2"/>
        <w:rPr>
          <w:rFonts w:asciiTheme="minorHAnsi" w:eastAsiaTheme="minorEastAsia" w:hAnsiTheme="minorHAnsi" w:cstheme="minorBidi"/>
          <w:color w:val="auto"/>
          <w:sz w:val="22"/>
          <w:lang w:eastAsia="en-CA"/>
        </w:rPr>
      </w:pPr>
      <w:r w:rsidRPr="00F529CF">
        <w:rPr>
          <w:rFonts w:cs="Segoe UI"/>
        </w:rPr>
        <w:t>Part I: COVID-19 Related Findings</w:t>
      </w:r>
      <w:r>
        <w:tab/>
      </w:r>
      <w:r>
        <w:fldChar w:fldCharType="begin"/>
      </w:r>
      <w:r>
        <w:instrText xml:space="preserve"> PAGEREF _Toc108100161 \h </w:instrText>
      </w:r>
      <w:r>
        <w:fldChar w:fldCharType="separate"/>
      </w:r>
      <w:r>
        <w:t>4</w:t>
      </w:r>
      <w:r>
        <w:fldChar w:fldCharType="end"/>
      </w:r>
    </w:p>
    <w:p w14:paraId="580CF0E5" w14:textId="31F75D02" w:rsidR="00CB336A" w:rsidRDefault="00CB336A">
      <w:pPr>
        <w:pStyle w:val="TOC3"/>
        <w:rPr>
          <w:rFonts w:asciiTheme="minorHAnsi" w:eastAsiaTheme="minorEastAsia" w:hAnsiTheme="minorHAnsi" w:cstheme="minorBidi"/>
          <w:color w:val="auto"/>
          <w:sz w:val="22"/>
          <w:lang w:eastAsia="en-CA"/>
        </w:rPr>
      </w:pPr>
      <w:r>
        <w:t>Government of Canada in the News (All Locations)</w:t>
      </w:r>
      <w:r>
        <w:tab/>
      </w:r>
      <w:r>
        <w:fldChar w:fldCharType="begin"/>
      </w:r>
      <w:r>
        <w:instrText xml:space="preserve"> PAGEREF _Toc108100162 \h </w:instrText>
      </w:r>
      <w:r>
        <w:fldChar w:fldCharType="separate"/>
      </w:r>
      <w:r>
        <w:t>4</w:t>
      </w:r>
      <w:r>
        <w:fldChar w:fldCharType="end"/>
      </w:r>
    </w:p>
    <w:p w14:paraId="03826334" w14:textId="15F3B9B2" w:rsidR="00CB336A" w:rsidRDefault="00CB336A">
      <w:pPr>
        <w:pStyle w:val="TOC3"/>
        <w:rPr>
          <w:rFonts w:asciiTheme="minorHAnsi" w:eastAsiaTheme="minorEastAsia" w:hAnsiTheme="minorHAnsi" w:cstheme="minorBidi"/>
          <w:color w:val="auto"/>
          <w:sz w:val="22"/>
          <w:lang w:eastAsia="en-CA"/>
        </w:rPr>
      </w:pPr>
      <w:r>
        <w:t>COVID-19 Outlook and Vaccines (All Locations)</w:t>
      </w:r>
      <w:r>
        <w:tab/>
      </w:r>
      <w:r>
        <w:fldChar w:fldCharType="begin"/>
      </w:r>
      <w:r>
        <w:instrText xml:space="preserve"> PAGEREF _Toc108100163 \h </w:instrText>
      </w:r>
      <w:r>
        <w:fldChar w:fldCharType="separate"/>
      </w:r>
      <w:r>
        <w:t>4</w:t>
      </w:r>
      <w:r>
        <w:fldChar w:fldCharType="end"/>
      </w:r>
    </w:p>
    <w:p w14:paraId="3C24657B" w14:textId="48813FF0" w:rsidR="00CB336A" w:rsidRDefault="00CB336A">
      <w:pPr>
        <w:pStyle w:val="TOC3"/>
        <w:rPr>
          <w:rFonts w:asciiTheme="minorHAnsi" w:eastAsiaTheme="minorEastAsia" w:hAnsiTheme="minorHAnsi" w:cstheme="minorBidi"/>
          <w:color w:val="auto"/>
          <w:sz w:val="22"/>
          <w:lang w:eastAsia="en-CA"/>
        </w:rPr>
      </w:pPr>
      <w:r>
        <w:t>COVID-19 Vaccine Concept Testing (Frontenac Region, Newfoundland, Alberta Young Adults, Vancouver Island Parents of Children under 12)</w:t>
      </w:r>
      <w:r>
        <w:tab/>
      </w:r>
      <w:r>
        <w:fldChar w:fldCharType="begin"/>
      </w:r>
      <w:r>
        <w:instrText xml:space="preserve"> PAGEREF _Toc108100164 \h </w:instrText>
      </w:r>
      <w:r>
        <w:fldChar w:fldCharType="separate"/>
      </w:r>
      <w:r>
        <w:t>6</w:t>
      </w:r>
      <w:r>
        <w:fldChar w:fldCharType="end"/>
      </w:r>
    </w:p>
    <w:p w14:paraId="5B56043C" w14:textId="65F51150" w:rsidR="00CB336A" w:rsidRDefault="00CB336A">
      <w:pPr>
        <w:pStyle w:val="TOC3"/>
        <w:rPr>
          <w:rFonts w:asciiTheme="minorHAnsi" w:eastAsiaTheme="minorEastAsia" w:hAnsiTheme="minorHAnsi" w:cstheme="minorBidi"/>
          <w:color w:val="auto"/>
          <w:sz w:val="22"/>
          <w:lang w:eastAsia="en-CA"/>
        </w:rPr>
      </w:pPr>
      <w:r>
        <w:t>COVID-19 Financial Supports (Frontenac Region, Newfoundland, Alberta Young Adults, Vancouver Island Parents of Children under 12, GTA Prospective Homeowners, Major Centres Quebec Prospective Homeowners, Wellington and Waterloo Regions Young Adults, Mauricie Region Young Adults, Major Centres Prairies, Nova Scotia Parents of Children under 12)</w:t>
      </w:r>
      <w:r>
        <w:tab/>
      </w:r>
      <w:r>
        <w:fldChar w:fldCharType="begin"/>
      </w:r>
      <w:r>
        <w:instrText xml:space="preserve"> PAGEREF _Toc108100165 \h </w:instrText>
      </w:r>
      <w:r>
        <w:fldChar w:fldCharType="separate"/>
      </w:r>
      <w:r>
        <w:t>7</w:t>
      </w:r>
      <w:r>
        <w:fldChar w:fldCharType="end"/>
      </w:r>
    </w:p>
    <w:p w14:paraId="0DED68DC" w14:textId="478142E7" w:rsidR="00CB336A" w:rsidRDefault="00CB336A">
      <w:pPr>
        <w:pStyle w:val="TOC2"/>
        <w:rPr>
          <w:rFonts w:asciiTheme="minorHAnsi" w:eastAsiaTheme="minorEastAsia" w:hAnsiTheme="minorHAnsi" w:cstheme="minorBidi"/>
          <w:color w:val="auto"/>
          <w:sz w:val="22"/>
          <w:lang w:eastAsia="en-CA"/>
        </w:rPr>
      </w:pPr>
      <w:r w:rsidRPr="00F529CF">
        <w:rPr>
          <w:rFonts w:cs="Segoe UI"/>
        </w:rPr>
        <w:t>Part II: Other Issues</w:t>
      </w:r>
      <w:r>
        <w:tab/>
      </w:r>
      <w:r>
        <w:fldChar w:fldCharType="begin"/>
      </w:r>
      <w:r>
        <w:instrText xml:space="preserve"> PAGEREF _Toc108100166 \h </w:instrText>
      </w:r>
      <w:r>
        <w:fldChar w:fldCharType="separate"/>
      </w:r>
      <w:r>
        <w:t>8</w:t>
      </w:r>
      <w:r>
        <w:fldChar w:fldCharType="end"/>
      </w:r>
    </w:p>
    <w:p w14:paraId="67DC8B73" w14:textId="45E46059" w:rsidR="00CB336A" w:rsidRDefault="00CB336A">
      <w:pPr>
        <w:pStyle w:val="TOC3"/>
        <w:rPr>
          <w:rFonts w:asciiTheme="minorHAnsi" w:eastAsiaTheme="minorEastAsia" w:hAnsiTheme="minorHAnsi" w:cstheme="minorBidi"/>
          <w:color w:val="auto"/>
          <w:sz w:val="22"/>
          <w:lang w:eastAsia="en-CA"/>
        </w:rPr>
      </w:pPr>
      <w:r w:rsidRPr="00F529CF">
        <w:rPr>
          <w:bCs/>
        </w:rPr>
        <w:t>Housing and Home Renting</w:t>
      </w:r>
      <w:r>
        <w:t xml:space="preserve"> (GTA Prospective Homeowners, Major Centres Quebec Prospective Homeowners, British Columbia First-Generation Immigrants, Major Centres Prairies, Nova Scotia Parents of Children under 12, Northern Quebec)</w:t>
      </w:r>
      <w:r>
        <w:tab/>
      </w:r>
      <w:r>
        <w:fldChar w:fldCharType="begin"/>
      </w:r>
      <w:r>
        <w:instrText xml:space="preserve"> PAGEREF _Toc108100167 \h </w:instrText>
      </w:r>
      <w:r>
        <w:fldChar w:fldCharType="separate"/>
      </w:r>
      <w:r>
        <w:t>8</w:t>
      </w:r>
      <w:r>
        <w:fldChar w:fldCharType="end"/>
      </w:r>
    </w:p>
    <w:p w14:paraId="12DE9837" w14:textId="182DCF2A" w:rsidR="00CB336A" w:rsidRDefault="00CB336A">
      <w:pPr>
        <w:pStyle w:val="TOC3"/>
        <w:rPr>
          <w:rFonts w:asciiTheme="minorHAnsi" w:eastAsiaTheme="minorEastAsia" w:hAnsiTheme="minorHAnsi" w:cstheme="minorBidi"/>
          <w:color w:val="auto"/>
          <w:sz w:val="22"/>
          <w:lang w:eastAsia="en-CA"/>
        </w:rPr>
      </w:pPr>
      <w:r>
        <w:t>Opioids (British Columbia First-Generation Immigrants)</w:t>
      </w:r>
      <w:r>
        <w:tab/>
      </w:r>
      <w:r>
        <w:fldChar w:fldCharType="begin"/>
      </w:r>
      <w:r>
        <w:instrText xml:space="preserve"> PAGEREF _Toc108100168 \h </w:instrText>
      </w:r>
      <w:r>
        <w:fldChar w:fldCharType="separate"/>
      </w:r>
      <w:r>
        <w:t>9</w:t>
      </w:r>
      <w:r>
        <w:fldChar w:fldCharType="end"/>
      </w:r>
    </w:p>
    <w:p w14:paraId="00823CDE" w14:textId="15E5E31E" w:rsidR="00CB336A" w:rsidRDefault="00CB336A">
      <w:pPr>
        <w:pStyle w:val="TOC3"/>
        <w:rPr>
          <w:rFonts w:asciiTheme="minorHAnsi" w:eastAsiaTheme="minorEastAsia" w:hAnsiTheme="minorHAnsi" w:cstheme="minorBidi"/>
          <w:color w:val="auto"/>
          <w:sz w:val="22"/>
          <w:lang w:eastAsia="en-CA"/>
        </w:rPr>
      </w:pPr>
      <w:r>
        <w:t>Youth Issues (Wellington and Waterloo Regions Young Adults, Mauricie Region Young Adults)</w:t>
      </w:r>
      <w:r>
        <w:tab/>
      </w:r>
      <w:r>
        <w:fldChar w:fldCharType="begin"/>
      </w:r>
      <w:r>
        <w:instrText xml:space="preserve"> PAGEREF _Toc108100169 \h </w:instrText>
      </w:r>
      <w:r>
        <w:fldChar w:fldCharType="separate"/>
      </w:r>
      <w:r>
        <w:t>9</w:t>
      </w:r>
      <w:r>
        <w:fldChar w:fldCharType="end"/>
      </w:r>
    </w:p>
    <w:p w14:paraId="1F65BDAF" w14:textId="6390F855" w:rsidR="00CB336A" w:rsidRDefault="00CB336A">
      <w:pPr>
        <w:pStyle w:val="TOC3"/>
        <w:rPr>
          <w:rFonts w:asciiTheme="minorHAnsi" w:eastAsiaTheme="minorEastAsia" w:hAnsiTheme="minorHAnsi" w:cstheme="minorBidi"/>
          <w:color w:val="auto"/>
          <w:sz w:val="22"/>
          <w:lang w:eastAsia="en-CA"/>
        </w:rPr>
      </w:pPr>
      <w:r>
        <w:t>Canadian Content (Major Centres Prairies, Northern Quebec)</w:t>
      </w:r>
      <w:r>
        <w:tab/>
      </w:r>
      <w:r>
        <w:fldChar w:fldCharType="begin"/>
      </w:r>
      <w:r>
        <w:instrText xml:space="preserve"> PAGEREF _Toc108100170 \h </w:instrText>
      </w:r>
      <w:r>
        <w:fldChar w:fldCharType="separate"/>
      </w:r>
      <w:r>
        <w:t>10</w:t>
      </w:r>
      <w:r>
        <w:fldChar w:fldCharType="end"/>
      </w:r>
    </w:p>
    <w:p w14:paraId="1D2A9C6C" w14:textId="728479B1" w:rsidR="00CB336A" w:rsidRDefault="00CB336A">
      <w:pPr>
        <w:pStyle w:val="TOC3"/>
        <w:rPr>
          <w:rFonts w:asciiTheme="minorHAnsi" w:eastAsiaTheme="minorEastAsia" w:hAnsiTheme="minorHAnsi" w:cstheme="minorBidi"/>
          <w:color w:val="auto"/>
          <w:sz w:val="22"/>
          <w:lang w:eastAsia="en-CA"/>
        </w:rPr>
      </w:pPr>
      <w:r>
        <w:t>Child Care (Nova Scotia Parents of Children under 12)</w:t>
      </w:r>
      <w:r>
        <w:tab/>
      </w:r>
      <w:r>
        <w:fldChar w:fldCharType="begin"/>
      </w:r>
      <w:r>
        <w:instrText xml:space="preserve"> PAGEREF _Toc108100171 \h </w:instrText>
      </w:r>
      <w:r>
        <w:fldChar w:fldCharType="separate"/>
      </w:r>
      <w:r>
        <w:t>10</w:t>
      </w:r>
      <w:r>
        <w:fldChar w:fldCharType="end"/>
      </w:r>
    </w:p>
    <w:p w14:paraId="06BFA2E8" w14:textId="2FD4DE96" w:rsidR="00CB336A" w:rsidRDefault="00CB336A">
      <w:pPr>
        <w:pStyle w:val="TOC3"/>
        <w:rPr>
          <w:rFonts w:asciiTheme="minorHAnsi" w:eastAsiaTheme="minorEastAsia" w:hAnsiTheme="minorHAnsi" w:cstheme="minorBidi"/>
          <w:color w:val="auto"/>
          <w:sz w:val="22"/>
          <w:lang w:eastAsia="en-CA"/>
        </w:rPr>
      </w:pPr>
      <w:r>
        <w:t>Net-Zero Emissions Building Strategy (Frontenac Region, Vancouver Island Parents of Children under 12, GTA Prospective Homeowners, Major Centres Quebec Prospective Homeowners, British Columbia First-Generation Immigrants, Wellington and Waterloo Regions Young Adults, Mauricie Region Young Adults, Major Centres Prairies, Nova Scotia Parents of Children under 12, Northern Quebec)</w:t>
      </w:r>
      <w:r>
        <w:tab/>
      </w:r>
      <w:r>
        <w:fldChar w:fldCharType="begin"/>
      </w:r>
      <w:r>
        <w:instrText xml:space="preserve"> PAGEREF _Toc108100172 \h </w:instrText>
      </w:r>
      <w:r>
        <w:fldChar w:fldCharType="separate"/>
      </w:r>
      <w:r>
        <w:t>11</w:t>
      </w:r>
      <w:r>
        <w:fldChar w:fldCharType="end"/>
      </w:r>
    </w:p>
    <w:p w14:paraId="00D95AF1" w14:textId="3E2FBC64" w:rsidR="00CB336A" w:rsidRDefault="00CB336A">
      <w:pPr>
        <w:pStyle w:val="TOC3"/>
        <w:rPr>
          <w:rFonts w:asciiTheme="minorHAnsi" w:eastAsiaTheme="minorEastAsia" w:hAnsiTheme="minorHAnsi" w:cstheme="minorBidi"/>
          <w:color w:val="auto"/>
          <w:sz w:val="22"/>
          <w:lang w:eastAsia="en-CA"/>
        </w:rPr>
      </w:pPr>
      <w:r>
        <w:t>Zero Emission Vehicles (Vancouver Island Parents of Children under 12, GTA Prospective Homeowners, Major Centres Quebec Prospective Homeowners, British Columbia First-Generation Immigrants, Wellington and Waterloo Regions Young Adults, Mauricie Region Young Adults, Major Centres Prairies, Northern Quebec)</w:t>
      </w:r>
      <w:r>
        <w:tab/>
      </w:r>
      <w:r>
        <w:fldChar w:fldCharType="begin"/>
      </w:r>
      <w:r>
        <w:instrText xml:space="preserve"> PAGEREF _Toc108100173 \h </w:instrText>
      </w:r>
      <w:r>
        <w:fldChar w:fldCharType="separate"/>
      </w:r>
      <w:r>
        <w:t>12</w:t>
      </w:r>
      <w:r>
        <w:fldChar w:fldCharType="end"/>
      </w:r>
    </w:p>
    <w:p w14:paraId="2D82714F" w14:textId="299A337C" w:rsidR="00CB336A" w:rsidRDefault="00CB336A">
      <w:pPr>
        <w:pStyle w:val="TOC3"/>
        <w:rPr>
          <w:rFonts w:asciiTheme="minorHAnsi" w:eastAsiaTheme="minorEastAsia" w:hAnsiTheme="minorHAnsi" w:cstheme="minorBidi"/>
          <w:color w:val="auto"/>
          <w:sz w:val="22"/>
          <w:lang w:eastAsia="en-CA"/>
        </w:rPr>
      </w:pPr>
      <w:r>
        <w:t>Small Nuclear Reactors (Vancouver Island Parents of Children under 12, GTA Prospective Homeowners, Major Centres Quebec Prospective Homeowners, British Columbia First-Generation Immigrants, Wellington and Waterloo Regions Young Adults, Mauricie Region Young Adults, Major Centres Prairies, Northern Quebec)</w:t>
      </w:r>
      <w:r>
        <w:tab/>
      </w:r>
      <w:r>
        <w:fldChar w:fldCharType="begin"/>
      </w:r>
      <w:r>
        <w:instrText xml:space="preserve"> PAGEREF _Toc108100174 \h </w:instrText>
      </w:r>
      <w:r>
        <w:fldChar w:fldCharType="separate"/>
      </w:r>
      <w:r>
        <w:t>12</w:t>
      </w:r>
      <w:r>
        <w:fldChar w:fldCharType="end"/>
      </w:r>
    </w:p>
    <w:p w14:paraId="0041A3CE" w14:textId="35FED15B" w:rsidR="00CB336A" w:rsidRDefault="00CB336A">
      <w:pPr>
        <w:pStyle w:val="TOC3"/>
        <w:rPr>
          <w:rFonts w:asciiTheme="minorHAnsi" w:eastAsiaTheme="minorEastAsia" w:hAnsiTheme="minorHAnsi" w:cstheme="minorBidi"/>
          <w:color w:val="auto"/>
          <w:sz w:val="22"/>
          <w:lang w:eastAsia="en-CA"/>
        </w:rPr>
      </w:pPr>
      <w:r>
        <w:t>Hydrogen-Based Energy (Major Centres Quebec Prospective Homeowners, Northern Quebec)</w:t>
      </w:r>
      <w:r>
        <w:tab/>
      </w:r>
      <w:r>
        <w:fldChar w:fldCharType="begin"/>
      </w:r>
      <w:r>
        <w:instrText xml:space="preserve"> PAGEREF _Toc108100175 \h </w:instrText>
      </w:r>
      <w:r>
        <w:fldChar w:fldCharType="separate"/>
      </w:r>
      <w:r>
        <w:t>13</w:t>
      </w:r>
      <w:r>
        <w:fldChar w:fldCharType="end"/>
      </w:r>
    </w:p>
    <w:p w14:paraId="7135D0BA" w14:textId="6F117AA8" w:rsidR="00CB336A" w:rsidRDefault="00CB336A">
      <w:pPr>
        <w:pStyle w:val="TOC1"/>
        <w:rPr>
          <w:rFonts w:asciiTheme="minorHAnsi" w:eastAsiaTheme="minorEastAsia" w:hAnsiTheme="minorHAnsi" w:cstheme="minorBidi"/>
          <w:b w:val="0"/>
          <w:noProof/>
          <w:color w:val="auto"/>
          <w:lang w:eastAsia="en-CA"/>
        </w:rPr>
      </w:pPr>
      <w:r>
        <w:rPr>
          <w:noProof/>
        </w:rPr>
        <w:t>Detailed Findings – Part I: COVID-19</w:t>
      </w:r>
      <w:r>
        <w:rPr>
          <w:noProof/>
        </w:rPr>
        <w:tab/>
      </w:r>
      <w:r>
        <w:rPr>
          <w:noProof/>
        </w:rPr>
        <w:fldChar w:fldCharType="begin"/>
      </w:r>
      <w:r>
        <w:rPr>
          <w:noProof/>
        </w:rPr>
        <w:instrText xml:space="preserve"> PAGEREF _Toc108100176 \h </w:instrText>
      </w:r>
      <w:r>
        <w:rPr>
          <w:noProof/>
        </w:rPr>
      </w:r>
      <w:r>
        <w:rPr>
          <w:noProof/>
        </w:rPr>
        <w:fldChar w:fldCharType="separate"/>
      </w:r>
      <w:r>
        <w:rPr>
          <w:noProof/>
        </w:rPr>
        <w:t>15</w:t>
      </w:r>
      <w:r>
        <w:rPr>
          <w:noProof/>
        </w:rPr>
        <w:fldChar w:fldCharType="end"/>
      </w:r>
    </w:p>
    <w:p w14:paraId="389566EF" w14:textId="61AE2CD2" w:rsidR="00CB336A" w:rsidRDefault="00CB336A">
      <w:pPr>
        <w:pStyle w:val="TOC2"/>
        <w:rPr>
          <w:rFonts w:asciiTheme="minorHAnsi" w:eastAsiaTheme="minorEastAsia" w:hAnsiTheme="minorHAnsi" w:cstheme="minorBidi"/>
          <w:color w:val="auto"/>
          <w:sz w:val="22"/>
          <w:lang w:eastAsia="en-CA"/>
        </w:rPr>
      </w:pPr>
      <w:r>
        <w:t>Timeline of January Announcements</w:t>
      </w:r>
      <w:r>
        <w:tab/>
      </w:r>
      <w:r>
        <w:fldChar w:fldCharType="begin"/>
      </w:r>
      <w:r>
        <w:instrText xml:space="preserve"> PAGEREF _Toc108100177 \h </w:instrText>
      </w:r>
      <w:r>
        <w:fldChar w:fldCharType="separate"/>
      </w:r>
      <w:r>
        <w:t>16</w:t>
      </w:r>
      <w:r>
        <w:fldChar w:fldCharType="end"/>
      </w:r>
    </w:p>
    <w:p w14:paraId="569AAE52" w14:textId="60F8F2C1" w:rsidR="00CB336A" w:rsidRDefault="00CB336A">
      <w:pPr>
        <w:pStyle w:val="TOC2"/>
        <w:rPr>
          <w:rFonts w:asciiTheme="minorHAnsi" w:eastAsiaTheme="minorEastAsia" w:hAnsiTheme="minorHAnsi" w:cstheme="minorBidi"/>
          <w:color w:val="auto"/>
          <w:sz w:val="22"/>
          <w:lang w:eastAsia="en-CA"/>
        </w:rPr>
      </w:pPr>
      <w:r>
        <w:lastRenderedPageBreak/>
        <w:t>Government of Canada in the News (All Locations)</w:t>
      </w:r>
      <w:r>
        <w:tab/>
      </w:r>
      <w:r>
        <w:fldChar w:fldCharType="begin"/>
      </w:r>
      <w:r>
        <w:instrText xml:space="preserve"> PAGEREF _Toc108100178 \h </w:instrText>
      </w:r>
      <w:r>
        <w:fldChar w:fldCharType="separate"/>
      </w:r>
      <w:r>
        <w:t>18</w:t>
      </w:r>
      <w:r>
        <w:fldChar w:fldCharType="end"/>
      </w:r>
    </w:p>
    <w:p w14:paraId="071E7548" w14:textId="2A2C8E21" w:rsidR="00CB336A" w:rsidRDefault="00CB336A">
      <w:pPr>
        <w:pStyle w:val="TOC3"/>
        <w:rPr>
          <w:rFonts w:asciiTheme="minorHAnsi" w:eastAsiaTheme="minorEastAsia" w:hAnsiTheme="minorHAnsi" w:cstheme="minorBidi"/>
          <w:color w:val="auto"/>
          <w:sz w:val="22"/>
          <w:lang w:eastAsia="en-CA"/>
        </w:rPr>
      </w:pPr>
      <w:r>
        <w:t>Government of Canada Priorities (British Columbia First-Generation Immigrants, Wellington and Waterloo Regions Young Adults, Mauricie Region Young Adults)</w:t>
      </w:r>
      <w:r>
        <w:tab/>
      </w:r>
      <w:r>
        <w:fldChar w:fldCharType="begin"/>
      </w:r>
      <w:r>
        <w:instrText xml:space="preserve"> PAGEREF _Toc108100179 \h </w:instrText>
      </w:r>
      <w:r>
        <w:fldChar w:fldCharType="separate"/>
      </w:r>
      <w:r>
        <w:t>20</w:t>
      </w:r>
      <w:r>
        <w:fldChar w:fldCharType="end"/>
      </w:r>
    </w:p>
    <w:p w14:paraId="3685F771" w14:textId="19F28CA1" w:rsidR="00CB336A" w:rsidRDefault="00CB336A">
      <w:pPr>
        <w:pStyle w:val="TOC2"/>
        <w:rPr>
          <w:rFonts w:asciiTheme="minorHAnsi" w:eastAsiaTheme="minorEastAsia" w:hAnsiTheme="minorHAnsi" w:cstheme="minorBidi"/>
          <w:color w:val="auto"/>
          <w:sz w:val="22"/>
          <w:lang w:eastAsia="en-CA"/>
        </w:rPr>
      </w:pPr>
      <w:r>
        <w:t>COVID-19 Outlook and Vaccines (All Locations)</w:t>
      </w:r>
      <w:r>
        <w:tab/>
      </w:r>
      <w:r>
        <w:fldChar w:fldCharType="begin"/>
      </w:r>
      <w:r>
        <w:instrText xml:space="preserve"> PAGEREF _Toc108100180 \h </w:instrText>
      </w:r>
      <w:r>
        <w:fldChar w:fldCharType="separate"/>
      </w:r>
      <w:r>
        <w:t>21</w:t>
      </w:r>
      <w:r>
        <w:fldChar w:fldCharType="end"/>
      </w:r>
    </w:p>
    <w:p w14:paraId="4C726AF0" w14:textId="0FB87156" w:rsidR="00CB336A" w:rsidRDefault="00CB336A">
      <w:pPr>
        <w:pStyle w:val="TOC3"/>
        <w:rPr>
          <w:rFonts w:asciiTheme="minorHAnsi" w:eastAsiaTheme="minorEastAsia" w:hAnsiTheme="minorHAnsi" w:cstheme="minorBidi"/>
          <w:color w:val="auto"/>
          <w:sz w:val="22"/>
          <w:lang w:eastAsia="en-CA"/>
        </w:rPr>
      </w:pPr>
      <w:r>
        <w:t>Omicron Variant (All Locations)</w:t>
      </w:r>
      <w:r>
        <w:tab/>
      </w:r>
      <w:r>
        <w:fldChar w:fldCharType="begin"/>
      </w:r>
      <w:r>
        <w:instrText xml:space="preserve"> PAGEREF _Toc108100181 \h </w:instrText>
      </w:r>
      <w:r>
        <w:fldChar w:fldCharType="separate"/>
      </w:r>
      <w:r>
        <w:t>21</w:t>
      </w:r>
      <w:r>
        <w:fldChar w:fldCharType="end"/>
      </w:r>
    </w:p>
    <w:p w14:paraId="5C7D5E90" w14:textId="0E8225E0" w:rsidR="00CB336A" w:rsidRDefault="00CB336A">
      <w:pPr>
        <w:pStyle w:val="TOC3"/>
        <w:rPr>
          <w:rFonts w:asciiTheme="minorHAnsi" w:eastAsiaTheme="minorEastAsia" w:hAnsiTheme="minorHAnsi" w:cstheme="minorBidi"/>
          <w:color w:val="auto"/>
          <w:sz w:val="22"/>
          <w:lang w:eastAsia="en-CA"/>
        </w:rPr>
      </w:pPr>
      <w:r>
        <w:t>COVID-19 Travel Measures &amp; Considerations (Ontario Frontenac Region, Newfoundland, Alberta Young Adults)</w:t>
      </w:r>
      <w:r>
        <w:tab/>
      </w:r>
      <w:r>
        <w:fldChar w:fldCharType="begin"/>
      </w:r>
      <w:r>
        <w:instrText xml:space="preserve"> PAGEREF _Toc108100182 \h </w:instrText>
      </w:r>
      <w:r>
        <w:fldChar w:fldCharType="separate"/>
      </w:r>
      <w:r>
        <w:t>24</w:t>
      </w:r>
      <w:r>
        <w:fldChar w:fldCharType="end"/>
      </w:r>
    </w:p>
    <w:p w14:paraId="50A1B14C" w14:textId="0C06FDA9" w:rsidR="00CB336A" w:rsidRDefault="00CB336A">
      <w:pPr>
        <w:pStyle w:val="TOC3"/>
        <w:rPr>
          <w:rFonts w:asciiTheme="minorHAnsi" w:eastAsiaTheme="minorEastAsia" w:hAnsiTheme="minorHAnsi" w:cstheme="minorBidi"/>
          <w:color w:val="auto"/>
          <w:sz w:val="22"/>
          <w:lang w:eastAsia="en-CA"/>
        </w:rPr>
      </w:pPr>
      <w:r>
        <w:t>COVID-19 Information (Ontario Frontenac Region, Newfoundland, Alberta Young Adults, GTA Prospective Homeowners, Major Centres Quebec Prospective Homeowners)</w:t>
      </w:r>
      <w:r>
        <w:tab/>
      </w:r>
      <w:r>
        <w:fldChar w:fldCharType="begin"/>
      </w:r>
      <w:r>
        <w:instrText xml:space="preserve"> PAGEREF _Toc108100183 \h </w:instrText>
      </w:r>
      <w:r>
        <w:fldChar w:fldCharType="separate"/>
      </w:r>
      <w:r>
        <w:t>25</w:t>
      </w:r>
      <w:r>
        <w:fldChar w:fldCharType="end"/>
      </w:r>
    </w:p>
    <w:p w14:paraId="661B9B88" w14:textId="345869FA" w:rsidR="00CB336A" w:rsidRDefault="00CB336A">
      <w:pPr>
        <w:pStyle w:val="TOC3"/>
        <w:rPr>
          <w:rFonts w:asciiTheme="minorHAnsi" w:eastAsiaTheme="minorEastAsia" w:hAnsiTheme="minorHAnsi" w:cstheme="minorBidi"/>
          <w:color w:val="auto"/>
          <w:sz w:val="22"/>
          <w:lang w:eastAsia="en-CA"/>
        </w:rPr>
      </w:pPr>
      <w:r>
        <w:t>COVID-19 Booster Dose (Ontario Frontenac Region, Newfoundland, Alberta Young Adults)</w:t>
      </w:r>
      <w:r>
        <w:tab/>
      </w:r>
      <w:r>
        <w:fldChar w:fldCharType="begin"/>
      </w:r>
      <w:r>
        <w:instrText xml:space="preserve"> PAGEREF _Toc108100184 \h </w:instrText>
      </w:r>
      <w:r>
        <w:fldChar w:fldCharType="separate"/>
      </w:r>
      <w:r>
        <w:t>26</w:t>
      </w:r>
      <w:r>
        <w:fldChar w:fldCharType="end"/>
      </w:r>
    </w:p>
    <w:p w14:paraId="4C2A91F6" w14:textId="2720AEF0" w:rsidR="00CB336A" w:rsidRDefault="00CB336A">
      <w:pPr>
        <w:pStyle w:val="TOC3"/>
        <w:rPr>
          <w:rFonts w:asciiTheme="minorHAnsi" w:eastAsiaTheme="minorEastAsia" w:hAnsiTheme="minorHAnsi" w:cstheme="minorBidi"/>
          <w:color w:val="auto"/>
          <w:sz w:val="22"/>
          <w:lang w:eastAsia="en-CA"/>
        </w:rPr>
      </w:pPr>
      <w:r>
        <w:t>COVID-19 Vaccines for Children (Vancouver Island Parents of Children under 12, Nova Scotia Parents of Children under 12)</w:t>
      </w:r>
      <w:r>
        <w:tab/>
      </w:r>
      <w:r>
        <w:fldChar w:fldCharType="begin"/>
      </w:r>
      <w:r>
        <w:instrText xml:space="preserve"> PAGEREF _Toc108100185 \h </w:instrText>
      </w:r>
      <w:r>
        <w:fldChar w:fldCharType="separate"/>
      </w:r>
      <w:r>
        <w:t>26</w:t>
      </w:r>
      <w:r>
        <w:fldChar w:fldCharType="end"/>
      </w:r>
    </w:p>
    <w:p w14:paraId="182E773E" w14:textId="4F71D031" w:rsidR="00CB336A" w:rsidRDefault="00CB336A">
      <w:pPr>
        <w:pStyle w:val="TOC2"/>
        <w:rPr>
          <w:rFonts w:asciiTheme="minorHAnsi" w:eastAsiaTheme="minorEastAsia" w:hAnsiTheme="minorHAnsi" w:cstheme="minorBidi"/>
          <w:color w:val="auto"/>
          <w:sz w:val="22"/>
          <w:lang w:eastAsia="en-CA"/>
        </w:rPr>
      </w:pPr>
      <w:r>
        <w:t>COVID-19 Vaccine Ad Testing (Frontenac Region, Newfoundland, Alberta Young Adults, Vancouver Island Parents of Children under 12)</w:t>
      </w:r>
      <w:r>
        <w:tab/>
      </w:r>
      <w:r>
        <w:fldChar w:fldCharType="begin"/>
      </w:r>
      <w:r>
        <w:instrText xml:space="preserve"> PAGEREF _Toc108100186 \h </w:instrText>
      </w:r>
      <w:r>
        <w:fldChar w:fldCharType="separate"/>
      </w:r>
      <w:r>
        <w:t>27</w:t>
      </w:r>
      <w:r>
        <w:fldChar w:fldCharType="end"/>
      </w:r>
    </w:p>
    <w:p w14:paraId="49A13614" w14:textId="694500BC" w:rsidR="00CB336A" w:rsidRDefault="00CB336A">
      <w:pPr>
        <w:pStyle w:val="TOC3"/>
        <w:rPr>
          <w:rFonts w:asciiTheme="minorHAnsi" w:eastAsiaTheme="minorEastAsia" w:hAnsiTheme="minorHAnsi" w:cstheme="minorBidi"/>
          <w:color w:val="auto"/>
          <w:sz w:val="22"/>
          <w:lang w:eastAsia="en-CA"/>
        </w:rPr>
      </w:pPr>
      <w:r>
        <w:t>Option A: Public Health Ad Campaign – Inside Out (Frontenac Region, Newfoundland, Alberta Young Adults)</w:t>
      </w:r>
      <w:r>
        <w:tab/>
      </w:r>
      <w:r>
        <w:fldChar w:fldCharType="begin"/>
      </w:r>
      <w:r>
        <w:instrText xml:space="preserve"> PAGEREF _Toc108100187 \h </w:instrText>
      </w:r>
      <w:r>
        <w:fldChar w:fldCharType="separate"/>
      </w:r>
      <w:r>
        <w:t>28</w:t>
      </w:r>
      <w:r>
        <w:fldChar w:fldCharType="end"/>
      </w:r>
    </w:p>
    <w:p w14:paraId="48A46BB7" w14:textId="35A9C6C8" w:rsidR="00CB336A" w:rsidRDefault="00CB336A">
      <w:pPr>
        <w:pStyle w:val="TOC3"/>
        <w:rPr>
          <w:rFonts w:asciiTheme="minorHAnsi" w:eastAsiaTheme="minorEastAsia" w:hAnsiTheme="minorHAnsi" w:cstheme="minorBidi"/>
          <w:color w:val="auto"/>
          <w:sz w:val="22"/>
          <w:lang w:eastAsia="en-CA"/>
        </w:rPr>
      </w:pPr>
      <w:r>
        <w:t>Revised Option A: Public Health Ad Campaign – Inside Out (Vancouver Island Parents of Children under 12)</w:t>
      </w:r>
      <w:r>
        <w:tab/>
      </w:r>
      <w:r>
        <w:fldChar w:fldCharType="begin"/>
      </w:r>
      <w:r>
        <w:instrText xml:space="preserve"> PAGEREF _Toc108100188 \h </w:instrText>
      </w:r>
      <w:r>
        <w:fldChar w:fldCharType="separate"/>
      </w:r>
      <w:r>
        <w:t>29</w:t>
      </w:r>
      <w:r>
        <w:fldChar w:fldCharType="end"/>
      </w:r>
    </w:p>
    <w:p w14:paraId="66C52C23" w14:textId="0F4F65A7" w:rsidR="00CB336A" w:rsidRDefault="00CB336A">
      <w:pPr>
        <w:pStyle w:val="TOC3"/>
        <w:rPr>
          <w:rFonts w:asciiTheme="minorHAnsi" w:eastAsiaTheme="minorEastAsia" w:hAnsiTheme="minorHAnsi" w:cstheme="minorBidi"/>
          <w:color w:val="auto"/>
          <w:sz w:val="22"/>
          <w:lang w:eastAsia="en-CA"/>
        </w:rPr>
      </w:pPr>
      <w:r>
        <w:t>Alternate Option A: Public Health Ad Campaign – Inside Out (Vancouver Island Parents of Children under 12)</w:t>
      </w:r>
      <w:r>
        <w:tab/>
      </w:r>
      <w:r>
        <w:fldChar w:fldCharType="begin"/>
      </w:r>
      <w:r>
        <w:instrText xml:space="preserve"> PAGEREF _Toc108100189 \h </w:instrText>
      </w:r>
      <w:r>
        <w:fldChar w:fldCharType="separate"/>
      </w:r>
      <w:r>
        <w:t>30</w:t>
      </w:r>
      <w:r>
        <w:fldChar w:fldCharType="end"/>
      </w:r>
    </w:p>
    <w:p w14:paraId="353B20B1" w14:textId="4F9C6343" w:rsidR="00CB336A" w:rsidRDefault="00CB336A">
      <w:pPr>
        <w:pStyle w:val="TOC3"/>
        <w:rPr>
          <w:rFonts w:asciiTheme="minorHAnsi" w:eastAsiaTheme="minorEastAsia" w:hAnsiTheme="minorHAnsi" w:cstheme="minorBidi"/>
          <w:color w:val="auto"/>
          <w:sz w:val="22"/>
          <w:lang w:eastAsia="en-CA"/>
        </w:rPr>
      </w:pPr>
      <w:r>
        <w:t>Option B: Public Health Ad Campaign – Tune Up (Frontenac Region, Newfoundland, Alberta Young Adults)</w:t>
      </w:r>
      <w:r>
        <w:tab/>
      </w:r>
      <w:r>
        <w:fldChar w:fldCharType="begin"/>
      </w:r>
      <w:r>
        <w:instrText xml:space="preserve"> PAGEREF _Toc108100190 \h </w:instrText>
      </w:r>
      <w:r>
        <w:fldChar w:fldCharType="separate"/>
      </w:r>
      <w:r>
        <w:t>32</w:t>
      </w:r>
      <w:r>
        <w:fldChar w:fldCharType="end"/>
      </w:r>
    </w:p>
    <w:p w14:paraId="3862084F" w14:textId="7A1AB718" w:rsidR="00CB336A" w:rsidRDefault="00CB336A">
      <w:pPr>
        <w:pStyle w:val="TOC2"/>
        <w:rPr>
          <w:rFonts w:asciiTheme="minorHAnsi" w:eastAsiaTheme="minorEastAsia" w:hAnsiTheme="minorHAnsi" w:cstheme="minorBidi"/>
          <w:color w:val="auto"/>
          <w:sz w:val="22"/>
          <w:lang w:eastAsia="en-CA"/>
        </w:rPr>
      </w:pPr>
      <w:r>
        <w:t>COVID-19 Financial Supports (Frontenac Region, Newfoundland, Alberta Young Adults, Vancouver Island Parents of Children under 12, GTA Prospective Homeowners, Major Centres Quebec Prospective Homeowners, Wellington and Waterloo Regions Young Adults, Mauricie Region Young Adults, Major Centres Prairies, Nova Scotia Parents of Children under 12)</w:t>
      </w:r>
      <w:r>
        <w:tab/>
      </w:r>
      <w:r>
        <w:fldChar w:fldCharType="begin"/>
      </w:r>
      <w:r>
        <w:instrText xml:space="preserve"> PAGEREF _Toc108100191 \h </w:instrText>
      </w:r>
      <w:r>
        <w:fldChar w:fldCharType="separate"/>
      </w:r>
      <w:r>
        <w:t>34</w:t>
      </w:r>
      <w:r>
        <w:fldChar w:fldCharType="end"/>
      </w:r>
    </w:p>
    <w:p w14:paraId="23E588A8" w14:textId="6A24899E" w:rsidR="00CB336A" w:rsidRDefault="00CB336A">
      <w:pPr>
        <w:pStyle w:val="TOC3"/>
        <w:rPr>
          <w:rFonts w:asciiTheme="minorHAnsi" w:eastAsiaTheme="minorEastAsia" w:hAnsiTheme="minorHAnsi" w:cstheme="minorBidi"/>
          <w:color w:val="auto"/>
          <w:sz w:val="22"/>
          <w:lang w:eastAsia="en-CA"/>
        </w:rPr>
      </w:pPr>
      <w:r>
        <w:t>Recent Federal Financial Supports (Ontario Frontenac Region, Newfoundland, Alberta Young Adults)</w:t>
      </w:r>
      <w:r>
        <w:tab/>
      </w:r>
      <w:r>
        <w:fldChar w:fldCharType="begin"/>
      </w:r>
      <w:r>
        <w:instrText xml:space="preserve"> PAGEREF _Toc108100192 \h </w:instrText>
      </w:r>
      <w:r>
        <w:fldChar w:fldCharType="separate"/>
      </w:r>
      <w:r>
        <w:t>35</w:t>
      </w:r>
      <w:r>
        <w:fldChar w:fldCharType="end"/>
      </w:r>
    </w:p>
    <w:p w14:paraId="37B85339" w14:textId="43703B11" w:rsidR="00CB336A" w:rsidRDefault="00CB336A">
      <w:pPr>
        <w:pStyle w:val="TOC1"/>
        <w:rPr>
          <w:rFonts w:asciiTheme="minorHAnsi" w:eastAsiaTheme="minorEastAsia" w:hAnsiTheme="minorHAnsi" w:cstheme="minorBidi"/>
          <w:b w:val="0"/>
          <w:noProof/>
          <w:color w:val="auto"/>
          <w:lang w:eastAsia="en-CA"/>
        </w:rPr>
      </w:pPr>
      <w:r>
        <w:rPr>
          <w:noProof/>
        </w:rPr>
        <w:t>Detailed Findings – Part II: Other Issues</w:t>
      </w:r>
      <w:r>
        <w:rPr>
          <w:noProof/>
        </w:rPr>
        <w:tab/>
      </w:r>
      <w:r>
        <w:rPr>
          <w:noProof/>
        </w:rPr>
        <w:fldChar w:fldCharType="begin"/>
      </w:r>
      <w:r>
        <w:rPr>
          <w:noProof/>
        </w:rPr>
        <w:instrText xml:space="preserve"> PAGEREF _Toc108100193 \h </w:instrText>
      </w:r>
      <w:r>
        <w:rPr>
          <w:noProof/>
        </w:rPr>
      </w:r>
      <w:r>
        <w:rPr>
          <w:noProof/>
        </w:rPr>
        <w:fldChar w:fldCharType="separate"/>
      </w:r>
      <w:r>
        <w:rPr>
          <w:noProof/>
        </w:rPr>
        <w:t>37</w:t>
      </w:r>
      <w:r>
        <w:rPr>
          <w:noProof/>
        </w:rPr>
        <w:fldChar w:fldCharType="end"/>
      </w:r>
    </w:p>
    <w:p w14:paraId="355D8268" w14:textId="1D029275" w:rsidR="00CB336A" w:rsidRDefault="00CB336A">
      <w:pPr>
        <w:pStyle w:val="TOC2"/>
        <w:rPr>
          <w:rFonts w:asciiTheme="minorHAnsi" w:eastAsiaTheme="minorEastAsia" w:hAnsiTheme="minorHAnsi" w:cstheme="minorBidi"/>
          <w:color w:val="auto"/>
          <w:sz w:val="22"/>
          <w:lang w:eastAsia="en-CA"/>
        </w:rPr>
      </w:pPr>
      <w:r>
        <w:t>Housing and Home Renting (GTA Prospective Homeowners, Major Centres Quebec Prospective Homeowners, British Columbia First-Generation Immigrants, Major Centres Prairies, Nova Scotia Parents of Children under 12, Northern Quebec)</w:t>
      </w:r>
      <w:r>
        <w:tab/>
      </w:r>
      <w:r>
        <w:fldChar w:fldCharType="begin"/>
      </w:r>
      <w:r>
        <w:instrText xml:space="preserve"> PAGEREF _Toc108100194 \h </w:instrText>
      </w:r>
      <w:r>
        <w:fldChar w:fldCharType="separate"/>
      </w:r>
      <w:r>
        <w:t>38</w:t>
      </w:r>
      <w:r>
        <w:fldChar w:fldCharType="end"/>
      </w:r>
    </w:p>
    <w:p w14:paraId="5F609B4F" w14:textId="791DC817" w:rsidR="00CB336A" w:rsidRDefault="00CB336A">
      <w:pPr>
        <w:pStyle w:val="TOC3"/>
        <w:rPr>
          <w:rFonts w:asciiTheme="minorHAnsi" w:eastAsiaTheme="minorEastAsia" w:hAnsiTheme="minorHAnsi" w:cstheme="minorBidi"/>
          <w:color w:val="auto"/>
          <w:sz w:val="22"/>
          <w:lang w:eastAsia="en-CA"/>
        </w:rPr>
      </w:pPr>
      <w:r>
        <w:t>Housing Affordability (GTA Prospective Homeowners, Major Centres Quebec Prospective Homeowners, British Columbia First-Generation Immigrants)</w:t>
      </w:r>
      <w:r>
        <w:tab/>
      </w:r>
      <w:r>
        <w:fldChar w:fldCharType="begin"/>
      </w:r>
      <w:r>
        <w:instrText xml:space="preserve"> PAGEREF _Toc108100195 \h </w:instrText>
      </w:r>
      <w:r>
        <w:fldChar w:fldCharType="separate"/>
      </w:r>
      <w:r>
        <w:t>38</w:t>
      </w:r>
      <w:r>
        <w:fldChar w:fldCharType="end"/>
      </w:r>
    </w:p>
    <w:p w14:paraId="18330323" w14:textId="73CED7AD" w:rsidR="00CB336A" w:rsidRDefault="00CB336A">
      <w:pPr>
        <w:pStyle w:val="TOC3"/>
        <w:rPr>
          <w:rFonts w:asciiTheme="minorHAnsi" w:eastAsiaTheme="minorEastAsia" w:hAnsiTheme="minorHAnsi" w:cstheme="minorBidi"/>
          <w:color w:val="auto"/>
          <w:sz w:val="22"/>
          <w:lang w:eastAsia="en-CA"/>
        </w:rPr>
      </w:pPr>
      <w:r>
        <w:t>Home Renting (Major Centres Prairies, Nova Scotia Parents of Children under 12, Northern Quebec)</w:t>
      </w:r>
      <w:r>
        <w:tab/>
      </w:r>
      <w:r>
        <w:fldChar w:fldCharType="begin"/>
      </w:r>
      <w:r>
        <w:instrText xml:space="preserve"> PAGEREF _Toc108100196 \h </w:instrText>
      </w:r>
      <w:r>
        <w:fldChar w:fldCharType="separate"/>
      </w:r>
      <w:r>
        <w:t>40</w:t>
      </w:r>
      <w:r>
        <w:fldChar w:fldCharType="end"/>
      </w:r>
    </w:p>
    <w:p w14:paraId="780C1C98" w14:textId="08206F35" w:rsidR="00CB336A" w:rsidRDefault="00CB336A">
      <w:pPr>
        <w:pStyle w:val="TOC2"/>
        <w:rPr>
          <w:rFonts w:asciiTheme="minorHAnsi" w:eastAsiaTheme="minorEastAsia" w:hAnsiTheme="minorHAnsi" w:cstheme="minorBidi"/>
          <w:color w:val="auto"/>
          <w:sz w:val="22"/>
          <w:lang w:eastAsia="en-CA"/>
        </w:rPr>
      </w:pPr>
      <w:r>
        <w:t>Opioids (British Columbia First-Generation Immigrants)</w:t>
      </w:r>
      <w:r>
        <w:tab/>
      </w:r>
      <w:r>
        <w:fldChar w:fldCharType="begin"/>
      </w:r>
      <w:r>
        <w:instrText xml:space="preserve"> PAGEREF _Toc108100197 \h </w:instrText>
      </w:r>
      <w:r>
        <w:fldChar w:fldCharType="separate"/>
      </w:r>
      <w:r>
        <w:t>40</w:t>
      </w:r>
      <w:r>
        <w:fldChar w:fldCharType="end"/>
      </w:r>
    </w:p>
    <w:p w14:paraId="03B1ECFB" w14:textId="39C9B4ED" w:rsidR="00CB336A" w:rsidRDefault="00CB336A">
      <w:pPr>
        <w:pStyle w:val="TOC2"/>
        <w:rPr>
          <w:rFonts w:asciiTheme="minorHAnsi" w:eastAsiaTheme="minorEastAsia" w:hAnsiTheme="minorHAnsi" w:cstheme="minorBidi"/>
          <w:color w:val="auto"/>
          <w:sz w:val="22"/>
          <w:lang w:eastAsia="en-CA"/>
        </w:rPr>
      </w:pPr>
      <w:r>
        <w:t>Youth Issues (Frontenac Region, Mauricie Region Young Adults)</w:t>
      </w:r>
      <w:r>
        <w:tab/>
      </w:r>
      <w:r>
        <w:fldChar w:fldCharType="begin"/>
      </w:r>
      <w:r>
        <w:instrText xml:space="preserve"> PAGEREF _Toc108100198 \h </w:instrText>
      </w:r>
      <w:r>
        <w:fldChar w:fldCharType="separate"/>
      </w:r>
      <w:r>
        <w:t>41</w:t>
      </w:r>
      <w:r>
        <w:fldChar w:fldCharType="end"/>
      </w:r>
    </w:p>
    <w:p w14:paraId="5BDD131A" w14:textId="16CC495A" w:rsidR="00CB336A" w:rsidRDefault="00CB336A">
      <w:pPr>
        <w:pStyle w:val="TOC2"/>
        <w:rPr>
          <w:rFonts w:asciiTheme="minorHAnsi" w:eastAsiaTheme="minorEastAsia" w:hAnsiTheme="minorHAnsi" w:cstheme="minorBidi"/>
          <w:color w:val="auto"/>
          <w:sz w:val="22"/>
          <w:lang w:eastAsia="en-CA"/>
        </w:rPr>
      </w:pPr>
      <w:r>
        <w:t>Canadian Content (Major Centres Prairies, Northern Quebec)</w:t>
      </w:r>
      <w:r>
        <w:tab/>
      </w:r>
      <w:r>
        <w:fldChar w:fldCharType="begin"/>
      </w:r>
      <w:r>
        <w:instrText xml:space="preserve"> PAGEREF _Toc108100199 \h </w:instrText>
      </w:r>
      <w:r>
        <w:fldChar w:fldCharType="separate"/>
      </w:r>
      <w:r>
        <w:t>43</w:t>
      </w:r>
      <w:r>
        <w:fldChar w:fldCharType="end"/>
      </w:r>
    </w:p>
    <w:p w14:paraId="4B32B5F2" w14:textId="1EB7E69F" w:rsidR="00CB336A" w:rsidRDefault="00CB336A">
      <w:pPr>
        <w:pStyle w:val="TOC2"/>
        <w:rPr>
          <w:rFonts w:asciiTheme="minorHAnsi" w:eastAsiaTheme="minorEastAsia" w:hAnsiTheme="minorHAnsi" w:cstheme="minorBidi"/>
          <w:color w:val="auto"/>
          <w:sz w:val="22"/>
          <w:lang w:eastAsia="en-CA"/>
        </w:rPr>
      </w:pPr>
      <w:r>
        <w:lastRenderedPageBreak/>
        <w:t>Child Care (Nova Scotia Parents of Children under 12)</w:t>
      </w:r>
      <w:r>
        <w:tab/>
      </w:r>
      <w:r>
        <w:fldChar w:fldCharType="begin"/>
      </w:r>
      <w:r>
        <w:instrText xml:space="preserve"> PAGEREF _Toc108100200 \h </w:instrText>
      </w:r>
      <w:r>
        <w:fldChar w:fldCharType="separate"/>
      </w:r>
      <w:r>
        <w:t>45</w:t>
      </w:r>
      <w:r>
        <w:fldChar w:fldCharType="end"/>
      </w:r>
    </w:p>
    <w:p w14:paraId="737AD529" w14:textId="7A6BACA8" w:rsidR="00CB336A" w:rsidRDefault="00CB336A">
      <w:pPr>
        <w:pStyle w:val="TOC2"/>
        <w:rPr>
          <w:rFonts w:asciiTheme="minorHAnsi" w:eastAsiaTheme="minorEastAsia" w:hAnsiTheme="minorHAnsi" w:cstheme="minorBidi"/>
          <w:color w:val="auto"/>
          <w:sz w:val="22"/>
          <w:lang w:eastAsia="en-CA"/>
        </w:rPr>
      </w:pPr>
      <w:r>
        <w:t>Net-Zero Emissions Building Strategy (Frontenac Region, Vancouver Island Parents of Children under 12, GTA Prospective Homeowners, Major Centres Quebec Prospective Homeowners, British Columbia First-Generation Immigrants, Wellington and Waterloo Regions Young Adults, Mauricie Region Young Adults, Major Centres Prairies, Nova Scotia Parents of Children under 12, Northern Quebec)</w:t>
      </w:r>
      <w:r>
        <w:tab/>
      </w:r>
      <w:r>
        <w:fldChar w:fldCharType="begin"/>
      </w:r>
      <w:r>
        <w:instrText xml:space="preserve"> PAGEREF _Toc108100201 \h </w:instrText>
      </w:r>
      <w:r>
        <w:fldChar w:fldCharType="separate"/>
      </w:r>
      <w:r>
        <w:t>46</w:t>
      </w:r>
      <w:r>
        <w:fldChar w:fldCharType="end"/>
      </w:r>
    </w:p>
    <w:p w14:paraId="4A507457" w14:textId="6B328D41" w:rsidR="00CB336A" w:rsidRDefault="00CB336A">
      <w:pPr>
        <w:pStyle w:val="TOC2"/>
        <w:rPr>
          <w:rFonts w:asciiTheme="minorHAnsi" w:eastAsiaTheme="minorEastAsia" w:hAnsiTheme="minorHAnsi" w:cstheme="minorBidi"/>
          <w:color w:val="auto"/>
          <w:sz w:val="22"/>
          <w:lang w:eastAsia="en-CA"/>
        </w:rPr>
      </w:pPr>
      <w:r>
        <w:t>Zero Emission Vehicles (Vancouver Island Parents of Children under 12, GTA Prospective Homeowners, Major Centres Quebec Prospective Homeowners, British Columbia First-Generation Immigrants, Wellington and Waterloo Regions Young Adults, Mauricie Region Young Adults, Major Centres Prairies, Northern Quebec)</w:t>
      </w:r>
      <w:r>
        <w:tab/>
      </w:r>
      <w:r>
        <w:fldChar w:fldCharType="begin"/>
      </w:r>
      <w:r>
        <w:instrText xml:space="preserve"> PAGEREF _Toc108100202 \h </w:instrText>
      </w:r>
      <w:r>
        <w:fldChar w:fldCharType="separate"/>
      </w:r>
      <w:r>
        <w:t>49</w:t>
      </w:r>
      <w:r>
        <w:fldChar w:fldCharType="end"/>
      </w:r>
    </w:p>
    <w:p w14:paraId="0B8BFD8F" w14:textId="6AB034D3" w:rsidR="00CB336A" w:rsidRDefault="00CB336A">
      <w:pPr>
        <w:pStyle w:val="TOC2"/>
        <w:rPr>
          <w:rFonts w:asciiTheme="minorHAnsi" w:eastAsiaTheme="minorEastAsia" w:hAnsiTheme="minorHAnsi" w:cstheme="minorBidi"/>
          <w:color w:val="auto"/>
          <w:sz w:val="22"/>
          <w:lang w:eastAsia="en-CA"/>
        </w:rPr>
      </w:pPr>
      <w:r>
        <w:t>Small Nuclear Reactors (Vancouver Island Parents of Children under 12, GTA Prospective Homeowners, Major Centres Quebec Prospective Homeowners, British Columbia First-Generation Immigrants, Wellington and Waterloo Regions Young Adults, Mauricie Region Young Adults, Major Centres Prairies, Northern Quebec)</w:t>
      </w:r>
      <w:r>
        <w:tab/>
      </w:r>
      <w:r>
        <w:fldChar w:fldCharType="begin"/>
      </w:r>
      <w:r>
        <w:instrText xml:space="preserve"> PAGEREF _Toc108100203 \h </w:instrText>
      </w:r>
      <w:r>
        <w:fldChar w:fldCharType="separate"/>
      </w:r>
      <w:r>
        <w:t>51</w:t>
      </w:r>
      <w:r>
        <w:fldChar w:fldCharType="end"/>
      </w:r>
    </w:p>
    <w:p w14:paraId="148B0329" w14:textId="3595858F" w:rsidR="00CB336A" w:rsidRDefault="00CB336A">
      <w:pPr>
        <w:pStyle w:val="TOC2"/>
        <w:rPr>
          <w:rFonts w:asciiTheme="minorHAnsi" w:eastAsiaTheme="minorEastAsia" w:hAnsiTheme="minorHAnsi" w:cstheme="minorBidi"/>
          <w:color w:val="auto"/>
          <w:sz w:val="22"/>
          <w:lang w:eastAsia="en-CA"/>
        </w:rPr>
      </w:pPr>
      <w:r>
        <w:t>Hydrogen-Based Energy (Major Centres Quebec Prospective Homeowners, Northern Quebec)</w:t>
      </w:r>
      <w:r>
        <w:tab/>
      </w:r>
      <w:r>
        <w:fldChar w:fldCharType="begin"/>
      </w:r>
      <w:r>
        <w:instrText xml:space="preserve"> PAGEREF _Toc108100204 \h </w:instrText>
      </w:r>
      <w:r>
        <w:fldChar w:fldCharType="separate"/>
      </w:r>
      <w:r>
        <w:t>53</w:t>
      </w:r>
      <w:r>
        <w:fldChar w:fldCharType="end"/>
      </w:r>
    </w:p>
    <w:p w14:paraId="3404F5D1" w14:textId="57DA632C" w:rsidR="00CB336A" w:rsidRDefault="00CB336A">
      <w:pPr>
        <w:pStyle w:val="TOC1"/>
        <w:rPr>
          <w:rFonts w:asciiTheme="minorHAnsi" w:eastAsiaTheme="minorEastAsia" w:hAnsiTheme="minorHAnsi" w:cstheme="minorBidi"/>
          <w:b w:val="0"/>
          <w:noProof/>
          <w:color w:val="auto"/>
          <w:lang w:eastAsia="en-CA"/>
        </w:rPr>
      </w:pPr>
      <w:r>
        <w:rPr>
          <w:noProof/>
        </w:rPr>
        <w:t>Appendix A – Recruiting Scripts</w:t>
      </w:r>
      <w:r>
        <w:rPr>
          <w:noProof/>
        </w:rPr>
        <w:tab/>
      </w:r>
      <w:r>
        <w:rPr>
          <w:noProof/>
        </w:rPr>
        <w:fldChar w:fldCharType="begin"/>
      </w:r>
      <w:r>
        <w:rPr>
          <w:noProof/>
        </w:rPr>
        <w:instrText xml:space="preserve"> PAGEREF _Toc108100205 \h </w:instrText>
      </w:r>
      <w:r>
        <w:rPr>
          <w:noProof/>
        </w:rPr>
      </w:r>
      <w:r>
        <w:rPr>
          <w:noProof/>
        </w:rPr>
        <w:fldChar w:fldCharType="separate"/>
      </w:r>
      <w:r>
        <w:rPr>
          <w:noProof/>
        </w:rPr>
        <w:t>54</w:t>
      </w:r>
      <w:r>
        <w:rPr>
          <w:noProof/>
        </w:rPr>
        <w:fldChar w:fldCharType="end"/>
      </w:r>
    </w:p>
    <w:p w14:paraId="3D571610" w14:textId="4C08C906" w:rsidR="00CB336A" w:rsidRDefault="00CB336A">
      <w:pPr>
        <w:pStyle w:val="TOC2"/>
        <w:rPr>
          <w:rFonts w:asciiTheme="minorHAnsi" w:eastAsiaTheme="minorEastAsia" w:hAnsiTheme="minorHAnsi" w:cstheme="minorBidi"/>
          <w:color w:val="auto"/>
          <w:sz w:val="22"/>
          <w:lang w:eastAsia="en-CA"/>
        </w:rPr>
      </w:pPr>
      <w:r>
        <w:t>English Recruiting Script</w:t>
      </w:r>
      <w:r>
        <w:tab/>
      </w:r>
      <w:r>
        <w:fldChar w:fldCharType="begin"/>
      </w:r>
      <w:r>
        <w:instrText xml:space="preserve"> PAGEREF _Toc108100206 \h </w:instrText>
      </w:r>
      <w:r>
        <w:fldChar w:fldCharType="separate"/>
      </w:r>
      <w:r>
        <w:t>55</w:t>
      </w:r>
      <w:r>
        <w:fldChar w:fldCharType="end"/>
      </w:r>
    </w:p>
    <w:p w14:paraId="50F6340F" w14:textId="0F8C3F19" w:rsidR="00CB336A" w:rsidRDefault="00CB336A">
      <w:pPr>
        <w:pStyle w:val="TOC2"/>
        <w:rPr>
          <w:rFonts w:asciiTheme="minorHAnsi" w:eastAsiaTheme="minorEastAsia" w:hAnsiTheme="minorHAnsi" w:cstheme="minorBidi"/>
          <w:color w:val="auto"/>
          <w:sz w:val="22"/>
          <w:lang w:eastAsia="en-CA"/>
        </w:rPr>
      </w:pPr>
      <w:r>
        <w:t>French Recruiting Script</w:t>
      </w:r>
      <w:r>
        <w:tab/>
      </w:r>
      <w:r>
        <w:fldChar w:fldCharType="begin"/>
      </w:r>
      <w:r>
        <w:instrText xml:space="preserve"> PAGEREF _Toc108100207 \h </w:instrText>
      </w:r>
      <w:r>
        <w:fldChar w:fldCharType="separate"/>
      </w:r>
      <w:r>
        <w:t>66</w:t>
      </w:r>
      <w:r>
        <w:fldChar w:fldCharType="end"/>
      </w:r>
    </w:p>
    <w:p w14:paraId="103811E6" w14:textId="57488999" w:rsidR="00CB336A" w:rsidRDefault="00CB336A">
      <w:pPr>
        <w:pStyle w:val="TOC1"/>
        <w:rPr>
          <w:rFonts w:asciiTheme="minorHAnsi" w:eastAsiaTheme="minorEastAsia" w:hAnsiTheme="minorHAnsi" w:cstheme="minorBidi"/>
          <w:b w:val="0"/>
          <w:noProof/>
          <w:color w:val="auto"/>
          <w:lang w:eastAsia="en-CA"/>
        </w:rPr>
      </w:pPr>
      <w:r w:rsidRPr="00CB336A">
        <w:rPr>
          <w:noProof/>
        </w:rPr>
        <w:t>Appendix B – Discussion Guides</w:t>
      </w:r>
      <w:r>
        <w:rPr>
          <w:noProof/>
        </w:rPr>
        <w:tab/>
      </w:r>
      <w:r>
        <w:rPr>
          <w:noProof/>
        </w:rPr>
        <w:fldChar w:fldCharType="begin"/>
      </w:r>
      <w:r>
        <w:rPr>
          <w:noProof/>
        </w:rPr>
        <w:instrText xml:space="preserve"> PAGEREF _Toc108100208 \h </w:instrText>
      </w:r>
      <w:r>
        <w:rPr>
          <w:noProof/>
        </w:rPr>
      </w:r>
      <w:r>
        <w:rPr>
          <w:noProof/>
        </w:rPr>
        <w:fldChar w:fldCharType="separate"/>
      </w:r>
      <w:r>
        <w:rPr>
          <w:noProof/>
        </w:rPr>
        <w:t>75</w:t>
      </w:r>
      <w:r>
        <w:rPr>
          <w:noProof/>
        </w:rPr>
        <w:fldChar w:fldCharType="end"/>
      </w:r>
    </w:p>
    <w:p w14:paraId="52134DFD" w14:textId="23750AD1" w:rsidR="00CB336A" w:rsidRDefault="00CB336A">
      <w:pPr>
        <w:pStyle w:val="TOC2"/>
        <w:rPr>
          <w:rFonts w:asciiTheme="minorHAnsi" w:eastAsiaTheme="minorEastAsia" w:hAnsiTheme="minorHAnsi" w:cstheme="minorBidi"/>
          <w:color w:val="auto"/>
          <w:sz w:val="22"/>
          <w:lang w:eastAsia="en-CA"/>
        </w:rPr>
      </w:pPr>
      <w:r>
        <w:t>English Moderators Guide</w:t>
      </w:r>
      <w:r>
        <w:tab/>
      </w:r>
      <w:r>
        <w:fldChar w:fldCharType="begin"/>
      </w:r>
      <w:r>
        <w:instrText xml:space="preserve"> PAGEREF _Toc108100209 \h </w:instrText>
      </w:r>
      <w:r>
        <w:fldChar w:fldCharType="separate"/>
      </w:r>
      <w:r>
        <w:t>76</w:t>
      </w:r>
      <w:r>
        <w:fldChar w:fldCharType="end"/>
      </w:r>
    </w:p>
    <w:p w14:paraId="49A3CDE8" w14:textId="46177069" w:rsidR="00CB336A" w:rsidRDefault="00CB336A">
      <w:pPr>
        <w:pStyle w:val="TOC2"/>
        <w:rPr>
          <w:rFonts w:asciiTheme="minorHAnsi" w:eastAsiaTheme="minorEastAsia" w:hAnsiTheme="minorHAnsi" w:cstheme="minorBidi"/>
          <w:color w:val="auto"/>
          <w:sz w:val="22"/>
          <w:lang w:eastAsia="en-CA"/>
        </w:rPr>
      </w:pPr>
      <w:r>
        <w:t>French Moderators Guide</w:t>
      </w:r>
      <w:r>
        <w:tab/>
      </w:r>
      <w:r>
        <w:fldChar w:fldCharType="begin"/>
      </w:r>
      <w:r>
        <w:instrText xml:space="preserve"> PAGEREF _Toc108100210 \h </w:instrText>
      </w:r>
      <w:r>
        <w:fldChar w:fldCharType="separate"/>
      </w:r>
      <w:r>
        <w:t>92</w:t>
      </w:r>
      <w:r>
        <w:fldChar w:fldCharType="end"/>
      </w:r>
    </w:p>
    <w:p w14:paraId="2C1F25CF" w14:textId="2081E9F9" w:rsidR="00CB336A" w:rsidRDefault="00CB336A">
      <w:pPr>
        <w:pStyle w:val="TOC1"/>
        <w:rPr>
          <w:rFonts w:asciiTheme="minorHAnsi" w:eastAsiaTheme="minorEastAsia" w:hAnsiTheme="minorHAnsi" w:cstheme="minorBidi"/>
          <w:b w:val="0"/>
          <w:noProof/>
          <w:color w:val="auto"/>
          <w:lang w:eastAsia="en-CA"/>
        </w:rPr>
      </w:pPr>
      <w:r>
        <w:rPr>
          <w:noProof/>
        </w:rPr>
        <w:t>Appendix C – Advertising Concepts</w:t>
      </w:r>
      <w:r>
        <w:rPr>
          <w:noProof/>
        </w:rPr>
        <w:tab/>
      </w:r>
      <w:r>
        <w:rPr>
          <w:noProof/>
        </w:rPr>
        <w:fldChar w:fldCharType="begin"/>
      </w:r>
      <w:r>
        <w:rPr>
          <w:noProof/>
        </w:rPr>
        <w:instrText xml:space="preserve"> PAGEREF _Toc108100211 \h </w:instrText>
      </w:r>
      <w:r>
        <w:rPr>
          <w:noProof/>
        </w:rPr>
      </w:r>
      <w:r>
        <w:rPr>
          <w:noProof/>
        </w:rPr>
        <w:fldChar w:fldCharType="separate"/>
      </w:r>
      <w:r>
        <w:rPr>
          <w:noProof/>
        </w:rPr>
        <w:t>110</w:t>
      </w:r>
      <w:r>
        <w:rPr>
          <w:noProof/>
        </w:rPr>
        <w:fldChar w:fldCharType="end"/>
      </w:r>
    </w:p>
    <w:p w14:paraId="41FA3896" w14:textId="09E65DAA" w:rsidR="00CB336A" w:rsidRDefault="00CB336A">
      <w:pPr>
        <w:pStyle w:val="TOC2"/>
        <w:rPr>
          <w:rFonts w:asciiTheme="minorHAnsi" w:eastAsiaTheme="minorEastAsia" w:hAnsiTheme="minorHAnsi" w:cstheme="minorBidi"/>
          <w:color w:val="auto"/>
          <w:sz w:val="22"/>
          <w:lang w:eastAsia="en-CA"/>
        </w:rPr>
      </w:pPr>
      <w:r>
        <w:t>Option A: Public Health Ad Campaign – Inside Out (Frontenac Region, Alberta Young Adults, Newfoundland)</w:t>
      </w:r>
      <w:r>
        <w:tab/>
      </w:r>
      <w:r>
        <w:fldChar w:fldCharType="begin"/>
      </w:r>
      <w:r>
        <w:instrText xml:space="preserve"> PAGEREF _Toc108100212 \h </w:instrText>
      </w:r>
      <w:r>
        <w:fldChar w:fldCharType="separate"/>
      </w:r>
      <w:r>
        <w:t>111</w:t>
      </w:r>
      <w:r>
        <w:fldChar w:fldCharType="end"/>
      </w:r>
    </w:p>
    <w:p w14:paraId="3759A9C9" w14:textId="77E3238D" w:rsidR="00CB336A" w:rsidRDefault="00CB336A">
      <w:pPr>
        <w:pStyle w:val="TOC2"/>
        <w:rPr>
          <w:rFonts w:asciiTheme="minorHAnsi" w:eastAsiaTheme="minorEastAsia" w:hAnsiTheme="minorHAnsi" w:cstheme="minorBidi"/>
          <w:color w:val="auto"/>
          <w:sz w:val="22"/>
          <w:lang w:eastAsia="en-CA"/>
        </w:rPr>
      </w:pPr>
      <w:r>
        <w:t>Revised Option A: Public Health Ad Campaign – Inside Out (Vancouver Island Parents of Children under 12)</w:t>
      </w:r>
      <w:r>
        <w:tab/>
      </w:r>
      <w:r>
        <w:fldChar w:fldCharType="begin"/>
      </w:r>
      <w:r>
        <w:instrText xml:space="preserve"> PAGEREF _Toc108100213 \h </w:instrText>
      </w:r>
      <w:r>
        <w:fldChar w:fldCharType="separate"/>
      </w:r>
      <w:r>
        <w:t>112</w:t>
      </w:r>
      <w:r>
        <w:fldChar w:fldCharType="end"/>
      </w:r>
    </w:p>
    <w:p w14:paraId="05D34EF4" w14:textId="5845122B" w:rsidR="00CB336A" w:rsidRDefault="00CB336A">
      <w:pPr>
        <w:pStyle w:val="TOC2"/>
        <w:rPr>
          <w:rFonts w:asciiTheme="minorHAnsi" w:eastAsiaTheme="minorEastAsia" w:hAnsiTheme="minorHAnsi" w:cstheme="minorBidi"/>
          <w:color w:val="auto"/>
          <w:sz w:val="22"/>
          <w:lang w:eastAsia="en-CA"/>
        </w:rPr>
      </w:pPr>
      <w:r>
        <w:t>Alternate Option A: Public Health Ad Campaign – Inside Out (Vancouver Island Parents of Children under 12)</w:t>
      </w:r>
      <w:r>
        <w:tab/>
      </w:r>
      <w:r>
        <w:fldChar w:fldCharType="begin"/>
      </w:r>
      <w:r>
        <w:instrText xml:space="preserve"> PAGEREF _Toc108100214 \h </w:instrText>
      </w:r>
      <w:r>
        <w:fldChar w:fldCharType="separate"/>
      </w:r>
      <w:r>
        <w:t>113</w:t>
      </w:r>
      <w:r>
        <w:fldChar w:fldCharType="end"/>
      </w:r>
    </w:p>
    <w:p w14:paraId="16888C55" w14:textId="0E7369DF" w:rsidR="00CB336A" w:rsidRDefault="00CB336A">
      <w:pPr>
        <w:pStyle w:val="TOC2"/>
        <w:rPr>
          <w:rFonts w:asciiTheme="minorHAnsi" w:eastAsiaTheme="minorEastAsia" w:hAnsiTheme="minorHAnsi" w:cstheme="minorBidi"/>
          <w:color w:val="auto"/>
          <w:sz w:val="22"/>
          <w:lang w:eastAsia="en-CA"/>
        </w:rPr>
      </w:pPr>
      <w:r>
        <w:t>Option B: Public Health Ad Campaign – Tune Up (Frontenac Region, Alberta Young Adults, Newfoundland)</w:t>
      </w:r>
      <w:r>
        <w:tab/>
      </w:r>
      <w:r>
        <w:fldChar w:fldCharType="begin"/>
      </w:r>
      <w:r>
        <w:instrText xml:space="preserve"> PAGEREF _Toc108100215 \h </w:instrText>
      </w:r>
      <w:r>
        <w:fldChar w:fldCharType="separate"/>
      </w:r>
      <w:r>
        <w:t>114</w:t>
      </w:r>
      <w:r>
        <w:fldChar w:fldCharType="end"/>
      </w:r>
    </w:p>
    <w:p w14:paraId="75B8925A" w14:textId="0F7C5A5F" w:rsidR="002D54B9" w:rsidRPr="001F7472" w:rsidRDefault="00BA42C0" w:rsidP="00A77358">
      <w:pPr>
        <w:sectPr w:rsidR="002D54B9" w:rsidRPr="001F7472" w:rsidSect="00174838">
          <w:headerReference w:type="default" r:id="rId13"/>
          <w:headerReference w:type="first" r:id="rId14"/>
          <w:footerReference w:type="first" r:id="rId15"/>
          <w:pgSz w:w="12240" w:h="15840"/>
          <w:pgMar w:top="2160" w:right="1440" w:bottom="2160" w:left="1728" w:header="706" w:footer="706" w:gutter="0"/>
          <w:pgNumType w:start="0"/>
          <w:cols w:space="708"/>
          <w:titlePg/>
          <w:docGrid w:linePitch="360"/>
        </w:sectPr>
      </w:pPr>
      <w:r>
        <w:rPr>
          <w:b/>
          <w:noProof/>
          <w:sz w:val="22"/>
          <w:lang w:val="en-US"/>
        </w:rPr>
        <w:fldChar w:fldCharType="end"/>
      </w:r>
    </w:p>
    <w:p w14:paraId="44D37058" w14:textId="1CCA1011" w:rsidR="002D54B9" w:rsidRPr="001F7472" w:rsidRDefault="002D54B9" w:rsidP="00B620DB">
      <w:pPr>
        <w:pStyle w:val="SectionDivider"/>
      </w:pPr>
      <w:bookmarkStart w:id="0" w:name="_Toc31869459"/>
      <w:bookmarkStart w:id="1" w:name="_Toc34743975"/>
      <w:bookmarkStart w:id="2" w:name="_Toc18080003"/>
      <w:bookmarkStart w:id="3" w:name="_Toc108100157"/>
      <w:r w:rsidRPr="001F7472">
        <w:lastRenderedPageBreak/>
        <w:t>Executive Summary</w:t>
      </w:r>
      <w:bookmarkEnd w:id="0"/>
      <w:bookmarkEnd w:id="1"/>
      <w:bookmarkEnd w:id="3"/>
    </w:p>
    <w:p w14:paraId="7E89BE4D" w14:textId="77777777" w:rsidR="002D54B9" w:rsidRPr="001F7472" w:rsidRDefault="002D54B9" w:rsidP="009756CD">
      <w:pPr>
        <w:pStyle w:val="Heading1"/>
      </w:pPr>
      <w:bookmarkStart w:id="4" w:name="_Toc31869460"/>
      <w:bookmarkStart w:id="5" w:name="_Toc34743976"/>
      <w:bookmarkStart w:id="6" w:name="_Toc108100158"/>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77777777" w:rsidR="002D54B9" w:rsidRPr="00AD7D5A" w:rsidRDefault="002D54B9" w:rsidP="00F9719D">
      <w:r w:rsidRPr="00AD7D5A">
        <w:t xml:space="preserve">The broad purpose of this ongoing qualitative research program is three-fold: to explore the dimensions and drivers of public opinion on the most important issues facing the country; to assess perceptions and expectations of the federal government’s actions and priorities, </w:t>
      </w:r>
      <w:proofErr w:type="gramStart"/>
      <w:r w:rsidRPr="00AD7D5A">
        <w:t>and;</w:t>
      </w:r>
      <w:proofErr w:type="gramEnd"/>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5BFA9C56" w:rsidR="002D54B9" w:rsidRPr="000B1A2C" w:rsidRDefault="002D54B9" w:rsidP="00F9719D">
      <w:r w:rsidRPr="00AD7D5A">
        <w:t xml:space="preserve">The research is intended to be used by the Communications and Consultation Secretariat within PCO </w:t>
      </w:r>
      <w:proofErr w:type="gramStart"/>
      <w:r w:rsidRPr="00AD7D5A">
        <w:t>in order to</w:t>
      </w:r>
      <w:proofErr w:type="gramEnd"/>
      <w:r w:rsidRPr="00AD7D5A">
        <w:t xml:space="preserve"> fulfill its mandate of supporting the Prime Minister’s Office in coordinating government communications. </w:t>
      </w:r>
      <w:r w:rsidR="004D1427">
        <w:t xml:space="preserve"> </w:t>
      </w:r>
      <w:r w:rsidRPr="00AD7D5A">
        <w:t xml:space="preserve">Specifically, the research will ensure that PCO has an ongoing understanding of Canadians’ opinions on macro-level </w:t>
      </w:r>
      <w:r w:rsidRPr="000B1A2C">
        <w:t>issues of interest to the government, as well as emerging trends.</w:t>
      </w:r>
    </w:p>
    <w:p w14:paraId="4C26979D" w14:textId="6298D658" w:rsidR="002D54B9" w:rsidRPr="00CB5235" w:rsidRDefault="002D54B9" w:rsidP="00F9719D">
      <w:r w:rsidRPr="00CB5235">
        <w:t xml:space="preserve">This report includes findings from </w:t>
      </w:r>
      <w:r w:rsidR="00273FAA" w:rsidRPr="00CB5235">
        <w:t>1</w:t>
      </w:r>
      <w:r w:rsidR="00146D88" w:rsidRPr="00CB5235">
        <w:t>2</w:t>
      </w:r>
      <w:r w:rsidRPr="00CB5235">
        <w:t xml:space="preserve"> </w:t>
      </w:r>
      <w:r w:rsidR="00065635" w:rsidRPr="00CB5235">
        <w:t>online</w:t>
      </w:r>
      <w:r w:rsidRPr="00CB5235">
        <w:t xml:space="preserve"> focus groups which were conducted between </w:t>
      </w:r>
      <w:r w:rsidR="007E4E6D">
        <w:t>January 5</w:t>
      </w:r>
      <w:r w:rsidR="007E4E6D" w:rsidRPr="007E4E6D">
        <w:rPr>
          <w:vertAlign w:val="superscript"/>
        </w:rPr>
        <w:t>th</w:t>
      </w:r>
      <w:r w:rsidR="007E4E6D">
        <w:t xml:space="preserve"> a</w:t>
      </w:r>
      <w:r w:rsidR="005464CB">
        <w:t>nd</w:t>
      </w:r>
      <w:r w:rsidR="004D1427">
        <w:t xml:space="preserve"> January</w:t>
      </w:r>
      <w:r w:rsidR="005464CB">
        <w:t xml:space="preserve"> </w:t>
      </w:r>
      <w:r w:rsidR="007E4E6D">
        <w:t>27</w:t>
      </w:r>
      <w:r w:rsidR="007E4E6D" w:rsidRPr="007E4E6D">
        <w:rPr>
          <w:vertAlign w:val="superscript"/>
        </w:rPr>
        <w:t>th</w:t>
      </w:r>
      <w:r w:rsidRPr="00CB5235">
        <w:t xml:space="preserve">, </w:t>
      </w:r>
      <w:proofErr w:type="gramStart"/>
      <w:r w:rsidRPr="00CB5235">
        <w:t>20</w:t>
      </w:r>
      <w:r w:rsidR="00146D88" w:rsidRPr="00CB5235">
        <w:t>2</w:t>
      </w:r>
      <w:r w:rsidR="007E4E6D">
        <w:t>2</w:t>
      </w:r>
      <w:proofErr w:type="gramEnd"/>
      <w:r w:rsidRPr="00CB5235">
        <w:t xml:space="preserve"> in</w:t>
      </w:r>
      <w:r w:rsidR="009D6C43" w:rsidRPr="00CB5235">
        <w:t xml:space="preserve"> multiple</w:t>
      </w:r>
      <w:r w:rsidRPr="00CB5235">
        <w:t xml:space="preserve"> locations across the country</w:t>
      </w:r>
      <w:r w:rsidR="008C6DFC">
        <w:t>,</w:t>
      </w:r>
      <w:r w:rsidRPr="00CB5235">
        <w:t xml:space="preserve"> </w:t>
      </w:r>
      <w:r w:rsidRPr="00BD2677">
        <w:t>including</w:t>
      </w:r>
      <w:r w:rsidR="00444809" w:rsidRPr="00BD2677">
        <w:t xml:space="preserve"> </w:t>
      </w:r>
      <w:r w:rsidR="001A0D84">
        <w:t xml:space="preserve">Atlantic Canada, </w:t>
      </w:r>
      <w:r w:rsidR="003B5B7C" w:rsidRPr="001A0D84">
        <w:t>Quebec, Ontario, Manitoba</w:t>
      </w:r>
      <w:r w:rsidR="001A0D84" w:rsidRPr="001A0D84">
        <w:t>, Saskatchewan</w:t>
      </w:r>
      <w:r w:rsidR="001A0D84">
        <w:t xml:space="preserve">, </w:t>
      </w:r>
      <w:r w:rsidR="003B5B7C" w:rsidRPr="001A0D84">
        <w:t>Alberta</w:t>
      </w:r>
      <w:r w:rsidR="004D1427">
        <w:t>,</w:t>
      </w:r>
      <w:r w:rsidR="00285388" w:rsidRPr="001A0D84">
        <w:t xml:space="preserve"> </w:t>
      </w:r>
      <w:r w:rsidR="003B5B7C" w:rsidRPr="001A0D84">
        <w:t>and British Columbia.</w:t>
      </w:r>
      <w:r w:rsidR="00743683" w:rsidRPr="00BD2677">
        <w:t xml:space="preserve"> </w:t>
      </w:r>
      <w:r w:rsidR="004D1427">
        <w:t xml:space="preserve"> </w:t>
      </w:r>
      <w:r w:rsidRPr="00BD2677">
        <w:t>Details</w:t>
      </w:r>
      <w:r w:rsidRPr="00CB5235">
        <w:t xml:space="preserve"> concerning the locations, recruitment, and composition of the groups are shown in the section below.</w:t>
      </w:r>
      <w:r w:rsidR="001A0D84">
        <w:t xml:space="preserve">   </w:t>
      </w:r>
    </w:p>
    <w:p w14:paraId="75755AE9" w14:textId="793CFBCF" w:rsidR="00C22DD1" w:rsidRPr="0081266A" w:rsidRDefault="00842A93" w:rsidP="00B61F0C">
      <w:r w:rsidRPr="0081266A">
        <w:t xml:space="preserve">The research for </w:t>
      </w:r>
      <w:r w:rsidR="002D54B9" w:rsidRPr="0081266A">
        <w:t>this cycle of focus groups</w:t>
      </w:r>
      <w:r w:rsidR="006726A3" w:rsidRPr="0081266A">
        <w:t xml:space="preserve"> focused </w:t>
      </w:r>
      <w:r w:rsidR="00F4234A" w:rsidRPr="0081266A">
        <w:t xml:space="preserve">primarily </w:t>
      </w:r>
      <w:r w:rsidR="006726A3" w:rsidRPr="0081266A">
        <w:t>on</w:t>
      </w:r>
      <w:r w:rsidR="007F1AB6">
        <w:t xml:space="preserve"> the</w:t>
      </w:r>
      <w:r w:rsidR="006726A3" w:rsidRPr="0081266A">
        <w:t xml:space="preserve"> </w:t>
      </w:r>
      <w:r w:rsidR="004D1427">
        <w:t>ongoing</w:t>
      </w:r>
      <w:r w:rsidR="007F1AB6">
        <w:t xml:space="preserve"> COVID-19</w:t>
      </w:r>
      <w:r w:rsidR="004D1427">
        <w:t xml:space="preserve"> pandemic</w:t>
      </w:r>
      <w:r w:rsidR="006726A3" w:rsidRPr="0081266A">
        <w:t xml:space="preserve">. </w:t>
      </w:r>
      <w:r w:rsidR="004D1427">
        <w:t xml:space="preserve"> </w:t>
      </w:r>
      <w:r w:rsidR="00BF738D" w:rsidRPr="0081266A">
        <w:t xml:space="preserve">Participants were asked </w:t>
      </w:r>
      <w:r w:rsidR="00B96B73">
        <w:t>about their</w:t>
      </w:r>
      <w:r w:rsidR="003B46D5" w:rsidRPr="0081266A">
        <w:t xml:space="preserve"> general COVID-19</w:t>
      </w:r>
      <w:r w:rsidR="00B96B73">
        <w:t xml:space="preserve"> outlook, </w:t>
      </w:r>
      <w:r w:rsidR="007F1AB6">
        <w:t xml:space="preserve">their </w:t>
      </w:r>
      <w:r w:rsidR="001B3384">
        <w:t xml:space="preserve">reactions to the </w:t>
      </w:r>
      <w:r w:rsidR="004D1427">
        <w:t>rapidly spreading</w:t>
      </w:r>
      <w:r w:rsidR="001B3384">
        <w:t xml:space="preserve"> </w:t>
      </w:r>
      <w:r w:rsidR="00B96B73">
        <w:t xml:space="preserve">Omicron variant, </w:t>
      </w:r>
      <w:r w:rsidR="007F1AB6">
        <w:t xml:space="preserve">and their </w:t>
      </w:r>
      <w:r w:rsidR="008F56A0" w:rsidRPr="0081266A">
        <w:t xml:space="preserve">perspectives on </w:t>
      </w:r>
      <w:r w:rsidR="000C7810" w:rsidRPr="0081266A">
        <w:t xml:space="preserve">public health </w:t>
      </w:r>
      <w:r w:rsidR="004D1427">
        <w:t>measures</w:t>
      </w:r>
      <w:r w:rsidR="00B96B73">
        <w:t xml:space="preserve"> in their </w:t>
      </w:r>
      <w:r w:rsidR="004D1427">
        <w:t>region</w:t>
      </w:r>
      <w:r w:rsidR="00B96B73">
        <w:t xml:space="preserve"> </w:t>
      </w:r>
      <w:r w:rsidR="007F1AB6">
        <w:t xml:space="preserve">as well as federal </w:t>
      </w:r>
      <w:r w:rsidR="007F1AB6">
        <w:lastRenderedPageBreak/>
        <w:t>requirements</w:t>
      </w:r>
      <w:r w:rsidR="00B96B73">
        <w:t xml:space="preserve"> </w:t>
      </w:r>
      <w:r w:rsidR="008C6DFC">
        <w:t>related</w:t>
      </w:r>
      <w:r w:rsidR="00B96B73">
        <w:t xml:space="preserve"> to </w:t>
      </w:r>
      <w:r w:rsidR="000C7810" w:rsidRPr="0081266A">
        <w:t>international travel</w:t>
      </w:r>
      <w:r w:rsidR="007F1AB6">
        <w:t>.  In addition, some groups engaged in deeper conversations regarding</w:t>
      </w:r>
      <w:r w:rsidR="003B46D5" w:rsidRPr="0081266A">
        <w:t xml:space="preserve"> </w:t>
      </w:r>
      <w:r w:rsidR="007F1AB6">
        <w:t>federal pandemic-related</w:t>
      </w:r>
      <w:r w:rsidR="00237C0B">
        <w:t xml:space="preserve"> financial supports</w:t>
      </w:r>
      <w:r w:rsidR="007F1AB6">
        <w:t>,</w:t>
      </w:r>
      <w:r w:rsidR="00237C0B">
        <w:t xml:space="preserve"> </w:t>
      </w:r>
      <w:r w:rsidR="007F1AB6">
        <w:t>as well as the third dose of the</w:t>
      </w:r>
      <w:r w:rsidR="00237C0B">
        <w:t xml:space="preserve"> </w:t>
      </w:r>
      <w:r w:rsidR="007F1AB6">
        <w:t>COVID-19 vaccine, otherwise known as the COVID-19 booster</w:t>
      </w:r>
      <w:r w:rsidR="000C7810" w:rsidRPr="0081266A">
        <w:t xml:space="preserve">. </w:t>
      </w:r>
      <w:r w:rsidR="007F1AB6">
        <w:t xml:space="preserve"> </w:t>
      </w:r>
      <w:r w:rsidR="000C7810" w:rsidRPr="0081266A">
        <w:t xml:space="preserve">Parents of children under the age of 12 residing on Vancouver Island and </w:t>
      </w:r>
      <w:r w:rsidR="007F1AB6">
        <w:t xml:space="preserve">in </w:t>
      </w:r>
      <w:r w:rsidR="000C7810" w:rsidRPr="0081266A">
        <w:t xml:space="preserve">Nova Scotia were </w:t>
      </w:r>
      <w:r w:rsidR="001B3384">
        <w:t xml:space="preserve">additionally </w:t>
      </w:r>
      <w:r w:rsidR="000C7810" w:rsidRPr="0081266A">
        <w:t xml:space="preserve">asked for their views on COVID-19 vaccines for young </w:t>
      </w:r>
      <w:r w:rsidR="001B3384">
        <w:t>children</w:t>
      </w:r>
      <w:r w:rsidR="00237C0B">
        <w:t>, while</w:t>
      </w:r>
      <w:r w:rsidR="000C7810" w:rsidRPr="0081266A">
        <w:t xml:space="preserve"> groups</w:t>
      </w:r>
      <w:r w:rsidR="00237C0B">
        <w:t xml:space="preserve"> </w:t>
      </w:r>
      <w:r w:rsidR="000C7810" w:rsidRPr="0081266A">
        <w:t>in Ontario’s Frontenac region, Alberta, Newfoundland</w:t>
      </w:r>
      <w:r w:rsidR="00F6108A">
        <w:t>,</w:t>
      </w:r>
      <w:r w:rsidR="000C7810" w:rsidRPr="0081266A">
        <w:t xml:space="preserve"> and Vancouver Island were </w:t>
      </w:r>
      <w:r w:rsidR="00F6108A">
        <w:t>asked to evaluate</w:t>
      </w:r>
      <w:r w:rsidR="000C7810" w:rsidRPr="0081266A">
        <w:t xml:space="preserve"> </w:t>
      </w:r>
      <w:r w:rsidR="001B3384">
        <w:t>social media</w:t>
      </w:r>
      <w:r w:rsidR="007F1AB6">
        <w:t xml:space="preserve"> advertising</w:t>
      </w:r>
      <w:r w:rsidR="001B3384">
        <w:t xml:space="preserve"> </w:t>
      </w:r>
      <w:r w:rsidR="000C7810" w:rsidRPr="0081266A">
        <w:t xml:space="preserve">concepts </w:t>
      </w:r>
      <w:r w:rsidR="00237C0B">
        <w:t xml:space="preserve">designed to promote uptake of </w:t>
      </w:r>
      <w:r w:rsidR="002C375D">
        <w:t>a</w:t>
      </w:r>
      <w:r w:rsidR="007F1AB6">
        <w:t xml:space="preserve"> </w:t>
      </w:r>
      <w:r w:rsidR="000C7810" w:rsidRPr="0081266A">
        <w:t xml:space="preserve">COVID-19 </w:t>
      </w:r>
      <w:r w:rsidR="002C375D">
        <w:t xml:space="preserve">vaccine </w:t>
      </w:r>
      <w:r w:rsidR="000C7810" w:rsidRPr="0081266A">
        <w:t>boos</w:t>
      </w:r>
      <w:r w:rsidR="007F1AB6">
        <w:t>ter dose</w:t>
      </w:r>
      <w:r w:rsidR="000C7810" w:rsidRPr="0081266A">
        <w:t>.</w:t>
      </w:r>
      <w:r w:rsidR="0081266A" w:rsidRPr="0081266A">
        <w:t xml:space="preserve"> </w:t>
      </w:r>
    </w:p>
    <w:p w14:paraId="488379EC" w14:textId="12D4C9BE" w:rsidR="0081266A" w:rsidRDefault="00074A05" w:rsidP="00F9719D">
      <w:r>
        <w:t>P</w:t>
      </w:r>
      <w:r w:rsidR="00F6108A">
        <w:t xml:space="preserve">articipants in this wave of research were </w:t>
      </w:r>
      <w:r>
        <w:t xml:space="preserve">also </w:t>
      </w:r>
      <w:r w:rsidR="00F6108A">
        <w:t xml:space="preserve">asked for their views </w:t>
      </w:r>
      <w:r w:rsidR="007F1AB6">
        <w:t>pertaining to</w:t>
      </w:r>
      <w:r>
        <w:t xml:space="preserve"> </w:t>
      </w:r>
      <w:proofErr w:type="gramStart"/>
      <w:r>
        <w:t>a number of</w:t>
      </w:r>
      <w:proofErr w:type="gramEnd"/>
      <w:r>
        <w:t xml:space="preserve"> topics unrelated to the pandemic, including</w:t>
      </w:r>
      <w:r w:rsidR="00F6108A">
        <w:t xml:space="preserve"> </w:t>
      </w:r>
      <w:r w:rsidR="00A310D5" w:rsidRPr="005B26FC">
        <w:t>Canada’s National Net-Zero Emissions Buildings Strategy, zero-emissions vehicles</w:t>
      </w:r>
      <w:r w:rsidR="007F1AB6">
        <w:t xml:space="preserve"> (ZEVs)</w:t>
      </w:r>
      <w:r w:rsidR="00A310D5" w:rsidRPr="005B26FC">
        <w:t>, small nuclear reactor</w:t>
      </w:r>
      <w:r w:rsidR="00281828" w:rsidRPr="005B26FC">
        <w:t>s</w:t>
      </w:r>
      <w:r w:rsidR="007F1AB6">
        <w:t xml:space="preserve"> (SMRs)</w:t>
      </w:r>
      <w:r w:rsidR="001B3384">
        <w:t>,</w:t>
      </w:r>
      <w:r w:rsidR="00281828" w:rsidRPr="005B26FC">
        <w:t xml:space="preserve"> and hydrogen-based energy</w:t>
      </w:r>
      <w:r w:rsidR="0081266A" w:rsidRPr="005B26FC">
        <w:t xml:space="preserve">. </w:t>
      </w:r>
      <w:r w:rsidR="007F1AB6">
        <w:t xml:space="preserve"> </w:t>
      </w:r>
      <w:r w:rsidR="0081266A" w:rsidRPr="005B26FC">
        <w:t>Other topics</w:t>
      </w:r>
      <w:r w:rsidR="007F1AB6">
        <w:t xml:space="preserve"> of focus</w:t>
      </w:r>
      <w:r w:rsidR="0081266A" w:rsidRPr="005B26FC">
        <w:t xml:space="preserve"> included </w:t>
      </w:r>
      <w:r w:rsidR="007F1AB6">
        <w:t>housing affordability and issues facing renters</w:t>
      </w:r>
      <w:r w:rsidR="001B3384">
        <w:t>,</w:t>
      </w:r>
      <w:r w:rsidR="0081266A" w:rsidRPr="005B26FC">
        <w:t xml:space="preserve"> Canadian content</w:t>
      </w:r>
      <w:r w:rsidR="007F1AB6">
        <w:t xml:space="preserve">, opioids, </w:t>
      </w:r>
      <w:proofErr w:type="gramStart"/>
      <w:r w:rsidR="007F1AB6">
        <w:t>child care</w:t>
      </w:r>
      <w:proofErr w:type="gramEnd"/>
      <w:r w:rsidR="007F1AB6">
        <w:t>, and youth issues</w:t>
      </w:r>
      <w:r w:rsidR="0081266A" w:rsidRPr="005B26FC">
        <w:t xml:space="preserve">. </w:t>
      </w:r>
      <w:r w:rsidR="007F1AB6">
        <w:t xml:space="preserve"> </w:t>
      </w:r>
    </w:p>
    <w:p w14:paraId="728C59A8" w14:textId="7F68B2F1" w:rsidR="002D54B9" w:rsidRPr="00E972E7" w:rsidRDefault="002D54B9" w:rsidP="00F9719D">
      <w:pPr>
        <w:rPr>
          <w:highlight w:val="yellow"/>
        </w:rPr>
      </w:pPr>
      <w:r w:rsidRPr="006A61FB">
        <w:t>As a note of caution when interpreting the results from this study, findings of qualitative research are directional in nature only</w:t>
      </w:r>
      <w:r w:rsidRPr="00AD7D5A">
        <w:t xml:space="preserve"> and cannot be </w:t>
      </w:r>
      <w:r w:rsidR="00B96B73">
        <w:t xml:space="preserve">projected </w:t>
      </w:r>
      <w:r w:rsidR="001B3384">
        <w:t xml:space="preserve">with any statistical accuracy or degree of confidence </w:t>
      </w:r>
      <w:r w:rsidR="00B96B73">
        <w:t>on</w:t>
      </w:r>
      <w:r w:rsidRPr="00AD7D5A">
        <w:t xml:space="preserve"> to the overall population under study</w:t>
      </w:r>
      <w:r w:rsidR="001B3384">
        <w:t>.</w:t>
      </w:r>
    </w:p>
    <w:p w14:paraId="0D5883A9" w14:textId="77777777" w:rsidR="002D54B9" w:rsidRPr="009756CD" w:rsidRDefault="002D54B9" w:rsidP="009756CD">
      <w:pPr>
        <w:pStyle w:val="Heading1"/>
      </w:pPr>
      <w:bookmarkStart w:id="7" w:name="_Toc31869461"/>
      <w:bookmarkStart w:id="8" w:name="_Toc34743977"/>
      <w:bookmarkStart w:id="9" w:name="_Toc108100159"/>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455C58D" w:rsidR="002D54B9" w:rsidRPr="0081266A" w:rsidRDefault="002D54B9" w:rsidP="009756CD">
      <w:pPr>
        <w:pStyle w:val="ListParagraph"/>
      </w:pPr>
      <w:r w:rsidRPr="000B1A2C">
        <w:t xml:space="preserve">Canadian residents, </w:t>
      </w:r>
      <w:r w:rsidRPr="0081266A">
        <w:t>18 and older</w:t>
      </w:r>
      <w:r w:rsidR="00D65B37">
        <w:t>.</w:t>
      </w:r>
    </w:p>
    <w:p w14:paraId="7E6211A3" w14:textId="39885CDC" w:rsidR="00F4234A" w:rsidRPr="0081266A" w:rsidRDefault="002D54B9" w:rsidP="009756CD">
      <w:pPr>
        <w:pStyle w:val="ListParagraph"/>
      </w:pPr>
      <w:r w:rsidRPr="0081266A">
        <w:t xml:space="preserve">Groups were split primarily by </w:t>
      </w:r>
      <w:r w:rsidR="00F4234A" w:rsidRPr="0081266A">
        <w:t>location</w:t>
      </w:r>
      <w:r w:rsidR="00D65B37">
        <w:t>.</w:t>
      </w:r>
    </w:p>
    <w:p w14:paraId="2DE3AEC1" w14:textId="2197A84F" w:rsidR="006B71E3" w:rsidRPr="0081266A" w:rsidRDefault="001D62C5" w:rsidP="00235F13">
      <w:pPr>
        <w:pStyle w:val="ListParagraph"/>
      </w:pPr>
      <w:r w:rsidRPr="0081266A">
        <w:t>Some groups focus</w:t>
      </w:r>
      <w:r w:rsidR="00F4234A" w:rsidRPr="0081266A">
        <w:t>ed on specific subgroups of the population including</w:t>
      </w:r>
      <w:r w:rsidR="00C9517E" w:rsidRPr="0081266A">
        <w:t xml:space="preserve"> young adults aged 18-29, </w:t>
      </w:r>
      <w:r w:rsidR="00074694" w:rsidRPr="0081266A">
        <w:t>parents of children un</w:t>
      </w:r>
      <w:r w:rsidR="0081266A" w:rsidRPr="0081266A">
        <w:t>der 12, prospective homeowners</w:t>
      </w:r>
      <w:r w:rsidR="007F1AB6">
        <w:t>,</w:t>
      </w:r>
      <w:r w:rsidR="0081266A" w:rsidRPr="0081266A">
        <w:t xml:space="preserve"> </w:t>
      </w:r>
      <w:r w:rsidR="00C9517E" w:rsidRPr="0081266A">
        <w:t>and first</w:t>
      </w:r>
      <w:r w:rsidR="00B96B73">
        <w:t>-</w:t>
      </w:r>
      <w:r w:rsidR="00C9517E" w:rsidRPr="0081266A">
        <w:t xml:space="preserve">generation immigrants. </w:t>
      </w:r>
    </w:p>
    <w:p w14:paraId="0FCB545B" w14:textId="1A36F269" w:rsidR="002D54B9" w:rsidRPr="009756CD" w:rsidRDefault="002D54B9" w:rsidP="009756CD">
      <w:pPr>
        <w:pStyle w:val="Heading3"/>
      </w:pPr>
      <w:r w:rsidRPr="009756CD">
        <w:t xml:space="preserve">Detailed </w:t>
      </w:r>
      <w:r w:rsidR="00F71C36">
        <w:t>A</w:t>
      </w:r>
      <w:r w:rsidRPr="009756CD">
        <w:t>pproach</w:t>
      </w:r>
    </w:p>
    <w:p w14:paraId="066FF24A" w14:textId="187128A4" w:rsidR="002D54B9" w:rsidRPr="0081266A" w:rsidRDefault="002365A1" w:rsidP="009756CD">
      <w:pPr>
        <w:pStyle w:val="ListParagraph"/>
      </w:pPr>
      <w:r w:rsidRPr="00CB5235">
        <w:t>12</w:t>
      </w:r>
      <w:r w:rsidR="002D54B9" w:rsidRPr="00CB5235">
        <w:t xml:space="preserve"> focus groups </w:t>
      </w:r>
      <w:r w:rsidR="000D76B9">
        <w:t xml:space="preserve">were held </w:t>
      </w:r>
      <w:r w:rsidR="002D54B9" w:rsidRPr="0081266A">
        <w:t xml:space="preserve">across </w:t>
      </w:r>
      <w:r w:rsidR="00D56C74" w:rsidRPr="0081266A">
        <w:t>various regions in Canada</w:t>
      </w:r>
      <w:r w:rsidR="000D76B9">
        <w:t>.</w:t>
      </w:r>
    </w:p>
    <w:p w14:paraId="236B8AB3" w14:textId="533E5684" w:rsidR="002365A1" w:rsidRPr="0081266A" w:rsidRDefault="00074694" w:rsidP="00235F13">
      <w:pPr>
        <w:pStyle w:val="ListParagraph"/>
        <w:rPr>
          <w:rFonts w:cs="Segoe UI"/>
          <w:szCs w:val="20"/>
        </w:rPr>
      </w:pPr>
      <w:r w:rsidRPr="0081266A">
        <w:t>Four</w:t>
      </w:r>
      <w:r w:rsidR="00B47FBC" w:rsidRPr="0081266A">
        <w:t xml:space="preserve"> g</w:t>
      </w:r>
      <w:r w:rsidR="00D56C74" w:rsidRPr="0081266A">
        <w:t>roups were conducted</w:t>
      </w:r>
      <w:r w:rsidR="00570DE3" w:rsidRPr="0081266A">
        <w:t xml:space="preserve"> with the general population in</w:t>
      </w:r>
      <w:r w:rsidR="00A83403" w:rsidRPr="0081266A">
        <w:t xml:space="preserve"> </w:t>
      </w:r>
      <w:r w:rsidR="00B17D2A" w:rsidRPr="0081266A">
        <w:t xml:space="preserve">Frontenac </w:t>
      </w:r>
      <w:r w:rsidR="0081266A" w:rsidRPr="0081266A">
        <w:t>region</w:t>
      </w:r>
      <w:r w:rsidR="00B17D2A" w:rsidRPr="0081266A">
        <w:t xml:space="preserve"> in Ontario, Newfoundland, major centres in the Prairies, and northern Quebec</w:t>
      </w:r>
      <w:r w:rsidR="00EA1C58">
        <w:t>.</w:t>
      </w:r>
      <w:r w:rsidR="00B17D2A" w:rsidRPr="0081266A">
        <w:t xml:space="preserve"> </w:t>
      </w:r>
    </w:p>
    <w:p w14:paraId="4C0D37BF" w14:textId="5F18BD58" w:rsidR="00FE351F" w:rsidRPr="0081266A" w:rsidRDefault="00B47FBC" w:rsidP="009756CD">
      <w:pPr>
        <w:pStyle w:val="ListParagraph"/>
      </w:pPr>
      <w:r w:rsidRPr="0081266A">
        <w:rPr>
          <w:rFonts w:cs="Segoe UI"/>
        </w:rPr>
        <w:t xml:space="preserve">The other </w:t>
      </w:r>
      <w:r w:rsidR="00074694" w:rsidRPr="0081266A">
        <w:rPr>
          <w:rFonts w:cs="Segoe UI"/>
        </w:rPr>
        <w:t>eight</w:t>
      </w:r>
      <w:r w:rsidR="00FE351F" w:rsidRPr="0081266A">
        <w:rPr>
          <w:rFonts w:cs="Segoe UI"/>
        </w:rPr>
        <w:t xml:space="preserve"> </w:t>
      </w:r>
      <w:r w:rsidRPr="0081266A">
        <w:rPr>
          <w:rFonts w:cs="Segoe UI"/>
        </w:rPr>
        <w:t>g</w:t>
      </w:r>
      <w:r w:rsidR="00570DE3" w:rsidRPr="0081266A">
        <w:rPr>
          <w:rFonts w:cs="Segoe UI"/>
        </w:rPr>
        <w:t xml:space="preserve">roups </w:t>
      </w:r>
      <w:r w:rsidR="00570DE3" w:rsidRPr="0081266A">
        <w:t>were conduct</w:t>
      </w:r>
      <w:r w:rsidR="00176595" w:rsidRPr="0081266A">
        <w:t>ed with key subgroups including</w:t>
      </w:r>
      <w:r w:rsidR="00FE351F" w:rsidRPr="0081266A">
        <w:t>:</w:t>
      </w:r>
    </w:p>
    <w:p w14:paraId="494333F6" w14:textId="452A0292" w:rsidR="00B556A7" w:rsidRPr="0081266A" w:rsidRDefault="00B17D2A" w:rsidP="00BC4647">
      <w:pPr>
        <w:pStyle w:val="ListParagraph"/>
        <w:numPr>
          <w:ilvl w:val="1"/>
          <w:numId w:val="2"/>
        </w:numPr>
      </w:pPr>
      <w:r w:rsidRPr="0081266A">
        <w:t>Young adults, aged 18-29</w:t>
      </w:r>
      <w:r w:rsidR="00B556A7" w:rsidRPr="0081266A">
        <w:t xml:space="preserve"> residing in </w:t>
      </w:r>
      <w:r w:rsidRPr="0081266A">
        <w:t xml:space="preserve">Alberta, </w:t>
      </w:r>
      <w:r w:rsidR="007F1AB6">
        <w:t xml:space="preserve">the </w:t>
      </w:r>
      <w:r w:rsidRPr="0081266A">
        <w:t xml:space="preserve">Wellington </w:t>
      </w:r>
      <w:r w:rsidR="0081266A" w:rsidRPr="0081266A">
        <w:t>and Waterloo regions in Ontario</w:t>
      </w:r>
      <w:r w:rsidR="007F1AB6">
        <w:t>,</w:t>
      </w:r>
      <w:r w:rsidRPr="0081266A">
        <w:t xml:space="preserve"> and </w:t>
      </w:r>
      <w:r w:rsidR="007F1AB6">
        <w:t xml:space="preserve">the </w:t>
      </w:r>
      <w:proofErr w:type="spellStart"/>
      <w:r w:rsidRPr="0081266A">
        <w:t>Mauricie</w:t>
      </w:r>
      <w:proofErr w:type="spellEnd"/>
      <w:r w:rsidRPr="0081266A">
        <w:t xml:space="preserve"> region in Quebec</w:t>
      </w:r>
      <w:r w:rsidR="00B556A7" w:rsidRPr="0081266A">
        <w:t xml:space="preserve">  </w:t>
      </w:r>
    </w:p>
    <w:p w14:paraId="2DF6EF56" w14:textId="26BCAAA2" w:rsidR="00A83403" w:rsidRPr="0081266A" w:rsidRDefault="00A83403" w:rsidP="00BC4647">
      <w:pPr>
        <w:pStyle w:val="ListParagraph"/>
        <w:numPr>
          <w:ilvl w:val="1"/>
          <w:numId w:val="2"/>
        </w:numPr>
      </w:pPr>
      <w:r w:rsidRPr="0081266A">
        <w:t xml:space="preserve">Parents of children under 12 </w:t>
      </w:r>
      <w:r w:rsidR="007F1AB6">
        <w:t>from</w:t>
      </w:r>
      <w:r w:rsidRPr="0081266A">
        <w:t xml:space="preserve"> </w:t>
      </w:r>
      <w:r w:rsidR="00B17D2A" w:rsidRPr="0081266A">
        <w:t>Vancouver Island and Nova Scotia</w:t>
      </w:r>
      <w:r w:rsidR="00B556A7" w:rsidRPr="0081266A">
        <w:t xml:space="preserve"> </w:t>
      </w:r>
    </w:p>
    <w:p w14:paraId="60EA748C" w14:textId="043EC611" w:rsidR="00F53464" w:rsidRPr="0081266A" w:rsidRDefault="00B556A7" w:rsidP="00BC4647">
      <w:pPr>
        <w:pStyle w:val="ListParagraph"/>
        <w:numPr>
          <w:ilvl w:val="1"/>
          <w:numId w:val="2"/>
        </w:numPr>
      </w:pPr>
      <w:r w:rsidRPr="0081266A">
        <w:t xml:space="preserve">Prospective homeowners residing in </w:t>
      </w:r>
      <w:r w:rsidR="00B17D2A" w:rsidRPr="0081266A">
        <w:t>major centres in Quebec and the Greater Toronto Area (GTA)</w:t>
      </w:r>
      <w:r w:rsidRPr="0081266A">
        <w:t xml:space="preserve"> </w:t>
      </w:r>
    </w:p>
    <w:p w14:paraId="60F06938" w14:textId="01FF2962" w:rsidR="00B556A7" w:rsidRPr="0081266A" w:rsidRDefault="007F1AB6" w:rsidP="00BC4647">
      <w:pPr>
        <w:pStyle w:val="ListParagraph"/>
        <w:numPr>
          <w:ilvl w:val="1"/>
          <w:numId w:val="2"/>
        </w:numPr>
      </w:pPr>
      <w:r>
        <w:t>First-</w:t>
      </w:r>
      <w:r w:rsidR="00B17D2A" w:rsidRPr="0081266A">
        <w:t>generation immigrants residing in British Columbia</w:t>
      </w:r>
      <w:r w:rsidR="00B556A7" w:rsidRPr="0081266A">
        <w:t xml:space="preserve"> </w:t>
      </w:r>
    </w:p>
    <w:p w14:paraId="3E6666C8" w14:textId="7DA8E3F6" w:rsidR="002D54B9" w:rsidRPr="0081266A" w:rsidRDefault="002D54B9" w:rsidP="00460201">
      <w:pPr>
        <w:pStyle w:val="ListParagraph"/>
      </w:pPr>
      <w:r w:rsidRPr="0081266A">
        <w:t xml:space="preserve">Groups in </w:t>
      </w:r>
      <w:r w:rsidR="00CB2AAF" w:rsidRPr="0081266A">
        <w:t>Qu</w:t>
      </w:r>
      <w:r w:rsidR="00356715" w:rsidRPr="0081266A">
        <w:t>e</w:t>
      </w:r>
      <w:r w:rsidR="00CB2AAF" w:rsidRPr="0081266A">
        <w:t>bec</w:t>
      </w:r>
      <w:r w:rsidR="00444809" w:rsidRPr="0081266A">
        <w:t xml:space="preserve"> </w:t>
      </w:r>
      <w:r w:rsidRPr="0081266A">
        <w:t>were conducted in French, while all others were conducted in English</w:t>
      </w:r>
      <w:r w:rsidR="00EA1C58">
        <w:t>.</w:t>
      </w:r>
    </w:p>
    <w:p w14:paraId="6F271AF0" w14:textId="65515EA6" w:rsidR="00065635" w:rsidRPr="0081266A" w:rsidRDefault="00D56C74" w:rsidP="00460201">
      <w:pPr>
        <w:pStyle w:val="ListParagraph"/>
      </w:pPr>
      <w:r w:rsidRPr="0081266A">
        <w:t>All groups for this cycle</w:t>
      </w:r>
      <w:r w:rsidR="00065635" w:rsidRPr="0081266A">
        <w:t xml:space="preserve"> were conducted online</w:t>
      </w:r>
      <w:r w:rsidR="00EA1C58">
        <w:t>.</w:t>
      </w:r>
    </w:p>
    <w:p w14:paraId="669A9424" w14:textId="3F5F24F6" w:rsidR="00A77358" w:rsidRPr="0081266A" w:rsidRDefault="002D54B9" w:rsidP="00A77358">
      <w:pPr>
        <w:pStyle w:val="ListParagraph"/>
      </w:pPr>
      <w:r w:rsidRPr="0081266A">
        <w:t xml:space="preserve">A total of </w:t>
      </w:r>
      <w:r w:rsidR="00065635" w:rsidRPr="0081266A">
        <w:t xml:space="preserve">8 </w:t>
      </w:r>
      <w:r w:rsidRPr="0081266A">
        <w:t xml:space="preserve">participants were recruited for each group, assuming </w:t>
      </w:r>
      <w:r w:rsidR="00065635" w:rsidRPr="0081266A">
        <w:t xml:space="preserve">6 </w:t>
      </w:r>
      <w:r w:rsidRPr="0081266A">
        <w:t xml:space="preserve">to </w:t>
      </w:r>
      <w:r w:rsidR="00065635" w:rsidRPr="0081266A">
        <w:t xml:space="preserve">8 </w:t>
      </w:r>
      <w:r w:rsidRPr="0081266A">
        <w:t>participants would attend</w:t>
      </w:r>
      <w:r w:rsidR="00D65B37">
        <w:t xml:space="preserve">. </w:t>
      </w:r>
    </w:p>
    <w:p w14:paraId="4B192914" w14:textId="34E358A3" w:rsidR="00A77358" w:rsidRPr="0081266A" w:rsidRDefault="00F4234A" w:rsidP="00A77358">
      <w:pPr>
        <w:pStyle w:val="ListParagraph"/>
      </w:pPr>
      <w:r w:rsidRPr="0081266A">
        <w:lastRenderedPageBreak/>
        <w:t>Across all locations</w:t>
      </w:r>
      <w:r w:rsidR="001D62C5" w:rsidRPr="0081266A">
        <w:t xml:space="preserve">, </w:t>
      </w:r>
      <w:r w:rsidR="005E5EA0" w:rsidRPr="0081266A">
        <w:t>8</w:t>
      </w:r>
      <w:r w:rsidR="00B17D2A" w:rsidRPr="0081266A">
        <w:t>4</w:t>
      </w:r>
      <w:r w:rsidR="00144A58" w:rsidRPr="0081266A">
        <w:t xml:space="preserve"> </w:t>
      </w:r>
      <w:r w:rsidRPr="0081266A">
        <w:t xml:space="preserve">participants attended, in total. </w:t>
      </w:r>
      <w:r w:rsidR="007F1AB6">
        <w:t xml:space="preserve"> </w:t>
      </w:r>
      <w:r w:rsidRPr="0081266A">
        <w:t>Details on attendance numbers by group can be found below</w:t>
      </w:r>
      <w:r w:rsidR="00EA1C58">
        <w:t>.</w:t>
      </w:r>
    </w:p>
    <w:p w14:paraId="147528C2" w14:textId="10CC3C5D" w:rsidR="002C12D9" w:rsidRPr="00CB5235" w:rsidRDefault="00057052" w:rsidP="00EC21ED">
      <w:pPr>
        <w:pStyle w:val="ListParagraph"/>
      </w:pPr>
      <w:r w:rsidRPr="0081266A">
        <w:t>Each participant received an honorarium</w:t>
      </w:r>
      <w:r w:rsidR="00922D1E" w:rsidRPr="0081266A">
        <w:t>.</w:t>
      </w:r>
      <w:r w:rsidR="00EC21ED" w:rsidRPr="0081266A">
        <w:t xml:space="preserve"> </w:t>
      </w:r>
      <w:r w:rsidR="007F1AB6">
        <w:t xml:space="preserve"> </w:t>
      </w:r>
      <w:r w:rsidR="00EC21ED" w:rsidRPr="0081266A">
        <w:t>The incentive ranged</w:t>
      </w:r>
      <w:r w:rsidR="00EC21ED" w:rsidRPr="00CB5235">
        <w:t xml:space="preserve"> from $100</w:t>
      </w:r>
      <w:r w:rsidRPr="00CB5235">
        <w:t xml:space="preserve"> to $125 per participant, depending on the location and the composition of the group</w:t>
      </w:r>
      <w:r w:rsidR="00EA1C58">
        <w:t>.</w:t>
      </w:r>
    </w:p>
    <w:p w14:paraId="38F40A22" w14:textId="77777777" w:rsidR="00EC21ED" w:rsidRPr="00CB5235" w:rsidRDefault="00EC21ED" w:rsidP="00EC21ED">
      <w:pPr>
        <w:pStyle w:val="ListParagraph"/>
        <w:numPr>
          <w:ilvl w:val="0"/>
          <w:numId w:val="0"/>
        </w:numPr>
        <w:ind w:left="360"/>
      </w:pPr>
    </w:p>
    <w:p w14:paraId="392B0E04" w14:textId="43C57357" w:rsidR="00B556A7" w:rsidRDefault="00144A58" w:rsidP="00B556A7">
      <w:pPr>
        <w:pStyle w:val="Heading3"/>
      </w:pPr>
      <w:r w:rsidRPr="00CB5235">
        <w:t>Group Locations and Composition</w:t>
      </w:r>
    </w:p>
    <w:p w14:paraId="11A785CD" w14:textId="77777777" w:rsidR="00B556A7" w:rsidRDefault="00B556A7" w:rsidP="00B556A7"/>
    <w:tbl>
      <w:tblPr>
        <w:tblStyle w:val="TableGrid2"/>
        <w:tblW w:w="9357" w:type="dxa"/>
        <w:tblInd w:w="-431" w:type="dxa"/>
        <w:tblLayout w:type="fixed"/>
        <w:tblLook w:val="04A0" w:firstRow="1" w:lastRow="0" w:firstColumn="1" w:lastColumn="0" w:noHBand="0" w:noVBand="1"/>
      </w:tblPr>
      <w:tblGrid>
        <w:gridCol w:w="1957"/>
        <w:gridCol w:w="809"/>
        <w:gridCol w:w="1204"/>
        <w:gridCol w:w="992"/>
        <w:gridCol w:w="1418"/>
        <w:gridCol w:w="1701"/>
        <w:gridCol w:w="1276"/>
      </w:tblGrid>
      <w:tr w:rsidR="00B17D2A" w:rsidRPr="00BB2EE6" w14:paraId="761EB8FD" w14:textId="77777777" w:rsidTr="00D729DE">
        <w:trPr>
          <w:trHeight w:val="277"/>
        </w:trPr>
        <w:tc>
          <w:tcPr>
            <w:tcW w:w="195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B100D62" w14:textId="77777777" w:rsidR="00B17D2A" w:rsidRPr="00BB2EE6" w:rsidRDefault="00B17D2A" w:rsidP="00D729DE">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1DE4091" w14:textId="77777777" w:rsidR="00B17D2A" w:rsidRPr="00BB2EE6" w:rsidRDefault="00B17D2A" w:rsidP="00D729DE">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65FDDF4" w14:textId="77777777" w:rsidR="00B17D2A" w:rsidRPr="00BB2EE6" w:rsidRDefault="00B17D2A" w:rsidP="00D729DE">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6D2CD67" w14:textId="77777777" w:rsidR="00B17D2A" w:rsidRPr="00BB2EE6" w:rsidRDefault="00B17D2A" w:rsidP="00D729DE">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01EDAAE" w14:textId="77777777" w:rsidR="00B17D2A" w:rsidRPr="00BB2EE6" w:rsidRDefault="00B17D2A" w:rsidP="00D729DE">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AB8457C" w14:textId="77777777" w:rsidR="00B17D2A" w:rsidRPr="00BB2EE6" w:rsidRDefault="00B17D2A" w:rsidP="00D729DE">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A4EA50D" w14:textId="77777777" w:rsidR="00B17D2A" w:rsidRPr="00BB2EE6" w:rsidRDefault="00B17D2A" w:rsidP="00D729DE">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B17D2A" w:rsidRPr="00BB2EE6" w14:paraId="2B565A59"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13ABB6E0" w14:textId="34FD730C" w:rsidR="00B17D2A" w:rsidRDefault="00B17D2A" w:rsidP="00B17D2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Frontenac Region –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3D9377AE"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5D6332EA"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1A519A4" w14:textId="50BDE05E"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 5</w:t>
            </w:r>
          </w:p>
        </w:tc>
        <w:tc>
          <w:tcPr>
            <w:tcW w:w="1418" w:type="dxa"/>
            <w:tcBorders>
              <w:top w:val="single" w:sz="4" w:space="0" w:color="E1E1E1"/>
              <w:left w:val="single" w:sz="4" w:space="0" w:color="E1E1E1"/>
              <w:bottom w:val="single" w:sz="4" w:space="0" w:color="E1E1E1"/>
              <w:right w:val="single" w:sz="4" w:space="0" w:color="E1E1E1"/>
            </w:tcBorders>
            <w:vAlign w:val="center"/>
          </w:tcPr>
          <w:p w14:paraId="75D59239"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D579942" w14:textId="68526416"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449F38E4"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06BE803D"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AD4C1CE"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Newfoundland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3F1BBB86"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25F5ECA8"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684AEDD" w14:textId="1F554A85"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 6</w:t>
            </w:r>
          </w:p>
        </w:tc>
        <w:tc>
          <w:tcPr>
            <w:tcW w:w="1418" w:type="dxa"/>
            <w:tcBorders>
              <w:top w:val="single" w:sz="4" w:space="0" w:color="E1E1E1"/>
              <w:left w:val="single" w:sz="4" w:space="0" w:color="E1E1E1"/>
              <w:bottom w:val="single" w:sz="4" w:space="0" w:color="E1E1E1"/>
              <w:right w:val="single" w:sz="4" w:space="0" w:color="E1E1E1"/>
            </w:tcBorders>
            <w:vAlign w:val="center"/>
          </w:tcPr>
          <w:p w14:paraId="0B353938"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4:30-6:30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3E0C029" w14:textId="2F9F1FF2"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30389BD1"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400CE0EF"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54A596F"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2055D6C9"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181DA03C"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398CEA6" w14:textId="26189806" w:rsidR="00B17D2A" w:rsidRDefault="00B17D2A" w:rsidP="00D729DE">
            <w:pPr>
              <w:jc w:val="center"/>
            </w:pPr>
            <w:r w:rsidRPr="006C1330">
              <w:rPr>
                <w:rFonts w:asciiTheme="minorHAnsi" w:eastAsia="Calibri" w:hAnsiTheme="minorHAnsi" w:cstheme="minorHAnsi"/>
                <w:kern w:val="18"/>
                <w:sz w:val="18"/>
                <w:szCs w:val="18"/>
              </w:rPr>
              <w:t>Jan</w:t>
            </w:r>
            <w:r>
              <w:rPr>
                <w:rFonts w:asciiTheme="minorHAnsi" w:eastAsia="Calibri" w:hAnsiTheme="minorHAnsi" w:cstheme="minorHAnsi"/>
                <w:kern w:val="18"/>
                <w:sz w:val="18"/>
                <w:szCs w:val="18"/>
              </w:rPr>
              <w:t>.</w:t>
            </w:r>
            <w:r w:rsidRPr="006C1330">
              <w:rPr>
                <w:rFonts w:asciiTheme="minorHAnsi" w:eastAsia="Calibri" w:hAnsiTheme="minorHAnsi" w:cstheme="minorHAnsi"/>
                <w:kern w:val="18"/>
                <w:sz w:val="18"/>
                <w:szCs w:val="18"/>
              </w:rPr>
              <w:t xml:space="preserve"> 6</w:t>
            </w:r>
          </w:p>
        </w:tc>
        <w:tc>
          <w:tcPr>
            <w:tcW w:w="1418" w:type="dxa"/>
            <w:tcBorders>
              <w:top w:val="single" w:sz="4" w:space="0" w:color="E1E1E1"/>
              <w:left w:val="single" w:sz="4" w:space="0" w:color="E1E1E1"/>
              <w:bottom w:val="single" w:sz="4" w:space="0" w:color="E1E1E1"/>
              <w:right w:val="single" w:sz="4" w:space="0" w:color="E1E1E1"/>
            </w:tcBorders>
            <w:vAlign w:val="center"/>
          </w:tcPr>
          <w:p w14:paraId="583CA0A0"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8EB10AA"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18-29</w:t>
            </w:r>
          </w:p>
        </w:tc>
        <w:tc>
          <w:tcPr>
            <w:tcW w:w="1276" w:type="dxa"/>
            <w:tcBorders>
              <w:top w:val="single" w:sz="4" w:space="0" w:color="E1E1E1"/>
              <w:left w:val="single" w:sz="4" w:space="0" w:color="E1E1E1"/>
              <w:bottom w:val="single" w:sz="4" w:space="0" w:color="E1E1E1"/>
              <w:right w:val="single" w:sz="4" w:space="0" w:color="E1E1E1"/>
            </w:tcBorders>
            <w:vAlign w:val="center"/>
          </w:tcPr>
          <w:p w14:paraId="5CEB0ADE"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3C0EF97F"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91DF515"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Vancouver Island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1D5012AE"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23E94DD7" w14:textId="3CDAE444" w:rsidR="00B17D2A" w:rsidRDefault="002C375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85C0686" w14:textId="188CF181" w:rsidR="00B17D2A" w:rsidRDefault="00B17D2A" w:rsidP="00D729DE">
            <w:pPr>
              <w:jc w:val="center"/>
            </w:pPr>
            <w:r>
              <w:rPr>
                <w:rFonts w:asciiTheme="minorHAnsi" w:eastAsia="Calibri" w:hAnsiTheme="minorHAnsi" w:cstheme="minorHAnsi"/>
                <w:kern w:val="18"/>
                <w:sz w:val="18"/>
                <w:szCs w:val="18"/>
              </w:rPr>
              <w:t>Jan. 11</w:t>
            </w:r>
          </w:p>
        </w:tc>
        <w:tc>
          <w:tcPr>
            <w:tcW w:w="1418" w:type="dxa"/>
            <w:tcBorders>
              <w:top w:val="single" w:sz="4" w:space="0" w:color="E1E1E1"/>
              <w:left w:val="single" w:sz="4" w:space="0" w:color="E1E1E1"/>
              <w:bottom w:val="single" w:sz="4" w:space="0" w:color="E1E1E1"/>
              <w:right w:val="single" w:sz="4" w:space="0" w:color="E1E1E1"/>
            </w:tcBorders>
            <w:vAlign w:val="center"/>
          </w:tcPr>
          <w:p w14:paraId="0D731F38"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4816756" w14:textId="06338F1F"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of Children under 12</w:t>
            </w:r>
          </w:p>
        </w:tc>
        <w:tc>
          <w:tcPr>
            <w:tcW w:w="1276" w:type="dxa"/>
            <w:tcBorders>
              <w:top w:val="single" w:sz="4" w:space="0" w:color="E1E1E1"/>
              <w:left w:val="single" w:sz="4" w:space="0" w:color="E1E1E1"/>
              <w:bottom w:val="single" w:sz="4" w:space="0" w:color="E1E1E1"/>
              <w:right w:val="single" w:sz="4" w:space="0" w:color="E1E1E1"/>
            </w:tcBorders>
            <w:vAlign w:val="center"/>
          </w:tcPr>
          <w:p w14:paraId="4366065D"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2C1BB0BD"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5866391" w14:textId="55D27BAA"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Toronto Area (GTA)</w:t>
            </w:r>
          </w:p>
        </w:tc>
        <w:tc>
          <w:tcPr>
            <w:tcW w:w="809" w:type="dxa"/>
            <w:tcBorders>
              <w:top w:val="single" w:sz="4" w:space="0" w:color="E1E1E1"/>
              <w:left w:val="single" w:sz="4" w:space="0" w:color="E1E1E1"/>
              <w:bottom w:val="single" w:sz="4" w:space="0" w:color="E1E1E1"/>
              <w:right w:val="single" w:sz="4" w:space="0" w:color="E1E1E1"/>
            </w:tcBorders>
            <w:vAlign w:val="center"/>
          </w:tcPr>
          <w:p w14:paraId="2FA670C4"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1F40E6CC"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7E2E08D" w14:textId="721994BD" w:rsidR="00B17D2A" w:rsidRDefault="00B17D2A" w:rsidP="00D729DE">
            <w:pPr>
              <w:jc w:val="center"/>
            </w:pPr>
            <w:r>
              <w:rPr>
                <w:rFonts w:asciiTheme="minorHAnsi" w:eastAsia="Calibri" w:hAnsiTheme="minorHAnsi" w:cstheme="minorHAnsi"/>
                <w:kern w:val="18"/>
                <w:sz w:val="18"/>
                <w:szCs w:val="18"/>
              </w:rPr>
              <w:t>Jan. 12</w:t>
            </w:r>
          </w:p>
        </w:tc>
        <w:tc>
          <w:tcPr>
            <w:tcW w:w="1418" w:type="dxa"/>
            <w:tcBorders>
              <w:top w:val="single" w:sz="4" w:space="0" w:color="E1E1E1"/>
              <w:left w:val="single" w:sz="4" w:space="0" w:color="E1E1E1"/>
              <w:bottom w:val="single" w:sz="4" w:space="0" w:color="E1E1E1"/>
              <w:right w:val="single" w:sz="4" w:space="0" w:color="E1E1E1"/>
            </w:tcBorders>
            <w:vAlign w:val="center"/>
          </w:tcPr>
          <w:p w14:paraId="75CD3CCA"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DA1FABB"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Prospective Homeowners</w:t>
            </w:r>
          </w:p>
        </w:tc>
        <w:tc>
          <w:tcPr>
            <w:tcW w:w="1276" w:type="dxa"/>
            <w:tcBorders>
              <w:top w:val="single" w:sz="4" w:space="0" w:color="E1E1E1"/>
              <w:left w:val="single" w:sz="4" w:space="0" w:color="E1E1E1"/>
              <w:bottom w:val="single" w:sz="4" w:space="0" w:color="E1E1E1"/>
              <w:right w:val="single" w:sz="4" w:space="0" w:color="E1E1E1"/>
            </w:tcBorders>
            <w:vAlign w:val="center"/>
          </w:tcPr>
          <w:p w14:paraId="2A1CC0C3"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600948CE"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3D580978"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5700D05"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66B05D25" w14:textId="65DC9CF5" w:rsidR="00B17D2A" w:rsidRDefault="002C375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16F236AD" w14:textId="703E2B9E" w:rsidR="00B17D2A" w:rsidRDefault="00712D8E" w:rsidP="00D729DE">
            <w:pPr>
              <w:jc w:val="center"/>
            </w:pPr>
            <w:r>
              <w:rPr>
                <w:rFonts w:asciiTheme="minorHAnsi" w:eastAsia="Calibri" w:hAnsiTheme="minorHAnsi" w:cstheme="minorHAnsi"/>
                <w:kern w:val="18"/>
                <w:sz w:val="18"/>
                <w:szCs w:val="18"/>
              </w:rPr>
              <w:t>Jan. 17</w:t>
            </w:r>
          </w:p>
        </w:tc>
        <w:tc>
          <w:tcPr>
            <w:tcW w:w="1418" w:type="dxa"/>
            <w:tcBorders>
              <w:top w:val="single" w:sz="4" w:space="0" w:color="E1E1E1"/>
              <w:left w:val="single" w:sz="4" w:space="0" w:color="E1E1E1"/>
              <w:bottom w:val="single" w:sz="4" w:space="0" w:color="E1E1E1"/>
              <w:right w:val="single" w:sz="4" w:space="0" w:color="E1E1E1"/>
            </w:tcBorders>
            <w:vAlign w:val="center"/>
          </w:tcPr>
          <w:p w14:paraId="65284357"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4AC5F29"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Prospective Homeowners</w:t>
            </w:r>
          </w:p>
        </w:tc>
        <w:tc>
          <w:tcPr>
            <w:tcW w:w="1276" w:type="dxa"/>
            <w:tcBorders>
              <w:top w:val="single" w:sz="4" w:space="0" w:color="E1E1E1"/>
              <w:left w:val="single" w:sz="4" w:space="0" w:color="E1E1E1"/>
              <w:bottom w:val="single" w:sz="4" w:space="0" w:color="E1E1E1"/>
              <w:right w:val="single" w:sz="4" w:space="0" w:color="E1E1E1"/>
            </w:tcBorders>
            <w:vAlign w:val="center"/>
          </w:tcPr>
          <w:p w14:paraId="73CB79B7"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1E6A5B0C"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F3AF341"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British Columbia</w:t>
            </w:r>
          </w:p>
        </w:tc>
        <w:tc>
          <w:tcPr>
            <w:tcW w:w="809" w:type="dxa"/>
            <w:tcBorders>
              <w:top w:val="single" w:sz="4" w:space="0" w:color="E1E1E1"/>
              <w:left w:val="single" w:sz="4" w:space="0" w:color="E1E1E1"/>
              <w:bottom w:val="single" w:sz="4" w:space="0" w:color="E1E1E1"/>
              <w:right w:val="single" w:sz="4" w:space="0" w:color="E1E1E1"/>
            </w:tcBorders>
            <w:vAlign w:val="center"/>
          </w:tcPr>
          <w:p w14:paraId="7392FE72"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69384297" w14:textId="315ABB2A" w:rsidR="00B17D2A" w:rsidRDefault="00712D8E"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2E5F7957" w14:textId="7BE1BA34" w:rsidR="00B17D2A" w:rsidRDefault="00B17D2A" w:rsidP="00D729DE">
            <w:pPr>
              <w:jc w:val="center"/>
            </w:pPr>
            <w:r>
              <w:rPr>
                <w:rFonts w:asciiTheme="minorHAnsi" w:eastAsia="Calibri" w:hAnsiTheme="minorHAnsi" w:cstheme="minorHAnsi"/>
                <w:kern w:val="18"/>
                <w:sz w:val="18"/>
                <w:szCs w:val="18"/>
              </w:rPr>
              <w:t>Jan. 18</w:t>
            </w:r>
          </w:p>
        </w:tc>
        <w:tc>
          <w:tcPr>
            <w:tcW w:w="1418" w:type="dxa"/>
            <w:tcBorders>
              <w:top w:val="single" w:sz="4" w:space="0" w:color="E1E1E1"/>
              <w:left w:val="single" w:sz="4" w:space="0" w:color="E1E1E1"/>
              <w:bottom w:val="single" w:sz="4" w:space="0" w:color="E1E1E1"/>
              <w:right w:val="single" w:sz="4" w:space="0" w:color="E1E1E1"/>
            </w:tcBorders>
            <w:vAlign w:val="center"/>
          </w:tcPr>
          <w:p w14:paraId="1FBEDA52"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7CA3BDA"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First Generation Immigrants</w:t>
            </w:r>
          </w:p>
        </w:tc>
        <w:tc>
          <w:tcPr>
            <w:tcW w:w="1276" w:type="dxa"/>
            <w:tcBorders>
              <w:top w:val="single" w:sz="4" w:space="0" w:color="E1E1E1"/>
              <w:left w:val="single" w:sz="4" w:space="0" w:color="E1E1E1"/>
              <w:bottom w:val="single" w:sz="4" w:space="0" w:color="E1E1E1"/>
              <w:right w:val="single" w:sz="4" w:space="0" w:color="E1E1E1"/>
            </w:tcBorders>
            <w:vAlign w:val="center"/>
          </w:tcPr>
          <w:p w14:paraId="2466FFA6"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48A0B156"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7133A9BB" w14:textId="0DC07D02" w:rsidR="00B17D2A" w:rsidRDefault="00B17D2A" w:rsidP="00B17D2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Wellington and Waterloo Regions</w:t>
            </w:r>
            <w:r w:rsidR="00D65B37">
              <w:rPr>
                <w:rFonts w:asciiTheme="minorHAnsi" w:eastAsia="Calibri" w:hAnsiTheme="minorHAnsi" w:cstheme="minorHAnsi"/>
                <w:kern w:val="18"/>
                <w:sz w:val="18"/>
                <w:szCs w:val="18"/>
              </w:rPr>
              <w:t xml:space="preserve"> – </w:t>
            </w:r>
            <w:r>
              <w:rPr>
                <w:rFonts w:asciiTheme="minorHAnsi" w:eastAsia="Calibri" w:hAnsiTheme="minorHAnsi" w:cstheme="minorHAnsi"/>
                <w:kern w:val="18"/>
                <w:sz w:val="18"/>
                <w:szCs w:val="18"/>
              </w:rPr>
              <w:t>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66036AFC"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2C2C2FB9"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62F8E72" w14:textId="1DB15C6C" w:rsidR="00B17D2A" w:rsidRDefault="00B17D2A" w:rsidP="00D729DE">
            <w:pPr>
              <w:jc w:val="center"/>
            </w:pPr>
            <w:r>
              <w:rPr>
                <w:rFonts w:asciiTheme="minorHAnsi" w:eastAsia="Calibri" w:hAnsiTheme="minorHAnsi" w:cstheme="minorHAnsi"/>
                <w:kern w:val="18"/>
                <w:sz w:val="18"/>
                <w:szCs w:val="18"/>
              </w:rPr>
              <w:t>Jan. 19</w:t>
            </w:r>
          </w:p>
        </w:tc>
        <w:tc>
          <w:tcPr>
            <w:tcW w:w="1418" w:type="dxa"/>
            <w:tcBorders>
              <w:top w:val="single" w:sz="4" w:space="0" w:color="E1E1E1"/>
              <w:left w:val="single" w:sz="4" w:space="0" w:color="E1E1E1"/>
              <w:bottom w:val="single" w:sz="4" w:space="0" w:color="E1E1E1"/>
              <w:right w:val="single" w:sz="4" w:space="0" w:color="E1E1E1"/>
            </w:tcBorders>
            <w:vAlign w:val="center"/>
          </w:tcPr>
          <w:p w14:paraId="597874C5"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D247CBC"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18-29</w:t>
            </w:r>
          </w:p>
        </w:tc>
        <w:tc>
          <w:tcPr>
            <w:tcW w:w="1276" w:type="dxa"/>
            <w:tcBorders>
              <w:top w:val="single" w:sz="4" w:space="0" w:color="E1E1E1"/>
              <w:left w:val="single" w:sz="4" w:space="0" w:color="E1E1E1"/>
              <w:bottom w:val="single" w:sz="4" w:space="0" w:color="E1E1E1"/>
              <w:right w:val="single" w:sz="4" w:space="0" w:color="E1E1E1"/>
            </w:tcBorders>
            <w:vAlign w:val="center"/>
          </w:tcPr>
          <w:p w14:paraId="7BD229F6"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5CDC14C3"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7C00A88" w14:textId="2FE44429" w:rsidR="00B17D2A" w:rsidRDefault="00B17D2A" w:rsidP="00B17D2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Maurice Region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D60D885"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075F73B6" w14:textId="7AC0A9DD" w:rsidR="00B17D2A" w:rsidRDefault="00712D8E"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73E6B74D" w14:textId="383354B5" w:rsidR="00B17D2A" w:rsidRDefault="00B17D2A" w:rsidP="00D729DE">
            <w:pPr>
              <w:jc w:val="center"/>
            </w:pPr>
            <w:r>
              <w:rPr>
                <w:rFonts w:asciiTheme="minorHAnsi" w:eastAsia="Calibri" w:hAnsiTheme="minorHAnsi" w:cstheme="minorHAnsi"/>
                <w:kern w:val="18"/>
                <w:sz w:val="18"/>
                <w:szCs w:val="18"/>
              </w:rPr>
              <w:t>Jan. 20</w:t>
            </w:r>
          </w:p>
        </w:tc>
        <w:tc>
          <w:tcPr>
            <w:tcW w:w="1418" w:type="dxa"/>
            <w:tcBorders>
              <w:top w:val="single" w:sz="4" w:space="0" w:color="E1E1E1"/>
              <w:left w:val="single" w:sz="4" w:space="0" w:color="E1E1E1"/>
              <w:bottom w:val="single" w:sz="4" w:space="0" w:color="E1E1E1"/>
              <w:right w:val="single" w:sz="4" w:space="0" w:color="E1E1E1"/>
            </w:tcBorders>
            <w:vAlign w:val="center"/>
          </w:tcPr>
          <w:p w14:paraId="7512E8ED"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17EB1EC"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18-29</w:t>
            </w:r>
          </w:p>
        </w:tc>
        <w:tc>
          <w:tcPr>
            <w:tcW w:w="1276" w:type="dxa"/>
            <w:tcBorders>
              <w:top w:val="single" w:sz="4" w:space="0" w:color="E1E1E1"/>
              <w:left w:val="single" w:sz="4" w:space="0" w:color="E1E1E1"/>
              <w:bottom w:val="single" w:sz="4" w:space="0" w:color="E1E1E1"/>
              <w:right w:val="single" w:sz="4" w:space="0" w:color="E1E1E1"/>
            </w:tcBorders>
            <w:vAlign w:val="center"/>
          </w:tcPr>
          <w:p w14:paraId="247CA53F"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1B52AB39"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0215637F"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Prairies</w:t>
            </w:r>
          </w:p>
        </w:tc>
        <w:tc>
          <w:tcPr>
            <w:tcW w:w="809" w:type="dxa"/>
            <w:tcBorders>
              <w:top w:val="single" w:sz="4" w:space="0" w:color="E1E1E1"/>
              <w:left w:val="single" w:sz="4" w:space="0" w:color="E1E1E1"/>
              <w:bottom w:val="single" w:sz="4" w:space="0" w:color="E1E1E1"/>
              <w:right w:val="single" w:sz="4" w:space="0" w:color="E1E1E1"/>
            </w:tcBorders>
            <w:vAlign w:val="center"/>
          </w:tcPr>
          <w:p w14:paraId="0996ACC6"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746ECCCB"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9B386AA" w14:textId="24456372" w:rsidR="00B17D2A" w:rsidRDefault="00B17D2A" w:rsidP="00D729DE">
            <w:pPr>
              <w:jc w:val="center"/>
            </w:pPr>
            <w:r>
              <w:rPr>
                <w:rFonts w:asciiTheme="minorHAnsi" w:eastAsia="Calibri" w:hAnsiTheme="minorHAnsi" w:cstheme="minorHAnsi"/>
                <w:kern w:val="18"/>
                <w:sz w:val="18"/>
                <w:szCs w:val="18"/>
              </w:rPr>
              <w:t>Jan. 24</w:t>
            </w:r>
          </w:p>
        </w:tc>
        <w:tc>
          <w:tcPr>
            <w:tcW w:w="1418" w:type="dxa"/>
            <w:tcBorders>
              <w:top w:val="single" w:sz="4" w:space="0" w:color="E1E1E1"/>
              <w:left w:val="single" w:sz="4" w:space="0" w:color="E1E1E1"/>
              <w:bottom w:val="single" w:sz="4" w:space="0" w:color="E1E1E1"/>
              <w:right w:val="single" w:sz="4" w:space="0" w:color="E1E1E1"/>
            </w:tcBorders>
            <w:vAlign w:val="center"/>
          </w:tcPr>
          <w:p w14:paraId="57420D49"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C048815" w14:textId="44D6E126"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74E549F1"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79B9B0B7"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D7F692C"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Nova Scotia</w:t>
            </w:r>
          </w:p>
        </w:tc>
        <w:tc>
          <w:tcPr>
            <w:tcW w:w="809" w:type="dxa"/>
            <w:tcBorders>
              <w:top w:val="single" w:sz="4" w:space="0" w:color="E1E1E1"/>
              <w:left w:val="single" w:sz="4" w:space="0" w:color="E1E1E1"/>
              <w:bottom w:val="single" w:sz="4" w:space="0" w:color="E1E1E1"/>
              <w:right w:val="single" w:sz="4" w:space="0" w:color="E1E1E1"/>
            </w:tcBorders>
            <w:vAlign w:val="center"/>
          </w:tcPr>
          <w:p w14:paraId="2BF2910E"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13B39849"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BE5E5F5" w14:textId="1504CF07" w:rsidR="00B17D2A" w:rsidRDefault="00B17D2A" w:rsidP="00D729DE">
            <w:pPr>
              <w:jc w:val="center"/>
            </w:pPr>
            <w:r>
              <w:rPr>
                <w:rFonts w:asciiTheme="minorHAnsi" w:eastAsia="Calibri" w:hAnsiTheme="minorHAnsi" w:cstheme="minorHAnsi"/>
                <w:kern w:val="18"/>
                <w:sz w:val="18"/>
                <w:szCs w:val="18"/>
              </w:rPr>
              <w:t>Jan. 25</w:t>
            </w:r>
          </w:p>
        </w:tc>
        <w:tc>
          <w:tcPr>
            <w:tcW w:w="1418" w:type="dxa"/>
            <w:tcBorders>
              <w:top w:val="single" w:sz="4" w:space="0" w:color="E1E1E1"/>
              <w:left w:val="single" w:sz="4" w:space="0" w:color="E1E1E1"/>
              <w:bottom w:val="single" w:sz="4" w:space="0" w:color="E1E1E1"/>
              <w:right w:val="single" w:sz="4" w:space="0" w:color="E1E1E1"/>
            </w:tcBorders>
            <w:vAlign w:val="center"/>
          </w:tcPr>
          <w:p w14:paraId="6DB3E61B"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98F8EA0" w14:textId="21BA18AC" w:rsidR="00B17D2A" w:rsidRPr="003A0F49" w:rsidRDefault="00B17D2A" w:rsidP="00B17D2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of Children under 12</w:t>
            </w:r>
          </w:p>
        </w:tc>
        <w:tc>
          <w:tcPr>
            <w:tcW w:w="1276" w:type="dxa"/>
            <w:tcBorders>
              <w:top w:val="single" w:sz="4" w:space="0" w:color="E1E1E1"/>
              <w:left w:val="single" w:sz="4" w:space="0" w:color="E1E1E1"/>
              <w:bottom w:val="single" w:sz="4" w:space="0" w:color="E1E1E1"/>
              <w:right w:val="single" w:sz="4" w:space="0" w:color="E1E1E1"/>
            </w:tcBorders>
            <w:vAlign w:val="center"/>
          </w:tcPr>
          <w:p w14:paraId="035F4A80"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0385B67F"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63BD60BA"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Northern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334B056"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475DBB3E"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71E517DB" w14:textId="74870560" w:rsidR="00B17D2A" w:rsidRDefault="00B17D2A" w:rsidP="00D729DE">
            <w:pPr>
              <w:jc w:val="center"/>
            </w:pPr>
            <w:r>
              <w:rPr>
                <w:rFonts w:asciiTheme="minorHAnsi" w:eastAsia="Calibri" w:hAnsiTheme="minorHAnsi" w:cstheme="minorHAnsi"/>
                <w:kern w:val="18"/>
                <w:sz w:val="18"/>
                <w:szCs w:val="18"/>
              </w:rPr>
              <w:t>Jan. 27</w:t>
            </w:r>
          </w:p>
        </w:tc>
        <w:tc>
          <w:tcPr>
            <w:tcW w:w="1418" w:type="dxa"/>
            <w:tcBorders>
              <w:top w:val="single" w:sz="4" w:space="0" w:color="E1E1E1"/>
              <w:left w:val="single" w:sz="4" w:space="0" w:color="E1E1E1"/>
              <w:bottom w:val="single" w:sz="4" w:space="0" w:color="E1E1E1"/>
              <w:right w:val="single" w:sz="4" w:space="0" w:color="E1E1E1"/>
            </w:tcBorders>
            <w:vAlign w:val="center"/>
          </w:tcPr>
          <w:p w14:paraId="7CD120B2"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DE03B7B" w14:textId="4015C219"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1E56D067"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289AABCF" w14:textId="77777777" w:rsidTr="00D729DE">
        <w:trPr>
          <w:trHeight w:val="413"/>
        </w:trPr>
        <w:tc>
          <w:tcPr>
            <w:tcW w:w="8081"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BB6C6A8" w14:textId="77777777" w:rsidR="00B17D2A" w:rsidRPr="00BB2EE6" w:rsidRDefault="00B17D2A" w:rsidP="00D729DE">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6DEFEE6D" w14:textId="77777777" w:rsidR="00B17D2A" w:rsidRPr="00BB2EE6" w:rsidRDefault="00B17D2A" w:rsidP="00D729DE">
            <w:pPr>
              <w:jc w:val="center"/>
              <w:rPr>
                <w:rFonts w:ascii="Calibri" w:eastAsia="Calibri" w:hAnsi="Calibri" w:cs="Calibri"/>
                <w:b/>
                <w:kern w:val="18"/>
              </w:rPr>
            </w:pPr>
            <w:r>
              <w:rPr>
                <w:rFonts w:ascii="Calibri" w:eastAsia="Calibri" w:hAnsi="Calibri" w:cs="Calibri"/>
                <w:b/>
                <w:kern w:val="18"/>
                <w:szCs w:val="18"/>
              </w:rPr>
              <w:t>84</w:t>
            </w:r>
          </w:p>
        </w:tc>
      </w:tr>
    </w:tbl>
    <w:p w14:paraId="779384A8" w14:textId="77777777" w:rsidR="005B47C8" w:rsidRDefault="005B47C8" w:rsidP="009756CD">
      <w:pPr>
        <w:pStyle w:val="Heading1"/>
      </w:pPr>
      <w:bookmarkStart w:id="10" w:name="_Toc31869462"/>
      <w:bookmarkStart w:id="11" w:name="_Toc34743978"/>
    </w:p>
    <w:p w14:paraId="775E924D" w14:textId="37A9E4BA" w:rsidR="004615A7" w:rsidRPr="00CB5235" w:rsidRDefault="002D54B9" w:rsidP="009756CD">
      <w:pPr>
        <w:pStyle w:val="Heading1"/>
      </w:pPr>
      <w:bookmarkStart w:id="12" w:name="_Toc108100160"/>
      <w:r w:rsidRPr="00CB5235">
        <w:lastRenderedPageBreak/>
        <w:t>Key Finding</w:t>
      </w:r>
      <w:bookmarkEnd w:id="10"/>
      <w:bookmarkEnd w:id="11"/>
      <w:r w:rsidR="00B1436C" w:rsidRPr="00CB5235">
        <w:t>s</w:t>
      </w:r>
      <w:bookmarkEnd w:id="12"/>
      <w:r w:rsidR="00CF68EE" w:rsidRPr="00CB5235">
        <w:tab/>
      </w:r>
    </w:p>
    <w:p w14:paraId="4BAA5733" w14:textId="0F1D69A0" w:rsidR="00315251" w:rsidRPr="00315251" w:rsidRDefault="00315251" w:rsidP="00315251">
      <w:pPr>
        <w:pStyle w:val="Heading1"/>
        <w:rPr>
          <w:rFonts w:ascii="Segoe UI" w:hAnsi="Segoe UI" w:cs="Segoe UI"/>
          <w:sz w:val="28"/>
        </w:rPr>
      </w:pPr>
      <w:bookmarkStart w:id="13" w:name="_Toc86415005"/>
      <w:bookmarkStart w:id="14" w:name="_Toc49324370"/>
      <w:bookmarkStart w:id="15" w:name="_Toc108100161"/>
      <w:r w:rsidRPr="00906B51">
        <w:rPr>
          <w:rFonts w:ascii="Segoe UI" w:hAnsi="Segoe UI" w:cs="Segoe UI"/>
          <w:sz w:val="28"/>
        </w:rPr>
        <w:t xml:space="preserve">Part I: </w:t>
      </w:r>
      <w:r>
        <w:rPr>
          <w:rFonts w:ascii="Segoe UI" w:hAnsi="Segoe UI" w:cs="Segoe UI"/>
          <w:sz w:val="28"/>
        </w:rPr>
        <w:t>COVID</w:t>
      </w:r>
      <w:r w:rsidRPr="00906B51">
        <w:rPr>
          <w:rFonts w:ascii="Segoe UI" w:hAnsi="Segoe UI" w:cs="Segoe UI"/>
          <w:sz w:val="28"/>
        </w:rPr>
        <w:t>-19 Related Findings</w:t>
      </w:r>
      <w:bookmarkEnd w:id="13"/>
      <w:bookmarkEnd w:id="15"/>
      <w:r w:rsidRPr="00906B51">
        <w:rPr>
          <w:rFonts w:ascii="Segoe UI" w:hAnsi="Segoe UI" w:cs="Segoe UI"/>
          <w:sz w:val="28"/>
        </w:rPr>
        <w:t xml:space="preserve"> </w:t>
      </w:r>
    </w:p>
    <w:p w14:paraId="061E8082" w14:textId="2AD4D298" w:rsidR="00D71043" w:rsidRDefault="00A847A2" w:rsidP="00371AB2">
      <w:pPr>
        <w:pStyle w:val="Heading2"/>
      </w:pPr>
      <w:bookmarkStart w:id="16" w:name="_Toc108100162"/>
      <w:r w:rsidRPr="00CB5235">
        <w:t>Government of Canada in the News</w:t>
      </w:r>
      <w:r w:rsidR="00144A58" w:rsidRPr="00CB5235">
        <w:t xml:space="preserve"> (</w:t>
      </w:r>
      <w:bookmarkEnd w:id="14"/>
      <w:r w:rsidR="002C15CB" w:rsidRPr="00CB5235">
        <w:t>All Locations)</w:t>
      </w:r>
      <w:bookmarkEnd w:id="16"/>
    </w:p>
    <w:p w14:paraId="1619D2D4" w14:textId="4470A76F" w:rsidR="00B15E85" w:rsidRDefault="00B15E85" w:rsidP="00B15E85">
      <w:pPr>
        <w:rPr>
          <w:rFonts w:cs="Segoe UI"/>
          <w:szCs w:val="20"/>
        </w:rPr>
      </w:pPr>
      <w:bookmarkStart w:id="17" w:name="_Toc49324371"/>
      <w:r w:rsidRPr="00EA46FF">
        <w:rPr>
          <w:rFonts w:cs="Segoe UI"/>
          <w:szCs w:val="20"/>
        </w:rPr>
        <w:t xml:space="preserve">Among </w:t>
      </w:r>
      <w:r w:rsidR="00562B24">
        <w:rPr>
          <w:rFonts w:cs="Segoe UI"/>
          <w:szCs w:val="20"/>
        </w:rPr>
        <w:t xml:space="preserve">recent </w:t>
      </w:r>
      <w:r>
        <w:rPr>
          <w:rFonts w:cs="Segoe UI"/>
          <w:szCs w:val="20"/>
        </w:rPr>
        <w:t xml:space="preserve">federal government </w:t>
      </w:r>
      <w:r w:rsidRPr="00EA46FF">
        <w:rPr>
          <w:rFonts w:cs="Segoe UI"/>
          <w:szCs w:val="20"/>
        </w:rPr>
        <w:t xml:space="preserve">initiatives and announcements </w:t>
      </w:r>
      <w:r>
        <w:rPr>
          <w:rFonts w:cs="Segoe UI"/>
          <w:szCs w:val="20"/>
        </w:rPr>
        <w:t xml:space="preserve">in the news </w:t>
      </w:r>
      <w:r w:rsidRPr="00EA46FF">
        <w:rPr>
          <w:rFonts w:cs="Segoe UI"/>
          <w:szCs w:val="20"/>
        </w:rPr>
        <w:t xml:space="preserve">in the month of January, </w:t>
      </w:r>
      <w:r w:rsidR="00562B24">
        <w:rPr>
          <w:rFonts w:cs="Segoe UI"/>
          <w:szCs w:val="20"/>
        </w:rPr>
        <w:t>those</w:t>
      </w:r>
      <w:r w:rsidRPr="00EA46FF">
        <w:rPr>
          <w:rFonts w:cs="Segoe UI"/>
          <w:szCs w:val="20"/>
        </w:rPr>
        <w:t xml:space="preserve"> </w:t>
      </w:r>
      <w:r w:rsidR="00312DD6">
        <w:rPr>
          <w:rFonts w:cs="Segoe UI"/>
          <w:szCs w:val="20"/>
        </w:rPr>
        <w:t>related</w:t>
      </w:r>
      <w:r w:rsidRPr="00EA46FF">
        <w:rPr>
          <w:rFonts w:cs="Segoe UI"/>
          <w:szCs w:val="20"/>
        </w:rPr>
        <w:t xml:space="preserve"> to the ongoing COVID-19 pandemic</w:t>
      </w:r>
      <w:r w:rsidR="00562B24">
        <w:rPr>
          <w:rFonts w:cs="Segoe UI"/>
          <w:szCs w:val="20"/>
        </w:rPr>
        <w:t xml:space="preserve"> were once again top of mind</w:t>
      </w:r>
      <w:r w:rsidRPr="00EA46FF">
        <w:rPr>
          <w:rFonts w:cs="Segoe UI"/>
          <w:szCs w:val="20"/>
        </w:rPr>
        <w:t xml:space="preserve">. </w:t>
      </w:r>
      <w:r w:rsidR="00562B24">
        <w:rPr>
          <w:rFonts w:cs="Segoe UI"/>
          <w:szCs w:val="20"/>
        </w:rPr>
        <w:t xml:space="preserve"> Participants mentioned </w:t>
      </w:r>
      <w:proofErr w:type="gramStart"/>
      <w:r w:rsidR="00562B24">
        <w:rPr>
          <w:rFonts w:cs="Segoe UI"/>
          <w:szCs w:val="20"/>
        </w:rPr>
        <w:t>a number of</w:t>
      </w:r>
      <w:proofErr w:type="gramEnd"/>
      <w:r w:rsidRPr="00EA46FF">
        <w:rPr>
          <w:rFonts w:cs="Segoe UI"/>
          <w:szCs w:val="20"/>
        </w:rPr>
        <w:t xml:space="preserve"> recent actions </w:t>
      </w:r>
      <w:r w:rsidR="00562B24">
        <w:rPr>
          <w:rFonts w:cs="Segoe UI"/>
          <w:szCs w:val="20"/>
        </w:rPr>
        <w:t>taken</w:t>
      </w:r>
      <w:r w:rsidR="00CA54E6">
        <w:rPr>
          <w:rFonts w:cs="Segoe UI"/>
          <w:szCs w:val="20"/>
        </w:rPr>
        <w:t xml:space="preserve"> by</w:t>
      </w:r>
      <w:r w:rsidRPr="00EA46FF">
        <w:rPr>
          <w:rFonts w:cs="Segoe UI"/>
          <w:szCs w:val="20"/>
        </w:rPr>
        <w:t xml:space="preserve"> the federal government</w:t>
      </w:r>
      <w:r>
        <w:rPr>
          <w:rFonts w:cs="Segoe UI"/>
          <w:szCs w:val="20"/>
        </w:rPr>
        <w:t>,</w:t>
      </w:r>
      <w:r w:rsidRPr="00EA46FF">
        <w:rPr>
          <w:rFonts w:cs="Segoe UI"/>
          <w:szCs w:val="20"/>
        </w:rPr>
        <w:t xml:space="preserve"> including </w:t>
      </w:r>
      <w:r>
        <w:rPr>
          <w:rFonts w:cs="Segoe UI"/>
          <w:szCs w:val="20"/>
        </w:rPr>
        <w:t xml:space="preserve">the procurement and distribution of rapid antigen test kits for at-home use, the approval and purchase by the federal government of </w:t>
      </w:r>
      <w:r w:rsidR="001F5BA5">
        <w:rPr>
          <w:rFonts w:cs="Segoe UI"/>
          <w:szCs w:val="20"/>
        </w:rPr>
        <w:t>a Pfizer pill (</w:t>
      </w:r>
      <w:proofErr w:type="spellStart"/>
      <w:r>
        <w:rPr>
          <w:rFonts w:cs="Segoe UI"/>
          <w:szCs w:val="20"/>
        </w:rPr>
        <w:t>Paxlovid</w:t>
      </w:r>
      <w:proofErr w:type="spellEnd"/>
      <w:r w:rsidR="001F5BA5">
        <w:rPr>
          <w:rFonts w:cs="Segoe UI"/>
          <w:szCs w:val="20"/>
        </w:rPr>
        <w:t xml:space="preserve">) for use in Canada, </w:t>
      </w:r>
      <w:r>
        <w:rPr>
          <w:rFonts w:cs="Segoe UI"/>
          <w:szCs w:val="20"/>
        </w:rPr>
        <w:t xml:space="preserve">evolving rules related to international travel, and </w:t>
      </w:r>
      <w:r w:rsidR="00562B24">
        <w:rPr>
          <w:rFonts w:cs="Segoe UI"/>
          <w:szCs w:val="20"/>
        </w:rPr>
        <w:t>new</w:t>
      </w:r>
      <w:r w:rsidR="00310665">
        <w:rPr>
          <w:rFonts w:cs="Segoe UI"/>
          <w:szCs w:val="20"/>
        </w:rPr>
        <w:t>ly introduced</w:t>
      </w:r>
      <w:r w:rsidR="00562B24">
        <w:rPr>
          <w:rFonts w:cs="Segoe UI"/>
          <w:szCs w:val="20"/>
        </w:rPr>
        <w:t xml:space="preserve"> financial supports, including wage subsidies,</w:t>
      </w:r>
      <w:r>
        <w:rPr>
          <w:rFonts w:cs="Segoe UI"/>
          <w:szCs w:val="20"/>
        </w:rPr>
        <w:t xml:space="preserve"> </w:t>
      </w:r>
      <w:r w:rsidR="00562B24">
        <w:rPr>
          <w:rFonts w:cs="Segoe UI"/>
          <w:szCs w:val="20"/>
        </w:rPr>
        <w:t xml:space="preserve">for those </w:t>
      </w:r>
      <w:r>
        <w:rPr>
          <w:rFonts w:cs="Segoe UI"/>
          <w:szCs w:val="20"/>
        </w:rPr>
        <w:t>Canadians impacted by public health measures</w:t>
      </w:r>
      <w:r w:rsidR="00310665">
        <w:rPr>
          <w:rFonts w:cs="Segoe UI"/>
          <w:szCs w:val="20"/>
        </w:rPr>
        <w:t xml:space="preserve"> related to the spread of the Omicron variant</w:t>
      </w:r>
      <w:r>
        <w:rPr>
          <w:rFonts w:cs="Segoe UI"/>
          <w:szCs w:val="20"/>
        </w:rPr>
        <w:t xml:space="preserve">. </w:t>
      </w:r>
    </w:p>
    <w:p w14:paraId="33AF5FC0" w14:textId="0A8F54B6" w:rsidR="00B210AD" w:rsidRDefault="00B15E85" w:rsidP="00B15E85">
      <w:pPr>
        <w:rPr>
          <w:rFonts w:cs="Segoe UI"/>
          <w:b/>
          <w:szCs w:val="20"/>
        </w:rPr>
      </w:pPr>
      <w:r>
        <w:rPr>
          <w:rFonts w:cs="Segoe UI"/>
          <w:szCs w:val="20"/>
        </w:rPr>
        <w:t>In addition to pandemic</w:t>
      </w:r>
      <w:r w:rsidR="001F5BA5">
        <w:rPr>
          <w:rFonts w:cs="Segoe UI"/>
          <w:szCs w:val="20"/>
        </w:rPr>
        <w:t>-related news</w:t>
      </w:r>
      <w:r>
        <w:rPr>
          <w:rFonts w:cs="Segoe UI"/>
          <w:szCs w:val="20"/>
        </w:rPr>
        <w:t xml:space="preserve">, </w:t>
      </w:r>
      <w:r w:rsidR="001B3384">
        <w:rPr>
          <w:rFonts w:cs="Segoe UI"/>
          <w:szCs w:val="20"/>
        </w:rPr>
        <w:t xml:space="preserve">some </w:t>
      </w:r>
      <w:r w:rsidR="00310665">
        <w:rPr>
          <w:rFonts w:cs="Segoe UI"/>
          <w:szCs w:val="20"/>
        </w:rPr>
        <w:t>recalled hearing about</w:t>
      </w:r>
      <w:r w:rsidR="001F5BA5">
        <w:rPr>
          <w:rFonts w:cs="Segoe UI"/>
          <w:szCs w:val="20"/>
        </w:rPr>
        <w:t xml:space="preserve"> </w:t>
      </w:r>
      <w:r w:rsidR="00310665">
        <w:rPr>
          <w:rFonts w:cs="Segoe UI"/>
          <w:szCs w:val="20"/>
        </w:rPr>
        <w:t>a</w:t>
      </w:r>
      <w:r>
        <w:rPr>
          <w:rFonts w:cs="Segoe UI"/>
          <w:szCs w:val="20"/>
        </w:rPr>
        <w:t xml:space="preserve"> settlement between the federal government and Indigenous individuals and families </w:t>
      </w:r>
      <w:r w:rsidR="0064329A">
        <w:rPr>
          <w:rFonts w:cs="Segoe UI"/>
          <w:szCs w:val="20"/>
        </w:rPr>
        <w:t>seeking redress for</w:t>
      </w:r>
      <w:r>
        <w:rPr>
          <w:rFonts w:cs="Segoe UI"/>
          <w:szCs w:val="20"/>
        </w:rPr>
        <w:t xml:space="preserve"> past </w:t>
      </w:r>
      <w:r w:rsidR="0064329A">
        <w:rPr>
          <w:rFonts w:cs="Segoe UI"/>
          <w:szCs w:val="20"/>
        </w:rPr>
        <w:t>treatment under the</w:t>
      </w:r>
      <w:r>
        <w:rPr>
          <w:rFonts w:cs="Segoe UI"/>
          <w:szCs w:val="20"/>
        </w:rPr>
        <w:t xml:space="preserve"> </w:t>
      </w:r>
      <w:r w:rsidR="00310665">
        <w:rPr>
          <w:rFonts w:cs="Segoe UI"/>
          <w:szCs w:val="20"/>
        </w:rPr>
        <w:t xml:space="preserve">federal </w:t>
      </w:r>
      <w:r>
        <w:rPr>
          <w:rFonts w:cs="Segoe UI"/>
          <w:szCs w:val="20"/>
        </w:rPr>
        <w:t xml:space="preserve">child-welfare system, </w:t>
      </w:r>
      <w:r w:rsidR="00EA1C58">
        <w:rPr>
          <w:rFonts w:cs="Segoe UI"/>
          <w:szCs w:val="20"/>
        </w:rPr>
        <w:t xml:space="preserve">as well as </w:t>
      </w:r>
      <w:r>
        <w:rPr>
          <w:rFonts w:cs="Segoe UI"/>
          <w:szCs w:val="20"/>
        </w:rPr>
        <w:t>an agreement to release thousands of records related to the historic residential school system</w:t>
      </w:r>
      <w:r w:rsidR="00EA1C58">
        <w:rPr>
          <w:rFonts w:cs="Segoe UI"/>
          <w:szCs w:val="20"/>
        </w:rPr>
        <w:t xml:space="preserve">. </w:t>
      </w:r>
      <w:r w:rsidR="00310665">
        <w:rPr>
          <w:rFonts w:cs="Segoe UI"/>
          <w:szCs w:val="20"/>
        </w:rPr>
        <w:t xml:space="preserve"> Participants also mentioned n</w:t>
      </w:r>
      <w:r w:rsidR="001F5BA5">
        <w:rPr>
          <w:rFonts w:cs="Segoe UI"/>
          <w:szCs w:val="20"/>
        </w:rPr>
        <w:t>ew</w:t>
      </w:r>
      <w:r>
        <w:rPr>
          <w:rFonts w:cs="Segoe UI"/>
          <w:szCs w:val="20"/>
        </w:rPr>
        <w:t xml:space="preserve"> investment</w:t>
      </w:r>
      <w:r w:rsidR="001F5BA5">
        <w:rPr>
          <w:rFonts w:cs="Segoe UI"/>
          <w:szCs w:val="20"/>
        </w:rPr>
        <w:t xml:space="preserve">s </w:t>
      </w:r>
      <w:r w:rsidR="00310665">
        <w:rPr>
          <w:rFonts w:cs="Segoe UI"/>
          <w:szCs w:val="20"/>
        </w:rPr>
        <w:t>towards</w:t>
      </w:r>
      <w:r w:rsidR="001F5BA5">
        <w:rPr>
          <w:rFonts w:cs="Segoe UI"/>
          <w:szCs w:val="20"/>
        </w:rPr>
        <w:t xml:space="preserve"> </w:t>
      </w:r>
      <w:r>
        <w:rPr>
          <w:rFonts w:cs="Segoe UI"/>
          <w:szCs w:val="20"/>
        </w:rPr>
        <w:t>resettl</w:t>
      </w:r>
      <w:r w:rsidR="001F5BA5">
        <w:rPr>
          <w:rFonts w:cs="Segoe UI"/>
          <w:szCs w:val="20"/>
        </w:rPr>
        <w:t>ement services</w:t>
      </w:r>
      <w:r>
        <w:rPr>
          <w:rFonts w:cs="Segoe UI"/>
          <w:szCs w:val="20"/>
        </w:rPr>
        <w:t xml:space="preserve"> </w:t>
      </w:r>
      <w:r w:rsidR="001F5BA5">
        <w:rPr>
          <w:rFonts w:cs="Segoe UI"/>
          <w:szCs w:val="20"/>
        </w:rPr>
        <w:t xml:space="preserve">for </w:t>
      </w:r>
      <w:r>
        <w:rPr>
          <w:rFonts w:cs="Segoe UI"/>
          <w:szCs w:val="20"/>
        </w:rPr>
        <w:t>newcomers and refugees, a</w:t>
      </w:r>
      <w:r w:rsidR="00491CB6">
        <w:rPr>
          <w:rFonts w:cs="Segoe UI"/>
          <w:szCs w:val="20"/>
        </w:rPr>
        <w:t xml:space="preserve">s </w:t>
      </w:r>
      <w:r w:rsidR="00310665">
        <w:rPr>
          <w:rFonts w:cs="Segoe UI"/>
          <w:szCs w:val="20"/>
        </w:rPr>
        <w:t>well as</w:t>
      </w:r>
      <w:r w:rsidR="00491CB6">
        <w:rPr>
          <w:rFonts w:cs="Segoe UI"/>
          <w:szCs w:val="20"/>
        </w:rPr>
        <w:t xml:space="preserve"> </w:t>
      </w:r>
      <w:r>
        <w:rPr>
          <w:rFonts w:cs="Segoe UI"/>
          <w:szCs w:val="20"/>
        </w:rPr>
        <w:t>ongoing di</w:t>
      </w:r>
      <w:r w:rsidR="0034669C">
        <w:rPr>
          <w:rFonts w:cs="Segoe UI"/>
          <w:szCs w:val="20"/>
        </w:rPr>
        <w:t>scussions</w:t>
      </w:r>
      <w:r>
        <w:rPr>
          <w:rFonts w:cs="Segoe UI"/>
          <w:szCs w:val="20"/>
        </w:rPr>
        <w:t xml:space="preserve"> related to housing affordability</w:t>
      </w:r>
      <w:r w:rsidR="00310665">
        <w:rPr>
          <w:rFonts w:cs="Segoe UI"/>
          <w:szCs w:val="20"/>
        </w:rPr>
        <w:t xml:space="preserve"> and the likelihood of an </w:t>
      </w:r>
      <w:r w:rsidR="0034669C">
        <w:rPr>
          <w:rFonts w:cs="Segoe UI"/>
          <w:szCs w:val="20"/>
        </w:rPr>
        <w:t>interest rate increase</w:t>
      </w:r>
      <w:r>
        <w:rPr>
          <w:rFonts w:cs="Segoe UI"/>
          <w:szCs w:val="20"/>
        </w:rPr>
        <w:t xml:space="preserve"> </w:t>
      </w:r>
      <w:r w:rsidR="0034669C">
        <w:rPr>
          <w:rFonts w:cs="Segoe UI"/>
          <w:szCs w:val="20"/>
        </w:rPr>
        <w:t xml:space="preserve">by </w:t>
      </w:r>
      <w:r>
        <w:rPr>
          <w:rFonts w:cs="Segoe UI"/>
          <w:szCs w:val="20"/>
        </w:rPr>
        <w:t>the Bank of Canada.</w:t>
      </w:r>
      <w:r w:rsidR="00310665">
        <w:rPr>
          <w:rFonts w:cs="Segoe UI"/>
          <w:szCs w:val="20"/>
        </w:rPr>
        <w:t xml:space="preserve">  </w:t>
      </w:r>
      <w:r>
        <w:rPr>
          <w:rFonts w:cs="Segoe UI"/>
          <w:szCs w:val="20"/>
        </w:rPr>
        <w:t xml:space="preserve">Related to international issues, </w:t>
      </w:r>
      <w:proofErr w:type="gramStart"/>
      <w:r>
        <w:rPr>
          <w:rFonts w:cs="Segoe UI"/>
          <w:szCs w:val="20"/>
        </w:rPr>
        <w:t>a number of</w:t>
      </w:r>
      <w:proofErr w:type="gramEnd"/>
      <w:r>
        <w:rPr>
          <w:rFonts w:cs="Segoe UI"/>
          <w:szCs w:val="20"/>
        </w:rPr>
        <w:t xml:space="preserve"> participants mentioned the increasing tensions between Russia and Ukraine and the potential response from Canada and other North Atlantic Treaty Organization (NATO) </w:t>
      </w:r>
      <w:r w:rsidR="001B3384">
        <w:rPr>
          <w:rFonts w:cs="Segoe UI"/>
          <w:szCs w:val="20"/>
        </w:rPr>
        <w:t>members</w:t>
      </w:r>
      <w:r>
        <w:rPr>
          <w:rFonts w:cs="Segoe UI"/>
          <w:szCs w:val="20"/>
        </w:rPr>
        <w:t xml:space="preserve">.  </w:t>
      </w:r>
    </w:p>
    <w:p w14:paraId="2BCBF46E" w14:textId="6763E51E" w:rsidR="00B15E85" w:rsidRPr="008A4A24" w:rsidRDefault="00B15E85" w:rsidP="002C375D">
      <w:pPr>
        <w:pStyle w:val="Heading3"/>
      </w:pPr>
      <w:r w:rsidRPr="008A4A24">
        <w:t>Government of Canada Pri</w:t>
      </w:r>
      <w:r w:rsidR="004764D6">
        <w:t>orities (British Columbia First-</w:t>
      </w:r>
      <w:r w:rsidRPr="008A4A24">
        <w:t xml:space="preserve">Generation Immigrants, Ontario Wellington and Waterloo Regions Young Adults, Quebec </w:t>
      </w:r>
      <w:proofErr w:type="spellStart"/>
      <w:r w:rsidRPr="008A4A24">
        <w:t>Mauricie</w:t>
      </w:r>
      <w:proofErr w:type="spellEnd"/>
      <w:r w:rsidRPr="008A4A24">
        <w:t xml:space="preserve"> Region Young Adults)</w:t>
      </w:r>
    </w:p>
    <w:p w14:paraId="4A6CF1B5" w14:textId="6D201499" w:rsidR="00B15E85" w:rsidRDefault="001F5BA5" w:rsidP="00B15E85">
      <w:pPr>
        <w:rPr>
          <w:rFonts w:cs="Segoe UI"/>
          <w:szCs w:val="20"/>
        </w:rPr>
      </w:pPr>
      <w:r>
        <w:rPr>
          <w:rFonts w:cs="Segoe UI"/>
          <w:szCs w:val="20"/>
        </w:rPr>
        <w:t>Asked what</w:t>
      </w:r>
      <w:r w:rsidR="00B15E85">
        <w:rPr>
          <w:rFonts w:cs="Segoe UI"/>
          <w:szCs w:val="20"/>
        </w:rPr>
        <w:t xml:space="preserve"> the Government of Canada should </w:t>
      </w:r>
      <w:r>
        <w:rPr>
          <w:rFonts w:cs="Segoe UI"/>
          <w:szCs w:val="20"/>
        </w:rPr>
        <w:t xml:space="preserve">be </w:t>
      </w:r>
      <w:r w:rsidR="00310665">
        <w:rPr>
          <w:rFonts w:cs="Segoe UI"/>
          <w:szCs w:val="20"/>
        </w:rPr>
        <w:t>focu</w:t>
      </w:r>
      <w:r>
        <w:rPr>
          <w:rFonts w:cs="Segoe UI"/>
          <w:szCs w:val="20"/>
        </w:rPr>
        <w:t>sed</w:t>
      </w:r>
      <w:r w:rsidR="00B15E85">
        <w:rPr>
          <w:rFonts w:cs="Segoe UI"/>
          <w:szCs w:val="20"/>
        </w:rPr>
        <w:t xml:space="preserve"> on, apart from the COVID-19 pandemic, participants identified </w:t>
      </w:r>
      <w:proofErr w:type="gramStart"/>
      <w:r w:rsidR="00B15E85">
        <w:rPr>
          <w:rFonts w:cs="Segoe UI"/>
          <w:szCs w:val="20"/>
        </w:rPr>
        <w:t>a number of</w:t>
      </w:r>
      <w:proofErr w:type="gramEnd"/>
      <w:r w:rsidR="00B15E85">
        <w:rPr>
          <w:rFonts w:cs="Segoe UI"/>
          <w:szCs w:val="20"/>
        </w:rPr>
        <w:t xml:space="preserve"> areas they believed required greater attention. </w:t>
      </w:r>
      <w:r w:rsidR="00310665">
        <w:rPr>
          <w:rFonts w:cs="Segoe UI"/>
          <w:szCs w:val="20"/>
        </w:rPr>
        <w:t xml:space="preserve"> </w:t>
      </w:r>
      <w:r w:rsidR="00B15E85">
        <w:rPr>
          <w:rFonts w:cs="Segoe UI"/>
          <w:szCs w:val="20"/>
        </w:rPr>
        <w:t xml:space="preserve">These included economic concerns </w:t>
      </w:r>
      <w:r w:rsidR="00310665">
        <w:rPr>
          <w:rFonts w:cs="Segoe UI"/>
          <w:szCs w:val="20"/>
        </w:rPr>
        <w:t xml:space="preserve">related to </w:t>
      </w:r>
      <w:r w:rsidR="00B15E85">
        <w:rPr>
          <w:rFonts w:cs="Segoe UI"/>
          <w:szCs w:val="20"/>
        </w:rPr>
        <w:t xml:space="preserve">inflation and supply chain delays, student debt, </w:t>
      </w:r>
      <w:r w:rsidR="00310665">
        <w:rPr>
          <w:rFonts w:cs="Segoe UI"/>
          <w:szCs w:val="20"/>
        </w:rPr>
        <w:t xml:space="preserve">and </w:t>
      </w:r>
      <w:r w:rsidR="00B15E85">
        <w:rPr>
          <w:rFonts w:cs="Segoe UI"/>
          <w:szCs w:val="20"/>
        </w:rPr>
        <w:t xml:space="preserve">housing affordability, as well as </w:t>
      </w:r>
      <w:r w:rsidR="00310665">
        <w:rPr>
          <w:rFonts w:cs="Segoe UI"/>
          <w:szCs w:val="20"/>
        </w:rPr>
        <w:t>concerns regarding the</w:t>
      </w:r>
      <w:r w:rsidR="00B15E85">
        <w:rPr>
          <w:rFonts w:cs="Segoe UI"/>
          <w:szCs w:val="20"/>
        </w:rPr>
        <w:t xml:space="preserve"> environment</w:t>
      </w:r>
      <w:r w:rsidR="0034669C">
        <w:rPr>
          <w:rFonts w:cs="Segoe UI"/>
          <w:szCs w:val="20"/>
        </w:rPr>
        <w:t xml:space="preserve"> and </w:t>
      </w:r>
      <w:r w:rsidR="00B15E85">
        <w:rPr>
          <w:rFonts w:cs="Segoe UI"/>
          <w:szCs w:val="20"/>
        </w:rPr>
        <w:t xml:space="preserve">climate change, social issues such as reconciliation with Indigenous communities, </w:t>
      </w:r>
      <w:proofErr w:type="gramStart"/>
      <w:r w:rsidR="00B15E85">
        <w:rPr>
          <w:rFonts w:cs="Segoe UI"/>
          <w:szCs w:val="20"/>
        </w:rPr>
        <w:t>child care</w:t>
      </w:r>
      <w:proofErr w:type="gramEnd"/>
      <w:r w:rsidR="00B15E85">
        <w:rPr>
          <w:rFonts w:cs="Segoe UI"/>
          <w:szCs w:val="20"/>
        </w:rPr>
        <w:t>, and mental health services</w:t>
      </w:r>
      <w:r w:rsidR="00663217">
        <w:rPr>
          <w:rFonts w:cs="Segoe UI"/>
          <w:szCs w:val="20"/>
        </w:rPr>
        <w:t>.</w:t>
      </w:r>
    </w:p>
    <w:p w14:paraId="0DA8C082" w14:textId="27312C3D" w:rsidR="009658CD" w:rsidRDefault="00874EB1" w:rsidP="00371AB2">
      <w:pPr>
        <w:pStyle w:val="Heading2"/>
      </w:pPr>
      <w:bookmarkStart w:id="18" w:name="_Toc108100163"/>
      <w:r w:rsidRPr="00CB5235">
        <w:t xml:space="preserve">COVID-19 </w:t>
      </w:r>
      <w:r w:rsidR="002204DF" w:rsidRPr="00CB5235">
        <w:t xml:space="preserve">Outlook </w:t>
      </w:r>
      <w:r w:rsidR="00BE6E11">
        <w:t xml:space="preserve">and Vaccines </w:t>
      </w:r>
      <w:r w:rsidR="009658CD" w:rsidRPr="00CB5235">
        <w:t>(</w:t>
      </w:r>
      <w:r w:rsidR="00CC24AA">
        <w:t>All Locations</w:t>
      </w:r>
      <w:r w:rsidR="009658CD" w:rsidRPr="00315251">
        <w:t>)</w:t>
      </w:r>
      <w:bookmarkEnd w:id="17"/>
      <w:bookmarkEnd w:id="18"/>
      <w:r w:rsidR="009658CD" w:rsidRPr="008E083F">
        <w:t xml:space="preserve"> </w:t>
      </w:r>
    </w:p>
    <w:p w14:paraId="4D84A54B" w14:textId="2C8878B7" w:rsidR="00663217" w:rsidRPr="001875E2" w:rsidRDefault="00663217" w:rsidP="002C375D">
      <w:pPr>
        <w:pStyle w:val="Heading3"/>
      </w:pPr>
      <w:bookmarkStart w:id="19" w:name="_Toc42591968"/>
      <w:r w:rsidRPr="001875E2">
        <w:t xml:space="preserve">Omicron Variant (All </w:t>
      </w:r>
      <w:r w:rsidR="00D65B37">
        <w:t>L</w:t>
      </w:r>
      <w:r w:rsidRPr="001875E2">
        <w:t xml:space="preserve">ocations) </w:t>
      </w:r>
    </w:p>
    <w:p w14:paraId="74C605E9" w14:textId="3F5A1108" w:rsidR="00663217" w:rsidRDefault="00F613C0" w:rsidP="00663217">
      <w:pPr>
        <w:rPr>
          <w:rFonts w:cs="Segoe UI"/>
          <w:szCs w:val="20"/>
        </w:rPr>
      </w:pPr>
      <w:r>
        <w:rPr>
          <w:rFonts w:cs="Segoe UI"/>
          <w:szCs w:val="20"/>
        </w:rPr>
        <w:t>Many participants expressed concern</w:t>
      </w:r>
      <w:r w:rsidR="00663217">
        <w:rPr>
          <w:rFonts w:cs="Segoe UI"/>
          <w:szCs w:val="20"/>
        </w:rPr>
        <w:t xml:space="preserve"> about rising case levels amidst the continued spread of</w:t>
      </w:r>
      <w:r w:rsidR="00310665">
        <w:rPr>
          <w:rFonts w:cs="Segoe UI"/>
          <w:szCs w:val="20"/>
        </w:rPr>
        <w:t xml:space="preserve"> the</w:t>
      </w:r>
      <w:r w:rsidR="00663217">
        <w:rPr>
          <w:rFonts w:cs="Segoe UI"/>
          <w:szCs w:val="20"/>
        </w:rPr>
        <w:t xml:space="preserve"> Omicron</w:t>
      </w:r>
      <w:r>
        <w:rPr>
          <w:rFonts w:cs="Segoe UI"/>
          <w:szCs w:val="20"/>
        </w:rPr>
        <w:t xml:space="preserve"> variant.  </w:t>
      </w:r>
      <w:r w:rsidR="00310665">
        <w:rPr>
          <w:rFonts w:cs="Segoe UI"/>
          <w:szCs w:val="20"/>
        </w:rPr>
        <w:t xml:space="preserve">While some were increasingly worried about contracting the virus, many more </w:t>
      </w:r>
      <w:r w:rsidR="004F43B0">
        <w:rPr>
          <w:rFonts w:cs="Segoe UI"/>
          <w:szCs w:val="20"/>
        </w:rPr>
        <w:t>mentioned</w:t>
      </w:r>
      <w:r w:rsidR="00663217">
        <w:rPr>
          <w:rFonts w:cs="Segoe UI"/>
          <w:szCs w:val="20"/>
        </w:rPr>
        <w:t xml:space="preserve"> the </w:t>
      </w:r>
      <w:r w:rsidR="00310665">
        <w:rPr>
          <w:rFonts w:cs="Segoe UI"/>
          <w:szCs w:val="20"/>
        </w:rPr>
        <w:t xml:space="preserve">negative </w:t>
      </w:r>
      <w:r w:rsidR="00663217">
        <w:rPr>
          <w:rFonts w:cs="Segoe UI"/>
          <w:szCs w:val="20"/>
        </w:rPr>
        <w:t>impact this latest wave could have on the economy</w:t>
      </w:r>
      <w:r w:rsidR="0034669C">
        <w:rPr>
          <w:rFonts w:cs="Segoe UI"/>
          <w:szCs w:val="20"/>
        </w:rPr>
        <w:t xml:space="preserve"> and</w:t>
      </w:r>
      <w:r w:rsidR="004F43B0">
        <w:rPr>
          <w:rFonts w:cs="Segoe UI"/>
          <w:szCs w:val="20"/>
        </w:rPr>
        <w:t xml:space="preserve"> day-to-day</w:t>
      </w:r>
      <w:r w:rsidR="0034669C">
        <w:rPr>
          <w:rFonts w:cs="Segoe UI"/>
          <w:szCs w:val="20"/>
        </w:rPr>
        <w:t xml:space="preserve"> </w:t>
      </w:r>
      <w:r w:rsidR="004F43B0">
        <w:rPr>
          <w:rFonts w:cs="Segoe UI"/>
          <w:szCs w:val="20"/>
        </w:rPr>
        <w:t>lives</w:t>
      </w:r>
      <w:r w:rsidR="00310665">
        <w:rPr>
          <w:rFonts w:cs="Segoe UI"/>
          <w:szCs w:val="20"/>
        </w:rPr>
        <w:t xml:space="preserve"> </w:t>
      </w:r>
      <w:r w:rsidR="004F43B0">
        <w:rPr>
          <w:rFonts w:cs="Segoe UI"/>
          <w:szCs w:val="20"/>
        </w:rPr>
        <w:t xml:space="preserve">of Canadians </w:t>
      </w:r>
      <w:r w:rsidR="00663217">
        <w:rPr>
          <w:rFonts w:cs="Segoe UI"/>
          <w:szCs w:val="20"/>
        </w:rPr>
        <w:t xml:space="preserve">by prolonging public health measures such as lockdowns, capacity limits, and other restrictions to normal life. </w:t>
      </w:r>
      <w:r w:rsidR="004F43B0">
        <w:rPr>
          <w:rFonts w:cs="Segoe UI"/>
          <w:szCs w:val="20"/>
        </w:rPr>
        <w:t xml:space="preserve"> </w:t>
      </w:r>
      <w:proofErr w:type="gramStart"/>
      <w:r w:rsidR="00663217">
        <w:rPr>
          <w:rFonts w:cs="Segoe UI"/>
          <w:szCs w:val="20"/>
        </w:rPr>
        <w:t>A number of</w:t>
      </w:r>
      <w:proofErr w:type="gramEnd"/>
      <w:r w:rsidR="00663217">
        <w:rPr>
          <w:rFonts w:cs="Segoe UI"/>
          <w:szCs w:val="20"/>
        </w:rPr>
        <w:t xml:space="preserve"> participants </w:t>
      </w:r>
      <w:r w:rsidR="004F43B0">
        <w:rPr>
          <w:rFonts w:cs="Segoe UI"/>
          <w:szCs w:val="20"/>
        </w:rPr>
        <w:t>reported</w:t>
      </w:r>
      <w:r w:rsidR="00663217">
        <w:rPr>
          <w:rFonts w:cs="Segoe UI"/>
          <w:szCs w:val="20"/>
        </w:rPr>
        <w:t xml:space="preserve"> finding it increasingly difficult to </w:t>
      </w:r>
      <w:r w:rsidR="004F43B0">
        <w:rPr>
          <w:rFonts w:cs="Segoe UI"/>
          <w:szCs w:val="20"/>
        </w:rPr>
        <w:t>function under</w:t>
      </w:r>
      <w:r w:rsidR="00663217">
        <w:rPr>
          <w:rFonts w:cs="Segoe UI"/>
          <w:szCs w:val="20"/>
        </w:rPr>
        <w:t xml:space="preserve"> public health </w:t>
      </w:r>
      <w:r w:rsidR="004F43B0">
        <w:rPr>
          <w:rFonts w:cs="Segoe UI"/>
          <w:szCs w:val="20"/>
        </w:rPr>
        <w:t>requirements</w:t>
      </w:r>
      <w:r w:rsidR="001B0AB0">
        <w:rPr>
          <w:rFonts w:cs="Segoe UI"/>
          <w:szCs w:val="20"/>
        </w:rPr>
        <w:t>,</w:t>
      </w:r>
      <w:r w:rsidR="00663217">
        <w:rPr>
          <w:rFonts w:cs="Segoe UI"/>
          <w:szCs w:val="20"/>
        </w:rPr>
        <w:t xml:space="preserve"> such as working from home, online school, and the inability to </w:t>
      </w:r>
      <w:r w:rsidR="00663217">
        <w:rPr>
          <w:rFonts w:cs="Segoe UI"/>
          <w:szCs w:val="20"/>
        </w:rPr>
        <w:lastRenderedPageBreak/>
        <w:t xml:space="preserve">engage in normal social activities. </w:t>
      </w:r>
      <w:r w:rsidR="004F43B0">
        <w:rPr>
          <w:rFonts w:cs="Segoe UI"/>
          <w:szCs w:val="20"/>
        </w:rPr>
        <w:t xml:space="preserve"> </w:t>
      </w:r>
      <w:r w:rsidR="00663217">
        <w:rPr>
          <w:rFonts w:cs="Segoe UI"/>
          <w:szCs w:val="20"/>
        </w:rPr>
        <w:t xml:space="preserve">Others shared concerns regarding mental health, both for themselves and the public at large. </w:t>
      </w:r>
    </w:p>
    <w:p w14:paraId="6BDDA96A" w14:textId="4F932201" w:rsidR="00663217" w:rsidRDefault="00663217" w:rsidP="00663217">
      <w:pPr>
        <w:rPr>
          <w:rFonts w:cs="Segoe UI"/>
          <w:szCs w:val="20"/>
        </w:rPr>
      </w:pPr>
      <w:r>
        <w:rPr>
          <w:rFonts w:cs="Segoe UI"/>
          <w:szCs w:val="20"/>
        </w:rPr>
        <w:t xml:space="preserve">At the same time, many did have concerns </w:t>
      </w:r>
      <w:r w:rsidR="00312DD6">
        <w:rPr>
          <w:rFonts w:cs="Segoe UI"/>
          <w:szCs w:val="20"/>
        </w:rPr>
        <w:t xml:space="preserve">directly </w:t>
      </w:r>
      <w:r>
        <w:rPr>
          <w:rFonts w:cs="Segoe UI"/>
          <w:szCs w:val="20"/>
        </w:rPr>
        <w:t xml:space="preserve">related to the spread of the virus, especially with respect to the health of vulnerable populations and the state of the health care system, already </w:t>
      </w:r>
      <w:r w:rsidR="004F43B0">
        <w:rPr>
          <w:rFonts w:cs="Segoe UI"/>
          <w:szCs w:val="20"/>
        </w:rPr>
        <w:t>perceived to be</w:t>
      </w:r>
      <w:r>
        <w:rPr>
          <w:rFonts w:cs="Segoe UI"/>
          <w:szCs w:val="20"/>
        </w:rPr>
        <w:t xml:space="preserve"> struggling to meet the health</w:t>
      </w:r>
      <w:r w:rsidR="004F43B0">
        <w:rPr>
          <w:rFonts w:cs="Segoe UI"/>
          <w:szCs w:val="20"/>
        </w:rPr>
        <w:t xml:space="preserve"> </w:t>
      </w:r>
      <w:r>
        <w:rPr>
          <w:rFonts w:cs="Segoe UI"/>
          <w:szCs w:val="20"/>
        </w:rPr>
        <w:t xml:space="preserve">care needs of the population. </w:t>
      </w:r>
      <w:r w:rsidR="004F43B0">
        <w:rPr>
          <w:rFonts w:cs="Segoe UI"/>
          <w:szCs w:val="20"/>
        </w:rPr>
        <w:t xml:space="preserve"> </w:t>
      </w:r>
      <w:r>
        <w:rPr>
          <w:rFonts w:cs="Segoe UI"/>
          <w:szCs w:val="20"/>
        </w:rPr>
        <w:t xml:space="preserve">It was also felt </w:t>
      </w:r>
      <w:r w:rsidR="004F43B0">
        <w:rPr>
          <w:rFonts w:cs="Segoe UI"/>
          <w:szCs w:val="20"/>
        </w:rPr>
        <w:t>the</w:t>
      </w:r>
      <w:r>
        <w:rPr>
          <w:rFonts w:cs="Segoe UI"/>
          <w:szCs w:val="20"/>
        </w:rPr>
        <w:t xml:space="preserve"> increasing spread </w:t>
      </w:r>
      <w:r w:rsidR="004F43B0">
        <w:rPr>
          <w:rFonts w:cs="Segoe UI"/>
          <w:szCs w:val="20"/>
        </w:rPr>
        <w:t>of the variant</w:t>
      </w:r>
      <w:r>
        <w:rPr>
          <w:rFonts w:cs="Segoe UI"/>
          <w:szCs w:val="20"/>
        </w:rPr>
        <w:t xml:space="preserve"> could disrupt the economy and lead to s</w:t>
      </w:r>
      <w:r w:rsidR="004F43B0">
        <w:rPr>
          <w:rFonts w:cs="Segoe UI"/>
          <w:szCs w:val="20"/>
        </w:rPr>
        <w:t>taff shortages in</w:t>
      </w:r>
      <w:r>
        <w:rPr>
          <w:rFonts w:cs="Segoe UI"/>
          <w:szCs w:val="20"/>
        </w:rPr>
        <w:t xml:space="preserve"> vital sectors such as education and health care.  </w:t>
      </w:r>
    </w:p>
    <w:p w14:paraId="31B92565" w14:textId="3352E145" w:rsidR="00663217" w:rsidRDefault="00663217" w:rsidP="00663217">
      <w:pPr>
        <w:rPr>
          <w:rFonts w:cs="Segoe UI"/>
          <w:szCs w:val="20"/>
        </w:rPr>
      </w:pPr>
      <w:r w:rsidRPr="0016136C">
        <w:rPr>
          <w:rFonts w:cs="Segoe UI"/>
          <w:szCs w:val="20"/>
        </w:rPr>
        <w:t xml:space="preserve">Overall, opinions related to current </w:t>
      </w:r>
      <w:r w:rsidR="004F43B0">
        <w:rPr>
          <w:rFonts w:cs="Segoe UI"/>
          <w:szCs w:val="20"/>
        </w:rPr>
        <w:t xml:space="preserve">public health measures </w:t>
      </w:r>
      <w:r w:rsidRPr="0016136C">
        <w:rPr>
          <w:rFonts w:cs="Segoe UI"/>
          <w:szCs w:val="20"/>
        </w:rPr>
        <w:t xml:space="preserve">ranged from highly supportive (especially in Newfoundland) to </w:t>
      </w:r>
      <w:r w:rsidR="004F43B0">
        <w:rPr>
          <w:rFonts w:cs="Segoe UI"/>
          <w:szCs w:val="20"/>
        </w:rPr>
        <w:t>frustrated</w:t>
      </w:r>
      <w:r w:rsidRPr="0016136C">
        <w:rPr>
          <w:rFonts w:cs="Segoe UI"/>
          <w:szCs w:val="20"/>
        </w:rPr>
        <w:t xml:space="preserve"> (</w:t>
      </w:r>
      <w:r w:rsidR="004F43B0">
        <w:rPr>
          <w:rFonts w:cs="Segoe UI"/>
          <w:szCs w:val="20"/>
        </w:rPr>
        <w:t>particularly</w:t>
      </w:r>
      <w:r w:rsidRPr="0016136C">
        <w:rPr>
          <w:rFonts w:cs="Segoe UI"/>
          <w:szCs w:val="20"/>
        </w:rPr>
        <w:t xml:space="preserve"> among young adults in Alberta and participants in Quebec)</w:t>
      </w:r>
      <w:r w:rsidR="0064329A">
        <w:rPr>
          <w:rFonts w:cs="Segoe UI"/>
          <w:szCs w:val="20"/>
        </w:rPr>
        <w:t xml:space="preserve">. </w:t>
      </w:r>
      <w:r w:rsidR="004F43B0">
        <w:rPr>
          <w:rFonts w:cs="Segoe UI"/>
          <w:szCs w:val="20"/>
        </w:rPr>
        <w:t xml:space="preserve"> While t</w:t>
      </w:r>
      <w:r w:rsidR="0064329A">
        <w:rPr>
          <w:rFonts w:cs="Segoe UI"/>
          <w:szCs w:val="20"/>
        </w:rPr>
        <w:t xml:space="preserve">here </w:t>
      </w:r>
      <w:r w:rsidRPr="0016136C">
        <w:rPr>
          <w:rFonts w:cs="Segoe UI"/>
          <w:szCs w:val="20"/>
        </w:rPr>
        <w:t xml:space="preserve">was little </w:t>
      </w:r>
      <w:r w:rsidR="001B0AB0">
        <w:rPr>
          <w:rFonts w:cs="Segoe UI"/>
          <w:szCs w:val="20"/>
        </w:rPr>
        <w:t>desire</w:t>
      </w:r>
      <w:r w:rsidRPr="0016136C">
        <w:rPr>
          <w:rFonts w:cs="Segoe UI"/>
          <w:szCs w:val="20"/>
        </w:rPr>
        <w:t xml:space="preserve"> </w:t>
      </w:r>
      <w:r w:rsidR="00312DD6">
        <w:rPr>
          <w:rFonts w:cs="Segoe UI"/>
          <w:szCs w:val="20"/>
        </w:rPr>
        <w:t xml:space="preserve">to </w:t>
      </w:r>
      <w:r w:rsidRPr="0016136C">
        <w:rPr>
          <w:rFonts w:cs="Segoe UI"/>
          <w:szCs w:val="20"/>
        </w:rPr>
        <w:t xml:space="preserve">see </w:t>
      </w:r>
      <w:r w:rsidR="0064329A">
        <w:rPr>
          <w:rFonts w:cs="Segoe UI"/>
          <w:szCs w:val="20"/>
        </w:rPr>
        <w:t xml:space="preserve">restrictions </w:t>
      </w:r>
      <w:r w:rsidRPr="0016136C">
        <w:rPr>
          <w:rFonts w:cs="Segoe UI"/>
          <w:szCs w:val="20"/>
        </w:rPr>
        <w:t>increased</w:t>
      </w:r>
      <w:r w:rsidR="004F43B0">
        <w:rPr>
          <w:rFonts w:cs="Segoe UI"/>
          <w:szCs w:val="20"/>
        </w:rPr>
        <w:t xml:space="preserve">, </w:t>
      </w:r>
      <w:r w:rsidR="0064329A">
        <w:rPr>
          <w:rFonts w:cs="Segoe UI"/>
          <w:szCs w:val="20"/>
        </w:rPr>
        <w:t xml:space="preserve">when </w:t>
      </w:r>
      <w:r w:rsidRPr="0016136C">
        <w:rPr>
          <w:rFonts w:cs="Segoe UI"/>
          <w:szCs w:val="20"/>
        </w:rPr>
        <w:t xml:space="preserve">asked </w:t>
      </w:r>
      <w:r w:rsidR="0064329A">
        <w:rPr>
          <w:rFonts w:cs="Segoe UI"/>
          <w:szCs w:val="20"/>
        </w:rPr>
        <w:t xml:space="preserve">directly </w:t>
      </w:r>
      <w:r w:rsidRPr="0016136C">
        <w:rPr>
          <w:rFonts w:cs="Segoe UI"/>
          <w:szCs w:val="20"/>
        </w:rPr>
        <w:t xml:space="preserve">if their respective regions should loosen </w:t>
      </w:r>
      <w:r w:rsidR="004F43B0">
        <w:rPr>
          <w:rFonts w:cs="Segoe UI"/>
          <w:szCs w:val="20"/>
        </w:rPr>
        <w:t>existing public health measures</w:t>
      </w:r>
      <w:r w:rsidRPr="0016136C">
        <w:rPr>
          <w:rFonts w:cs="Segoe UI"/>
          <w:szCs w:val="20"/>
        </w:rPr>
        <w:t xml:space="preserve">, most </w:t>
      </w:r>
      <w:r w:rsidR="0064329A">
        <w:rPr>
          <w:rFonts w:cs="Segoe UI"/>
          <w:szCs w:val="20"/>
        </w:rPr>
        <w:t>felt</w:t>
      </w:r>
      <w:r w:rsidRPr="0016136C">
        <w:rPr>
          <w:rFonts w:cs="Segoe UI"/>
          <w:szCs w:val="20"/>
        </w:rPr>
        <w:t xml:space="preserve"> this should </w:t>
      </w:r>
      <w:r w:rsidR="004F43B0">
        <w:rPr>
          <w:rFonts w:cs="Segoe UI"/>
          <w:szCs w:val="20"/>
        </w:rPr>
        <w:t xml:space="preserve">only </w:t>
      </w:r>
      <w:r w:rsidRPr="0016136C">
        <w:rPr>
          <w:rFonts w:cs="Segoe UI"/>
          <w:szCs w:val="20"/>
        </w:rPr>
        <w:t xml:space="preserve">happen </w:t>
      </w:r>
      <w:r w:rsidR="004F43B0">
        <w:rPr>
          <w:rFonts w:cs="Segoe UI"/>
          <w:szCs w:val="20"/>
        </w:rPr>
        <w:t>gradually and not in the immediate future</w:t>
      </w:r>
      <w:r w:rsidR="0064329A">
        <w:rPr>
          <w:rFonts w:cs="Segoe UI"/>
          <w:szCs w:val="20"/>
        </w:rPr>
        <w:t>.</w:t>
      </w:r>
    </w:p>
    <w:p w14:paraId="26DC5E19" w14:textId="0EF719D1" w:rsidR="00663217" w:rsidRDefault="00663217" w:rsidP="00663217">
      <w:pPr>
        <w:rPr>
          <w:rFonts w:cs="Segoe UI"/>
          <w:szCs w:val="20"/>
        </w:rPr>
      </w:pPr>
      <w:r>
        <w:rPr>
          <w:rFonts w:cs="Segoe UI"/>
          <w:szCs w:val="20"/>
        </w:rPr>
        <w:t xml:space="preserve">Discussing why, apart from the emergence of the Omicron variant, cases were presently rising at such a rapid rate, participants suggested </w:t>
      </w:r>
      <w:proofErr w:type="gramStart"/>
      <w:r>
        <w:rPr>
          <w:rFonts w:cs="Segoe UI"/>
          <w:szCs w:val="20"/>
        </w:rPr>
        <w:t>a number of</w:t>
      </w:r>
      <w:proofErr w:type="gramEnd"/>
      <w:r>
        <w:rPr>
          <w:rFonts w:cs="Segoe UI"/>
          <w:szCs w:val="20"/>
        </w:rPr>
        <w:t xml:space="preserve"> </w:t>
      </w:r>
      <w:r w:rsidR="00447BB5">
        <w:rPr>
          <w:rFonts w:cs="Segoe UI"/>
          <w:szCs w:val="20"/>
        </w:rPr>
        <w:t xml:space="preserve">contributing </w:t>
      </w:r>
      <w:r>
        <w:rPr>
          <w:rFonts w:cs="Segoe UI"/>
          <w:szCs w:val="20"/>
        </w:rPr>
        <w:t>reasons, including pandemic fatigue</w:t>
      </w:r>
      <w:r w:rsidR="001B0AB0">
        <w:rPr>
          <w:rFonts w:cs="Segoe UI"/>
          <w:szCs w:val="20"/>
        </w:rPr>
        <w:t xml:space="preserve"> and</w:t>
      </w:r>
      <w:r>
        <w:rPr>
          <w:rFonts w:cs="Segoe UI"/>
          <w:szCs w:val="20"/>
        </w:rPr>
        <w:t xml:space="preserve"> complacency, perceptions of minimized risk from </w:t>
      </w:r>
      <w:r w:rsidR="004F43B0">
        <w:rPr>
          <w:rFonts w:cs="Segoe UI"/>
          <w:szCs w:val="20"/>
        </w:rPr>
        <w:t>this latest variant</w:t>
      </w:r>
      <w:r>
        <w:rPr>
          <w:rFonts w:cs="Segoe UI"/>
          <w:szCs w:val="20"/>
        </w:rPr>
        <w:t>, increased socialization and travel, colder weather leading to more time indoors, and a</w:t>
      </w:r>
      <w:r w:rsidR="004F43B0">
        <w:rPr>
          <w:rFonts w:cs="Segoe UI"/>
          <w:szCs w:val="20"/>
        </w:rPr>
        <w:t xml:space="preserve"> general</w:t>
      </w:r>
      <w:r>
        <w:rPr>
          <w:rFonts w:cs="Segoe UI"/>
          <w:szCs w:val="20"/>
        </w:rPr>
        <w:t xml:space="preserve"> lack of testing</w:t>
      </w:r>
      <w:r w:rsidR="004F43B0">
        <w:rPr>
          <w:rFonts w:cs="Segoe UI"/>
          <w:szCs w:val="20"/>
        </w:rPr>
        <w:t xml:space="preserve"> capacity</w:t>
      </w:r>
      <w:r w:rsidR="00447BB5">
        <w:rPr>
          <w:rFonts w:cs="Segoe UI"/>
          <w:szCs w:val="20"/>
        </w:rPr>
        <w:t>.</w:t>
      </w:r>
    </w:p>
    <w:p w14:paraId="17C7D603" w14:textId="5C4EB068" w:rsidR="00CA54E6" w:rsidRDefault="00F613C0" w:rsidP="00663217">
      <w:pPr>
        <w:rPr>
          <w:rFonts w:cs="Segoe UI"/>
          <w:szCs w:val="20"/>
        </w:rPr>
      </w:pPr>
      <w:r>
        <w:rPr>
          <w:rFonts w:cs="Segoe UI"/>
          <w:szCs w:val="20"/>
        </w:rPr>
        <w:t>M</w:t>
      </w:r>
      <w:r w:rsidR="00663217">
        <w:rPr>
          <w:rFonts w:cs="Segoe UI"/>
          <w:szCs w:val="20"/>
        </w:rPr>
        <w:t xml:space="preserve">any participants </w:t>
      </w:r>
      <w:r w:rsidR="005A5538">
        <w:rPr>
          <w:rFonts w:cs="Segoe UI"/>
          <w:szCs w:val="20"/>
        </w:rPr>
        <w:t>indicated</w:t>
      </w:r>
      <w:r>
        <w:rPr>
          <w:rFonts w:cs="Segoe UI"/>
          <w:szCs w:val="20"/>
        </w:rPr>
        <w:t xml:space="preserve"> having changed their behaviour in response to the Omicron variant</w:t>
      </w:r>
      <w:r w:rsidR="00663217">
        <w:rPr>
          <w:rFonts w:cs="Segoe UI"/>
          <w:szCs w:val="20"/>
        </w:rPr>
        <w:t xml:space="preserve">, </w:t>
      </w:r>
      <w:r w:rsidR="004F43B0">
        <w:rPr>
          <w:rFonts w:cs="Segoe UI"/>
          <w:szCs w:val="20"/>
        </w:rPr>
        <w:t>taking actions such as</w:t>
      </w:r>
      <w:r w:rsidR="00663217">
        <w:rPr>
          <w:rFonts w:cs="Segoe UI"/>
          <w:szCs w:val="20"/>
        </w:rPr>
        <w:t xml:space="preserve"> limiting social interactions and the size of their personal ‘bubble’, using rapid tests prior to social gatherings, cancelling</w:t>
      </w:r>
      <w:r w:rsidR="005A5538">
        <w:rPr>
          <w:rFonts w:cs="Segoe UI"/>
          <w:szCs w:val="20"/>
        </w:rPr>
        <w:t xml:space="preserve"> or postponing</w:t>
      </w:r>
      <w:r w:rsidR="00663217">
        <w:rPr>
          <w:rFonts w:cs="Segoe UI"/>
          <w:szCs w:val="20"/>
        </w:rPr>
        <w:t xml:space="preserve"> leisure activities such as sports and dining at restaurants, and </w:t>
      </w:r>
      <w:r w:rsidR="001B0AB0">
        <w:rPr>
          <w:rFonts w:cs="Segoe UI"/>
          <w:szCs w:val="20"/>
        </w:rPr>
        <w:t>switching to</w:t>
      </w:r>
      <w:r w:rsidR="0064329A">
        <w:rPr>
          <w:rFonts w:cs="Segoe UI"/>
          <w:szCs w:val="20"/>
        </w:rPr>
        <w:t xml:space="preserve"> </w:t>
      </w:r>
      <w:r w:rsidR="00663217">
        <w:rPr>
          <w:rFonts w:cs="Segoe UI"/>
          <w:szCs w:val="20"/>
        </w:rPr>
        <w:t>‘medical’ or N95 ma</w:t>
      </w:r>
      <w:r w:rsidR="001B0AB0">
        <w:rPr>
          <w:rFonts w:cs="Segoe UI"/>
          <w:szCs w:val="20"/>
        </w:rPr>
        <w:t>sks</w:t>
      </w:r>
      <w:r w:rsidR="00663217">
        <w:rPr>
          <w:rFonts w:cs="Segoe UI"/>
          <w:szCs w:val="20"/>
        </w:rPr>
        <w:t xml:space="preserve">. </w:t>
      </w:r>
      <w:r w:rsidR="004F43B0">
        <w:rPr>
          <w:rFonts w:cs="Segoe UI"/>
          <w:szCs w:val="20"/>
        </w:rPr>
        <w:t xml:space="preserve"> </w:t>
      </w:r>
      <w:r w:rsidR="00663217">
        <w:rPr>
          <w:rFonts w:cs="Segoe UI"/>
          <w:szCs w:val="20"/>
        </w:rPr>
        <w:t xml:space="preserve">Discussing their outlook </w:t>
      </w:r>
      <w:r w:rsidR="005A5538">
        <w:rPr>
          <w:rFonts w:cs="Segoe UI"/>
          <w:szCs w:val="20"/>
        </w:rPr>
        <w:t>regarding</w:t>
      </w:r>
      <w:r w:rsidR="00663217">
        <w:rPr>
          <w:rFonts w:cs="Segoe UI"/>
          <w:szCs w:val="20"/>
        </w:rPr>
        <w:t xml:space="preserve"> the pandemic over the next few months, most felt th</w:t>
      </w:r>
      <w:r w:rsidR="00447BB5">
        <w:rPr>
          <w:rFonts w:cs="Segoe UI"/>
          <w:szCs w:val="20"/>
        </w:rPr>
        <w:t>e situation</w:t>
      </w:r>
      <w:r w:rsidR="00663217">
        <w:rPr>
          <w:rFonts w:cs="Segoe UI"/>
          <w:szCs w:val="20"/>
        </w:rPr>
        <w:t xml:space="preserve"> would likely remain on </w:t>
      </w:r>
      <w:r w:rsidR="00447BB5">
        <w:rPr>
          <w:rFonts w:cs="Segoe UI"/>
          <w:szCs w:val="20"/>
        </w:rPr>
        <w:t>its</w:t>
      </w:r>
      <w:r w:rsidR="00663217">
        <w:rPr>
          <w:rFonts w:cs="Segoe UI"/>
          <w:szCs w:val="20"/>
        </w:rPr>
        <w:t xml:space="preserve"> current trajectory or could potentially become slightly worse. </w:t>
      </w:r>
      <w:r w:rsidR="005A5538">
        <w:rPr>
          <w:rFonts w:cs="Segoe UI"/>
          <w:szCs w:val="20"/>
        </w:rPr>
        <w:t xml:space="preserve"> </w:t>
      </w:r>
      <w:r w:rsidR="00663217">
        <w:rPr>
          <w:rFonts w:cs="Segoe UI"/>
          <w:szCs w:val="20"/>
        </w:rPr>
        <w:t xml:space="preserve">Though few participants felt the situation would substantially improve in the next few months, several were optimistic that cases would eventually plateau and decrease with the arrival of warmer weather, lessening the strain on the health care system.  </w:t>
      </w:r>
    </w:p>
    <w:p w14:paraId="4DBD1590" w14:textId="77777777" w:rsidR="00663217" w:rsidRPr="0082001C" w:rsidRDefault="00663217" w:rsidP="002C375D">
      <w:pPr>
        <w:pStyle w:val="Heading3"/>
      </w:pPr>
      <w:r w:rsidRPr="0082001C">
        <w:t>COVID-19 Travel Measures &amp; Considerations (Ontario Frontenac Region, Newfoundland, Alberta Young Adults)</w:t>
      </w:r>
    </w:p>
    <w:p w14:paraId="5837D795" w14:textId="364C927E" w:rsidR="001B0AB0" w:rsidRDefault="00F613C0" w:rsidP="00663217">
      <w:pPr>
        <w:rPr>
          <w:rFonts w:cs="Segoe UI"/>
          <w:szCs w:val="20"/>
        </w:rPr>
      </w:pPr>
      <w:r>
        <w:rPr>
          <w:rFonts w:cs="Segoe UI"/>
          <w:szCs w:val="20"/>
        </w:rPr>
        <w:t>Asked</w:t>
      </w:r>
      <w:r w:rsidR="00663217">
        <w:rPr>
          <w:rFonts w:cs="Segoe UI"/>
          <w:szCs w:val="20"/>
        </w:rPr>
        <w:t xml:space="preserve"> if they had heard of any recent actions by the Government of Canada related to international travel, only a few could recall anything specific, including the recent reinstatement of testing requirements for trips </w:t>
      </w:r>
      <w:r w:rsidR="00553E96">
        <w:rPr>
          <w:rFonts w:cs="Segoe UI"/>
          <w:szCs w:val="20"/>
        </w:rPr>
        <w:t xml:space="preserve">to the U.S. that were </w:t>
      </w:r>
      <w:r w:rsidR="00663217">
        <w:rPr>
          <w:rFonts w:cs="Segoe UI"/>
          <w:szCs w:val="20"/>
        </w:rPr>
        <w:t xml:space="preserve">under 72 hours, temporary travel restrictions on certain southern African countries identified as ‘hot spots’, and new </w:t>
      </w:r>
      <w:r w:rsidR="00EA27BB">
        <w:rPr>
          <w:rFonts w:cs="Segoe UI"/>
          <w:szCs w:val="20"/>
        </w:rPr>
        <w:t xml:space="preserve">testing and </w:t>
      </w:r>
      <w:r w:rsidR="00663217">
        <w:rPr>
          <w:rFonts w:cs="Segoe UI"/>
          <w:szCs w:val="20"/>
        </w:rPr>
        <w:t xml:space="preserve">vaccination rules for international students </w:t>
      </w:r>
      <w:r w:rsidR="00694A95">
        <w:rPr>
          <w:rFonts w:cs="Segoe UI"/>
          <w:szCs w:val="20"/>
        </w:rPr>
        <w:t>coming</w:t>
      </w:r>
      <w:r w:rsidR="00663217">
        <w:rPr>
          <w:rFonts w:cs="Segoe UI"/>
          <w:szCs w:val="20"/>
        </w:rPr>
        <w:t xml:space="preserve"> to Canada. </w:t>
      </w:r>
      <w:r w:rsidR="00EA27BB">
        <w:rPr>
          <w:rFonts w:cs="Segoe UI"/>
          <w:szCs w:val="20"/>
        </w:rPr>
        <w:t xml:space="preserve"> </w:t>
      </w:r>
      <w:r w:rsidR="00663217">
        <w:rPr>
          <w:rFonts w:cs="Segoe UI"/>
          <w:szCs w:val="20"/>
        </w:rPr>
        <w:t xml:space="preserve">Many </w:t>
      </w:r>
      <w:proofErr w:type="gramStart"/>
      <w:r w:rsidR="00EA27BB">
        <w:rPr>
          <w:rFonts w:cs="Segoe UI"/>
          <w:szCs w:val="20"/>
        </w:rPr>
        <w:t>were of the opinion that</w:t>
      </w:r>
      <w:proofErr w:type="gramEnd"/>
      <w:r w:rsidR="00663217">
        <w:rPr>
          <w:rFonts w:cs="Segoe UI"/>
          <w:szCs w:val="20"/>
        </w:rPr>
        <w:t xml:space="preserve"> restrictions </w:t>
      </w:r>
      <w:r w:rsidR="00EA27BB">
        <w:rPr>
          <w:rFonts w:cs="Segoe UI"/>
          <w:szCs w:val="20"/>
        </w:rPr>
        <w:t>had been</w:t>
      </w:r>
      <w:r w:rsidR="00663217">
        <w:rPr>
          <w:rFonts w:cs="Segoe UI"/>
          <w:szCs w:val="20"/>
        </w:rPr>
        <w:t xml:space="preserve"> constantly changing</w:t>
      </w:r>
      <w:r w:rsidR="00EA27BB">
        <w:rPr>
          <w:rFonts w:cs="Segoe UI"/>
          <w:szCs w:val="20"/>
        </w:rPr>
        <w:t xml:space="preserve"> in recent months, with </w:t>
      </w:r>
      <w:r w:rsidR="00663217">
        <w:rPr>
          <w:rFonts w:cs="Segoe UI"/>
          <w:szCs w:val="20"/>
        </w:rPr>
        <w:t xml:space="preserve">a number of participants </w:t>
      </w:r>
      <w:r w:rsidR="00EA27BB">
        <w:rPr>
          <w:rFonts w:cs="Segoe UI"/>
          <w:szCs w:val="20"/>
        </w:rPr>
        <w:t>finding</w:t>
      </w:r>
      <w:r w:rsidR="00663217">
        <w:rPr>
          <w:rFonts w:cs="Segoe UI"/>
          <w:szCs w:val="20"/>
        </w:rPr>
        <w:t xml:space="preserve"> it </w:t>
      </w:r>
      <w:r w:rsidR="00EA27BB">
        <w:rPr>
          <w:rFonts w:cs="Segoe UI"/>
          <w:szCs w:val="20"/>
        </w:rPr>
        <w:t>difficult</w:t>
      </w:r>
      <w:r w:rsidR="00663217">
        <w:rPr>
          <w:rFonts w:cs="Segoe UI"/>
          <w:szCs w:val="20"/>
        </w:rPr>
        <w:t xml:space="preserve"> to keep up. </w:t>
      </w:r>
      <w:r w:rsidR="00EA27BB">
        <w:rPr>
          <w:rFonts w:cs="Segoe UI"/>
          <w:szCs w:val="20"/>
        </w:rPr>
        <w:t xml:space="preserve"> </w:t>
      </w:r>
      <w:r w:rsidR="00663217">
        <w:rPr>
          <w:rFonts w:cs="Segoe UI"/>
          <w:szCs w:val="20"/>
        </w:rPr>
        <w:t>A few were more critical of what they viewed as</w:t>
      </w:r>
      <w:r w:rsidR="00EA27BB">
        <w:rPr>
          <w:rFonts w:cs="Segoe UI"/>
          <w:szCs w:val="20"/>
        </w:rPr>
        <w:t xml:space="preserve"> these</w:t>
      </w:r>
      <w:r w:rsidR="00663217">
        <w:rPr>
          <w:rFonts w:cs="Segoe UI"/>
          <w:szCs w:val="20"/>
        </w:rPr>
        <w:t xml:space="preserve"> somewhat inconsistent and confusing rules. </w:t>
      </w:r>
    </w:p>
    <w:p w14:paraId="69F10496" w14:textId="4E2309BC" w:rsidR="00663217" w:rsidRDefault="00663217" w:rsidP="00663217">
      <w:pPr>
        <w:rPr>
          <w:rFonts w:cs="Segoe UI"/>
          <w:szCs w:val="20"/>
        </w:rPr>
      </w:pPr>
      <w:r>
        <w:rPr>
          <w:rFonts w:cs="Segoe UI"/>
          <w:szCs w:val="20"/>
        </w:rPr>
        <w:t xml:space="preserve">While those in Ontario and Alberta generally felt federal travel requirements were currently at about the right level, many in Newfoundland favoured tightening </w:t>
      </w:r>
      <w:r w:rsidR="00EA27BB">
        <w:rPr>
          <w:rFonts w:cs="Segoe UI"/>
          <w:szCs w:val="20"/>
        </w:rPr>
        <w:t xml:space="preserve">these </w:t>
      </w:r>
      <w:r>
        <w:rPr>
          <w:rFonts w:cs="Segoe UI"/>
          <w:szCs w:val="20"/>
        </w:rPr>
        <w:t xml:space="preserve">restrictions, with a small number believing non-essential travel should be prohibited entirely. </w:t>
      </w:r>
      <w:r w:rsidR="00EA27BB">
        <w:rPr>
          <w:rFonts w:cs="Segoe UI"/>
          <w:szCs w:val="20"/>
        </w:rPr>
        <w:t xml:space="preserve"> </w:t>
      </w:r>
      <w:r>
        <w:rPr>
          <w:rFonts w:cs="Segoe UI"/>
          <w:szCs w:val="20"/>
        </w:rPr>
        <w:t xml:space="preserve">Asked </w:t>
      </w:r>
      <w:r w:rsidRPr="00694A95">
        <w:rPr>
          <w:rFonts w:cs="Segoe UI"/>
          <w:szCs w:val="20"/>
        </w:rPr>
        <w:t xml:space="preserve">if they felt the travel restrictions introduced by the Government of Canada had been effective in limiting the spread of the Omicron </w:t>
      </w:r>
      <w:r w:rsidRPr="00694A95">
        <w:rPr>
          <w:rFonts w:cs="Segoe UI"/>
          <w:szCs w:val="20"/>
        </w:rPr>
        <w:lastRenderedPageBreak/>
        <w:t>varian</w:t>
      </w:r>
      <w:r w:rsidR="00694A95">
        <w:rPr>
          <w:rFonts w:cs="Segoe UI"/>
          <w:szCs w:val="20"/>
        </w:rPr>
        <w:t xml:space="preserve">t, </w:t>
      </w:r>
      <w:r w:rsidRPr="00694A95">
        <w:rPr>
          <w:rFonts w:cs="Segoe UI"/>
          <w:szCs w:val="20"/>
        </w:rPr>
        <w:t>most felt they had not, believing they had been implemented</w:t>
      </w:r>
      <w:r>
        <w:rPr>
          <w:rFonts w:cs="Segoe UI"/>
          <w:szCs w:val="20"/>
        </w:rPr>
        <w:t xml:space="preserve"> too late and after the strain had been detected in numerous Canadian towns and cities.  </w:t>
      </w:r>
    </w:p>
    <w:p w14:paraId="1D366850" w14:textId="77777777" w:rsidR="001B0AB0" w:rsidRDefault="00663217" w:rsidP="002C375D">
      <w:pPr>
        <w:pStyle w:val="Heading3"/>
        <w:rPr>
          <w:color w:val="D01A79"/>
        </w:rPr>
      </w:pPr>
      <w:r w:rsidRPr="00992048">
        <w:t>COVID-19 Information (Ontario Frontenac Region, Newfoundland, Alberta Young Adults, GTA Prospective Homeowners, Major Centres Quebec Prospective Homeowners)</w:t>
      </w:r>
    </w:p>
    <w:p w14:paraId="5099EAE9" w14:textId="2BFF7641" w:rsidR="00663217" w:rsidRPr="001B0AB0" w:rsidRDefault="00663217" w:rsidP="00663217">
      <w:pPr>
        <w:rPr>
          <w:rFonts w:cs="Segoe UI"/>
          <w:b/>
          <w:color w:val="D01A79"/>
          <w:szCs w:val="20"/>
        </w:rPr>
      </w:pPr>
      <w:r>
        <w:rPr>
          <w:rFonts w:cs="Segoe UI"/>
          <w:szCs w:val="20"/>
        </w:rPr>
        <w:t xml:space="preserve">Participants identified </w:t>
      </w:r>
      <w:proofErr w:type="gramStart"/>
      <w:r>
        <w:rPr>
          <w:rFonts w:cs="Segoe UI"/>
          <w:szCs w:val="20"/>
        </w:rPr>
        <w:t>a number of</w:t>
      </w:r>
      <w:proofErr w:type="gramEnd"/>
      <w:r>
        <w:rPr>
          <w:rFonts w:cs="Segoe UI"/>
          <w:szCs w:val="20"/>
        </w:rPr>
        <w:t xml:space="preserve"> </w:t>
      </w:r>
      <w:r w:rsidR="004C0932">
        <w:rPr>
          <w:rFonts w:cs="Segoe UI"/>
          <w:szCs w:val="20"/>
        </w:rPr>
        <w:t xml:space="preserve">sources they typically utilize </w:t>
      </w:r>
      <w:r w:rsidR="001B0AB0">
        <w:rPr>
          <w:rFonts w:cs="Segoe UI"/>
          <w:szCs w:val="20"/>
        </w:rPr>
        <w:t xml:space="preserve">for information about COVID-19. These </w:t>
      </w:r>
      <w:r>
        <w:rPr>
          <w:rFonts w:cs="Segoe UI"/>
          <w:szCs w:val="20"/>
        </w:rPr>
        <w:t>includ</w:t>
      </w:r>
      <w:r w:rsidR="001B0AB0">
        <w:rPr>
          <w:rFonts w:cs="Segoe UI"/>
          <w:szCs w:val="20"/>
        </w:rPr>
        <w:t>ed</w:t>
      </w:r>
      <w:r>
        <w:rPr>
          <w:rFonts w:cs="Segoe UI"/>
          <w:szCs w:val="20"/>
        </w:rPr>
        <w:t xml:space="preserve"> traditional news outlets, public health authorities</w:t>
      </w:r>
      <w:r w:rsidR="004C0932">
        <w:rPr>
          <w:rFonts w:cs="Segoe UI"/>
          <w:szCs w:val="20"/>
        </w:rPr>
        <w:t xml:space="preserve"> at the provincial and federal level</w:t>
      </w:r>
      <w:r>
        <w:rPr>
          <w:rFonts w:cs="Segoe UI"/>
          <w:szCs w:val="20"/>
        </w:rPr>
        <w:t xml:space="preserve">, journal articles and podcasts featuring medical experts, social media platforms, and word of mouth from friends, family, and coworkers. </w:t>
      </w:r>
      <w:r w:rsidR="004C0932">
        <w:rPr>
          <w:rFonts w:cs="Segoe UI"/>
          <w:szCs w:val="20"/>
        </w:rPr>
        <w:t xml:space="preserve"> </w:t>
      </w:r>
      <w:r w:rsidRPr="0007320A">
        <w:rPr>
          <w:rFonts w:cs="Segoe UI"/>
          <w:szCs w:val="20"/>
        </w:rPr>
        <w:t xml:space="preserve">While a large number in the groups from Quebec, Newfoundland, and the Frontenac region of Ontario reported actively seeking out news related to the pandemic, very few </w:t>
      </w:r>
      <w:r w:rsidR="00447BB5">
        <w:rPr>
          <w:rFonts w:cs="Segoe UI"/>
          <w:szCs w:val="20"/>
        </w:rPr>
        <w:t xml:space="preserve">in </w:t>
      </w:r>
      <w:r w:rsidRPr="0007320A">
        <w:rPr>
          <w:rFonts w:cs="Segoe UI"/>
          <w:szCs w:val="20"/>
        </w:rPr>
        <w:t xml:space="preserve">Alberta </w:t>
      </w:r>
      <w:r w:rsidR="00447BB5">
        <w:rPr>
          <w:rFonts w:cs="Segoe UI"/>
          <w:szCs w:val="20"/>
        </w:rPr>
        <w:t>or</w:t>
      </w:r>
      <w:r w:rsidRPr="0007320A">
        <w:rPr>
          <w:rFonts w:cs="Segoe UI"/>
          <w:szCs w:val="20"/>
        </w:rPr>
        <w:t xml:space="preserve"> the Greater Toronto Area</w:t>
      </w:r>
      <w:r w:rsidR="00447BB5">
        <w:rPr>
          <w:rFonts w:cs="Segoe UI"/>
          <w:szCs w:val="20"/>
        </w:rPr>
        <w:t xml:space="preserve"> </w:t>
      </w:r>
      <w:r w:rsidR="004C0932">
        <w:rPr>
          <w:rFonts w:cs="Segoe UI"/>
          <w:szCs w:val="20"/>
        </w:rPr>
        <w:t>regularly did so</w:t>
      </w:r>
      <w:r>
        <w:rPr>
          <w:rFonts w:cs="Segoe UI"/>
          <w:szCs w:val="20"/>
        </w:rPr>
        <w:t xml:space="preserve">. </w:t>
      </w:r>
      <w:r w:rsidR="004C0932">
        <w:rPr>
          <w:rFonts w:cs="Segoe UI"/>
          <w:szCs w:val="20"/>
        </w:rPr>
        <w:t xml:space="preserve"> </w:t>
      </w:r>
      <w:proofErr w:type="gramStart"/>
      <w:r w:rsidR="00447BB5">
        <w:rPr>
          <w:rFonts w:cs="Segoe UI"/>
          <w:szCs w:val="20"/>
        </w:rPr>
        <w:t>A</w:t>
      </w:r>
      <w:r>
        <w:rPr>
          <w:rFonts w:cs="Segoe UI"/>
          <w:szCs w:val="20"/>
        </w:rPr>
        <w:t xml:space="preserve"> number of</w:t>
      </w:r>
      <w:proofErr w:type="gramEnd"/>
      <w:r>
        <w:rPr>
          <w:rFonts w:cs="Segoe UI"/>
          <w:szCs w:val="20"/>
        </w:rPr>
        <w:t xml:space="preserve"> participants </w:t>
      </w:r>
      <w:r w:rsidR="004C0932">
        <w:rPr>
          <w:rFonts w:cs="Segoe UI"/>
          <w:szCs w:val="20"/>
        </w:rPr>
        <w:t>mentioned</w:t>
      </w:r>
      <w:r>
        <w:rPr>
          <w:rFonts w:cs="Segoe UI"/>
          <w:szCs w:val="20"/>
        </w:rPr>
        <w:t xml:space="preserve"> having mostly disengaged from news regarding the pandemic, finding it to be overwhelming at times. </w:t>
      </w:r>
    </w:p>
    <w:p w14:paraId="3BD5D2C6" w14:textId="77777777" w:rsidR="00663217" w:rsidRPr="00C018C1" w:rsidRDefault="00663217" w:rsidP="002C375D">
      <w:pPr>
        <w:pStyle w:val="Heading3"/>
      </w:pPr>
      <w:r w:rsidRPr="00C018C1">
        <w:t>COVID-19 Booster Dose (Ontario Frontenac Region, Newfoundland, Alberta Young Adults)</w:t>
      </w:r>
    </w:p>
    <w:p w14:paraId="1503BF83" w14:textId="77B308F3" w:rsidR="00663217" w:rsidRPr="0007320A" w:rsidRDefault="00C018C1" w:rsidP="00663217">
      <w:pPr>
        <w:rPr>
          <w:rFonts w:cs="Segoe UI"/>
          <w:szCs w:val="20"/>
        </w:rPr>
      </w:pPr>
      <w:r w:rsidRPr="00C018C1">
        <w:rPr>
          <w:rFonts w:cs="Segoe UI"/>
          <w:szCs w:val="20"/>
        </w:rPr>
        <w:t>Most in the</w:t>
      </w:r>
      <w:r w:rsidR="00663217" w:rsidRPr="00C018C1">
        <w:rPr>
          <w:rFonts w:cs="Segoe UI"/>
          <w:szCs w:val="20"/>
        </w:rPr>
        <w:t xml:space="preserve"> Ontario </w:t>
      </w:r>
      <w:r w:rsidRPr="00C018C1">
        <w:rPr>
          <w:rFonts w:cs="Segoe UI"/>
          <w:szCs w:val="20"/>
        </w:rPr>
        <w:t xml:space="preserve">group </w:t>
      </w:r>
      <w:r w:rsidR="004C0932">
        <w:rPr>
          <w:rFonts w:cs="Segoe UI"/>
          <w:szCs w:val="20"/>
        </w:rPr>
        <w:t>reported having</w:t>
      </w:r>
      <w:r w:rsidR="00663217" w:rsidRPr="00C018C1">
        <w:rPr>
          <w:rFonts w:cs="Segoe UI"/>
          <w:szCs w:val="20"/>
        </w:rPr>
        <w:t xml:space="preserve"> already received their booster dose</w:t>
      </w:r>
      <w:r w:rsidRPr="00C018C1">
        <w:rPr>
          <w:rFonts w:cs="Segoe UI"/>
          <w:szCs w:val="20"/>
        </w:rPr>
        <w:t>,</w:t>
      </w:r>
      <w:r w:rsidR="00663217" w:rsidRPr="00C018C1">
        <w:rPr>
          <w:rFonts w:cs="Segoe UI"/>
          <w:szCs w:val="20"/>
        </w:rPr>
        <w:t xml:space="preserve"> while many in Newfoundland and Alberta were still waiting </w:t>
      </w:r>
      <w:r w:rsidR="00447BB5">
        <w:rPr>
          <w:rFonts w:cs="Segoe UI"/>
          <w:szCs w:val="20"/>
        </w:rPr>
        <w:t xml:space="preserve">to be </w:t>
      </w:r>
      <w:r w:rsidR="004C0932">
        <w:rPr>
          <w:rFonts w:cs="Segoe UI"/>
          <w:szCs w:val="20"/>
        </w:rPr>
        <w:t>invited</w:t>
      </w:r>
      <w:r w:rsidR="00447BB5">
        <w:rPr>
          <w:rFonts w:cs="Segoe UI"/>
          <w:szCs w:val="20"/>
        </w:rPr>
        <w:t xml:space="preserve"> to book an</w:t>
      </w:r>
      <w:r w:rsidR="00663217" w:rsidRPr="00C018C1">
        <w:rPr>
          <w:rFonts w:cs="Segoe UI"/>
          <w:szCs w:val="20"/>
        </w:rPr>
        <w:t xml:space="preserve"> appointment. </w:t>
      </w:r>
      <w:r w:rsidR="004C0932">
        <w:rPr>
          <w:rFonts w:cs="Segoe UI"/>
          <w:szCs w:val="20"/>
        </w:rPr>
        <w:t xml:space="preserve"> </w:t>
      </w:r>
      <w:proofErr w:type="gramStart"/>
      <w:r w:rsidR="00663217" w:rsidRPr="00C018C1">
        <w:rPr>
          <w:rFonts w:cs="Segoe UI"/>
          <w:szCs w:val="20"/>
        </w:rPr>
        <w:t>With the exception of</w:t>
      </w:r>
      <w:proofErr w:type="gramEnd"/>
      <w:r w:rsidR="00663217" w:rsidRPr="00C018C1">
        <w:rPr>
          <w:rFonts w:cs="Segoe UI"/>
          <w:szCs w:val="20"/>
        </w:rPr>
        <w:t xml:space="preserve"> some from Alberta, almost all participants </w:t>
      </w:r>
      <w:r w:rsidRPr="00C018C1">
        <w:rPr>
          <w:rFonts w:cs="Segoe UI"/>
          <w:szCs w:val="20"/>
        </w:rPr>
        <w:t xml:space="preserve">who had yet to receive their booster </w:t>
      </w:r>
      <w:r w:rsidR="004C0932">
        <w:rPr>
          <w:rFonts w:cs="Segoe UI"/>
          <w:szCs w:val="20"/>
        </w:rPr>
        <w:t>intended to get their third dose</w:t>
      </w:r>
      <w:r w:rsidR="00447BB5">
        <w:rPr>
          <w:rFonts w:cs="Segoe UI"/>
          <w:szCs w:val="20"/>
        </w:rPr>
        <w:t xml:space="preserve"> </w:t>
      </w:r>
      <w:r w:rsidR="00663217" w:rsidRPr="00C018C1">
        <w:rPr>
          <w:rFonts w:cs="Segoe UI"/>
          <w:szCs w:val="20"/>
        </w:rPr>
        <w:t xml:space="preserve">once it became available. </w:t>
      </w:r>
      <w:r w:rsidR="004C0932">
        <w:rPr>
          <w:rFonts w:cs="Segoe UI"/>
          <w:szCs w:val="20"/>
        </w:rPr>
        <w:t xml:space="preserve"> </w:t>
      </w:r>
      <w:r w:rsidR="00663217" w:rsidRPr="00C018C1">
        <w:rPr>
          <w:rFonts w:cs="Segoe UI"/>
          <w:szCs w:val="20"/>
        </w:rPr>
        <w:t xml:space="preserve">For those with questions or concerns regarding the booster, most </w:t>
      </w:r>
      <w:r w:rsidR="004C0932">
        <w:rPr>
          <w:rFonts w:cs="Segoe UI"/>
          <w:szCs w:val="20"/>
        </w:rPr>
        <w:t>focu</w:t>
      </w:r>
      <w:r w:rsidR="00447BB5">
        <w:rPr>
          <w:rFonts w:cs="Segoe UI"/>
          <w:szCs w:val="20"/>
        </w:rPr>
        <w:t xml:space="preserve">sed on </w:t>
      </w:r>
      <w:r w:rsidR="00663217" w:rsidRPr="00C018C1">
        <w:rPr>
          <w:rFonts w:cs="Segoe UI"/>
          <w:szCs w:val="20"/>
        </w:rPr>
        <w:t xml:space="preserve">potential side-effects, </w:t>
      </w:r>
      <w:r w:rsidRPr="00C018C1">
        <w:rPr>
          <w:rFonts w:cs="Segoe UI"/>
          <w:szCs w:val="20"/>
        </w:rPr>
        <w:t xml:space="preserve">the possibility and impact of </w:t>
      </w:r>
      <w:r w:rsidR="00663217" w:rsidRPr="00C018C1">
        <w:rPr>
          <w:rFonts w:cs="Segoe UI"/>
          <w:szCs w:val="20"/>
        </w:rPr>
        <w:t xml:space="preserve">receiving a different brand of vaccine </w:t>
      </w:r>
      <w:r w:rsidRPr="00C018C1">
        <w:rPr>
          <w:rFonts w:cs="Segoe UI"/>
          <w:szCs w:val="20"/>
        </w:rPr>
        <w:t xml:space="preserve">for their booster than </w:t>
      </w:r>
      <w:r w:rsidR="00663217" w:rsidRPr="00C018C1">
        <w:rPr>
          <w:rFonts w:cs="Segoe UI"/>
          <w:szCs w:val="20"/>
        </w:rPr>
        <w:t>their initial two doses, how many booster doses would likely be necessary</w:t>
      </w:r>
      <w:r w:rsidR="004C0932">
        <w:rPr>
          <w:rFonts w:cs="Segoe UI"/>
          <w:szCs w:val="20"/>
        </w:rPr>
        <w:t xml:space="preserve"> in the long-term</w:t>
      </w:r>
      <w:r w:rsidR="00663217" w:rsidRPr="00C018C1">
        <w:rPr>
          <w:rFonts w:cs="Segoe UI"/>
          <w:szCs w:val="20"/>
        </w:rPr>
        <w:t xml:space="preserve">, and what the status was regarding vaccinations for children under 5. </w:t>
      </w:r>
      <w:r w:rsidR="004C0932">
        <w:rPr>
          <w:rFonts w:cs="Segoe UI"/>
          <w:szCs w:val="20"/>
        </w:rPr>
        <w:t xml:space="preserve"> </w:t>
      </w:r>
      <w:r w:rsidR="00663217" w:rsidRPr="00C018C1">
        <w:rPr>
          <w:rFonts w:cs="Segoe UI"/>
          <w:szCs w:val="20"/>
        </w:rPr>
        <w:t>It was hoped that the Government of Canada would be able to provide further clarification on these fronts as more information became available.</w:t>
      </w:r>
      <w:r w:rsidR="00663217" w:rsidRPr="0007320A">
        <w:rPr>
          <w:rFonts w:cs="Segoe UI"/>
          <w:szCs w:val="20"/>
        </w:rPr>
        <w:t xml:space="preserve"> </w:t>
      </w:r>
    </w:p>
    <w:p w14:paraId="4BD6C64D" w14:textId="77777777" w:rsidR="00663217" w:rsidRPr="005B00F3" w:rsidRDefault="00663217" w:rsidP="002C375D">
      <w:pPr>
        <w:pStyle w:val="Heading3"/>
      </w:pPr>
      <w:r w:rsidRPr="005B00F3">
        <w:t>COVID-19 Vaccines for Children (Vancouver Island Parents of Children under 12, Nova Scotia Parents of Children under 12)</w:t>
      </w:r>
    </w:p>
    <w:p w14:paraId="09825D48" w14:textId="380111DF" w:rsidR="00663217" w:rsidRDefault="00663217" w:rsidP="00663217">
      <w:pPr>
        <w:rPr>
          <w:rFonts w:cs="Segoe UI"/>
          <w:szCs w:val="20"/>
        </w:rPr>
      </w:pPr>
      <w:r>
        <w:rPr>
          <w:rFonts w:cs="Segoe UI"/>
          <w:szCs w:val="20"/>
        </w:rPr>
        <w:t>T</w:t>
      </w:r>
      <w:r w:rsidR="005D0578">
        <w:rPr>
          <w:rFonts w:cs="Segoe UI"/>
          <w:szCs w:val="20"/>
        </w:rPr>
        <w:t>hese t</w:t>
      </w:r>
      <w:r w:rsidR="004C0932">
        <w:rPr>
          <w:rFonts w:cs="Segoe UI"/>
          <w:szCs w:val="20"/>
        </w:rPr>
        <w:t xml:space="preserve">wo groups comprised </w:t>
      </w:r>
      <w:r w:rsidR="005D0578">
        <w:rPr>
          <w:rFonts w:cs="Segoe UI"/>
          <w:szCs w:val="20"/>
        </w:rPr>
        <w:t xml:space="preserve">of parents </w:t>
      </w:r>
      <w:r>
        <w:rPr>
          <w:rFonts w:cs="Segoe UI"/>
          <w:szCs w:val="20"/>
        </w:rPr>
        <w:t xml:space="preserve">discussed the </w:t>
      </w:r>
      <w:r w:rsidRPr="0007320A">
        <w:rPr>
          <w:rFonts w:cs="Segoe UI"/>
          <w:szCs w:val="20"/>
        </w:rPr>
        <w:t>Pfizer-BioNTech Comirnaty vaccine</w:t>
      </w:r>
      <w:r w:rsidR="005D0578">
        <w:rPr>
          <w:rFonts w:cs="Segoe UI"/>
          <w:szCs w:val="20"/>
        </w:rPr>
        <w:t>,</w:t>
      </w:r>
      <w:r>
        <w:rPr>
          <w:rFonts w:cs="Segoe UI"/>
          <w:szCs w:val="20"/>
        </w:rPr>
        <w:t xml:space="preserve"> which had recently been approved for use in children 5-11 years in age. </w:t>
      </w:r>
      <w:r w:rsidR="004C0932">
        <w:rPr>
          <w:rFonts w:cs="Segoe UI"/>
          <w:szCs w:val="20"/>
        </w:rPr>
        <w:t xml:space="preserve"> </w:t>
      </w:r>
      <w:r>
        <w:rPr>
          <w:rFonts w:cs="Segoe UI"/>
          <w:szCs w:val="20"/>
        </w:rPr>
        <w:t xml:space="preserve">All participants recalled having </w:t>
      </w:r>
      <w:r w:rsidR="004C0932">
        <w:rPr>
          <w:rFonts w:cs="Segoe UI"/>
          <w:szCs w:val="20"/>
        </w:rPr>
        <w:t xml:space="preserve">had </w:t>
      </w:r>
      <w:r>
        <w:rPr>
          <w:rFonts w:cs="Segoe UI"/>
          <w:szCs w:val="20"/>
        </w:rPr>
        <w:t>conversations with their child</w:t>
      </w:r>
      <w:r w:rsidR="004C0932">
        <w:rPr>
          <w:rFonts w:cs="Segoe UI"/>
          <w:szCs w:val="20"/>
        </w:rPr>
        <w:t>ren about the COVID-19 vaccine and a</w:t>
      </w:r>
      <w:r>
        <w:rPr>
          <w:rFonts w:cs="Segoe UI"/>
          <w:szCs w:val="20"/>
        </w:rPr>
        <w:t xml:space="preserve">lmost all reported </w:t>
      </w:r>
      <w:r w:rsidR="004C0932">
        <w:rPr>
          <w:rFonts w:cs="Segoe UI"/>
          <w:szCs w:val="20"/>
        </w:rPr>
        <w:t>having either</w:t>
      </w:r>
      <w:r>
        <w:rPr>
          <w:rFonts w:cs="Segoe UI"/>
          <w:szCs w:val="20"/>
        </w:rPr>
        <w:t xml:space="preserve"> already </w:t>
      </w:r>
      <w:r w:rsidR="004C0932">
        <w:rPr>
          <w:rFonts w:cs="Segoe UI"/>
          <w:szCs w:val="20"/>
        </w:rPr>
        <w:t>gotten</w:t>
      </w:r>
      <w:r>
        <w:rPr>
          <w:rFonts w:cs="Segoe UI"/>
          <w:szCs w:val="20"/>
        </w:rPr>
        <w:t xml:space="preserve"> their children vaccinated or intending to do so as soon as possible. </w:t>
      </w:r>
      <w:r w:rsidR="004C0932">
        <w:rPr>
          <w:rFonts w:cs="Segoe UI"/>
          <w:szCs w:val="20"/>
        </w:rPr>
        <w:t xml:space="preserve"> </w:t>
      </w:r>
      <w:r>
        <w:rPr>
          <w:rFonts w:cs="Segoe UI"/>
          <w:szCs w:val="20"/>
        </w:rPr>
        <w:t>For most, the primary motivating factors influencing their decision</w:t>
      </w:r>
      <w:r w:rsidR="004C0932">
        <w:rPr>
          <w:rFonts w:cs="Segoe UI"/>
          <w:szCs w:val="20"/>
        </w:rPr>
        <w:t xml:space="preserve"> to vaccinate their children</w:t>
      </w:r>
      <w:r>
        <w:rPr>
          <w:rFonts w:cs="Segoe UI"/>
          <w:szCs w:val="20"/>
        </w:rPr>
        <w:t xml:space="preserve"> included a desire to protect their chi</w:t>
      </w:r>
      <w:r w:rsidR="004C0932">
        <w:rPr>
          <w:rFonts w:cs="Segoe UI"/>
          <w:szCs w:val="20"/>
        </w:rPr>
        <w:t>ldren and others from the virus, as well as</w:t>
      </w:r>
      <w:r>
        <w:rPr>
          <w:rFonts w:cs="Segoe UI"/>
          <w:szCs w:val="20"/>
        </w:rPr>
        <w:t xml:space="preserve"> </w:t>
      </w:r>
      <w:r w:rsidR="004C0932">
        <w:rPr>
          <w:rFonts w:cs="Segoe UI"/>
          <w:szCs w:val="20"/>
        </w:rPr>
        <w:t xml:space="preserve">ensuring </w:t>
      </w:r>
      <w:r>
        <w:rPr>
          <w:rFonts w:cs="Segoe UI"/>
          <w:szCs w:val="20"/>
        </w:rPr>
        <w:t xml:space="preserve">their children could participate in social events where vaccines were required. </w:t>
      </w:r>
    </w:p>
    <w:p w14:paraId="6BFA57BE" w14:textId="011FD528" w:rsidR="00BF738D" w:rsidRDefault="00BF738D" w:rsidP="00D93C38">
      <w:pPr>
        <w:pStyle w:val="Heading2"/>
      </w:pPr>
      <w:bookmarkStart w:id="20" w:name="_Toc108100164"/>
      <w:r>
        <w:t xml:space="preserve">COVID-19 </w:t>
      </w:r>
      <w:r w:rsidR="00BE6E11">
        <w:t xml:space="preserve">Vaccine </w:t>
      </w:r>
      <w:r w:rsidR="009E19F8">
        <w:t>Concept</w:t>
      </w:r>
      <w:r w:rsidR="00BE6E11">
        <w:t xml:space="preserve"> </w:t>
      </w:r>
      <w:r w:rsidR="00BE6E11" w:rsidRPr="00804E32">
        <w:t>Testing</w:t>
      </w:r>
      <w:r w:rsidRPr="00804E32">
        <w:t xml:space="preserve"> (</w:t>
      </w:r>
      <w:r w:rsidR="0081266A" w:rsidRPr="00804E32">
        <w:t>Frontenac Region</w:t>
      </w:r>
      <w:r w:rsidR="005465B2" w:rsidRPr="00804E32">
        <w:t xml:space="preserve">, Newfoundland, Alberta Young Adults, </w:t>
      </w:r>
      <w:r w:rsidR="0081266A" w:rsidRPr="00804E32">
        <w:t>Vancou</w:t>
      </w:r>
      <w:r w:rsidR="004C0932">
        <w:t>ver Island Parents of Children u</w:t>
      </w:r>
      <w:r w:rsidR="0081266A" w:rsidRPr="00804E32">
        <w:t>nder 12</w:t>
      </w:r>
      <w:r w:rsidRPr="00804E32">
        <w:t>)</w:t>
      </w:r>
      <w:bookmarkEnd w:id="20"/>
    </w:p>
    <w:p w14:paraId="24AFE564" w14:textId="5B8645AB" w:rsidR="009E19F8" w:rsidRDefault="009E19F8" w:rsidP="009E19F8">
      <w:pPr>
        <w:rPr>
          <w:rFonts w:cs="Segoe UI"/>
          <w:szCs w:val="20"/>
        </w:rPr>
      </w:pPr>
      <w:r w:rsidRPr="00D16D1A">
        <w:rPr>
          <w:rFonts w:cs="Segoe UI"/>
          <w:szCs w:val="20"/>
        </w:rPr>
        <w:t xml:space="preserve">Participants in four groups reviewed </w:t>
      </w:r>
      <w:r>
        <w:rPr>
          <w:rFonts w:cs="Segoe UI"/>
          <w:szCs w:val="20"/>
        </w:rPr>
        <w:t xml:space="preserve">concepts for </w:t>
      </w:r>
      <w:r w:rsidRPr="00D16D1A">
        <w:rPr>
          <w:rFonts w:cs="Segoe UI"/>
          <w:szCs w:val="20"/>
        </w:rPr>
        <w:t xml:space="preserve">potential </w:t>
      </w:r>
      <w:r w:rsidR="00DD3344">
        <w:rPr>
          <w:rFonts w:cs="Segoe UI"/>
          <w:szCs w:val="20"/>
        </w:rPr>
        <w:t>digital</w:t>
      </w:r>
      <w:r>
        <w:rPr>
          <w:rFonts w:cs="Segoe UI"/>
          <w:szCs w:val="20"/>
        </w:rPr>
        <w:t xml:space="preserve"> </w:t>
      </w:r>
      <w:r w:rsidR="004C0932">
        <w:rPr>
          <w:rFonts w:cs="Segoe UI"/>
          <w:szCs w:val="20"/>
        </w:rPr>
        <w:t>advertisements</w:t>
      </w:r>
      <w:r w:rsidR="00DC4129">
        <w:rPr>
          <w:rFonts w:cs="Segoe UI"/>
          <w:szCs w:val="20"/>
        </w:rPr>
        <w:t xml:space="preserve"> from</w:t>
      </w:r>
      <w:r w:rsidRPr="00D16D1A">
        <w:rPr>
          <w:rFonts w:cs="Segoe UI"/>
          <w:szCs w:val="20"/>
        </w:rPr>
        <w:t xml:space="preserve"> the Government of Canada </w:t>
      </w:r>
      <w:r w:rsidR="00DC4129">
        <w:rPr>
          <w:rFonts w:cs="Segoe UI"/>
          <w:szCs w:val="20"/>
        </w:rPr>
        <w:t xml:space="preserve">promoting uptake of the </w:t>
      </w:r>
      <w:r w:rsidRPr="00D16D1A">
        <w:rPr>
          <w:rFonts w:cs="Segoe UI"/>
          <w:szCs w:val="20"/>
        </w:rPr>
        <w:t xml:space="preserve">third dose of the COVID-19 vaccine, otherwise known as the booster dose. </w:t>
      </w:r>
      <w:r w:rsidR="004C0932">
        <w:rPr>
          <w:rFonts w:cs="Segoe UI"/>
          <w:szCs w:val="20"/>
        </w:rPr>
        <w:t xml:space="preserve"> </w:t>
      </w:r>
      <w:r>
        <w:rPr>
          <w:rFonts w:cs="Segoe UI"/>
          <w:szCs w:val="20"/>
        </w:rPr>
        <w:t>Participants were shown t</w:t>
      </w:r>
      <w:r w:rsidR="00DD3344">
        <w:rPr>
          <w:rFonts w:cs="Segoe UI"/>
          <w:szCs w:val="20"/>
        </w:rPr>
        <w:t>wo different concepts, in story</w:t>
      </w:r>
      <w:r>
        <w:rPr>
          <w:rFonts w:cs="Segoe UI"/>
          <w:szCs w:val="20"/>
        </w:rPr>
        <w:t xml:space="preserve">board form. </w:t>
      </w:r>
      <w:r w:rsidR="00DD3344">
        <w:rPr>
          <w:rFonts w:cs="Segoe UI"/>
          <w:szCs w:val="20"/>
        </w:rPr>
        <w:t xml:space="preserve"> </w:t>
      </w:r>
      <w:r>
        <w:rPr>
          <w:rFonts w:cs="Segoe UI"/>
          <w:szCs w:val="20"/>
        </w:rPr>
        <w:t>Most groups were shown concepts “A”</w:t>
      </w:r>
      <w:r w:rsidR="007E7D9E">
        <w:rPr>
          <w:rFonts w:cs="Segoe UI"/>
          <w:szCs w:val="20"/>
        </w:rPr>
        <w:t xml:space="preserve"> (“Inside Out”)</w:t>
      </w:r>
      <w:r>
        <w:rPr>
          <w:rFonts w:cs="Segoe UI"/>
          <w:szCs w:val="20"/>
        </w:rPr>
        <w:t xml:space="preserve"> and “B”</w:t>
      </w:r>
      <w:r w:rsidR="007E7D9E">
        <w:rPr>
          <w:rFonts w:cs="Segoe UI"/>
          <w:szCs w:val="20"/>
        </w:rPr>
        <w:t xml:space="preserve"> (“Tune Up”)</w:t>
      </w:r>
      <w:r>
        <w:rPr>
          <w:rFonts w:cs="Segoe UI"/>
          <w:szCs w:val="20"/>
        </w:rPr>
        <w:t xml:space="preserve">, while the group from Vancouver </w:t>
      </w:r>
      <w:r>
        <w:rPr>
          <w:rFonts w:cs="Segoe UI"/>
          <w:szCs w:val="20"/>
        </w:rPr>
        <w:lastRenderedPageBreak/>
        <w:t xml:space="preserve">Island </w:t>
      </w:r>
      <w:r w:rsidR="00DD3344">
        <w:rPr>
          <w:rFonts w:cs="Segoe UI"/>
          <w:szCs w:val="20"/>
        </w:rPr>
        <w:t>was</w:t>
      </w:r>
      <w:r>
        <w:rPr>
          <w:rFonts w:cs="Segoe UI"/>
          <w:szCs w:val="20"/>
        </w:rPr>
        <w:t xml:space="preserve"> shown two</w:t>
      </w:r>
      <w:r w:rsidR="00DD3344">
        <w:rPr>
          <w:rFonts w:cs="Segoe UI"/>
          <w:szCs w:val="20"/>
        </w:rPr>
        <w:t xml:space="preserve"> different</w:t>
      </w:r>
      <w:r>
        <w:rPr>
          <w:rFonts w:cs="Segoe UI"/>
          <w:szCs w:val="20"/>
        </w:rPr>
        <w:t xml:space="preserve"> versions of Concept A. </w:t>
      </w:r>
      <w:r w:rsidR="00DD3344">
        <w:rPr>
          <w:rFonts w:cs="Segoe UI"/>
          <w:szCs w:val="20"/>
        </w:rPr>
        <w:t xml:space="preserve"> A</w:t>
      </w:r>
      <w:r>
        <w:rPr>
          <w:rFonts w:cs="Segoe UI"/>
          <w:szCs w:val="20"/>
        </w:rPr>
        <w:t xml:space="preserve">sked about their own </w:t>
      </w:r>
      <w:r w:rsidR="00DD3344">
        <w:rPr>
          <w:rFonts w:cs="Segoe UI"/>
          <w:szCs w:val="20"/>
        </w:rPr>
        <w:t xml:space="preserve">vaccination </w:t>
      </w:r>
      <w:r>
        <w:rPr>
          <w:rFonts w:cs="Segoe UI"/>
          <w:szCs w:val="20"/>
        </w:rPr>
        <w:t>status and intentions</w:t>
      </w:r>
      <w:r w:rsidR="00DD3344">
        <w:rPr>
          <w:rFonts w:cs="Segoe UI"/>
          <w:szCs w:val="20"/>
        </w:rPr>
        <w:t xml:space="preserve"> regarding the booster dose, m</w:t>
      </w:r>
      <w:r>
        <w:rPr>
          <w:rFonts w:cs="Segoe UI"/>
          <w:szCs w:val="20"/>
        </w:rPr>
        <w:t xml:space="preserve">ost in </w:t>
      </w:r>
      <w:r w:rsidR="00DC4129">
        <w:rPr>
          <w:rFonts w:cs="Segoe UI"/>
          <w:szCs w:val="20"/>
        </w:rPr>
        <w:t xml:space="preserve">the </w:t>
      </w:r>
      <w:r>
        <w:rPr>
          <w:rFonts w:cs="Segoe UI"/>
          <w:szCs w:val="20"/>
        </w:rPr>
        <w:t xml:space="preserve">Ontario group had already received their booster, while few </w:t>
      </w:r>
      <w:r w:rsidR="00DD3344">
        <w:rPr>
          <w:rFonts w:cs="Segoe UI"/>
          <w:szCs w:val="20"/>
        </w:rPr>
        <w:t>from</w:t>
      </w:r>
      <w:r>
        <w:rPr>
          <w:rFonts w:cs="Segoe UI"/>
          <w:szCs w:val="20"/>
        </w:rPr>
        <w:t xml:space="preserve"> Alberta, Newfoundland, and Vancouver Island </w:t>
      </w:r>
      <w:r w:rsidR="00DD3344">
        <w:rPr>
          <w:rFonts w:cs="Segoe UI"/>
          <w:szCs w:val="20"/>
        </w:rPr>
        <w:t>reported having</w:t>
      </w:r>
      <w:r>
        <w:rPr>
          <w:rFonts w:cs="Segoe UI"/>
          <w:szCs w:val="20"/>
        </w:rPr>
        <w:t xml:space="preserve"> </w:t>
      </w:r>
      <w:r w:rsidR="00DD3344">
        <w:rPr>
          <w:rFonts w:cs="Segoe UI"/>
          <w:szCs w:val="20"/>
        </w:rPr>
        <w:t xml:space="preserve">done so.  Most of these participants, however, </w:t>
      </w:r>
      <w:r>
        <w:rPr>
          <w:rFonts w:cs="Segoe UI"/>
          <w:szCs w:val="20"/>
        </w:rPr>
        <w:t xml:space="preserve">were planning to </w:t>
      </w:r>
      <w:r w:rsidR="00DD3344">
        <w:rPr>
          <w:rFonts w:cs="Segoe UI"/>
          <w:szCs w:val="20"/>
        </w:rPr>
        <w:t>get their booster</w:t>
      </w:r>
      <w:r>
        <w:rPr>
          <w:rFonts w:cs="Segoe UI"/>
          <w:szCs w:val="20"/>
        </w:rPr>
        <w:t xml:space="preserve"> and simply waiting for the opportunity</w:t>
      </w:r>
      <w:r w:rsidR="00DD3344">
        <w:rPr>
          <w:rFonts w:cs="Segoe UI"/>
          <w:szCs w:val="20"/>
        </w:rPr>
        <w:t xml:space="preserve"> to book an appointment</w:t>
      </w:r>
      <w:r>
        <w:rPr>
          <w:rFonts w:cs="Segoe UI"/>
          <w:szCs w:val="20"/>
        </w:rPr>
        <w:t xml:space="preserve">. </w:t>
      </w:r>
      <w:r w:rsidR="00DD3344">
        <w:rPr>
          <w:rFonts w:cs="Segoe UI"/>
          <w:szCs w:val="20"/>
        </w:rPr>
        <w:t xml:space="preserve"> </w:t>
      </w:r>
      <w:r>
        <w:rPr>
          <w:rFonts w:cs="Segoe UI"/>
          <w:szCs w:val="20"/>
        </w:rPr>
        <w:t xml:space="preserve">A small number in Alberta were </w:t>
      </w:r>
      <w:r w:rsidR="00DD3344">
        <w:rPr>
          <w:rFonts w:cs="Segoe UI"/>
          <w:szCs w:val="20"/>
        </w:rPr>
        <w:t xml:space="preserve">somewhat more </w:t>
      </w:r>
      <w:r>
        <w:rPr>
          <w:rFonts w:cs="Segoe UI"/>
          <w:szCs w:val="20"/>
        </w:rPr>
        <w:t>hesitant.</w:t>
      </w:r>
    </w:p>
    <w:p w14:paraId="0B000632" w14:textId="7A8BD658" w:rsidR="009E19F8" w:rsidRDefault="009E19F8" w:rsidP="009E19F8">
      <w:pPr>
        <w:rPr>
          <w:rFonts w:cs="Segoe UI"/>
          <w:szCs w:val="20"/>
        </w:rPr>
      </w:pPr>
      <w:r>
        <w:rPr>
          <w:rFonts w:cs="Segoe UI"/>
          <w:szCs w:val="20"/>
        </w:rPr>
        <w:t xml:space="preserve">After viewing the concepts, most expressed a preference for Concept A, </w:t>
      </w:r>
      <w:r w:rsidR="00DC4129">
        <w:rPr>
          <w:rFonts w:cs="Segoe UI"/>
          <w:szCs w:val="20"/>
        </w:rPr>
        <w:t>describing</w:t>
      </w:r>
      <w:r>
        <w:rPr>
          <w:rFonts w:cs="Segoe UI"/>
          <w:szCs w:val="20"/>
        </w:rPr>
        <w:t xml:space="preserve"> it as direct and to the point. </w:t>
      </w:r>
      <w:r w:rsidR="00DD3344">
        <w:rPr>
          <w:rFonts w:cs="Segoe UI"/>
          <w:szCs w:val="20"/>
        </w:rPr>
        <w:t xml:space="preserve"> </w:t>
      </w:r>
      <w:r>
        <w:rPr>
          <w:rFonts w:cs="Segoe UI"/>
          <w:szCs w:val="20"/>
        </w:rPr>
        <w:t xml:space="preserve">Many also liked how the information and visuals in this concept focused on </w:t>
      </w:r>
      <w:r w:rsidR="00DD3344">
        <w:rPr>
          <w:rFonts w:cs="Segoe UI"/>
          <w:szCs w:val="20"/>
        </w:rPr>
        <w:t xml:space="preserve">explaining </w:t>
      </w:r>
      <w:r>
        <w:rPr>
          <w:rFonts w:cs="Segoe UI"/>
          <w:szCs w:val="20"/>
        </w:rPr>
        <w:t xml:space="preserve">the biological mechanisms behind the COVID-19 booster. </w:t>
      </w:r>
      <w:r w:rsidR="00DD3344">
        <w:rPr>
          <w:rFonts w:cs="Segoe UI"/>
          <w:szCs w:val="20"/>
        </w:rPr>
        <w:t xml:space="preserve"> </w:t>
      </w:r>
      <w:r w:rsidR="007E7D9E">
        <w:rPr>
          <w:rFonts w:cs="Segoe UI"/>
          <w:szCs w:val="20"/>
        </w:rPr>
        <w:t xml:space="preserve">Among those who saw two different versions of Concept A, while both were positively received, participants generally expressed a preference for the original (which showed how a booster dose produces more antibodies), rather than the alternative version (which showed a doctor explaining this same information). </w:t>
      </w:r>
      <w:r>
        <w:rPr>
          <w:rFonts w:cs="Segoe UI"/>
          <w:szCs w:val="20"/>
        </w:rPr>
        <w:t xml:space="preserve">Discussing Concept B, while a few participants </w:t>
      </w:r>
      <w:r w:rsidR="00DD3344">
        <w:rPr>
          <w:rFonts w:cs="Segoe UI"/>
          <w:szCs w:val="20"/>
        </w:rPr>
        <w:t>appreciated</w:t>
      </w:r>
      <w:r>
        <w:rPr>
          <w:rFonts w:cs="Segoe UI"/>
          <w:szCs w:val="20"/>
        </w:rPr>
        <w:t xml:space="preserve"> the lighthearted tone, most felt the analogy </w:t>
      </w:r>
      <w:r w:rsidR="00C05AB9">
        <w:rPr>
          <w:rFonts w:cs="Segoe UI"/>
          <w:szCs w:val="20"/>
        </w:rPr>
        <w:t xml:space="preserve">being used, comparing </w:t>
      </w:r>
      <w:r>
        <w:rPr>
          <w:rFonts w:cs="Segoe UI"/>
          <w:szCs w:val="20"/>
        </w:rPr>
        <w:t>the human body to a car needing a tune-up</w:t>
      </w:r>
      <w:r w:rsidR="00C05AB9">
        <w:rPr>
          <w:rFonts w:cs="Segoe UI"/>
          <w:szCs w:val="20"/>
        </w:rPr>
        <w:t>,</w:t>
      </w:r>
      <w:r>
        <w:rPr>
          <w:rFonts w:cs="Segoe UI"/>
          <w:szCs w:val="20"/>
        </w:rPr>
        <w:t xml:space="preserve"> </w:t>
      </w:r>
      <w:r w:rsidR="00C05AB9">
        <w:rPr>
          <w:rFonts w:cs="Segoe UI"/>
          <w:szCs w:val="20"/>
        </w:rPr>
        <w:t xml:space="preserve">would not be especially appealing to most Canadians or </w:t>
      </w:r>
      <w:r>
        <w:rPr>
          <w:rFonts w:cs="Segoe UI"/>
          <w:szCs w:val="20"/>
        </w:rPr>
        <w:t xml:space="preserve">effective in communicating why </w:t>
      </w:r>
      <w:r w:rsidR="00DD3344">
        <w:rPr>
          <w:rFonts w:cs="Segoe UI"/>
          <w:szCs w:val="20"/>
        </w:rPr>
        <w:t>a</w:t>
      </w:r>
      <w:r>
        <w:rPr>
          <w:rFonts w:cs="Segoe UI"/>
          <w:szCs w:val="20"/>
        </w:rPr>
        <w:t xml:space="preserve"> booster dose was necessary. </w:t>
      </w:r>
    </w:p>
    <w:p w14:paraId="60553629" w14:textId="2E4AD8C1" w:rsidR="00BF738D" w:rsidRDefault="00BF738D" w:rsidP="00BF738D">
      <w:pPr>
        <w:pStyle w:val="Heading2"/>
      </w:pPr>
      <w:bookmarkStart w:id="21" w:name="_Toc108100165"/>
      <w:r>
        <w:t xml:space="preserve">COVID-19 </w:t>
      </w:r>
      <w:r w:rsidR="00BE6E11">
        <w:t xml:space="preserve">Financial </w:t>
      </w:r>
      <w:r w:rsidR="00BE6E11" w:rsidRPr="00804E32">
        <w:t>Supports</w:t>
      </w:r>
      <w:r w:rsidRPr="00804E32">
        <w:t xml:space="preserve"> (</w:t>
      </w:r>
      <w:r w:rsidR="0081266A" w:rsidRPr="00804E32">
        <w:t>Frontenac Region</w:t>
      </w:r>
      <w:r w:rsidR="005465B2" w:rsidRPr="00804E32">
        <w:t xml:space="preserve">, </w:t>
      </w:r>
      <w:r w:rsidR="0081266A" w:rsidRPr="00804E32">
        <w:t>Newfoundland</w:t>
      </w:r>
      <w:r w:rsidR="005465B2" w:rsidRPr="00804E32">
        <w:t xml:space="preserve">, Alberta Young Adults, </w:t>
      </w:r>
      <w:r w:rsidR="0081266A" w:rsidRPr="00804E32">
        <w:t>Vancou</w:t>
      </w:r>
      <w:r w:rsidR="00DD3344">
        <w:t>ver Island Parents of Children u</w:t>
      </w:r>
      <w:r w:rsidR="0081266A" w:rsidRPr="00804E32">
        <w:t>nder 12</w:t>
      </w:r>
      <w:r w:rsidR="00D729DE" w:rsidRPr="00804E32">
        <w:t xml:space="preserve">, GTA Prospective Homeowners, Major Centres Quebec Prospective Homeowners, </w:t>
      </w:r>
      <w:r w:rsidR="0081266A" w:rsidRPr="00804E32">
        <w:t>Wellington and Waterloo Regions Young Adults</w:t>
      </w:r>
      <w:r w:rsidR="00D729DE" w:rsidRPr="00804E32">
        <w:t xml:space="preserve">, </w:t>
      </w:r>
      <w:proofErr w:type="spellStart"/>
      <w:r w:rsidR="00804E32" w:rsidRPr="00804E32">
        <w:t>Mauricie</w:t>
      </w:r>
      <w:proofErr w:type="spellEnd"/>
      <w:r w:rsidR="00804E32" w:rsidRPr="00804E32">
        <w:t xml:space="preserve"> Region Young Adults</w:t>
      </w:r>
      <w:r w:rsidR="00D729DE" w:rsidRPr="00804E32">
        <w:t xml:space="preserve">, </w:t>
      </w:r>
      <w:r w:rsidR="00804E32" w:rsidRPr="00804E32">
        <w:t>Major Centres Prairies</w:t>
      </w:r>
      <w:r w:rsidR="00D729DE" w:rsidRPr="00804E32">
        <w:t xml:space="preserve">, </w:t>
      </w:r>
      <w:r w:rsidR="00804E32" w:rsidRPr="00804E32">
        <w:t>Nova Scotia Parents of Children</w:t>
      </w:r>
      <w:r w:rsidR="00DD3344">
        <w:t xml:space="preserve"> u</w:t>
      </w:r>
      <w:r w:rsidR="00804E32">
        <w:t>nder 12</w:t>
      </w:r>
      <w:r w:rsidRPr="00BF738D">
        <w:t>)</w:t>
      </w:r>
      <w:bookmarkEnd w:id="21"/>
    </w:p>
    <w:p w14:paraId="4F71CC82" w14:textId="45E10CD1" w:rsidR="008726B9" w:rsidRDefault="00F613C0" w:rsidP="008726B9">
      <w:pPr>
        <w:rPr>
          <w:rFonts w:cs="Segoe UI"/>
          <w:szCs w:val="20"/>
        </w:rPr>
      </w:pPr>
      <w:r>
        <w:rPr>
          <w:rFonts w:cs="Segoe UI"/>
          <w:szCs w:val="20"/>
        </w:rPr>
        <w:t>Asked</w:t>
      </w:r>
      <w:r w:rsidR="008726B9">
        <w:rPr>
          <w:rFonts w:cs="Segoe UI"/>
          <w:szCs w:val="20"/>
        </w:rPr>
        <w:t xml:space="preserve"> to evaluate the Government of Canada</w:t>
      </w:r>
      <w:r w:rsidR="007E1216">
        <w:rPr>
          <w:rFonts w:cs="Segoe UI"/>
          <w:szCs w:val="20"/>
        </w:rPr>
        <w:t xml:space="preserve">’s performance </w:t>
      </w:r>
      <w:proofErr w:type="gramStart"/>
      <w:r w:rsidR="007E1216">
        <w:rPr>
          <w:rFonts w:cs="Segoe UI"/>
          <w:szCs w:val="20"/>
        </w:rPr>
        <w:t>in regard</w:t>
      </w:r>
      <w:r w:rsidR="00DD3344">
        <w:rPr>
          <w:rFonts w:cs="Segoe UI"/>
          <w:szCs w:val="20"/>
        </w:rPr>
        <w:t>s</w:t>
      </w:r>
      <w:r w:rsidR="007E1216">
        <w:rPr>
          <w:rFonts w:cs="Segoe UI"/>
          <w:szCs w:val="20"/>
        </w:rPr>
        <w:t xml:space="preserve"> to</w:t>
      </w:r>
      <w:proofErr w:type="gramEnd"/>
      <w:r w:rsidR="007E1216">
        <w:rPr>
          <w:rFonts w:cs="Segoe UI"/>
          <w:szCs w:val="20"/>
        </w:rPr>
        <w:t xml:space="preserve"> </w:t>
      </w:r>
      <w:r w:rsidR="008726B9">
        <w:rPr>
          <w:rFonts w:cs="Segoe UI"/>
          <w:szCs w:val="20"/>
        </w:rPr>
        <w:t xml:space="preserve">providing financial support to Canadians and businesses impacted by COVID-19, participants were mostly positive, especially </w:t>
      </w:r>
      <w:r w:rsidR="00DD3344">
        <w:rPr>
          <w:rFonts w:cs="Segoe UI"/>
          <w:szCs w:val="20"/>
        </w:rPr>
        <w:t>regarding</w:t>
      </w:r>
      <w:r w:rsidR="008726B9">
        <w:rPr>
          <w:rFonts w:cs="Segoe UI"/>
          <w:szCs w:val="20"/>
        </w:rPr>
        <w:t xml:space="preserve"> early efforts related to the Canadian Emergency Response Benefit (CERB) and Canada Recovery Benefit (CRB), as well as programs supporting small businesses. </w:t>
      </w:r>
      <w:r w:rsidR="00DD3344">
        <w:rPr>
          <w:rFonts w:cs="Segoe UI"/>
          <w:szCs w:val="20"/>
        </w:rPr>
        <w:t xml:space="preserve"> </w:t>
      </w:r>
      <w:r w:rsidR="008726B9">
        <w:rPr>
          <w:rFonts w:cs="Segoe UI"/>
          <w:szCs w:val="20"/>
        </w:rPr>
        <w:t>While some noted mo</w:t>
      </w:r>
      <w:r w:rsidR="00DD3344">
        <w:rPr>
          <w:rFonts w:cs="Segoe UI"/>
          <w:szCs w:val="20"/>
        </w:rPr>
        <w:t xml:space="preserve">re recent efforts, such as the provision of </w:t>
      </w:r>
      <w:r w:rsidR="008726B9">
        <w:rPr>
          <w:rFonts w:cs="Segoe UI"/>
          <w:szCs w:val="20"/>
        </w:rPr>
        <w:t>ten days of paid sick leave for workers in federally regulated industries, there was a general sense</w:t>
      </w:r>
      <w:r w:rsidR="003E791A">
        <w:rPr>
          <w:rFonts w:cs="Segoe UI"/>
          <w:szCs w:val="20"/>
        </w:rPr>
        <w:t xml:space="preserve"> among </w:t>
      </w:r>
      <w:r w:rsidR="00DD3344">
        <w:rPr>
          <w:rFonts w:cs="Segoe UI"/>
          <w:szCs w:val="20"/>
        </w:rPr>
        <w:t>participants</w:t>
      </w:r>
      <w:r w:rsidR="003E791A">
        <w:rPr>
          <w:rFonts w:cs="Segoe UI"/>
          <w:szCs w:val="20"/>
        </w:rPr>
        <w:t xml:space="preserve"> </w:t>
      </w:r>
      <w:r w:rsidR="008726B9">
        <w:rPr>
          <w:rFonts w:cs="Segoe UI"/>
          <w:szCs w:val="20"/>
        </w:rPr>
        <w:t xml:space="preserve">that the federal government’s response to </w:t>
      </w:r>
      <w:r w:rsidR="00222997">
        <w:rPr>
          <w:rFonts w:cs="Segoe UI"/>
          <w:szCs w:val="20"/>
        </w:rPr>
        <w:t xml:space="preserve">supporting individuals and businesses during </w:t>
      </w:r>
      <w:r w:rsidR="008726B9">
        <w:rPr>
          <w:rFonts w:cs="Segoe UI"/>
          <w:szCs w:val="20"/>
        </w:rPr>
        <w:t>the latest Omicron wave</w:t>
      </w:r>
      <w:r w:rsidR="00222997">
        <w:rPr>
          <w:rFonts w:cs="Segoe UI"/>
          <w:szCs w:val="20"/>
        </w:rPr>
        <w:t xml:space="preserve"> </w:t>
      </w:r>
      <w:r w:rsidR="008726B9">
        <w:rPr>
          <w:rFonts w:cs="Segoe UI"/>
          <w:szCs w:val="20"/>
        </w:rPr>
        <w:t>had not been as active or strong.</w:t>
      </w:r>
    </w:p>
    <w:p w14:paraId="5BBF70D7" w14:textId="1B42DABA" w:rsidR="008726B9" w:rsidRDefault="003E791A" w:rsidP="008726B9">
      <w:pPr>
        <w:rPr>
          <w:rFonts w:cs="Segoe UI"/>
          <w:szCs w:val="20"/>
        </w:rPr>
      </w:pPr>
      <w:r>
        <w:rPr>
          <w:rFonts w:cs="Segoe UI"/>
          <w:szCs w:val="20"/>
        </w:rPr>
        <w:t xml:space="preserve">Among </w:t>
      </w:r>
      <w:r w:rsidR="008726B9">
        <w:rPr>
          <w:rFonts w:cs="Segoe UI"/>
          <w:szCs w:val="20"/>
        </w:rPr>
        <w:t xml:space="preserve">those </w:t>
      </w:r>
      <w:r>
        <w:rPr>
          <w:rFonts w:cs="Segoe UI"/>
          <w:szCs w:val="20"/>
        </w:rPr>
        <w:t>more critical of the</w:t>
      </w:r>
      <w:r w:rsidR="008726B9">
        <w:rPr>
          <w:rFonts w:cs="Segoe UI"/>
          <w:szCs w:val="20"/>
        </w:rPr>
        <w:t xml:space="preserve"> federal government</w:t>
      </w:r>
      <w:r>
        <w:rPr>
          <w:rFonts w:cs="Segoe UI"/>
          <w:szCs w:val="20"/>
        </w:rPr>
        <w:t>’s performance</w:t>
      </w:r>
      <w:r w:rsidR="007E1216">
        <w:rPr>
          <w:rFonts w:cs="Segoe UI"/>
          <w:szCs w:val="20"/>
        </w:rPr>
        <w:t xml:space="preserve"> in this area</w:t>
      </w:r>
      <w:r>
        <w:rPr>
          <w:rFonts w:cs="Segoe UI"/>
          <w:szCs w:val="20"/>
        </w:rPr>
        <w:t xml:space="preserve">, </w:t>
      </w:r>
      <w:proofErr w:type="gramStart"/>
      <w:r w:rsidR="008726B9">
        <w:rPr>
          <w:rFonts w:cs="Segoe UI"/>
          <w:szCs w:val="20"/>
        </w:rPr>
        <w:t>a number of</w:t>
      </w:r>
      <w:proofErr w:type="gramEnd"/>
      <w:r w:rsidR="008726B9">
        <w:rPr>
          <w:rFonts w:cs="Segoe UI"/>
          <w:szCs w:val="20"/>
        </w:rPr>
        <w:t xml:space="preserve"> participants </w:t>
      </w:r>
      <w:r w:rsidR="00222997">
        <w:rPr>
          <w:rFonts w:cs="Segoe UI"/>
          <w:szCs w:val="20"/>
        </w:rPr>
        <w:t>felt there</w:t>
      </w:r>
      <w:r>
        <w:rPr>
          <w:rFonts w:cs="Segoe UI"/>
          <w:szCs w:val="20"/>
        </w:rPr>
        <w:t xml:space="preserve"> was an</w:t>
      </w:r>
      <w:r w:rsidR="008726B9">
        <w:rPr>
          <w:rFonts w:cs="Segoe UI"/>
          <w:szCs w:val="20"/>
        </w:rPr>
        <w:t xml:space="preserve"> ongoing need for programs like </w:t>
      </w:r>
      <w:r w:rsidR="00222997">
        <w:rPr>
          <w:rFonts w:cs="Segoe UI"/>
          <w:szCs w:val="20"/>
        </w:rPr>
        <w:t xml:space="preserve">the </w:t>
      </w:r>
      <w:r w:rsidR="008726B9">
        <w:rPr>
          <w:rFonts w:cs="Segoe UI"/>
          <w:szCs w:val="20"/>
        </w:rPr>
        <w:t xml:space="preserve">CERB and CRB </w:t>
      </w:r>
      <w:r w:rsidR="00222997">
        <w:rPr>
          <w:rFonts w:cs="Segoe UI"/>
          <w:szCs w:val="20"/>
        </w:rPr>
        <w:t xml:space="preserve">among Canadian </w:t>
      </w:r>
      <w:r w:rsidR="008726B9">
        <w:rPr>
          <w:rFonts w:cs="Segoe UI"/>
          <w:szCs w:val="20"/>
        </w:rPr>
        <w:t>workers</w:t>
      </w:r>
      <w:r w:rsidR="00222997">
        <w:rPr>
          <w:rFonts w:cs="Segoe UI"/>
          <w:szCs w:val="20"/>
        </w:rPr>
        <w:t xml:space="preserve"> and believed these supports should have been continued</w:t>
      </w:r>
      <w:r w:rsidR="008726B9">
        <w:rPr>
          <w:rFonts w:cs="Segoe UI"/>
          <w:szCs w:val="20"/>
        </w:rPr>
        <w:t xml:space="preserve">. </w:t>
      </w:r>
      <w:r w:rsidR="00222997">
        <w:rPr>
          <w:rFonts w:cs="Segoe UI"/>
          <w:szCs w:val="20"/>
        </w:rPr>
        <w:t xml:space="preserve"> </w:t>
      </w:r>
      <w:r w:rsidR="008726B9">
        <w:rPr>
          <w:rFonts w:cs="Segoe UI"/>
          <w:szCs w:val="20"/>
        </w:rPr>
        <w:t xml:space="preserve">Others, by contrast, </w:t>
      </w:r>
      <w:proofErr w:type="gramStart"/>
      <w:r w:rsidR="00222997">
        <w:rPr>
          <w:rFonts w:cs="Segoe UI"/>
          <w:szCs w:val="20"/>
        </w:rPr>
        <w:t>were of the opinion that</w:t>
      </w:r>
      <w:proofErr w:type="gramEnd"/>
      <w:r w:rsidR="008726B9">
        <w:rPr>
          <w:rFonts w:cs="Segoe UI"/>
          <w:szCs w:val="20"/>
        </w:rPr>
        <w:t xml:space="preserve"> </w:t>
      </w:r>
      <w:r w:rsidR="00222997">
        <w:rPr>
          <w:rFonts w:cs="Segoe UI"/>
          <w:szCs w:val="20"/>
        </w:rPr>
        <w:t xml:space="preserve">these </w:t>
      </w:r>
      <w:r w:rsidR="008726B9">
        <w:rPr>
          <w:rFonts w:cs="Segoe UI"/>
          <w:szCs w:val="20"/>
        </w:rPr>
        <w:t xml:space="preserve">earlier benefits </w:t>
      </w:r>
      <w:r w:rsidR="00222997">
        <w:rPr>
          <w:rFonts w:cs="Segoe UI"/>
          <w:szCs w:val="20"/>
        </w:rPr>
        <w:t xml:space="preserve">had been </w:t>
      </w:r>
      <w:r>
        <w:rPr>
          <w:rFonts w:cs="Segoe UI"/>
          <w:szCs w:val="20"/>
        </w:rPr>
        <w:t>offered</w:t>
      </w:r>
      <w:r w:rsidR="008726B9">
        <w:rPr>
          <w:rFonts w:cs="Segoe UI"/>
          <w:szCs w:val="20"/>
        </w:rPr>
        <w:t xml:space="preserve"> </w:t>
      </w:r>
      <w:r w:rsidR="00222997">
        <w:rPr>
          <w:rFonts w:cs="Segoe UI"/>
          <w:szCs w:val="20"/>
        </w:rPr>
        <w:t xml:space="preserve">too widely </w:t>
      </w:r>
      <w:r w:rsidR="008726B9">
        <w:rPr>
          <w:rFonts w:cs="Segoe UI"/>
          <w:szCs w:val="20"/>
        </w:rPr>
        <w:t xml:space="preserve">and should have been </w:t>
      </w:r>
      <w:r w:rsidR="00693BE5">
        <w:rPr>
          <w:rFonts w:cs="Segoe UI"/>
          <w:szCs w:val="20"/>
        </w:rPr>
        <w:t xml:space="preserve">more </w:t>
      </w:r>
      <w:r w:rsidR="008726B9">
        <w:rPr>
          <w:rFonts w:cs="Segoe UI"/>
          <w:szCs w:val="20"/>
        </w:rPr>
        <w:t xml:space="preserve">targeted </w:t>
      </w:r>
      <w:r w:rsidR="00693BE5">
        <w:rPr>
          <w:rFonts w:cs="Segoe UI"/>
          <w:szCs w:val="20"/>
        </w:rPr>
        <w:t>with respect to eligibility</w:t>
      </w:r>
      <w:r w:rsidR="008726B9">
        <w:rPr>
          <w:rFonts w:cs="Segoe UI"/>
          <w:szCs w:val="20"/>
        </w:rPr>
        <w:t xml:space="preserve">. </w:t>
      </w:r>
      <w:r w:rsidR="00222997">
        <w:rPr>
          <w:rFonts w:cs="Segoe UI"/>
          <w:szCs w:val="20"/>
        </w:rPr>
        <w:t xml:space="preserve"> </w:t>
      </w:r>
      <w:r w:rsidR="007E1216">
        <w:rPr>
          <w:rFonts w:cs="Segoe UI"/>
          <w:szCs w:val="20"/>
        </w:rPr>
        <w:t>Moreover, s</w:t>
      </w:r>
      <w:r w:rsidR="008726B9">
        <w:rPr>
          <w:rFonts w:cs="Segoe UI"/>
          <w:szCs w:val="20"/>
        </w:rPr>
        <w:t xml:space="preserve">ome voiced concerns that federal </w:t>
      </w:r>
      <w:r w:rsidR="00222997">
        <w:rPr>
          <w:rFonts w:cs="Segoe UI"/>
          <w:szCs w:val="20"/>
        </w:rPr>
        <w:t xml:space="preserve">pandemic-related </w:t>
      </w:r>
      <w:r w:rsidR="008726B9">
        <w:rPr>
          <w:rFonts w:cs="Segoe UI"/>
          <w:szCs w:val="20"/>
        </w:rPr>
        <w:t>support</w:t>
      </w:r>
      <w:r w:rsidR="00222997">
        <w:rPr>
          <w:rFonts w:cs="Segoe UI"/>
          <w:szCs w:val="20"/>
        </w:rPr>
        <w:t>s</w:t>
      </w:r>
      <w:r w:rsidR="008726B9">
        <w:rPr>
          <w:rFonts w:cs="Segoe UI"/>
          <w:szCs w:val="20"/>
        </w:rPr>
        <w:t xml:space="preserve"> may have had uni</w:t>
      </w:r>
      <w:r>
        <w:rPr>
          <w:rFonts w:cs="Segoe UI"/>
          <w:szCs w:val="20"/>
        </w:rPr>
        <w:t>n</w:t>
      </w:r>
      <w:r w:rsidR="008726B9">
        <w:rPr>
          <w:rFonts w:cs="Segoe UI"/>
          <w:szCs w:val="20"/>
        </w:rPr>
        <w:t>tended consequences</w:t>
      </w:r>
      <w:r w:rsidR="00222997">
        <w:rPr>
          <w:rFonts w:cs="Segoe UI"/>
          <w:szCs w:val="20"/>
        </w:rPr>
        <w:t>, feeling they had contributed</w:t>
      </w:r>
      <w:r w:rsidR="008726B9">
        <w:rPr>
          <w:rFonts w:cs="Segoe UI"/>
          <w:szCs w:val="20"/>
        </w:rPr>
        <w:t xml:space="preserve"> to</w:t>
      </w:r>
      <w:r w:rsidR="00222997">
        <w:rPr>
          <w:rFonts w:cs="Segoe UI"/>
          <w:szCs w:val="20"/>
        </w:rPr>
        <w:t xml:space="preserve"> rising</w:t>
      </w:r>
      <w:r w:rsidR="008726B9">
        <w:rPr>
          <w:rFonts w:cs="Segoe UI"/>
          <w:szCs w:val="20"/>
        </w:rPr>
        <w:t xml:space="preserve"> inflation and a</w:t>
      </w:r>
      <w:r w:rsidR="00222997">
        <w:rPr>
          <w:rFonts w:cs="Segoe UI"/>
          <w:szCs w:val="20"/>
        </w:rPr>
        <w:t xml:space="preserve"> perceived</w:t>
      </w:r>
      <w:r w:rsidR="008726B9">
        <w:rPr>
          <w:rFonts w:cs="Segoe UI"/>
          <w:szCs w:val="20"/>
        </w:rPr>
        <w:t xml:space="preserve"> labour shortage</w:t>
      </w:r>
      <w:r w:rsidR="00222997">
        <w:rPr>
          <w:rFonts w:cs="Segoe UI"/>
          <w:szCs w:val="20"/>
        </w:rPr>
        <w:t xml:space="preserve"> in many regions</w:t>
      </w:r>
      <w:r w:rsidR="008726B9">
        <w:rPr>
          <w:rFonts w:cs="Segoe UI"/>
          <w:szCs w:val="20"/>
        </w:rPr>
        <w:t xml:space="preserve">. </w:t>
      </w:r>
    </w:p>
    <w:p w14:paraId="5A58CB3C" w14:textId="6ECDC771" w:rsidR="008726B9" w:rsidRDefault="008726B9" w:rsidP="008726B9">
      <w:pPr>
        <w:rPr>
          <w:rFonts w:cs="Segoe UI"/>
          <w:szCs w:val="20"/>
        </w:rPr>
      </w:pPr>
      <w:r>
        <w:rPr>
          <w:rFonts w:cs="Segoe UI"/>
          <w:szCs w:val="20"/>
        </w:rPr>
        <w:t xml:space="preserve">Regarding more recent federal COVID-19 financial initiatives, participants were asked if they had heard of programs such as the Canada Emergency Wage Subsidy (CEWS), the Canada Worker Lockdown Benefit (CWLB), and the Local Lockdown Program (LLP). </w:t>
      </w:r>
      <w:r w:rsidR="00222997">
        <w:rPr>
          <w:rFonts w:cs="Segoe UI"/>
          <w:szCs w:val="20"/>
        </w:rPr>
        <w:t xml:space="preserve"> </w:t>
      </w:r>
      <w:r>
        <w:rPr>
          <w:rFonts w:cs="Segoe UI"/>
          <w:szCs w:val="20"/>
        </w:rPr>
        <w:t>Across all groups, overall awareness of these programs was quite limited among participants.</w:t>
      </w:r>
    </w:p>
    <w:p w14:paraId="1B79A28D" w14:textId="77777777" w:rsidR="008726B9" w:rsidRPr="00DC1445" w:rsidRDefault="008726B9" w:rsidP="002C375D">
      <w:pPr>
        <w:pStyle w:val="Heading3"/>
      </w:pPr>
      <w:r w:rsidRPr="00DC1445">
        <w:lastRenderedPageBreak/>
        <w:t>Recent Federal Financial Supports (Ontario Frontenac Region, Newfoundland, Alberta Young Adults)</w:t>
      </w:r>
    </w:p>
    <w:p w14:paraId="3CDAEE78" w14:textId="4ACE970A" w:rsidR="008726B9" w:rsidRDefault="00693BE5" w:rsidP="008726B9">
      <w:pPr>
        <w:tabs>
          <w:tab w:val="center" w:pos="4680"/>
        </w:tabs>
        <w:rPr>
          <w:rFonts w:cs="Segoe UI"/>
          <w:szCs w:val="20"/>
        </w:rPr>
      </w:pPr>
      <w:r>
        <w:rPr>
          <w:rFonts w:cs="Segoe UI"/>
          <w:szCs w:val="20"/>
        </w:rPr>
        <w:t xml:space="preserve">Provided with a description of the </w:t>
      </w:r>
      <w:r w:rsidR="008726B9">
        <w:rPr>
          <w:rFonts w:cs="Segoe UI"/>
          <w:szCs w:val="20"/>
        </w:rPr>
        <w:t xml:space="preserve">CWLB </w:t>
      </w:r>
      <w:r>
        <w:rPr>
          <w:rFonts w:cs="Segoe UI"/>
          <w:szCs w:val="20"/>
        </w:rPr>
        <w:t xml:space="preserve">and LLP programs, most felt </w:t>
      </w:r>
      <w:r w:rsidR="00222997">
        <w:rPr>
          <w:rFonts w:cs="Segoe UI"/>
          <w:szCs w:val="20"/>
        </w:rPr>
        <w:t>they</w:t>
      </w:r>
      <w:r>
        <w:rPr>
          <w:rFonts w:cs="Segoe UI"/>
          <w:szCs w:val="20"/>
        </w:rPr>
        <w:t xml:space="preserve"> were </w:t>
      </w:r>
      <w:r w:rsidR="00222997">
        <w:rPr>
          <w:rFonts w:cs="Segoe UI"/>
          <w:szCs w:val="20"/>
        </w:rPr>
        <w:t>necessary</w:t>
      </w:r>
      <w:r>
        <w:rPr>
          <w:rFonts w:cs="Segoe UI"/>
          <w:szCs w:val="20"/>
        </w:rPr>
        <w:t xml:space="preserve"> and agreed with the federal government’s decision to temporarily expand eligibility for </w:t>
      </w:r>
      <w:r w:rsidR="00222997">
        <w:rPr>
          <w:rFonts w:cs="Segoe UI"/>
          <w:szCs w:val="20"/>
        </w:rPr>
        <w:t>these programs</w:t>
      </w:r>
      <w:r>
        <w:rPr>
          <w:rFonts w:cs="Segoe UI"/>
          <w:szCs w:val="20"/>
        </w:rPr>
        <w:t xml:space="preserve"> in the wake of new public health measures to contain the </w:t>
      </w:r>
      <w:r w:rsidR="00222997">
        <w:rPr>
          <w:rFonts w:cs="Segoe UI"/>
          <w:szCs w:val="20"/>
        </w:rPr>
        <w:t>recent</w:t>
      </w:r>
      <w:r>
        <w:rPr>
          <w:rFonts w:cs="Segoe UI"/>
          <w:szCs w:val="20"/>
        </w:rPr>
        <w:t xml:space="preserve"> wave of COVID-19. </w:t>
      </w:r>
      <w:r w:rsidR="00222997">
        <w:rPr>
          <w:rFonts w:cs="Segoe UI"/>
          <w:szCs w:val="20"/>
        </w:rPr>
        <w:t xml:space="preserve"> </w:t>
      </w:r>
      <w:r w:rsidR="00BF7C5E">
        <w:rPr>
          <w:rFonts w:cs="Segoe UI"/>
          <w:szCs w:val="20"/>
        </w:rPr>
        <w:t>Most</w:t>
      </w:r>
      <w:r w:rsidR="00222997">
        <w:rPr>
          <w:rFonts w:cs="Segoe UI"/>
          <w:szCs w:val="20"/>
        </w:rPr>
        <w:t>, however,</w:t>
      </w:r>
      <w:r w:rsidR="00BF7C5E">
        <w:rPr>
          <w:rFonts w:cs="Segoe UI"/>
          <w:szCs w:val="20"/>
        </w:rPr>
        <w:t xml:space="preserve"> also felt more needed to be done. </w:t>
      </w:r>
      <w:r w:rsidR="00222997">
        <w:rPr>
          <w:rFonts w:cs="Segoe UI"/>
          <w:szCs w:val="20"/>
        </w:rPr>
        <w:t xml:space="preserve"> Specifically, </w:t>
      </w:r>
      <w:proofErr w:type="gramStart"/>
      <w:r w:rsidR="00222997">
        <w:rPr>
          <w:rFonts w:cs="Segoe UI"/>
          <w:szCs w:val="20"/>
        </w:rPr>
        <w:t>a</w:t>
      </w:r>
      <w:r>
        <w:rPr>
          <w:rFonts w:cs="Segoe UI"/>
          <w:szCs w:val="20"/>
        </w:rPr>
        <w:t xml:space="preserve"> number of</w:t>
      </w:r>
      <w:proofErr w:type="gramEnd"/>
      <w:r>
        <w:rPr>
          <w:rFonts w:cs="Segoe UI"/>
          <w:szCs w:val="20"/>
        </w:rPr>
        <w:t xml:space="preserve"> participants </w:t>
      </w:r>
      <w:r w:rsidR="00222997">
        <w:rPr>
          <w:rFonts w:cs="Segoe UI"/>
          <w:szCs w:val="20"/>
        </w:rPr>
        <w:t>were of the view</w:t>
      </w:r>
      <w:r>
        <w:rPr>
          <w:rFonts w:cs="Segoe UI"/>
          <w:szCs w:val="20"/>
        </w:rPr>
        <w:t xml:space="preserve"> that the </w:t>
      </w:r>
      <w:r w:rsidR="00BF7C5E">
        <w:rPr>
          <w:rFonts w:cs="Segoe UI"/>
          <w:szCs w:val="20"/>
        </w:rPr>
        <w:t xml:space="preserve">timelines for </w:t>
      </w:r>
      <w:r w:rsidR="00E72819">
        <w:rPr>
          <w:rFonts w:cs="Segoe UI"/>
          <w:szCs w:val="20"/>
        </w:rPr>
        <w:t>this</w:t>
      </w:r>
      <w:r w:rsidR="00BF7C5E">
        <w:rPr>
          <w:rFonts w:cs="Segoe UI"/>
          <w:szCs w:val="20"/>
        </w:rPr>
        <w:t xml:space="preserve"> </w:t>
      </w:r>
      <w:r>
        <w:rPr>
          <w:rFonts w:cs="Segoe UI"/>
          <w:szCs w:val="20"/>
        </w:rPr>
        <w:t xml:space="preserve">expanded eligibility </w:t>
      </w:r>
      <w:r w:rsidR="00BF7C5E">
        <w:rPr>
          <w:rFonts w:cs="Segoe UI"/>
          <w:szCs w:val="20"/>
        </w:rPr>
        <w:t xml:space="preserve">would likely need to be </w:t>
      </w:r>
      <w:r w:rsidR="00222997">
        <w:rPr>
          <w:rFonts w:cs="Segoe UI"/>
          <w:szCs w:val="20"/>
        </w:rPr>
        <w:t xml:space="preserve">extended, given the </w:t>
      </w:r>
      <w:r w:rsidR="00E72819">
        <w:rPr>
          <w:rFonts w:cs="Segoe UI"/>
          <w:szCs w:val="20"/>
        </w:rPr>
        <w:t>current high rate of transmission of the Omicron variant</w:t>
      </w:r>
      <w:r w:rsidR="00222997">
        <w:rPr>
          <w:rFonts w:cs="Segoe UI"/>
          <w:szCs w:val="20"/>
        </w:rPr>
        <w:t xml:space="preserve">.  </w:t>
      </w:r>
      <w:proofErr w:type="gramStart"/>
      <w:r w:rsidR="00BF7C5E">
        <w:rPr>
          <w:rFonts w:cs="Segoe UI"/>
          <w:szCs w:val="20"/>
        </w:rPr>
        <w:t>In regard t</w:t>
      </w:r>
      <w:r w:rsidR="00E72819">
        <w:rPr>
          <w:rFonts w:cs="Segoe UI"/>
          <w:szCs w:val="20"/>
        </w:rPr>
        <w:t>o</w:t>
      </w:r>
      <w:proofErr w:type="gramEnd"/>
      <w:r w:rsidR="00E72819">
        <w:rPr>
          <w:rFonts w:cs="Segoe UI"/>
          <w:szCs w:val="20"/>
        </w:rPr>
        <w:t xml:space="preserve"> the CWLB program, </w:t>
      </w:r>
      <w:r w:rsidR="00BF7C5E">
        <w:rPr>
          <w:rFonts w:cs="Segoe UI"/>
          <w:szCs w:val="20"/>
        </w:rPr>
        <w:t xml:space="preserve">many also felt </w:t>
      </w:r>
      <w:r w:rsidR="00E72819">
        <w:rPr>
          <w:rFonts w:cs="Segoe UI"/>
          <w:szCs w:val="20"/>
        </w:rPr>
        <w:t xml:space="preserve">the amount being offered ($300/ week) was too low.  </w:t>
      </w:r>
      <w:r w:rsidR="00BF7C5E">
        <w:rPr>
          <w:rFonts w:cs="Segoe UI"/>
          <w:szCs w:val="20"/>
        </w:rPr>
        <w:t xml:space="preserve">In addition, </w:t>
      </w:r>
      <w:r w:rsidR="00E72819">
        <w:rPr>
          <w:rFonts w:cs="Segoe UI"/>
          <w:szCs w:val="20"/>
        </w:rPr>
        <w:t>regarding</w:t>
      </w:r>
      <w:r w:rsidR="00BF7C5E">
        <w:rPr>
          <w:rFonts w:cs="Segoe UI"/>
          <w:szCs w:val="20"/>
        </w:rPr>
        <w:t xml:space="preserve"> the</w:t>
      </w:r>
      <w:r w:rsidR="008726B9">
        <w:rPr>
          <w:rFonts w:cs="Segoe UI"/>
          <w:szCs w:val="20"/>
        </w:rPr>
        <w:t xml:space="preserve"> LLP</w:t>
      </w:r>
      <w:r w:rsidR="00BF7C5E">
        <w:rPr>
          <w:rFonts w:cs="Segoe UI"/>
          <w:szCs w:val="20"/>
        </w:rPr>
        <w:t xml:space="preserve"> program</w:t>
      </w:r>
      <w:r w:rsidR="008726B9">
        <w:rPr>
          <w:rFonts w:cs="Segoe UI"/>
          <w:szCs w:val="20"/>
        </w:rPr>
        <w:t xml:space="preserve">, while most felt it was important to provide support to Canadian businesses, some </w:t>
      </w:r>
      <w:r w:rsidR="00BF7C5E">
        <w:rPr>
          <w:rFonts w:cs="Segoe UI"/>
          <w:szCs w:val="20"/>
        </w:rPr>
        <w:t>voiced</w:t>
      </w:r>
      <w:r w:rsidR="008726B9">
        <w:rPr>
          <w:rFonts w:cs="Segoe UI"/>
          <w:szCs w:val="20"/>
        </w:rPr>
        <w:t xml:space="preserve"> concerns </w:t>
      </w:r>
      <w:r w:rsidR="00E72819">
        <w:rPr>
          <w:rFonts w:cs="Segoe UI"/>
          <w:szCs w:val="20"/>
        </w:rPr>
        <w:t>as to</w:t>
      </w:r>
      <w:r w:rsidR="008726B9">
        <w:rPr>
          <w:rFonts w:cs="Segoe UI"/>
          <w:szCs w:val="20"/>
        </w:rPr>
        <w:t xml:space="preserve"> </w:t>
      </w:r>
      <w:r w:rsidR="00BF7C5E">
        <w:rPr>
          <w:rFonts w:cs="Segoe UI"/>
          <w:szCs w:val="20"/>
        </w:rPr>
        <w:t xml:space="preserve">whether </w:t>
      </w:r>
      <w:r w:rsidR="00E72819">
        <w:rPr>
          <w:rFonts w:cs="Segoe UI"/>
          <w:szCs w:val="20"/>
        </w:rPr>
        <w:t>sufficient oversight would be</w:t>
      </w:r>
      <w:r w:rsidR="00BF7C5E">
        <w:rPr>
          <w:rFonts w:cs="Segoe UI"/>
          <w:szCs w:val="20"/>
        </w:rPr>
        <w:t xml:space="preserve"> in place to ensure </w:t>
      </w:r>
      <w:r w:rsidR="00E72819">
        <w:rPr>
          <w:rFonts w:cs="Segoe UI"/>
          <w:szCs w:val="20"/>
        </w:rPr>
        <w:t>employers</w:t>
      </w:r>
      <w:r w:rsidR="00BF7C5E">
        <w:rPr>
          <w:rFonts w:cs="Segoe UI"/>
          <w:szCs w:val="20"/>
        </w:rPr>
        <w:t xml:space="preserve"> </w:t>
      </w:r>
      <w:r w:rsidR="00E72819">
        <w:rPr>
          <w:rFonts w:cs="Segoe UI"/>
          <w:szCs w:val="20"/>
        </w:rPr>
        <w:t xml:space="preserve">utilize these financial supports as intended. </w:t>
      </w:r>
      <w:r w:rsidR="008726B9">
        <w:rPr>
          <w:rFonts w:cs="Segoe UI"/>
          <w:szCs w:val="20"/>
        </w:rPr>
        <w:t xml:space="preserve"> </w:t>
      </w:r>
    </w:p>
    <w:p w14:paraId="35FB5506" w14:textId="48F5DE4B" w:rsidR="008726B9" w:rsidRDefault="00F613C0" w:rsidP="008726B9">
      <w:pPr>
        <w:tabs>
          <w:tab w:val="center" w:pos="4680"/>
        </w:tabs>
        <w:rPr>
          <w:rFonts w:cs="Segoe UI"/>
          <w:szCs w:val="20"/>
        </w:rPr>
      </w:pPr>
      <w:r>
        <w:rPr>
          <w:rFonts w:cs="Segoe UI"/>
          <w:szCs w:val="20"/>
        </w:rPr>
        <w:t>Participants held mixed views as to whether</w:t>
      </w:r>
      <w:r w:rsidR="008726B9">
        <w:rPr>
          <w:rFonts w:cs="Segoe UI"/>
          <w:szCs w:val="20"/>
        </w:rPr>
        <w:t xml:space="preserve"> the Government of Canada should be focusing on providing support directly to individuals or distributing financial assistance primarily to employer</w:t>
      </w:r>
      <w:r>
        <w:rPr>
          <w:rFonts w:cs="Segoe UI"/>
          <w:szCs w:val="20"/>
        </w:rPr>
        <w:t>s in the form of wage subsidies</w:t>
      </w:r>
      <w:r w:rsidR="00487BD3">
        <w:rPr>
          <w:rFonts w:cs="Segoe UI"/>
          <w:szCs w:val="20"/>
        </w:rPr>
        <w:t xml:space="preserve">. </w:t>
      </w:r>
      <w:r w:rsidR="00E72819">
        <w:rPr>
          <w:rFonts w:cs="Segoe UI"/>
          <w:szCs w:val="20"/>
        </w:rPr>
        <w:t xml:space="preserve"> </w:t>
      </w:r>
      <w:r w:rsidR="008726B9">
        <w:rPr>
          <w:rFonts w:cs="Segoe UI"/>
          <w:szCs w:val="20"/>
        </w:rPr>
        <w:t xml:space="preserve">While some felt </w:t>
      </w:r>
      <w:r w:rsidR="00487BD3">
        <w:rPr>
          <w:rFonts w:cs="Segoe UI"/>
          <w:szCs w:val="20"/>
        </w:rPr>
        <w:t xml:space="preserve">it made the most sense to </w:t>
      </w:r>
      <w:r w:rsidR="007E1216">
        <w:rPr>
          <w:rFonts w:cs="Segoe UI"/>
          <w:szCs w:val="20"/>
        </w:rPr>
        <w:t>provide</w:t>
      </w:r>
      <w:r w:rsidR="00487BD3">
        <w:rPr>
          <w:rFonts w:cs="Segoe UI"/>
          <w:szCs w:val="20"/>
        </w:rPr>
        <w:t xml:space="preserve"> </w:t>
      </w:r>
      <w:r w:rsidR="008726B9">
        <w:rPr>
          <w:rFonts w:cs="Segoe UI"/>
          <w:szCs w:val="20"/>
        </w:rPr>
        <w:t>financial assistance</w:t>
      </w:r>
      <w:r w:rsidR="007E1216">
        <w:rPr>
          <w:rFonts w:cs="Segoe UI"/>
          <w:szCs w:val="20"/>
        </w:rPr>
        <w:t xml:space="preserve"> directly</w:t>
      </w:r>
      <w:r w:rsidR="008726B9">
        <w:rPr>
          <w:rFonts w:cs="Segoe UI"/>
          <w:szCs w:val="20"/>
        </w:rPr>
        <w:t xml:space="preserve"> to </w:t>
      </w:r>
      <w:r w:rsidR="007E1216">
        <w:rPr>
          <w:rFonts w:cs="Segoe UI"/>
          <w:szCs w:val="20"/>
        </w:rPr>
        <w:t xml:space="preserve">the </w:t>
      </w:r>
      <w:r w:rsidR="008726B9">
        <w:rPr>
          <w:rFonts w:cs="Segoe UI"/>
          <w:szCs w:val="20"/>
        </w:rPr>
        <w:t>individuals</w:t>
      </w:r>
      <w:r w:rsidR="007E1216">
        <w:rPr>
          <w:rFonts w:cs="Segoe UI"/>
          <w:szCs w:val="20"/>
        </w:rPr>
        <w:t xml:space="preserve"> who needed it</w:t>
      </w:r>
      <w:r w:rsidR="008726B9">
        <w:rPr>
          <w:rFonts w:cs="Segoe UI"/>
          <w:szCs w:val="20"/>
        </w:rPr>
        <w:t xml:space="preserve">, others believed that wage subsidies </w:t>
      </w:r>
      <w:r w:rsidR="00487BD3">
        <w:rPr>
          <w:rFonts w:cs="Segoe UI"/>
          <w:szCs w:val="20"/>
        </w:rPr>
        <w:t xml:space="preserve">would be more beneficial </w:t>
      </w:r>
      <w:r w:rsidR="00E72819">
        <w:rPr>
          <w:rFonts w:cs="Segoe UI"/>
          <w:szCs w:val="20"/>
        </w:rPr>
        <w:t>in</w:t>
      </w:r>
      <w:r w:rsidR="00487BD3">
        <w:rPr>
          <w:rFonts w:cs="Segoe UI"/>
          <w:szCs w:val="20"/>
        </w:rPr>
        <w:t xml:space="preserve"> helping to ensure the continued operations of </w:t>
      </w:r>
      <w:r w:rsidR="008726B9">
        <w:rPr>
          <w:rFonts w:cs="Segoe UI"/>
          <w:szCs w:val="20"/>
        </w:rPr>
        <w:t xml:space="preserve">businesses </w:t>
      </w:r>
      <w:r w:rsidR="00487BD3">
        <w:rPr>
          <w:rFonts w:cs="Segoe UI"/>
          <w:szCs w:val="20"/>
        </w:rPr>
        <w:t xml:space="preserve">and their ability to </w:t>
      </w:r>
      <w:r w:rsidR="00E72819">
        <w:rPr>
          <w:rFonts w:cs="Segoe UI"/>
          <w:szCs w:val="20"/>
        </w:rPr>
        <w:t>keep people employed and</w:t>
      </w:r>
      <w:r w:rsidR="00487BD3">
        <w:rPr>
          <w:rFonts w:cs="Segoe UI"/>
          <w:szCs w:val="20"/>
        </w:rPr>
        <w:t xml:space="preserve"> </w:t>
      </w:r>
      <w:r w:rsidR="008726B9">
        <w:rPr>
          <w:rFonts w:cs="Segoe UI"/>
          <w:szCs w:val="20"/>
        </w:rPr>
        <w:t>prevent</w:t>
      </w:r>
      <w:r w:rsidR="00487BD3">
        <w:rPr>
          <w:rFonts w:cs="Segoe UI"/>
          <w:szCs w:val="20"/>
        </w:rPr>
        <w:t xml:space="preserve"> </w:t>
      </w:r>
      <w:proofErr w:type="gramStart"/>
      <w:r w:rsidR="008726B9">
        <w:rPr>
          <w:rFonts w:cs="Segoe UI"/>
          <w:szCs w:val="20"/>
        </w:rPr>
        <w:t>la</w:t>
      </w:r>
      <w:r w:rsidR="00487BD3">
        <w:rPr>
          <w:rFonts w:cs="Segoe UI"/>
          <w:szCs w:val="20"/>
        </w:rPr>
        <w:t>y</w:t>
      </w:r>
      <w:r w:rsidR="00515391">
        <w:rPr>
          <w:rFonts w:cs="Segoe UI"/>
          <w:szCs w:val="20"/>
        </w:rPr>
        <w:t>-</w:t>
      </w:r>
      <w:r w:rsidR="008726B9">
        <w:rPr>
          <w:rFonts w:cs="Segoe UI"/>
          <w:szCs w:val="20"/>
        </w:rPr>
        <w:t>off</w:t>
      </w:r>
      <w:r w:rsidR="00487BD3">
        <w:rPr>
          <w:rFonts w:cs="Segoe UI"/>
          <w:szCs w:val="20"/>
        </w:rPr>
        <w:t>s</w:t>
      </w:r>
      <w:proofErr w:type="gramEnd"/>
      <w:r w:rsidR="008726B9">
        <w:rPr>
          <w:rFonts w:cs="Segoe UI"/>
          <w:szCs w:val="20"/>
        </w:rPr>
        <w:t xml:space="preserve">. </w:t>
      </w:r>
    </w:p>
    <w:p w14:paraId="637B5015" w14:textId="77777777" w:rsidR="00315251" w:rsidRDefault="00315251" w:rsidP="00315251"/>
    <w:p w14:paraId="39880C0F" w14:textId="3F6757A1" w:rsidR="00315251" w:rsidRPr="00315251" w:rsidRDefault="00315251" w:rsidP="00315251">
      <w:pPr>
        <w:pStyle w:val="Heading1"/>
        <w:rPr>
          <w:rFonts w:ascii="Segoe UI" w:hAnsi="Segoe UI" w:cs="Segoe UI"/>
          <w:sz w:val="28"/>
        </w:rPr>
      </w:pPr>
      <w:bookmarkStart w:id="22" w:name="_Toc86415011"/>
      <w:bookmarkStart w:id="23" w:name="_Toc108100166"/>
      <w:r w:rsidRPr="00753729">
        <w:rPr>
          <w:rFonts w:ascii="Segoe UI" w:hAnsi="Segoe UI" w:cs="Segoe UI"/>
          <w:sz w:val="28"/>
        </w:rPr>
        <w:t>Part II: Other Issues</w:t>
      </w:r>
      <w:bookmarkEnd w:id="22"/>
      <w:bookmarkEnd w:id="23"/>
      <w:r w:rsidRPr="00753729">
        <w:rPr>
          <w:rFonts w:ascii="Segoe UI" w:hAnsi="Segoe UI" w:cs="Segoe UI"/>
          <w:sz w:val="28"/>
        </w:rPr>
        <w:t xml:space="preserve"> </w:t>
      </w:r>
    </w:p>
    <w:p w14:paraId="22117F03" w14:textId="50804E99" w:rsidR="00CC24AA" w:rsidRPr="002B12EC" w:rsidRDefault="00BE6E11" w:rsidP="002B12EC">
      <w:pPr>
        <w:pStyle w:val="Heading2"/>
        <w:rPr>
          <w:bCs/>
        </w:rPr>
      </w:pPr>
      <w:bookmarkStart w:id="24" w:name="_Toc94260768"/>
      <w:bookmarkStart w:id="25" w:name="_Toc108100167"/>
      <w:r>
        <w:rPr>
          <w:bCs/>
        </w:rPr>
        <w:t>H</w:t>
      </w:r>
      <w:r w:rsidR="00D729DE">
        <w:rPr>
          <w:bCs/>
        </w:rPr>
        <w:t xml:space="preserve">ousing and </w:t>
      </w:r>
      <w:r>
        <w:rPr>
          <w:bCs/>
        </w:rPr>
        <w:t>Home Renting</w:t>
      </w:r>
      <w:r w:rsidR="00CC24AA">
        <w:t xml:space="preserve"> (</w:t>
      </w:r>
      <w:r w:rsidR="00D729DE">
        <w:t>GTA Prospective Homeowners, Major Centres Quebec Prospective Hom</w:t>
      </w:r>
      <w:r w:rsidR="004764D6">
        <w:t>eowners, British Columbia First-</w:t>
      </w:r>
      <w:r w:rsidR="00D729DE">
        <w:t xml:space="preserve">Generation Immigrants, </w:t>
      </w:r>
      <w:r w:rsidR="00804E32">
        <w:t>Major Centres Prairies</w:t>
      </w:r>
      <w:r w:rsidR="00D729DE">
        <w:t xml:space="preserve">, </w:t>
      </w:r>
      <w:r w:rsidR="00804E32">
        <w:t xml:space="preserve">Nova Scotia </w:t>
      </w:r>
      <w:r w:rsidR="00E72819">
        <w:t>Parents of Children u</w:t>
      </w:r>
      <w:r w:rsidR="00804E32">
        <w:t>nder 12</w:t>
      </w:r>
      <w:r w:rsidR="00D729DE">
        <w:t xml:space="preserve">, </w:t>
      </w:r>
      <w:r w:rsidR="00804E32">
        <w:t>Northern Quebec</w:t>
      </w:r>
      <w:r w:rsidR="00CC24AA">
        <w:t>)</w:t>
      </w:r>
      <w:bookmarkEnd w:id="24"/>
      <w:bookmarkEnd w:id="25"/>
    </w:p>
    <w:p w14:paraId="0F6390FB" w14:textId="07DB481B" w:rsidR="00DD2A86" w:rsidRDefault="00F613C0" w:rsidP="00DD2A86">
      <w:pPr>
        <w:rPr>
          <w:rFonts w:cs="Segoe UI"/>
          <w:szCs w:val="20"/>
        </w:rPr>
      </w:pPr>
      <w:bookmarkStart w:id="26" w:name="_Toc94260769"/>
      <w:r>
        <w:rPr>
          <w:rFonts w:cs="Segoe UI"/>
          <w:szCs w:val="20"/>
        </w:rPr>
        <w:t xml:space="preserve">Very few were able to recall </w:t>
      </w:r>
      <w:r w:rsidR="00DD2A86">
        <w:rPr>
          <w:rFonts w:cs="Segoe UI"/>
          <w:szCs w:val="20"/>
        </w:rPr>
        <w:t xml:space="preserve">any </w:t>
      </w:r>
      <w:r>
        <w:rPr>
          <w:rFonts w:cs="Segoe UI"/>
          <w:szCs w:val="20"/>
        </w:rPr>
        <w:t xml:space="preserve">recent </w:t>
      </w:r>
      <w:r w:rsidR="00DD2A86">
        <w:rPr>
          <w:rFonts w:cs="Segoe UI"/>
          <w:szCs w:val="20"/>
        </w:rPr>
        <w:t xml:space="preserve">actions taken by the Government of Canada related </w:t>
      </w:r>
      <w:r>
        <w:rPr>
          <w:rFonts w:cs="Segoe UI"/>
          <w:szCs w:val="20"/>
        </w:rPr>
        <w:t>to making housing more affordable</w:t>
      </w:r>
      <w:r w:rsidR="00DD2A86">
        <w:rPr>
          <w:rFonts w:cs="Segoe UI"/>
          <w:szCs w:val="20"/>
        </w:rPr>
        <w:t xml:space="preserve">. </w:t>
      </w:r>
      <w:r w:rsidR="00E72819">
        <w:rPr>
          <w:rFonts w:cs="Segoe UI"/>
          <w:szCs w:val="20"/>
        </w:rPr>
        <w:t xml:space="preserve"> </w:t>
      </w:r>
      <w:proofErr w:type="gramStart"/>
      <w:r w:rsidR="00DD2A86">
        <w:rPr>
          <w:rFonts w:cs="Segoe UI"/>
          <w:szCs w:val="20"/>
        </w:rPr>
        <w:t>A number of</w:t>
      </w:r>
      <w:proofErr w:type="gramEnd"/>
      <w:r w:rsidR="00DD2A86">
        <w:rPr>
          <w:rFonts w:cs="Segoe UI"/>
          <w:szCs w:val="20"/>
        </w:rPr>
        <w:t xml:space="preserve"> participants, </w:t>
      </w:r>
      <w:r>
        <w:rPr>
          <w:rFonts w:cs="Segoe UI"/>
          <w:szCs w:val="20"/>
        </w:rPr>
        <w:t>however</w:t>
      </w:r>
      <w:r w:rsidR="00DD2A86">
        <w:rPr>
          <w:rFonts w:cs="Segoe UI"/>
          <w:szCs w:val="20"/>
        </w:rPr>
        <w:t>, fel</w:t>
      </w:r>
      <w:r>
        <w:rPr>
          <w:rFonts w:cs="Segoe UI"/>
          <w:szCs w:val="20"/>
        </w:rPr>
        <w:t xml:space="preserve">t this was an important issue </w:t>
      </w:r>
      <w:r w:rsidR="00E72819">
        <w:rPr>
          <w:rFonts w:cs="Segoe UI"/>
          <w:szCs w:val="20"/>
        </w:rPr>
        <w:t xml:space="preserve">and one </w:t>
      </w:r>
      <w:r>
        <w:rPr>
          <w:rFonts w:cs="Segoe UI"/>
          <w:szCs w:val="20"/>
        </w:rPr>
        <w:t>requiring</w:t>
      </w:r>
      <w:r w:rsidR="00DD2A86">
        <w:rPr>
          <w:rFonts w:cs="Segoe UI"/>
          <w:szCs w:val="20"/>
        </w:rPr>
        <w:t xml:space="preserve"> </w:t>
      </w:r>
      <w:r w:rsidR="00E72819">
        <w:rPr>
          <w:rFonts w:cs="Segoe UI"/>
          <w:szCs w:val="20"/>
        </w:rPr>
        <w:t>further</w:t>
      </w:r>
      <w:r w:rsidR="00DD2A86">
        <w:rPr>
          <w:rFonts w:cs="Segoe UI"/>
          <w:szCs w:val="20"/>
        </w:rPr>
        <w:t xml:space="preserve"> attention from the </w:t>
      </w:r>
      <w:r w:rsidR="00E72819">
        <w:rPr>
          <w:rFonts w:cs="Segoe UI"/>
          <w:szCs w:val="20"/>
        </w:rPr>
        <w:t xml:space="preserve">Government of Canada. </w:t>
      </w:r>
      <w:r w:rsidR="00DD2A86">
        <w:rPr>
          <w:rFonts w:cs="Segoe UI"/>
          <w:szCs w:val="20"/>
        </w:rPr>
        <w:t xml:space="preserve"> </w:t>
      </w:r>
    </w:p>
    <w:p w14:paraId="79BD9E09" w14:textId="28E4FDB8" w:rsidR="00DD2A86" w:rsidRDefault="00DD2A86" w:rsidP="00DD2A86">
      <w:pPr>
        <w:rPr>
          <w:rFonts w:cs="Segoe UI"/>
          <w:szCs w:val="20"/>
        </w:rPr>
      </w:pPr>
      <w:r>
        <w:rPr>
          <w:rFonts w:cs="Segoe UI"/>
          <w:szCs w:val="20"/>
        </w:rPr>
        <w:t xml:space="preserve">Shown </w:t>
      </w:r>
      <w:proofErr w:type="gramStart"/>
      <w:r>
        <w:rPr>
          <w:rFonts w:cs="Segoe UI"/>
          <w:szCs w:val="20"/>
        </w:rPr>
        <w:t>a number of</w:t>
      </w:r>
      <w:proofErr w:type="gramEnd"/>
      <w:r>
        <w:rPr>
          <w:rFonts w:cs="Segoe UI"/>
          <w:szCs w:val="20"/>
        </w:rPr>
        <w:t xml:space="preserve"> proposed or potential housing initiatives</w:t>
      </w:r>
      <w:r w:rsidR="00515391">
        <w:rPr>
          <w:rFonts w:cs="Segoe UI"/>
          <w:szCs w:val="20"/>
        </w:rPr>
        <w:t xml:space="preserve"> </w:t>
      </w:r>
      <w:r w:rsidR="00E72819">
        <w:rPr>
          <w:rFonts w:cs="Segoe UI"/>
          <w:szCs w:val="20"/>
        </w:rPr>
        <w:t>from</w:t>
      </w:r>
      <w:r w:rsidR="00515391">
        <w:rPr>
          <w:rFonts w:cs="Segoe UI"/>
          <w:szCs w:val="20"/>
        </w:rPr>
        <w:t xml:space="preserve"> the federal government</w:t>
      </w:r>
      <w:r>
        <w:rPr>
          <w:rFonts w:cs="Segoe UI"/>
          <w:szCs w:val="20"/>
        </w:rPr>
        <w:t xml:space="preserve">, participants were asked to evaluate which they felt </w:t>
      </w:r>
      <w:r w:rsidR="00AC68EC">
        <w:rPr>
          <w:rFonts w:cs="Segoe UI"/>
          <w:szCs w:val="20"/>
        </w:rPr>
        <w:t>should be a priority</w:t>
      </w:r>
      <w:r>
        <w:rPr>
          <w:rFonts w:cs="Segoe UI"/>
          <w:szCs w:val="20"/>
        </w:rPr>
        <w:t xml:space="preserve">. </w:t>
      </w:r>
      <w:r w:rsidR="00E72819">
        <w:rPr>
          <w:rFonts w:cs="Segoe UI"/>
          <w:szCs w:val="20"/>
        </w:rPr>
        <w:t xml:space="preserve"> </w:t>
      </w:r>
      <w:r>
        <w:rPr>
          <w:rFonts w:cs="Segoe UI"/>
          <w:szCs w:val="20"/>
        </w:rPr>
        <w:t xml:space="preserve">Among </w:t>
      </w:r>
      <w:r w:rsidR="00E72819">
        <w:rPr>
          <w:rFonts w:cs="Segoe UI"/>
          <w:szCs w:val="20"/>
        </w:rPr>
        <w:t>these</w:t>
      </w:r>
      <w:r w:rsidR="0038566D">
        <w:rPr>
          <w:rFonts w:cs="Segoe UI"/>
          <w:szCs w:val="20"/>
        </w:rPr>
        <w:t>, the First-</w:t>
      </w:r>
      <w:r>
        <w:rPr>
          <w:rFonts w:cs="Segoe UI"/>
          <w:szCs w:val="20"/>
        </w:rPr>
        <w:t xml:space="preserve">Time Home Buyer Incentive received a high level of support </w:t>
      </w:r>
      <w:r w:rsidR="00515391">
        <w:rPr>
          <w:rFonts w:cs="Segoe UI"/>
          <w:szCs w:val="20"/>
        </w:rPr>
        <w:t>from</w:t>
      </w:r>
      <w:r>
        <w:rPr>
          <w:rFonts w:cs="Segoe UI"/>
          <w:szCs w:val="20"/>
        </w:rPr>
        <w:t xml:space="preserve"> participants, as did the proposed national ‘rent-to-own’ program and increased funding towards repairing and building affordable housing units. </w:t>
      </w:r>
      <w:r w:rsidR="00E72819">
        <w:rPr>
          <w:rFonts w:cs="Segoe UI"/>
          <w:szCs w:val="20"/>
        </w:rPr>
        <w:t xml:space="preserve"> </w:t>
      </w:r>
      <w:r>
        <w:rPr>
          <w:rFonts w:cs="Segoe UI"/>
          <w:szCs w:val="20"/>
        </w:rPr>
        <w:t>In addition, many positively mentioned the proposed initiative</w:t>
      </w:r>
      <w:r w:rsidR="00E72819">
        <w:rPr>
          <w:rFonts w:cs="Segoe UI"/>
          <w:szCs w:val="20"/>
        </w:rPr>
        <w:t>s</w:t>
      </w:r>
      <w:r>
        <w:rPr>
          <w:rFonts w:cs="Segoe UI"/>
          <w:szCs w:val="20"/>
        </w:rPr>
        <w:t xml:space="preserve"> to temporarily ban non-recreational residential sales to foreign buyers </w:t>
      </w:r>
      <w:r w:rsidR="00E72819">
        <w:rPr>
          <w:rFonts w:cs="Segoe UI"/>
          <w:szCs w:val="20"/>
        </w:rPr>
        <w:t>as well as</w:t>
      </w:r>
      <w:r>
        <w:rPr>
          <w:rFonts w:cs="Segoe UI"/>
          <w:szCs w:val="20"/>
        </w:rPr>
        <w:t xml:space="preserve"> </w:t>
      </w:r>
      <w:r w:rsidR="00E72819">
        <w:rPr>
          <w:rFonts w:cs="Segoe UI"/>
          <w:szCs w:val="20"/>
        </w:rPr>
        <w:t xml:space="preserve">to </w:t>
      </w:r>
      <w:r>
        <w:rPr>
          <w:rFonts w:cs="Segoe UI"/>
          <w:szCs w:val="20"/>
        </w:rPr>
        <w:t xml:space="preserve">prohibit the practice of ‘blind bidding’.  </w:t>
      </w:r>
    </w:p>
    <w:p w14:paraId="7A64A997" w14:textId="77777777" w:rsidR="00DD2A86" w:rsidRPr="00E5507B" w:rsidRDefault="00DD2A86" w:rsidP="002C375D">
      <w:pPr>
        <w:pStyle w:val="Heading3"/>
      </w:pPr>
      <w:r w:rsidRPr="00E5507B">
        <w:t>Home Renting (Major Centres Prairies, Nova Scotia Parents of Children under 12, Northern Quebec)</w:t>
      </w:r>
    </w:p>
    <w:p w14:paraId="02CAFC79" w14:textId="3447E847" w:rsidR="00DD2A86" w:rsidRDefault="00F613C0" w:rsidP="00DD2A86">
      <w:pPr>
        <w:rPr>
          <w:rFonts w:cs="Segoe UI"/>
          <w:szCs w:val="20"/>
        </w:rPr>
      </w:pPr>
      <w:r>
        <w:rPr>
          <w:rFonts w:cs="Segoe UI"/>
          <w:szCs w:val="20"/>
        </w:rPr>
        <w:t>Asked</w:t>
      </w:r>
      <w:r w:rsidR="00DD2A86">
        <w:rPr>
          <w:rFonts w:cs="Segoe UI"/>
          <w:szCs w:val="20"/>
        </w:rPr>
        <w:t xml:space="preserve"> whether they felt the federal government had a role to play in regulating the cost of rent in Canada, most participants </w:t>
      </w:r>
      <w:r w:rsidR="00515391">
        <w:rPr>
          <w:rFonts w:cs="Segoe UI"/>
          <w:szCs w:val="20"/>
        </w:rPr>
        <w:t xml:space="preserve">in these groups </w:t>
      </w:r>
      <w:r w:rsidR="00DD2A86">
        <w:rPr>
          <w:rFonts w:cs="Segoe UI"/>
          <w:szCs w:val="20"/>
        </w:rPr>
        <w:t xml:space="preserve">felt this was necessary </w:t>
      </w:r>
      <w:r w:rsidR="003A65F8">
        <w:rPr>
          <w:rFonts w:cs="Segoe UI"/>
          <w:szCs w:val="20"/>
        </w:rPr>
        <w:t>given</w:t>
      </w:r>
      <w:r w:rsidR="00DD2A86">
        <w:rPr>
          <w:rFonts w:cs="Segoe UI"/>
          <w:szCs w:val="20"/>
        </w:rPr>
        <w:t xml:space="preserve"> what they perceived to be an exceedingly overheated rental market.  </w:t>
      </w:r>
    </w:p>
    <w:p w14:paraId="40444FC0" w14:textId="6352D032" w:rsidR="00DD2A86" w:rsidRDefault="00DD2A86" w:rsidP="00DD2A86">
      <w:pPr>
        <w:rPr>
          <w:rFonts w:cs="Segoe UI"/>
          <w:szCs w:val="20"/>
        </w:rPr>
      </w:pPr>
      <w:r>
        <w:rPr>
          <w:rFonts w:cs="Segoe UI"/>
          <w:szCs w:val="20"/>
        </w:rPr>
        <w:lastRenderedPageBreak/>
        <w:t xml:space="preserve">Discussing potential actions that could be taken by the federal government, participants were </w:t>
      </w:r>
      <w:r w:rsidR="00AC68EC">
        <w:rPr>
          <w:rFonts w:cs="Segoe UI"/>
          <w:szCs w:val="20"/>
        </w:rPr>
        <w:t>asked whether</w:t>
      </w:r>
      <w:r>
        <w:rPr>
          <w:rFonts w:cs="Segoe UI"/>
          <w:szCs w:val="20"/>
        </w:rPr>
        <w:t xml:space="preserve"> the Government of Canada </w:t>
      </w:r>
      <w:r w:rsidR="00AC68EC">
        <w:rPr>
          <w:rFonts w:cs="Segoe UI"/>
          <w:szCs w:val="20"/>
        </w:rPr>
        <w:t xml:space="preserve">should </w:t>
      </w:r>
      <w:r>
        <w:rPr>
          <w:rFonts w:cs="Segoe UI"/>
          <w:szCs w:val="20"/>
        </w:rPr>
        <w:t xml:space="preserve">provide subsidies or incentives to owners of rental housing in exchange for binding commitments to not raise rents. </w:t>
      </w:r>
      <w:r w:rsidR="003A65F8">
        <w:rPr>
          <w:rFonts w:cs="Segoe UI"/>
          <w:szCs w:val="20"/>
        </w:rPr>
        <w:t xml:space="preserve"> While m</w:t>
      </w:r>
      <w:r>
        <w:rPr>
          <w:rFonts w:cs="Segoe UI"/>
          <w:szCs w:val="20"/>
        </w:rPr>
        <w:t>ost support</w:t>
      </w:r>
      <w:r w:rsidR="00023104">
        <w:rPr>
          <w:rFonts w:cs="Segoe UI"/>
          <w:szCs w:val="20"/>
        </w:rPr>
        <w:t xml:space="preserve">ed </w:t>
      </w:r>
      <w:r w:rsidR="003A65F8">
        <w:rPr>
          <w:rFonts w:cs="Segoe UI"/>
          <w:szCs w:val="20"/>
        </w:rPr>
        <w:t xml:space="preserve">this idea, some </w:t>
      </w:r>
      <w:proofErr w:type="gramStart"/>
      <w:r w:rsidR="003A65F8">
        <w:rPr>
          <w:rFonts w:cs="Segoe UI"/>
          <w:szCs w:val="20"/>
        </w:rPr>
        <w:t>were of the opinion that</w:t>
      </w:r>
      <w:proofErr w:type="gramEnd"/>
      <w:r>
        <w:rPr>
          <w:rFonts w:cs="Segoe UI"/>
          <w:szCs w:val="20"/>
        </w:rPr>
        <w:t xml:space="preserve"> </w:t>
      </w:r>
      <w:r w:rsidR="00023104">
        <w:rPr>
          <w:rFonts w:cs="Segoe UI"/>
          <w:szCs w:val="20"/>
        </w:rPr>
        <w:t>tenants</w:t>
      </w:r>
      <w:r w:rsidR="003A65F8">
        <w:rPr>
          <w:rFonts w:cs="Segoe UI"/>
          <w:szCs w:val="20"/>
        </w:rPr>
        <w:t>, not landlords, should receive these subsidies</w:t>
      </w:r>
      <w:r w:rsidR="00023104">
        <w:rPr>
          <w:rFonts w:cs="Segoe UI"/>
          <w:szCs w:val="20"/>
        </w:rPr>
        <w:t>.</w:t>
      </w:r>
    </w:p>
    <w:p w14:paraId="17B44F86" w14:textId="66C06537" w:rsidR="00DD2A86" w:rsidRDefault="00DD2A86" w:rsidP="00DD2A86">
      <w:pPr>
        <w:rPr>
          <w:rFonts w:cs="Segoe UI"/>
          <w:szCs w:val="20"/>
        </w:rPr>
      </w:pPr>
      <w:r>
        <w:rPr>
          <w:rFonts w:cs="Segoe UI"/>
          <w:szCs w:val="20"/>
        </w:rPr>
        <w:t xml:space="preserve">Participants also discussed the idea of the federal government passing legislation </w:t>
      </w:r>
      <w:r w:rsidR="003A65F8">
        <w:rPr>
          <w:rFonts w:cs="Segoe UI"/>
          <w:szCs w:val="20"/>
        </w:rPr>
        <w:t>prohibiting</w:t>
      </w:r>
      <w:r>
        <w:rPr>
          <w:rFonts w:cs="Segoe UI"/>
          <w:szCs w:val="20"/>
        </w:rPr>
        <w:t xml:space="preserve"> landlords </w:t>
      </w:r>
      <w:r w:rsidR="003A65F8">
        <w:rPr>
          <w:rFonts w:cs="Segoe UI"/>
          <w:szCs w:val="20"/>
        </w:rPr>
        <w:t>from</w:t>
      </w:r>
      <w:r>
        <w:rPr>
          <w:rFonts w:cs="Segoe UI"/>
          <w:szCs w:val="20"/>
        </w:rPr>
        <w:t xml:space="preserve"> </w:t>
      </w:r>
      <w:r w:rsidR="003A65F8">
        <w:rPr>
          <w:rFonts w:cs="Segoe UI"/>
          <w:szCs w:val="20"/>
        </w:rPr>
        <w:t>charging</w:t>
      </w:r>
      <w:r>
        <w:rPr>
          <w:rFonts w:cs="Segoe UI"/>
          <w:szCs w:val="20"/>
        </w:rPr>
        <w:t xml:space="preserve"> monthly rent above a certain amount. </w:t>
      </w:r>
      <w:r w:rsidR="003A65F8">
        <w:rPr>
          <w:rFonts w:cs="Segoe UI"/>
          <w:szCs w:val="20"/>
        </w:rPr>
        <w:t xml:space="preserve"> </w:t>
      </w:r>
      <w:r>
        <w:rPr>
          <w:rFonts w:cs="Segoe UI"/>
          <w:szCs w:val="20"/>
        </w:rPr>
        <w:t xml:space="preserve">Though less popular than the previous proposal, this idea </w:t>
      </w:r>
      <w:r w:rsidR="00023104">
        <w:rPr>
          <w:rFonts w:cs="Segoe UI"/>
          <w:szCs w:val="20"/>
        </w:rPr>
        <w:t xml:space="preserve">was </w:t>
      </w:r>
      <w:r>
        <w:rPr>
          <w:rFonts w:cs="Segoe UI"/>
          <w:szCs w:val="20"/>
        </w:rPr>
        <w:t>support</w:t>
      </w:r>
      <w:r w:rsidR="00023104">
        <w:rPr>
          <w:rFonts w:cs="Segoe UI"/>
          <w:szCs w:val="20"/>
        </w:rPr>
        <w:t>ed</w:t>
      </w:r>
      <w:r>
        <w:rPr>
          <w:rFonts w:cs="Segoe UI"/>
          <w:szCs w:val="20"/>
        </w:rPr>
        <w:t xml:space="preserve"> </w:t>
      </w:r>
      <w:r w:rsidR="00C52EC9">
        <w:rPr>
          <w:rFonts w:cs="Segoe UI"/>
          <w:szCs w:val="20"/>
        </w:rPr>
        <w:t xml:space="preserve">by </w:t>
      </w:r>
      <w:proofErr w:type="gramStart"/>
      <w:r w:rsidR="00C52EC9">
        <w:rPr>
          <w:rFonts w:cs="Segoe UI"/>
          <w:szCs w:val="20"/>
        </w:rPr>
        <w:t>a number of</w:t>
      </w:r>
      <w:proofErr w:type="gramEnd"/>
      <w:r w:rsidR="00C52EC9">
        <w:rPr>
          <w:rFonts w:cs="Segoe UI"/>
          <w:szCs w:val="20"/>
        </w:rPr>
        <w:t xml:space="preserve"> </w:t>
      </w:r>
      <w:r>
        <w:rPr>
          <w:rFonts w:cs="Segoe UI"/>
          <w:szCs w:val="20"/>
        </w:rPr>
        <w:t>participants.</w:t>
      </w:r>
      <w:r w:rsidR="00515391">
        <w:rPr>
          <w:rFonts w:cs="Segoe UI"/>
          <w:szCs w:val="20"/>
        </w:rPr>
        <w:t xml:space="preserve"> </w:t>
      </w:r>
      <w:r w:rsidR="003A65F8">
        <w:rPr>
          <w:rFonts w:cs="Segoe UI"/>
          <w:szCs w:val="20"/>
        </w:rPr>
        <w:t xml:space="preserve"> </w:t>
      </w:r>
      <w:r w:rsidR="00515391">
        <w:rPr>
          <w:rFonts w:cs="Segoe UI"/>
          <w:szCs w:val="20"/>
        </w:rPr>
        <w:t xml:space="preserve">While </w:t>
      </w:r>
      <w:r w:rsidR="000875C6">
        <w:rPr>
          <w:rFonts w:cs="Segoe UI"/>
          <w:szCs w:val="20"/>
        </w:rPr>
        <w:t>some</w:t>
      </w:r>
      <w:r>
        <w:rPr>
          <w:rFonts w:cs="Segoe UI"/>
          <w:szCs w:val="20"/>
        </w:rPr>
        <w:t xml:space="preserve"> were concerned this </w:t>
      </w:r>
      <w:r w:rsidR="00515391">
        <w:rPr>
          <w:rFonts w:cs="Segoe UI"/>
          <w:szCs w:val="20"/>
        </w:rPr>
        <w:t xml:space="preserve">kind of initiative could </w:t>
      </w:r>
      <w:r>
        <w:rPr>
          <w:rFonts w:cs="Segoe UI"/>
          <w:szCs w:val="20"/>
        </w:rPr>
        <w:t xml:space="preserve">unfairly limit the ability of homeowners to utilize and profit from their properties, </w:t>
      </w:r>
      <w:r w:rsidR="000875C6">
        <w:rPr>
          <w:rFonts w:cs="Segoe UI"/>
          <w:szCs w:val="20"/>
        </w:rPr>
        <w:t xml:space="preserve">others </w:t>
      </w:r>
      <w:r>
        <w:rPr>
          <w:rFonts w:cs="Segoe UI"/>
          <w:szCs w:val="20"/>
        </w:rPr>
        <w:t xml:space="preserve">felt this was a necessary step given </w:t>
      </w:r>
      <w:r w:rsidR="003A65F8">
        <w:rPr>
          <w:rFonts w:cs="Segoe UI"/>
          <w:szCs w:val="20"/>
        </w:rPr>
        <w:t xml:space="preserve">what they viewed as the increasingly steep price of rentals. </w:t>
      </w:r>
    </w:p>
    <w:p w14:paraId="30A2825B" w14:textId="750F442E" w:rsidR="00BF738D" w:rsidRDefault="00BF738D" w:rsidP="002B12EC">
      <w:pPr>
        <w:pStyle w:val="Heading2"/>
      </w:pPr>
      <w:bookmarkStart w:id="27" w:name="_Toc108100168"/>
      <w:r>
        <w:t xml:space="preserve">Opioids </w:t>
      </w:r>
      <w:r w:rsidRPr="00315251">
        <w:t>(</w:t>
      </w:r>
      <w:r w:rsidR="004764D6">
        <w:t>British Columbia First-</w:t>
      </w:r>
      <w:r w:rsidR="00D729DE">
        <w:t>Generation Immigrants</w:t>
      </w:r>
      <w:r w:rsidRPr="00315251">
        <w:t>)</w:t>
      </w:r>
      <w:bookmarkEnd w:id="26"/>
      <w:bookmarkEnd w:id="27"/>
    </w:p>
    <w:p w14:paraId="100DF9D3" w14:textId="296EC6BC" w:rsidR="00023104" w:rsidRDefault="00F613C0" w:rsidP="00023104">
      <w:pPr>
        <w:rPr>
          <w:rFonts w:cs="Segoe UI"/>
          <w:szCs w:val="20"/>
        </w:rPr>
      </w:pPr>
      <w:bookmarkStart w:id="28" w:name="_Toc94260770"/>
      <w:r>
        <w:rPr>
          <w:rFonts w:cs="Segoe UI"/>
          <w:szCs w:val="20"/>
        </w:rPr>
        <w:t>Questioned</w:t>
      </w:r>
      <w:r w:rsidR="00023104">
        <w:rPr>
          <w:rFonts w:cs="Segoe UI"/>
          <w:szCs w:val="20"/>
        </w:rPr>
        <w:t xml:space="preserve"> about </w:t>
      </w:r>
      <w:r w:rsidR="003A65F8">
        <w:rPr>
          <w:rFonts w:cs="Segoe UI"/>
          <w:szCs w:val="20"/>
        </w:rPr>
        <w:t>a</w:t>
      </w:r>
      <w:r w:rsidR="00023104" w:rsidRPr="00631680">
        <w:rPr>
          <w:rFonts w:cs="Segoe UI"/>
          <w:szCs w:val="20"/>
        </w:rPr>
        <w:t xml:space="preserve"> recent plan by the City of Vancouver to gain approval from Health Canada for the decriminalization of </w:t>
      </w:r>
      <w:r w:rsidR="00023104">
        <w:rPr>
          <w:rFonts w:cs="Segoe UI"/>
          <w:szCs w:val="20"/>
        </w:rPr>
        <w:t xml:space="preserve">small amounts of illicit drugs - shifting from a law enforcement model to one of harm reduction – none of the </w:t>
      </w:r>
      <w:r w:rsidR="00023104" w:rsidRPr="00631680">
        <w:rPr>
          <w:rFonts w:cs="Segoe UI"/>
          <w:szCs w:val="20"/>
        </w:rPr>
        <w:t xml:space="preserve">participants </w:t>
      </w:r>
      <w:r w:rsidR="00023104">
        <w:rPr>
          <w:rFonts w:cs="Segoe UI"/>
          <w:szCs w:val="20"/>
        </w:rPr>
        <w:t xml:space="preserve">in this group </w:t>
      </w:r>
      <w:r w:rsidR="00023104" w:rsidRPr="00631680">
        <w:rPr>
          <w:rFonts w:cs="Segoe UI"/>
          <w:szCs w:val="20"/>
        </w:rPr>
        <w:t xml:space="preserve">were aware of </w:t>
      </w:r>
      <w:r w:rsidR="003A65F8">
        <w:rPr>
          <w:rFonts w:cs="Segoe UI"/>
          <w:szCs w:val="20"/>
        </w:rPr>
        <w:t>this</w:t>
      </w:r>
      <w:r w:rsidR="00023104" w:rsidRPr="00631680">
        <w:rPr>
          <w:rFonts w:cs="Segoe UI"/>
          <w:szCs w:val="20"/>
        </w:rPr>
        <w:t xml:space="preserve"> initiative.  </w:t>
      </w:r>
    </w:p>
    <w:p w14:paraId="0335C4A9" w14:textId="63CDA24B" w:rsidR="00023104" w:rsidRDefault="00023104" w:rsidP="00023104">
      <w:pPr>
        <w:rPr>
          <w:rFonts w:cs="Segoe UI"/>
          <w:szCs w:val="20"/>
        </w:rPr>
      </w:pPr>
      <w:r>
        <w:rPr>
          <w:rFonts w:cs="Segoe UI"/>
          <w:szCs w:val="20"/>
        </w:rPr>
        <w:t xml:space="preserve">Discussing the merits of this plan, participants widely felt that decriminalizing small amounts of illicit drugs could have a significant impact on helping </w:t>
      </w:r>
      <w:r w:rsidR="003A65F8">
        <w:rPr>
          <w:rFonts w:cs="Segoe UI"/>
          <w:szCs w:val="20"/>
        </w:rPr>
        <w:t>those</w:t>
      </w:r>
      <w:r>
        <w:rPr>
          <w:rFonts w:cs="Segoe UI"/>
          <w:szCs w:val="20"/>
        </w:rPr>
        <w:t xml:space="preserve"> struggling with opioid addiction. </w:t>
      </w:r>
      <w:r w:rsidR="003A65F8">
        <w:rPr>
          <w:rFonts w:cs="Segoe UI"/>
          <w:szCs w:val="20"/>
        </w:rPr>
        <w:t xml:space="preserve"> </w:t>
      </w:r>
      <w:r>
        <w:rPr>
          <w:rFonts w:cs="Segoe UI"/>
          <w:szCs w:val="20"/>
        </w:rPr>
        <w:t xml:space="preserve">Potential benefits identified by participants included decreasing the stigma faced by drug users, encouraging </w:t>
      </w:r>
      <w:r w:rsidR="003A65F8">
        <w:rPr>
          <w:rFonts w:cs="Segoe UI"/>
          <w:szCs w:val="20"/>
        </w:rPr>
        <w:t>these individuals</w:t>
      </w:r>
      <w:r>
        <w:rPr>
          <w:rFonts w:cs="Segoe UI"/>
          <w:szCs w:val="20"/>
        </w:rPr>
        <w:t xml:space="preserve"> to seek treatment, </w:t>
      </w:r>
      <w:r w:rsidR="00515391">
        <w:rPr>
          <w:rFonts w:cs="Segoe UI"/>
          <w:szCs w:val="20"/>
        </w:rPr>
        <w:t>reducing</w:t>
      </w:r>
      <w:r>
        <w:rPr>
          <w:rFonts w:cs="Segoe UI"/>
          <w:szCs w:val="20"/>
        </w:rPr>
        <w:t xml:space="preserve"> </w:t>
      </w:r>
      <w:r w:rsidR="003A65F8">
        <w:rPr>
          <w:rFonts w:cs="Segoe UI"/>
          <w:szCs w:val="20"/>
        </w:rPr>
        <w:t>drug-related i</w:t>
      </w:r>
      <w:r>
        <w:rPr>
          <w:rFonts w:cs="Segoe UI"/>
          <w:szCs w:val="20"/>
        </w:rPr>
        <w:t xml:space="preserve">ncarceration, and freeing up law enforcement resources to focus their attention elsewhere. </w:t>
      </w:r>
    </w:p>
    <w:p w14:paraId="40C632EE" w14:textId="7DF7CE49" w:rsidR="00023104" w:rsidRDefault="00F613C0" w:rsidP="00023104">
      <w:pPr>
        <w:rPr>
          <w:rFonts w:cs="Segoe UI"/>
          <w:szCs w:val="20"/>
        </w:rPr>
      </w:pPr>
      <w:r>
        <w:rPr>
          <w:rFonts w:cs="Segoe UI"/>
          <w:szCs w:val="20"/>
        </w:rPr>
        <w:t>Asked</w:t>
      </w:r>
      <w:r w:rsidR="00023104" w:rsidRPr="00C9732C">
        <w:rPr>
          <w:rFonts w:cs="Segoe UI"/>
          <w:szCs w:val="20"/>
        </w:rPr>
        <w:t xml:space="preserve"> what additional </w:t>
      </w:r>
      <w:r w:rsidR="000875C6">
        <w:rPr>
          <w:rFonts w:cs="Segoe UI"/>
          <w:szCs w:val="20"/>
        </w:rPr>
        <w:t>actions</w:t>
      </w:r>
      <w:r w:rsidR="000875C6" w:rsidRPr="00C9732C">
        <w:rPr>
          <w:rFonts w:cs="Segoe UI"/>
          <w:szCs w:val="20"/>
        </w:rPr>
        <w:t xml:space="preserve"> </w:t>
      </w:r>
      <w:r w:rsidR="00023104" w:rsidRPr="00C9732C">
        <w:rPr>
          <w:rFonts w:cs="Segoe UI"/>
          <w:szCs w:val="20"/>
        </w:rPr>
        <w:t>the Government of Canada could take to address th</w:t>
      </w:r>
      <w:r w:rsidR="00515391">
        <w:rPr>
          <w:rFonts w:cs="Segoe UI"/>
          <w:szCs w:val="20"/>
        </w:rPr>
        <w:t>e</w:t>
      </w:r>
      <w:r w:rsidR="00023104" w:rsidRPr="00C9732C">
        <w:rPr>
          <w:rFonts w:cs="Segoe UI"/>
          <w:szCs w:val="20"/>
        </w:rPr>
        <w:t xml:space="preserve"> growing issue</w:t>
      </w:r>
      <w:r w:rsidR="00023104">
        <w:rPr>
          <w:rFonts w:cs="Segoe UI"/>
          <w:szCs w:val="20"/>
        </w:rPr>
        <w:t xml:space="preserve"> of opioid </w:t>
      </w:r>
      <w:proofErr w:type="gramStart"/>
      <w:r w:rsidR="00023104">
        <w:rPr>
          <w:rFonts w:cs="Segoe UI"/>
          <w:szCs w:val="20"/>
        </w:rPr>
        <w:t>addiction</w:t>
      </w:r>
      <w:r w:rsidR="00023104" w:rsidRPr="00C9732C">
        <w:rPr>
          <w:rFonts w:cs="Segoe UI"/>
          <w:szCs w:val="20"/>
        </w:rPr>
        <w:t>,</w:t>
      </w:r>
      <w:proofErr w:type="gramEnd"/>
      <w:r w:rsidR="00023104" w:rsidRPr="00C9732C">
        <w:rPr>
          <w:rFonts w:cs="Segoe UI"/>
          <w:szCs w:val="20"/>
        </w:rPr>
        <w:t xml:space="preserve"> s</w:t>
      </w:r>
      <w:r w:rsidR="003A65F8">
        <w:rPr>
          <w:rFonts w:cs="Segoe UI"/>
          <w:szCs w:val="20"/>
        </w:rPr>
        <w:t>everal ideas were put forward.  These</w:t>
      </w:r>
      <w:r w:rsidR="00023104">
        <w:rPr>
          <w:rFonts w:cs="Segoe UI"/>
          <w:szCs w:val="20"/>
        </w:rPr>
        <w:t xml:space="preserve"> </w:t>
      </w:r>
      <w:r w:rsidR="003A65F8">
        <w:rPr>
          <w:rFonts w:cs="Segoe UI"/>
          <w:szCs w:val="20"/>
        </w:rPr>
        <w:t>included</w:t>
      </w:r>
      <w:r w:rsidR="00023104">
        <w:rPr>
          <w:rFonts w:cs="Segoe UI"/>
          <w:szCs w:val="20"/>
        </w:rPr>
        <w:t xml:space="preserve"> taking steps to make mental health care more affordable and widely available, providing greater funding for rehabilitation programs, </w:t>
      </w:r>
      <w:r w:rsidR="003A65F8">
        <w:rPr>
          <w:rFonts w:cs="Segoe UI"/>
          <w:szCs w:val="20"/>
        </w:rPr>
        <w:t>increased</w:t>
      </w:r>
      <w:r w:rsidR="00023104">
        <w:rPr>
          <w:rFonts w:cs="Segoe UI"/>
          <w:szCs w:val="20"/>
        </w:rPr>
        <w:t xml:space="preserve"> accountability for those illegally distributing these </w:t>
      </w:r>
      <w:r w:rsidR="00515391">
        <w:rPr>
          <w:rFonts w:cs="Segoe UI"/>
          <w:szCs w:val="20"/>
        </w:rPr>
        <w:t>drugs</w:t>
      </w:r>
      <w:r w:rsidR="00023104">
        <w:rPr>
          <w:rFonts w:cs="Segoe UI"/>
          <w:szCs w:val="20"/>
        </w:rPr>
        <w:t xml:space="preserve">, and </w:t>
      </w:r>
      <w:r w:rsidR="003A65F8">
        <w:rPr>
          <w:rFonts w:cs="Segoe UI"/>
          <w:szCs w:val="20"/>
        </w:rPr>
        <w:t>further</w:t>
      </w:r>
      <w:r w:rsidR="00023104">
        <w:rPr>
          <w:rFonts w:cs="Segoe UI"/>
          <w:szCs w:val="20"/>
        </w:rPr>
        <w:t xml:space="preserve"> </w:t>
      </w:r>
      <w:r w:rsidR="003A65F8">
        <w:rPr>
          <w:rFonts w:cs="Segoe UI"/>
          <w:szCs w:val="20"/>
        </w:rPr>
        <w:t>educating</w:t>
      </w:r>
      <w:r w:rsidR="00023104">
        <w:rPr>
          <w:rFonts w:cs="Segoe UI"/>
          <w:szCs w:val="20"/>
        </w:rPr>
        <w:t xml:space="preserve"> </w:t>
      </w:r>
      <w:r w:rsidR="003A65F8">
        <w:rPr>
          <w:rFonts w:cs="Segoe UI"/>
          <w:szCs w:val="20"/>
        </w:rPr>
        <w:t xml:space="preserve">the public </w:t>
      </w:r>
      <w:r w:rsidR="00023104">
        <w:rPr>
          <w:rFonts w:cs="Segoe UI"/>
          <w:szCs w:val="20"/>
        </w:rPr>
        <w:t xml:space="preserve">regarding the dangers of </w:t>
      </w:r>
      <w:r w:rsidR="00515391">
        <w:rPr>
          <w:rFonts w:cs="Segoe UI"/>
          <w:szCs w:val="20"/>
        </w:rPr>
        <w:t>opioids</w:t>
      </w:r>
      <w:r w:rsidR="00023104">
        <w:rPr>
          <w:rFonts w:cs="Segoe UI"/>
          <w:szCs w:val="20"/>
        </w:rPr>
        <w:t xml:space="preserve">. </w:t>
      </w:r>
    </w:p>
    <w:p w14:paraId="2534F579" w14:textId="0F07C01B" w:rsidR="00BF738D" w:rsidRDefault="00BE6E11" w:rsidP="002B12EC">
      <w:pPr>
        <w:pStyle w:val="Heading2"/>
      </w:pPr>
      <w:bookmarkStart w:id="29" w:name="_Toc108100169"/>
      <w:r>
        <w:t>Youth</w:t>
      </w:r>
      <w:r w:rsidR="00BF738D" w:rsidRPr="00CB5235">
        <w:t xml:space="preserve"> </w:t>
      </w:r>
      <w:r w:rsidR="00BF738D" w:rsidRPr="00315251">
        <w:t>Issues (</w:t>
      </w:r>
      <w:r w:rsidR="0081266A">
        <w:t>Wellington and Waterloo Regions Young Adults</w:t>
      </w:r>
      <w:r w:rsidR="00D729DE">
        <w:t xml:space="preserve">, </w:t>
      </w:r>
      <w:proofErr w:type="spellStart"/>
      <w:r w:rsidR="00804E32">
        <w:t>Mauricie</w:t>
      </w:r>
      <w:proofErr w:type="spellEnd"/>
      <w:r w:rsidR="00804E32">
        <w:t xml:space="preserve"> Region Young Adults</w:t>
      </w:r>
      <w:r w:rsidR="00BF738D" w:rsidRPr="00315251">
        <w:t>)</w:t>
      </w:r>
      <w:bookmarkEnd w:id="28"/>
      <w:bookmarkEnd w:id="29"/>
    </w:p>
    <w:p w14:paraId="3B055500" w14:textId="7D9829EE" w:rsidR="00023104" w:rsidRDefault="00F613C0" w:rsidP="00023104">
      <w:pPr>
        <w:rPr>
          <w:rFonts w:cs="Segoe UI"/>
          <w:szCs w:val="20"/>
        </w:rPr>
      </w:pPr>
      <w:bookmarkStart w:id="30" w:name="_Toc94260772"/>
      <w:bookmarkEnd w:id="19"/>
      <w:r>
        <w:rPr>
          <w:rFonts w:cs="Segoe UI"/>
          <w:szCs w:val="20"/>
        </w:rPr>
        <w:t>Recalling</w:t>
      </w:r>
      <w:r w:rsidR="00023104">
        <w:rPr>
          <w:rFonts w:cs="Segoe UI"/>
          <w:szCs w:val="20"/>
        </w:rPr>
        <w:t xml:space="preserve"> recent actions taken by the Government of Canada to support young Canadians</w:t>
      </w:r>
      <w:r w:rsidR="00515391">
        <w:rPr>
          <w:rFonts w:cs="Segoe UI"/>
          <w:szCs w:val="20"/>
        </w:rPr>
        <w:t xml:space="preserve"> (related to COVI</w:t>
      </w:r>
      <w:r w:rsidR="003A65F8">
        <w:rPr>
          <w:rFonts w:cs="Segoe UI"/>
          <w:szCs w:val="20"/>
        </w:rPr>
        <w:t>D</w:t>
      </w:r>
      <w:r w:rsidR="00515391">
        <w:rPr>
          <w:rFonts w:cs="Segoe UI"/>
          <w:szCs w:val="20"/>
        </w:rPr>
        <w:t xml:space="preserve">-19 or otherwise) </w:t>
      </w:r>
      <w:r w:rsidR="00023104">
        <w:rPr>
          <w:rFonts w:cs="Segoe UI"/>
          <w:szCs w:val="20"/>
        </w:rPr>
        <w:t xml:space="preserve">several identified the financial supports provided to reduce the impact of </w:t>
      </w:r>
      <w:r w:rsidR="003A65F8">
        <w:rPr>
          <w:rFonts w:cs="Segoe UI"/>
          <w:szCs w:val="20"/>
        </w:rPr>
        <w:t>pandemic-</w:t>
      </w:r>
      <w:r w:rsidR="00023104">
        <w:rPr>
          <w:rFonts w:cs="Segoe UI"/>
          <w:szCs w:val="20"/>
        </w:rPr>
        <w:t xml:space="preserve">related closures and lay-offs, especially the Canada Emergency Response Benefit (CERB) and the Canada Recovery Benefit (CRB). </w:t>
      </w:r>
      <w:r w:rsidR="003A65F8">
        <w:rPr>
          <w:rFonts w:cs="Segoe UI"/>
          <w:szCs w:val="20"/>
        </w:rPr>
        <w:t xml:space="preserve"> </w:t>
      </w:r>
      <w:r w:rsidR="00023104">
        <w:rPr>
          <w:rFonts w:cs="Segoe UI"/>
          <w:szCs w:val="20"/>
        </w:rPr>
        <w:t xml:space="preserve">Participants were widely aware of these two programs and </w:t>
      </w:r>
      <w:r w:rsidR="003A65F8">
        <w:rPr>
          <w:rFonts w:cs="Segoe UI"/>
          <w:szCs w:val="20"/>
        </w:rPr>
        <w:t>felt they</w:t>
      </w:r>
      <w:r w:rsidR="00023104">
        <w:rPr>
          <w:rFonts w:cs="Segoe UI"/>
          <w:szCs w:val="20"/>
        </w:rPr>
        <w:t xml:space="preserve"> had aided younger Canadians during the pandemic, enabling </w:t>
      </w:r>
      <w:r w:rsidR="00703A7E">
        <w:rPr>
          <w:rFonts w:cs="Segoe UI"/>
          <w:szCs w:val="20"/>
        </w:rPr>
        <w:t>them</w:t>
      </w:r>
      <w:r w:rsidR="00023104">
        <w:rPr>
          <w:rFonts w:cs="Segoe UI"/>
          <w:szCs w:val="20"/>
        </w:rPr>
        <w:t xml:space="preserve"> to get by financially.</w:t>
      </w:r>
    </w:p>
    <w:p w14:paraId="569AA569" w14:textId="5EE1966B" w:rsidR="00023104" w:rsidRDefault="003A65F8" w:rsidP="00023104">
      <w:pPr>
        <w:rPr>
          <w:rFonts w:cs="Segoe UI"/>
          <w:szCs w:val="20"/>
        </w:rPr>
      </w:pPr>
      <w:r>
        <w:rPr>
          <w:rFonts w:cs="Segoe UI"/>
          <w:szCs w:val="20"/>
        </w:rPr>
        <w:t xml:space="preserve">Questioned as to whether </w:t>
      </w:r>
      <w:r w:rsidR="00023104">
        <w:rPr>
          <w:rFonts w:cs="Segoe UI"/>
          <w:szCs w:val="20"/>
        </w:rPr>
        <w:t xml:space="preserve">the Government of Canada was </w:t>
      </w:r>
      <w:r>
        <w:rPr>
          <w:rFonts w:cs="Segoe UI"/>
          <w:szCs w:val="20"/>
        </w:rPr>
        <w:t xml:space="preserve">generally </w:t>
      </w:r>
      <w:r w:rsidR="00023104">
        <w:rPr>
          <w:rFonts w:cs="Segoe UI"/>
          <w:szCs w:val="20"/>
        </w:rPr>
        <w:t xml:space="preserve">doing </w:t>
      </w:r>
      <w:r>
        <w:rPr>
          <w:rFonts w:cs="Segoe UI"/>
          <w:szCs w:val="20"/>
        </w:rPr>
        <w:t xml:space="preserve">an effective job </w:t>
      </w:r>
      <w:r w:rsidR="00023104">
        <w:rPr>
          <w:rFonts w:cs="Segoe UI"/>
          <w:szCs w:val="20"/>
        </w:rPr>
        <w:t xml:space="preserve">in addressing the concerns of young people, few felt the federal government </w:t>
      </w:r>
      <w:r>
        <w:rPr>
          <w:rFonts w:cs="Segoe UI"/>
          <w:szCs w:val="20"/>
        </w:rPr>
        <w:t>prioritized</w:t>
      </w:r>
      <w:r w:rsidR="00023104">
        <w:rPr>
          <w:rFonts w:cs="Segoe UI"/>
          <w:szCs w:val="20"/>
        </w:rPr>
        <w:t xml:space="preserve"> youth in their decision making. </w:t>
      </w:r>
      <w:r>
        <w:rPr>
          <w:rFonts w:cs="Segoe UI"/>
          <w:szCs w:val="20"/>
        </w:rPr>
        <w:t xml:space="preserve"> </w:t>
      </w:r>
      <w:proofErr w:type="gramStart"/>
      <w:r>
        <w:rPr>
          <w:rFonts w:cs="Segoe UI"/>
          <w:szCs w:val="20"/>
        </w:rPr>
        <w:t>In particular, federal</w:t>
      </w:r>
      <w:proofErr w:type="gramEnd"/>
      <w:r>
        <w:rPr>
          <w:rFonts w:cs="Segoe UI"/>
          <w:szCs w:val="20"/>
        </w:rPr>
        <w:t xml:space="preserve"> </w:t>
      </w:r>
      <w:r w:rsidR="00023104">
        <w:rPr>
          <w:rFonts w:cs="Segoe UI"/>
          <w:szCs w:val="20"/>
        </w:rPr>
        <w:t xml:space="preserve">communications </w:t>
      </w:r>
      <w:r w:rsidR="00C33631">
        <w:rPr>
          <w:rFonts w:cs="Segoe UI"/>
          <w:szCs w:val="20"/>
        </w:rPr>
        <w:t>towards</w:t>
      </w:r>
      <w:r w:rsidR="00023104">
        <w:rPr>
          <w:rFonts w:cs="Segoe UI"/>
          <w:szCs w:val="20"/>
        </w:rPr>
        <w:t xml:space="preserve"> young people received criticism,</w:t>
      </w:r>
      <w:r>
        <w:rPr>
          <w:rFonts w:cs="Segoe UI"/>
          <w:szCs w:val="20"/>
        </w:rPr>
        <w:t xml:space="preserve"> </w:t>
      </w:r>
      <w:r w:rsidR="00C33631">
        <w:rPr>
          <w:rFonts w:cs="Segoe UI"/>
          <w:szCs w:val="20"/>
        </w:rPr>
        <w:t xml:space="preserve">with </w:t>
      </w:r>
      <w:r w:rsidR="00023104">
        <w:rPr>
          <w:rFonts w:cs="Segoe UI"/>
          <w:szCs w:val="20"/>
        </w:rPr>
        <w:t xml:space="preserve">some </w:t>
      </w:r>
      <w:r w:rsidR="00C33631">
        <w:rPr>
          <w:rFonts w:cs="Segoe UI"/>
          <w:szCs w:val="20"/>
        </w:rPr>
        <w:t>describing</w:t>
      </w:r>
      <w:r w:rsidR="00023104">
        <w:rPr>
          <w:rFonts w:cs="Segoe UI"/>
          <w:szCs w:val="20"/>
        </w:rPr>
        <w:t xml:space="preserve"> them as </w:t>
      </w:r>
      <w:r w:rsidR="000875C6">
        <w:rPr>
          <w:rFonts w:cs="Segoe UI"/>
          <w:szCs w:val="20"/>
        </w:rPr>
        <w:t>being primarily performative</w:t>
      </w:r>
      <w:r w:rsidR="00C33631">
        <w:rPr>
          <w:rFonts w:cs="Segoe UI"/>
          <w:szCs w:val="20"/>
        </w:rPr>
        <w:t xml:space="preserve">.  </w:t>
      </w:r>
      <w:r w:rsidR="00C819C8">
        <w:rPr>
          <w:rFonts w:cs="Segoe UI"/>
          <w:szCs w:val="20"/>
        </w:rPr>
        <w:t>Additionally, there</w:t>
      </w:r>
      <w:r w:rsidR="000875C6">
        <w:rPr>
          <w:rFonts w:cs="Segoe UI"/>
          <w:szCs w:val="20"/>
        </w:rPr>
        <w:t xml:space="preserve"> was a perception</w:t>
      </w:r>
      <w:r w:rsidR="00C33631">
        <w:rPr>
          <w:rFonts w:cs="Segoe UI"/>
          <w:szCs w:val="20"/>
        </w:rPr>
        <w:t xml:space="preserve"> that the Government of Canada’s </w:t>
      </w:r>
      <w:r w:rsidR="00023104">
        <w:rPr>
          <w:rFonts w:cs="Segoe UI"/>
          <w:szCs w:val="20"/>
        </w:rPr>
        <w:t>presence on platforms frequently used by young people such as Instagram, Twitter, and TikTok,</w:t>
      </w:r>
      <w:r w:rsidR="00C33631">
        <w:rPr>
          <w:rFonts w:cs="Segoe UI"/>
          <w:szCs w:val="20"/>
        </w:rPr>
        <w:t xml:space="preserve"> was somewhat lacking</w:t>
      </w:r>
      <w:r w:rsidR="00023104">
        <w:rPr>
          <w:rFonts w:cs="Segoe UI"/>
          <w:szCs w:val="20"/>
        </w:rPr>
        <w:t xml:space="preserve"> and</w:t>
      </w:r>
      <w:r w:rsidR="00C33631">
        <w:rPr>
          <w:rFonts w:cs="Segoe UI"/>
          <w:szCs w:val="20"/>
        </w:rPr>
        <w:t xml:space="preserve"> that</w:t>
      </w:r>
      <w:r w:rsidR="00023104">
        <w:rPr>
          <w:rFonts w:cs="Segoe UI"/>
          <w:szCs w:val="20"/>
        </w:rPr>
        <w:t xml:space="preserve"> not </w:t>
      </w:r>
      <w:r w:rsidR="00C33631">
        <w:rPr>
          <w:rFonts w:cs="Segoe UI"/>
          <w:szCs w:val="20"/>
        </w:rPr>
        <w:t>enough was being done</w:t>
      </w:r>
      <w:r w:rsidR="00023104">
        <w:rPr>
          <w:rFonts w:cs="Segoe UI"/>
          <w:szCs w:val="20"/>
        </w:rPr>
        <w:t xml:space="preserve"> to promote </w:t>
      </w:r>
      <w:r w:rsidR="00023104" w:rsidRPr="00AB571C">
        <w:rPr>
          <w:rFonts w:cs="Segoe UI"/>
          <w:szCs w:val="20"/>
        </w:rPr>
        <w:t xml:space="preserve">the various supports </w:t>
      </w:r>
      <w:r w:rsidR="00023104">
        <w:rPr>
          <w:rFonts w:cs="Segoe UI"/>
          <w:szCs w:val="20"/>
        </w:rPr>
        <w:t xml:space="preserve">available </w:t>
      </w:r>
      <w:r w:rsidR="00023104" w:rsidRPr="00AB571C">
        <w:rPr>
          <w:rFonts w:cs="Segoe UI"/>
          <w:szCs w:val="20"/>
        </w:rPr>
        <w:t>for younger Canadians</w:t>
      </w:r>
      <w:r w:rsidR="00C33631">
        <w:rPr>
          <w:rFonts w:cs="Segoe UI"/>
          <w:szCs w:val="20"/>
        </w:rPr>
        <w:t xml:space="preserve">. </w:t>
      </w:r>
    </w:p>
    <w:p w14:paraId="05C880C5" w14:textId="3BD380DA" w:rsidR="00023104" w:rsidRDefault="00F613C0" w:rsidP="00023104">
      <w:pPr>
        <w:rPr>
          <w:rFonts w:cs="Segoe UI"/>
          <w:szCs w:val="20"/>
        </w:rPr>
      </w:pPr>
      <w:r>
        <w:rPr>
          <w:rFonts w:cs="Segoe UI"/>
          <w:szCs w:val="20"/>
        </w:rPr>
        <w:lastRenderedPageBreak/>
        <w:t>Asked</w:t>
      </w:r>
      <w:r w:rsidR="00023104" w:rsidRPr="0097362A">
        <w:rPr>
          <w:rFonts w:cs="Segoe UI"/>
          <w:szCs w:val="20"/>
        </w:rPr>
        <w:t xml:space="preserve"> to identify the most important issue they personally felt the Government of Canada should be focusing on, participants</w:t>
      </w:r>
      <w:r w:rsidR="00023104">
        <w:rPr>
          <w:rFonts w:cs="Segoe UI"/>
          <w:szCs w:val="20"/>
        </w:rPr>
        <w:t xml:space="preserve"> </w:t>
      </w:r>
      <w:r w:rsidR="00C33631">
        <w:rPr>
          <w:rFonts w:cs="Segoe UI"/>
          <w:szCs w:val="20"/>
        </w:rPr>
        <w:t xml:space="preserve">provided a number of responses related to </w:t>
      </w:r>
      <w:r w:rsidR="00023104">
        <w:rPr>
          <w:rFonts w:cs="Segoe UI"/>
          <w:szCs w:val="20"/>
        </w:rPr>
        <w:t xml:space="preserve">housing affordability, expanded mental health services, affordable </w:t>
      </w:r>
      <w:proofErr w:type="gramStart"/>
      <w:r w:rsidR="00023104">
        <w:rPr>
          <w:rFonts w:cs="Segoe UI"/>
          <w:szCs w:val="20"/>
        </w:rPr>
        <w:t>child care</w:t>
      </w:r>
      <w:proofErr w:type="gramEnd"/>
      <w:r w:rsidR="00023104">
        <w:rPr>
          <w:rFonts w:cs="Segoe UI"/>
          <w:szCs w:val="20"/>
        </w:rPr>
        <w:t>, and social equity issues related to race, gender, sexual identity</w:t>
      </w:r>
      <w:r w:rsidR="00C33631">
        <w:rPr>
          <w:rFonts w:cs="Segoe UI"/>
          <w:szCs w:val="20"/>
        </w:rPr>
        <w:t>,</w:t>
      </w:r>
      <w:r w:rsidR="00023104">
        <w:rPr>
          <w:rFonts w:cs="Segoe UI"/>
          <w:szCs w:val="20"/>
        </w:rPr>
        <w:t xml:space="preserve"> and reconciliation.  </w:t>
      </w:r>
    </w:p>
    <w:p w14:paraId="2AC5BA92" w14:textId="70C94C84" w:rsidR="005D7033" w:rsidRDefault="00BE6E11" w:rsidP="002B12EC">
      <w:pPr>
        <w:pStyle w:val="Heading2"/>
      </w:pPr>
      <w:bookmarkStart w:id="31" w:name="_Toc108100170"/>
      <w:r>
        <w:t>Canadian Content</w:t>
      </w:r>
      <w:r w:rsidR="005D7033" w:rsidRPr="00315251">
        <w:t xml:space="preserve"> (</w:t>
      </w:r>
      <w:r w:rsidR="00804E32">
        <w:t>Major Centres Prairies</w:t>
      </w:r>
      <w:r w:rsidR="00D729DE">
        <w:t xml:space="preserve">, </w:t>
      </w:r>
      <w:r w:rsidR="00804E32">
        <w:t>Northern Quebec</w:t>
      </w:r>
      <w:r w:rsidR="005D7033" w:rsidRPr="00315251">
        <w:t>)</w:t>
      </w:r>
      <w:bookmarkEnd w:id="30"/>
      <w:bookmarkEnd w:id="31"/>
    </w:p>
    <w:bookmarkEnd w:id="2"/>
    <w:p w14:paraId="5F564D80" w14:textId="23D875C7" w:rsidR="00023104" w:rsidRDefault="00F613C0" w:rsidP="00023104">
      <w:r>
        <w:rPr>
          <w:rFonts w:cs="Segoe UI"/>
          <w:szCs w:val="20"/>
        </w:rPr>
        <w:t>Prompted to share w</w:t>
      </w:r>
      <w:r w:rsidR="00023104" w:rsidRPr="0089157E">
        <w:rPr>
          <w:rFonts w:cs="Segoe UI"/>
          <w:szCs w:val="20"/>
        </w:rPr>
        <w:t xml:space="preserve">hat </w:t>
      </w:r>
      <w:r w:rsidR="00D10F58">
        <w:rPr>
          <w:rFonts w:cs="Segoe UI"/>
          <w:szCs w:val="20"/>
        </w:rPr>
        <w:t>came to mind upon</w:t>
      </w:r>
      <w:r w:rsidR="00023104">
        <w:rPr>
          <w:rFonts w:cs="Segoe UI"/>
          <w:szCs w:val="20"/>
        </w:rPr>
        <w:t xml:space="preserve"> hearing </w:t>
      </w:r>
      <w:r w:rsidR="00023104" w:rsidRPr="0089157E">
        <w:rPr>
          <w:rFonts w:cs="Segoe UI"/>
          <w:szCs w:val="20"/>
        </w:rPr>
        <w:t>the phrase ‘Canadian Content’</w:t>
      </w:r>
      <w:r w:rsidR="00023104">
        <w:rPr>
          <w:rFonts w:cs="Segoe UI"/>
          <w:szCs w:val="20"/>
        </w:rPr>
        <w:t>, participants mentioned</w:t>
      </w:r>
      <w:r w:rsidR="00023104">
        <w:t xml:space="preserve"> Canadian television channels, films and television produced in Canada, Canadian news and literature, and educational content centred around Canadian perspectives and history.</w:t>
      </w:r>
    </w:p>
    <w:p w14:paraId="0CE81293" w14:textId="7CCADDA4" w:rsidR="00023104" w:rsidRDefault="00023104" w:rsidP="00023104">
      <w:pPr>
        <w:rPr>
          <w:rFonts w:cs="Segoe UI"/>
          <w:szCs w:val="20"/>
        </w:rPr>
      </w:pPr>
      <w:r>
        <w:rPr>
          <w:rFonts w:cs="Segoe UI"/>
          <w:szCs w:val="20"/>
        </w:rPr>
        <w:t xml:space="preserve">With respect to viewing habits, most </w:t>
      </w:r>
      <w:r w:rsidR="008673C8">
        <w:rPr>
          <w:rFonts w:cs="Segoe UI"/>
          <w:szCs w:val="20"/>
        </w:rPr>
        <w:t>indicated</w:t>
      </w:r>
      <w:r>
        <w:rPr>
          <w:rFonts w:cs="Segoe UI"/>
          <w:szCs w:val="20"/>
        </w:rPr>
        <w:t xml:space="preserve"> they </w:t>
      </w:r>
      <w:r w:rsidR="008673C8">
        <w:rPr>
          <w:rFonts w:cs="Segoe UI"/>
          <w:szCs w:val="20"/>
        </w:rPr>
        <w:t>would be</w:t>
      </w:r>
      <w:r>
        <w:rPr>
          <w:rFonts w:cs="Segoe UI"/>
          <w:szCs w:val="20"/>
        </w:rPr>
        <w:t xml:space="preserve"> inclined to watch a film or television </w:t>
      </w:r>
      <w:r w:rsidR="008673C8">
        <w:rPr>
          <w:rFonts w:cs="Segoe UI"/>
          <w:szCs w:val="20"/>
        </w:rPr>
        <w:t>series</w:t>
      </w:r>
      <w:r>
        <w:rPr>
          <w:rFonts w:cs="Segoe UI"/>
          <w:szCs w:val="20"/>
        </w:rPr>
        <w:t xml:space="preserve"> if they knew it had been produced in Canada. </w:t>
      </w:r>
      <w:r w:rsidR="008673C8">
        <w:rPr>
          <w:rFonts w:cs="Segoe UI"/>
          <w:szCs w:val="20"/>
        </w:rPr>
        <w:t xml:space="preserve"> Related to this, s</w:t>
      </w:r>
      <w:r>
        <w:rPr>
          <w:rFonts w:cs="Segoe UI"/>
          <w:szCs w:val="20"/>
        </w:rPr>
        <w:t xml:space="preserve">everal </w:t>
      </w:r>
      <w:r w:rsidR="008673C8">
        <w:rPr>
          <w:rFonts w:cs="Segoe UI"/>
          <w:szCs w:val="20"/>
        </w:rPr>
        <w:t>felt</w:t>
      </w:r>
      <w:r>
        <w:rPr>
          <w:rFonts w:cs="Segoe UI"/>
          <w:szCs w:val="20"/>
        </w:rPr>
        <w:t xml:space="preserve"> it </w:t>
      </w:r>
      <w:r w:rsidR="008673C8">
        <w:rPr>
          <w:rFonts w:cs="Segoe UI"/>
          <w:szCs w:val="20"/>
        </w:rPr>
        <w:t>was</w:t>
      </w:r>
      <w:r>
        <w:rPr>
          <w:rFonts w:cs="Segoe UI"/>
          <w:szCs w:val="20"/>
        </w:rPr>
        <w:t xml:space="preserve"> important to give Canadian content a chance and support </w:t>
      </w:r>
      <w:r w:rsidR="00703A7E">
        <w:rPr>
          <w:rFonts w:cs="Segoe UI"/>
          <w:szCs w:val="20"/>
        </w:rPr>
        <w:t>home-grown</w:t>
      </w:r>
      <w:r>
        <w:rPr>
          <w:rFonts w:cs="Segoe UI"/>
          <w:szCs w:val="20"/>
        </w:rPr>
        <w:t xml:space="preserve"> productions. </w:t>
      </w:r>
      <w:r w:rsidR="008673C8">
        <w:rPr>
          <w:rFonts w:cs="Segoe UI"/>
          <w:szCs w:val="20"/>
        </w:rPr>
        <w:t xml:space="preserve"> While</w:t>
      </w:r>
      <w:r>
        <w:rPr>
          <w:rFonts w:cs="Segoe UI"/>
          <w:szCs w:val="20"/>
        </w:rPr>
        <w:t xml:space="preserve"> </w:t>
      </w:r>
      <w:r w:rsidR="008673C8">
        <w:rPr>
          <w:rFonts w:cs="Segoe UI"/>
          <w:szCs w:val="20"/>
        </w:rPr>
        <w:t>some</w:t>
      </w:r>
      <w:r>
        <w:rPr>
          <w:rFonts w:cs="Segoe UI"/>
          <w:szCs w:val="20"/>
        </w:rPr>
        <w:t xml:space="preserve"> </w:t>
      </w:r>
      <w:r w:rsidR="008673C8">
        <w:rPr>
          <w:rFonts w:cs="Segoe UI"/>
          <w:szCs w:val="20"/>
        </w:rPr>
        <w:t>participants said</w:t>
      </w:r>
      <w:r>
        <w:rPr>
          <w:rFonts w:cs="Segoe UI"/>
          <w:szCs w:val="20"/>
        </w:rPr>
        <w:t xml:space="preserve"> they would be</w:t>
      </w:r>
      <w:r w:rsidR="008673C8">
        <w:rPr>
          <w:rFonts w:cs="Segoe UI"/>
          <w:szCs w:val="20"/>
        </w:rPr>
        <w:t xml:space="preserve"> more</w:t>
      </w:r>
      <w:r>
        <w:rPr>
          <w:rFonts w:cs="Segoe UI"/>
          <w:szCs w:val="20"/>
        </w:rPr>
        <w:t xml:space="preserve"> </w:t>
      </w:r>
      <w:r w:rsidR="008673C8">
        <w:rPr>
          <w:rFonts w:cs="Segoe UI"/>
          <w:szCs w:val="20"/>
        </w:rPr>
        <w:t xml:space="preserve">interested in listening to music they knew to be Canadian, it was felt by most that </w:t>
      </w:r>
      <w:r>
        <w:rPr>
          <w:rFonts w:cs="Segoe UI"/>
          <w:szCs w:val="20"/>
        </w:rPr>
        <w:t>genre was</w:t>
      </w:r>
      <w:r w:rsidR="008673C8">
        <w:rPr>
          <w:rFonts w:cs="Segoe UI"/>
          <w:szCs w:val="20"/>
        </w:rPr>
        <w:t xml:space="preserve"> typically</w:t>
      </w:r>
      <w:r>
        <w:rPr>
          <w:rFonts w:cs="Segoe UI"/>
          <w:szCs w:val="20"/>
        </w:rPr>
        <w:t xml:space="preserve"> more important than the nationality of the artist.  </w:t>
      </w:r>
    </w:p>
    <w:p w14:paraId="3E1D5A88" w14:textId="0CF96854" w:rsidR="00023104" w:rsidRDefault="00D10F58" w:rsidP="00023104">
      <w:pPr>
        <w:rPr>
          <w:rFonts w:cs="Segoe UI"/>
          <w:szCs w:val="20"/>
        </w:rPr>
      </w:pPr>
      <w:r>
        <w:rPr>
          <w:rFonts w:cs="Segoe UI"/>
          <w:szCs w:val="20"/>
        </w:rPr>
        <w:t>Questioned</w:t>
      </w:r>
      <w:r w:rsidR="00023104">
        <w:rPr>
          <w:rFonts w:cs="Segoe UI"/>
          <w:szCs w:val="20"/>
        </w:rPr>
        <w:t xml:space="preserve"> about the state of the Canadian television and film industry, participants expressed concern that it could be at risk, especially given the production delays and cancellations </w:t>
      </w:r>
      <w:r w:rsidR="008673C8">
        <w:rPr>
          <w:rFonts w:cs="Segoe UI"/>
          <w:szCs w:val="20"/>
        </w:rPr>
        <w:t>resulting from</w:t>
      </w:r>
      <w:r w:rsidR="00023104">
        <w:rPr>
          <w:rFonts w:cs="Segoe UI"/>
          <w:szCs w:val="20"/>
        </w:rPr>
        <w:t xml:space="preserve"> the COVID-19 pandemic, which they heard had significantly impacted the industry’s fiscal health and employment rate. </w:t>
      </w:r>
      <w:r w:rsidR="008673C8">
        <w:rPr>
          <w:rFonts w:cs="Segoe UI"/>
          <w:szCs w:val="20"/>
        </w:rPr>
        <w:t xml:space="preserve"> </w:t>
      </w:r>
      <w:r w:rsidR="00023104">
        <w:rPr>
          <w:rFonts w:cs="Segoe UI"/>
          <w:szCs w:val="20"/>
        </w:rPr>
        <w:t xml:space="preserve">Some also </w:t>
      </w:r>
      <w:r w:rsidR="008673C8">
        <w:rPr>
          <w:rFonts w:cs="Segoe UI"/>
          <w:szCs w:val="20"/>
        </w:rPr>
        <w:t>worried</w:t>
      </w:r>
      <w:r w:rsidR="00023104">
        <w:rPr>
          <w:rFonts w:cs="Segoe UI"/>
          <w:szCs w:val="20"/>
        </w:rPr>
        <w:t xml:space="preserve"> that </w:t>
      </w:r>
      <w:r w:rsidR="00703A7E">
        <w:rPr>
          <w:rFonts w:cs="Segoe UI"/>
          <w:szCs w:val="20"/>
        </w:rPr>
        <w:t xml:space="preserve">interest in </w:t>
      </w:r>
      <w:r w:rsidR="00023104">
        <w:rPr>
          <w:rFonts w:cs="Segoe UI"/>
          <w:szCs w:val="20"/>
        </w:rPr>
        <w:t>Canadian content could be dwindling among younger generations</w:t>
      </w:r>
      <w:r w:rsidR="00703A7E">
        <w:rPr>
          <w:rFonts w:cs="Segoe UI"/>
          <w:szCs w:val="20"/>
        </w:rPr>
        <w:t>.</w:t>
      </w:r>
    </w:p>
    <w:p w14:paraId="0726F80A" w14:textId="504FD744" w:rsidR="00023104" w:rsidRDefault="00023104" w:rsidP="00023104">
      <w:pPr>
        <w:rPr>
          <w:rFonts w:cs="Segoe UI"/>
          <w:szCs w:val="20"/>
        </w:rPr>
      </w:pPr>
      <w:r>
        <w:rPr>
          <w:rFonts w:cs="Segoe UI"/>
          <w:szCs w:val="20"/>
        </w:rPr>
        <w:t xml:space="preserve">Participants were asked to evaluate and prioritize a list of federal government statements and potential initiatives related to the Canadian film industry. </w:t>
      </w:r>
      <w:r w:rsidR="008673C8">
        <w:rPr>
          <w:rFonts w:cs="Segoe UI"/>
          <w:szCs w:val="20"/>
        </w:rPr>
        <w:t xml:space="preserve"> </w:t>
      </w:r>
      <w:r>
        <w:rPr>
          <w:rFonts w:cs="Segoe UI"/>
          <w:szCs w:val="20"/>
        </w:rPr>
        <w:t xml:space="preserve">Almost all participants were in favour of the Government of Canada increasing its focus on protecting and supporting Canadian artists and creators and taking steps to protect Canadian content and stories. </w:t>
      </w:r>
      <w:r w:rsidR="008673C8">
        <w:rPr>
          <w:rFonts w:cs="Segoe UI"/>
          <w:szCs w:val="20"/>
        </w:rPr>
        <w:t xml:space="preserve"> </w:t>
      </w:r>
      <w:r>
        <w:rPr>
          <w:rFonts w:cs="Segoe UI"/>
          <w:szCs w:val="20"/>
        </w:rPr>
        <w:t xml:space="preserve">Many also </w:t>
      </w:r>
      <w:r w:rsidR="009642A5">
        <w:rPr>
          <w:rFonts w:cs="Segoe UI"/>
          <w:szCs w:val="20"/>
        </w:rPr>
        <w:t>were open</w:t>
      </w:r>
      <w:r>
        <w:rPr>
          <w:rFonts w:cs="Segoe UI"/>
          <w:szCs w:val="20"/>
        </w:rPr>
        <w:t xml:space="preserve"> to regulation regarding the presentation of Canadian</w:t>
      </w:r>
      <w:r w:rsidR="009642A5">
        <w:rPr>
          <w:rFonts w:cs="Segoe UI"/>
          <w:szCs w:val="20"/>
        </w:rPr>
        <w:t xml:space="preserve"> content on ‘web giants’, taking </w:t>
      </w:r>
      <w:r>
        <w:rPr>
          <w:rFonts w:cs="Segoe UI"/>
          <w:szCs w:val="20"/>
        </w:rPr>
        <w:t xml:space="preserve">steps </w:t>
      </w:r>
      <w:r w:rsidR="009642A5">
        <w:rPr>
          <w:rFonts w:cs="Segoe UI"/>
          <w:szCs w:val="20"/>
        </w:rPr>
        <w:t>for</w:t>
      </w:r>
      <w:r>
        <w:rPr>
          <w:rFonts w:cs="Segoe UI"/>
          <w:szCs w:val="20"/>
        </w:rPr>
        <w:t xml:space="preserve"> Canadian content </w:t>
      </w:r>
      <w:r w:rsidR="00715F02">
        <w:rPr>
          <w:rFonts w:cs="Segoe UI"/>
          <w:szCs w:val="20"/>
        </w:rPr>
        <w:t>to be</w:t>
      </w:r>
      <w:r w:rsidR="009642A5">
        <w:rPr>
          <w:rFonts w:cs="Segoe UI"/>
          <w:szCs w:val="20"/>
        </w:rPr>
        <w:t xml:space="preserve"> </w:t>
      </w:r>
      <w:r>
        <w:rPr>
          <w:rFonts w:cs="Segoe UI"/>
          <w:szCs w:val="20"/>
        </w:rPr>
        <w:t xml:space="preserve">more discoverable and showcased to a greater degree on these platforms. </w:t>
      </w:r>
      <w:r w:rsidR="009642A5">
        <w:rPr>
          <w:rFonts w:cs="Segoe UI"/>
          <w:szCs w:val="20"/>
        </w:rPr>
        <w:t xml:space="preserve"> </w:t>
      </w:r>
      <w:r>
        <w:rPr>
          <w:rFonts w:cs="Segoe UI"/>
          <w:szCs w:val="20"/>
        </w:rPr>
        <w:t xml:space="preserve">Very few participants </w:t>
      </w:r>
      <w:r w:rsidR="000875C6">
        <w:rPr>
          <w:rFonts w:cs="Segoe UI"/>
          <w:szCs w:val="20"/>
        </w:rPr>
        <w:t xml:space="preserve">selected </w:t>
      </w:r>
      <w:r>
        <w:rPr>
          <w:rFonts w:cs="Segoe UI"/>
          <w:szCs w:val="20"/>
        </w:rPr>
        <w:t xml:space="preserve">modernizing the rules governing online content or making foreign-based web giants pay their ‘fair share’ to support Canadian creators.  </w:t>
      </w:r>
    </w:p>
    <w:p w14:paraId="7D0648EF" w14:textId="0D5DB57B" w:rsidR="00023104" w:rsidRPr="0089157E" w:rsidRDefault="00023104" w:rsidP="00023104">
      <w:pPr>
        <w:rPr>
          <w:rFonts w:cs="Segoe UI"/>
          <w:szCs w:val="20"/>
        </w:rPr>
      </w:pPr>
      <w:r>
        <w:rPr>
          <w:rFonts w:cs="Segoe UI"/>
          <w:szCs w:val="20"/>
        </w:rPr>
        <w:t>Participants in both groups were largely against the idea of the Government of Canada playing a role in regulating the content available to Canadians on major online platforms</w:t>
      </w:r>
      <w:r w:rsidR="00703A7E">
        <w:rPr>
          <w:rFonts w:cs="Segoe UI"/>
          <w:szCs w:val="20"/>
        </w:rPr>
        <w:t>,</w:t>
      </w:r>
      <w:r>
        <w:rPr>
          <w:rFonts w:cs="Segoe UI"/>
          <w:szCs w:val="20"/>
        </w:rPr>
        <w:t xml:space="preserve"> such as Spotify and Netflix.  Several believed these kinds of decisions should be left to the consumer, and that th</w:t>
      </w:r>
      <w:r w:rsidR="00715F02">
        <w:rPr>
          <w:rFonts w:cs="Segoe UI"/>
          <w:szCs w:val="20"/>
        </w:rPr>
        <w:t xml:space="preserve">e ‘open market’ should prevail.  </w:t>
      </w:r>
      <w:r>
        <w:rPr>
          <w:rFonts w:cs="Segoe UI"/>
          <w:szCs w:val="20"/>
        </w:rPr>
        <w:t xml:space="preserve">Participants widely felt that it would be preferable for the federal government to devote its resources to financially supporting Canadian artists and </w:t>
      </w:r>
      <w:proofErr w:type="gramStart"/>
      <w:r>
        <w:rPr>
          <w:rFonts w:cs="Segoe UI"/>
          <w:szCs w:val="20"/>
        </w:rPr>
        <w:t>creators</w:t>
      </w:r>
      <w:r w:rsidR="00703A7E">
        <w:rPr>
          <w:rFonts w:cs="Segoe UI"/>
          <w:szCs w:val="20"/>
        </w:rPr>
        <w:t>,</w:t>
      </w:r>
      <w:r>
        <w:rPr>
          <w:rFonts w:cs="Segoe UI"/>
          <w:szCs w:val="20"/>
        </w:rPr>
        <w:t xml:space="preserve"> and</w:t>
      </w:r>
      <w:proofErr w:type="gramEnd"/>
      <w:r>
        <w:rPr>
          <w:rFonts w:cs="Segoe UI"/>
          <w:szCs w:val="20"/>
        </w:rPr>
        <w:t xml:space="preserve"> working to increase the overall presence of Canadian content, rather than actively regulating the types of content available to Canadians.  </w:t>
      </w:r>
    </w:p>
    <w:p w14:paraId="49005430" w14:textId="0A8BC6CC" w:rsidR="00BE6E11" w:rsidRDefault="00BE6E11" w:rsidP="00BE6E11">
      <w:pPr>
        <w:pStyle w:val="Heading2"/>
      </w:pPr>
      <w:bookmarkStart w:id="32" w:name="_Toc108100171"/>
      <w:r>
        <w:t xml:space="preserve">Child Care </w:t>
      </w:r>
      <w:r w:rsidRPr="00315251">
        <w:t>(</w:t>
      </w:r>
      <w:r w:rsidR="00804E32">
        <w:t xml:space="preserve">Nova Scotia Parents of Children </w:t>
      </w:r>
      <w:r w:rsidR="000116BC">
        <w:t>u</w:t>
      </w:r>
      <w:r w:rsidR="00804E32">
        <w:t>nder 12</w:t>
      </w:r>
      <w:r w:rsidRPr="00315251">
        <w:t>)</w:t>
      </w:r>
      <w:bookmarkEnd w:id="32"/>
    </w:p>
    <w:p w14:paraId="6C968125" w14:textId="2014D4F4" w:rsidR="00023104" w:rsidRDefault="00D10F58" w:rsidP="00023104">
      <w:pPr>
        <w:rPr>
          <w:rFonts w:cs="Segoe UI"/>
          <w:szCs w:val="20"/>
        </w:rPr>
      </w:pPr>
      <w:r>
        <w:rPr>
          <w:rFonts w:cs="Segoe UI"/>
          <w:szCs w:val="20"/>
        </w:rPr>
        <w:t>Asked</w:t>
      </w:r>
      <w:r w:rsidR="00023104" w:rsidRPr="001B6239">
        <w:rPr>
          <w:rFonts w:cs="Segoe UI"/>
          <w:szCs w:val="20"/>
        </w:rPr>
        <w:t xml:space="preserve"> to identify the largest challenges related to </w:t>
      </w:r>
      <w:proofErr w:type="gramStart"/>
      <w:r w:rsidR="00023104" w:rsidRPr="001B6239">
        <w:rPr>
          <w:rFonts w:cs="Segoe UI"/>
          <w:szCs w:val="20"/>
        </w:rPr>
        <w:t>child care</w:t>
      </w:r>
      <w:proofErr w:type="gramEnd"/>
      <w:r w:rsidR="00023104" w:rsidRPr="001B6239">
        <w:rPr>
          <w:rFonts w:cs="Segoe UI"/>
          <w:szCs w:val="20"/>
        </w:rPr>
        <w:t xml:space="preserve"> in Nova Scotia, participants</w:t>
      </w:r>
      <w:r w:rsidR="00023104">
        <w:rPr>
          <w:rFonts w:cs="Segoe UI"/>
          <w:szCs w:val="20"/>
        </w:rPr>
        <w:t xml:space="preserve"> in this group mentioned a number of issues, including high costs</w:t>
      </w:r>
      <w:r w:rsidR="000870A1">
        <w:rPr>
          <w:rFonts w:cs="Segoe UI"/>
          <w:szCs w:val="20"/>
        </w:rPr>
        <w:t xml:space="preserve">, a </w:t>
      </w:r>
      <w:r w:rsidR="00023104">
        <w:rPr>
          <w:rFonts w:cs="Segoe UI"/>
          <w:szCs w:val="20"/>
        </w:rPr>
        <w:t xml:space="preserve">lack of affordable options, a general lack of </w:t>
      </w:r>
      <w:r w:rsidR="00023104">
        <w:rPr>
          <w:rFonts w:cs="Segoe UI"/>
          <w:szCs w:val="20"/>
        </w:rPr>
        <w:lastRenderedPageBreak/>
        <w:t xml:space="preserve">available spaces, and concerns regarding cleanliness and the potential spread of illness in child care facilities.  </w:t>
      </w:r>
    </w:p>
    <w:p w14:paraId="64E55E14" w14:textId="533AEE7E" w:rsidR="00023104" w:rsidRDefault="00023104" w:rsidP="00023104">
      <w:pPr>
        <w:rPr>
          <w:rFonts w:cs="Segoe UI"/>
          <w:szCs w:val="20"/>
        </w:rPr>
      </w:pPr>
      <w:r w:rsidRPr="00BA14A2">
        <w:rPr>
          <w:rFonts w:cs="Segoe UI"/>
          <w:szCs w:val="20"/>
        </w:rPr>
        <w:t>Most were aware of a recent agreement between the Governmen</w:t>
      </w:r>
      <w:r>
        <w:rPr>
          <w:rFonts w:cs="Segoe UI"/>
          <w:szCs w:val="20"/>
        </w:rPr>
        <w:t>t</w:t>
      </w:r>
      <w:r w:rsidRPr="00BA14A2">
        <w:rPr>
          <w:rFonts w:cs="Segoe UI"/>
          <w:szCs w:val="20"/>
        </w:rPr>
        <w:t xml:space="preserve"> of Canada and</w:t>
      </w:r>
      <w:r>
        <w:rPr>
          <w:rFonts w:cs="Segoe UI"/>
          <w:szCs w:val="20"/>
        </w:rPr>
        <w:t xml:space="preserve"> </w:t>
      </w:r>
      <w:r w:rsidRPr="00BA14A2">
        <w:rPr>
          <w:rFonts w:cs="Segoe UI"/>
          <w:szCs w:val="20"/>
        </w:rPr>
        <w:t>Nova Scotia to</w:t>
      </w:r>
      <w:r>
        <w:rPr>
          <w:rFonts w:cs="Segoe UI"/>
          <w:szCs w:val="20"/>
        </w:rPr>
        <w:t xml:space="preserve"> make </w:t>
      </w:r>
      <w:proofErr w:type="gramStart"/>
      <w:r>
        <w:rPr>
          <w:rFonts w:cs="Segoe UI"/>
          <w:szCs w:val="20"/>
        </w:rPr>
        <w:t>child care</w:t>
      </w:r>
      <w:proofErr w:type="gramEnd"/>
      <w:r>
        <w:rPr>
          <w:rFonts w:cs="Segoe UI"/>
          <w:szCs w:val="20"/>
        </w:rPr>
        <w:t xml:space="preserve"> more affordable for Nova Scotia families, with a number identifying the target of this deal being to make the cost of child care $10 a day</w:t>
      </w:r>
      <w:r w:rsidR="00D06884">
        <w:rPr>
          <w:rFonts w:cs="Segoe UI"/>
          <w:szCs w:val="20"/>
        </w:rPr>
        <w:t>, on average, by 2025-26</w:t>
      </w:r>
      <w:r>
        <w:rPr>
          <w:rFonts w:cs="Segoe UI"/>
          <w:szCs w:val="20"/>
        </w:rPr>
        <w:t>.</w:t>
      </w:r>
    </w:p>
    <w:p w14:paraId="4E5705FF" w14:textId="4360EFC5" w:rsidR="00023104" w:rsidRDefault="00023104" w:rsidP="00023104">
      <w:pPr>
        <w:rPr>
          <w:rFonts w:cs="Segoe UI"/>
          <w:szCs w:val="20"/>
        </w:rPr>
      </w:pPr>
      <w:r>
        <w:rPr>
          <w:rFonts w:cs="Segoe UI"/>
          <w:szCs w:val="20"/>
        </w:rPr>
        <w:t xml:space="preserve">Almost all participants felt this agreement would be helpful for parents in Nova Scotia. </w:t>
      </w:r>
      <w:r w:rsidR="00D06884">
        <w:rPr>
          <w:rFonts w:cs="Segoe UI"/>
          <w:szCs w:val="20"/>
        </w:rPr>
        <w:t xml:space="preserve"> </w:t>
      </w:r>
      <w:r>
        <w:rPr>
          <w:rFonts w:cs="Segoe UI"/>
          <w:szCs w:val="20"/>
        </w:rPr>
        <w:t xml:space="preserve">Citing the lower costs and pledge to increase available </w:t>
      </w:r>
      <w:proofErr w:type="gramStart"/>
      <w:r>
        <w:rPr>
          <w:rFonts w:cs="Segoe UI"/>
          <w:szCs w:val="20"/>
        </w:rPr>
        <w:t>child care</w:t>
      </w:r>
      <w:proofErr w:type="gramEnd"/>
      <w:r>
        <w:rPr>
          <w:rFonts w:cs="Segoe UI"/>
          <w:szCs w:val="20"/>
        </w:rPr>
        <w:t xml:space="preserve"> spaces, many </w:t>
      </w:r>
      <w:r w:rsidR="00D06884">
        <w:rPr>
          <w:rFonts w:cs="Segoe UI"/>
          <w:szCs w:val="20"/>
        </w:rPr>
        <w:t>believed</w:t>
      </w:r>
      <w:r>
        <w:rPr>
          <w:rFonts w:cs="Segoe UI"/>
          <w:szCs w:val="20"/>
        </w:rPr>
        <w:t xml:space="preserve"> this deal would make</w:t>
      </w:r>
      <w:r w:rsidR="00D06884">
        <w:rPr>
          <w:rFonts w:cs="Segoe UI"/>
          <w:szCs w:val="20"/>
        </w:rPr>
        <w:t xml:space="preserve"> child care far more accessible, </w:t>
      </w:r>
      <w:r>
        <w:rPr>
          <w:rFonts w:cs="Segoe UI"/>
          <w:szCs w:val="20"/>
        </w:rPr>
        <w:t>allow</w:t>
      </w:r>
      <w:r w:rsidR="00D06884">
        <w:rPr>
          <w:rFonts w:cs="Segoe UI"/>
          <w:szCs w:val="20"/>
        </w:rPr>
        <w:t>ing</w:t>
      </w:r>
      <w:r>
        <w:rPr>
          <w:rFonts w:cs="Segoe UI"/>
          <w:szCs w:val="20"/>
        </w:rPr>
        <w:t xml:space="preserve"> many parents</w:t>
      </w:r>
      <w:r w:rsidR="00D06884">
        <w:rPr>
          <w:rFonts w:cs="Segoe UI"/>
          <w:szCs w:val="20"/>
        </w:rPr>
        <w:t xml:space="preserve"> currently at home taking care of their children</w:t>
      </w:r>
      <w:r>
        <w:rPr>
          <w:rFonts w:cs="Segoe UI"/>
          <w:szCs w:val="20"/>
        </w:rPr>
        <w:t xml:space="preserve"> to return to work. </w:t>
      </w:r>
      <w:r w:rsidR="00D06884">
        <w:rPr>
          <w:rFonts w:cs="Segoe UI"/>
          <w:szCs w:val="20"/>
        </w:rPr>
        <w:t xml:space="preserve"> </w:t>
      </w:r>
      <w:r>
        <w:rPr>
          <w:rFonts w:cs="Segoe UI"/>
          <w:szCs w:val="20"/>
        </w:rPr>
        <w:t>T</w:t>
      </w:r>
      <w:r w:rsidR="00D06884">
        <w:rPr>
          <w:rFonts w:cs="Segoe UI"/>
          <w:szCs w:val="20"/>
        </w:rPr>
        <w:t>his sentiment was shared both by</w:t>
      </w:r>
      <w:r>
        <w:rPr>
          <w:rFonts w:cs="Segoe UI"/>
          <w:szCs w:val="20"/>
        </w:rPr>
        <w:t xml:space="preserve"> parents with children of </w:t>
      </w:r>
      <w:proofErr w:type="gramStart"/>
      <w:r>
        <w:rPr>
          <w:rFonts w:cs="Segoe UI"/>
          <w:szCs w:val="20"/>
        </w:rPr>
        <w:t>child care</w:t>
      </w:r>
      <w:proofErr w:type="gramEnd"/>
      <w:r>
        <w:rPr>
          <w:rFonts w:cs="Segoe UI"/>
          <w:szCs w:val="20"/>
        </w:rPr>
        <w:t xml:space="preserve"> age </w:t>
      </w:r>
      <w:r w:rsidR="00D06884">
        <w:rPr>
          <w:rFonts w:cs="Segoe UI"/>
          <w:szCs w:val="20"/>
        </w:rPr>
        <w:t>as well as</w:t>
      </w:r>
      <w:r>
        <w:rPr>
          <w:rFonts w:cs="Segoe UI"/>
          <w:szCs w:val="20"/>
        </w:rPr>
        <w:t xml:space="preserve"> those </w:t>
      </w:r>
      <w:r w:rsidR="00D06884">
        <w:rPr>
          <w:rFonts w:cs="Segoe UI"/>
          <w:szCs w:val="20"/>
        </w:rPr>
        <w:t xml:space="preserve">whose </w:t>
      </w:r>
      <w:r>
        <w:rPr>
          <w:rFonts w:cs="Segoe UI"/>
          <w:szCs w:val="20"/>
        </w:rPr>
        <w:t xml:space="preserve">children no longer </w:t>
      </w:r>
      <w:r w:rsidR="00D06884">
        <w:rPr>
          <w:rFonts w:cs="Segoe UI"/>
          <w:szCs w:val="20"/>
        </w:rPr>
        <w:t>required</w:t>
      </w:r>
      <w:r>
        <w:rPr>
          <w:rFonts w:cs="Segoe UI"/>
          <w:szCs w:val="20"/>
        </w:rPr>
        <w:t xml:space="preserve"> child care.  </w:t>
      </w:r>
    </w:p>
    <w:p w14:paraId="0517C2ED" w14:textId="23981058" w:rsidR="00BE6E11" w:rsidRDefault="00BE6E11" w:rsidP="00BE6E11">
      <w:pPr>
        <w:pStyle w:val="Heading2"/>
      </w:pPr>
      <w:bookmarkStart w:id="33" w:name="_Toc108100172"/>
      <w:r>
        <w:t xml:space="preserve">Net-Zero </w:t>
      </w:r>
      <w:r w:rsidRPr="00804E32">
        <w:t>Emissions Building Strategy (</w:t>
      </w:r>
      <w:r w:rsidR="0081266A" w:rsidRPr="00804E32">
        <w:t>Frontenac Region</w:t>
      </w:r>
      <w:r w:rsidR="00D729DE" w:rsidRPr="00804E32">
        <w:t xml:space="preserve">, </w:t>
      </w:r>
      <w:r w:rsidR="0081266A" w:rsidRPr="00804E32">
        <w:t>Vancou</w:t>
      </w:r>
      <w:r w:rsidR="004764D6">
        <w:t>ver Island Parents of Children u</w:t>
      </w:r>
      <w:r w:rsidR="0081266A" w:rsidRPr="00804E32">
        <w:t>nder 12</w:t>
      </w:r>
      <w:r w:rsidR="00D729DE" w:rsidRPr="00804E32">
        <w:t xml:space="preserve">, GTA Prospective Homeowners, Major Centres Quebec Prospective Homeowners, British </w:t>
      </w:r>
      <w:r w:rsidR="004764D6">
        <w:t>Columbia First-</w:t>
      </w:r>
      <w:r w:rsidR="007233CF" w:rsidRPr="00804E32">
        <w:t>Generation</w:t>
      </w:r>
      <w:r w:rsidR="007233CF">
        <w:t xml:space="preserve"> Immigrants, </w:t>
      </w:r>
      <w:r w:rsidR="0081266A">
        <w:t>Wellington and Waterloo Regions Young Adults</w:t>
      </w:r>
      <w:r w:rsidR="00D729DE">
        <w:t xml:space="preserve">, </w:t>
      </w:r>
      <w:proofErr w:type="spellStart"/>
      <w:r w:rsidR="00804E32">
        <w:t>Mauricie</w:t>
      </w:r>
      <w:proofErr w:type="spellEnd"/>
      <w:r w:rsidR="00804E32">
        <w:t xml:space="preserve"> Region Young Adults</w:t>
      </w:r>
      <w:r w:rsidR="00D729DE">
        <w:t xml:space="preserve">, </w:t>
      </w:r>
      <w:r w:rsidR="00804E32">
        <w:t>Major Centres Prairies</w:t>
      </w:r>
      <w:r w:rsidR="00D729DE">
        <w:t xml:space="preserve">, </w:t>
      </w:r>
      <w:r w:rsidR="00804E32">
        <w:t>N</w:t>
      </w:r>
      <w:r w:rsidR="004764D6">
        <w:t>ova Scotia Parents of Children u</w:t>
      </w:r>
      <w:r w:rsidR="00804E32">
        <w:t>nder 12</w:t>
      </w:r>
      <w:r w:rsidR="007233CF">
        <w:t xml:space="preserve">, </w:t>
      </w:r>
      <w:r w:rsidR="00804E32">
        <w:t>Northern Quebec</w:t>
      </w:r>
      <w:r w:rsidRPr="00315251">
        <w:t>)</w:t>
      </w:r>
      <w:bookmarkEnd w:id="33"/>
    </w:p>
    <w:p w14:paraId="331EE2D9" w14:textId="051C3699" w:rsidR="00023104" w:rsidRDefault="00023104" w:rsidP="00023104">
      <w:pPr>
        <w:rPr>
          <w:rFonts w:cs="Segoe UI"/>
          <w:szCs w:val="20"/>
        </w:rPr>
      </w:pPr>
      <w:r w:rsidRPr="00694A95">
        <w:rPr>
          <w:rFonts w:cs="Segoe UI"/>
          <w:szCs w:val="20"/>
        </w:rPr>
        <w:t>While there was little previous awarenes</w:t>
      </w:r>
      <w:r w:rsidR="00694A95" w:rsidRPr="00694A95">
        <w:rPr>
          <w:rFonts w:cs="Segoe UI"/>
          <w:szCs w:val="20"/>
        </w:rPr>
        <w:t>s</w:t>
      </w:r>
      <w:r w:rsidR="00694A95">
        <w:rPr>
          <w:rFonts w:cs="Segoe UI"/>
          <w:szCs w:val="20"/>
        </w:rPr>
        <w:t xml:space="preserve"> o</w:t>
      </w:r>
      <w:r>
        <w:rPr>
          <w:rFonts w:cs="Segoe UI"/>
          <w:szCs w:val="20"/>
        </w:rPr>
        <w:t xml:space="preserve">f the Government of Canada’s recent announcement to create a National Net-Zero Emissions Building Strategy, participants had </w:t>
      </w:r>
      <w:proofErr w:type="gramStart"/>
      <w:r>
        <w:rPr>
          <w:rFonts w:cs="Segoe UI"/>
          <w:szCs w:val="20"/>
        </w:rPr>
        <w:t>a number of</w:t>
      </w:r>
      <w:proofErr w:type="gramEnd"/>
      <w:r>
        <w:rPr>
          <w:rFonts w:cs="Segoe UI"/>
          <w:szCs w:val="20"/>
        </w:rPr>
        <w:t xml:space="preserve"> ideas about what this kind of strategy might involve. </w:t>
      </w:r>
      <w:r w:rsidR="004764D6">
        <w:rPr>
          <w:rFonts w:cs="Segoe UI"/>
          <w:szCs w:val="20"/>
        </w:rPr>
        <w:t xml:space="preserve"> These included</w:t>
      </w:r>
      <w:r w:rsidR="00ED4088">
        <w:rPr>
          <w:rFonts w:cs="Segoe UI"/>
          <w:szCs w:val="20"/>
        </w:rPr>
        <w:t xml:space="preserve"> </w:t>
      </w:r>
      <w:r>
        <w:rPr>
          <w:rFonts w:cs="Segoe UI"/>
          <w:szCs w:val="20"/>
        </w:rPr>
        <w:t>promot</w:t>
      </w:r>
      <w:r w:rsidR="00ED4088">
        <w:rPr>
          <w:rFonts w:cs="Segoe UI"/>
          <w:szCs w:val="20"/>
        </w:rPr>
        <w:t>ing</w:t>
      </w:r>
      <w:r>
        <w:rPr>
          <w:rFonts w:cs="Segoe UI"/>
          <w:szCs w:val="20"/>
        </w:rPr>
        <w:t xml:space="preserve"> a reduction in carbon emissions produced during the construction and operation of new buildings in Canada</w:t>
      </w:r>
      <w:r w:rsidR="004764D6">
        <w:rPr>
          <w:rFonts w:cs="Segoe UI"/>
          <w:szCs w:val="20"/>
        </w:rPr>
        <w:t>,</w:t>
      </w:r>
      <w:r>
        <w:rPr>
          <w:rFonts w:cs="Segoe UI"/>
          <w:szCs w:val="20"/>
        </w:rPr>
        <w:t xml:space="preserve"> provid</w:t>
      </w:r>
      <w:r w:rsidR="00ED4088">
        <w:rPr>
          <w:rFonts w:cs="Segoe UI"/>
          <w:szCs w:val="20"/>
        </w:rPr>
        <w:t>ing</w:t>
      </w:r>
      <w:r>
        <w:rPr>
          <w:rFonts w:cs="Segoe UI"/>
          <w:szCs w:val="20"/>
        </w:rPr>
        <w:t xml:space="preserve"> financial incentives for businesses and households</w:t>
      </w:r>
      <w:r w:rsidR="000870A1">
        <w:rPr>
          <w:rFonts w:cs="Segoe UI"/>
          <w:szCs w:val="20"/>
        </w:rPr>
        <w:t xml:space="preserve"> </w:t>
      </w:r>
      <w:r w:rsidR="00ED4088">
        <w:rPr>
          <w:rFonts w:cs="Segoe UI"/>
          <w:szCs w:val="20"/>
        </w:rPr>
        <w:t>to</w:t>
      </w:r>
      <w:r w:rsidR="000870A1">
        <w:rPr>
          <w:rFonts w:cs="Segoe UI"/>
          <w:szCs w:val="20"/>
        </w:rPr>
        <w:t xml:space="preserve"> implement </w:t>
      </w:r>
      <w:r w:rsidR="00ED4088">
        <w:rPr>
          <w:rFonts w:cs="Segoe UI"/>
          <w:szCs w:val="20"/>
        </w:rPr>
        <w:t xml:space="preserve">building </w:t>
      </w:r>
      <w:r>
        <w:rPr>
          <w:rFonts w:cs="Segoe UI"/>
          <w:szCs w:val="20"/>
        </w:rPr>
        <w:t>retrofit</w:t>
      </w:r>
      <w:r w:rsidR="000870A1">
        <w:rPr>
          <w:rFonts w:cs="Segoe UI"/>
          <w:szCs w:val="20"/>
        </w:rPr>
        <w:t>s</w:t>
      </w:r>
      <w:r>
        <w:rPr>
          <w:rFonts w:cs="Segoe UI"/>
          <w:szCs w:val="20"/>
        </w:rPr>
        <w:t xml:space="preserve"> </w:t>
      </w:r>
      <w:r w:rsidR="00ED4088">
        <w:rPr>
          <w:rFonts w:cs="Segoe UI"/>
          <w:szCs w:val="20"/>
        </w:rPr>
        <w:t xml:space="preserve">designed </w:t>
      </w:r>
      <w:r w:rsidR="000870A1">
        <w:rPr>
          <w:rFonts w:cs="Segoe UI"/>
          <w:szCs w:val="20"/>
        </w:rPr>
        <w:t>t</w:t>
      </w:r>
      <w:r>
        <w:rPr>
          <w:rFonts w:cs="Segoe UI"/>
          <w:szCs w:val="20"/>
        </w:rPr>
        <w:t>o conserve energy and reduce emissions</w:t>
      </w:r>
      <w:r w:rsidR="004764D6">
        <w:rPr>
          <w:rFonts w:cs="Segoe UI"/>
          <w:szCs w:val="20"/>
        </w:rPr>
        <w:t>,</w:t>
      </w:r>
      <w:r w:rsidR="00ED4088">
        <w:rPr>
          <w:rFonts w:cs="Segoe UI"/>
          <w:szCs w:val="20"/>
        </w:rPr>
        <w:t xml:space="preserve"> </w:t>
      </w:r>
      <w:r>
        <w:rPr>
          <w:rFonts w:cs="Segoe UI"/>
          <w:szCs w:val="20"/>
        </w:rPr>
        <w:t>creat</w:t>
      </w:r>
      <w:r w:rsidR="00ED4088">
        <w:rPr>
          <w:rFonts w:cs="Segoe UI"/>
          <w:szCs w:val="20"/>
        </w:rPr>
        <w:t>ing</w:t>
      </w:r>
      <w:r>
        <w:rPr>
          <w:rFonts w:cs="Segoe UI"/>
          <w:szCs w:val="20"/>
        </w:rPr>
        <w:t xml:space="preserve"> national energy efficiency standards for developers and builders</w:t>
      </w:r>
      <w:r w:rsidR="004764D6">
        <w:rPr>
          <w:rFonts w:cs="Segoe UI"/>
          <w:szCs w:val="20"/>
        </w:rPr>
        <w:t xml:space="preserve">, </w:t>
      </w:r>
      <w:r w:rsidR="00ED4088">
        <w:rPr>
          <w:rFonts w:cs="Segoe UI"/>
          <w:szCs w:val="20"/>
        </w:rPr>
        <w:t xml:space="preserve">and providing </w:t>
      </w:r>
      <w:r>
        <w:rPr>
          <w:rFonts w:cs="Segoe UI"/>
          <w:szCs w:val="20"/>
        </w:rPr>
        <w:t xml:space="preserve">an overall framework for shifting </w:t>
      </w:r>
      <w:r w:rsidR="00ED4088">
        <w:rPr>
          <w:rFonts w:cs="Segoe UI"/>
          <w:szCs w:val="20"/>
        </w:rPr>
        <w:t xml:space="preserve">buildings and building construction </w:t>
      </w:r>
      <w:r>
        <w:rPr>
          <w:rFonts w:cs="Segoe UI"/>
          <w:szCs w:val="20"/>
        </w:rPr>
        <w:t xml:space="preserve">away from fossil fuels to renewable energy sources. </w:t>
      </w:r>
    </w:p>
    <w:p w14:paraId="42F16A79" w14:textId="4A0AEFDD" w:rsidR="00023104" w:rsidRDefault="00023104" w:rsidP="00023104">
      <w:pPr>
        <w:rPr>
          <w:rFonts w:cs="Segoe UI"/>
          <w:szCs w:val="20"/>
        </w:rPr>
      </w:pPr>
      <w:r>
        <w:rPr>
          <w:rFonts w:cs="Segoe UI"/>
          <w:szCs w:val="20"/>
        </w:rPr>
        <w:t xml:space="preserve">To aid in discussion, participants were told that a ‘net-zero’ building was one that could produce as much energy as it consumed </w:t>
      </w:r>
      <w:proofErr w:type="gramStart"/>
      <w:r>
        <w:rPr>
          <w:rFonts w:cs="Segoe UI"/>
          <w:szCs w:val="20"/>
        </w:rPr>
        <w:t>through the use of</w:t>
      </w:r>
      <w:proofErr w:type="gramEnd"/>
      <w:r>
        <w:rPr>
          <w:rFonts w:cs="Segoe UI"/>
          <w:szCs w:val="20"/>
        </w:rPr>
        <w:t xml:space="preserve"> renewable energy sources. </w:t>
      </w:r>
      <w:r w:rsidR="004764D6">
        <w:rPr>
          <w:rFonts w:cs="Segoe UI"/>
          <w:szCs w:val="20"/>
        </w:rPr>
        <w:t xml:space="preserve"> </w:t>
      </w:r>
      <w:r>
        <w:rPr>
          <w:rFonts w:cs="Segoe UI"/>
          <w:szCs w:val="20"/>
        </w:rPr>
        <w:t xml:space="preserve">Components of the Net-Zero Emissions Building Strategy proposed by the federal government were described </w:t>
      </w:r>
      <w:r w:rsidR="00ED4088">
        <w:rPr>
          <w:rFonts w:cs="Segoe UI"/>
          <w:szCs w:val="20"/>
        </w:rPr>
        <w:t>as</w:t>
      </w:r>
      <w:r>
        <w:rPr>
          <w:rFonts w:cs="Segoe UI"/>
          <w:szCs w:val="20"/>
        </w:rPr>
        <w:t xml:space="preserve"> includ</w:t>
      </w:r>
      <w:r w:rsidR="00ED4088">
        <w:rPr>
          <w:rFonts w:cs="Segoe UI"/>
          <w:szCs w:val="20"/>
        </w:rPr>
        <w:t>ing</w:t>
      </w:r>
      <w:r>
        <w:rPr>
          <w:rFonts w:cs="Segoe UI"/>
          <w:szCs w:val="20"/>
        </w:rPr>
        <w:t xml:space="preserve"> grants and financial supports for home and office retrofits, </w:t>
      </w:r>
      <w:r w:rsidR="00ED4088">
        <w:rPr>
          <w:rFonts w:cs="Segoe UI"/>
          <w:szCs w:val="20"/>
        </w:rPr>
        <w:t xml:space="preserve">the </w:t>
      </w:r>
      <w:r>
        <w:rPr>
          <w:rFonts w:cs="Segoe UI"/>
          <w:szCs w:val="20"/>
        </w:rPr>
        <w:t xml:space="preserve">renovation of federally owned buildings to be more energy efficient, a requirement that all new buildings be designed for net-zero emissions, and funding for Indigenous communities to build and retrofit buildings to be net-zero.  </w:t>
      </w:r>
    </w:p>
    <w:p w14:paraId="428E78AA" w14:textId="0B857865" w:rsidR="00023104" w:rsidRDefault="00ED4088" w:rsidP="00023104">
      <w:pPr>
        <w:rPr>
          <w:rFonts w:cs="Segoe UI"/>
          <w:szCs w:val="20"/>
        </w:rPr>
      </w:pPr>
      <w:r>
        <w:rPr>
          <w:rFonts w:cs="Segoe UI"/>
          <w:szCs w:val="20"/>
        </w:rPr>
        <w:t>P</w:t>
      </w:r>
      <w:r w:rsidR="00023104">
        <w:rPr>
          <w:rFonts w:cs="Segoe UI"/>
          <w:szCs w:val="20"/>
        </w:rPr>
        <w:t xml:space="preserve">articipants </w:t>
      </w:r>
      <w:r>
        <w:rPr>
          <w:rFonts w:cs="Segoe UI"/>
          <w:szCs w:val="20"/>
        </w:rPr>
        <w:t xml:space="preserve">generally </w:t>
      </w:r>
      <w:r w:rsidR="003076CF">
        <w:rPr>
          <w:rFonts w:cs="Segoe UI"/>
          <w:szCs w:val="20"/>
        </w:rPr>
        <w:t xml:space="preserve">supported these initiatives, feeling </w:t>
      </w:r>
      <w:r w:rsidR="00023104">
        <w:rPr>
          <w:rFonts w:cs="Segoe UI"/>
          <w:szCs w:val="20"/>
        </w:rPr>
        <w:t xml:space="preserve">they could be </w:t>
      </w:r>
      <w:r w:rsidR="003076CF">
        <w:rPr>
          <w:rFonts w:cs="Segoe UI"/>
          <w:szCs w:val="20"/>
        </w:rPr>
        <w:t>helpful and were worth pursuing.  This was</w:t>
      </w:r>
      <w:r w:rsidR="00023104">
        <w:rPr>
          <w:rFonts w:cs="Segoe UI"/>
          <w:szCs w:val="20"/>
        </w:rPr>
        <w:t xml:space="preserve"> especially </w:t>
      </w:r>
      <w:r w:rsidR="003076CF">
        <w:rPr>
          <w:rFonts w:cs="Segoe UI"/>
          <w:szCs w:val="20"/>
        </w:rPr>
        <w:t>the case regarding the</w:t>
      </w:r>
      <w:r>
        <w:rPr>
          <w:rFonts w:cs="Segoe UI"/>
          <w:szCs w:val="20"/>
        </w:rPr>
        <w:t xml:space="preserve"> </w:t>
      </w:r>
      <w:r w:rsidR="003076CF">
        <w:rPr>
          <w:rFonts w:cs="Segoe UI"/>
          <w:szCs w:val="20"/>
        </w:rPr>
        <w:t xml:space="preserve">proposals to provide </w:t>
      </w:r>
      <w:r w:rsidR="00023104">
        <w:rPr>
          <w:rFonts w:cs="Segoe UI"/>
          <w:szCs w:val="20"/>
        </w:rPr>
        <w:t xml:space="preserve">financial incentives for individuals and businesses, which </w:t>
      </w:r>
      <w:r w:rsidR="003076CF">
        <w:rPr>
          <w:rFonts w:cs="Segoe UI"/>
          <w:szCs w:val="20"/>
        </w:rPr>
        <w:t>were received quite positively among participants</w:t>
      </w:r>
      <w:r w:rsidR="00023104">
        <w:rPr>
          <w:rFonts w:cs="Segoe UI"/>
          <w:szCs w:val="20"/>
        </w:rPr>
        <w:t xml:space="preserve">. </w:t>
      </w:r>
      <w:r w:rsidR="003076CF">
        <w:rPr>
          <w:rFonts w:cs="Segoe UI"/>
          <w:szCs w:val="20"/>
        </w:rPr>
        <w:t xml:space="preserve"> Many</w:t>
      </w:r>
      <w:r w:rsidR="00023104">
        <w:rPr>
          <w:rFonts w:cs="Segoe UI"/>
          <w:szCs w:val="20"/>
        </w:rPr>
        <w:t xml:space="preserve"> also </w:t>
      </w:r>
      <w:r w:rsidR="003076CF">
        <w:rPr>
          <w:rFonts w:cs="Segoe UI"/>
          <w:szCs w:val="20"/>
        </w:rPr>
        <w:t>reacted favourably to</w:t>
      </w:r>
      <w:r w:rsidR="00023104">
        <w:rPr>
          <w:rFonts w:cs="Segoe UI"/>
          <w:szCs w:val="20"/>
        </w:rPr>
        <w:t xml:space="preserve"> the </w:t>
      </w:r>
      <w:r w:rsidR="003076CF">
        <w:rPr>
          <w:rFonts w:cs="Segoe UI"/>
          <w:szCs w:val="20"/>
        </w:rPr>
        <w:t>idea of providing additional</w:t>
      </w:r>
      <w:r w:rsidR="00023104">
        <w:rPr>
          <w:rFonts w:cs="Segoe UI"/>
          <w:szCs w:val="20"/>
        </w:rPr>
        <w:t xml:space="preserve"> funding for Indigenous comm</w:t>
      </w:r>
      <w:r w:rsidR="003076CF">
        <w:rPr>
          <w:rFonts w:cs="Segoe UI"/>
          <w:szCs w:val="20"/>
        </w:rPr>
        <w:t xml:space="preserve">unities, </w:t>
      </w:r>
      <w:r w:rsidR="00023104">
        <w:rPr>
          <w:rFonts w:cs="Segoe UI"/>
          <w:szCs w:val="20"/>
        </w:rPr>
        <w:t xml:space="preserve">enabling these communities to become more environmentally sustainable </w:t>
      </w:r>
      <w:r w:rsidR="003076CF">
        <w:rPr>
          <w:rFonts w:cs="Segoe UI"/>
          <w:szCs w:val="20"/>
        </w:rPr>
        <w:t>and</w:t>
      </w:r>
      <w:r w:rsidR="00023104">
        <w:rPr>
          <w:rFonts w:cs="Segoe UI"/>
          <w:szCs w:val="20"/>
        </w:rPr>
        <w:t xml:space="preserve"> investing in more resilient infrastructure. </w:t>
      </w:r>
      <w:r w:rsidR="003076CF">
        <w:rPr>
          <w:rFonts w:cs="Segoe UI"/>
          <w:szCs w:val="20"/>
        </w:rPr>
        <w:t xml:space="preserve"> </w:t>
      </w:r>
      <w:r w:rsidR="00023104" w:rsidRPr="00672EF4">
        <w:rPr>
          <w:rFonts w:cs="Segoe UI"/>
          <w:szCs w:val="20"/>
        </w:rPr>
        <w:t>In addition to the environmental benefits</w:t>
      </w:r>
      <w:r w:rsidR="00023104">
        <w:rPr>
          <w:rFonts w:cs="Segoe UI"/>
          <w:szCs w:val="20"/>
        </w:rPr>
        <w:t>, participants</w:t>
      </w:r>
      <w:r w:rsidR="00023104" w:rsidRPr="00672EF4">
        <w:rPr>
          <w:rFonts w:cs="Segoe UI"/>
          <w:szCs w:val="20"/>
        </w:rPr>
        <w:t xml:space="preserve"> felt </w:t>
      </w:r>
      <w:r w:rsidR="003076CF">
        <w:rPr>
          <w:rFonts w:cs="Segoe UI"/>
          <w:szCs w:val="20"/>
        </w:rPr>
        <w:t>this</w:t>
      </w:r>
      <w:r w:rsidR="00023104">
        <w:rPr>
          <w:rFonts w:cs="Segoe UI"/>
          <w:szCs w:val="20"/>
        </w:rPr>
        <w:t xml:space="preserve"> strategy</w:t>
      </w:r>
      <w:r w:rsidR="00023104" w:rsidRPr="00672EF4">
        <w:rPr>
          <w:rFonts w:cs="Segoe UI"/>
          <w:szCs w:val="20"/>
        </w:rPr>
        <w:t xml:space="preserve"> </w:t>
      </w:r>
      <w:r w:rsidR="00023104">
        <w:rPr>
          <w:rFonts w:cs="Segoe UI"/>
          <w:szCs w:val="20"/>
        </w:rPr>
        <w:t>could</w:t>
      </w:r>
      <w:r w:rsidR="00023104" w:rsidRPr="00672EF4">
        <w:rPr>
          <w:rFonts w:cs="Segoe UI"/>
          <w:szCs w:val="20"/>
        </w:rPr>
        <w:t xml:space="preserve"> also spur job creation in the green energy and construction sectors.  </w:t>
      </w:r>
    </w:p>
    <w:p w14:paraId="6EB7E5AD" w14:textId="4F26D288" w:rsidR="00023104" w:rsidRDefault="00D10F58" w:rsidP="00023104">
      <w:pPr>
        <w:rPr>
          <w:rFonts w:cs="Segoe UI"/>
          <w:szCs w:val="20"/>
        </w:rPr>
      </w:pPr>
      <w:r>
        <w:rPr>
          <w:rFonts w:cs="Segoe UI"/>
          <w:szCs w:val="20"/>
        </w:rPr>
        <w:lastRenderedPageBreak/>
        <w:t xml:space="preserve">Presented with </w:t>
      </w:r>
      <w:proofErr w:type="gramStart"/>
      <w:r>
        <w:rPr>
          <w:rFonts w:cs="Segoe UI"/>
          <w:szCs w:val="20"/>
        </w:rPr>
        <w:t>a number</w:t>
      </w:r>
      <w:r w:rsidR="00023104" w:rsidRPr="00672EF4">
        <w:rPr>
          <w:rFonts w:cs="Segoe UI"/>
          <w:szCs w:val="20"/>
        </w:rPr>
        <w:t xml:space="preserve"> of</w:t>
      </w:r>
      <w:proofErr w:type="gramEnd"/>
      <w:r w:rsidR="00023104" w:rsidRPr="00672EF4">
        <w:rPr>
          <w:rFonts w:cs="Segoe UI"/>
          <w:szCs w:val="20"/>
        </w:rPr>
        <w:t xml:space="preserve"> alternate names for the National Net-Zero Emissions Building Strategy</w:t>
      </w:r>
      <w:r w:rsidR="00023104">
        <w:rPr>
          <w:rFonts w:cs="Segoe UI"/>
          <w:szCs w:val="20"/>
        </w:rPr>
        <w:t xml:space="preserve">, participants in the English-speaking groups widely liked </w:t>
      </w:r>
      <w:r w:rsidR="00023104" w:rsidRPr="009E0A91">
        <w:rPr>
          <w:rFonts w:cs="Segoe UI"/>
          <w:i/>
          <w:iCs/>
          <w:szCs w:val="20"/>
        </w:rPr>
        <w:t>Sustainable Building Strategy</w:t>
      </w:r>
      <w:r w:rsidR="00023104">
        <w:rPr>
          <w:rFonts w:cs="Segoe UI"/>
          <w:szCs w:val="20"/>
        </w:rPr>
        <w:t xml:space="preserve">, while the </w:t>
      </w:r>
      <w:r w:rsidR="00023104" w:rsidRPr="00694A95">
        <w:rPr>
          <w:rFonts w:cs="Segoe UI"/>
          <w:szCs w:val="20"/>
        </w:rPr>
        <w:t>Francophone group</w:t>
      </w:r>
      <w:r w:rsidR="00694A95" w:rsidRPr="00694A95">
        <w:rPr>
          <w:rFonts w:cs="Segoe UI"/>
          <w:szCs w:val="20"/>
        </w:rPr>
        <w:t>s</w:t>
      </w:r>
      <w:r w:rsidR="00694A95">
        <w:rPr>
          <w:rFonts w:cs="Segoe UI"/>
          <w:szCs w:val="20"/>
        </w:rPr>
        <w:t xml:space="preserve"> </w:t>
      </w:r>
      <w:r w:rsidR="00023104">
        <w:rPr>
          <w:rFonts w:cs="Segoe UI"/>
          <w:szCs w:val="20"/>
        </w:rPr>
        <w:t xml:space="preserve">generally preferred the </w:t>
      </w:r>
      <w:r w:rsidR="00023104" w:rsidRPr="009E0A91">
        <w:rPr>
          <w:rFonts w:cs="Segoe UI"/>
          <w:i/>
          <w:iCs/>
          <w:szCs w:val="20"/>
        </w:rPr>
        <w:t>Canadian Green Buildings Strategy</w:t>
      </w:r>
      <w:r w:rsidR="00023104">
        <w:rPr>
          <w:rFonts w:cs="Segoe UI"/>
          <w:szCs w:val="20"/>
        </w:rPr>
        <w:t xml:space="preserve">. </w:t>
      </w:r>
      <w:r w:rsidR="003076CF">
        <w:rPr>
          <w:rFonts w:cs="Segoe UI"/>
          <w:szCs w:val="20"/>
        </w:rPr>
        <w:t xml:space="preserve"> Expanding on their reasoning, p</w:t>
      </w:r>
      <w:r w:rsidR="00023104">
        <w:rPr>
          <w:rFonts w:cs="Segoe UI"/>
          <w:szCs w:val="20"/>
        </w:rPr>
        <w:t xml:space="preserve">articipants </w:t>
      </w:r>
      <w:r w:rsidR="003076CF">
        <w:rPr>
          <w:rFonts w:cs="Segoe UI"/>
          <w:szCs w:val="20"/>
        </w:rPr>
        <w:t>typically preferred</w:t>
      </w:r>
      <w:r w:rsidR="00023104">
        <w:rPr>
          <w:rFonts w:cs="Segoe UI"/>
          <w:szCs w:val="20"/>
        </w:rPr>
        <w:t xml:space="preserve"> </w:t>
      </w:r>
      <w:r w:rsidR="003076CF">
        <w:rPr>
          <w:rFonts w:cs="Segoe UI"/>
          <w:szCs w:val="20"/>
        </w:rPr>
        <w:t>those</w:t>
      </w:r>
      <w:r w:rsidR="00023104">
        <w:rPr>
          <w:rFonts w:cs="Segoe UI"/>
          <w:szCs w:val="20"/>
        </w:rPr>
        <w:t xml:space="preserve"> names </w:t>
      </w:r>
      <w:r w:rsidR="003076CF">
        <w:rPr>
          <w:rFonts w:cs="Segoe UI"/>
          <w:szCs w:val="20"/>
        </w:rPr>
        <w:t>that</w:t>
      </w:r>
      <w:r w:rsidR="00023104">
        <w:rPr>
          <w:rFonts w:cs="Segoe UI"/>
          <w:szCs w:val="20"/>
        </w:rPr>
        <w:t xml:space="preserve"> were concise</w:t>
      </w:r>
      <w:r w:rsidR="00ED4088">
        <w:rPr>
          <w:rFonts w:cs="Segoe UI"/>
          <w:szCs w:val="20"/>
        </w:rPr>
        <w:t xml:space="preserve">, </w:t>
      </w:r>
      <w:r w:rsidR="00023104">
        <w:rPr>
          <w:rFonts w:cs="Segoe UI"/>
          <w:szCs w:val="20"/>
        </w:rPr>
        <w:t xml:space="preserve">straightforward, and effectively conveyed the goals of the strategy. </w:t>
      </w:r>
    </w:p>
    <w:p w14:paraId="100DB575" w14:textId="2722BA54" w:rsidR="00BE6E11" w:rsidRDefault="00BE6E11" w:rsidP="00BE6E11">
      <w:pPr>
        <w:pStyle w:val="Heading2"/>
      </w:pPr>
      <w:bookmarkStart w:id="34" w:name="_Toc108100173"/>
      <w:r>
        <w:t xml:space="preserve">Zero Emission </w:t>
      </w:r>
      <w:r w:rsidRPr="00804E32">
        <w:t>Vehicles (</w:t>
      </w:r>
      <w:r w:rsidR="0081266A" w:rsidRPr="00804E32">
        <w:t>Vancou</w:t>
      </w:r>
      <w:r w:rsidR="003076CF">
        <w:t>ver Island Parents of Children u</w:t>
      </w:r>
      <w:r w:rsidR="0081266A" w:rsidRPr="00804E32">
        <w:t>nder 12</w:t>
      </w:r>
      <w:r w:rsidR="007233CF" w:rsidRPr="00804E32">
        <w:t>, GTA Prospective Homeowners, Major Centres Quebec Prospective Hom</w:t>
      </w:r>
      <w:r w:rsidR="003076CF">
        <w:t>eowners, British Columbia First-</w:t>
      </w:r>
      <w:r w:rsidR="007233CF" w:rsidRPr="00804E32">
        <w:t xml:space="preserve">Generation Immigrants, </w:t>
      </w:r>
      <w:r w:rsidR="0081266A" w:rsidRPr="00804E32">
        <w:t>Wellington and Waterloo Regions Young Adults</w:t>
      </w:r>
      <w:r w:rsidR="007233CF" w:rsidRPr="00804E32">
        <w:t xml:space="preserve">, </w:t>
      </w:r>
      <w:proofErr w:type="spellStart"/>
      <w:r w:rsidR="00804E32" w:rsidRPr="00804E32">
        <w:t>Mauricie</w:t>
      </w:r>
      <w:proofErr w:type="spellEnd"/>
      <w:r w:rsidR="00804E32" w:rsidRPr="00804E32">
        <w:t xml:space="preserve"> Region Young Adults</w:t>
      </w:r>
      <w:r w:rsidR="007233CF" w:rsidRPr="00804E32">
        <w:t xml:space="preserve">, </w:t>
      </w:r>
      <w:r w:rsidR="00804E32" w:rsidRPr="00804E32">
        <w:t>Major Centres Prairies</w:t>
      </w:r>
      <w:r w:rsidR="007233CF" w:rsidRPr="000470BE">
        <w:t xml:space="preserve">, </w:t>
      </w:r>
      <w:r w:rsidR="00804E32">
        <w:t>Northern Quebec</w:t>
      </w:r>
      <w:r w:rsidRPr="00315251">
        <w:t>)</w:t>
      </w:r>
      <w:bookmarkEnd w:id="34"/>
    </w:p>
    <w:p w14:paraId="1CCA9DF1" w14:textId="7D394F49" w:rsidR="00023104" w:rsidRDefault="00023104" w:rsidP="00023104">
      <w:pPr>
        <w:rPr>
          <w:rFonts w:cs="Segoe UI"/>
          <w:szCs w:val="20"/>
        </w:rPr>
      </w:pPr>
      <w:r>
        <w:rPr>
          <w:rFonts w:cs="Segoe UI"/>
          <w:szCs w:val="20"/>
        </w:rPr>
        <w:t>Participants in these groups were asked to discuss zero-emissions vehicles (ZEVs), a class of automobiles that have the potential to produce no tailpipe emissions</w:t>
      </w:r>
      <w:r w:rsidR="00ED4088">
        <w:rPr>
          <w:rFonts w:cs="Segoe UI"/>
          <w:szCs w:val="20"/>
        </w:rPr>
        <w:t>,</w:t>
      </w:r>
      <w:r>
        <w:rPr>
          <w:rFonts w:cs="Segoe UI"/>
          <w:szCs w:val="20"/>
        </w:rPr>
        <w:t xml:space="preserve"> includ</w:t>
      </w:r>
      <w:r w:rsidR="00ED4088">
        <w:rPr>
          <w:rFonts w:cs="Segoe UI"/>
          <w:szCs w:val="20"/>
        </w:rPr>
        <w:t>ing</w:t>
      </w:r>
      <w:r>
        <w:rPr>
          <w:rFonts w:cs="Segoe UI"/>
          <w:szCs w:val="20"/>
        </w:rPr>
        <w:t xml:space="preserve"> battery-electric, plug-in hybrid electric, and hydrogen</w:t>
      </w:r>
      <w:r w:rsidR="0084652B">
        <w:rPr>
          <w:rFonts w:cs="Segoe UI"/>
          <w:szCs w:val="20"/>
        </w:rPr>
        <w:t>-</w:t>
      </w:r>
      <w:r>
        <w:rPr>
          <w:rFonts w:cs="Segoe UI"/>
          <w:szCs w:val="20"/>
        </w:rPr>
        <w:t>fuel</w:t>
      </w:r>
      <w:r w:rsidR="0084652B">
        <w:rPr>
          <w:rFonts w:cs="Segoe UI"/>
          <w:szCs w:val="20"/>
        </w:rPr>
        <w:t>-</w:t>
      </w:r>
      <w:r>
        <w:rPr>
          <w:rFonts w:cs="Segoe UI"/>
          <w:szCs w:val="20"/>
        </w:rPr>
        <w:t>cell</w:t>
      </w:r>
      <w:r w:rsidR="0084652B">
        <w:rPr>
          <w:rFonts w:cs="Segoe UI"/>
          <w:szCs w:val="20"/>
        </w:rPr>
        <w:t>-</w:t>
      </w:r>
      <w:r>
        <w:rPr>
          <w:rFonts w:cs="Segoe UI"/>
          <w:szCs w:val="20"/>
        </w:rPr>
        <w:t xml:space="preserve">powered vehicles. </w:t>
      </w:r>
    </w:p>
    <w:p w14:paraId="2419DDC6" w14:textId="42AEB28E" w:rsidR="00023104" w:rsidRDefault="00023104" w:rsidP="00023104">
      <w:pPr>
        <w:rPr>
          <w:rFonts w:cs="Segoe UI"/>
          <w:szCs w:val="20"/>
        </w:rPr>
      </w:pPr>
      <w:r>
        <w:rPr>
          <w:rFonts w:cs="Segoe UI"/>
          <w:szCs w:val="20"/>
        </w:rPr>
        <w:t xml:space="preserve">Though very few reported either currently or previously owning a ZEV, a significant number said they would consider purchasing one in the future, </w:t>
      </w:r>
      <w:r w:rsidR="0044493F">
        <w:rPr>
          <w:rFonts w:cs="Segoe UI"/>
          <w:szCs w:val="20"/>
        </w:rPr>
        <w:t xml:space="preserve">with some having recently </w:t>
      </w:r>
      <w:proofErr w:type="gramStart"/>
      <w:r w:rsidR="0044493F">
        <w:rPr>
          <w:rFonts w:cs="Segoe UI"/>
          <w:szCs w:val="20"/>
        </w:rPr>
        <w:t>looked into</w:t>
      </w:r>
      <w:proofErr w:type="gramEnd"/>
      <w:r w:rsidR="0044493F">
        <w:rPr>
          <w:rFonts w:cs="Segoe UI"/>
          <w:szCs w:val="20"/>
        </w:rPr>
        <w:t xml:space="preserve"> doing so. </w:t>
      </w:r>
      <w:r>
        <w:rPr>
          <w:rFonts w:cs="Segoe UI"/>
          <w:szCs w:val="20"/>
        </w:rPr>
        <w:t xml:space="preserve"> Explaining their reasons for considering a ZEV, participants cited lower fuel costs, environmental benefits, financial incentives to switch to a ZEV, and leading-edge technology. </w:t>
      </w:r>
      <w:r w:rsidR="0044493F">
        <w:rPr>
          <w:rFonts w:cs="Segoe UI"/>
          <w:szCs w:val="20"/>
        </w:rPr>
        <w:t xml:space="preserve"> </w:t>
      </w:r>
      <w:r>
        <w:rPr>
          <w:rFonts w:cs="Segoe UI"/>
          <w:szCs w:val="20"/>
        </w:rPr>
        <w:t>Among the barriers associated with purchasing a ZEV, participants mentioned high purchase cost</w:t>
      </w:r>
      <w:r w:rsidR="0044493F">
        <w:rPr>
          <w:rFonts w:cs="Segoe UI"/>
          <w:szCs w:val="20"/>
        </w:rPr>
        <w:t>s</w:t>
      </w:r>
      <w:r>
        <w:rPr>
          <w:rFonts w:cs="Segoe UI"/>
          <w:szCs w:val="20"/>
        </w:rPr>
        <w:t xml:space="preserve">, </w:t>
      </w:r>
      <w:r w:rsidR="0084652B">
        <w:rPr>
          <w:rFonts w:cs="Segoe UI"/>
          <w:szCs w:val="20"/>
        </w:rPr>
        <w:t xml:space="preserve">potential </w:t>
      </w:r>
      <w:r>
        <w:rPr>
          <w:rFonts w:cs="Segoe UI"/>
          <w:szCs w:val="20"/>
        </w:rPr>
        <w:t xml:space="preserve">challenges </w:t>
      </w:r>
      <w:r w:rsidR="0044493F">
        <w:rPr>
          <w:rFonts w:cs="Segoe UI"/>
          <w:szCs w:val="20"/>
        </w:rPr>
        <w:t xml:space="preserve">related to </w:t>
      </w:r>
      <w:r>
        <w:rPr>
          <w:rFonts w:cs="Segoe UI"/>
          <w:szCs w:val="20"/>
        </w:rPr>
        <w:t xml:space="preserve">repairs, and concerns </w:t>
      </w:r>
      <w:r w:rsidR="0044493F">
        <w:rPr>
          <w:rFonts w:cs="Segoe UI"/>
          <w:szCs w:val="20"/>
        </w:rPr>
        <w:t>regarding</w:t>
      </w:r>
      <w:r>
        <w:rPr>
          <w:rFonts w:cs="Segoe UI"/>
          <w:szCs w:val="20"/>
        </w:rPr>
        <w:t xml:space="preserve"> range, charging stations, and infrastructure. </w:t>
      </w:r>
    </w:p>
    <w:p w14:paraId="0F5DC9C0" w14:textId="412B082D" w:rsidR="00023104" w:rsidRDefault="00023104" w:rsidP="00023104">
      <w:pPr>
        <w:rPr>
          <w:rFonts w:cs="Segoe UI"/>
          <w:szCs w:val="20"/>
        </w:rPr>
      </w:pPr>
      <w:r>
        <w:rPr>
          <w:rFonts w:cs="Segoe UI"/>
          <w:szCs w:val="20"/>
        </w:rPr>
        <w:t xml:space="preserve">Participants </w:t>
      </w:r>
      <w:r w:rsidR="0044493F">
        <w:rPr>
          <w:rFonts w:cs="Segoe UI"/>
          <w:szCs w:val="20"/>
        </w:rPr>
        <w:t>were mixed in their reactions to</w:t>
      </w:r>
      <w:r>
        <w:rPr>
          <w:rFonts w:cs="Segoe UI"/>
          <w:szCs w:val="20"/>
        </w:rPr>
        <w:t xml:space="preserve"> a potential proposal </w:t>
      </w:r>
      <w:r w:rsidR="0084652B">
        <w:rPr>
          <w:rFonts w:cs="Segoe UI"/>
          <w:szCs w:val="20"/>
        </w:rPr>
        <w:t xml:space="preserve">by </w:t>
      </w:r>
      <w:r>
        <w:rPr>
          <w:rFonts w:cs="Segoe UI"/>
          <w:szCs w:val="20"/>
        </w:rPr>
        <w:t xml:space="preserve">the Government of Canada to set a target requiring all new cars sold in Canada to be ZEVs by the year 2050. </w:t>
      </w:r>
      <w:r w:rsidR="009C664A">
        <w:rPr>
          <w:rFonts w:cs="Segoe UI"/>
          <w:szCs w:val="20"/>
        </w:rPr>
        <w:t xml:space="preserve"> </w:t>
      </w:r>
      <w:r>
        <w:rPr>
          <w:rFonts w:cs="Segoe UI"/>
          <w:szCs w:val="20"/>
        </w:rPr>
        <w:t xml:space="preserve">Many felt this </w:t>
      </w:r>
      <w:r w:rsidR="009C664A">
        <w:rPr>
          <w:rFonts w:cs="Segoe UI"/>
          <w:szCs w:val="20"/>
        </w:rPr>
        <w:t>was</w:t>
      </w:r>
      <w:r>
        <w:rPr>
          <w:rFonts w:cs="Segoe UI"/>
          <w:szCs w:val="20"/>
        </w:rPr>
        <w:t xml:space="preserve"> a reasonable goal </w:t>
      </w:r>
      <w:r w:rsidR="009C664A">
        <w:rPr>
          <w:rFonts w:cs="Segoe UI"/>
          <w:szCs w:val="20"/>
        </w:rPr>
        <w:t>and included a realistic time horizon</w:t>
      </w:r>
      <w:r>
        <w:rPr>
          <w:rFonts w:cs="Segoe UI"/>
          <w:szCs w:val="20"/>
        </w:rPr>
        <w:t xml:space="preserve">, </w:t>
      </w:r>
      <w:r w:rsidR="009C664A">
        <w:rPr>
          <w:rFonts w:cs="Segoe UI"/>
          <w:szCs w:val="20"/>
        </w:rPr>
        <w:t>providing enough time to</w:t>
      </w:r>
      <w:r>
        <w:rPr>
          <w:rFonts w:cs="Segoe UI"/>
          <w:szCs w:val="20"/>
        </w:rPr>
        <w:t xml:space="preserve"> allow manufacturers</w:t>
      </w:r>
      <w:r w:rsidR="009C664A">
        <w:rPr>
          <w:rFonts w:cs="Segoe UI"/>
          <w:szCs w:val="20"/>
        </w:rPr>
        <w:t xml:space="preserve"> and the public</w:t>
      </w:r>
      <w:r>
        <w:rPr>
          <w:rFonts w:cs="Segoe UI"/>
          <w:szCs w:val="20"/>
        </w:rPr>
        <w:t xml:space="preserve"> to adapt</w:t>
      </w:r>
      <w:r w:rsidR="009C664A">
        <w:rPr>
          <w:rFonts w:cs="Segoe UI"/>
          <w:szCs w:val="20"/>
        </w:rPr>
        <w:t xml:space="preserve"> to these changes</w:t>
      </w:r>
      <w:r>
        <w:rPr>
          <w:rFonts w:cs="Segoe UI"/>
          <w:szCs w:val="20"/>
        </w:rPr>
        <w:t xml:space="preserve">. </w:t>
      </w:r>
      <w:r w:rsidR="009C664A">
        <w:rPr>
          <w:rFonts w:cs="Segoe UI"/>
          <w:szCs w:val="20"/>
        </w:rPr>
        <w:t xml:space="preserve"> That said</w:t>
      </w:r>
      <w:r>
        <w:rPr>
          <w:rFonts w:cs="Segoe UI"/>
          <w:szCs w:val="20"/>
        </w:rPr>
        <w:t>, a significant number of participants were more hesitant, feeling the choice</w:t>
      </w:r>
      <w:r w:rsidR="009C664A">
        <w:rPr>
          <w:rFonts w:cs="Segoe UI"/>
          <w:szCs w:val="20"/>
        </w:rPr>
        <w:t xml:space="preserve"> </w:t>
      </w:r>
      <w:r w:rsidR="00692A91">
        <w:rPr>
          <w:rFonts w:cs="Segoe UI"/>
          <w:szCs w:val="20"/>
        </w:rPr>
        <w:t>of</w:t>
      </w:r>
      <w:r w:rsidR="009C664A">
        <w:rPr>
          <w:rFonts w:cs="Segoe UI"/>
          <w:szCs w:val="20"/>
        </w:rPr>
        <w:t xml:space="preserve"> what type of vehicle to purchase</w:t>
      </w:r>
      <w:r>
        <w:rPr>
          <w:rFonts w:cs="Segoe UI"/>
          <w:szCs w:val="20"/>
        </w:rPr>
        <w:t xml:space="preserve"> should ultimately be left to the consumer. </w:t>
      </w:r>
      <w:r w:rsidR="009C664A">
        <w:rPr>
          <w:rFonts w:cs="Segoe UI"/>
          <w:szCs w:val="20"/>
        </w:rPr>
        <w:t xml:space="preserve"> Concerns were also expressed</w:t>
      </w:r>
      <w:r>
        <w:rPr>
          <w:rFonts w:cs="Segoe UI"/>
          <w:szCs w:val="20"/>
        </w:rPr>
        <w:t xml:space="preserve"> about whether ZEVs would be </w:t>
      </w:r>
      <w:r w:rsidR="0084652B">
        <w:rPr>
          <w:rFonts w:cs="Segoe UI"/>
          <w:szCs w:val="20"/>
        </w:rPr>
        <w:t>appropriate</w:t>
      </w:r>
      <w:r>
        <w:rPr>
          <w:rFonts w:cs="Segoe UI"/>
          <w:szCs w:val="20"/>
        </w:rPr>
        <w:t xml:space="preserve"> for all Canadian communities, particularly those in remote areas or typically experienc</w:t>
      </w:r>
      <w:r w:rsidR="0084652B">
        <w:rPr>
          <w:rFonts w:cs="Segoe UI"/>
          <w:szCs w:val="20"/>
        </w:rPr>
        <w:t>ing</w:t>
      </w:r>
      <w:r>
        <w:rPr>
          <w:rFonts w:cs="Segoe UI"/>
          <w:szCs w:val="20"/>
        </w:rPr>
        <w:t xml:space="preserve"> extreme weather during the winter months. </w:t>
      </w:r>
      <w:r w:rsidR="009C664A">
        <w:rPr>
          <w:rFonts w:cs="Segoe UI"/>
          <w:szCs w:val="20"/>
        </w:rPr>
        <w:t xml:space="preserve"> </w:t>
      </w:r>
      <w:r>
        <w:rPr>
          <w:rFonts w:cs="Segoe UI"/>
          <w:szCs w:val="20"/>
        </w:rPr>
        <w:t xml:space="preserve">Asked if they would consider purchasing a ZEV by 2050 if the price of these vehicles was equivalent to those </w:t>
      </w:r>
      <w:r w:rsidR="009C664A">
        <w:rPr>
          <w:rFonts w:cs="Segoe UI"/>
          <w:szCs w:val="20"/>
        </w:rPr>
        <w:t>of gasoline-fueled automobiles</w:t>
      </w:r>
      <w:r>
        <w:rPr>
          <w:rFonts w:cs="Segoe UI"/>
          <w:szCs w:val="20"/>
        </w:rPr>
        <w:t xml:space="preserve">, most </w:t>
      </w:r>
      <w:r w:rsidR="009C664A">
        <w:rPr>
          <w:rFonts w:cs="Segoe UI"/>
          <w:szCs w:val="20"/>
        </w:rPr>
        <w:t>felt</w:t>
      </w:r>
      <w:r>
        <w:rPr>
          <w:rFonts w:cs="Segoe UI"/>
          <w:szCs w:val="20"/>
        </w:rPr>
        <w:t xml:space="preserve"> that they would.</w:t>
      </w:r>
    </w:p>
    <w:p w14:paraId="2D7F8A25" w14:textId="532CFBBA" w:rsidR="00BE6E11" w:rsidRDefault="00BE6E11" w:rsidP="00BE6E11">
      <w:pPr>
        <w:pStyle w:val="Heading2"/>
      </w:pPr>
      <w:bookmarkStart w:id="35" w:name="_Toc108100174"/>
      <w:r>
        <w:t xml:space="preserve">Small </w:t>
      </w:r>
      <w:r w:rsidRPr="00804E32">
        <w:t>Nuclear Reactors (</w:t>
      </w:r>
      <w:r w:rsidR="0081266A" w:rsidRPr="00804E32">
        <w:t>Vancou</w:t>
      </w:r>
      <w:r w:rsidR="00692A91">
        <w:t>ver Island Parents of Children u</w:t>
      </w:r>
      <w:r w:rsidR="0081266A" w:rsidRPr="00804E32">
        <w:t>nder 12</w:t>
      </w:r>
      <w:r w:rsidR="007233CF" w:rsidRPr="00804E32">
        <w:t>, GTA Prospective Homeowners, Major Centres Quebec Prospective Hom</w:t>
      </w:r>
      <w:r w:rsidR="00692A91">
        <w:t>eowners, British Columbia First-</w:t>
      </w:r>
      <w:r w:rsidR="007233CF" w:rsidRPr="00804E32">
        <w:t xml:space="preserve">Generation Immigrants, </w:t>
      </w:r>
      <w:r w:rsidR="0081266A" w:rsidRPr="00804E32">
        <w:t>Wellington</w:t>
      </w:r>
      <w:r w:rsidR="0081266A">
        <w:t xml:space="preserve"> and Waterloo Regions Young Adults</w:t>
      </w:r>
      <w:r w:rsidR="007233CF" w:rsidRPr="000470BE">
        <w:t xml:space="preserve">, </w:t>
      </w:r>
      <w:proofErr w:type="spellStart"/>
      <w:r w:rsidR="00804E32">
        <w:t>Mauricie</w:t>
      </w:r>
      <w:proofErr w:type="spellEnd"/>
      <w:r w:rsidR="00804E32">
        <w:t xml:space="preserve"> Region Young Adults</w:t>
      </w:r>
      <w:r w:rsidR="007233CF" w:rsidRPr="000470BE">
        <w:t xml:space="preserve">, </w:t>
      </w:r>
      <w:r w:rsidR="00804E32">
        <w:t>Major Centres Prairies</w:t>
      </w:r>
      <w:r w:rsidR="007233CF">
        <w:t xml:space="preserve">, </w:t>
      </w:r>
      <w:r w:rsidR="00804E32">
        <w:t>Northern Quebec</w:t>
      </w:r>
      <w:r w:rsidRPr="00315251">
        <w:t>)</w:t>
      </w:r>
      <w:bookmarkEnd w:id="35"/>
    </w:p>
    <w:p w14:paraId="7772CEA8" w14:textId="2EE2BD1B" w:rsidR="0059175A" w:rsidRDefault="00D10F58" w:rsidP="0059175A">
      <w:pPr>
        <w:rPr>
          <w:rFonts w:cs="Segoe UI"/>
          <w:szCs w:val="20"/>
        </w:rPr>
      </w:pPr>
      <w:r>
        <w:rPr>
          <w:rFonts w:cs="Segoe UI"/>
          <w:szCs w:val="20"/>
        </w:rPr>
        <w:t>Participants were generally mixed in their initial impressions regarding</w:t>
      </w:r>
      <w:r w:rsidR="00692A91">
        <w:rPr>
          <w:rFonts w:cs="Segoe UI"/>
          <w:szCs w:val="20"/>
        </w:rPr>
        <w:t xml:space="preserve"> whether</w:t>
      </w:r>
      <w:r w:rsidR="0059175A">
        <w:rPr>
          <w:rFonts w:cs="Segoe UI"/>
          <w:szCs w:val="20"/>
        </w:rPr>
        <w:t xml:space="preserve"> </w:t>
      </w:r>
      <w:r w:rsidR="00692A91">
        <w:rPr>
          <w:rFonts w:cs="Segoe UI"/>
          <w:szCs w:val="20"/>
        </w:rPr>
        <w:t xml:space="preserve">the Government of Canada should increase its investments into </w:t>
      </w:r>
      <w:r w:rsidR="0059175A">
        <w:rPr>
          <w:rFonts w:cs="Segoe UI"/>
          <w:szCs w:val="20"/>
        </w:rPr>
        <w:t xml:space="preserve">nuclear power. </w:t>
      </w:r>
      <w:r w:rsidR="00692A91">
        <w:rPr>
          <w:rFonts w:cs="Segoe UI"/>
          <w:szCs w:val="20"/>
        </w:rPr>
        <w:t xml:space="preserve"> R</w:t>
      </w:r>
      <w:r w:rsidR="0059175A">
        <w:rPr>
          <w:rFonts w:cs="Segoe UI"/>
          <w:szCs w:val="20"/>
        </w:rPr>
        <w:t xml:space="preserve">oughly as many were in favour of this idea as were skeptical or opposed to it, </w:t>
      </w:r>
      <w:r w:rsidR="00692A91">
        <w:rPr>
          <w:rFonts w:cs="Segoe UI"/>
          <w:szCs w:val="20"/>
        </w:rPr>
        <w:t>while most felt at least somewhat</w:t>
      </w:r>
      <w:r w:rsidR="0059175A">
        <w:rPr>
          <w:rFonts w:cs="Segoe UI"/>
          <w:szCs w:val="20"/>
        </w:rPr>
        <w:t xml:space="preserve"> uncertain</w:t>
      </w:r>
      <w:r w:rsidR="00692A91">
        <w:rPr>
          <w:rFonts w:cs="Segoe UI"/>
          <w:szCs w:val="20"/>
        </w:rPr>
        <w:t>, expressing the desire to learn more about the subject</w:t>
      </w:r>
      <w:r w:rsidR="0059175A">
        <w:rPr>
          <w:rFonts w:cs="Segoe UI"/>
          <w:szCs w:val="20"/>
        </w:rPr>
        <w:t xml:space="preserve"> </w:t>
      </w:r>
      <w:r w:rsidR="00692A91">
        <w:rPr>
          <w:rFonts w:cs="Segoe UI"/>
          <w:szCs w:val="20"/>
        </w:rPr>
        <w:t xml:space="preserve">matter prior to </w:t>
      </w:r>
      <w:r w:rsidR="0084652B">
        <w:rPr>
          <w:rFonts w:cs="Segoe UI"/>
          <w:szCs w:val="20"/>
        </w:rPr>
        <w:t>forming an opinion.</w:t>
      </w:r>
      <w:r w:rsidR="0059175A">
        <w:rPr>
          <w:rFonts w:cs="Segoe UI"/>
          <w:szCs w:val="20"/>
        </w:rPr>
        <w:t xml:space="preserve"> </w:t>
      </w:r>
    </w:p>
    <w:p w14:paraId="5BBCF5EE" w14:textId="23D24D25" w:rsidR="0059175A" w:rsidRDefault="0059175A" w:rsidP="0059175A">
      <w:pPr>
        <w:rPr>
          <w:rFonts w:cs="Segoe UI"/>
          <w:szCs w:val="20"/>
        </w:rPr>
      </w:pPr>
      <w:r>
        <w:rPr>
          <w:rFonts w:cs="Segoe UI"/>
          <w:szCs w:val="20"/>
        </w:rPr>
        <w:lastRenderedPageBreak/>
        <w:t xml:space="preserve">Proponents of nuclear energy </w:t>
      </w:r>
      <w:r w:rsidR="00692A91">
        <w:rPr>
          <w:rFonts w:cs="Segoe UI"/>
          <w:szCs w:val="20"/>
        </w:rPr>
        <w:t xml:space="preserve">generally </w:t>
      </w:r>
      <w:r>
        <w:rPr>
          <w:rFonts w:cs="Segoe UI"/>
          <w:szCs w:val="20"/>
        </w:rPr>
        <w:t xml:space="preserve">described it as safe, efficient, and more </w:t>
      </w:r>
      <w:proofErr w:type="gramStart"/>
      <w:r>
        <w:rPr>
          <w:rFonts w:cs="Segoe UI"/>
          <w:szCs w:val="20"/>
        </w:rPr>
        <w:t>environmentally-friendly</w:t>
      </w:r>
      <w:proofErr w:type="gramEnd"/>
      <w:r>
        <w:rPr>
          <w:rFonts w:cs="Segoe UI"/>
          <w:szCs w:val="20"/>
        </w:rPr>
        <w:t xml:space="preserve"> </w:t>
      </w:r>
      <w:r w:rsidR="00692A91">
        <w:rPr>
          <w:rFonts w:cs="Segoe UI"/>
          <w:szCs w:val="20"/>
        </w:rPr>
        <w:t>relative to</w:t>
      </w:r>
      <w:r>
        <w:rPr>
          <w:rFonts w:cs="Segoe UI"/>
          <w:szCs w:val="20"/>
        </w:rPr>
        <w:t xml:space="preserve"> fossil fuels. </w:t>
      </w:r>
      <w:r w:rsidR="00692A91">
        <w:rPr>
          <w:rFonts w:cs="Segoe UI"/>
          <w:szCs w:val="20"/>
        </w:rPr>
        <w:t xml:space="preserve"> </w:t>
      </w:r>
      <w:r>
        <w:rPr>
          <w:rFonts w:cs="Segoe UI"/>
          <w:szCs w:val="20"/>
        </w:rPr>
        <w:t xml:space="preserve">Even these participants, however, tended to qualify their support, </w:t>
      </w:r>
      <w:r w:rsidR="00692A91">
        <w:rPr>
          <w:rFonts w:cs="Segoe UI"/>
          <w:szCs w:val="20"/>
        </w:rPr>
        <w:t>stating</w:t>
      </w:r>
      <w:r>
        <w:rPr>
          <w:rFonts w:cs="Segoe UI"/>
          <w:szCs w:val="20"/>
        </w:rPr>
        <w:t xml:space="preserve"> they did not wish to see nuclear energy prioritized over </w:t>
      </w:r>
      <w:r w:rsidR="00692A91">
        <w:rPr>
          <w:rFonts w:cs="Segoe UI"/>
          <w:szCs w:val="20"/>
        </w:rPr>
        <w:t xml:space="preserve">other renewable energy sources </w:t>
      </w:r>
      <w:r>
        <w:rPr>
          <w:rFonts w:cs="Segoe UI"/>
          <w:szCs w:val="20"/>
        </w:rPr>
        <w:t xml:space="preserve">such as solar, wind, and hydroelectricity.  For those more worried about nuclear power, safety was the </w:t>
      </w:r>
      <w:r w:rsidR="009B5B7B">
        <w:rPr>
          <w:rFonts w:cs="Segoe UI"/>
          <w:szCs w:val="20"/>
        </w:rPr>
        <w:t>primary</w:t>
      </w:r>
      <w:r>
        <w:rPr>
          <w:rFonts w:cs="Segoe UI"/>
          <w:szCs w:val="20"/>
        </w:rPr>
        <w:t xml:space="preserve"> concern, both </w:t>
      </w:r>
      <w:proofErr w:type="gramStart"/>
      <w:r>
        <w:rPr>
          <w:rFonts w:cs="Segoe UI"/>
          <w:szCs w:val="20"/>
        </w:rPr>
        <w:t>in regard to</w:t>
      </w:r>
      <w:proofErr w:type="gramEnd"/>
      <w:r>
        <w:rPr>
          <w:rFonts w:cs="Segoe UI"/>
          <w:szCs w:val="20"/>
        </w:rPr>
        <w:t xml:space="preserve"> plant operations and the perceived challenges of </w:t>
      </w:r>
      <w:r w:rsidR="00692A91">
        <w:rPr>
          <w:rFonts w:cs="Segoe UI"/>
          <w:szCs w:val="20"/>
        </w:rPr>
        <w:t>disposing of</w:t>
      </w:r>
      <w:r>
        <w:rPr>
          <w:rFonts w:cs="Segoe UI"/>
          <w:szCs w:val="20"/>
        </w:rPr>
        <w:t xml:space="preserve"> nuclear waste. </w:t>
      </w:r>
      <w:r w:rsidR="00692A91">
        <w:rPr>
          <w:rFonts w:cs="Segoe UI"/>
          <w:szCs w:val="20"/>
        </w:rPr>
        <w:t xml:space="preserve"> </w:t>
      </w:r>
      <w:r>
        <w:rPr>
          <w:rFonts w:cs="Segoe UI"/>
          <w:szCs w:val="20"/>
        </w:rPr>
        <w:t xml:space="preserve">Some also questioned whether nuclear power was </w:t>
      </w:r>
      <w:proofErr w:type="gramStart"/>
      <w:r>
        <w:rPr>
          <w:rFonts w:cs="Segoe UI"/>
          <w:szCs w:val="20"/>
        </w:rPr>
        <w:t>actually as</w:t>
      </w:r>
      <w:proofErr w:type="gramEnd"/>
      <w:r>
        <w:rPr>
          <w:rFonts w:cs="Segoe UI"/>
          <w:szCs w:val="20"/>
        </w:rPr>
        <w:t xml:space="preserve"> ‘clean’ or environmentally friendly as </w:t>
      </w:r>
      <w:r w:rsidR="00692A91">
        <w:rPr>
          <w:rFonts w:cs="Segoe UI"/>
          <w:szCs w:val="20"/>
        </w:rPr>
        <w:t>often portrayed</w:t>
      </w:r>
      <w:r>
        <w:rPr>
          <w:rFonts w:cs="Segoe UI"/>
          <w:szCs w:val="20"/>
        </w:rPr>
        <w:t>.</w:t>
      </w:r>
      <w:r w:rsidR="009B5B7B">
        <w:rPr>
          <w:rFonts w:cs="Segoe UI"/>
          <w:szCs w:val="20"/>
        </w:rPr>
        <w:t xml:space="preserve"> </w:t>
      </w:r>
      <w:r w:rsidR="00692A91">
        <w:rPr>
          <w:rFonts w:cs="Segoe UI"/>
          <w:szCs w:val="20"/>
        </w:rPr>
        <w:t xml:space="preserve"> </w:t>
      </w:r>
      <w:r>
        <w:rPr>
          <w:rFonts w:cs="Segoe UI"/>
          <w:szCs w:val="20"/>
        </w:rPr>
        <w:t>Most</w:t>
      </w:r>
      <w:r w:rsidR="009B5B7B">
        <w:rPr>
          <w:rFonts w:cs="Segoe UI"/>
          <w:szCs w:val="20"/>
        </w:rPr>
        <w:t xml:space="preserve">, however, </w:t>
      </w:r>
      <w:r w:rsidR="00692A91">
        <w:rPr>
          <w:rFonts w:cs="Segoe UI"/>
          <w:szCs w:val="20"/>
        </w:rPr>
        <w:t>felt</w:t>
      </w:r>
      <w:r>
        <w:rPr>
          <w:rFonts w:cs="Segoe UI"/>
          <w:szCs w:val="20"/>
        </w:rPr>
        <w:t xml:space="preserve"> they could not decide if Canada should expand its use of nuclear energy without knowing more about the proposal, the technology, and the degree to which nuclear power is already utilized within Canada. </w:t>
      </w:r>
    </w:p>
    <w:p w14:paraId="2CECF365" w14:textId="2A40CEB4" w:rsidR="00551FB4" w:rsidRDefault="00D10F58" w:rsidP="00551FB4">
      <w:pPr>
        <w:rPr>
          <w:rFonts w:cs="Segoe UI"/>
          <w:szCs w:val="20"/>
        </w:rPr>
      </w:pPr>
      <w:r>
        <w:rPr>
          <w:rFonts w:cs="Segoe UI"/>
          <w:szCs w:val="20"/>
        </w:rPr>
        <w:t>Asked</w:t>
      </w:r>
      <w:r w:rsidR="0059175A">
        <w:rPr>
          <w:rFonts w:cs="Segoe UI"/>
          <w:szCs w:val="20"/>
        </w:rPr>
        <w:t xml:space="preserve"> about Small Nuclear Reactors (SMRs), few were aware of this </w:t>
      </w:r>
      <w:proofErr w:type="gramStart"/>
      <w:r w:rsidR="0059175A">
        <w:rPr>
          <w:rFonts w:cs="Segoe UI"/>
          <w:szCs w:val="20"/>
        </w:rPr>
        <w:t>technology</w:t>
      </w:r>
      <w:proofErr w:type="gramEnd"/>
      <w:r w:rsidR="0059175A">
        <w:rPr>
          <w:rFonts w:cs="Segoe UI"/>
          <w:szCs w:val="20"/>
        </w:rPr>
        <w:t xml:space="preserve"> and many said they did not know enough to form an opinion about it. </w:t>
      </w:r>
      <w:r w:rsidR="00692A91">
        <w:rPr>
          <w:rFonts w:cs="Segoe UI"/>
          <w:szCs w:val="20"/>
        </w:rPr>
        <w:t xml:space="preserve"> </w:t>
      </w:r>
      <w:r w:rsidR="0059175A">
        <w:rPr>
          <w:rFonts w:cs="Segoe UI"/>
          <w:szCs w:val="20"/>
        </w:rPr>
        <w:t>Once provided with some details</w:t>
      </w:r>
      <w:r w:rsidR="002A309B">
        <w:rPr>
          <w:rFonts w:cs="Segoe UI"/>
          <w:szCs w:val="20"/>
        </w:rPr>
        <w:t xml:space="preserve"> and benefits</w:t>
      </w:r>
      <w:r w:rsidR="0059175A">
        <w:rPr>
          <w:rFonts w:cs="Segoe UI"/>
          <w:szCs w:val="20"/>
        </w:rPr>
        <w:t xml:space="preserve">, many had </w:t>
      </w:r>
      <w:r w:rsidR="000135F0">
        <w:rPr>
          <w:rFonts w:cs="Segoe UI"/>
          <w:szCs w:val="20"/>
        </w:rPr>
        <w:t xml:space="preserve">more </w:t>
      </w:r>
      <w:r w:rsidR="0059175A">
        <w:rPr>
          <w:rFonts w:cs="Segoe UI"/>
          <w:szCs w:val="20"/>
        </w:rPr>
        <w:t xml:space="preserve">positive views about the potential use of SMRs in Canada. </w:t>
      </w:r>
      <w:r w:rsidR="00692A91">
        <w:rPr>
          <w:rFonts w:cs="Segoe UI"/>
          <w:szCs w:val="20"/>
        </w:rPr>
        <w:t xml:space="preserve"> </w:t>
      </w:r>
      <w:proofErr w:type="gramStart"/>
      <w:r w:rsidR="00692A91">
        <w:rPr>
          <w:rFonts w:cs="Segoe UI"/>
          <w:szCs w:val="20"/>
        </w:rPr>
        <w:t>A number of</w:t>
      </w:r>
      <w:proofErr w:type="gramEnd"/>
      <w:r w:rsidR="00692A91">
        <w:rPr>
          <w:rFonts w:cs="Segoe UI"/>
          <w:szCs w:val="20"/>
        </w:rPr>
        <w:t xml:space="preserve"> participants</w:t>
      </w:r>
      <w:r w:rsidR="0059175A">
        <w:rPr>
          <w:rFonts w:cs="Segoe UI"/>
          <w:szCs w:val="20"/>
        </w:rPr>
        <w:t xml:space="preserve"> were prepared to believe these small reactors might be safer</w:t>
      </w:r>
      <w:r w:rsidR="000135F0">
        <w:rPr>
          <w:rFonts w:cs="Segoe UI"/>
          <w:szCs w:val="20"/>
        </w:rPr>
        <w:t xml:space="preserve"> and</w:t>
      </w:r>
      <w:r w:rsidR="0059175A">
        <w:rPr>
          <w:rFonts w:cs="Segoe UI"/>
          <w:szCs w:val="20"/>
        </w:rPr>
        <w:t xml:space="preserve"> easier to construct, </w:t>
      </w:r>
      <w:r w:rsidR="000135F0">
        <w:rPr>
          <w:rFonts w:cs="Segoe UI"/>
          <w:szCs w:val="20"/>
        </w:rPr>
        <w:t xml:space="preserve">while </w:t>
      </w:r>
      <w:r w:rsidR="0059175A">
        <w:rPr>
          <w:rFonts w:cs="Segoe UI"/>
          <w:szCs w:val="20"/>
        </w:rPr>
        <w:t>requir</w:t>
      </w:r>
      <w:r w:rsidR="000135F0">
        <w:rPr>
          <w:rFonts w:cs="Segoe UI"/>
          <w:szCs w:val="20"/>
        </w:rPr>
        <w:t>ing</w:t>
      </w:r>
      <w:r w:rsidR="0059175A">
        <w:rPr>
          <w:rFonts w:cs="Segoe UI"/>
          <w:szCs w:val="20"/>
        </w:rPr>
        <w:t xml:space="preserve"> fewer resources and produc</w:t>
      </w:r>
      <w:r w:rsidR="000135F0">
        <w:rPr>
          <w:rFonts w:cs="Segoe UI"/>
          <w:szCs w:val="20"/>
        </w:rPr>
        <w:t>ing</w:t>
      </w:r>
      <w:r w:rsidR="0059175A">
        <w:rPr>
          <w:rFonts w:cs="Segoe UI"/>
          <w:szCs w:val="20"/>
        </w:rPr>
        <w:t xml:space="preserve"> less waste than traditional reactors</w:t>
      </w:r>
      <w:r w:rsidR="000135F0">
        <w:rPr>
          <w:rFonts w:cs="Segoe UI"/>
          <w:szCs w:val="20"/>
        </w:rPr>
        <w:t xml:space="preserve">. </w:t>
      </w:r>
      <w:r w:rsidR="00692A91">
        <w:rPr>
          <w:rFonts w:cs="Segoe UI"/>
          <w:szCs w:val="20"/>
        </w:rPr>
        <w:t xml:space="preserve"> </w:t>
      </w:r>
      <w:r w:rsidR="0059175A">
        <w:rPr>
          <w:rFonts w:cs="Segoe UI"/>
          <w:szCs w:val="20"/>
        </w:rPr>
        <w:t>A small number of participants remained hesitant or opposed, reiterating concerns about safety, and questioning whether enough qualified workers would be available to safely operate these facilities.</w:t>
      </w:r>
    </w:p>
    <w:p w14:paraId="0F34034E" w14:textId="1DE52DA4" w:rsidR="00551FB4" w:rsidRPr="00551FB4" w:rsidRDefault="00551FB4" w:rsidP="00BE6E11">
      <w:pPr>
        <w:rPr>
          <w:rFonts w:cs="Segoe UI"/>
          <w:szCs w:val="20"/>
        </w:rPr>
      </w:pPr>
      <w:r>
        <w:rPr>
          <w:rFonts w:cs="Segoe UI"/>
          <w:szCs w:val="20"/>
        </w:rPr>
        <w:t xml:space="preserve">Informed that some experts had identified the use of SMRs as an effective way to reduce greenhouse gas emissions and aid the Government of Canada in achieving its goal of net-zero emissions, participants were </w:t>
      </w:r>
      <w:r w:rsidR="009B5B7B">
        <w:rPr>
          <w:rFonts w:cs="Segoe UI"/>
          <w:szCs w:val="20"/>
        </w:rPr>
        <w:t xml:space="preserve">generally more </w:t>
      </w:r>
      <w:r>
        <w:rPr>
          <w:rFonts w:cs="Segoe UI"/>
          <w:szCs w:val="20"/>
        </w:rPr>
        <w:t>receptive</w:t>
      </w:r>
      <w:r w:rsidR="009B5B7B">
        <w:rPr>
          <w:rFonts w:cs="Segoe UI"/>
          <w:szCs w:val="20"/>
        </w:rPr>
        <w:t xml:space="preserve">. </w:t>
      </w:r>
      <w:r w:rsidR="00692A91">
        <w:rPr>
          <w:rFonts w:cs="Segoe UI"/>
          <w:szCs w:val="20"/>
        </w:rPr>
        <w:t xml:space="preserve"> Many also reacted positively </w:t>
      </w:r>
      <w:r w:rsidR="002A309B">
        <w:rPr>
          <w:rFonts w:cs="Segoe UI"/>
          <w:szCs w:val="20"/>
        </w:rPr>
        <w:t xml:space="preserve">when </w:t>
      </w:r>
      <w:proofErr w:type="gramStart"/>
      <w:r w:rsidR="002A309B">
        <w:rPr>
          <w:rFonts w:cs="Segoe UI"/>
          <w:szCs w:val="20"/>
        </w:rPr>
        <w:t>told</w:t>
      </w:r>
      <w:proofErr w:type="gramEnd"/>
      <w:r w:rsidR="002A309B">
        <w:rPr>
          <w:rFonts w:cs="Segoe UI"/>
          <w:szCs w:val="20"/>
        </w:rPr>
        <w:t xml:space="preserve"> about the </w:t>
      </w:r>
      <w:r>
        <w:rPr>
          <w:rFonts w:cs="Segoe UI"/>
          <w:szCs w:val="20"/>
        </w:rPr>
        <w:t xml:space="preserve">possible economic benefits of SMRs, </w:t>
      </w:r>
      <w:r w:rsidR="009B5B7B">
        <w:rPr>
          <w:rFonts w:cs="Segoe UI"/>
          <w:szCs w:val="20"/>
        </w:rPr>
        <w:t>and the</w:t>
      </w:r>
      <w:r>
        <w:rPr>
          <w:rFonts w:cs="Segoe UI"/>
          <w:szCs w:val="20"/>
        </w:rPr>
        <w:t xml:space="preserve"> opportunities </w:t>
      </w:r>
      <w:r w:rsidR="009B5B7B">
        <w:rPr>
          <w:rFonts w:cs="Segoe UI"/>
          <w:szCs w:val="20"/>
        </w:rPr>
        <w:t xml:space="preserve">their increased use in Canada would </w:t>
      </w:r>
      <w:r>
        <w:rPr>
          <w:rFonts w:cs="Segoe UI"/>
          <w:szCs w:val="20"/>
        </w:rPr>
        <w:t xml:space="preserve">present </w:t>
      </w:r>
      <w:r w:rsidR="009B5B7B">
        <w:rPr>
          <w:rFonts w:cs="Segoe UI"/>
          <w:szCs w:val="20"/>
        </w:rPr>
        <w:t>to</w:t>
      </w:r>
      <w:r>
        <w:rPr>
          <w:rFonts w:cs="Segoe UI"/>
          <w:szCs w:val="20"/>
        </w:rPr>
        <w:t xml:space="preserve"> Canadian companies already experienced in developing </w:t>
      </w:r>
      <w:r w:rsidR="002A309B">
        <w:rPr>
          <w:rFonts w:cs="Segoe UI"/>
          <w:szCs w:val="20"/>
        </w:rPr>
        <w:t>the</w:t>
      </w:r>
      <w:r>
        <w:rPr>
          <w:rFonts w:cs="Segoe UI"/>
          <w:szCs w:val="20"/>
        </w:rPr>
        <w:t xml:space="preserve"> technology</w:t>
      </w:r>
      <w:r w:rsidR="002A309B">
        <w:rPr>
          <w:rFonts w:cs="Segoe UI"/>
          <w:szCs w:val="20"/>
        </w:rPr>
        <w:t xml:space="preserve">. </w:t>
      </w:r>
      <w:r w:rsidR="00692A91">
        <w:rPr>
          <w:rFonts w:cs="Segoe UI"/>
          <w:szCs w:val="20"/>
        </w:rPr>
        <w:t xml:space="preserve"> </w:t>
      </w:r>
      <w:r w:rsidR="002A309B">
        <w:rPr>
          <w:rFonts w:cs="Segoe UI"/>
          <w:szCs w:val="20"/>
        </w:rPr>
        <w:t>Some liked the idea of Canada becoming a global leader in this technology</w:t>
      </w:r>
      <w:r w:rsidR="00AF5532">
        <w:rPr>
          <w:rFonts w:cs="Segoe UI"/>
          <w:szCs w:val="20"/>
        </w:rPr>
        <w:t xml:space="preserve"> </w:t>
      </w:r>
      <w:r w:rsidR="009550BA">
        <w:rPr>
          <w:rFonts w:cs="Segoe UI"/>
          <w:szCs w:val="20"/>
        </w:rPr>
        <w:t xml:space="preserve">and </w:t>
      </w:r>
      <w:r>
        <w:rPr>
          <w:rFonts w:cs="Segoe UI"/>
          <w:szCs w:val="20"/>
        </w:rPr>
        <w:t>export</w:t>
      </w:r>
      <w:r w:rsidR="002A309B">
        <w:rPr>
          <w:rFonts w:cs="Segoe UI"/>
          <w:szCs w:val="20"/>
        </w:rPr>
        <w:t>ing</w:t>
      </w:r>
      <w:r w:rsidR="00AF5532">
        <w:rPr>
          <w:rFonts w:cs="Segoe UI"/>
          <w:szCs w:val="20"/>
        </w:rPr>
        <w:t xml:space="preserve"> SMRs </w:t>
      </w:r>
      <w:r>
        <w:rPr>
          <w:rFonts w:cs="Segoe UI"/>
          <w:szCs w:val="20"/>
        </w:rPr>
        <w:t>to other countries</w:t>
      </w:r>
      <w:r w:rsidR="00AF5532">
        <w:rPr>
          <w:rFonts w:cs="Segoe UI"/>
          <w:szCs w:val="20"/>
        </w:rPr>
        <w:t>.  A</w:t>
      </w:r>
      <w:r>
        <w:rPr>
          <w:rFonts w:cs="Segoe UI"/>
          <w:szCs w:val="20"/>
        </w:rPr>
        <w:t xml:space="preserve"> few</w:t>
      </w:r>
      <w:r w:rsidR="00AF5532">
        <w:rPr>
          <w:rFonts w:cs="Segoe UI"/>
          <w:szCs w:val="20"/>
        </w:rPr>
        <w:t>, however,</w:t>
      </w:r>
      <w:r>
        <w:rPr>
          <w:rFonts w:cs="Segoe UI"/>
          <w:szCs w:val="20"/>
        </w:rPr>
        <w:t xml:space="preserve"> </w:t>
      </w:r>
      <w:r w:rsidR="002A309B">
        <w:rPr>
          <w:rFonts w:cs="Segoe UI"/>
          <w:szCs w:val="20"/>
        </w:rPr>
        <w:t>also</w:t>
      </w:r>
      <w:r>
        <w:rPr>
          <w:rFonts w:cs="Segoe UI"/>
          <w:szCs w:val="20"/>
        </w:rPr>
        <w:t xml:space="preserve"> expressed concern about </w:t>
      </w:r>
      <w:r w:rsidR="002A309B">
        <w:rPr>
          <w:rFonts w:cs="Segoe UI"/>
          <w:szCs w:val="20"/>
        </w:rPr>
        <w:t xml:space="preserve">the safety of operations in other </w:t>
      </w:r>
      <w:r>
        <w:rPr>
          <w:rFonts w:cs="Segoe UI"/>
          <w:szCs w:val="20"/>
        </w:rPr>
        <w:t xml:space="preserve">countries and </w:t>
      </w:r>
      <w:r w:rsidR="002A309B">
        <w:rPr>
          <w:rFonts w:cs="Segoe UI"/>
          <w:szCs w:val="20"/>
        </w:rPr>
        <w:t xml:space="preserve">whether this technology could be </w:t>
      </w:r>
      <w:r>
        <w:rPr>
          <w:rFonts w:cs="Segoe UI"/>
          <w:szCs w:val="20"/>
        </w:rPr>
        <w:t xml:space="preserve">‘weaponized’. </w:t>
      </w:r>
      <w:r w:rsidR="00AF5532">
        <w:rPr>
          <w:rFonts w:cs="Segoe UI"/>
          <w:szCs w:val="20"/>
        </w:rPr>
        <w:t xml:space="preserve"> </w:t>
      </w:r>
      <w:r w:rsidR="000135F0">
        <w:rPr>
          <w:rFonts w:cs="Segoe UI"/>
          <w:szCs w:val="20"/>
        </w:rPr>
        <w:t>O</w:t>
      </w:r>
      <w:r>
        <w:rPr>
          <w:rFonts w:cs="Segoe UI"/>
          <w:szCs w:val="20"/>
        </w:rPr>
        <w:t xml:space="preserve">verall, </w:t>
      </w:r>
      <w:r w:rsidR="000135F0">
        <w:rPr>
          <w:rFonts w:cs="Segoe UI"/>
          <w:szCs w:val="20"/>
        </w:rPr>
        <w:t xml:space="preserve">after being exposed to positive messages about the use of SMRs, </w:t>
      </w:r>
      <w:r>
        <w:rPr>
          <w:rFonts w:cs="Segoe UI"/>
          <w:szCs w:val="20"/>
        </w:rPr>
        <w:t xml:space="preserve">participants were </w:t>
      </w:r>
      <w:proofErr w:type="gramStart"/>
      <w:r w:rsidR="000135F0">
        <w:rPr>
          <w:rFonts w:cs="Segoe UI"/>
          <w:szCs w:val="20"/>
        </w:rPr>
        <w:t xml:space="preserve">fairly </w:t>
      </w:r>
      <w:r>
        <w:rPr>
          <w:rFonts w:cs="Segoe UI"/>
          <w:szCs w:val="20"/>
        </w:rPr>
        <w:t>receptive</w:t>
      </w:r>
      <w:proofErr w:type="gramEnd"/>
      <w:r>
        <w:rPr>
          <w:rFonts w:cs="Segoe UI"/>
          <w:szCs w:val="20"/>
        </w:rPr>
        <w:t xml:space="preserve"> to </w:t>
      </w:r>
      <w:r w:rsidR="000135F0">
        <w:rPr>
          <w:rFonts w:cs="Segoe UI"/>
          <w:szCs w:val="20"/>
        </w:rPr>
        <w:t xml:space="preserve">considering </w:t>
      </w:r>
      <w:r>
        <w:rPr>
          <w:rFonts w:cs="Segoe UI"/>
          <w:szCs w:val="20"/>
        </w:rPr>
        <w:t>the</w:t>
      </w:r>
      <w:r w:rsidR="000135F0">
        <w:rPr>
          <w:rFonts w:cs="Segoe UI"/>
          <w:szCs w:val="20"/>
        </w:rPr>
        <w:t>ir</w:t>
      </w:r>
      <w:r>
        <w:rPr>
          <w:rFonts w:cs="Segoe UI"/>
          <w:szCs w:val="20"/>
        </w:rPr>
        <w:t xml:space="preserve"> possible adoption </w:t>
      </w:r>
      <w:r w:rsidR="000135F0">
        <w:rPr>
          <w:rFonts w:cs="Segoe UI"/>
          <w:szCs w:val="20"/>
        </w:rPr>
        <w:t>in Canada, believing they could</w:t>
      </w:r>
      <w:r>
        <w:rPr>
          <w:rFonts w:cs="Segoe UI"/>
          <w:szCs w:val="20"/>
        </w:rPr>
        <w:t xml:space="preserve"> offer a mix of environmental and economic benefits</w:t>
      </w:r>
      <w:r w:rsidR="000264BF">
        <w:rPr>
          <w:rFonts w:cs="Segoe UI"/>
          <w:szCs w:val="20"/>
        </w:rPr>
        <w:t xml:space="preserve">, and </w:t>
      </w:r>
      <w:r w:rsidR="009550BA">
        <w:rPr>
          <w:rFonts w:cs="Segoe UI"/>
          <w:szCs w:val="20"/>
        </w:rPr>
        <w:t xml:space="preserve">might </w:t>
      </w:r>
      <w:r w:rsidR="00AF5532">
        <w:rPr>
          <w:rFonts w:cs="Segoe UI"/>
          <w:szCs w:val="20"/>
        </w:rPr>
        <w:t>be a good component of the Government of Canada’s long-term energy strategy</w:t>
      </w:r>
      <w:r w:rsidR="000264BF">
        <w:rPr>
          <w:rFonts w:cs="Segoe UI"/>
          <w:szCs w:val="20"/>
        </w:rPr>
        <w:t xml:space="preserve">, </w:t>
      </w:r>
      <w:r w:rsidR="00AF5532">
        <w:rPr>
          <w:rFonts w:cs="Segoe UI"/>
          <w:szCs w:val="20"/>
        </w:rPr>
        <w:t>so</w:t>
      </w:r>
      <w:r w:rsidR="000264BF">
        <w:rPr>
          <w:rFonts w:cs="Segoe UI"/>
          <w:szCs w:val="20"/>
        </w:rPr>
        <w:t xml:space="preserve"> long as they were safe</w:t>
      </w:r>
      <w:r>
        <w:rPr>
          <w:rFonts w:cs="Segoe UI"/>
          <w:szCs w:val="20"/>
        </w:rPr>
        <w:t>.</w:t>
      </w:r>
    </w:p>
    <w:p w14:paraId="7DEDD2F1" w14:textId="661A04B8" w:rsidR="00BE6E11" w:rsidRPr="00551FB4" w:rsidRDefault="00BE6E11" w:rsidP="00551FB4">
      <w:pPr>
        <w:pStyle w:val="Heading2"/>
        <w:rPr>
          <w:szCs w:val="20"/>
        </w:rPr>
      </w:pPr>
      <w:bookmarkStart w:id="36" w:name="_Toc108100175"/>
      <w:r w:rsidRPr="00551FB4">
        <w:t>Hydrogen-Based Energy (</w:t>
      </w:r>
      <w:r w:rsidR="007233CF" w:rsidRPr="00551FB4">
        <w:t xml:space="preserve">Major Centres Quebec Prospective Homeowners, </w:t>
      </w:r>
      <w:r w:rsidR="00804E32" w:rsidRPr="00551FB4">
        <w:t>Northern Quebec</w:t>
      </w:r>
      <w:r w:rsidRPr="00551FB4">
        <w:t>)</w:t>
      </w:r>
      <w:bookmarkEnd w:id="36"/>
    </w:p>
    <w:p w14:paraId="159140BF" w14:textId="1E361611" w:rsidR="00551FB4" w:rsidRDefault="00D10F58" w:rsidP="00551FB4">
      <w:pPr>
        <w:rPr>
          <w:rFonts w:cs="Segoe UI"/>
          <w:szCs w:val="20"/>
        </w:rPr>
      </w:pPr>
      <w:r>
        <w:rPr>
          <w:rFonts w:cs="Segoe UI"/>
          <w:szCs w:val="20"/>
        </w:rPr>
        <w:t>Few participants were initially familiar with the term ‘clean hydrogen’</w:t>
      </w:r>
      <w:r w:rsidR="00551FB4">
        <w:rPr>
          <w:rFonts w:cs="Segoe UI"/>
          <w:szCs w:val="20"/>
        </w:rPr>
        <w:t xml:space="preserve">.  Among the few </w:t>
      </w:r>
      <w:r w:rsidR="000264BF">
        <w:rPr>
          <w:rFonts w:cs="Segoe UI"/>
          <w:szCs w:val="20"/>
        </w:rPr>
        <w:t>who were</w:t>
      </w:r>
      <w:r w:rsidR="00551FB4">
        <w:rPr>
          <w:rFonts w:cs="Segoe UI"/>
          <w:szCs w:val="20"/>
        </w:rPr>
        <w:t xml:space="preserve">, hydrogen was </w:t>
      </w:r>
      <w:r w:rsidR="000264BF">
        <w:rPr>
          <w:rFonts w:cs="Segoe UI"/>
          <w:szCs w:val="20"/>
        </w:rPr>
        <w:t xml:space="preserve">viewed </w:t>
      </w:r>
      <w:r w:rsidR="00551FB4">
        <w:rPr>
          <w:rFonts w:cs="Segoe UI"/>
          <w:szCs w:val="20"/>
        </w:rPr>
        <w:t>as a</w:t>
      </w:r>
      <w:r w:rsidR="000264BF">
        <w:rPr>
          <w:rFonts w:cs="Segoe UI"/>
          <w:szCs w:val="20"/>
        </w:rPr>
        <w:t>n</w:t>
      </w:r>
      <w:r w:rsidR="00551FB4">
        <w:rPr>
          <w:rFonts w:cs="Segoe UI"/>
          <w:szCs w:val="20"/>
        </w:rPr>
        <w:t xml:space="preserve"> efficient and </w:t>
      </w:r>
      <w:r w:rsidR="000264BF">
        <w:rPr>
          <w:rFonts w:cs="Segoe UI"/>
          <w:szCs w:val="20"/>
        </w:rPr>
        <w:t xml:space="preserve">potentially good </w:t>
      </w:r>
      <w:r>
        <w:rPr>
          <w:rFonts w:cs="Segoe UI"/>
          <w:szCs w:val="20"/>
        </w:rPr>
        <w:t xml:space="preserve">renewable energy source.  </w:t>
      </w:r>
      <w:r w:rsidR="00551FB4">
        <w:rPr>
          <w:rFonts w:cs="Segoe UI"/>
          <w:szCs w:val="20"/>
        </w:rPr>
        <w:t xml:space="preserve">To aid in discussion, participants were provided </w:t>
      </w:r>
      <w:r w:rsidR="000264BF">
        <w:rPr>
          <w:rFonts w:cs="Segoe UI"/>
          <w:szCs w:val="20"/>
        </w:rPr>
        <w:t xml:space="preserve">with </w:t>
      </w:r>
      <w:r w:rsidR="00551FB4">
        <w:rPr>
          <w:rFonts w:cs="Segoe UI"/>
          <w:szCs w:val="20"/>
        </w:rPr>
        <w:t xml:space="preserve">additional information about hydrogen-based energy and its potential applications. </w:t>
      </w:r>
      <w:r w:rsidR="007542DA">
        <w:rPr>
          <w:rFonts w:cs="Segoe UI"/>
          <w:szCs w:val="20"/>
        </w:rPr>
        <w:t xml:space="preserve"> </w:t>
      </w:r>
      <w:r w:rsidR="00551FB4">
        <w:rPr>
          <w:rFonts w:cs="Segoe UI"/>
          <w:szCs w:val="20"/>
        </w:rPr>
        <w:t xml:space="preserve">Asked about any concerns or potential downsides associated with hydrogen-based energy, a </w:t>
      </w:r>
      <w:r w:rsidR="007542DA">
        <w:rPr>
          <w:rFonts w:cs="Segoe UI"/>
          <w:szCs w:val="20"/>
        </w:rPr>
        <w:t>small number of</w:t>
      </w:r>
      <w:r w:rsidR="00551FB4">
        <w:rPr>
          <w:rFonts w:cs="Segoe UI"/>
          <w:szCs w:val="20"/>
        </w:rPr>
        <w:t xml:space="preserve"> </w:t>
      </w:r>
      <w:r w:rsidR="000264BF">
        <w:rPr>
          <w:rFonts w:cs="Segoe UI"/>
          <w:szCs w:val="20"/>
        </w:rPr>
        <w:t xml:space="preserve">participants </w:t>
      </w:r>
      <w:r w:rsidR="007542DA">
        <w:rPr>
          <w:rFonts w:cs="Segoe UI"/>
          <w:szCs w:val="20"/>
        </w:rPr>
        <w:t>expressed</w:t>
      </w:r>
      <w:r w:rsidR="00551FB4">
        <w:rPr>
          <w:rFonts w:cs="Segoe UI"/>
          <w:szCs w:val="20"/>
        </w:rPr>
        <w:t xml:space="preserve"> concern about potential flammability and resulting accidents or explosions.  </w:t>
      </w:r>
    </w:p>
    <w:p w14:paraId="307B9D62" w14:textId="346E874B" w:rsidR="00BE6E11" w:rsidRPr="002C375D" w:rsidRDefault="00551FB4" w:rsidP="00F9719D">
      <w:pPr>
        <w:rPr>
          <w:rFonts w:cs="Segoe UI"/>
          <w:szCs w:val="20"/>
        </w:rPr>
      </w:pPr>
      <w:r>
        <w:rPr>
          <w:rFonts w:cs="Segoe UI"/>
          <w:szCs w:val="20"/>
        </w:rPr>
        <w:t>Some were open to the idea of the Government of Canada pursuing hydrogen-based energy as part of the mix for Canada</w:t>
      </w:r>
      <w:r w:rsidR="000264BF">
        <w:rPr>
          <w:rFonts w:cs="Segoe UI"/>
          <w:szCs w:val="20"/>
        </w:rPr>
        <w:t>, believing it</w:t>
      </w:r>
      <w:r>
        <w:rPr>
          <w:rFonts w:cs="Segoe UI"/>
          <w:szCs w:val="20"/>
        </w:rPr>
        <w:t xml:space="preserve"> could provide environmental and economic benefits</w:t>
      </w:r>
      <w:r w:rsidR="000264BF">
        <w:rPr>
          <w:rFonts w:cs="Segoe UI"/>
          <w:szCs w:val="20"/>
        </w:rPr>
        <w:t>.</w:t>
      </w:r>
      <w:r>
        <w:rPr>
          <w:rFonts w:cs="Segoe UI"/>
          <w:szCs w:val="20"/>
        </w:rPr>
        <w:t xml:space="preserve">  A significant number of participants, however, felt more research </w:t>
      </w:r>
      <w:r w:rsidR="000264BF">
        <w:rPr>
          <w:rFonts w:cs="Segoe UI"/>
          <w:szCs w:val="20"/>
        </w:rPr>
        <w:t xml:space="preserve">was likely </w:t>
      </w:r>
      <w:r>
        <w:rPr>
          <w:rFonts w:cs="Segoe UI"/>
          <w:szCs w:val="20"/>
        </w:rPr>
        <w:t>still needed to determine whether this technology represented a viable way to meet Canadian</w:t>
      </w:r>
      <w:r w:rsidR="002C375D">
        <w:rPr>
          <w:rFonts w:cs="Segoe UI"/>
          <w:szCs w:val="20"/>
        </w:rPr>
        <w:t xml:space="preserve"> energy needs going forward.   </w:t>
      </w:r>
    </w:p>
    <w:p w14:paraId="6471FCA8" w14:textId="77777777" w:rsidR="00804E32" w:rsidRPr="00CB5235" w:rsidRDefault="00804E32" w:rsidP="00F9719D"/>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1424FA4F" w14:textId="5A944388" w:rsidR="00993858" w:rsidRPr="00CB5235" w:rsidRDefault="002D54B9" w:rsidP="00492CA9">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Contract number: 35035-182346/001/CY</w:t>
      </w:r>
      <w:r w:rsidRPr="00CB5235">
        <w:rPr>
          <w:noProof/>
        </w:rPr>
        <w:br/>
        <w:t xml:space="preserve">Contract award date: </w:t>
      </w:r>
      <w:r w:rsidR="00DD7785" w:rsidRPr="00CB5235">
        <w:t>December 1</w:t>
      </w:r>
      <w:r w:rsidR="00D65B37">
        <w:t>6</w:t>
      </w:r>
      <w:r w:rsidR="00DD7785" w:rsidRPr="00CB5235">
        <w:t>, 202</w:t>
      </w:r>
      <w:r w:rsidR="00D65B37">
        <w:t>1</w:t>
      </w:r>
      <w:r w:rsidRPr="00CB5235">
        <w:rPr>
          <w:noProof/>
        </w:rPr>
        <w:br/>
        <w:t>Contract value:</w:t>
      </w:r>
      <w:r w:rsidRPr="00CB5235">
        <w:t xml:space="preserve"> </w:t>
      </w:r>
      <w:r w:rsidRPr="00CB5235">
        <w:rPr>
          <w:noProof/>
        </w:rPr>
        <w:t>$</w:t>
      </w:r>
      <w:r w:rsidR="00D65B37">
        <w:t>2,428,991.50</w:t>
      </w:r>
    </w:p>
    <w:p w14:paraId="33310E95" w14:textId="77777777" w:rsidR="00054F8B" w:rsidRPr="00CB5235" w:rsidRDefault="00054F8B" w:rsidP="00F9719D">
      <w:pPr>
        <w:pStyle w:val="SectionDivider"/>
      </w:pPr>
    </w:p>
    <w:p w14:paraId="49FC2A11" w14:textId="77777777" w:rsidR="002933B8" w:rsidRDefault="002933B8" w:rsidP="00F9719D">
      <w:pPr>
        <w:pStyle w:val="SectionDivider"/>
      </w:pPr>
    </w:p>
    <w:p w14:paraId="172708EA" w14:textId="4E14A234" w:rsidR="002D54B9" w:rsidRPr="00CB5235" w:rsidRDefault="002D54B9" w:rsidP="00F9719D">
      <w:pPr>
        <w:pStyle w:val="SectionDivider"/>
      </w:pPr>
      <w:bookmarkStart w:id="37" w:name="_Toc108100176"/>
      <w:r w:rsidRPr="00CB5235">
        <w:t>Detailed Findings</w:t>
      </w:r>
      <w:r w:rsidR="004615A7" w:rsidRPr="00CB5235">
        <w:t xml:space="preserve"> – Part I: COVID-19</w:t>
      </w:r>
      <w:bookmarkEnd w:id="37"/>
    </w:p>
    <w:p w14:paraId="1AB34ED6" w14:textId="77777777" w:rsidR="00134C4C" w:rsidRDefault="00134C4C" w:rsidP="009756CD">
      <w:pPr>
        <w:pStyle w:val="Heading1"/>
      </w:pPr>
    </w:p>
    <w:p w14:paraId="69E6AE3B" w14:textId="77777777" w:rsidR="002933B8" w:rsidRDefault="002933B8" w:rsidP="002933B8"/>
    <w:p w14:paraId="51B70864" w14:textId="77777777" w:rsidR="002933B8" w:rsidRDefault="002933B8" w:rsidP="002933B8"/>
    <w:p w14:paraId="6BE2E9AA" w14:textId="77777777" w:rsidR="002933B8" w:rsidRDefault="002933B8" w:rsidP="002933B8"/>
    <w:p w14:paraId="7B2B01CF" w14:textId="77777777" w:rsidR="002933B8" w:rsidRDefault="002933B8" w:rsidP="002933B8"/>
    <w:p w14:paraId="3BF1677F" w14:textId="77777777" w:rsidR="002933B8" w:rsidRDefault="002933B8" w:rsidP="002933B8"/>
    <w:p w14:paraId="5435574A" w14:textId="77777777" w:rsidR="002933B8" w:rsidRDefault="002933B8" w:rsidP="002933B8"/>
    <w:p w14:paraId="53C5A1B6" w14:textId="77777777" w:rsidR="002933B8" w:rsidRDefault="002933B8" w:rsidP="002933B8"/>
    <w:p w14:paraId="376192E0" w14:textId="77777777" w:rsidR="002933B8" w:rsidRDefault="002933B8" w:rsidP="002933B8"/>
    <w:p w14:paraId="354C7D62" w14:textId="77777777" w:rsidR="002933B8" w:rsidRDefault="002933B8" w:rsidP="002933B8"/>
    <w:p w14:paraId="20EFFB74" w14:textId="77777777" w:rsidR="002933B8" w:rsidRDefault="002933B8" w:rsidP="002933B8"/>
    <w:p w14:paraId="318E6489" w14:textId="77777777" w:rsidR="002933B8" w:rsidRPr="002933B8" w:rsidRDefault="002933B8" w:rsidP="002933B8"/>
    <w:p w14:paraId="0F6C6285" w14:textId="60BC38BB" w:rsidR="003E23E7" w:rsidRDefault="001B791C" w:rsidP="00BB6B40">
      <w:pPr>
        <w:pStyle w:val="Heading1"/>
      </w:pPr>
      <w:bookmarkStart w:id="38" w:name="_Toc108100177"/>
      <w:r w:rsidRPr="00CB5235">
        <w:lastRenderedPageBreak/>
        <w:t xml:space="preserve">Timeline of </w:t>
      </w:r>
      <w:r w:rsidR="00A7731B">
        <w:t>January</w:t>
      </w:r>
      <w:r w:rsidR="00E96F1A" w:rsidRPr="00CB5235">
        <w:t xml:space="preserve"> </w:t>
      </w:r>
      <w:r w:rsidR="00221DA9" w:rsidRPr="00CB5235">
        <w:t>Announcements</w:t>
      </w:r>
      <w:bookmarkEnd w:id="38"/>
    </w:p>
    <w:p w14:paraId="08CECABE" w14:textId="073BCB8B" w:rsidR="005D3EA0" w:rsidRPr="00316C6A" w:rsidRDefault="005D3EA0" w:rsidP="005D3EA0">
      <w:pPr>
        <w:spacing w:line="259" w:lineRule="auto"/>
      </w:pPr>
      <w:r w:rsidRPr="00316C6A">
        <w:t xml:space="preserve">To help place the focus group discussions within the context of key events which occurred during the </w:t>
      </w:r>
      <w:r w:rsidR="007116DE">
        <w:t>ongoing</w:t>
      </w:r>
      <w:r w:rsidRPr="00316C6A">
        <w:t xml:space="preserve"> COVID-19 pandemic, below is a brief synopsis for the period </w:t>
      </w:r>
      <w:r w:rsidR="007116DE">
        <w:t>spanning from</w:t>
      </w:r>
      <w:r w:rsidRPr="00316C6A">
        <w:t xml:space="preserve"> the end of December 2021 </w:t>
      </w:r>
      <w:r w:rsidR="007116DE">
        <w:t>until the end of</w:t>
      </w:r>
      <w:r w:rsidRPr="00316C6A">
        <w:t xml:space="preserve"> January 2022.  </w:t>
      </w:r>
    </w:p>
    <w:p w14:paraId="00448CA1" w14:textId="77777777" w:rsidR="005D3EA0" w:rsidRPr="005D3EA0" w:rsidRDefault="005D3EA0" w:rsidP="002C375D">
      <w:pPr>
        <w:pStyle w:val="ListParagraph"/>
      </w:pPr>
      <w:r w:rsidRPr="005D3EA0">
        <w:t>At the end of December</w:t>
      </w:r>
    </w:p>
    <w:p w14:paraId="60D3B967" w14:textId="77777777" w:rsidR="005D3EA0" w:rsidRPr="005D3EA0" w:rsidRDefault="005D3EA0" w:rsidP="002C375D">
      <w:pPr>
        <w:pStyle w:val="ListParagraph"/>
        <w:numPr>
          <w:ilvl w:val="1"/>
          <w:numId w:val="2"/>
        </w:numPr>
      </w:pPr>
      <w:r w:rsidRPr="005D3EA0">
        <w:t>There had been 2,102,470 cases of COVID-19 in Canada with 30,253 deaths.</w:t>
      </w:r>
    </w:p>
    <w:p w14:paraId="357C981C" w14:textId="77777777" w:rsidR="005D3EA0" w:rsidRPr="005D3EA0" w:rsidRDefault="005D3EA0" w:rsidP="002C375D">
      <w:pPr>
        <w:pStyle w:val="ListParagraph"/>
        <w:numPr>
          <w:ilvl w:val="1"/>
          <w:numId w:val="2"/>
        </w:numPr>
      </w:pPr>
      <w:r w:rsidRPr="005D3EA0">
        <w:t xml:space="preserve">Daily case counts increased to 25,332 across Canada, a 141% increase from the previous week. </w:t>
      </w:r>
    </w:p>
    <w:p w14:paraId="07E43D6C" w14:textId="77777777" w:rsidR="005D3EA0" w:rsidRPr="005D3EA0" w:rsidRDefault="005D3EA0" w:rsidP="002C375D">
      <w:pPr>
        <w:pStyle w:val="ListParagraph"/>
        <w:numPr>
          <w:ilvl w:val="1"/>
          <w:numId w:val="2"/>
        </w:numPr>
      </w:pPr>
      <w:r w:rsidRPr="005D3EA0">
        <w:t xml:space="preserve">There were 207,418 active cases of COVID-19 in Canada. </w:t>
      </w:r>
    </w:p>
    <w:p w14:paraId="734CC3D9" w14:textId="79014F21" w:rsidR="005D3EA0" w:rsidRPr="002C375D" w:rsidRDefault="005D3EA0" w:rsidP="002C375D">
      <w:pPr>
        <w:pStyle w:val="ListParagraph"/>
        <w:numPr>
          <w:ilvl w:val="1"/>
          <w:numId w:val="2"/>
        </w:numPr>
      </w:pPr>
      <w:r w:rsidRPr="005D3EA0">
        <w:t xml:space="preserve">Over 67 million doses of COVID-19 vaccines had been administered across Canada. </w:t>
      </w:r>
    </w:p>
    <w:p w14:paraId="630255D0" w14:textId="77777777" w:rsidR="005D3EA0" w:rsidRPr="00383292" w:rsidRDefault="005D3EA0" w:rsidP="002C375D">
      <w:pPr>
        <w:pStyle w:val="ListParagraph"/>
      </w:pPr>
      <w:r w:rsidRPr="00383292">
        <w:t>January 1-9</w:t>
      </w:r>
    </w:p>
    <w:p w14:paraId="6BA301AC" w14:textId="36560FFF" w:rsidR="005D3EA0" w:rsidRPr="00804E32" w:rsidRDefault="005D3EA0" w:rsidP="002C375D">
      <w:pPr>
        <w:pStyle w:val="ListParagraph"/>
        <w:numPr>
          <w:ilvl w:val="1"/>
          <w:numId w:val="2"/>
        </w:numPr>
      </w:pPr>
      <w:r w:rsidRPr="00383292">
        <w:t xml:space="preserve">January 1.  The Government of Canada marked the 75th anniversary of the first </w:t>
      </w:r>
      <w:r w:rsidRPr="00383292">
        <w:rPr>
          <w:i/>
        </w:rPr>
        <w:t xml:space="preserve">Canadian Citizenship </w:t>
      </w:r>
      <w:r w:rsidRPr="00804E32">
        <w:rPr>
          <w:i/>
        </w:rPr>
        <w:t>Act</w:t>
      </w:r>
      <w:r w:rsidRPr="00804E32">
        <w:t xml:space="preserve">. </w:t>
      </w:r>
    </w:p>
    <w:p w14:paraId="67842003" w14:textId="77777777" w:rsidR="005D3EA0" w:rsidRPr="00383292" w:rsidRDefault="005D3EA0" w:rsidP="002C375D">
      <w:pPr>
        <w:pStyle w:val="ListParagraph"/>
        <w:numPr>
          <w:ilvl w:val="1"/>
          <w:numId w:val="2"/>
        </w:numPr>
      </w:pPr>
      <w:r w:rsidRPr="00383292">
        <w:t xml:space="preserve">January 4.  The Government of Canada announced that Agreements-in-Principle have been reached on a global resolution related to compensation for those harmed by discriminatory underfunding of First Nations child and family services and to achieve long-term reform of the First Nations Child and Family Services program and Jordan’s Principle. </w:t>
      </w:r>
    </w:p>
    <w:p w14:paraId="52CD0F18" w14:textId="3B1F6519" w:rsidR="005D3EA0" w:rsidRPr="00383292" w:rsidRDefault="005D3EA0" w:rsidP="002C375D">
      <w:pPr>
        <w:pStyle w:val="ListParagraph"/>
        <w:numPr>
          <w:ilvl w:val="1"/>
          <w:numId w:val="2"/>
        </w:numPr>
      </w:pPr>
      <w:r w:rsidRPr="00383292">
        <w:t xml:space="preserve">January 4.  The </w:t>
      </w:r>
      <w:proofErr w:type="spellStart"/>
      <w:r w:rsidRPr="00383292">
        <w:rPr>
          <w:i/>
        </w:rPr>
        <w:t>Gottfriedson</w:t>
      </w:r>
      <w:proofErr w:type="spellEnd"/>
      <w:r w:rsidRPr="00383292">
        <w:t xml:space="preserve"> Indian Residential School Day Scholars Settlement Agreement for the Survivor and Descendant </w:t>
      </w:r>
      <w:r w:rsidRPr="00804E32">
        <w:t xml:space="preserve">Classes opened. </w:t>
      </w:r>
      <w:r w:rsidR="007116DE">
        <w:t xml:space="preserve"> </w:t>
      </w:r>
      <w:r w:rsidRPr="00804E32">
        <w:t>Eligible Day Scholars receive $10,000 in individual compensation for attending an Indian Residential School as a Day Scholar.  The settlement also provides $50 million towards the creation of the Day Scholars Revitalization Society, an Indigenous-led not-for-profit corporation to support healing, wellness, education, language, culture, heritage and commemoration activities for the Survivor and Descendant classes.</w:t>
      </w:r>
      <w:r w:rsidRPr="00383292">
        <w:t xml:space="preserve"> </w:t>
      </w:r>
    </w:p>
    <w:p w14:paraId="7CA4E7E1" w14:textId="6FDDFC9C" w:rsidR="005D3EA0" w:rsidRPr="002C375D" w:rsidRDefault="005D3EA0" w:rsidP="002C375D">
      <w:pPr>
        <w:pStyle w:val="ListParagraph"/>
        <w:numPr>
          <w:ilvl w:val="1"/>
          <w:numId w:val="2"/>
        </w:numPr>
        <w:rPr>
          <w:color w:val="1B668B" w:themeColor="accent4" w:themeShade="BF"/>
        </w:rPr>
      </w:pPr>
      <w:r w:rsidRPr="005D3EA0">
        <w:rPr>
          <w:color w:val="1B668B" w:themeColor="accent4" w:themeShade="BF"/>
        </w:rPr>
        <w:t>Focus group</w:t>
      </w:r>
      <w:r w:rsidR="002C375D">
        <w:rPr>
          <w:color w:val="1B668B" w:themeColor="accent4" w:themeShade="BF"/>
        </w:rPr>
        <w:t>s were</w:t>
      </w:r>
      <w:r w:rsidRPr="005D3EA0">
        <w:rPr>
          <w:color w:val="1B668B" w:themeColor="accent4" w:themeShade="BF"/>
        </w:rPr>
        <w:t xml:space="preserve"> held with the general population in the Frontenac </w:t>
      </w:r>
      <w:r w:rsidR="002C375D">
        <w:rPr>
          <w:color w:val="1B668B" w:themeColor="accent4" w:themeShade="BF"/>
        </w:rPr>
        <w:t xml:space="preserve">Region in Ontario (January 5), </w:t>
      </w:r>
      <w:r w:rsidRPr="002C375D">
        <w:rPr>
          <w:color w:val="1B668B" w:themeColor="accent4" w:themeShade="BF"/>
        </w:rPr>
        <w:t xml:space="preserve">the general population in Newfoundland (January 6) and young adults in Alberta (January 6). </w:t>
      </w:r>
    </w:p>
    <w:p w14:paraId="60351F43" w14:textId="3D4DD361" w:rsidR="005D3EA0" w:rsidRPr="005D3EA0" w:rsidRDefault="005D3EA0" w:rsidP="002C375D">
      <w:pPr>
        <w:pStyle w:val="ListParagraph"/>
        <w:numPr>
          <w:ilvl w:val="1"/>
          <w:numId w:val="2"/>
        </w:numPr>
      </w:pPr>
      <w:r w:rsidRPr="00383292">
        <w:t xml:space="preserve">January 7.  The Government of Canada announced the creation of the new Federal Ministerial Coordinating Committee on PEI Potatoes, aiming to enhance coordination and collaboration across the federal government to respond to concerns and find solutions. </w:t>
      </w:r>
    </w:p>
    <w:p w14:paraId="70FD42AD" w14:textId="77777777" w:rsidR="005D3EA0" w:rsidRPr="00383292" w:rsidRDefault="005D3EA0" w:rsidP="002C375D">
      <w:pPr>
        <w:pStyle w:val="ListParagraph"/>
      </w:pPr>
      <w:r w:rsidRPr="00383292">
        <w:t>January 10-16</w:t>
      </w:r>
    </w:p>
    <w:p w14:paraId="3EF3D1EC" w14:textId="77777777" w:rsidR="005D3EA0" w:rsidRPr="00383292" w:rsidRDefault="005D3EA0" w:rsidP="002C375D">
      <w:pPr>
        <w:pStyle w:val="ListParagraph"/>
        <w:numPr>
          <w:ilvl w:val="1"/>
          <w:numId w:val="2"/>
        </w:numPr>
      </w:pPr>
      <w:r w:rsidRPr="00383292">
        <w:t xml:space="preserve">January 10.  The Government of Canada established the Canada-Vietnam Joint Economic Committee to strengthen international trade ties with an important global trading partner and vital economic player in the Indo-Pacific, Vietnam. </w:t>
      </w:r>
    </w:p>
    <w:p w14:paraId="2AC913F1" w14:textId="77777777" w:rsidR="005D3EA0" w:rsidRPr="00383292" w:rsidRDefault="005D3EA0" w:rsidP="002C375D">
      <w:pPr>
        <w:pStyle w:val="ListParagraph"/>
        <w:numPr>
          <w:ilvl w:val="1"/>
          <w:numId w:val="2"/>
        </w:numPr>
      </w:pPr>
      <w:r w:rsidRPr="00383292">
        <w:t xml:space="preserve">January 11.  The Government of Canada announced the arrival of over 250 Afghan refugees, including 170 human rights defenders, as government-assisted refugees in Canada. </w:t>
      </w:r>
    </w:p>
    <w:p w14:paraId="7F0EC9C8" w14:textId="77777777" w:rsidR="005D3EA0" w:rsidRPr="005D3EA0" w:rsidRDefault="005D3EA0" w:rsidP="002C375D">
      <w:pPr>
        <w:pStyle w:val="ListParagraph"/>
        <w:numPr>
          <w:ilvl w:val="1"/>
          <w:numId w:val="2"/>
        </w:numPr>
        <w:rPr>
          <w:color w:val="1B668B" w:themeColor="accent4" w:themeShade="BF"/>
        </w:rPr>
      </w:pPr>
      <w:r w:rsidRPr="005D3EA0">
        <w:rPr>
          <w:color w:val="1B668B" w:themeColor="accent4" w:themeShade="BF"/>
        </w:rPr>
        <w:t>Focus groups were held with parents of children under 12 in Vancouver Island (January 11) and prospective homeowners in the Greater Toronto Area (GTA) (January 12).</w:t>
      </w:r>
    </w:p>
    <w:p w14:paraId="755FF790" w14:textId="77777777" w:rsidR="005D3EA0" w:rsidRPr="00383292" w:rsidRDefault="005D3EA0" w:rsidP="002C375D">
      <w:pPr>
        <w:pStyle w:val="ListParagraph"/>
        <w:numPr>
          <w:ilvl w:val="1"/>
          <w:numId w:val="2"/>
        </w:numPr>
      </w:pPr>
      <w:r w:rsidRPr="00383292">
        <w:lastRenderedPageBreak/>
        <w:t xml:space="preserve">January 12.  The Minister of Innovation, Science and Industry announced over $550 million in support for more than 5,500 researchers as part of the federal government’s ongoing effort to support Canada’s science and research sector.  </w:t>
      </w:r>
    </w:p>
    <w:p w14:paraId="7DA93D87" w14:textId="77777777" w:rsidR="005D3EA0" w:rsidRPr="00383292" w:rsidRDefault="005D3EA0" w:rsidP="002C375D">
      <w:pPr>
        <w:pStyle w:val="ListParagraph"/>
        <w:numPr>
          <w:ilvl w:val="1"/>
          <w:numId w:val="2"/>
        </w:numPr>
      </w:pPr>
      <w:r w:rsidRPr="00383292">
        <w:t xml:space="preserve">January 12.  The Minister of Finance announced the extension of the repayment deadline for Canada Emergency Business Account (CEBA) loans to qualify for partial loan forgiveness to December 31, </w:t>
      </w:r>
      <w:proofErr w:type="gramStart"/>
      <w:r w:rsidRPr="00383292">
        <w:t>2023</w:t>
      </w:r>
      <w:proofErr w:type="gramEnd"/>
      <w:r w:rsidRPr="00383292">
        <w:t xml:space="preserve"> from December 31, 2022.   </w:t>
      </w:r>
    </w:p>
    <w:p w14:paraId="60AA6BBD" w14:textId="096AFC1B" w:rsidR="005D3EA0" w:rsidRPr="00383292" w:rsidRDefault="005D3EA0" w:rsidP="002C375D">
      <w:pPr>
        <w:pStyle w:val="ListParagraph"/>
        <w:numPr>
          <w:ilvl w:val="1"/>
          <w:numId w:val="2"/>
        </w:numPr>
      </w:pPr>
      <w:r w:rsidRPr="00383292">
        <w:t xml:space="preserve">January 13.  The Government of Canada announced it is providing financial support to Regina-based Caring Hearts Counselling for the development of a model for culturally appropriate education to support the families of missing and murdered Indigenous women and girls (MMIWG) in their healing journey. </w:t>
      </w:r>
    </w:p>
    <w:p w14:paraId="04F409B4" w14:textId="77777777" w:rsidR="005D3EA0" w:rsidRPr="00383292" w:rsidRDefault="005D3EA0" w:rsidP="002C375D">
      <w:pPr>
        <w:pStyle w:val="ListParagraph"/>
        <w:numPr>
          <w:ilvl w:val="1"/>
          <w:numId w:val="2"/>
        </w:numPr>
      </w:pPr>
      <w:r w:rsidRPr="00383292">
        <w:t xml:space="preserve">January 14.  The Minister of Health announced the creation of the Centre for Research on Pandemic Preparedness and Health Emergencies with an ongoing investment of $18.5 million per year.  </w:t>
      </w:r>
    </w:p>
    <w:p w14:paraId="23D52700" w14:textId="4860D8ED" w:rsidR="005D3EA0" w:rsidRPr="005D3EA0" w:rsidRDefault="005D3EA0" w:rsidP="002C375D">
      <w:pPr>
        <w:pStyle w:val="ListParagraph"/>
        <w:numPr>
          <w:ilvl w:val="1"/>
          <w:numId w:val="2"/>
        </w:numPr>
      </w:pPr>
      <w:r w:rsidRPr="004B404D">
        <w:t xml:space="preserve">January 14.  The Government of Canada announced the launch of </w:t>
      </w:r>
      <w:proofErr w:type="spellStart"/>
      <w:r w:rsidRPr="004B404D">
        <w:t>PocketWell</w:t>
      </w:r>
      <w:proofErr w:type="spellEnd"/>
      <w:r w:rsidRPr="004B404D">
        <w:t xml:space="preserve">, a free companion app to the Wellness Together Canada (WTC) online portal, which will provide another way to help </w:t>
      </w:r>
      <w:proofErr w:type="gramStart"/>
      <w:r w:rsidRPr="004B404D">
        <w:t>Canadians</w:t>
      </w:r>
      <w:proofErr w:type="gramEnd"/>
      <w:r w:rsidRPr="004B404D">
        <w:t xml:space="preserve"> access online mental health and substance use resources and supports, and measure and track aspects of their mental well-being. </w:t>
      </w:r>
    </w:p>
    <w:p w14:paraId="4345F03C" w14:textId="77777777" w:rsidR="005D3EA0" w:rsidRPr="005D3EA0" w:rsidRDefault="005D3EA0" w:rsidP="002C375D">
      <w:pPr>
        <w:pStyle w:val="ListParagraph"/>
      </w:pPr>
      <w:r w:rsidRPr="005D3EA0">
        <w:t>January 17-23</w:t>
      </w:r>
    </w:p>
    <w:p w14:paraId="6D1E0157" w14:textId="77777777" w:rsidR="005D3EA0" w:rsidRPr="005D3EA0" w:rsidRDefault="005D3EA0" w:rsidP="002C375D">
      <w:pPr>
        <w:pStyle w:val="ListParagraph"/>
        <w:numPr>
          <w:ilvl w:val="1"/>
          <w:numId w:val="2"/>
        </w:numPr>
      </w:pPr>
      <w:r w:rsidRPr="005D3EA0">
        <w:t xml:space="preserve">January 17.  Health Canada authorized the combination of two antiviral drugs, </w:t>
      </w:r>
      <w:proofErr w:type="spellStart"/>
      <w:r w:rsidRPr="005D3EA0">
        <w:t>nirmatrelvir</w:t>
      </w:r>
      <w:proofErr w:type="spellEnd"/>
      <w:r w:rsidRPr="005D3EA0">
        <w:t xml:space="preserve"> and ritonavir (brand name PAXLOVID), to treat adults with mild to moderate COVID-19 who are at high risk of progressing to serious disease, including hospitalization or death. </w:t>
      </w:r>
    </w:p>
    <w:p w14:paraId="332654C0" w14:textId="123619FC" w:rsidR="005D3EA0" w:rsidRPr="005D3EA0" w:rsidRDefault="005D3EA0" w:rsidP="002C375D">
      <w:pPr>
        <w:pStyle w:val="ListParagraph"/>
        <w:numPr>
          <w:ilvl w:val="1"/>
          <w:numId w:val="2"/>
        </w:numPr>
      </w:pPr>
      <w:r w:rsidRPr="005D3EA0">
        <w:t>January 17.  The Government of Canada a</w:t>
      </w:r>
      <w:r w:rsidR="00DB11C6">
        <w:t>nnounced an investment of over $</w:t>
      </w:r>
      <w:r w:rsidRPr="005D3EA0">
        <w:t xml:space="preserve">35 million to expand resettlement capacity and settlement services across Canada. </w:t>
      </w:r>
    </w:p>
    <w:p w14:paraId="608E2430" w14:textId="5D605AD5" w:rsidR="005D3EA0" w:rsidRPr="00804E32" w:rsidRDefault="005D3EA0" w:rsidP="002C375D">
      <w:pPr>
        <w:pStyle w:val="ListParagraph"/>
        <w:numPr>
          <w:ilvl w:val="1"/>
          <w:numId w:val="2"/>
        </w:numPr>
      </w:pPr>
      <w:r w:rsidRPr="005D3EA0">
        <w:t xml:space="preserve">January 17.  The Government of Canada </w:t>
      </w:r>
      <w:r w:rsidRPr="00804E32">
        <w:t xml:space="preserve">announced it </w:t>
      </w:r>
      <w:r w:rsidR="00DB11C6">
        <w:t xml:space="preserve">had </w:t>
      </w:r>
      <w:r w:rsidRPr="00804E32">
        <w:t xml:space="preserve">received an initial shipment of 30,400 treatment courses of Pfizer’s COVID-19 oral antiviral treatment, PAXLOVID, with 120,000 more expected between now and the end of March. </w:t>
      </w:r>
    </w:p>
    <w:p w14:paraId="08914890" w14:textId="3D38BCC5" w:rsidR="005D3EA0" w:rsidRPr="00804E32" w:rsidRDefault="005D3EA0" w:rsidP="002C375D">
      <w:pPr>
        <w:pStyle w:val="ListParagraph"/>
        <w:numPr>
          <w:ilvl w:val="1"/>
          <w:numId w:val="2"/>
        </w:numPr>
        <w:rPr>
          <w:color w:val="1B668B" w:themeColor="accent4" w:themeShade="BF"/>
        </w:rPr>
      </w:pPr>
      <w:r w:rsidRPr="00804E32">
        <w:rPr>
          <w:color w:val="1B668B" w:themeColor="accent4" w:themeShade="BF"/>
        </w:rPr>
        <w:t>Focus group</w:t>
      </w:r>
      <w:r w:rsidR="00804E32" w:rsidRPr="00804E32">
        <w:rPr>
          <w:color w:val="1B668B" w:themeColor="accent4" w:themeShade="BF"/>
        </w:rPr>
        <w:t>s were</w:t>
      </w:r>
      <w:r w:rsidRPr="00804E32">
        <w:rPr>
          <w:color w:val="1B668B" w:themeColor="accent4" w:themeShade="BF"/>
        </w:rPr>
        <w:t xml:space="preserve"> held with prospective homeowners in major </w:t>
      </w:r>
      <w:r w:rsidR="00804E32" w:rsidRPr="00804E32">
        <w:rPr>
          <w:color w:val="1B668B" w:themeColor="accent4" w:themeShade="BF"/>
        </w:rPr>
        <w:t xml:space="preserve">centres in Quebec (January 17), </w:t>
      </w:r>
      <w:r w:rsidR="00DB11C6">
        <w:rPr>
          <w:color w:val="1B668B" w:themeColor="accent4" w:themeShade="BF"/>
        </w:rPr>
        <w:t>first-</w:t>
      </w:r>
      <w:r w:rsidRPr="00804E32">
        <w:rPr>
          <w:color w:val="1B668B" w:themeColor="accent4" w:themeShade="BF"/>
        </w:rPr>
        <w:t xml:space="preserve">generation immigrants in British Columbia (January 18) and young adults in the Wellington and Waterloo regions in Ontario (January 19). </w:t>
      </w:r>
    </w:p>
    <w:p w14:paraId="4899672C" w14:textId="77777777" w:rsidR="005D3EA0" w:rsidRPr="005D3EA0" w:rsidRDefault="005D3EA0" w:rsidP="002C375D">
      <w:pPr>
        <w:pStyle w:val="ListParagraph"/>
        <w:numPr>
          <w:ilvl w:val="1"/>
          <w:numId w:val="2"/>
        </w:numPr>
      </w:pPr>
      <w:r w:rsidRPr="00804E32">
        <w:t>January 19.  The Government of Canada announced $10 million</w:t>
      </w:r>
      <w:r w:rsidRPr="005D3EA0">
        <w:t xml:space="preserve"> in funding to increase public health research capacity in Canada, including $8 million for seven new applied public health chairs who will carry out research programs in areas including infectious diseases, urban and environmental health, and disease prevention. </w:t>
      </w:r>
    </w:p>
    <w:p w14:paraId="4017D8ED" w14:textId="77777777" w:rsidR="005D3EA0" w:rsidRPr="005D3EA0" w:rsidRDefault="005D3EA0" w:rsidP="002C375D">
      <w:pPr>
        <w:pStyle w:val="ListParagraph"/>
        <w:numPr>
          <w:ilvl w:val="1"/>
          <w:numId w:val="2"/>
        </w:numPr>
      </w:pPr>
      <w:r w:rsidRPr="005D3EA0">
        <w:t xml:space="preserve">January 19.  The Government of Canada announced over $3 million in a federal investment to strengthen collaboration, advance emerging leadership, and attract private sector investment that will help grow businesses operating in Alberta’s clean technology sector. </w:t>
      </w:r>
    </w:p>
    <w:p w14:paraId="6DE9E30C" w14:textId="77777777" w:rsidR="005D3EA0" w:rsidRPr="005D3EA0" w:rsidRDefault="005D3EA0" w:rsidP="002C375D">
      <w:pPr>
        <w:pStyle w:val="ListParagraph"/>
        <w:numPr>
          <w:ilvl w:val="1"/>
          <w:numId w:val="2"/>
        </w:numPr>
        <w:rPr>
          <w:color w:val="1B668B" w:themeColor="accent4" w:themeShade="BF"/>
        </w:rPr>
      </w:pPr>
      <w:r w:rsidRPr="005D3EA0">
        <w:rPr>
          <w:color w:val="1B668B" w:themeColor="accent4" w:themeShade="BF"/>
        </w:rPr>
        <w:t xml:space="preserve">Focus group was held with young adults in the </w:t>
      </w:r>
      <w:proofErr w:type="spellStart"/>
      <w:r w:rsidRPr="005D3EA0">
        <w:rPr>
          <w:color w:val="1B668B" w:themeColor="accent4" w:themeShade="BF"/>
        </w:rPr>
        <w:t>Mauricie</w:t>
      </w:r>
      <w:proofErr w:type="spellEnd"/>
      <w:r w:rsidRPr="005D3EA0">
        <w:rPr>
          <w:color w:val="1B668B" w:themeColor="accent4" w:themeShade="BF"/>
        </w:rPr>
        <w:t xml:space="preserve"> region in Quebec (January 20). </w:t>
      </w:r>
    </w:p>
    <w:p w14:paraId="40B8333A" w14:textId="44AE9BAC" w:rsidR="005D3EA0" w:rsidRPr="005D3EA0" w:rsidRDefault="005D3EA0" w:rsidP="002C375D">
      <w:pPr>
        <w:pStyle w:val="ListParagraph"/>
        <w:numPr>
          <w:ilvl w:val="1"/>
          <w:numId w:val="2"/>
        </w:numPr>
      </w:pPr>
      <w:r w:rsidRPr="005D3EA0">
        <w:t xml:space="preserve">January 21.  The Government of Canada announced a loan </w:t>
      </w:r>
      <w:r w:rsidR="00DB11C6">
        <w:t xml:space="preserve">of </w:t>
      </w:r>
      <w:r w:rsidRPr="005D3EA0">
        <w:t xml:space="preserve">up to $120 million to the Government of Ukraine to support the country’s economic resilience and governance reforms. </w:t>
      </w:r>
    </w:p>
    <w:p w14:paraId="00DF9CA6" w14:textId="6460E049" w:rsidR="005D3EA0" w:rsidRPr="002C375D" w:rsidRDefault="005D3EA0" w:rsidP="002C375D">
      <w:pPr>
        <w:pStyle w:val="ListParagraph"/>
        <w:numPr>
          <w:ilvl w:val="1"/>
          <w:numId w:val="2"/>
        </w:numPr>
      </w:pPr>
      <w:r w:rsidRPr="005D3EA0">
        <w:t xml:space="preserve">January 21.  The Government of Canada announced a financial contribution of $50.4 million for </w:t>
      </w:r>
      <w:r w:rsidR="00DB11C6">
        <w:t>nine</w:t>
      </w:r>
      <w:r w:rsidRPr="005D3EA0">
        <w:t xml:space="preserve"> initiatives to support health services for Haitians, strengthen Haiti’s </w:t>
      </w:r>
      <w:r w:rsidRPr="005D3EA0">
        <w:lastRenderedPageBreak/>
        <w:t>security capacity and infrastructure, support sexual and reproductive health and rights</w:t>
      </w:r>
      <w:r w:rsidR="00DB11C6">
        <w:t>, and</w:t>
      </w:r>
      <w:r w:rsidRPr="005D3EA0">
        <w:t xml:space="preserve"> address food insecurity </w:t>
      </w:r>
      <w:r w:rsidR="00DB11C6">
        <w:t>as well as</w:t>
      </w:r>
      <w:r w:rsidRPr="005D3EA0">
        <w:t xml:space="preserve"> other humanitarian challenges.  </w:t>
      </w:r>
    </w:p>
    <w:p w14:paraId="1D892B1A" w14:textId="77777777" w:rsidR="005D3EA0" w:rsidRPr="005D3EA0" w:rsidRDefault="005D3EA0" w:rsidP="002C375D">
      <w:pPr>
        <w:pStyle w:val="ListParagraph"/>
      </w:pPr>
      <w:r w:rsidRPr="005D3EA0">
        <w:t>January 24-31</w:t>
      </w:r>
    </w:p>
    <w:p w14:paraId="32475106" w14:textId="77777777" w:rsidR="005D3EA0" w:rsidRPr="005D3EA0" w:rsidRDefault="005D3EA0" w:rsidP="002C375D">
      <w:pPr>
        <w:pStyle w:val="ListParagraph"/>
        <w:numPr>
          <w:ilvl w:val="1"/>
          <w:numId w:val="2"/>
        </w:numPr>
        <w:rPr>
          <w:color w:val="1B668B" w:themeColor="accent4" w:themeShade="BF"/>
        </w:rPr>
      </w:pPr>
      <w:r w:rsidRPr="005D3EA0">
        <w:rPr>
          <w:color w:val="1B668B" w:themeColor="accent4" w:themeShade="BF"/>
        </w:rPr>
        <w:t xml:space="preserve">Focus groups were held with the general population in major centres in the Prairies (January 24) and with parents of children under 12 in Nova Scotia (January 25). </w:t>
      </w:r>
    </w:p>
    <w:p w14:paraId="74FC2A95" w14:textId="77777777" w:rsidR="005D3EA0" w:rsidRPr="005D3EA0" w:rsidRDefault="005D3EA0" w:rsidP="002C375D">
      <w:pPr>
        <w:pStyle w:val="ListParagraph"/>
        <w:numPr>
          <w:ilvl w:val="1"/>
          <w:numId w:val="2"/>
        </w:numPr>
      </w:pPr>
      <w:r w:rsidRPr="005D3EA0">
        <w:t xml:space="preserve">January 25.  The Government of Canada announced a $2 million investment for The Atmospheric Fund (TAF) to help support the deployment and installation of up to 294 EV chargers in the Greater Toronto and Hamilton Area. </w:t>
      </w:r>
    </w:p>
    <w:p w14:paraId="08FA7EB2" w14:textId="77777777" w:rsidR="005D3EA0" w:rsidRPr="005D3EA0" w:rsidRDefault="005D3EA0" w:rsidP="002C375D">
      <w:pPr>
        <w:pStyle w:val="ListParagraph"/>
        <w:numPr>
          <w:ilvl w:val="1"/>
          <w:numId w:val="2"/>
        </w:numPr>
      </w:pPr>
      <w:r w:rsidRPr="005D3EA0">
        <w:t xml:space="preserve">January 26.  The Government of Canada announced over $6.9 million in funding for five projects that will bring high-speed Internet to more than 3,455 households in rural Ontario. </w:t>
      </w:r>
    </w:p>
    <w:p w14:paraId="0CDB2565" w14:textId="77777777" w:rsidR="005D3EA0" w:rsidRPr="005D3EA0" w:rsidRDefault="005D3EA0" w:rsidP="002C375D">
      <w:pPr>
        <w:pStyle w:val="ListParagraph"/>
        <w:numPr>
          <w:ilvl w:val="1"/>
          <w:numId w:val="2"/>
        </w:numPr>
      </w:pPr>
      <w:r w:rsidRPr="005D3EA0">
        <w:t xml:space="preserve">January 26.  The Government of Canada announced $340 million for immediate support to Ukraine and for the extension and expansion of Operation UNIFIER, the Canadian Armed Forces’ military training and capacity-building mission in Ukraine. </w:t>
      </w:r>
    </w:p>
    <w:p w14:paraId="4E36460B" w14:textId="77777777" w:rsidR="005D3EA0" w:rsidRPr="005D3EA0" w:rsidRDefault="005D3EA0" w:rsidP="002C375D">
      <w:pPr>
        <w:pStyle w:val="ListParagraph"/>
        <w:numPr>
          <w:ilvl w:val="1"/>
          <w:numId w:val="2"/>
        </w:numPr>
        <w:rPr>
          <w:color w:val="5B9BD5"/>
        </w:rPr>
      </w:pPr>
      <w:r w:rsidRPr="005D3EA0">
        <w:rPr>
          <w:color w:val="1B668B" w:themeColor="accent4" w:themeShade="BF"/>
        </w:rPr>
        <w:t xml:space="preserve">Focus group was held with the general population in Northern Quebec (January 27).  </w:t>
      </w:r>
    </w:p>
    <w:p w14:paraId="1329F03C" w14:textId="77777777" w:rsidR="005D3EA0" w:rsidRPr="005D3EA0" w:rsidRDefault="005D3EA0" w:rsidP="002C375D">
      <w:pPr>
        <w:pStyle w:val="ListParagraph"/>
        <w:numPr>
          <w:ilvl w:val="1"/>
          <w:numId w:val="2"/>
        </w:numPr>
      </w:pPr>
      <w:r w:rsidRPr="005D3EA0">
        <w:t>January 27.  The Government of Canada announced the strengthening of trade relations with Ukraine to mark the 30</w:t>
      </w:r>
      <w:r w:rsidRPr="005D3EA0">
        <w:rPr>
          <w:vertAlign w:val="superscript"/>
        </w:rPr>
        <w:t>th</w:t>
      </w:r>
      <w:r w:rsidRPr="005D3EA0">
        <w:t xml:space="preserve"> anniversary of diplomatic relations between Canada and Ukraine, specifically the modernization of the Canada-Ukraine Free Trade Agreement (CUFTA). </w:t>
      </w:r>
    </w:p>
    <w:p w14:paraId="4AF1F846" w14:textId="77777777" w:rsidR="005D3EA0" w:rsidRPr="005D3EA0" w:rsidRDefault="005D3EA0" w:rsidP="002C375D">
      <w:pPr>
        <w:pStyle w:val="ListParagraph"/>
        <w:numPr>
          <w:ilvl w:val="1"/>
          <w:numId w:val="2"/>
        </w:numPr>
      </w:pPr>
      <w:r w:rsidRPr="005D3EA0">
        <w:t xml:space="preserve">January 28.  The Government of Canada announced that a 25% reduction in costs of mid-range cell phone wireless plans were achieved across the country three months before the target date. </w:t>
      </w:r>
    </w:p>
    <w:p w14:paraId="3FCE8466" w14:textId="1C4CD17F" w:rsidR="005D3EA0" w:rsidRPr="005D3EA0" w:rsidRDefault="005D3EA0" w:rsidP="002C375D">
      <w:pPr>
        <w:pStyle w:val="ListParagraph"/>
        <w:numPr>
          <w:ilvl w:val="1"/>
          <w:numId w:val="2"/>
        </w:numPr>
      </w:pPr>
      <w:r w:rsidRPr="005D3EA0">
        <w:t xml:space="preserve">January 28.  The Government of Canada announced an update </w:t>
      </w:r>
      <w:r w:rsidR="00DB11C6">
        <w:t>regarding</w:t>
      </w:r>
      <w:r w:rsidRPr="005D3EA0">
        <w:t xml:space="preserve"> its border measures.  Specifically, the removal of the modified pre-departure test requirements for travellers coming to Canada on direct or indirect flights from India or Morocco, and the termination of the temporary exemption from pre-entry, arrival, and Day-8 testing and quarantine requirements for residents and essential workers of British Columbia who </w:t>
      </w:r>
      <w:proofErr w:type="gramStart"/>
      <w:r w:rsidRPr="005D3EA0">
        <w:t>have to</w:t>
      </w:r>
      <w:proofErr w:type="gramEnd"/>
      <w:r w:rsidRPr="005D3EA0">
        <w:t xml:space="preserve"> travel by land to or through the United States for essential food and supplies. </w:t>
      </w:r>
    </w:p>
    <w:p w14:paraId="70BA1744" w14:textId="77777777" w:rsidR="005D3EA0" w:rsidRPr="005D3EA0" w:rsidRDefault="005D3EA0" w:rsidP="002C375D">
      <w:pPr>
        <w:pStyle w:val="ListParagraph"/>
        <w:numPr>
          <w:ilvl w:val="1"/>
          <w:numId w:val="2"/>
        </w:numPr>
      </w:pPr>
      <w:r w:rsidRPr="005D3EA0">
        <w:t xml:space="preserve">January 28.  There had been 2,998,329 cases of COVID-19 in Canada with 33,373 deaths.  Over 76 million doses of COVID-19 vaccines had been administered in Canada.  </w:t>
      </w:r>
    </w:p>
    <w:p w14:paraId="56DE51AF" w14:textId="39B6C7E2" w:rsidR="002933B8" w:rsidRPr="00673A8C" w:rsidRDefault="005D3EA0" w:rsidP="00673A8C">
      <w:pPr>
        <w:pStyle w:val="ListParagraph"/>
        <w:numPr>
          <w:ilvl w:val="2"/>
          <w:numId w:val="2"/>
        </w:numPr>
      </w:pPr>
      <w:r w:rsidRPr="005D3EA0">
        <w:t xml:space="preserve">A downward trend in cases was reported, with 18,497 reported during the latest 7-day period in January (21-27), a 28% decrease from the week prior. </w:t>
      </w:r>
    </w:p>
    <w:p w14:paraId="4074A512" w14:textId="3BF77236" w:rsidR="00D71043" w:rsidRPr="00BB6B40" w:rsidRDefault="008A60F5" w:rsidP="00BB6B40">
      <w:pPr>
        <w:pStyle w:val="Heading1"/>
        <w:rPr>
          <w:sz w:val="32"/>
        </w:rPr>
      </w:pPr>
      <w:bookmarkStart w:id="39" w:name="_Toc108100178"/>
      <w:r w:rsidRPr="00CB5235">
        <w:t>Government of Canada in the News</w:t>
      </w:r>
      <w:r w:rsidR="004615A7" w:rsidRPr="00CB5235">
        <w:t xml:space="preserve"> </w:t>
      </w:r>
      <w:r w:rsidR="00322504" w:rsidRPr="00CB5235">
        <w:rPr>
          <w:sz w:val="32"/>
        </w:rPr>
        <w:t>(</w:t>
      </w:r>
      <w:r w:rsidR="002C15CB" w:rsidRPr="00CB5235">
        <w:rPr>
          <w:sz w:val="32"/>
        </w:rPr>
        <w:t>All Locations</w:t>
      </w:r>
      <w:r w:rsidR="004615A7" w:rsidRPr="00CB5235">
        <w:rPr>
          <w:sz w:val="32"/>
        </w:rPr>
        <w:t>)</w:t>
      </w:r>
      <w:bookmarkEnd w:id="39"/>
      <w:r w:rsidR="00D411C8">
        <w:rPr>
          <w:sz w:val="32"/>
        </w:rPr>
        <w:t xml:space="preserve"> </w:t>
      </w:r>
    </w:p>
    <w:p w14:paraId="59B40FD7" w14:textId="3D7877C5" w:rsidR="00712D8E" w:rsidRDefault="00712D8E" w:rsidP="002408C5">
      <w:r>
        <w:t xml:space="preserve">At the beginning of each focus group, participants </w:t>
      </w:r>
      <w:r w:rsidR="005B26FC">
        <w:t>were asked</w:t>
      </w:r>
      <w:r>
        <w:t xml:space="preserve"> what they had seen, read, or heard about the Government of Canada in recent days. </w:t>
      </w:r>
      <w:r w:rsidR="008A7A9C">
        <w:t xml:space="preserve"> </w:t>
      </w:r>
      <w:r>
        <w:t xml:space="preserve">Across all groups, the COVID-19 pandemic and the federal government’s response </w:t>
      </w:r>
      <w:r w:rsidR="00FD70E6">
        <w:t xml:space="preserve">to it </w:t>
      </w:r>
      <w:r>
        <w:t xml:space="preserve">remained top of mind for most. </w:t>
      </w:r>
    </w:p>
    <w:p w14:paraId="1BDD942A" w14:textId="6C2F80D9" w:rsidR="00CC689A" w:rsidRDefault="00712D8E" w:rsidP="00CC689A">
      <w:r w:rsidRPr="000E7867">
        <w:lastRenderedPageBreak/>
        <w:t xml:space="preserve">Though several participants reported having not heard anything recently related to the Government of Canada, many others recalled recent federal initiatives and announcements related to the pandemic, </w:t>
      </w:r>
      <w:r>
        <w:t>includin</w:t>
      </w:r>
      <w:r w:rsidR="00CC689A">
        <w:t xml:space="preserve">g: </w:t>
      </w:r>
    </w:p>
    <w:p w14:paraId="3D407EC8" w14:textId="37F8C043" w:rsidR="00712D8E" w:rsidRPr="005B26FC" w:rsidRDefault="00712D8E" w:rsidP="00CC689A">
      <w:pPr>
        <w:pStyle w:val="ListParagraph"/>
        <w:numPr>
          <w:ilvl w:val="0"/>
          <w:numId w:val="39"/>
        </w:numPr>
      </w:pPr>
      <w:r w:rsidRPr="005B26FC">
        <w:t xml:space="preserve">The actions taken by the federal government to procure and distribute increased amounts of rapid antigen testing kits for Canadians to use at home. </w:t>
      </w:r>
      <w:r w:rsidR="008A7A9C">
        <w:t xml:space="preserve"> </w:t>
      </w:r>
      <w:r w:rsidRPr="005B26FC">
        <w:t xml:space="preserve">This was seen as particularly helpful given ongoing difficulties in getting tested due to the large influx of new cases brought on by the Omicron </w:t>
      </w:r>
      <w:proofErr w:type="gramStart"/>
      <w:r w:rsidRPr="005B26FC">
        <w:t>variant</w:t>
      </w:r>
      <w:r w:rsidR="008A7A9C">
        <w:t>;</w:t>
      </w:r>
      <w:proofErr w:type="gramEnd"/>
      <w:r w:rsidR="008A7A9C">
        <w:t xml:space="preserve"> </w:t>
      </w:r>
    </w:p>
    <w:p w14:paraId="6E4C82C3" w14:textId="6B3D049C" w:rsidR="00712D8E" w:rsidRPr="00CC689A" w:rsidRDefault="00712D8E" w:rsidP="00712D8E">
      <w:pPr>
        <w:pStyle w:val="ListParagraph"/>
      </w:pPr>
      <w:r w:rsidRPr="00CC689A">
        <w:t xml:space="preserve">The approval by Health Canada </w:t>
      </w:r>
      <w:r w:rsidR="008F5D7E" w:rsidRPr="00CC689A">
        <w:t>(</w:t>
      </w:r>
      <w:r w:rsidRPr="00CC689A">
        <w:t>on January 17</w:t>
      </w:r>
      <w:r w:rsidRPr="00CC689A">
        <w:rPr>
          <w:vertAlign w:val="superscript"/>
        </w:rPr>
        <w:t>th</w:t>
      </w:r>
      <w:r w:rsidRPr="00CC689A">
        <w:t>, 2022</w:t>
      </w:r>
      <w:r w:rsidR="008F5D7E" w:rsidRPr="00CC689A">
        <w:t>)</w:t>
      </w:r>
      <w:r w:rsidRPr="00CC689A">
        <w:t xml:space="preserve"> of an oral COVID-19 pill </w:t>
      </w:r>
      <w:r w:rsidR="002D68D5" w:rsidRPr="00CC689A">
        <w:t>(</w:t>
      </w:r>
      <w:proofErr w:type="spellStart"/>
      <w:r w:rsidR="002D68D5" w:rsidRPr="00CC689A">
        <w:t>Paxlovid</w:t>
      </w:r>
      <w:proofErr w:type="spellEnd"/>
      <w:r w:rsidR="002D68D5" w:rsidRPr="00CC689A">
        <w:t xml:space="preserve">), </w:t>
      </w:r>
      <w:r w:rsidRPr="00CC689A">
        <w:t>produced by Pfizer</w:t>
      </w:r>
      <w:r w:rsidR="002D68D5" w:rsidRPr="00CC689A">
        <w:t>, with doses subsequently purchased by t</w:t>
      </w:r>
      <w:r w:rsidRPr="00CC689A">
        <w:t xml:space="preserve">he federal government </w:t>
      </w:r>
      <w:r w:rsidR="008A7A9C">
        <w:t xml:space="preserve">for use/treatment in </w:t>
      </w:r>
      <w:proofErr w:type="gramStart"/>
      <w:r w:rsidR="008A7A9C">
        <w:t>Canada;</w:t>
      </w:r>
      <w:proofErr w:type="gramEnd"/>
      <w:r w:rsidR="008A7A9C">
        <w:t xml:space="preserve"> </w:t>
      </w:r>
    </w:p>
    <w:p w14:paraId="08417751" w14:textId="2202240C" w:rsidR="00712D8E" w:rsidRPr="00CC689A" w:rsidRDefault="005B26FC" w:rsidP="00712D8E">
      <w:pPr>
        <w:pStyle w:val="ListParagraph"/>
      </w:pPr>
      <w:r w:rsidRPr="00CC689A">
        <w:t>G</w:t>
      </w:r>
      <w:r w:rsidR="00712D8E" w:rsidRPr="00CC689A">
        <w:t>uidance from public health officials</w:t>
      </w:r>
      <w:r w:rsidR="007E4C0A">
        <w:t xml:space="preserve"> at various levels of government</w:t>
      </w:r>
      <w:r w:rsidR="00712D8E" w:rsidRPr="00CC689A">
        <w:t xml:space="preserve">, such as the Chief </w:t>
      </w:r>
      <w:r w:rsidR="007E4C0A">
        <w:t>Public Health</w:t>
      </w:r>
      <w:r w:rsidR="007E4C0A" w:rsidRPr="00CC689A">
        <w:t xml:space="preserve"> </w:t>
      </w:r>
      <w:r w:rsidR="00712D8E" w:rsidRPr="00CC689A">
        <w:t>Officer</w:t>
      </w:r>
      <w:r w:rsidR="007E4C0A">
        <w:t xml:space="preserve"> of Canada and provincial/territorial Chief Medical Officers</w:t>
      </w:r>
      <w:r w:rsidR="00712D8E" w:rsidRPr="00CC689A">
        <w:t xml:space="preserve">, </w:t>
      </w:r>
      <w:r w:rsidRPr="00CC689A">
        <w:t>about how to</w:t>
      </w:r>
      <w:r w:rsidR="00712D8E" w:rsidRPr="00CC689A">
        <w:t xml:space="preserve"> stay safe amid</w:t>
      </w:r>
      <w:r w:rsidRPr="00CC689A">
        <w:t xml:space="preserve"> </w:t>
      </w:r>
      <w:r w:rsidR="00712D8E" w:rsidRPr="00CC689A">
        <w:t>rising case counts</w:t>
      </w:r>
      <w:r w:rsidRPr="00CC689A">
        <w:t xml:space="preserve">, including </w:t>
      </w:r>
      <w:r w:rsidR="00712D8E" w:rsidRPr="00CC689A">
        <w:t>strategies for s</w:t>
      </w:r>
      <w:r w:rsidR="008A7A9C">
        <w:t xml:space="preserve">elf-managing infection at home </w:t>
      </w:r>
      <w:r w:rsidR="00712D8E" w:rsidRPr="00CC689A">
        <w:t xml:space="preserve">due to the increasing strain being placed on the health care system in many provinces and </w:t>
      </w:r>
      <w:proofErr w:type="gramStart"/>
      <w:r w:rsidR="00712D8E" w:rsidRPr="00CC689A">
        <w:t>territories;</w:t>
      </w:r>
      <w:proofErr w:type="gramEnd"/>
      <w:r w:rsidR="00712D8E" w:rsidRPr="00CC689A">
        <w:t xml:space="preserve"> </w:t>
      </w:r>
    </w:p>
    <w:p w14:paraId="528B174C" w14:textId="3B7F0ECD" w:rsidR="00712D8E" w:rsidRPr="008362C2" w:rsidRDefault="00712D8E" w:rsidP="00712D8E">
      <w:pPr>
        <w:pStyle w:val="ListParagraph"/>
      </w:pPr>
      <w:r w:rsidRPr="008362C2">
        <w:t xml:space="preserve">Evolving travel-related testing measures and rules for international travel. </w:t>
      </w:r>
      <w:r w:rsidR="008A7A9C">
        <w:t xml:space="preserve"> </w:t>
      </w:r>
      <w:r w:rsidRPr="008362C2">
        <w:t xml:space="preserve">In the groups held in the second half of January, </w:t>
      </w:r>
      <w:r w:rsidRPr="006600A3">
        <w:t xml:space="preserve">several participants specifically mentioned the </w:t>
      </w:r>
      <w:r w:rsidR="00707AF0">
        <w:t xml:space="preserve">Government of Canada removing </w:t>
      </w:r>
      <w:r w:rsidR="00707AF0">
        <w:rPr>
          <w:rFonts w:asciiTheme="minorHAnsi" w:hAnsiTheme="minorHAnsi" w:cstheme="minorHAnsi"/>
          <w:sz w:val="22"/>
        </w:rPr>
        <w:t>the exemption for certain categories of travellers entering Canada from border entry requirements, notably truck drivers (</w:t>
      </w:r>
      <w:r w:rsidR="00C52EC9">
        <w:rPr>
          <w:rFonts w:asciiTheme="minorHAnsi" w:hAnsiTheme="minorHAnsi" w:cstheme="minorHAnsi"/>
          <w:sz w:val="22"/>
        </w:rPr>
        <w:t>participants</w:t>
      </w:r>
      <w:r w:rsidR="00707AF0">
        <w:rPr>
          <w:rFonts w:asciiTheme="minorHAnsi" w:hAnsiTheme="minorHAnsi" w:cstheme="minorHAnsi"/>
          <w:sz w:val="22"/>
        </w:rPr>
        <w:t xml:space="preserve"> often framed </w:t>
      </w:r>
      <w:r w:rsidR="00C52EC9">
        <w:rPr>
          <w:rFonts w:asciiTheme="minorHAnsi" w:hAnsiTheme="minorHAnsi" w:cstheme="minorHAnsi"/>
          <w:sz w:val="22"/>
        </w:rPr>
        <w:t xml:space="preserve">this </w:t>
      </w:r>
      <w:r w:rsidR="00707AF0">
        <w:rPr>
          <w:rFonts w:asciiTheme="minorHAnsi" w:hAnsiTheme="minorHAnsi" w:cstheme="minorHAnsi"/>
          <w:sz w:val="22"/>
        </w:rPr>
        <w:t xml:space="preserve">as </w:t>
      </w:r>
      <w:r w:rsidRPr="006600A3">
        <w:t>a new policy</w:t>
      </w:r>
      <w:r w:rsidR="00707AF0">
        <w:t>)</w:t>
      </w:r>
      <w:r w:rsidRPr="006600A3">
        <w:t xml:space="preserve">. </w:t>
      </w:r>
      <w:r w:rsidR="008A7A9C">
        <w:t xml:space="preserve"> </w:t>
      </w:r>
      <w:r w:rsidRPr="006600A3">
        <w:t xml:space="preserve">This issue was mentioned with increasing frequency as the month went </w:t>
      </w:r>
      <w:proofErr w:type="gramStart"/>
      <w:r w:rsidRPr="006600A3">
        <w:t>o</w:t>
      </w:r>
      <w:r w:rsidR="008A7A9C">
        <w:t>n;</w:t>
      </w:r>
      <w:proofErr w:type="gramEnd"/>
      <w:r w:rsidR="008A7A9C">
        <w:t xml:space="preserve"> </w:t>
      </w:r>
    </w:p>
    <w:p w14:paraId="3D099347" w14:textId="60B83D6F" w:rsidR="00712D8E" w:rsidRPr="00CC689A" w:rsidRDefault="00CC689A" w:rsidP="00712D8E">
      <w:pPr>
        <w:pStyle w:val="ListParagraph"/>
      </w:pPr>
      <w:r w:rsidRPr="00CC689A">
        <w:t>Statements or actions by the federal government to</w:t>
      </w:r>
      <w:r w:rsidR="00712D8E" w:rsidRPr="00CC689A">
        <w:t xml:space="preserve"> investigate reports </w:t>
      </w:r>
      <w:r>
        <w:t xml:space="preserve">about </w:t>
      </w:r>
      <w:r w:rsidR="00712D8E" w:rsidRPr="00CC689A">
        <w:t xml:space="preserve">a chartered </w:t>
      </w:r>
      <w:proofErr w:type="spellStart"/>
      <w:r w:rsidR="00712D8E" w:rsidRPr="00CC689A">
        <w:t>Sunwing</w:t>
      </w:r>
      <w:proofErr w:type="spellEnd"/>
      <w:r w:rsidR="00712D8E" w:rsidRPr="00CC689A">
        <w:t xml:space="preserve"> Airlines flight </w:t>
      </w:r>
      <w:r w:rsidRPr="00CC689A">
        <w:t>(</w:t>
      </w:r>
      <w:r w:rsidR="00712D8E" w:rsidRPr="00CC689A">
        <w:t>on December 30</w:t>
      </w:r>
      <w:r w:rsidR="00712D8E" w:rsidRPr="00CC689A">
        <w:rPr>
          <w:vertAlign w:val="superscript"/>
        </w:rPr>
        <w:t>th</w:t>
      </w:r>
      <w:r w:rsidR="00712D8E" w:rsidRPr="00CC689A">
        <w:t>, 2021</w:t>
      </w:r>
      <w:r w:rsidRPr="00CC689A">
        <w:t>)</w:t>
      </w:r>
      <w:r w:rsidR="00712D8E" w:rsidRPr="00CC689A">
        <w:t xml:space="preserve"> from Montreal to Cancun, Mexico</w:t>
      </w:r>
      <w:r w:rsidRPr="00CC689A">
        <w:t xml:space="preserve"> involving unruly behaviour and a lack of</w:t>
      </w:r>
      <w:r w:rsidR="00712D8E" w:rsidRPr="00CC689A">
        <w:t xml:space="preserve"> </w:t>
      </w:r>
      <w:r>
        <w:t xml:space="preserve">adherence to </w:t>
      </w:r>
      <w:r w:rsidR="00712D8E" w:rsidRPr="00CC689A">
        <w:t xml:space="preserve">COVID-19 </w:t>
      </w:r>
      <w:proofErr w:type="gramStart"/>
      <w:r w:rsidR="00712D8E" w:rsidRPr="00CC689A">
        <w:t>rules</w:t>
      </w:r>
      <w:r w:rsidR="008A7A9C">
        <w:t>;</w:t>
      </w:r>
      <w:proofErr w:type="gramEnd"/>
      <w:r w:rsidR="008A7A9C">
        <w:t xml:space="preserve"> </w:t>
      </w:r>
    </w:p>
    <w:p w14:paraId="3363EE60" w14:textId="4832BBFA" w:rsidR="00712D8E" w:rsidRPr="00CC689A" w:rsidRDefault="00712D8E" w:rsidP="00712D8E">
      <w:pPr>
        <w:pStyle w:val="ListParagraph"/>
      </w:pPr>
      <w:r w:rsidRPr="00CC689A">
        <w:t xml:space="preserve">The introduction of additional wage subsidies and other financial supports from the Government of Canada to aid Canadians impacted by stricter public health measures implemented in several provinces and territories due to rising case numbers. </w:t>
      </w:r>
      <w:r w:rsidR="008A7A9C">
        <w:t xml:space="preserve"> </w:t>
      </w:r>
      <w:r w:rsidRPr="00CC689A">
        <w:t>The Canada Worker Lockdown Benefit (C</w:t>
      </w:r>
      <w:r w:rsidR="008A7A9C">
        <w:t>WLB) was specifically mentioned</w:t>
      </w:r>
      <w:r w:rsidR="00707AF0">
        <w:t xml:space="preserve"> in some instances</w:t>
      </w:r>
      <w:r w:rsidR="008A7A9C">
        <w:t xml:space="preserve">; and </w:t>
      </w:r>
    </w:p>
    <w:p w14:paraId="1BBC9BB7" w14:textId="09F75136" w:rsidR="00712D8E" w:rsidRPr="00CC689A" w:rsidRDefault="00712D8E" w:rsidP="00712D8E">
      <w:pPr>
        <w:pStyle w:val="ListParagraph"/>
      </w:pPr>
      <w:r w:rsidRPr="00CC689A">
        <w:t xml:space="preserve">More generally, </w:t>
      </w:r>
      <w:proofErr w:type="gramStart"/>
      <w:r w:rsidRPr="00CC689A">
        <w:t>a number of</w:t>
      </w:r>
      <w:proofErr w:type="gramEnd"/>
      <w:r w:rsidRPr="00CC689A">
        <w:t xml:space="preserve"> participants recalled seeing or hearing federal </w:t>
      </w:r>
      <w:r w:rsidR="00707AF0">
        <w:t xml:space="preserve">and/or provincial/territorial </w:t>
      </w:r>
      <w:r w:rsidRPr="00CC689A">
        <w:t xml:space="preserve">communications regarding the COVID-19 pandemic, the Omicron variant, public health measures, and the ongoing vaccination campaign. </w:t>
      </w:r>
      <w:r w:rsidR="008A7A9C">
        <w:t xml:space="preserve"> </w:t>
      </w:r>
      <w:r w:rsidRPr="00CC689A">
        <w:t xml:space="preserve">In contrast, several mentioned actively </w:t>
      </w:r>
      <w:r w:rsidR="008A7A9C">
        <w:t>avoiding</w:t>
      </w:r>
      <w:r w:rsidRPr="00CC689A">
        <w:t xml:space="preserve"> the news, particularly </w:t>
      </w:r>
      <w:r w:rsidR="008A7A9C">
        <w:t>related to</w:t>
      </w:r>
      <w:r w:rsidRPr="00CC689A">
        <w:t xml:space="preserve"> the pandemic, finding it to be somewhat overwhelming at times. </w:t>
      </w:r>
    </w:p>
    <w:p w14:paraId="18D7CA3C" w14:textId="77777777" w:rsidR="00913669" w:rsidRDefault="00712D8E" w:rsidP="00913669">
      <w:pPr>
        <w:rPr>
          <w:rFonts w:cs="Segoe UI"/>
          <w:szCs w:val="20"/>
        </w:rPr>
      </w:pPr>
      <w:proofErr w:type="gramStart"/>
      <w:r w:rsidRPr="0082753D">
        <w:rPr>
          <w:rFonts w:cs="Segoe UI"/>
          <w:szCs w:val="20"/>
        </w:rPr>
        <w:t>A number of</w:t>
      </w:r>
      <w:proofErr w:type="gramEnd"/>
      <w:r w:rsidRPr="0082753D">
        <w:rPr>
          <w:rFonts w:cs="Segoe UI"/>
          <w:szCs w:val="20"/>
        </w:rPr>
        <w:t xml:space="preserve"> participants also recalled recent actions by the federal government unrelated to the pandemic, includin</w:t>
      </w:r>
      <w:r w:rsidR="00913669">
        <w:rPr>
          <w:rFonts w:cs="Segoe UI"/>
          <w:szCs w:val="20"/>
        </w:rPr>
        <w:t>g:</w:t>
      </w:r>
    </w:p>
    <w:p w14:paraId="1805FD20" w14:textId="03CFC6F4" w:rsidR="00712D8E" w:rsidRPr="0082753D" w:rsidRDefault="00712D8E" w:rsidP="00913669">
      <w:pPr>
        <w:pStyle w:val="ListParagraph"/>
        <w:numPr>
          <w:ilvl w:val="0"/>
          <w:numId w:val="39"/>
        </w:numPr>
      </w:pPr>
      <w:r w:rsidRPr="0082753D">
        <w:t xml:space="preserve">The announcement of a settlement compensating Indigenous individuals and families who had been mistreated in the past under the federal child-welfare system. </w:t>
      </w:r>
      <w:r w:rsidR="008A7A9C">
        <w:t xml:space="preserve"> </w:t>
      </w:r>
      <w:r w:rsidRPr="0082753D">
        <w:t xml:space="preserve">A few participants also expressed the view that there had been a renewed effort by the federal government in recent months to reach out to Indigenous communities and take tangible action towards improving the living conditions on Indigenous reserves across </w:t>
      </w:r>
      <w:proofErr w:type="gramStart"/>
      <w:r w:rsidRPr="0082753D">
        <w:t>Canada</w:t>
      </w:r>
      <w:r w:rsidR="008A7A9C">
        <w:t>;</w:t>
      </w:r>
      <w:proofErr w:type="gramEnd"/>
      <w:r w:rsidR="008A7A9C">
        <w:t xml:space="preserve"> </w:t>
      </w:r>
    </w:p>
    <w:p w14:paraId="38CC82ED" w14:textId="68C4418D" w:rsidR="00712D8E" w:rsidRPr="0082753D" w:rsidRDefault="00712D8E" w:rsidP="00712D8E">
      <w:pPr>
        <w:pStyle w:val="ListParagraph"/>
      </w:pPr>
      <w:r w:rsidRPr="0082753D">
        <w:t xml:space="preserve">An agreement reached by the federal government </w:t>
      </w:r>
      <w:r w:rsidR="00FD70E6">
        <w:t>(</w:t>
      </w:r>
      <w:r w:rsidRPr="0082753D">
        <w:t>with the National Centre for Truth and Reconciliation</w:t>
      </w:r>
      <w:r w:rsidR="00FD70E6">
        <w:t>)</w:t>
      </w:r>
      <w:r w:rsidRPr="0082753D">
        <w:t xml:space="preserve"> to release thousands of records regarding the his</w:t>
      </w:r>
      <w:r w:rsidR="008A7A9C">
        <w:t xml:space="preserve">toric residential school </w:t>
      </w:r>
      <w:proofErr w:type="gramStart"/>
      <w:r w:rsidR="008A7A9C">
        <w:t>system;</w:t>
      </w:r>
      <w:proofErr w:type="gramEnd"/>
      <w:r w:rsidRPr="0082753D">
        <w:t xml:space="preserve">  </w:t>
      </w:r>
    </w:p>
    <w:p w14:paraId="18C790D2" w14:textId="5389DD43" w:rsidR="00712D8E" w:rsidRPr="0082753D" w:rsidRDefault="006600A3" w:rsidP="00712D8E">
      <w:pPr>
        <w:pStyle w:val="ListParagraph"/>
      </w:pPr>
      <w:r>
        <w:lastRenderedPageBreak/>
        <w:t>An</w:t>
      </w:r>
      <w:r w:rsidR="00712D8E" w:rsidRPr="0082753D">
        <w:t xml:space="preserve"> investment </w:t>
      </w:r>
      <w:r>
        <w:t xml:space="preserve">in </w:t>
      </w:r>
      <w:r w:rsidR="00712D8E" w:rsidRPr="0082753D">
        <w:t xml:space="preserve">resettlement capacity and settlement services for newcomers and refugees </w:t>
      </w:r>
      <w:r w:rsidR="00FD70E6">
        <w:t xml:space="preserve">settling </w:t>
      </w:r>
      <w:r w:rsidR="00712D8E" w:rsidRPr="0082753D">
        <w:t>in small towns and rural communities across Canada</w:t>
      </w:r>
      <w:r w:rsidR="008A7A9C">
        <w:t xml:space="preserve">; and </w:t>
      </w:r>
    </w:p>
    <w:p w14:paraId="3B0B9025" w14:textId="5B6D1218" w:rsidR="00712D8E" w:rsidRPr="0082753D" w:rsidRDefault="00712D8E" w:rsidP="00712D8E">
      <w:pPr>
        <w:pStyle w:val="ListParagraph"/>
      </w:pPr>
      <w:r w:rsidRPr="0082753D">
        <w:t>Ongoing dialogue surrounding the real estate market and housing affordability within Canada, including the question of when the Bank of Canada would be raising interest rates.</w:t>
      </w:r>
      <w:r w:rsidR="008A7A9C">
        <w:t xml:space="preserve"> </w:t>
      </w:r>
      <w:r w:rsidRPr="0082753D">
        <w:t xml:space="preserve"> It was expressed by </w:t>
      </w:r>
      <w:proofErr w:type="gramStart"/>
      <w:r w:rsidRPr="0082753D">
        <w:t>a number of</w:t>
      </w:r>
      <w:proofErr w:type="gramEnd"/>
      <w:r w:rsidRPr="0082753D">
        <w:t xml:space="preserve"> participants that housing was becoming increasingly expensive and unaffordable in many regions </w:t>
      </w:r>
      <w:r w:rsidR="008A7A9C">
        <w:t>across</w:t>
      </w:r>
      <w:r w:rsidRPr="0082753D">
        <w:t xml:space="preserve"> the country.</w:t>
      </w:r>
    </w:p>
    <w:p w14:paraId="45A5BCB3" w14:textId="2DB21EDE" w:rsidR="00712D8E" w:rsidRDefault="008F5D7E" w:rsidP="002408C5">
      <w:r>
        <w:t>With respect to international issues</w:t>
      </w:r>
      <w:r w:rsidR="00712D8E">
        <w:t xml:space="preserve">, participants in several groups held in the latter part of the month mentioned the increasing tensions between Russia and Ukraine and the potential response from the Government of Canada and other North Atlantic Treaty Organization (NATO) </w:t>
      </w:r>
      <w:r w:rsidR="00FD70E6">
        <w:t>members</w:t>
      </w:r>
      <w:r w:rsidR="00712D8E">
        <w:t xml:space="preserve">.  </w:t>
      </w:r>
    </w:p>
    <w:p w14:paraId="50C539E2" w14:textId="072299D1" w:rsidR="00707AF0" w:rsidRDefault="00712D8E" w:rsidP="002408C5">
      <w:r>
        <w:t>The group co</w:t>
      </w:r>
      <w:r w:rsidR="00FD70E6">
        <w:t>nsisting of</w:t>
      </w:r>
      <w:r>
        <w:t xml:space="preserve"> first</w:t>
      </w:r>
      <w:r w:rsidR="00557216">
        <w:t>-</w:t>
      </w:r>
      <w:r>
        <w:t>generation immigrants from British Columbia were asked an additional question regarding where they typically receive</w:t>
      </w:r>
      <w:r w:rsidR="008F5D7E">
        <w:t>d</w:t>
      </w:r>
      <w:r>
        <w:t xml:space="preserve"> news </w:t>
      </w:r>
      <w:r w:rsidR="008F5D7E">
        <w:t>about</w:t>
      </w:r>
      <w:r>
        <w:t xml:space="preserve"> the Government of Canada. </w:t>
      </w:r>
      <w:r w:rsidR="008A7A9C">
        <w:t xml:space="preserve"> </w:t>
      </w:r>
      <w:r>
        <w:t xml:space="preserve">Participants identified </w:t>
      </w:r>
      <w:proofErr w:type="gramStart"/>
      <w:r>
        <w:t>a number of</w:t>
      </w:r>
      <w:proofErr w:type="gramEnd"/>
      <w:r>
        <w:t xml:space="preserve"> sources, including Canadian news channels such as CBC and CTV, online newsfeeds on platforms such as Google, social media platforms such as Facebook, as well as Government of Canada websites.   </w:t>
      </w:r>
    </w:p>
    <w:p w14:paraId="38E50A15" w14:textId="1221DD05" w:rsidR="00712D8E" w:rsidRDefault="00712D8E" w:rsidP="00712D8E">
      <w:pPr>
        <w:pStyle w:val="Heading2"/>
      </w:pPr>
      <w:bookmarkStart w:id="40" w:name="_Toc108100179"/>
      <w:r>
        <w:t>Government of Canada Pri</w:t>
      </w:r>
      <w:r w:rsidR="008A7A9C">
        <w:t>orities (British Columbia First-</w:t>
      </w:r>
      <w:r>
        <w:t xml:space="preserve">Generation Immigrants, </w:t>
      </w:r>
      <w:r w:rsidR="0081266A">
        <w:t>Wellington and Waterloo Regions Young Adults</w:t>
      </w:r>
      <w:r>
        <w:t xml:space="preserve">, </w:t>
      </w:r>
      <w:proofErr w:type="spellStart"/>
      <w:r w:rsidR="00804E32">
        <w:t>Mauricie</w:t>
      </w:r>
      <w:proofErr w:type="spellEnd"/>
      <w:r w:rsidR="00804E32">
        <w:t xml:space="preserve"> Region Young Adults</w:t>
      </w:r>
      <w:r>
        <w:t>)</w:t>
      </w:r>
      <w:bookmarkEnd w:id="40"/>
    </w:p>
    <w:p w14:paraId="774166CF" w14:textId="2E22EB46" w:rsidR="00C146F6" w:rsidRDefault="00291C02" w:rsidP="00C146F6">
      <w:r>
        <w:t>A</w:t>
      </w:r>
      <w:r w:rsidR="00712D8E">
        <w:t xml:space="preserve">sked to identify priorities unrelated to COVID-19 </w:t>
      </w:r>
      <w:r w:rsidR="007F7217">
        <w:t xml:space="preserve">that they felt </w:t>
      </w:r>
      <w:r w:rsidR="00712D8E">
        <w:t>the Government of Canada should be focusing on</w:t>
      </w:r>
      <w:r>
        <w:t xml:space="preserve">, participants </w:t>
      </w:r>
      <w:r w:rsidR="004574A3">
        <w:t>cited</w:t>
      </w:r>
      <w:r>
        <w:t xml:space="preserve"> a wide range of issues, </w:t>
      </w:r>
      <w:proofErr w:type="gramStart"/>
      <w:r>
        <w:t>most commonly related</w:t>
      </w:r>
      <w:proofErr w:type="gramEnd"/>
      <w:r>
        <w:t xml:space="preserve"> to health</w:t>
      </w:r>
      <w:r w:rsidR="008A7A9C">
        <w:t xml:space="preserve"> </w:t>
      </w:r>
      <w:r>
        <w:t xml:space="preserve">care, the rising cost of living, </w:t>
      </w:r>
      <w:r w:rsidR="001E1F2C">
        <w:t>the economy</w:t>
      </w:r>
      <w:r w:rsidR="00217149">
        <w:t xml:space="preserve">, </w:t>
      </w:r>
      <w:r w:rsidR="008A7A9C">
        <w:t>as well as</w:t>
      </w:r>
      <w:r w:rsidR="00217149">
        <w:t xml:space="preserve"> </w:t>
      </w:r>
      <w:r w:rsidR="008A7A9C">
        <w:t>a desire among some participants for</w:t>
      </w:r>
      <w:r w:rsidR="00217149">
        <w:t xml:space="preserve"> greater </w:t>
      </w:r>
      <w:r w:rsidR="008A7A9C">
        <w:t>emphasis</w:t>
      </w:r>
      <w:r w:rsidR="00217149">
        <w:t xml:space="preserve"> to </w:t>
      </w:r>
      <w:r w:rsidR="008A7A9C">
        <w:t xml:space="preserve">be placed on </w:t>
      </w:r>
      <w:r w:rsidR="00217149">
        <w:t>social issues and the environment</w:t>
      </w:r>
      <w:r w:rsidR="008A7A9C">
        <w:t xml:space="preserve">. </w:t>
      </w:r>
    </w:p>
    <w:p w14:paraId="4AEE5F38" w14:textId="64219FBB" w:rsidR="00C146F6" w:rsidRDefault="001E1F2C" w:rsidP="00C146F6">
      <w:r>
        <w:t>Related to health</w:t>
      </w:r>
      <w:r w:rsidR="008A7A9C">
        <w:t xml:space="preserve"> </w:t>
      </w:r>
      <w:r>
        <w:t xml:space="preserve">care, </w:t>
      </w:r>
      <w:proofErr w:type="gramStart"/>
      <w:r>
        <w:t>a number of</w:t>
      </w:r>
      <w:proofErr w:type="gramEnd"/>
      <w:r>
        <w:t xml:space="preserve"> participants </w:t>
      </w:r>
      <w:r w:rsidR="008A7A9C">
        <w:t>wished to see greater</w:t>
      </w:r>
      <w:r>
        <w:t xml:space="preserve"> investmen</w:t>
      </w:r>
      <w:r w:rsidR="008A7A9C">
        <w:t xml:space="preserve">ts by the federal government towards bolstering the </w:t>
      </w:r>
      <w:r>
        <w:t xml:space="preserve">capacity of </w:t>
      </w:r>
      <w:r w:rsidR="00C146F6">
        <w:t>the</w:t>
      </w:r>
      <w:r>
        <w:t xml:space="preserve"> health care system, including efforts to attract more foreign</w:t>
      </w:r>
      <w:r w:rsidR="007045A5">
        <w:t>-born</w:t>
      </w:r>
      <w:r>
        <w:t xml:space="preserve"> doctors and sim</w:t>
      </w:r>
      <w:r w:rsidR="008A7A9C">
        <w:t xml:space="preserve">plify the </w:t>
      </w:r>
      <w:r w:rsidR="00B41FFA">
        <w:t xml:space="preserve">foreign credential recognition </w:t>
      </w:r>
      <w:r w:rsidR="008A7A9C">
        <w:t>process.  This was felt to be</w:t>
      </w:r>
      <w:r>
        <w:t xml:space="preserve"> especially </w:t>
      </w:r>
      <w:r w:rsidR="008A7A9C">
        <w:t xml:space="preserve">important </w:t>
      </w:r>
      <w:proofErr w:type="gramStart"/>
      <w:r w:rsidR="008A7A9C">
        <w:t>in regards to</w:t>
      </w:r>
      <w:proofErr w:type="gramEnd"/>
      <w:r w:rsidR="008A7A9C">
        <w:t xml:space="preserve"> handling </w:t>
      </w:r>
      <w:r>
        <w:t xml:space="preserve">all of </w:t>
      </w:r>
      <w:r w:rsidR="00712D8E" w:rsidRPr="00712D8E">
        <w:t>the appointments and procedures cancelled</w:t>
      </w:r>
      <w:r w:rsidR="003B74A5">
        <w:t xml:space="preserve"> or delayed</w:t>
      </w:r>
      <w:r w:rsidR="008A7A9C">
        <w:t xml:space="preserve"> over the past two years due to</w:t>
      </w:r>
      <w:r w:rsidR="003B74A5">
        <w:t xml:space="preserve"> </w:t>
      </w:r>
      <w:r w:rsidR="008A7A9C">
        <w:t xml:space="preserve">the </w:t>
      </w:r>
      <w:r w:rsidR="003B74A5">
        <w:t>C</w:t>
      </w:r>
      <w:r w:rsidR="0082753D">
        <w:t>OVID</w:t>
      </w:r>
      <w:r w:rsidR="008A7A9C">
        <w:t>-19 pandemic</w:t>
      </w:r>
      <w:r w:rsidR="00712D8E" w:rsidRPr="00712D8E">
        <w:t xml:space="preserve">. </w:t>
      </w:r>
      <w:r w:rsidR="008A7A9C">
        <w:t xml:space="preserve"> </w:t>
      </w:r>
      <w:proofErr w:type="gramStart"/>
      <w:r>
        <w:t>A number of</w:t>
      </w:r>
      <w:proofErr w:type="gramEnd"/>
      <w:r>
        <w:t xml:space="preserve"> participants also mentioned the need for more investments in</w:t>
      </w:r>
      <w:r w:rsidR="008A7A9C">
        <w:t>to</w:t>
      </w:r>
      <w:r>
        <w:t xml:space="preserve"> </w:t>
      </w:r>
      <w:r w:rsidRPr="00712D8E">
        <w:t>mental health support</w:t>
      </w:r>
      <w:r>
        <w:t>s</w:t>
      </w:r>
      <w:r w:rsidR="008A7A9C">
        <w:t>, feeling</w:t>
      </w:r>
      <w:r w:rsidR="00C146F6">
        <w:t xml:space="preserve"> that </w:t>
      </w:r>
      <w:r w:rsidRPr="00712D8E">
        <w:t xml:space="preserve">an increasing number of Canadians, particularly among younger generations, were suffering from mental health issues </w:t>
      </w:r>
      <w:r w:rsidR="00C146F6">
        <w:t xml:space="preserve">with limited </w:t>
      </w:r>
      <w:r w:rsidRPr="00712D8E">
        <w:t xml:space="preserve">access to resources in </w:t>
      </w:r>
      <w:r w:rsidR="00C146F6">
        <w:t xml:space="preserve">their </w:t>
      </w:r>
      <w:r w:rsidRPr="00712D8E">
        <w:t>communities</w:t>
      </w:r>
      <w:r w:rsidR="00C146F6">
        <w:t>.</w:t>
      </w:r>
    </w:p>
    <w:p w14:paraId="53B1A6A9" w14:textId="4275EEB0" w:rsidR="001E1F2C" w:rsidRDefault="007045A5" w:rsidP="001E1F2C">
      <w:r>
        <w:t>Regarding</w:t>
      </w:r>
      <w:r w:rsidR="00C146F6">
        <w:t xml:space="preserve"> economic issues, there were calls for the federal government to do more to p</w:t>
      </w:r>
      <w:r w:rsidR="00C146F6" w:rsidRPr="00712D8E">
        <w:t>riorit</w:t>
      </w:r>
      <w:r w:rsidR="00452D8F">
        <w:t>ize</w:t>
      </w:r>
      <w:r w:rsidR="00C146F6" w:rsidRPr="00712D8E">
        <w:t xml:space="preserve"> the Canadian economy</w:t>
      </w:r>
      <w:r w:rsidR="00452D8F">
        <w:t xml:space="preserve">, in general, </w:t>
      </w:r>
      <w:r w:rsidR="00C146F6">
        <w:t xml:space="preserve">and to address </w:t>
      </w:r>
      <w:r w:rsidR="00217149">
        <w:t xml:space="preserve">specific issues, such as </w:t>
      </w:r>
      <w:r w:rsidR="00C146F6" w:rsidRPr="00712D8E">
        <w:t xml:space="preserve">inflation and supply chain delays, </w:t>
      </w:r>
      <w:r w:rsidR="00217149">
        <w:t xml:space="preserve">as well as </w:t>
      </w:r>
      <w:r w:rsidR="00FD70E6">
        <w:t>cost of living issues</w:t>
      </w:r>
      <w:r w:rsidR="00217149">
        <w:t xml:space="preserve"> related to housing, student debt, and </w:t>
      </w:r>
      <w:proofErr w:type="gramStart"/>
      <w:r>
        <w:t>child care</w:t>
      </w:r>
      <w:proofErr w:type="gramEnd"/>
      <w:r w:rsidR="00217149">
        <w:t>.</w:t>
      </w:r>
    </w:p>
    <w:p w14:paraId="35B2E0DC" w14:textId="329CCFCC" w:rsidR="004574A3" w:rsidRDefault="009C49B1" w:rsidP="004574A3">
      <w:r>
        <w:t>A</w:t>
      </w:r>
      <w:r w:rsidR="00217149">
        <w:t xml:space="preserve">mong some there was </w:t>
      </w:r>
      <w:r w:rsidR="007045A5">
        <w:t xml:space="preserve">also </w:t>
      </w:r>
      <w:r w:rsidR="00217149">
        <w:t>a</w:t>
      </w:r>
      <w:r>
        <w:t xml:space="preserve"> </w:t>
      </w:r>
      <w:r w:rsidR="00217149">
        <w:t xml:space="preserve">strong </w:t>
      </w:r>
      <w:r>
        <w:t xml:space="preserve">desire for the federal government to focus </w:t>
      </w:r>
      <w:r w:rsidR="007045A5">
        <w:t>greater</w:t>
      </w:r>
      <w:r>
        <w:t xml:space="preserve"> attention </w:t>
      </w:r>
      <w:r w:rsidR="00217149">
        <w:t>on social issues.</w:t>
      </w:r>
      <w:r w:rsidR="007045A5">
        <w:t xml:space="preserve"> </w:t>
      </w:r>
      <w:r w:rsidR="00217149">
        <w:t xml:space="preserve"> </w:t>
      </w:r>
      <w:r w:rsidR="004574A3">
        <w:t xml:space="preserve">Specific suggestions included </w:t>
      </w:r>
      <w:r>
        <w:t xml:space="preserve">more </w:t>
      </w:r>
      <w:r w:rsidR="00712D8E" w:rsidRPr="00712D8E">
        <w:t>support towards addressing the unique challenges faced by families with special needs children</w:t>
      </w:r>
      <w:r>
        <w:t xml:space="preserve">, a greater focus on homelessness and the remedies needed to reduce it, </w:t>
      </w:r>
      <w:r w:rsidR="004574A3">
        <w:t>and more effort toward</w:t>
      </w:r>
      <w:r w:rsidR="00712D8E" w:rsidRPr="00712D8E">
        <w:t xml:space="preserve"> reconciliation with Indigenous communities within Canada</w:t>
      </w:r>
      <w:r w:rsidR="004574A3">
        <w:t>.</w:t>
      </w:r>
    </w:p>
    <w:p w14:paraId="0C366E3B" w14:textId="5C6394A0" w:rsidR="003E23E7" w:rsidRPr="00712D8E" w:rsidRDefault="00712D8E" w:rsidP="004574A3">
      <w:proofErr w:type="gramStart"/>
      <w:r w:rsidRPr="00712D8E">
        <w:lastRenderedPageBreak/>
        <w:t xml:space="preserve">A </w:t>
      </w:r>
      <w:r w:rsidR="004574A3">
        <w:t>number of</w:t>
      </w:r>
      <w:proofErr w:type="gramEnd"/>
      <w:r w:rsidR="004574A3">
        <w:t xml:space="preserve"> participants also wanted to see </w:t>
      </w:r>
      <w:r w:rsidRPr="00712D8E">
        <w:t xml:space="preserve">greater focus </w:t>
      </w:r>
      <w:r w:rsidR="004574A3">
        <w:t xml:space="preserve">from the federal government </w:t>
      </w:r>
      <w:r w:rsidRPr="00712D8E">
        <w:t>on climate change and the environment</w:t>
      </w:r>
      <w:r w:rsidR="004574A3">
        <w:t xml:space="preserve">. </w:t>
      </w:r>
      <w:r w:rsidR="007045A5">
        <w:t xml:space="preserve"> </w:t>
      </w:r>
      <w:r w:rsidR="004574A3">
        <w:t>M</w:t>
      </w:r>
      <w:r w:rsidRPr="00712D8E">
        <w:t xml:space="preserve">any </w:t>
      </w:r>
      <w:r w:rsidR="004574A3">
        <w:t xml:space="preserve">of these participants, especially in the young adult groups, felt these </w:t>
      </w:r>
      <w:r w:rsidRPr="00712D8E">
        <w:t>issue</w:t>
      </w:r>
      <w:r w:rsidR="004574A3">
        <w:t>s</w:t>
      </w:r>
      <w:r w:rsidRPr="00712D8E">
        <w:t xml:space="preserve"> </w:t>
      </w:r>
      <w:r w:rsidR="004574A3">
        <w:t xml:space="preserve">warranted increasing </w:t>
      </w:r>
      <w:r w:rsidRPr="00712D8E">
        <w:t>urgency</w:t>
      </w:r>
      <w:r w:rsidR="00982F66">
        <w:t>,</w:t>
      </w:r>
      <w:r w:rsidRPr="00712D8E">
        <w:t xml:space="preserve"> and that time was running out to </w:t>
      </w:r>
      <w:proofErr w:type="gramStart"/>
      <w:r w:rsidRPr="00712D8E">
        <w:t>take action</w:t>
      </w:r>
      <w:proofErr w:type="gramEnd"/>
      <w:r w:rsidRPr="00712D8E">
        <w:t xml:space="preserve">.  </w:t>
      </w:r>
      <w:bookmarkStart w:id="41" w:name="_Toc79587116"/>
    </w:p>
    <w:p w14:paraId="48217407" w14:textId="7EDFBB63" w:rsidR="002204DF" w:rsidRPr="00D7559C" w:rsidRDefault="00221DA9" w:rsidP="00D7559C">
      <w:pPr>
        <w:pStyle w:val="Heading1"/>
        <w:rPr>
          <w:sz w:val="22"/>
        </w:rPr>
      </w:pPr>
      <w:bookmarkStart w:id="42" w:name="_Toc108100180"/>
      <w:r w:rsidRPr="00CB5235">
        <w:t xml:space="preserve">COVID-19 </w:t>
      </w:r>
      <w:r w:rsidR="002204DF" w:rsidRPr="00CB5235">
        <w:t>Outlook</w:t>
      </w:r>
      <w:r w:rsidR="005465B2">
        <w:t xml:space="preserve"> and Vaccines</w:t>
      </w:r>
      <w:r w:rsidR="00D411C8" w:rsidRPr="00CB5235">
        <w:t xml:space="preserve"> </w:t>
      </w:r>
      <w:r w:rsidR="00322504" w:rsidRPr="00315251">
        <w:rPr>
          <w:sz w:val="32"/>
        </w:rPr>
        <w:t>(</w:t>
      </w:r>
      <w:bookmarkEnd w:id="41"/>
      <w:r w:rsidR="002D24E6">
        <w:rPr>
          <w:sz w:val="32"/>
        </w:rPr>
        <w:t>All Locations</w:t>
      </w:r>
      <w:r w:rsidR="002204DF" w:rsidRPr="00315251">
        <w:rPr>
          <w:sz w:val="32"/>
        </w:rPr>
        <w:t>)</w:t>
      </w:r>
      <w:bookmarkStart w:id="43" w:name="_Toc68712564"/>
      <w:bookmarkStart w:id="44" w:name="_Toc77244805"/>
      <w:bookmarkStart w:id="45" w:name="_Toc79587117"/>
      <w:bookmarkEnd w:id="42"/>
    </w:p>
    <w:p w14:paraId="4BE86CCE" w14:textId="04EFA3C8" w:rsidR="002408C5" w:rsidRDefault="002408C5" w:rsidP="002408C5">
      <w:pPr>
        <w:pStyle w:val="Heading2"/>
      </w:pPr>
      <w:bookmarkStart w:id="46" w:name="_Toc108100181"/>
      <w:r>
        <w:t xml:space="preserve">Omicron Variant (All </w:t>
      </w:r>
      <w:r w:rsidR="00D65B37">
        <w:t>L</w:t>
      </w:r>
      <w:r>
        <w:t>ocations)</w:t>
      </w:r>
      <w:bookmarkEnd w:id="46"/>
      <w:r>
        <w:t xml:space="preserve"> </w:t>
      </w:r>
    </w:p>
    <w:p w14:paraId="4C6200B7" w14:textId="5000D5FA" w:rsidR="00217149" w:rsidRDefault="00217149" w:rsidP="00217149">
      <w:pPr>
        <w:rPr>
          <w:rFonts w:cs="Segoe UI"/>
          <w:szCs w:val="20"/>
        </w:rPr>
      </w:pPr>
      <w:r>
        <w:rPr>
          <w:rFonts w:cs="Segoe UI"/>
          <w:szCs w:val="20"/>
        </w:rPr>
        <w:t xml:space="preserve">Participants in all groups discussed a wide range of issues </w:t>
      </w:r>
      <w:r w:rsidR="004F5652">
        <w:rPr>
          <w:rFonts w:cs="Segoe UI"/>
          <w:szCs w:val="20"/>
        </w:rPr>
        <w:t>pertaining</w:t>
      </w:r>
      <w:r>
        <w:rPr>
          <w:rFonts w:cs="Segoe UI"/>
          <w:szCs w:val="20"/>
        </w:rPr>
        <w:t xml:space="preserve"> to the ongoing COVID-19 pandemic and the Government of Canada’s evolving response to it</w:t>
      </w:r>
      <w:r w:rsidR="004F5652">
        <w:rPr>
          <w:rFonts w:cs="Segoe UI"/>
          <w:szCs w:val="20"/>
        </w:rPr>
        <w:t>, including those related to the Omicron variant, increases in case counts, and public health measures to contain the spread</w:t>
      </w:r>
      <w:r>
        <w:rPr>
          <w:rFonts w:cs="Segoe UI"/>
          <w:szCs w:val="20"/>
        </w:rPr>
        <w:t xml:space="preserve">. </w:t>
      </w:r>
    </w:p>
    <w:p w14:paraId="46F39F3E" w14:textId="475048A4" w:rsidR="00217149" w:rsidRDefault="00217149" w:rsidP="00217149">
      <w:pPr>
        <w:rPr>
          <w:rFonts w:cs="Segoe UI"/>
          <w:szCs w:val="20"/>
        </w:rPr>
      </w:pPr>
      <w:r>
        <w:rPr>
          <w:rFonts w:cs="Segoe UI"/>
          <w:szCs w:val="20"/>
        </w:rPr>
        <w:t xml:space="preserve">To begin, participants were asked about their level of concern regarding the rising number of COVID-19 cases </w:t>
      </w:r>
      <w:r w:rsidR="0082753D">
        <w:rPr>
          <w:rFonts w:cs="Segoe UI"/>
          <w:szCs w:val="20"/>
        </w:rPr>
        <w:t>and</w:t>
      </w:r>
      <w:r>
        <w:rPr>
          <w:rFonts w:cs="Segoe UI"/>
          <w:szCs w:val="20"/>
        </w:rPr>
        <w:t xml:space="preserve"> growing spread of the Omicron variant. </w:t>
      </w:r>
      <w:r w:rsidR="001554A4">
        <w:rPr>
          <w:rFonts w:cs="Segoe UI"/>
          <w:szCs w:val="20"/>
        </w:rPr>
        <w:t xml:space="preserve"> </w:t>
      </w:r>
      <w:r>
        <w:rPr>
          <w:rFonts w:cs="Segoe UI"/>
          <w:szCs w:val="20"/>
        </w:rPr>
        <w:t xml:space="preserve">While </w:t>
      </w:r>
      <w:proofErr w:type="gramStart"/>
      <w:r>
        <w:rPr>
          <w:rFonts w:cs="Segoe UI"/>
          <w:szCs w:val="20"/>
        </w:rPr>
        <w:t>a number of</w:t>
      </w:r>
      <w:proofErr w:type="gramEnd"/>
      <w:r>
        <w:rPr>
          <w:rFonts w:cs="Segoe UI"/>
          <w:szCs w:val="20"/>
        </w:rPr>
        <w:t xml:space="preserve"> participants were concerned about higher case numbers, many were more concerned about the impact </w:t>
      </w:r>
      <w:r w:rsidR="001554A4">
        <w:rPr>
          <w:rFonts w:cs="Segoe UI"/>
          <w:szCs w:val="20"/>
        </w:rPr>
        <w:t>further</w:t>
      </w:r>
      <w:r>
        <w:rPr>
          <w:rFonts w:cs="Segoe UI"/>
          <w:szCs w:val="20"/>
        </w:rPr>
        <w:t xml:space="preserve"> spread could have on prolonging public health measures and restrictions. </w:t>
      </w:r>
      <w:r w:rsidR="001554A4">
        <w:rPr>
          <w:rFonts w:cs="Segoe UI"/>
          <w:szCs w:val="20"/>
        </w:rPr>
        <w:t xml:space="preserve"> </w:t>
      </w:r>
      <w:r>
        <w:rPr>
          <w:rFonts w:cs="Segoe UI"/>
          <w:szCs w:val="20"/>
        </w:rPr>
        <w:t xml:space="preserve">Several mentioned </w:t>
      </w:r>
      <w:r w:rsidR="004F5652">
        <w:rPr>
          <w:rFonts w:cs="Segoe UI"/>
          <w:szCs w:val="20"/>
        </w:rPr>
        <w:t xml:space="preserve">personal </w:t>
      </w:r>
      <w:r>
        <w:rPr>
          <w:rFonts w:cs="Segoe UI"/>
          <w:szCs w:val="20"/>
        </w:rPr>
        <w:t xml:space="preserve">difficulties </w:t>
      </w:r>
      <w:r w:rsidR="004F5652">
        <w:rPr>
          <w:rFonts w:cs="Segoe UI"/>
          <w:szCs w:val="20"/>
        </w:rPr>
        <w:t>living</w:t>
      </w:r>
      <w:r w:rsidR="001554A4">
        <w:rPr>
          <w:rFonts w:cs="Segoe UI"/>
          <w:szCs w:val="20"/>
        </w:rPr>
        <w:t xml:space="preserve"> with these measures, including </w:t>
      </w:r>
      <w:r>
        <w:rPr>
          <w:rFonts w:cs="Segoe UI"/>
          <w:szCs w:val="20"/>
        </w:rPr>
        <w:t xml:space="preserve">the </w:t>
      </w:r>
      <w:r w:rsidR="001554A4">
        <w:rPr>
          <w:rFonts w:cs="Segoe UI"/>
          <w:szCs w:val="20"/>
        </w:rPr>
        <w:t xml:space="preserve">various </w:t>
      </w:r>
      <w:r w:rsidR="0082753D">
        <w:rPr>
          <w:rFonts w:cs="Segoe UI"/>
          <w:szCs w:val="20"/>
        </w:rPr>
        <w:t>challenges</w:t>
      </w:r>
      <w:r w:rsidR="001554A4">
        <w:rPr>
          <w:rFonts w:cs="Segoe UI"/>
          <w:szCs w:val="20"/>
        </w:rPr>
        <w:t xml:space="preserve"> related to </w:t>
      </w:r>
      <w:r>
        <w:rPr>
          <w:rFonts w:cs="Segoe UI"/>
          <w:szCs w:val="20"/>
        </w:rPr>
        <w:t xml:space="preserve">working from home, attending school online, securing </w:t>
      </w:r>
      <w:proofErr w:type="gramStart"/>
      <w:r>
        <w:rPr>
          <w:rFonts w:cs="Segoe UI"/>
          <w:szCs w:val="20"/>
        </w:rPr>
        <w:t>child care</w:t>
      </w:r>
      <w:proofErr w:type="gramEnd"/>
      <w:r>
        <w:rPr>
          <w:rFonts w:cs="Segoe UI"/>
          <w:szCs w:val="20"/>
        </w:rPr>
        <w:t>, not being able to engage in normal social interactions and activities, and navigating the ever-changing landscape of public health measures.</w:t>
      </w:r>
    </w:p>
    <w:p w14:paraId="0B30FA9F" w14:textId="20C85B4C" w:rsidR="00217149" w:rsidRDefault="00217149" w:rsidP="00217149">
      <w:pPr>
        <w:rPr>
          <w:rFonts w:cs="Segoe UI"/>
          <w:szCs w:val="20"/>
        </w:rPr>
      </w:pPr>
      <w:r>
        <w:rPr>
          <w:rFonts w:cs="Segoe UI"/>
          <w:szCs w:val="20"/>
        </w:rPr>
        <w:t xml:space="preserve">From an economic perspective, </w:t>
      </w:r>
      <w:proofErr w:type="gramStart"/>
      <w:r>
        <w:rPr>
          <w:rFonts w:cs="Segoe UI"/>
          <w:szCs w:val="20"/>
        </w:rPr>
        <w:t>a number of</w:t>
      </w:r>
      <w:proofErr w:type="gramEnd"/>
      <w:r>
        <w:rPr>
          <w:rFonts w:cs="Segoe UI"/>
          <w:szCs w:val="20"/>
        </w:rPr>
        <w:t xml:space="preserve"> participants expressed concern about the impact prolonged restrictions could have on small businesses, in particular, which they felt had disproportionately struggled during the pandemic and were now facing extended closures and capacity restrictions in a number of provinces/territories</w:t>
      </w:r>
      <w:r w:rsidR="000F4767">
        <w:rPr>
          <w:rFonts w:cs="Segoe UI"/>
          <w:szCs w:val="20"/>
        </w:rPr>
        <w:t xml:space="preserve"> that could </w:t>
      </w:r>
      <w:r w:rsidR="001554A4">
        <w:rPr>
          <w:rFonts w:cs="Segoe UI"/>
          <w:szCs w:val="20"/>
        </w:rPr>
        <w:t>lead to them closing permanently</w:t>
      </w:r>
      <w:r w:rsidR="000F4767">
        <w:rPr>
          <w:rFonts w:cs="Segoe UI"/>
          <w:szCs w:val="20"/>
        </w:rPr>
        <w:t xml:space="preserve">. </w:t>
      </w:r>
      <w:r w:rsidR="001554A4">
        <w:rPr>
          <w:rFonts w:cs="Segoe UI"/>
          <w:szCs w:val="20"/>
        </w:rPr>
        <w:t xml:space="preserve"> </w:t>
      </w:r>
      <w:r>
        <w:rPr>
          <w:rFonts w:cs="Segoe UI"/>
          <w:szCs w:val="20"/>
        </w:rPr>
        <w:t>Others worried about the negative impact ongoing public health measures might have on societal mental health, feeling many were currently experiencing a degree of fatigue or ‘burnout’ related</w:t>
      </w:r>
      <w:r w:rsidR="001554A4">
        <w:rPr>
          <w:rFonts w:cs="Segoe UI"/>
          <w:szCs w:val="20"/>
        </w:rPr>
        <w:t xml:space="preserve"> to</w:t>
      </w:r>
      <w:r>
        <w:rPr>
          <w:rFonts w:cs="Segoe UI"/>
          <w:szCs w:val="20"/>
        </w:rPr>
        <w:t xml:space="preserve"> the pandemic. </w:t>
      </w:r>
      <w:r w:rsidR="001554A4">
        <w:rPr>
          <w:rFonts w:cs="Segoe UI"/>
          <w:szCs w:val="20"/>
        </w:rPr>
        <w:t xml:space="preserve"> </w:t>
      </w:r>
      <w:r>
        <w:rPr>
          <w:rFonts w:cs="Segoe UI"/>
          <w:szCs w:val="20"/>
        </w:rPr>
        <w:t xml:space="preserve">A few were particularly worried about the potential negative impacts on children posed by a return to online school, both in terms of academic achievement as well as the reduced ability to socialize with other kids.  </w:t>
      </w:r>
    </w:p>
    <w:p w14:paraId="710B6B38" w14:textId="4F3B836A" w:rsidR="00217149" w:rsidRDefault="00217149" w:rsidP="00217149">
      <w:pPr>
        <w:rPr>
          <w:rFonts w:cs="Segoe UI"/>
          <w:szCs w:val="20"/>
        </w:rPr>
      </w:pPr>
      <w:r>
        <w:rPr>
          <w:rFonts w:cs="Segoe UI"/>
          <w:szCs w:val="20"/>
        </w:rPr>
        <w:t>Among those expressing concern about the potential medical consequences of rising case counts, many were more focused on the threat posed to others</w:t>
      </w:r>
      <w:r w:rsidR="001554A4">
        <w:rPr>
          <w:rFonts w:cs="Segoe UI"/>
          <w:szCs w:val="20"/>
        </w:rPr>
        <w:t>, including more vulnerable groups</w:t>
      </w:r>
      <w:r>
        <w:rPr>
          <w:rFonts w:cs="Segoe UI"/>
          <w:szCs w:val="20"/>
        </w:rPr>
        <w:t xml:space="preserve"> </w:t>
      </w:r>
      <w:r w:rsidR="001554A4">
        <w:rPr>
          <w:rFonts w:cs="Segoe UI"/>
          <w:szCs w:val="20"/>
        </w:rPr>
        <w:t>such as</w:t>
      </w:r>
      <w:r>
        <w:rPr>
          <w:rFonts w:cs="Segoe UI"/>
          <w:szCs w:val="20"/>
        </w:rPr>
        <w:t xml:space="preserve"> immunocompromised individuals, seniors, and young children</w:t>
      </w:r>
      <w:r w:rsidR="001554A4">
        <w:rPr>
          <w:rFonts w:cs="Segoe UI"/>
          <w:szCs w:val="20"/>
        </w:rPr>
        <w:t xml:space="preserve"> </w:t>
      </w:r>
      <w:proofErr w:type="gramStart"/>
      <w:r w:rsidR="001554A4">
        <w:rPr>
          <w:rFonts w:cs="Segoe UI"/>
          <w:szCs w:val="20"/>
        </w:rPr>
        <w:t>as of yet</w:t>
      </w:r>
      <w:proofErr w:type="gramEnd"/>
      <w:r>
        <w:rPr>
          <w:rFonts w:cs="Segoe UI"/>
          <w:szCs w:val="20"/>
        </w:rPr>
        <w:t xml:space="preserve"> unable to get vaccinated. </w:t>
      </w:r>
      <w:r w:rsidR="001554A4">
        <w:rPr>
          <w:rFonts w:cs="Segoe UI"/>
          <w:szCs w:val="20"/>
        </w:rPr>
        <w:t xml:space="preserve"> </w:t>
      </w:r>
      <w:r>
        <w:rPr>
          <w:rFonts w:cs="Segoe UI"/>
          <w:szCs w:val="20"/>
        </w:rPr>
        <w:t xml:space="preserve">More generally, several participants </w:t>
      </w:r>
      <w:r w:rsidR="001554A4">
        <w:rPr>
          <w:rFonts w:cs="Segoe UI"/>
          <w:szCs w:val="20"/>
        </w:rPr>
        <w:t>were worried</w:t>
      </w:r>
      <w:r>
        <w:rPr>
          <w:rFonts w:cs="Segoe UI"/>
          <w:szCs w:val="20"/>
        </w:rPr>
        <w:t xml:space="preserve"> about the impact of </w:t>
      </w:r>
      <w:r w:rsidR="001554A4">
        <w:rPr>
          <w:rFonts w:cs="Segoe UI"/>
          <w:szCs w:val="20"/>
        </w:rPr>
        <w:t>this strain</w:t>
      </w:r>
      <w:r>
        <w:rPr>
          <w:rFonts w:cs="Segoe UI"/>
          <w:szCs w:val="20"/>
        </w:rPr>
        <w:t xml:space="preserve"> on the health care system, particularly the ability of hospitals and intensive-care units to manage C</w:t>
      </w:r>
      <w:r w:rsidR="000F4767">
        <w:rPr>
          <w:rFonts w:cs="Segoe UI"/>
          <w:szCs w:val="20"/>
        </w:rPr>
        <w:t>OVID</w:t>
      </w:r>
      <w:r w:rsidR="001554A4">
        <w:rPr>
          <w:rFonts w:cs="Segoe UI"/>
          <w:szCs w:val="20"/>
        </w:rPr>
        <w:t>-19</w:t>
      </w:r>
      <w:r w:rsidR="000F4767">
        <w:rPr>
          <w:rFonts w:cs="Segoe UI"/>
          <w:szCs w:val="20"/>
        </w:rPr>
        <w:t xml:space="preserve"> cases</w:t>
      </w:r>
      <w:r>
        <w:rPr>
          <w:rFonts w:cs="Segoe UI"/>
          <w:szCs w:val="20"/>
        </w:rPr>
        <w:t xml:space="preserve"> while </w:t>
      </w:r>
      <w:r w:rsidR="001554A4">
        <w:rPr>
          <w:rFonts w:cs="Segoe UI"/>
          <w:szCs w:val="20"/>
        </w:rPr>
        <w:t>maintaining a</w:t>
      </w:r>
      <w:r>
        <w:rPr>
          <w:rFonts w:cs="Segoe UI"/>
          <w:szCs w:val="20"/>
        </w:rPr>
        <w:t xml:space="preserve">dequate </w:t>
      </w:r>
      <w:r w:rsidR="001554A4">
        <w:rPr>
          <w:rFonts w:cs="Segoe UI"/>
          <w:szCs w:val="20"/>
        </w:rPr>
        <w:t>resources and personnel</w:t>
      </w:r>
      <w:r>
        <w:rPr>
          <w:rFonts w:cs="Segoe UI"/>
          <w:szCs w:val="20"/>
        </w:rPr>
        <w:t xml:space="preserve"> for </w:t>
      </w:r>
      <w:r w:rsidR="001554A4">
        <w:rPr>
          <w:rFonts w:cs="Segoe UI"/>
          <w:szCs w:val="20"/>
        </w:rPr>
        <w:t>activities</w:t>
      </w:r>
      <w:r>
        <w:rPr>
          <w:rFonts w:cs="Segoe UI"/>
          <w:szCs w:val="20"/>
        </w:rPr>
        <w:t xml:space="preserve"> unrelated to the pandemic. </w:t>
      </w:r>
      <w:r w:rsidR="001554A4">
        <w:rPr>
          <w:rFonts w:cs="Segoe UI"/>
          <w:szCs w:val="20"/>
        </w:rPr>
        <w:t xml:space="preserve"> </w:t>
      </w:r>
      <w:r>
        <w:rPr>
          <w:rFonts w:cs="Segoe UI"/>
          <w:szCs w:val="20"/>
        </w:rPr>
        <w:t xml:space="preserve">Given the </w:t>
      </w:r>
      <w:r w:rsidR="001554A4">
        <w:rPr>
          <w:rFonts w:cs="Segoe UI"/>
          <w:szCs w:val="20"/>
        </w:rPr>
        <w:t xml:space="preserve">reported </w:t>
      </w:r>
      <w:r>
        <w:rPr>
          <w:rFonts w:cs="Segoe UI"/>
          <w:szCs w:val="20"/>
        </w:rPr>
        <w:t xml:space="preserve">transmissibility of </w:t>
      </w:r>
      <w:r w:rsidR="001554A4">
        <w:rPr>
          <w:rFonts w:cs="Segoe UI"/>
          <w:szCs w:val="20"/>
        </w:rPr>
        <w:t xml:space="preserve">the </w:t>
      </w:r>
      <w:r>
        <w:rPr>
          <w:rFonts w:cs="Segoe UI"/>
          <w:szCs w:val="20"/>
        </w:rPr>
        <w:t>Omicron</w:t>
      </w:r>
      <w:r w:rsidR="001554A4">
        <w:rPr>
          <w:rFonts w:cs="Segoe UI"/>
          <w:szCs w:val="20"/>
        </w:rPr>
        <w:t xml:space="preserve"> variant</w:t>
      </w:r>
      <w:r>
        <w:rPr>
          <w:rFonts w:cs="Segoe UI"/>
          <w:szCs w:val="20"/>
        </w:rPr>
        <w:t>, some also worried about the economic impact of illness</w:t>
      </w:r>
      <w:r w:rsidR="006F0A9C">
        <w:rPr>
          <w:rFonts w:cs="Segoe UI"/>
          <w:szCs w:val="20"/>
        </w:rPr>
        <w:t xml:space="preserve"> </w:t>
      </w:r>
      <w:r>
        <w:rPr>
          <w:rFonts w:cs="Segoe UI"/>
          <w:szCs w:val="20"/>
        </w:rPr>
        <w:t xml:space="preserve">and staff shortages, especially </w:t>
      </w:r>
      <w:proofErr w:type="gramStart"/>
      <w:r>
        <w:rPr>
          <w:rFonts w:cs="Segoe UI"/>
          <w:szCs w:val="20"/>
        </w:rPr>
        <w:t>in regard to</w:t>
      </w:r>
      <w:proofErr w:type="gramEnd"/>
      <w:r>
        <w:rPr>
          <w:rFonts w:cs="Segoe UI"/>
          <w:szCs w:val="20"/>
        </w:rPr>
        <w:t xml:space="preserve"> important sectors such as education, health care, and other essential services.  </w:t>
      </w:r>
    </w:p>
    <w:p w14:paraId="5E1D2BCB" w14:textId="783EDCAE" w:rsidR="00217149" w:rsidRDefault="00217149" w:rsidP="00217149">
      <w:pPr>
        <w:rPr>
          <w:rFonts w:cs="Segoe UI"/>
          <w:szCs w:val="20"/>
        </w:rPr>
      </w:pPr>
      <w:r>
        <w:rPr>
          <w:rFonts w:cs="Segoe UI"/>
          <w:szCs w:val="20"/>
        </w:rPr>
        <w:lastRenderedPageBreak/>
        <w:t xml:space="preserve">A small number of participants were relatively unconcerned about this latest strain and its impact. </w:t>
      </w:r>
      <w:r w:rsidR="001554A4">
        <w:rPr>
          <w:rFonts w:cs="Segoe UI"/>
          <w:szCs w:val="20"/>
        </w:rPr>
        <w:t xml:space="preserve"> </w:t>
      </w:r>
      <w:r>
        <w:rPr>
          <w:rFonts w:cs="Segoe UI"/>
          <w:szCs w:val="20"/>
        </w:rPr>
        <w:t>Their impression was that Omicron was a mild variant and that the largely vaccinated population was more protected than ever from serious outcomes.</w:t>
      </w:r>
    </w:p>
    <w:p w14:paraId="69F59232" w14:textId="1EA50316" w:rsidR="00217149" w:rsidRDefault="00217149" w:rsidP="00217149">
      <w:pPr>
        <w:rPr>
          <w:rFonts w:cs="Segoe UI"/>
          <w:szCs w:val="20"/>
        </w:rPr>
      </w:pPr>
      <w:r>
        <w:rPr>
          <w:rFonts w:cs="Segoe UI"/>
          <w:szCs w:val="20"/>
        </w:rPr>
        <w:t>Asked to identify potential reasons for the recent increase in Covid</w:t>
      </w:r>
      <w:r w:rsidR="001554A4">
        <w:rPr>
          <w:rFonts w:cs="Segoe UI"/>
          <w:szCs w:val="20"/>
        </w:rPr>
        <w:t>-19</w:t>
      </w:r>
      <w:r>
        <w:rPr>
          <w:rFonts w:cs="Segoe UI"/>
          <w:szCs w:val="20"/>
        </w:rPr>
        <w:t xml:space="preserve"> cases, apart from the increased transmissibility of the Omicron variant, participants pointed to </w:t>
      </w:r>
      <w:proofErr w:type="gramStart"/>
      <w:r>
        <w:rPr>
          <w:rFonts w:cs="Segoe UI"/>
          <w:szCs w:val="20"/>
        </w:rPr>
        <w:t>a number of</w:t>
      </w:r>
      <w:proofErr w:type="gramEnd"/>
      <w:r>
        <w:rPr>
          <w:rFonts w:cs="Segoe UI"/>
          <w:szCs w:val="20"/>
        </w:rPr>
        <w:t xml:space="preserve"> </w:t>
      </w:r>
      <w:r w:rsidR="006E544F">
        <w:rPr>
          <w:rFonts w:cs="Segoe UI"/>
          <w:szCs w:val="20"/>
        </w:rPr>
        <w:t>possible causes</w:t>
      </w:r>
      <w:r>
        <w:rPr>
          <w:rFonts w:cs="Segoe UI"/>
          <w:szCs w:val="20"/>
        </w:rPr>
        <w:t xml:space="preserve">, including: </w:t>
      </w:r>
    </w:p>
    <w:p w14:paraId="0CF670D8" w14:textId="5ED5B364" w:rsidR="00217149" w:rsidRPr="002C375D" w:rsidRDefault="00217149" w:rsidP="002C375D">
      <w:pPr>
        <w:pStyle w:val="ListParagraph"/>
      </w:pPr>
      <w:r w:rsidRPr="002C375D">
        <w:t xml:space="preserve">The perceived mildness of the Omicron variant, which was </w:t>
      </w:r>
      <w:r w:rsidR="001554A4" w:rsidRPr="002C375D">
        <w:t>thought to be</w:t>
      </w:r>
      <w:r w:rsidR="000F4767" w:rsidRPr="002C375D">
        <w:t xml:space="preserve"> </w:t>
      </w:r>
      <w:r w:rsidRPr="002C375D">
        <w:t>prompting people to take more risks and fewer pr</w:t>
      </w:r>
      <w:r w:rsidR="001554A4" w:rsidRPr="002C375D">
        <w:t xml:space="preserve">ecautions to avoid contracting the </w:t>
      </w:r>
      <w:proofErr w:type="gramStart"/>
      <w:r w:rsidR="001554A4" w:rsidRPr="002C375D">
        <w:t>virus;</w:t>
      </w:r>
      <w:proofErr w:type="gramEnd"/>
      <w:r w:rsidR="001554A4" w:rsidRPr="002C375D">
        <w:t xml:space="preserve"> </w:t>
      </w:r>
    </w:p>
    <w:p w14:paraId="6553B86D" w14:textId="7709DD17" w:rsidR="00217149" w:rsidRPr="002C375D" w:rsidRDefault="006F0A9C" w:rsidP="002C375D">
      <w:pPr>
        <w:pStyle w:val="ListParagraph"/>
      </w:pPr>
      <w:r w:rsidRPr="002C375D">
        <w:t>Pandemic</w:t>
      </w:r>
      <w:r w:rsidR="001554A4" w:rsidRPr="002C375D">
        <w:t>-related</w:t>
      </w:r>
      <w:r w:rsidR="00217149" w:rsidRPr="002C375D">
        <w:t xml:space="preserve"> fatigue and complacency after </w:t>
      </w:r>
      <w:r w:rsidR="001554A4" w:rsidRPr="002C375D">
        <w:t>two</w:t>
      </w:r>
      <w:r w:rsidR="00217149" w:rsidRPr="002C375D">
        <w:t xml:space="preserve"> years, </w:t>
      </w:r>
      <w:r w:rsidR="000F4767" w:rsidRPr="002C375D">
        <w:t xml:space="preserve">perceived to be </w:t>
      </w:r>
      <w:r w:rsidR="00217149" w:rsidRPr="002C375D">
        <w:t>adding to</w:t>
      </w:r>
      <w:r w:rsidRPr="002C375D">
        <w:t xml:space="preserve"> the increased laxness in </w:t>
      </w:r>
      <w:r w:rsidR="001554A4" w:rsidRPr="002C375D">
        <w:t xml:space="preserve">the </w:t>
      </w:r>
      <w:r w:rsidRPr="002C375D">
        <w:t xml:space="preserve">following </w:t>
      </w:r>
      <w:r w:rsidR="001554A4" w:rsidRPr="002C375D">
        <w:t xml:space="preserve">of </w:t>
      </w:r>
      <w:r w:rsidR="00217149" w:rsidRPr="002C375D">
        <w:t>public safety measures, such as wearing facemasks, frequent handwashing, social distancing,</w:t>
      </w:r>
      <w:r w:rsidR="001554A4" w:rsidRPr="002C375D">
        <w:t xml:space="preserve"> and limiting social </w:t>
      </w:r>
      <w:proofErr w:type="gramStart"/>
      <w:r w:rsidR="001554A4" w:rsidRPr="002C375D">
        <w:t>gatherings;</w:t>
      </w:r>
      <w:proofErr w:type="gramEnd"/>
      <w:r w:rsidR="001554A4" w:rsidRPr="002C375D">
        <w:t xml:space="preserve"> </w:t>
      </w:r>
    </w:p>
    <w:p w14:paraId="57D72302" w14:textId="0A60D0CF" w:rsidR="00217149" w:rsidRPr="002C375D" w:rsidRDefault="00217149" w:rsidP="002C375D">
      <w:pPr>
        <w:pStyle w:val="ListParagraph"/>
      </w:pPr>
      <w:r w:rsidRPr="002C375D">
        <w:t>Increased socialization and trav</w:t>
      </w:r>
      <w:r w:rsidR="001554A4" w:rsidRPr="002C375D">
        <w:t xml:space="preserve">elling, and fewer restrictions </w:t>
      </w:r>
      <w:r w:rsidRPr="002C375D">
        <w:t>compared to previous years, e</w:t>
      </w:r>
      <w:r w:rsidR="001554A4" w:rsidRPr="002C375D">
        <w:t xml:space="preserve">specially for those vaccinated.  It was felt this </w:t>
      </w:r>
      <w:r w:rsidRPr="002C375D">
        <w:t xml:space="preserve">was </w:t>
      </w:r>
      <w:r w:rsidR="001554A4" w:rsidRPr="002C375D">
        <w:t>providing</w:t>
      </w:r>
      <w:r w:rsidRPr="002C375D">
        <w:t xml:space="preserve"> greate</w:t>
      </w:r>
      <w:r w:rsidR="001554A4" w:rsidRPr="002C375D">
        <w:t>r op</w:t>
      </w:r>
      <w:r w:rsidR="008E153D" w:rsidRPr="002C375D">
        <w:t xml:space="preserve">portunity for </w:t>
      </w:r>
      <w:proofErr w:type="gramStart"/>
      <w:r w:rsidR="008E153D" w:rsidRPr="002C375D">
        <w:t>transmission;</w:t>
      </w:r>
      <w:proofErr w:type="gramEnd"/>
      <w:r w:rsidR="008E153D" w:rsidRPr="002C375D">
        <w:t xml:space="preserve"> </w:t>
      </w:r>
    </w:p>
    <w:p w14:paraId="7366F5C4" w14:textId="3F3757F6" w:rsidR="00217149" w:rsidRPr="002C375D" w:rsidRDefault="00217149" w:rsidP="002C375D">
      <w:pPr>
        <w:pStyle w:val="ListParagraph"/>
      </w:pPr>
      <w:r w:rsidRPr="002C375D">
        <w:t xml:space="preserve">Difficulty getting tested, </w:t>
      </w:r>
      <w:r w:rsidR="006F0A9C" w:rsidRPr="002C375D">
        <w:t xml:space="preserve">and </w:t>
      </w:r>
      <w:r w:rsidR="001554A4" w:rsidRPr="002C375D">
        <w:t>confirming positive COVID-19 cases</w:t>
      </w:r>
      <w:r w:rsidR="006F0A9C" w:rsidRPr="002C375D">
        <w:t xml:space="preserve">, leading to </w:t>
      </w:r>
      <w:r w:rsidR="007D13BD" w:rsidRPr="002C375D">
        <w:t>a</w:t>
      </w:r>
      <w:r w:rsidR="000F4767" w:rsidRPr="002C375D">
        <w:t xml:space="preserve"> likely </w:t>
      </w:r>
      <w:r w:rsidR="007D13BD" w:rsidRPr="002C375D">
        <w:t>increa</w:t>
      </w:r>
      <w:r w:rsidR="008E153D" w:rsidRPr="002C375D">
        <w:t xml:space="preserve">se in the number of people with the virus </w:t>
      </w:r>
      <w:r w:rsidRPr="002C375D">
        <w:t>continuing their dai</w:t>
      </w:r>
      <w:r w:rsidR="008E153D" w:rsidRPr="002C375D">
        <w:t xml:space="preserve">ly routines and going into work, risking </w:t>
      </w:r>
      <w:r w:rsidRPr="002C375D">
        <w:t>spreading the virus further</w:t>
      </w:r>
      <w:r w:rsidR="008E153D" w:rsidRPr="002C375D">
        <w:t xml:space="preserve">; and </w:t>
      </w:r>
    </w:p>
    <w:p w14:paraId="4FEF4B93" w14:textId="00FC9A15" w:rsidR="00217149" w:rsidRPr="002C375D" w:rsidRDefault="00217149" w:rsidP="002C375D">
      <w:pPr>
        <w:pStyle w:val="ListParagraph"/>
      </w:pPr>
      <w:r w:rsidRPr="002C375D">
        <w:t xml:space="preserve">Seasonal factors, particularly the colder weather, </w:t>
      </w:r>
      <w:r w:rsidR="008E153D" w:rsidRPr="002C375D">
        <w:t xml:space="preserve">contributing to more individuals gathering indoors during the winter months and </w:t>
      </w:r>
      <w:r w:rsidRPr="002C375D">
        <w:t xml:space="preserve">allowing the virus to transmit with greater ease.    </w:t>
      </w:r>
    </w:p>
    <w:p w14:paraId="0817E8CD" w14:textId="5F67AD55" w:rsidR="00217149" w:rsidRDefault="00217149" w:rsidP="00217149">
      <w:pPr>
        <w:rPr>
          <w:rFonts w:cs="Segoe UI"/>
          <w:szCs w:val="20"/>
        </w:rPr>
      </w:pPr>
      <w:r>
        <w:rPr>
          <w:rFonts w:cs="Segoe UI"/>
          <w:szCs w:val="20"/>
        </w:rPr>
        <w:t xml:space="preserve">Participants </w:t>
      </w:r>
      <w:r w:rsidR="000F4767">
        <w:rPr>
          <w:rFonts w:cs="Segoe UI"/>
          <w:szCs w:val="20"/>
        </w:rPr>
        <w:t>took part</w:t>
      </w:r>
      <w:r>
        <w:rPr>
          <w:rFonts w:cs="Segoe UI"/>
          <w:szCs w:val="20"/>
        </w:rPr>
        <w:t xml:space="preserve"> in an exercise designed to </w:t>
      </w:r>
      <w:r w:rsidR="008E153D">
        <w:rPr>
          <w:rFonts w:cs="Segoe UI"/>
          <w:szCs w:val="20"/>
        </w:rPr>
        <w:t xml:space="preserve">better </w:t>
      </w:r>
      <w:r>
        <w:rPr>
          <w:rFonts w:cs="Segoe UI"/>
          <w:szCs w:val="20"/>
        </w:rPr>
        <w:t>understand</w:t>
      </w:r>
      <w:r w:rsidR="008E153D">
        <w:rPr>
          <w:rFonts w:cs="Segoe UI"/>
          <w:szCs w:val="20"/>
        </w:rPr>
        <w:t xml:space="preserve"> their</w:t>
      </w:r>
      <w:r>
        <w:rPr>
          <w:rFonts w:cs="Segoe UI"/>
          <w:szCs w:val="20"/>
        </w:rPr>
        <w:t xml:space="preserve"> overall opinion</w:t>
      </w:r>
      <w:r w:rsidR="008E153D">
        <w:rPr>
          <w:rFonts w:cs="Segoe UI"/>
          <w:szCs w:val="20"/>
        </w:rPr>
        <w:t>s</w:t>
      </w:r>
      <w:r>
        <w:rPr>
          <w:rFonts w:cs="Segoe UI"/>
          <w:szCs w:val="20"/>
        </w:rPr>
        <w:t xml:space="preserve"> </w:t>
      </w:r>
      <w:r w:rsidR="008E153D">
        <w:rPr>
          <w:rFonts w:cs="Segoe UI"/>
          <w:szCs w:val="20"/>
        </w:rPr>
        <w:t>regarding</w:t>
      </w:r>
      <w:r>
        <w:rPr>
          <w:rFonts w:cs="Segoe UI"/>
          <w:szCs w:val="20"/>
        </w:rPr>
        <w:t xml:space="preserve"> the C</w:t>
      </w:r>
      <w:r w:rsidR="000F4767">
        <w:rPr>
          <w:rFonts w:cs="Segoe UI"/>
          <w:szCs w:val="20"/>
        </w:rPr>
        <w:t>OVID</w:t>
      </w:r>
      <w:r>
        <w:rPr>
          <w:rFonts w:cs="Segoe UI"/>
          <w:szCs w:val="20"/>
        </w:rPr>
        <w:t>-19 restrictions in place in their regions</w:t>
      </w:r>
      <w:r w:rsidR="008E153D">
        <w:rPr>
          <w:rFonts w:cs="Segoe UI"/>
          <w:szCs w:val="20"/>
        </w:rPr>
        <w:t xml:space="preserve"> at the time these groups were held</w:t>
      </w:r>
      <w:r>
        <w:rPr>
          <w:rFonts w:cs="Segoe UI"/>
          <w:szCs w:val="20"/>
        </w:rPr>
        <w:t>.</w:t>
      </w:r>
      <w:r w:rsidR="000F4767">
        <w:rPr>
          <w:rFonts w:cs="Segoe UI"/>
          <w:szCs w:val="20"/>
        </w:rPr>
        <w:t xml:space="preserve"> </w:t>
      </w:r>
      <w:r w:rsidR="008E153D">
        <w:rPr>
          <w:rFonts w:cs="Segoe UI"/>
          <w:szCs w:val="20"/>
        </w:rPr>
        <w:t xml:space="preserve"> </w:t>
      </w:r>
      <w:r>
        <w:rPr>
          <w:rFonts w:cs="Segoe UI"/>
          <w:szCs w:val="20"/>
        </w:rPr>
        <w:t xml:space="preserve">To that end, </w:t>
      </w:r>
      <w:r w:rsidR="008E153D">
        <w:rPr>
          <w:rFonts w:cs="Segoe UI"/>
          <w:szCs w:val="20"/>
        </w:rPr>
        <w:t>participants</w:t>
      </w:r>
      <w:r>
        <w:rPr>
          <w:rFonts w:cs="Segoe UI"/>
          <w:szCs w:val="20"/>
        </w:rPr>
        <w:t xml:space="preserve"> were asked to come up with a single word or phrase to describe their views.  </w:t>
      </w:r>
    </w:p>
    <w:p w14:paraId="184AAF28" w14:textId="00EC701D" w:rsidR="00217149" w:rsidRDefault="00217149" w:rsidP="00217149">
      <w:pPr>
        <w:rPr>
          <w:rFonts w:cs="Segoe UI"/>
          <w:szCs w:val="20"/>
        </w:rPr>
      </w:pPr>
      <w:r>
        <w:rPr>
          <w:rFonts w:cs="Segoe UI"/>
          <w:szCs w:val="20"/>
        </w:rPr>
        <w:t xml:space="preserve">A wide range of responses were provided, with a similar number feeling positive or accepting of the restrictions as those who were more ambivalent or opposed to recent </w:t>
      </w:r>
      <w:r w:rsidR="00B41FFA">
        <w:rPr>
          <w:rFonts w:cs="Segoe UI"/>
          <w:szCs w:val="20"/>
        </w:rPr>
        <w:t xml:space="preserve">local </w:t>
      </w:r>
      <w:r>
        <w:rPr>
          <w:rFonts w:cs="Segoe UI"/>
          <w:szCs w:val="20"/>
        </w:rPr>
        <w:t xml:space="preserve">public health measures.  Regionally, while most groups were relatively mixed in their opinions, those in Atlantic Canada were somewhat more receptive towards current public health requirements, while participants in Alberta and Quebec generally expressed greater frustration.  </w:t>
      </w:r>
    </w:p>
    <w:p w14:paraId="042E4B3B" w14:textId="22BDF13E" w:rsidR="00217149" w:rsidRDefault="00217149" w:rsidP="00217149">
      <w:pPr>
        <w:rPr>
          <w:rFonts w:cs="Segoe UI"/>
          <w:szCs w:val="20"/>
        </w:rPr>
      </w:pPr>
      <w:r>
        <w:rPr>
          <w:rFonts w:cs="Segoe UI"/>
          <w:szCs w:val="20"/>
        </w:rPr>
        <w:t>Among those who felt more positive, words such as ‘necessary’, ‘supportive’, ‘reassured’, and ‘glad’ were used</w:t>
      </w:r>
      <w:r w:rsidR="00201AC2">
        <w:rPr>
          <w:rFonts w:cs="Segoe UI"/>
          <w:szCs w:val="20"/>
        </w:rPr>
        <w:t xml:space="preserve"> to describe their view of current public health restrictions</w:t>
      </w:r>
      <w:r>
        <w:rPr>
          <w:rFonts w:cs="Segoe UI"/>
          <w:szCs w:val="20"/>
        </w:rPr>
        <w:t xml:space="preserve">. </w:t>
      </w:r>
      <w:r w:rsidR="008E153D">
        <w:rPr>
          <w:rFonts w:cs="Segoe UI"/>
          <w:szCs w:val="20"/>
        </w:rPr>
        <w:t xml:space="preserve"> </w:t>
      </w:r>
      <w:r>
        <w:rPr>
          <w:rFonts w:cs="Segoe UI"/>
          <w:szCs w:val="20"/>
        </w:rPr>
        <w:t xml:space="preserve">While a few expressed </w:t>
      </w:r>
      <w:proofErr w:type="gramStart"/>
      <w:r>
        <w:rPr>
          <w:rFonts w:cs="Segoe UI"/>
          <w:szCs w:val="20"/>
        </w:rPr>
        <w:t>disap</w:t>
      </w:r>
      <w:r w:rsidR="00201AC2">
        <w:rPr>
          <w:rFonts w:cs="Segoe UI"/>
          <w:szCs w:val="20"/>
        </w:rPr>
        <w:t>p</w:t>
      </w:r>
      <w:r>
        <w:rPr>
          <w:rFonts w:cs="Segoe UI"/>
          <w:szCs w:val="20"/>
        </w:rPr>
        <w:t>ointment</w:t>
      </w:r>
      <w:proofErr w:type="gramEnd"/>
      <w:r>
        <w:rPr>
          <w:rFonts w:cs="Segoe UI"/>
          <w:szCs w:val="20"/>
        </w:rPr>
        <w:t xml:space="preserve"> that the pandemic had escalated to such a degree, these participants generally viewed restrictions in their regions as being fair and necessary, at least in the short term.  Some also said the implementation of further safety measures had given them greater confidence in their ability to stay safe amidst this latest wave of the pandemic. </w:t>
      </w:r>
      <w:r w:rsidR="008E153D">
        <w:rPr>
          <w:rFonts w:cs="Segoe UI"/>
          <w:szCs w:val="20"/>
        </w:rPr>
        <w:t xml:space="preserve"> </w:t>
      </w:r>
      <w:r w:rsidRPr="00F61CAC">
        <w:rPr>
          <w:rFonts w:cs="Segoe UI"/>
          <w:szCs w:val="20"/>
        </w:rPr>
        <w:t xml:space="preserve">A small number </w:t>
      </w:r>
      <w:proofErr w:type="gramStart"/>
      <w:r w:rsidRPr="00F61CAC">
        <w:rPr>
          <w:rFonts w:cs="Segoe UI"/>
          <w:szCs w:val="20"/>
        </w:rPr>
        <w:t>were of the opinion that</w:t>
      </w:r>
      <w:proofErr w:type="gramEnd"/>
      <w:r w:rsidRPr="00F61CAC">
        <w:rPr>
          <w:rFonts w:cs="Segoe UI"/>
          <w:szCs w:val="20"/>
        </w:rPr>
        <w:t xml:space="preserve"> restrictions needed to be stricter, using words such as ‘insufficient’, ‘loose’, </w:t>
      </w:r>
      <w:r w:rsidR="00C17884" w:rsidRPr="00F61CAC">
        <w:rPr>
          <w:rFonts w:cs="Segoe UI"/>
          <w:szCs w:val="20"/>
        </w:rPr>
        <w:t>or</w:t>
      </w:r>
      <w:r w:rsidRPr="00F61CAC">
        <w:rPr>
          <w:rFonts w:cs="Segoe UI"/>
          <w:szCs w:val="20"/>
        </w:rPr>
        <w:t xml:space="preserve"> ‘weak’ to describe current measures.</w:t>
      </w:r>
    </w:p>
    <w:p w14:paraId="7F08C4A9" w14:textId="6FAC45DD" w:rsidR="00217149" w:rsidRDefault="00217149" w:rsidP="00217149">
      <w:pPr>
        <w:rPr>
          <w:rFonts w:cs="Segoe UI"/>
          <w:szCs w:val="20"/>
        </w:rPr>
      </w:pPr>
      <w:r>
        <w:rPr>
          <w:rFonts w:cs="Segoe UI"/>
          <w:szCs w:val="20"/>
        </w:rPr>
        <w:t>Those feeling more ambivalent or pessimistic toward current restrictions, used words such as ‘exhausted’, ‘unfortunate’, and ‘anxiety’ to describe their view</w:t>
      </w:r>
      <w:r w:rsidR="00201AC2">
        <w:rPr>
          <w:rFonts w:cs="Segoe UI"/>
          <w:szCs w:val="20"/>
        </w:rPr>
        <w:t>s</w:t>
      </w:r>
      <w:r>
        <w:rPr>
          <w:rFonts w:cs="Segoe UI"/>
          <w:szCs w:val="20"/>
        </w:rPr>
        <w:t xml:space="preserve">. </w:t>
      </w:r>
      <w:r w:rsidR="008E153D">
        <w:rPr>
          <w:rFonts w:cs="Segoe UI"/>
          <w:szCs w:val="20"/>
        </w:rPr>
        <w:t xml:space="preserve"> </w:t>
      </w:r>
      <w:r>
        <w:rPr>
          <w:rFonts w:cs="Segoe UI"/>
          <w:szCs w:val="20"/>
        </w:rPr>
        <w:t xml:space="preserve">While some felt that </w:t>
      </w:r>
      <w:r w:rsidR="008E153D">
        <w:rPr>
          <w:rFonts w:cs="Segoe UI"/>
          <w:szCs w:val="20"/>
        </w:rPr>
        <w:t xml:space="preserve">these enhanced public health measures </w:t>
      </w:r>
      <w:r>
        <w:rPr>
          <w:rFonts w:cs="Segoe UI"/>
          <w:szCs w:val="20"/>
        </w:rPr>
        <w:t>were necessary, they also had concerns about the</w:t>
      </w:r>
      <w:r w:rsidR="00C475DA">
        <w:rPr>
          <w:rFonts w:cs="Segoe UI"/>
          <w:szCs w:val="20"/>
        </w:rPr>
        <w:t>ir</w:t>
      </w:r>
      <w:r>
        <w:rPr>
          <w:rFonts w:cs="Segoe UI"/>
          <w:szCs w:val="20"/>
        </w:rPr>
        <w:t xml:space="preserve"> seemingly indefinite nature and the lack of a defined timeline for lifting them. </w:t>
      </w:r>
      <w:r w:rsidR="008E153D">
        <w:rPr>
          <w:rFonts w:cs="Segoe UI"/>
          <w:szCs w:val="20"/>
        </w:rPr>
        <w:t xml:space="preserve"> </w:t>
      </w:r>
      <w:r>
        <w:rPr>
          <w:rFonts w:cs="Segoe UI"/>
          <w:szCs w:val="20"/>
        </w:rPr>
        <w:t xml:space="preserve">Others expressed anxiety regarding what they perceived to be an endless cycle of restrictions being lifted and then reintroduced in response to the changing circumstances of the pandemic.  </w:t>
      </w:r>
    </w:p>
    <w:p w14:paraId="0E6D8A5F" w14:textId="74E8B306" w:rsidR="00217149" w:rsidRDefault="00217149" w:rsidP="00217149">
      <w:pPr>
        <w:rPr>
          <w:rFonts w:cs="Segoe UI"/>
          <w:szCs w:val="20"/>
        </w:rPr>
      </w:pPr>
      <w:r>
        <w:rPr>
          <w:rFonts w:cs="Segoe UI"/>
          <w:szCs w:val="20"/>
        </w:rPr>
        <w:lastRenderedPageBreak/>
        <w:t xml:space="preserve">A smaller, though still notable number of participants were more adamant in their opposition to continued public health restrictions, selecting words such as ‘unnecessary’, ‘arbitrary’, ‘useless’, and ‘trapped’. </w:t>
      </w:r>
      <w:r w:rsidR="008E153D">
        <w:rPr>
          <w:rFonts w:cs="Segoe UI"/>
          <w:szCs w:val="20"/>
        </w:rPr>
        <w:t xml:space="preserve"> </w:t>
      </w:r>
      <w:r>
        <w:rPr>
          <w:rFonts w:cs="Segoe UI"/>
          <w:szCs w:val="20"/>
        </w:rPr>
        <w:t xml:space="preserve">Many of these individuals </w:t>
      </w:r>
      <w:proofErr w:type="gramStart"/>
      <w:r>
        <w:rPr>
          <w:rFonts w:cs="Segoe UI"/>
          <w:szCs w:val="20"/>
        </w:rPr>
        <w:t>were of the opinion that</w:t>
      </w:r>
      <w:proofErr w:type="gramEnd"/>
      <w:r>
        <w:rPr>
          <w:rFonts w:cs="Segoe UI"/>
          <w:szCs w:val="20"/>
        </w:rPr>
        <w:t xml:space="preserve"> restrictions and public health measures did little to stop the spread of COVID-19, especially given the higher transmissibility of the Omicron variant. </w:t>
      </w:r>
      <w:r w:rsidR="008E153D">
        <w:rPr>
          <w:rFonts w:cs="Segoe UI"/>
          <w:szCs w:val="20"/>
        </w:rPr>
        <w:t xml:space="preserve"> </w:t>
      </w:r>
      <w:r>
        <w:rPr>
          <w:rFonts w:cs="Segoe UI"/>
          <w:szCs w:val="20"/>
        </w:rPr>
        <w:t xml:space="preserve">Some felt that almost two years into the pandemic, new </w:t>
      </w:r>
      <w:r w:rsidR="00201AC2">
        <w:rPr>
          <w:rFonts w:cs="Segoe UI"/>
          <w:szCs w:val="20"/>
        </w:rPr>
        <w:t xml:space="preserve">and prolonged </w:t>
      </w:r>
      <w:r>
        <w:rPr>
          <w:rFonts w:cs="Segoe UI"/>
          <w:szCs w:val="20"/>
        </w:rPr>
        <w:t>restrictions could have a profound</w:t>
      </w:r>
      <w:r w:rsidR="00C17884">
        <w:rPr>
          <w:rFonts w:cs="Segoe UI"/>
          <w:szCs w:val="20"/>
        </w:rPr>
        <w:t>ly</w:t>
      </w:r>
      <w:r>
        <w:rPr>
          <w:rFonts w:cs="Segoe UI"/>
          <w:szCs w:val="20"/>
        </w:rPr>
        <w:t xml:space="preserve"> negative impact on the mental health and economic wellbeing of many Canadians.  A number of </w:t>
      </w:r>
      <w:r w:rsidR="00201AC2">
        <w:rPr>
          <w:rFonts w:cs="Segoe UI"/>
          <w:szCs w:val="20"/>
        </w:rPr>
        <w:t xml:space="preserve">these </w:t>
      </w:r>
      <w:r w:rsidR="008E153D">
        <w:rPr>
          <w:rFonts w:cs="Segoe UI"/>
          <w:szCs w:val="20"/>
        </w:rPr>
        <w:t>participants also felt</w:t>
      </w:r>
      <w:r w:rsidR="00201AC2">
        <w:rPr>
          <w:rFonts w:cs="Segoe UI"/>
          <w:szCs w:val="20"/>
        </w:rPr>
        <w:t xml:space="preserve"> </w:t>
      </w:r>
      <w:r w:rsidR="002E1B91">
        <w:rPr>
          <w:rFonts w:cs="Segoe UI"/>
          <w:szCs w:val="20"/>
        </w:rPr>
        <w:t>certain measures were unfair or not being consistently applied</w:t>
      </w:r>
      <w:r>
        <w:rPr>
          <w:rFonts w:cs="Segoe UI"/>
          <w:szCs w:val="20"/>
        </w:rPr>
        <w:t xml:space="preserve">, with several pointing to the closures of exercise facilities </w:t>
      </w:r>
      <w:r w:rsidR="002E1B91">
        <w:rPr>
          <w:rFonts w:cs="Segoe UI"/>
          <w:szCs w:val="20"/>
        </w:rPr>
        <w:t>and</w:t>
      </w:r>
      <w:r>
        <w:rPr>
          <w:rFonts w:cs="Segoe UI"/>
          <w:szCs w:val="20"/>
        </w:rPr>
        <w:t xml:space="preserve"> gyms, while establishments such as restaurants were able to remain open. </w:t>
      </w:r>
      <w:r w:rsidR="008E153D">
        <w:rPr>
          <w:rFonts w:cs="Segoe UI"/>
          <w:szCs w:val="20"/>
        </w:rPr>
        <w:t xml:space="preserve"> </w:t>
      </w:r>
      <w:r>
        <w:rPr>
          <w:rFonts w:cs="Segoe UI"/>
          <w:szCs w:val="20"/>
        </w:rPr>
        <w:t xml:space="preserve">A few participants reflected on the emotional impact of ongoing public health measures, describing feelings of loneliness and isolation due to the social interruptions brought on by the pandemic. </w:t>
      </w:r>
    </w:p>
    <w:p w14:paraId="6D3F7E05" w14:textId="3D42BAF4" w:rsidR="002E1B91" w:rsidRDefault="00217149" w:rsidP="00217149">
      <w:pPr>
        <w:rPr>
          <w:rFonts w:cs="Segoe UI"/>
          <w:szCs w:val="20"/>
        </w:rPr>
      </w:pPr>
      <w:r>
        <w:rPr>
          <w:rFonts w:cs="Segoe UI"/>
          <w:szCs w:val="20"/>
        </w:rPr>
        <w:t xml:space="preserve">Asked if public health measures should be loosened or lifted altogether in their regions, most felt that current restrictions should be kept in place and loosened </w:t>
      </w:r>
      <w:r w:rsidR="002E1B91">
        <w:rPr>
          <w:rFonts w:cs="Segoe UI"/>
          <w:szCs w:val="20"/>
        </w:rPr>
        <w:t xml:space="preserve">only </w:t>
      </w:r>
      <w:r>
        <w:rPr>
          <w:rFonts w:cs="Segoe UI"/>
          <w:szCs w:val="20"/>
        </w:rPr>
        <w:t xml:space="preserve">gradually as case numbers and hospitalizations went down. </w:t>
      </w:r>
      <w:r w:rsidR="008E153D">
        <w:rPr>
          <w:rFonts w:cs="Segoe UI"/>
          <w:szCs w:val="20"/>
        </w:rPr>
        <w:t xml:space="preserve"> </w:t>
      </w:r>
      <w:r>
        <w:rPr>
          <w:rFonts w:cs="Segoe UI"/>
          <w:szCs w:val="20"/>
        </w:rPr>
        <w:t xml:space="preserve">While few reported being happy about increased public health measures, most believed they played an important role in keeping people safe, </w:t>
      </w:r>
      <w:r w:rsidR="008E153D">
        <w:rPr>
          <w:rFonts w:cs="Segoe UI"/>
          <w:szCs w:val="20"/>
        </w:rPr>
        <w:t xml:space="preserve">at least </w:t>
      </w:r>
      <w:r>
        <w:rPr>
          <w:rFonts w:cs="Segoe UI"/>
          <w:szCs w:val="20"/>
        </w:rPr>
        <w:t xml:space="preserve">for the time being.  </w:t>
      </w:r>
      <w:proofErr w:type="gramStart"/>
      <w:r>
        <w:rPr>
          <w:rFonts w:cs="Segoe UI"/>
          <w:szCs w:val="20"/>
        </w:rPr>
        <w:t>A number of</w:t>
      </w:r>
      <w:proofErr w:type="gramEnd"/>
      <w:r>
        <w:rPr>
          <w:rFonts w:cs="Segoe UI"/>
          <w:szCs w:val="20"/>
        </w:rPr>
        <w:t xml:space="preserve"> participants, however, expressed the desire for greater consistency or clarification regarding the application of health measures and restrictions, questioning why some businesses were made to close while others remained open</w:t>
      </w:r>
      <w:r w:rsidR="00C17884">
        <w:rPr>
          <w:rFonts w:cs="Segoe UI"/>
          <w:szCs w:val="20"/>
        </w:rPr>
        <w:t xml:space="preserve">, as mentioned above. </w:t>
      </w:r>
      <w:r w:rsidR="008E153D">
        <w:rPr>
          <w:rFonts w:cs="Segoe UI"/>
          <w:szCs w:val="20"/>
        </w:rPr>
        <w:t xml:space="preserve"> </w:t>
      </w:r>
      <w:r w:rsidR="00C17884">
        <w:rPr>
          <w:rFonts w:cs="Segoe UI"/>
          <w:szCs w:val="20"/>
        </w:rPr>
        <w:t xml:space="preserve">Again, </w:t>
      </w:r>
      <w:proofErr w:type="gramStart"/>
      <w:r w:rsidR="00C17884">
        <w:rPr>
          <w:rFonts w:cs="Segoe UI"/>
          <w:szCs w:val="20"/>
        </w:rPr>
        <w:t>a number of</w:t>
      </w:r>
      <w:proofErr w:type="gramEnd"/>
      <w:r w:rsidR="00C17884">
        <w:rPr>
          <w:rFonts w:cs="Segoe UI"/>
          <w:szCs w:val="20"/>
        </w:rPr>
        <w:t xml:space="preserve"> participants specifically mentioned</w:t>
      </w:r>
      <w:r>
        <w:rPr>
          <w:rFonts w:cs="Segoe UI"/>
          <w:szCs w:val="20"/>
        </w:rPr>
        <w:t xml:space="preserve"> gymnasiums and fitness centres, </w:t>
      </w:r>
      <w:r w:rsidR="00C17884">
        <w:rPr>
          <w:rFonts w:cs="Segoe UI"/>
          <w:szCs w:val="20"/>
        </w:rPr>
        <w:t xml:space="preserve">and felt these should be prioritized for reopening, </w:t>
      </w:r>
      <w:r>
        <w:rPr>
          <w:rFonts w:cs="Segoe UI"/>
          <w:szCs w:val="20"/>
        </w:rPr>
        <w:t>believing the</w:t>
      </w:r>
      <w:r w:rsidR="00C17884">
        <w:rPr>
          <w:rFonts w:cs="Segoe UI"/>
          <w:szCs w:val="20"/>
        </w:rPr>
        <w:t>m</w:t>
      </w:r>
      <w:r>
        <w:rPr>
          <w:rFonts w:cs="Segoe UI"/>
          <w:szCs w:val="20"/>
        </w:rPr>
        <w:t xml:space="preserve"> to be relatively low risk environments offering significant benefits to users in regard to physical and mental health.  </w:t>
      </w:r>
    </w:p>
    <w:p w14:paraId="61C0A882" w14:textId="4B5CDD94" w:rsidR="00C475DA" w:rsidRPr="00C475DA" w:rsidRDefault="00C475DA" w:rsidP="00C475DA">
      <w:pPr>
        <w:rPr>
          <w:rFonts w:cs="Segoe UI"/>
          <w:szCs w:val="20"/>
        </w:rPr>
      </w:pPr>
      <w:r w:rsidRPr="00C475DA">
        <w:rPr>
          <w:rFonts w:cs="Segoe UI"/>
          <w:szCs w:val="20"/>
        </w:rPr>
        <w:t xml:space="preserve">Regionally, groups in Alberta and Quebec were again more inclined to want restrictions to be loosened. </w:t>
      </w:r>
      <w:r w:rsidR="008E153D">
        <w:rPr>
          <w:rFonts w:cs="Segoe UI"/>
          <w:szCs w:val="20"/>
        </w:rPr>
        <w:t xml:space="preserve"> That said, w</w:t>
      </w:r>
      <w:r w:rsidRPr="00C475DA">
        <w:rPr>
          <w:rFonts w:cs="Segoe UI"/>
          <w:szCs w:val="20"/>
        </w:rPr>
        <w:t xml:space="preserve">hile some in the group from the Prairies were in favour of stricter public health measures, there was little appetite among most participants </w:t>
      </w:r>
      <w:r w:rsidR="00C17884">
        <w:rPr>
          <w:rFonts w:cs="Segoe UI"/>
          <w:szCs w:val="20"/>
        </w:rPr>
        <w:t xml:space="preserve">in this group </w:t>
      </w:r>
      <w:r w:rsidRPr="00C475DA">
        <w:rPr>
          <w:rFonts w:cs="Segoe UI"/>
          <w:szCs w:val="20"/>
        </w:rPr>
        <w:t xml:space="preserve">for restrictions to be tightened. </w:t>
      </w:r>
    </w:p>
    <w:p w14:paraId="19630118" w14:textId="1A20A3EA" w:rsidR="00217149" w:rsidRDefault="00C475DA" w:rsidP="00217149">
      <w:pPr>
        <w:rPr>
          <w:rFonts w:cs="Segoe UI"/>
          <w:szCs w:val="20"/>
        </w:rPr>
      </w:pPr>
      <w:r>
        <w:rPr>
          <w:rFonts w:cs="Segoe UI"/>
          <w:szCs w:val="20"/>
        </w:rPr>
        <w:t>A</w:t>
      </w:r>
      <w:r w:rsidR="00217149">
        <w:rPr>
          <w:rFonts w:cs="Segoe UI"/>
          <w:szCs w:val="20"/>
        </w:rPr>
        <w:t xml:space="preserve">sked if they had changed their own behaviours in response to the Omicron variant and rising cases, a significant number of participants said they had, </w:t>
      </w:r>
      <w:r w:rsidR="008E153D">
        <w:rPr>
          <w:rFonts w:cs="Segoe UI"/>
          <w:szCs w:val="20"/>
        </w:rPr>
        <w:t xml:space="preserve">taking steps such as: </w:t>
      </w:r>
    </w:p>
    <w:p w14:paraId="062DB244" w14:textId="7EC656C4" w:rsidR="00217149" w:rsidRPr="002C375D" w:rsidRDefault="00217149" w:rsidP="002C375D">
      <w:pPr>
        <w:pStyle w:val="ListParagraph"/>
      </w:pPr>
      <w:r w:rsidRPr="002C375D">
        <w:t>Limiting social interactions and reducing their personal ‘bubble’</w:t>
      </w:r>
      <w:r w:rsidR="008E153D" w:rsidRPr="002C375D">
        <w:t xml:space="preserve"> - </w:t>
      </w:r>
      <w:proofErr w:type="gramStart"/>
      <w:r w:rsidRPr="002C375D">
        <w:t>A number of</w:t>
      </w:r>
      <w:proofErr w:type="gramEnd"/>
      <w:r w:rsidRPr="002C375D">
        <w:t xml:space="preserve"> individuals mentioned having greatly reduced their social activities following the detection of the Omicron variant.  This included reducing their personal interactions to just immediate family members, not participating in any gatherings held over the holiday season, making fewer trips for essential goods such as groceries and, for a few, taking their children out of school and </w:t>
      </w:r>
      <w:proofErr w:type="gramStart"/>
      <w:r w:rsidR="002B214A" w:rsidRPr="002C375D">
        <w:t>child care</w:t>
      </w:r>
      <w:proofErr w:type="gramEnd"/>
      <w:r w:rsidR="002B214A" w:rsidRPr="002C375D">
        <w:t xml:space="preserve"> for the time being; </w:t>
      </w:r>
    </w:p>
    <w:p w14:paraId="221C8531" w14:textId="0A65AE3F" w:rsidR="00217149" w:rsidRPr="002C375D" w:rsidRDefault="00217149" w:rsidP="002C375D">
      <w:pPr>
        <w:pStyle w:val="ListParagraph"/>
      </w:pPr>
      <w:r w:rsidRPr="002C375D">
        <w:t>Using rapid tests prior to social gatherings</w:t>
      </w:r>
      <w:r w:rsidR="00C17884" w:rsidRPr="002C375D">
        <w:t xml:space="preserve"> - </w:t>
      </w:r>
      <w:r w:rsidRPr="002C375D">
        <w:t xml:space="preserve">Among those still taking part in social gatherings, a few mentioned having recently taken the additional precaution of having everyone take a rapid COVID-19 test prior to getting together, which they believed was helping to reduce the spread while providing additional peace of mind for everyone in </w:t>
      </w:r>
      <w:proofErr w:type="gramStart"/>
      <w:r w:rsidRPr="002C375D">
        <w:t>attendance;</w:t>
      </w:r>
      <w:proofErr w:type="gramEnd"/>
      <w:r w:rsidRPr="002C375D">
        <w:t xml:space="preserve"> </w:t>
      </w:r>
    </w:p>
    <w:p w14:paraId="3B2E5BE7" w14:textId="3429ACDA" w:rsidR="00217149" w:rsidRPr="002C375D" w:rsidRDefault="00217149" w:rsidP="002C375D">
      <w:pPr>
        <w:pStyle w:val="ListParagraph"/>
      </w:pPr>
      <w:r w:rsidRPr="002C375D">
        <w:t>Cancelling or postponing leisure activities, either due to personal choice or in reaction to recently implemented public health measures</w:t>
      </w:r>
      <w:r w:rsidR="00C17884" w:rsidRPr="002C375D">
        <w:t xml:space="preserve"> </w:t>
      </w:r>
      <w:proofErr w:type="gramStart"/>
      <w:r w:rsidR="00C17884" w:rsidRPr="002C375D">
        <w:t xml:space="preserve">- </w:t>
      </w:r>
      <w:r w:rsidRPr="002C375D">
        <w:t xml:space="preserve"> For</w:t>
      </w:r>
      <w:proofErr w:type="gramEnd"/>
      <w:r w:rsidRPr="002C375D">
        <w:t xml:space="preserve"> some</w:t>
      </w:r>
      <w:r w:rsidR="00C17884" w:rsidRPr="002C375D">
        <w:t>,</w:t>
      </w:r>
      <w:r w:rsidRPr="002C375D">
        <w:t xml:space="preserve"> this involved no longer going out to eat at </w:t>
      </w:r>
      <w:r w:rsidRPr="002C375D">
        <w:lastRenderedPageBreak/>
        <w:t xml:space="preserve">restaurants, while for others it meant no longer partaking in sports such as hockey or playing music with others; and </w:t>
      </w:r>
    </w:p>
    <w:p w14:paraId="7C88821C" w14:textId="0D7FBAE4" w:rsidR="00217149" w:rsidRPr="002C375D" w:rsidRDefault="00217149" w:rsidP="002C375D">
      <w:pPr>
        <w:pStyle w:val="ListParagraph"/>
      </w:pPr>
      <w:r w:rsidRPr="002C375D">
        <w:t>Changing the type of mask they wore</w:t>
      </w:r>
      <w:r w:rsidR="00C17884" w:rsidRPr="002C375D">
        <w:t xml:space="preserve"> - </w:t>
      </w:r>
      <w:r w:rsidRPr="002C375D">
        <w:t>Across all groups, a significant number of participants reported switching from a cloth or standard ‘medical’ mask to an N95</w:t>
      </w:r>
      <w:r w:rsidR="002B214A" w:rsidRPr="002C375D">
        <w:t xml:space="preserve"> type mask</w:t>
      </w:r>
      <w:r w:rsidRPr="002C375D">
        <w:t xml:space="preserve">.  Several had heard </w:t>
      </w:r>
      <w:r w:rsidR="00FA6B21" w:rsidRPr="002C375D">
        <w:t>N95 masks</w:t>
      </w:r>
      <w:r w:rsidRPr="002C375D">
        <w:t xml:space="preserve"> provided a greater degree of protection against COVID-19 and had made the switch to protect both themselves as well as reduce the potential of spreading the virus to others.  Among those who had not changed the type of mask they typically wore, a number mentioned they were now considering purchasing N95 masks </w:t>
      </w:r>
      <w:proofErr w:type="gramStart"/>
      <w:r w:rsidRPr="002C375D">
        <w:t>as a result of</w:t>
      </w:r>
      <w:proofErr w:type="gramEnd"/>
      <w:r w:rsidRPr="002C375D">
        <w:t xml:space="preserve"> participating in these discussions. </w:t>
      </w:r>
    </w:p>
    <w:p w14:paraId="1BF45A2B" w14:textId="7120D604" w:rsidR="00217149" w:rsidRDefault="00217149" w:rsidP="00217149">
      <w:pPr>
        <w:rPr>
          <w:rFonts w:cs="Segoe UI"/>
          <w:szCs w:val="20"/>
        </w:rPr>
      </w:pPr>
      <w:r>
        <w:rPr>
          <w:rFonts w:cs="Segoe UI"/>
          <w:szCs w:val="20"/>
        </w:rPr>
        <w:t xml:space="preserve">While a significant number of participants indicated they had not changed their behaviours </w:t>
      </w:r>
      <w:proofErr w:type="gramStart"/>
      <w:r>
        <w:rPr>
          <w:rFonts w:cs="Segoe UI"/>
          <w:szCs w:val="20"/>
        </w:rPr>
        <w:t>in light of</w:t>
      </w:r>
      <w:proofErr w:type="gramEnd"/>
      <w:r>
        <w:rPr>
          <w:rFonts w:cs="Segoe UI"/>
          <w:szCs w:val="20"/>
        </w:rPr>
        <w:t xml:space="preserve"> the recent Omicron wave, most explained they had remained vigilant in adhering to public health requirements throughout the entirety of the pandemic, consistently following the advice of public health officials. </w:t>
      </w:r>
      <w:r w:rsidR="00FA6B21">
        <w:rPr>
          <w:rFonts w:cs="Segoe UI"/>
          <w:szCs w:val="20"/>
        </w:rPr>
        <w:t xml:space="preserve"> </w:t>
      </w:r>
      <w:r>
        <w:rPr>
          <w:rFonts w:cs="Segoe UI"/>
          <w:szCs w:val="20"/>
        </w:rPr>
        <w:t xml:space="preserve">Many felt they had become accustomed to precautions such as mask wearing, using hand sanitizer, and social distancing over the past two years and would likely continue to practice such behaviours going forward.  </w:t>
      </w:r>
    </w:p>
    <w:p w14:paraId="0833EFFA" w14:textId="77777777" w:rsidR="00217149" w:rsidRDefault="00217149" w:rsidP="00217149">
      <w:pPr>
        <w:rPr>
          <w:rFonts w:cs="Segoe UI"/>
          <w:szCs w:val="20"/>
        </w:rPr>
      </w:pPr>
      <w:r>
        <w:rPr>
          <w:rFonts w:cs="Segoe UI"/>
          <w:szCs w:val="20"/>
        </w:rPr>
        <w:t xml:space="preserve">A small number of participants reported feeling relatively less concerned with following public health practices at present compared to earlier in the pandemic, feeling it was time to try to ‘live with’ the virus as normally as possible. </w:t>
      </w:r>
    </w:p>
    <w:p w14:paraId="084E3835" w14:textId="1EE1363B" w:rsidR="00217149" w:rsidRDefault="00217149" w:rsidP="00217149">
      <w:pPr>
        <w:rPr>
          <w:rFonts w:cs="Segoe UI"/>
          <w:szCs w:val="20"/>
        </w:rPr>
      </w:pPr>
      <w:r>
        <w:rPr>
          <w:rFonts w:cs="Segoe UI"/>
          <w:szCs w:val="20"/>
        </w:rPr>
        <w:t xml:space="preserve">Participants had varying opinions about whether the spread of COVID-19 was likely to get worse, stay the same, or improve in the coming months. </w:t>
      </w:r>
      <w:r w:rsidR="00FA6B21">
        <w:rPr>
          <w:rFonts w:cs="Segoe UI"/>
          <w:szCs w:val="20"/>
        </w:rPr>
        <w:t xml:space="preserve"> </w:t>
      </w:r>
      <w:r>
        <w:rPr>
          <w:rFonts w:cs="Segoe UI"/>
          <w:szCs w:val="20"/>
        </w:rPr>
        <w:t xml:space="preserve">Most commonly, </w:t>
      </w:r>
      <w:r w:rsidR="00FA6B21">
        <w:rPr>
          <w:rFonts w:cs="Segoe UI"/>
          <w:szCs w:val="20"/>
        </w:rPr>
        <w:t>it was</w:t>
      </w:r>
      <w:r>
        <w:rPr>
          <w:rFonts w:cs="Segoe UI"/>
          <w:szCs w:val="20"/>
        </w:rPr>
        <w:t xml:space="preserve"> felt the pandemic would likely stay the same </w:t>
      </w:r>
      <w:r w:rsidR="00673358">
        <w:rPr>
          <w:rFonts w:cs="Segoe UI"/>
          <w:szCs w:val="20"/>
        </w:rPr>
        <w:t>in the short term</w:t>
      </w:r>
      <w:r>
        <w:rPr>
          <w:rFonts w:cs="Segoe UI"/>
          <w:szCs w:val="20"/>
        </w:rPr>
        <w:t xml:space="preserve">, with cases remaining high, but not escalating in severity. </w:t>
      </w:r>
      <w:r w:rsidR="00FA6B21">
        <w:rPr>
          <w:rFonts w:cs="Segoe UI"/>
          <w:szCs w:val="20"/>
        </w:rPr>
        <w:t xml:space="preserve"> </w:t>
      </w:r>
      <w:r>
        <w:rPr>
          <w:rFonts w:cs="Segoe UI"/>
          <w:szCs w:val="20"/>
        </w:rPr>
        <w:t xml:space="preserve">The relatively high rate of vaccination among Canadians was mentioned by several as a reason to believe the situation would not worsen in coming months. </w:t>
      </w:r>
      <w:r w:rsidR="00FA6B21">
        <w:rPr>
          <w:rFonts w:cs="Segoe UI"/>
          <w:szCs w:val="20"/>
        </w:rPr>
        <w:t xml:space="preserve"> </w:t>
      </w:r>
      <w:r>
        <w:rPr>
          <w:rFonts w:cs="Segoe UI"/>
          <w:szCs w:val="20"/>
        </w:rPr>
        <w:t xml:space="preserve">Some others, by contrast, </w:t>
      </w:r>
      <w:r w:rsidR="006430D9">
        <w:rPr>
          <w:rFonts w:cs="Segoe UI"/>
          <w:szCs w:val="20"/>
        </w:rPr>
        <w:t xml:space="preserve">thought </w:t>
      </w:r>
      <w:r>
        <w:rPr>
          <w:rFonts w:cs="Segoe UI"/>
          <w:szCs w:val="20"/>
        </w:rPr>
        <w:t xml:space="preserve">that the vaccination rate needed to increase </w:t>
      </w:r>
      <w:proofErr w:type="gramStart"/>
      <w:r>
        <w:rPr>
          <w:rFonts w:cs="Segoe UI"/>
          <w:szCs w:val="20"/>
        </w:rPr>
        <w:t>further</w:t>
      </w:r>
      <w:proofErr w:type="gramEnd"/>
      <w:r>
        <w:rPr>
          <w:rFonts w:cs="Segoe UI"/>
          <w:szCs w:val="20"/>
        </w:rPr>
        <w:t xml:space="preserve"> or COVID-19 would persist for the foreseeable future.  </w:t>
      </w:r>
    </w:p>
    <w:p w14:paraId="3BCEFA68" w14:textId="65C51DA0" w:rsidR="00217149" w:rsidRDefault="00217149" w:rsidP="00217149">
      <w:pPr>
        <w:rPr>
          <w:rFonts w:cs="Segoe UI"/>
          <w:szCs w:val="20"/>
        </w:rPr>
      </w:pPr>
      <w:r>
        <w:rPr>
          <w:rFonts w:cs="Segoe UI"/>
          <w:szCs w:val="20"/>
        </w:rPr>
        <w:t xml:space="preserve">A smaller, yet still significant number of participants believed the pandemic may worsen in the months to come. </w:t>
      </w:r>
      <w:r w:rsidR="00FA6B21">
        <w:rPr>
          <w:rFonts w:cs="Segoe UI"/>
          <w:szCs w:val="20"/>
        </w:rPr>
        <w:t xml:space="preserve"> </w:t>
      </w:r>
      <w:r>
        <w:rPr>
          <w:rFonts w:cs="Segoe UI"/>
          <w:szCs w:val="20"/>
        </w:rPr>
        <w:t xml:space="preserve">Several believed the high transmissibility of </w:t>
      </w:r>
      <w:r w:rsidR="008D71C2">
        <w:rPr>
          <w:rFonts w:cs="Segoe UI"/>
          <w:szCs w:val="20"/>
        </w:rPr>
        <w:t>the Omicron variant</w:t>
      </w:r>
      <w:r>
        <w:rPr>
          <w:rFonts w:cs="Segoe UI"/>
          <w:szCs w:val="20"/>
        </w:rPr>
        <w:t>, combined with the tendency for people to gather indoors during winter, and the potential of future variants developing w</w:t>
      </w:r>
      <w:r w:rsidR="008D71C2">
        <w:rPr>
          <w:rFonts w:cs="Segoe UI"/>
          <w:szCs w:val="20"/>
        </w:rPr>
        <w:t>ere all</w:t>
      </w:r>
      <w:r>
        <w:rPr>
          <w:rFonts w:cs="Segoe UI"/>
          <w:szCs w:val="20"/>
        </w:rPr>
        <w:t xml:space="preserve"> cause for concern </w:t>
      </w:r>
      <w:r w:rsidR="00FA6B21">
        <w:rPr>
          <w:rFonts w:cs="Segoe UI"/>
          <w:szCs w:val="20"/>
        </w:rPr>
        <w:t xml:space="preserve">and </w:t>
      </w:r>
      <w:r>
        <w:rPr>
          <w:rFonts w:cs="Segoe UI"/>
          <w:szCs w:val="20"/>
        </w:rPr>
        <w:t xml:space="preserve">that cases and hospitalizations may continue to rise in the short term.  </w:t>
      </w:r>
    </w:p>
    <w:p w14:paraId="56BA83E0" w14:textId="560E72B1" w:rsidR="00217149" w:rsidRPr="008D71C2" w:rsidRDefault="00217149" w:rsidP="00217149">
      <w:pPr>
        <w:rPr>
          <w:rFonts w:cs="Segoe UI"/>
          <w:szCs w:val="20"/>
        </w:rPr>
      </w:pPr>
      <w:r>
        <w:rPr>
          <w:rFonts w:cs="Segoe UI"/>
          <w:szCs w:val="20"/>
        </w:rPr>
        <w:t xml:space="preserve">Though few participants felt the situation would substantially improve in the next few months, several were optimistic that cases would eventually plateau and decrease, lessening the strain on the health care system. </w:t>
      </w:r>
      <w:r w:rsidR="00FA6B21">
        <w:rPr>
          <w:rFonts w:cs="Segoe UI"/>
          <w:szCs w:val="20"/>
        </w:rPr>
        <w:t xml:space="preserve"> </w:t>
      </w:r>
      <w:r>
        <w:rPr>
          <w:rFonts w:cs="Segoe UI"/>
          <w:szCs w:val="20"/>
        </w:rPr>
        <w:t xml:space="preserve">Most, however, believed this would not occur until the spring and summer months. </w:t>
      </w:r>
    </w:p>
    <w:p w14:paraId="1FB1C49D" w14:textId="368D640C" w:rsidR="002408C5" w:rsidRDefault="002408C5" w:rsidP="002408C5">
      <w:pPr>
        <w:pStyle w:val="Heading2"/>
      </w:pPr>
      <w:bookmarkStart w:id="47" w:name="_Toc108100182"/>
      <w:r>
        <w:t>COVID-19 Travel Measures &amp; Considerations (Ontario Frontenac Region, Newfoundland, Alberta Young Adults)</w:t>
      </w:r>
      <w:bookmarkEnd w:id="47"/>
    </w:p>
    <w:p w14:paraId="6F836C77" w14:textId="54FDE73E" w:rsidR="008D71C2" w:rsidRPr="008D71C2" w:rsidRDefault="00FA6B21" w:rsidP="008D71C2">
      <w:r>
        <w:rPr>
          <w:lang w:val="en-US"/>
        </w:rPr>
        <w:t>Focusing on travel-related measures to stem the spread of COVID-19, p</w:t>
      </w:r>
      <w:r w:rsidR="008D71C2" w:rsidRPr="008D71C2">
        <w:rPr>
          <w:lang w:val="en-US"/>
        </w:rPr>
        <w:t xml:space="preserve">articipants </w:t>
      </w:r>
      <w:r w:rsidR="008D71C2">
        <w:rPr>
          <w:lang w:val="en-US"/>
        </w:rPr>
        <w:t xml:space="preserve">in three groups </w:t>
      </w:r>
      <w:r w:rsidR="008D71C2" w:rsidRPr="008D71C2">
        <w:rPr>
          <w:lang w:val="en-US"/>
        </w:rPr>
        <w:t>were</w:t>
      </w:r>
      <w:r>
        <w:rPr>
          <w:lang w:val="en-US"/>
        </w:rPr>
        <w:t xml:space="preserve"> first</w:t>
      </w:r>
      <w:r w:rsidR="008D71C2" w:rsidRPr="008D71C2">
        <w:rPr>
          <w:lang w:val="en-US"/>
        </w:rPr>
        <w:t xml:space="preserve"> asked if they were aware of any recent actions by the Government of Canada related to international travel. </w:t>
      </w:r>
      <w:r>
        <w:rPr>
          <w:lang w:val="en-US"/>
        </w:rPr>
        <w:t xml:space="preserve"> </w:t>
      </w:r>
      <w:r w:rsidR="008D71C2" w:rsidRPr="008D71C2">
        <w:t xml:space="preserve">Most participants were unable to recall anything specific and were generally a bit confused about the specific requirements currently in place, </w:t>
      </w:r>
      <w:proofErr w:type="gramStart"/>
      <w:r>
        <w:t>with the exception of</w:t>
      </w:r>
      <w:proofErr w:type="gramEnd"/>
      <w:r>
        <w:t xml:space="preserve"> those who</w:t>
      </w:r>
      <w:r w:rsidR="008D71C2" w:rsidRPr="008D71C2">
        <w:t xml:space="preserve"> </w:t>
      </w:r>
      <w:r w:rsidR="006430D9">
        <w:t xml:space="preserve">had </w:t>
      </w:r>
      <w:r>
        <w:t xml:space="preserve">recently </w:t>
      </w:r>
      <w:r w:rsidR="008D71C2" w:rsidRPr="008D71C2">
        <w:t xml:space="preserve">been travelling. </w:t>
      </w:r>
      <w:r>
        <w:t xml:space="preserve"> </w:t>
      </w:r>
      <w:r w:rsidR="008D71C2" w:rsidRPr="008D71C2">
        <w:t>M</w:t>
      </w:r>
      <w:r w:rsidR="008D71C2">
        <w:t>oreover, m</w:t>
      </w:r>
      <w:r w:rsidR="008D71C2" w:rsidRPr="008D71C2">
        <w:t xml:space="preserve">any </w:t>
      </w:r>
      <w:r>
        <w:t>expressed feeling it had been difficult</w:t>
      </w:r>
      <w:r w:rsidR="008D71C2" w:rsidRPr="008D71C2">
        <w:t xml:space="preserve"> </w:t>
      </w:r>
      <w:r>
        <w:t xml:space="preserve">as of late </w:t>
      </w:r>
      <w:r w:rsidR="008D71C2" w:rsidRPr="008D71C2">
        <w:t xml:space="preserve">to stay up to </w:t>
      </w:r>
      <w:r w:rsidR="008D71C2" w:rsidRPr="008D71C2">
        <w:lastRenderedPageBreak/>
        <w:t xml:space="preserve">date </w:t>
      </w:r>
      <w:r>
        <w:t>regarding international travel requirements</w:t>
      </w:r>
      <w:r w:rsidR="008D71C2">
        <w:t xml:space="preserve">, which they viewed as </w:t>
      </w:r>
      <w:r w:rsidR="008D71C2" w:rsidRPr="008D71C2">
        <w:t xml:space="preserve">constantly changing, both in Canada </w:t>
      </w:r>
      <w:r>
        <w:t>as well as</w:t>
      </w:r>
      <w:r w:rsidR="008D71C2" w:rsidRPr="008D71C2">
        <w:t xml:space="preserve"> </w:t>
      </w:r>
      <w:r>
        <w:t>in other jurisdictions</w:t>
      </w:r>
      <w:r w:rsidR="008D71C2" w:rsidRPr="008D71C2">
        <w:t xml:space="preserve">.  </w:t>
      </w:r>
    </w:p>
    <w:p w14:paraId="1FE4FF87" w14:textId="61E193D7" w:rsidR="008D71C2" w:rsidRPr="008D71C2" w:rsidRDefault="008D71C2" w:rsidP="008D71C2">
      <w:pPr>
        <w:rPr>
          <w:lang w:val="en-US"/>
        </w:rPr>
      </w:pPr>
      <w:r w:rsidRPr="008D71C2">
        <w:t>Among recent or frequent travellers, there were a number who mentioned t</w:t>
      </w:r>
      <w:r w:rsidRPr="008D71C2">
        <w:rPr>
          <w:lang w:val="en-US"/>
        </w:rPr>
        <w:t>he reinstatement of a pre-arrival negative PCR test resul</w:t>
      </w:r>
      <w:r w:rsidR="00382802">
        <w:rPr>
          <w:lang w:val="en-US"/>
        </w:rPr>
        <w:t>t f</w:t>
      </w:r>
      <w:r w:rsidRPr="008D71C2">
        <w:rPr>
          <w:lang w:val="en-US"/>
        </w:rPr>
        <w:t>or short-term trips under 72 hours</w:t>
      </w:r>
      <w:r w:rsidR="006430D9">
        <w:rPr>
          <w:lang w:val="en-US"/>
        </w:rPr>
        <w:t xml:space="preserve"> to the U.S</w:t>
      </w:r>
      <w:r w:rsidRPr="008D71C2">
        <w:rPr>
          <w:lang w:val="en-US"/>
        </w:rPr>
        <w:t xml:space="preserve">. </w:t>
      </w:r>
      <w:r w:rsidR="00FA6B21">
        <w:rPr>
          <w:lang w:val="en-US"/>
        </w:rPr>
        <w:t xml:space="preserve"> </w:t>
      </w:r>
      <w:r w:rsidRPr="008D71C2">
        <w:rPr>
          <w:lang w:val="en-US"/>
        </w:rPr>
        <w:t xml:space="preserve">A few participants in different groups also mentioned a temporary ban on </w:t>
      </w:r>
      <w:proofErr w:type="spellStart"/>
      <w:r w:rsidRPr="008D71C2">
        <w:rPr>
          <w:lang w:val="en-US"/>
        </w:rPr>
        <w:t>travellers</w:t>
      </w:r>
      <w:proofErr w:type="spellEnd"/>
      <w:r w:rsidRPr="008D71C2">
        <w:rPr>
          <w:lang w:val="en-US"/>
        </w:rPr>
        <w:t xml:space="preserve"> from a number of </w:t>
      </w:r>
      <w:r w:rsidRPr="00F61CAC">
        <w:rPr>
          <w:lang w:val="en-US"/>
        </w:rPr>
        <w:t>southern African</w:t>
      </w:r>
      <w:r w:rsidRPr="008D71C2">
        <w:rPr>
          <w:lang w:val="en-US"/>
        </w:rPr>
        <w:t xml:space="preserve"> nations identified as ‘hot spots’ for the Omicron variant. </w:t>
      </w:r>
      <w:r w:rsidR="00FA6B21">
        <w:rPr>
          <w:lang w:val="en-US"/>
        </w:rPr>
        <w:t xml:space="preserve"> </w:t>
      </w:r>
      <w:r w:rsidRPr="008D71C2">
        <w:rPr>
          <w:lang w:val="en-US"/>
        </w:rPr>
        <w:t>There was also some mention of vaccine requirements for international students arriving in Canad</w:t>
      </w:r>
      <w:r w:rsidR="006600A3">
        <w:rPr>
          <w:lang w:val="en-US"/>
        </w:rPr>
        <w:t>a.</w:t>
      </w:r>
    </w:p>
    <w:p w14:paraId="37A25429" w14:textId="48CB78EF" w:rsidR="008D71C2" w:rsidRPr="008D71C2" w:rsidRDefault="008D71C2" w:rsidP="008D71C2">
      <w:pPr>
        <w:rPr>
          <w:lang w:val="en-US"/>
        </w:rPr>
      </w:pPr>
      <w:r w:rsidRPr="008D71C2">
        <w:rPr>
          <w:lang w:val="en-US"/>
        </w:rPr>
        <w:t xml:space="preserve">Asked for their opinion on current federal travel requirements, and whether these measures were too strict, too lenient, or at the right level, </w:t>
      </w:r>
      <w:r w:rsidR="0044553C">
        <w:rPr>
          <w:lang w:val="en-US"/>
        </w:rPr>
        <w:t xml:space="preserve">there were mixed views and </w:t>
      </w:r>
      <w:r w:rsidRPr="008D71C2">
        <w:rPr>
          <w:lang w:val="en-US"/>
        </w:rPr>
        <w:t xml:space="preserve">some </w:t>
      </w:r>
      <w:proofErr w:type="gramStart"/>
      <w:r w:rsidRPr="008D71C2">
        <w:rPr>
          <w:lang w:val="en-US"/>
        </w:rPr>
        <w:t>regionally-based</w:t>
      </w:r>
      <w:proofErr w:type="gramEnd"/>
      <w:r w:rsidRPr="008D71C2">
        <w:rPr>
          <w:lang w:val="en-US"/>
        </w:rPr>
        <w:t xml:space="preserve"> differences among the groups. </w:t>
      </w:r>
      <w:r w:rsidR="00FA6B21">
        <w:rPr>
          <w:lang w:val="en-US"/>
        </w:rPr>
        <w:t xml:space="preserve"> </w:t>
      </w:r>
      <w:r w:rsidRPr="008D71C2">
        <w:rPr>
          <w:lang w:val="en-US"/>
        </w:rPr>
        <w:t xml:space="preserve">While participants in Ontario and Alberta generally felt the restrictions were at about the right level, those in Newfoundland </w:t>
      </w:r>
      <w:r w:rsidR="0044553C">
        <w:rPr>
          <w:lang w:val="en-US"/>
        </w:rPr>
        <w:t xml:space="preserve">were </w:t>
      </w:r>
      <w:r w:rsidR="00FA6B21">
        <w:rPr>
          <w:lang w:val="en-US"/>
        </w:rPr>
        <w:t>inclined</w:t>
      </w:r>
      <w:r w:rsidR="0044553C">
        <w:rPr>
          <w:lang w:val="en-US"/>
        </w:rPr>
        <w:t xml:space="preserve"> to describe them as</w:t>
      </w:r>
      <w:r w:rsidRPr="008D71C2">
        <w:rPr>
          <w:lang w:val="en-US"/>
        </w:rPr>
        <w:t xml:space="preserve"> too lenient and </w:t>
      </w:r>
      <w:r w:rsidR="0044553C">
        <w:rPr>
          <w:lang w:val="en-US"/>
        </w:rPr>
        <w:t xml:space="preserve">in </w:t>
      </w:r>
      <w:r w:rsidRPr="008D71C2">
        <w:rPr>
          <w:lang w:val="en-US"/>
        </w:rPr>
        <w:t>need</w:t>
      </w:r>
      <w:r w:rsidR="0044553C">
        <w:rPr>
          <w:lang w:val="en-US"/>
        </w:rPr>
        <w:t xml:space="preserve"> of </w:t>
      </w:r>
      <w:r w:rsidRPr="008D71C2">
        <w:rPr>
          <w:lang w:val="en-US"/>
        </w:rPr>
        <w:t>be</w:t>
      </w:r>
      <w:r w:rsidR="0044553C">
        <w:rPr>
          <w:lang w:val="en-US"/>
        </w:rPr>
        <w:t>ing</w:t>
      </w:r>
      <w:r w:rsidRPr="008D71C2">
        <w:rPr>
          <w:lang w:val="en-US"/>
        </w:rPr>
        <w:t xml:space="preserve"> tightened. </w:t>
      </w:r>
      <w:r w:rsidR="00FA6B21">
        <w:rPr>
          <w:lang w:val="en-US"/>
        </w:rPr>
        <w:t xml:space="preserve"> </w:t>
      </w:r>
      <w:proofErr w:type="gramStart"/>
      <w:r w:rsidRPr="008D71C2">
        <w:rPr>
          <w:lang w:val="en-US"/>
        </w:rPr>
        <w:t>A</w:t>
      </w:r>
      <w:r w:rsidR="00016A13">
        <w:rPr>
          <w:lang w:val="en-US"/>
        </w:rPr>
        <w:t xml:space="preserve"> number of</w:t>
      </w:r>
      <w:proofErr w:type="gramEnd"/>
      <w:r w:rsidR="00016A13">
        <w:rPr>
          <w:lang w:val="en-US"/>
        </w:rPr>
        <w:t xml:space="preserve"> participants in the Newfoundland group were of the view that </w:t>
      </w:r>
      <w:r w:rsidRPr="008D71C2">
        <w:rPr>
          <w:lang w:val="en-US"/>
        </w:rPr>
        <w:t xml:space="preserve">non-essential </w:t>
      </w:r>
      <w:r w:rsidR="00016A13">
        <w:rPr>
          <w:lang w:val="en-US"/>
        </w:rPr>
        <w:t xml:space="preserve">travel </w:t>
      </w:r>
      <w:r w:rsidR="0044553C">
        <w:rPr>
          <w:lang w:val="en-US"/>
        </w:rPr>
        <w:t xml:space="preserve">was a primary driver behind the spread of Omicron and </w:t>
      </w:r>
      <w:r w:rsidRPr="008D71C2">
        <w:rPr>
          <w:lang w:val="en-US"/>
        </w:rPr>
        <w:t>should be prohibited completely</w:t>
      </w:r>
      <w:r w:rsidR="0044553C">
        <w:rPr>
          <w:lang w:val="en-US"/>
        </w:rPr>
        <w:t xml:space="preserve">. </w:t>
      </w:r>
    </w:p>
    <w:p w14:paraId="6943F7B9" w14:textId="65231EF3" w:rsidR="008D71C2" w:rsidRPr="00FA6B21" w:rsidRDefault="00FA6B21" w:rsidP="008D71C2">
      <w:pPr>
        <w:rPr>
          <w:lang w:val="en-US"/>
        </w:rPr>
      </w:pPr>
      <w:r>
        <w:rPr>
          <w:lang w:val="en-US"/>
        </w:rPr>
        <w:t>Across the gr</w:t>
      </w:r>
      <w:r w:rsidR="003F56FD">
        <w:rPr>
          <w:lang w:val="en-US"/>
        </w:rPr>
        <w:t>oups, there</w:t>
      </w:r>
      <w:r w:rsidR="00016A13">
        <w:rPr>
          <w:lang w:val="en-US"/>
        </w:rPr>
        <w:t xml:space="preserve"> </w:t>
      </w:r>
      <w:r w:rsidR="00382802">
        <w:rPr>
          <w:lang w:val="en-US"/>
        </w:rPr>
        <w:t xml:space="preserve">were </w:t>
      </w:r>
      <w:r w:rsidR="00016A13">
        <w:rPr>
          <w:lang w:val="en-US"/>
        </w:rPr>
        <w:t xml:space="preserve">some </w:t>
      </w:r>
      <w:r w:rsidR="003F56FD">
        <w:rPr>
          <w:lang w:val="en-US"/>
        </w:rPr>
        <w:t xml:space="preserve">who </w:t>
      </w:r>
      <w:r>
        <w:rPr>
          <w:lang w:val="en-US"/>
        </w:rPr>
        <w:t>remained</w:t>
      </w:r>
      <w:r w:rsidR="008D71C2" w:rsidRPr="008D71C2">
        <w:rPr>
          <w:lang w:val="en-US"/>
        </w:rPr>
        <w:t xml:space="preserve"> skeptical </w:t>
      </w:r>
      <w:r w:rsidR="0044553C">
        <w:rPr>
          <w:lang w:val="en-US"/>
        </w:rPr>
        <w:t>about</w:t>
      </w:r>
      <w:r w:rsidR="008D71C2" w:rsidRPr="008D71C2">
        <w:rPr>
          <w:lang w:val="en-US"/>
        </w:rPr>
        <w:t xml:space="preserve"> the </w:t>
      </w:r>
      <w:r>
        <w:rPr>
          <w:lang w:val="en-US"/>
        </w:rPr>
        <w:t xml:space="preserve">overall </w:t>
      </w:r>
      <w:r w:rsidR="008D71C2" w:rsidRPr="008D71C2">
        <w:rPr>
          <w:lang w:val="en-US"/>
        </w:rPr>
        <w:t>ability of international travel restrictions to slo</w:t>
      </w:r>
      <w:r>
        <w:rPr>
          <w:lang w:val="en-US"/>
        </w:rPr>
        <w:t xml:space="preserve">w community spread of variants, including </w:t>
      </w:r>
      <w:r w:rsidR="00016A13">
        <w:rPr>
          <w:lang w:val="en-US"/>
        </w:rPr>
        <w:t>Omicron</w:t>
      </w:r>
      <w:r w:rsidR="008D71C2" w:rsidRPr="008D71C2">
        <w:rPr>
          <w:lang w:val="en-US"/>
        </w:rPr>
        <w:t xml:space="preserve">, once </w:t>
      </w:r>
      <w:r>
        <w:rPr>
          <w:lang w:val="en-US"/>
        </w:rPr>
        <w:t>these strains had been detected in local communities</w:t>
      </w:r>
      <w:r w:rsidR="008D71C2" w:rsidRPr="008D71C2">
        <w:rPr>
          <w:lang w:val="en-US"/>
        </w:rPr>
        <w:t>.</w:t>
      </w:r>
      <w:r w:rsidR="00C75173">
        <w:rPr>
          <w:lang w:val="en-US"/>
        </w:rPr>
        <w:t xml:space="preserve"> </w:t>
      </w:r>
      <w:r>
        <w:rPr>
          <w:lang w:val="en-US"/>
        </w:rPr>
        <w:t xml:space="preserve"> </w:t>
      </w:r>
      <w:r w:rsidR="00C75173">
        <w:rPr>
          <w:lang w:val="en-US"/>
        </w:rPr>
        <w:t xml:space="preserve">There was also some skepticism among others who felt </w:t>
      </w:r>
      <w:r>
        <w:rPr>
          <w:lang w:val="en-US"/>
        </w:rPr>
        <w:t xml:space="preserve">that while </w:t>
      </w:r>
      <w:r w:rsidR="008D71C2" w:rsidRPr="008D71C2">
        <w:rPr>
          <w:lang w:val="en-US"/>
        </w:rPr>
        <w:t>travel-related measures had the potential to be effective</w:t>
      </w:r>
      <w:r>
        <w:rPr>
          <w:lang w:val="en-US"/>
        </w:rPr>
        <w:t>, they were often</w:t>
      </w:r>
      <w:r w:rsidR="008D71C2" w:rsidRPr="008D71C2">
        <w:rPr>
          <w:lang w:val="en-US"/>
        </w:rPr>
        <w:t xml:space="preserve"> implemented too late</w:t>
      </w:r>
      <w:r w:rsidR="00C75173">
        <w:rPr>
          <w:lang w:val="en-US"/>
        </w:rPr>
        <w:t xml:space="preserve">, too </w:t>
      </w:r>
      <w:r>
        <w:rPr>
          <w:lang w:val="en-US"/>
        </w:rPr>
        <w:t>gradually,</w:t>
      </w:r>
      <w:r w:rsidR="008D71C2" w:rsidRPr="008D71C2">
        <w:rPr>
          <w:lang w:val="en-US"/>
        </w:rPr>
        <w:t xml:space="preserve"> </w:t>
      </w:r>
      <w:r w:rsidR="00C75173">
        <w:rPr>
          <w:lang w:val="en-US"/>
        </w:rPr>
        <w:t>or too inconsisten</w:t>
      </w:r>
      <w:r>
        <w:rPr>
          <w:lang w:val="en-US"/>
        </w:rPr>
        <w:t xml:space="preserve">tly.  </w:t>
      </w:r>
      <w:r w:rsidR="003F56FD">
        <w:rPr>
          <w:lang w:val="en-US"/>
        </w:rPr>
        <w:t xml:space="preserve">In addition, </w:t>
      </w:r>
      <w:r w:rsidR="008D71C2" w:rsidRPr="008D71C2">
        <w:rPr>
          <w:lang w:val="en-US"/>
        </w:rPr>
        <w:t xml:space="preserve">there were </w:t>
      </w:r>
      <w:proofErr w:type="gramStart"/>
      <w:r w:rsidR="008D71C2" w:rsidRPr="008D71C2">
        <w:rPr>
          <w:lang w:val="en-US"/>
        </w:rPr>
        <w:t>a number of</w:t>
      </w:r>
      <w:proofErr w:type="gramEnd"/>
      <w:r w:rsidR="008D71C2" w:rsidRPr="008D71C2">
        <w:rPr>
          <w:lang w:val="en-US"/>
        </w:rPr>
        <w:t xml:space="preserve"> participants across groups who expressed uncertainty, saying they did not know enough about existing restrictions to form a </w:t>
      </w:r>
      <w:r w:rsidR="003F56FD">
        <w:rPr>
          <w:lang w:val="en-US"/>
        </w:rPr>
        <w:t>judgement</w:t>
      </w:r>
      <w:r w:rsidR="00382802">
        <w:rPr>
          <w:lang w:val="en-US"/>
        </w:rPr>
        <w:t xml:space="preserve"> about their efficacy</w:t>
      </w:r>
      <w:r w:rsidR="003F56FD">
        <w:rPr>
          <w:lang w:val="en-US"/>
        </w:rPr>
        <w:t xml:space="preserve">. </w:t>
      </w:r>
    </w:p>
    <w:p w14:paraId="3F2E7239" w14:textId="77777777" w:rsidR="002408C5" w:rsidRDefault="002408C5" w:rsidP="002408C5">
      <w:pPr>
        <w:pStyle w:val="Heading2"/>
      </w:pPr>
      <w:bookmarkStart w:id="48" w:name="_Toc108100183"/>
      <w:r>
        <w:t>COVID-19 Information (Ontario Frontenac Region, Newfoundland, Alberta Young Adults, GTA Prospective Homeowners, Major Centres Quebec Prospective Homeowners)</w:t>
      </w:r>
      <w:bookmarkEnd w:id="48"/>
    </w:p>
    <w:p w14:paraId="20C7E4D0" w14:textId="4B36D2A5" w:rsidR="003F56FD" w:rsidRPr="003F56FD" w:rsidRDefault="003F56FD" w:rsidP="003F56FD">
      <w:pPr>
        <w:rPr>
          <w:rFonts w:cs="Segoe UI"/>
          <w:szCs w:val="20"/>
          <w:lang w:val="en-US"/>
        </w:rPr>
      </w:pPr>
      <w:r>
        <w:rPr>
          <w:rFonts w:cs="Segoe UI"/>
          <w:szCs w:val="20"/>
          <w:lang w:val="en-US"/>
        </w:rPr>
        <w:t>A</w:t>
      </w:r>
      <w:r w:rsidRPr="003F56FD">
        <w:rPr>
          <w:rFonts w:cs="Segoe UI"/>
          <w:szCs w:val="20"/>
          <w:lang w:val="en-US"/>
        </w:rPr>
        <w:t>sked how they typically received information regarding the COVID-19 pandemic</w:t>
      </w:r>
      <w:r>
        <w:rPr>
          <w:rFonts w:cs="Segoe UI"/>
          <w:szCs w:val="20"/>
          <w:lang w:val="en-US"/>
        </w:rPr>
        <w:t>, p</w:t>
      </w:r>
      <w:r w:rsidRPr="003F56FD">
        <w:rPr>
          <w:rFonts w:cs="Segoe UI"/>
          <w:szCs w:val="20"/>
          <w:lang w:val="en-US"/>
        </w:rPr>
        <w:t xml:space="preserve">articipants </w:t>
      </w:r>
      <w:r>
        <w:rPr>
          <w:rFonts w:cs="Segoe UI"/>
          <w:szCs w:val="20"/>
          <w:lang w:val="en-US"/>
        </w:rPr>
        <w:t xml:space="preserve">in these groups </w:t>
      </w:r>
      <w:r w:rsidRPr="003F56FD">
        <w:rPr>
          <w:rFonts w:cs="Segoe UI"/>
          <w:szCs w:val="20"/>
          <w:lang w:val="en-US"/>
        </w:rPr>
        <w:t xml:space="preserve">identified </w:t>
      </w:r>
      <w:proofErr w:type="gramStart"/>
      <w:r w:rsidRPr="003F56FD">
        <w:rPr>
          <w:rFonts w:cs="Segoe UI"/>
          <w:szCs w:val="20"/>
          <w:lang w:val="en-US"/>
        </w:rPr>
        <w:t>a number of</w:t>
      </w:r>
      <w:proofErr w:type="gramEnd"/>
      <w:r w:rsidRPr="003F56FD">
        <w:rPr>
          <w:rFonts w:cs="Segoe UI"/>
          <w:szCs w:val="20"/>
          <w:lang w:val="en-US"/>
        </w:rPr>
        <w:t xml:space="preserve"> sources, including: </w:t>
      </w:r>
    </w:p>
    <w:p w14:paraId="2FA1C04D" w14:textId="0F673908" w:rsidR="003F56FD" w:rsidRPr="003F56FD" w:rsidRDefault="003F56FD" w:rsidP="002C375D">
      <w:pPr>
        <w:pStyle w:val="ListParagraph"/>
        <w:rPr>
          <w:lang w:val="en-US"/>
        </w:rPr>
      </w:pPr>
      <w:r w:rsidRPr="003F56FD">
        <w:rPr>
          <w:lang w:val="en-US"/>
        </w:rPr>
        <w:t>Traditional news outlets, such as CBC, CTV, Global News, and CBC/Radio-</w:t>
      </w:r>
      <w:proofErr w:type="gramStart"/>
      <w:r w:rsidRPr="003F56FD">
        <w:rPr>
          <w:lang w:val="en-US"/>
        </w:rPr>
        <w:t>Canada</w:t>
      </w:r>
      <w:r w:rsidR="00FA6B21">
        <w:rPr>
          <w:lang w:val="en-US"/>
        </w:rPr>
        <w:t>;</w:t>
      </w:r>
      <w:proofErr w:type="gramEnd"/>
    </w:p>
    <w:p w14:paraId="6B5B2169" w14:textId="530B14AB" w:rsidR="003F56FD" w:rsidRPr="003F56FD" w:rsidRDefault="003F56FD" w:rsidP="002C375D">
      <w:pPr>
        <w:pStyle w:val="ListParagraph"/>
        <w:rPr>
          <w:lang w:val="en-US"/>
        </w:rPr>
      </w:pPr>
      <w:r w:rsidRPr="003F56FD">
        <w:rPr>
          <w:lang w:val="en-US"/>
        </w:rPr>
        <w:t>From local public health authorities as well as announcements from provinci</w:t>
      </w:r>
      <w:r w:rsidR="00FA6B21">
        <w:rPr>
          <w:lang w:val="en-US"/>
        </w:rPr>
        <w:t xml:space="preserve">al and federal health </w:t>
      </w:r>
      <w:proofErr w:type="gramStart"/>
      <w:r w:rsidR="00FA6B21">
        <w:rPr>
          <w:lang w:val="en-US"/>
        </w:rPr>
        <w:t>officials;</w:t>
      </w:r>
      <w:proofErr w:type="gramEnd"/>
      <w:r w:rsidR="00FA6B21">
        <w:rPr>
          <w:lang w:val="en-US"/>
        </w:rPr>
        <w:t xml:space="preserve"> </w:t>
      </w:r>
    </w:p>
    <w:p w14:paraId="221DB860" w14:textId="7F472D9E" w:rsidR="003F56FD" w:rsidRPr="003F56FD" w:rsidRDefault="003F56FD" w:rsidP="002C375D">
      <w:pPr>
        <w:pStyle w:val="ListParagraph"/>
        <w:rPr>
          <w:lang w:val="en-US"/>
        </w:rPr>
      </w:pPr>
      <w:r w:rsidRPr="003F56FD">
        <w:rPr>
          <w:lang w:val="en-US"/>
        </w:rPr>
        <w:t xml:space="preserve">Through journal articles and podcasts from trusted medical experts and </w:t>
      </w:r>
      <w:proofErr w:type="gramStart"/>
      <w:r w:rsidRPr="003F56FD">
        <w:rPr>
          <w:lang w:val="en-US"/>
        </w:rPr>
        <w:t>vi</w:t>
      </w:r>
      <w:r w:rsidR="00FA6B21">
        <w:rPr>
          <w:lang w:val="en-US"/>
        </w:rPr>
        <w:t>rologists;</w:t>
      </w:r>
      <w:proofErr w:type="gramEnd"/>
      <w:r w:rsidR="00FA6B21">
        <w:rPr>
          <w:lang w:val="en-US"/>
        </w:rPr>
        <w:t xml:space="preserve"> </w:t>
      </w:r>
    </w:p>
    <w:p w14:paraId="6936FED5" w14:textId="68ADFD4F" w:rsidR="003F56FD" w:rsidRPr="003F56FD" w:rsidRDefault="003F56FD" w:rsidP="002C375D">
      <w:pPr>
        <w:pStyle w:val="ListParagraph"/>
        <w:rPr>
          <w:lang w:val="en-US"/>
        </w:rPr>
      </w:pPr>
      <w:r w:rsidRPr="003F56FD">
        <w:rPr>
          <w:lang w:val="en-US"/>
        </w:rPr>
        <w:t>Word of mouth from colleagues, family, or friends</w:t>
      </w:r>
      <w:r w:rsidR="00FA6B21">
        <w:rPr>
          <w:lang w:val="en-US"/>
        </w:rPr>
        <w:t xml:space="preserve">; and </w:t>
      </w:r>
    </w:p>
    <w:p w14:paraId="7DDB27E9" w14:textId="77777777" w:rsidR="003F56FD" w:rsidRPr="003F56FD" w:rsidRDefault="003F56FD" w:rsidP="002C375D">
      <w:pPr>
        <w:pStyle w:val="ListParagraph"/>
        <w:rPr>
          <w:lang w:val="en-US"/>
        </w:rPr>
      </w:pPr>
      <w:r w:rsidRPr="003F56FD">
        <w:rPr>
          <w:lang w:val="en-US"/>
        </w:rPr>
        <w:t xml:space="preserve">On social media channels such as Facebook, Twitter, Instagram, and TikTok. </w:t>
      </w:r>
    </w:p>
    <w:p w14:paraId="5B97237C" w14:textId="2C7609BE" w:rsidR="003F56FD" w:rsidRPr="003F56FD" w:rsidRDefault="003F56FD" w:rsidP="003F56FD">
      <w:pPr>
        <w:rPr>
          <w:rFonts w:cs="Segoe UI"/>
          <w:szCs w:val="20"/>
          <w:lang w:val="en-US"/>
        </w:rPr>
      </w:pPr>
      <w:r w:rsidRPr="003F56FD">
        <w:rPr>
          <w:rFonts w:cs="Segoe UI"/>
          <w:szCs w:val="20"/>
          <w:lang w:val="en-US"/>
        </w:rPr>
        <w:t xml:space="preserve">While a large number in the groups from Quebec, Newfoundland, and the Frontenac region of Ontario reported actively seeking out news related to the pandemic, very few did so among those from Alberta and the Greater Toronto Area. </w:t>
      </w:r>
      <w:r w:rsidR="001E3DE7">
        <w:rPr>
          <w:rFonts w:cs="Segoe UI"/>
          <w:szCs w:val="20"/>
          <w:lang w:val="en-US"/>
        </w:rPr>
        <w:t xml:space="preserve"> </w:t>
      </w:r>
      <w:r w:rsidRPr="003F56FD">
        <w:rPr>
          <w:rFonts w:cs="Segoe UI"/>
          <w:szCs w:val="20"/>
          <w:lang w:val="en-US"/>
        </w:rPr>
        <w:t xml:space="preserve">Speaking on this, </w:t>
      </w:r>
      <w:proofErr w:type="gramStart"/>
      <w:r w:rsidRPr="003F56FD">
        <w:rPr>
          <w:rFonts w:cs="Segoe UI"/>
          <w:szCs w:val="20"/>
          <w:lang w:val="en-US"/>
        </w:rPr>
        <w:t>a number of</w:t>
      </w:r>
      <w:proofErr w:type="gramEnd"/>
      <w:r w:rsidRPr="003F56FD">
        <w:rPr>
          <w:rFonts w:cs="Segoe UI"/>
          <w:szCs w:val="20"/>
          <w:lang w:val="en-US"/>
        </w:rPr>
        <w:t xml:space="preserve"> participants indicated recently taking steps to avoid following news pertaining to COVID-19, feeling somewhat overwhelmed by the pandemic. </w:t>
      </w:r>
      <w:r w:rsidR="001E3DE7">
        <w:rPr>
          <w:rFonts w:cs="Segoe UI"/>
          <w:szCs w:val="20"/>
          <w:lang w:val="en-US"/>
        </w:rPr>
        <w:t xml:space="preserve"> </w:t>
      </w:r>
      <w:r w:rsidRPr="003F56FD">
        <w:rPr>
          <w:rFonts w:cs="Segoe UI"/>
          <w:szCs w:val="20"/>
          <w:lang w:val="en-US"/>
        </w:rPr>
        <w:t xml:space="preserve">A few also voiced concerns regarding the issue of ‘disinformation’ and what they felt to be a growing presence of inaccurate or biased content on digital and social media platforms. </w:t>
      </w:r>
      <w:r w:rsidR="001E3DE7">
        <w:rPr>
          <w:rFonts w:cs="Segoe UI"/>
          <w:szCs w:val="20"/>
          <w:lang w:val="en-US"/>
        </w:rPr>
        <w:t xml:space="preserve"> </w:t>
      </w:r>
      <w:r w:rsidRPr="003F56FD">
        <w:rPr>
          <w:rFonts w:cs="Segoe UI"/>
          <w:szCs w:val="20"/>
          <w:lang w:val="en-US"/>
        </w:rPr>
        <w:t xml:space="preserve">Among </w:t>
      </w:r>
      <w:r w:rsidRPr="003F56FD">
        <w:rPr>
          <w:rFonts w:cs="Segoe UI"/>
          <w:szCs w:val="20"/>
          <w:lang w:val="en-US"/>
        </w:rPr>
        <w:lastRenderedPageBreak/>
        <w:t xml:space="preserve">those actively following pandemic-related issues, some described having developed a daily ritual of checking the news and most recent data, often at the same time each day. </w:t>
      </w:r>
      <w:r w:rsidR="001E3DE7">
        <w:rPr>
          <w:rFonts w:cs="Segoe UI"/>
          <w:szCs w:val="20"/>
          <w:lang w:val="en-US"/>
        </w:rPr>
        <w:t xml:space="preserve"> </w:t>
      </w:r>
      <w:r w:rsidRPr="003F56FD">
        <w:rPr>
          <w:rFonts w:cs="Segoe UI"/>
          <w:szCs w:val="20"/>
          <w:lang w:val="en-US"/>
        </w:rPr>
        <w:t xml:space="preserve">A small number of participants reported only following COVID-19 news specifically related to their occupations. </w:t>
      </w:r>
      <w:r w:rsidR="001E3DE7">
        <w:rPr>
          <w:rFonts w:cs="Segoe UI"/>
          <w:szCs w:val="20"/>
          <w:lang w:val="en-US"/>
        </w:rPr>
        <w:t xml:space="preserve"> </w:t>
      </w:r>
      <w:r w:rsidRPr="003F56FD">
        <w:rPr>
          <w:rFonts w:cs="Segoe UI"/>
          <w:szCs w:val="20"/>
          <w:lang w:val="en-US"/>
        </w:rPr>
        <w:t xml:space="preserve">This was particularly evident among those working in sectors such as education and </w:t>
      </w:r>
      <w:proofErr w:type="gramStart"/>
      <w:r w:rsidRPr="003F56FD">
        <w:rPr>
          <w:rFonts w:cs="Segoe UI"/>
          <w:szCs w:val="20"/>
          <w:lang w:val="en-US"/>
        </w:rPr>
        <w:t>child care</w:t>
      </w:r>
      <w:proofErr w:type="gramEnd"/>
      <w:r w:rsidRPr="003F56FD">
        <w:rPr>
          <w:rFonts w:cs="Segoe UI"/>
          <w:szCs w:val="20"/>
          <w:lang w:val="en-US"/>
        </w:rPr>
        <w:t xml:space="preserve"> which were frequently impacted by evolving public health measures. </w:t>
      </w:r>
    </w:p>
    <w:p w14:paraId="6111452D" w14:textId="5039200A" w:rsidR="002408C5" w:rsidRPr="0007320A" w:rsidRDefault="002408C5" w:rsidP="003F56FD">
      <w:pPr>
        <w:pStyle w:val="Heading2"/>
      </w:pPr>
      <w:bookmarkStart w:id="49" w:name="_Toc108100184"/>
      <w:r w:rsidRPr="0007320A">
        <w:t>COVID-19 Booster Dose (Ontario Frontenac Region, Newfoundland, Alberta Young Adults)</w:t>
      </w:r>
      <w:bookmarkEnd w:id="49"/>
    </w:p>
    <w:p w14:paraId="6328D9CF" w14:textId="02BC8A7C" w:rsidR="00A456C5" w:rsidRDefault="00244286" w:rsidP="00244286">
      <w:pPr>
        <w:rPr>
          <w:rFonts w:cs="Segoe UI"/>
          <w:szCs w:val="20"/>
        </w:rPr>
      </w:pPr>
      <w:r w:rsidRPr="0007320A">
        <w:rPr>
          <w:rFonts w:cs="Segoe UI"/>
          <w:szCs w:val="20"/>
        </w:rPr>
        <w:t>Th</w:t>
      </w:r>
      <w:r w:rsidR="00A456C5">
        <w:rPr>
          <w:rFonts w:cs="Segoe UI"/>
          <w:szCs w:val="20"/>
        </w:rPr>
        <w:t xml:space="preserve">ere were some notable regional differences in perspectives, when participants in these three groups were asked about </w:t>
      </w:r>
      <w:r w:rsidR="00991661">
        <w:rPr>
          <w:rFonts w:cs="Segoe UI"/>
          <w:szCs w:val="20"/>
        </w:rPr>
        <w:t>the booster shot</w:t>
      </w:r>
      <w:r w:rsidR="00A456C5">
        <w:rPr>
          <w:rFonts w:cs="Segoe UI"/>
          <w:szCs w:val="20"/>
        </w:rPr>
        <w:t xml:space="preserve">. </w:t>
      </w:r>
      <w:r w:rsidR="001E3DE7">
        <w:rPr>
          <w:rFonts w:cs="Segoe UI"/>
          <w:szCs w:val="20"/>
        </w:rPr>
        <w:t xml:space="preserve"> While those</w:t>
      </w:r>
      <w:r w:rsidR="00A456C5">
        <w:rPr>
          <w:rFonts w:cs="Segoe UI"/>
          <w:szCs w:val="20"/>
        </w:rPr>
        <w:t xml:space="preserve"> in Ontario wer</w:t>
      </w:r>
      <w:r w:rsidR="001E3DE7">
        <w:rPr>
          <w:rFonts w:cs="Segoe UI"/>
          <w:szCs w:val="20"/>
        </w:rPr>
        <w:t>e more likely to have received their third dose</w:t>
      </w:r>
      <w:r w:rsidR="00A456C5">
        <w:rPr>
          <w:rFonts w:cs="Segoe UI"/>
          <w:szCs w:val="20"/>
        </w:rPr>
        <w:t xml:space="preserve">, most in the Newfoundland and Alberta groups </w:t>
      </w:r>
      <w:r w:rsidR="001E3DE7">
        <w:rPr>
          <w:rFonts w:cs="Segoe UI"/>
          <w:szCs w:val="20"/>
        </w:rPr>
        <w:t>were still awaiting an invitation to book</w:t>
      </w:r>
      <w:r w:rsidR="0033493A">
        <w:rPr>
          <w:rFonts w:cs="Segoe UI"/>
          <w:szCs w:val="20"/>
        </w:rPr>
        <w:t xml:space="preserve"> </w:t>
      </w:r>
      <w:r w:rsidR="001E3DE7">
        <w:rPr>
          <w:rFonts w:cs="Segoe UI"/>
          <w:szCs w:val="20"/>
        </w:rPr>
        <w:t>their</w:t>
      </w:r>
      <w:r w:rsidR="0033493A">
        <w:rPr>
          <w:rFonts w:cs="Segoe UI"/>
          <w:szCs w:val="20"/>
        </w:rPr>
        <w:t xml:space="preserve"> appointment, either due to lack of availability in their region or ineligibility on account of age. </w:t>
      </w:r>
      <w:r w:rsidR="001E3DE7">
        <w:rPr>
          <w:rFonts w:cs="Segoe UI"/>
          <w:szCs w:val="20"/>
        </w:rPr>
        <w:t xml:space="preserve"> </w:t>
      </w:r>
      <w:r w:rsidR="0033493A">
        <w:rPr>
          <w:rFonts w:cs="Segoe UI"/>
          <w:szCs w:val="20"/>
        </w:rPr>
        <w:t xml:space="preserve">Across groups, most were receptive to receiving a booster shot, especially in Ontario and Newfoundland, with </w:t>
      </w:r>
      <w:r w:rsidR="001E3DE7">
        <w:rPr>
          <w:rFonts w:cs="Segoe UI"/>
          <w:szCs w:val="20"/>
        </w:rPr>
        <w:t>a small number</w:t>
      </w:r>
      <w:r w:rsidR="0033493A">
        <w:rPr>
          <w:rFonts w:cs="Segoe UI"/>
          <w:szCs w:val="20"/>
        </w:rPr>
        <w:t xml:space="preserve"> in the young adult group in Alberta </w:t>
      </w:r>
      <w:r w:rsidR="001E3DE7">
        <w:rPr>
          <w:rFonts w:cs="Segoe UI"/>
          <w:szCs w:val="20"/>
        </w:rPr>
        <w:t>expressing</w:t>
      </w:r>
      <w:r w:rsidR="0033493A">
        <w:rPr>
          <w:rFonts w:cs="Segoe UI"/>
          <w:szCs w:val="20"/>
        </w:rPr>
        <w:t xml:space="preserve"> some hesitancy. </w:t>
      </w:r>
    </w:p>
    <w:p w14:paraId="5E20C077" w14:textId="6640D0E5" w:rsidR="00244286" w:rsidRPr="0007320A" w:rsidRDefault="00244286" w:rsidP="00244286">
      <w:pPr>
        <w:rPr>
          <w:rFonts w:cs="Segoe UI"/>
          <w:szCs w:val="20"/>
        </w:rPr>
      </w:pPr>
      <w:r w:rsidRPr="0007320A">
        <w:rPr>
          <w:rFonts w:cs="Segoe UI"/>
          <w:szCs w:val="20"/>
        </w:rPr>
        <w:t>Among th</w:t>
      </w:r>
      <w:r w:rsidR="0033493A">
        <w:rPr>
          <w:rFonts w:cs="Segoe UI"/>
          <w:szCs w:val="20"/>
        </w:rPr>
        <w:t xml:space="preserve">ose </w:t>
      </w:r>
      <w:r w:rsidR="001E3DE7">
        <w:rPr>
          <w:rFonts w:cs="Segoe UI"/>
          <w:szCs w:val="20"/>
        </w:rPr>
        <w:t>uncertain as to whether they would get the booster dose</w:t>
      </w:r>
      <w:r w:rsidR="0033493A">
        <w:rPr>
          <w:rFonts w:cs="Segoe UI"/>
          <w:szCs w:val="20"/>
        </w:rPr>
        <w:t>, concerns</w:t>
      </w:r>
      <w:r w:rsidR="001E3DE7">
        <w:rPr>
          <w:rFonts w:cs="Segoe UI"/>
          <w:szCs w:val="20"/>
        </w:rPr>
        <w:t xml:space="preserve"> primarily related to</w:t>
      </w:r>
      <w:r w:rsidR="0033493A">
        <w:rPr>
          <w:rFonts w:cs="Segoe UI"/>
          <w:szCs w:val="20"/>
        </w:rPr>
        <w:t xml:space="preserve"> the </w:t>
      </w:r>
      <w:r w:rsidR="001A3E97">
        <w:rPr>
          <w:rFonts w:cs="Segoe UI"/>
          <w:szCs w:val="20"/>
        </w:rPr>
        <w:t xml:space="preserve">efficacy and necessity of getting a third </w:t>
      </w:r>
      <w:r w:rsidR="001E3DE7">
        <w:rPr>
          <w:rFonts w:cs="Segoe UI"/>
          <w:szCs w:val="20"/>
        </w:rPr>
        <w:t>dose</w:t>
      </w:r>
      <w:r w:rsidR="001A3E97">
        <w:rPr>
          <w:rFonts w:cs="Segoe UI"/>
          <w:szCs w:val="20"/>
        </w:rPr>
        <w:t xml:space="preserve">, as well as some concern about </w:t>
      </w:r>
      <w:r w:rsidR="001E3DE7">
        <w:rPr>
          <w:rFonts w:cs="Segoe UI"/>
          <w:szCs w:val="20"/>
        </w:rPr>
        <w:t xml:space="preserve">causing </w:t>
      </w:r>
      <w:r w:rsidRPr="0007320A">
        <w:rPr>
          <w:rFonts w:cs="Segoe UI"/>
          <w:szCs w:val="20"/>
        </w:rPr>
        <w:t xml:space="preserve">strife with family members opposed to the vaccine on more ideological grounds. </w:t>
      </w:r>
      <w:r w:rsidR="001E3DE7">
        <w:rPr>
          <w:rFonts w:cs="Segoe UI"/>
          <w:szCs w:val="20"/>
        </w:rPr>
        <w:t xml:space="preserve"> </w:t>
      </w:r>
      <w:r w:rsidR="00991661">
        <w:rPr>
          <w:rFonts w:cs="Segoe UI"/>
          <w:szCs w:val="20"/>
        </w:rPr>
        <w:t>Even among those positively inclined to get a booster dose, however, there were some lingering questions they hoped to get answered to support that choice, including</w:t>
      </w:r>
      <w:r w:rsidRPr="0007320A">
        <w:rPr>
          <w:rFonts w:cs="Segoe UI"/>
          <w:szCs w:val="20"/>
        </w:rPr>
        <w:t xml:space="preserve">:  </w:t>
      </w:r>
    </w:p>
    <w:p w14:paraId="29847DAF" w14:textId="5F9ADB19" w:rsidR="00244286" w:rsidRPr="002C375D" w:rsidRDefault="00244286" w:rsidP="002C375D">
      <w:pPr>
        <w:pStyle w:val="ListParagraph"/>
      </w:pPr>
      <w:r w:rsidRPr="002C375D">
        <w:t>Whether this third shot was expected to be the final COVID-19 vaccination needed or if a</w:t>
      </w:r>
      <w:r w:rsidR="00B17C4E" w:rsidRPr="002C375D">
        <w:t>n</w:t>
      </w:r>
      <w:r w:rsidR="000B6D49" w:rsidRPr="002C375D">
        <w:t xml:space="preserve"> annual </w:t>
      </w:r>
      <w:r w:rsidRPr="002C375D">
        <w:t xml:space="preserve">booster dose was </w:t>
      </w:r>
      <w:r w:rsidR="000B6D49" w:rsidRPr="002C375D">
        <w:t xml:space="preserve">now </w:t>
      </w:r>
      <w:proofErr w:type="gramStart"/>
      <w:r w:rsidR="000B6D49" w:rsidRPr="002C375D">
        <w:t>anticipated</w:t>
      </w:r>
      <w:r w:rsidR="001E3DE7" w:rsidRPr="002C375D">
        <w:t>;</w:t>
      </w:r>
      <w:proofErr w:type="gramEnd"/>
      <w:r w:rsidR="001E3DE7" w:rsidRPr="002C375D">
        <w:t xml:space="preserve"> </w:t>
      </w:r>
    </w:p>
    <w:p w14:paraId="5AD65DFE" w14:textId="3317575C" w:rsidR="00244286" w:rsidRPr="002C375D" w:rsidRDefault="00244286" w:rsidP="002C375D">
      <w:pPr>
        <w:pStyle w:val="ListParagraph"/>
      </w:pPr>
      <w:r w:rsidRPr="002C375D">
        <w:t xml:space="preserve">Whether receiving a different brand of vaccine (e.g., Pfizer or Moderna) than their initial vaccination doses would cause complications regarding proving their vaccination status in other </w:t>
      </w:r>
      <w:proofErr w:type="gramStart"/>
      <w:r w:rsidRPr="002C375D">
        <w:t>jur</w:t>
      </w:r>
      <w:r w:rsidR="001E3DE7" w:rsidRPr="002C375D">
        <w:t>isdictions;</w:t>
      </w:r>
      <w:proofErr w:type="gramEnd"/>
      <w:r w:rsidR="001E3DE7" w:rsidRPr="002C375D">
        <w:t xml:space="preserve"> </w:t>
      </w:r>
    </w:p>
    <w:p w14:paraId="6CE0B4AF" w14:textId="217F398B" w:rsidR="00244286" w:rsidRPr="002C375D" w:rsidRDefault="00244286" w:rsidP="002C375D">
      <w:pPr>
        <w:pStyle w:val="ListParagraph"/>
      </w:pPr>
      <w:r w:rsidRPr="002C375D">
        <w:t>What side effects they could expect to experience following their vaccine booster</w:t>
      </w:r>
      <w:r w:rsidR="000B6D49" w:rsidRPr="002C375D">
        <w:t>, which</w:t>
      </w:r>
      <w:r w:rsidRPr="002C375D">
        <w:t xml:space="preserve"> was </w:t>
      </w:r>
      <w:r w:rsidR="000B6D49" w:rsidRPr="002C375D">
        <w:t xml:space="preserve">a </w:t>
      </w:r>
      <w:r w:rsidRPr="002C375D">
        <w:t>particular</w:t>
      </w:r>
      <w:r w:rsidR="000B6D49" w:rsidRPr="002C375D">
        <w:t xml:space="preserve"> </w:t>
      </w:r>
      <w:r w:rsidRPr="002C375D">
        <w:t xml:space="preserve">concern among those who had experienced side effects following their first two </w:t>
      </w:r>
      <w:proofErr w:type="gramStart"/>
      <w:r w:rsidRPr="002C375D">
        <w:t>doses</w:t>
      </w:r>
      <w:r w:rsidR="001E3DE7" w:rsidRPr="002C375D">
        <w:t>;</w:t>
      </w:r>
      <w:proofErr w:type="gramEnd"/>
      <w:r w:rsidR="001E3DE7" w:rsidRPr="002C375D">
        <w:t xml:space="preserve"> and </w:t>
      </w:r>
    </w:p>
    <w:p w14:paraId="57963348" w14:textId="1C9EFDFE" w:rsidR="00244286" w:rsidRDefault="00244286" w:rsidP="006A0CDC">
      <w:pPr>
        <w:pStyle w:val="ListParagraph"/>
      </w:pPr>
      <w:r w:rsidRPr="002C375D">
        <w:t>The status of vaccinations for children under 5 years old</w:t>
      </w:r>
      <w:r w:rsidR="00B17C4E" w:rsidRPr="002C375D">
        <w:t>,</w:t>
      </w:r>
      <w:r w:rsidRPr="002C375D">
        <w:t xml:space="preserve"> and when parents could expect to see these vaccines approved for use in younger children. </w:t>
      </w:r>
    </w:p>
    <w:p w14:paraId="0E7E871C" w14:textId="3B8E1827" w:rsidR="002408C5" w:rsidRPr="0007320A" w:rsidRDefault="002408C5" w:rsidP="000B6D49">
      <w:pPr>
        <w:pStyle w:val="Heading2"/>
      </w:pPr>
      <w:bookmarkStart w:id="50" w:name="_Toc108100185"/>
      <w:r w:rsidRPr="0007320A">
        <w:t xml:space="preserve">COVID-19 </w:t>
      </w:r>
      <w:r w:rsidRPr="00804E32">
        <w:t>Vaccines for Children (</w:t>
      </w:r>
      <w:r w:rsidR="0081266A" w:rsidRPr="00804E32">
        <w:t>Vancou</w:t>
      </w:r>
      <w:r w:rsidR="001E3DE7">
        <w:t>ver Island Parents of Children u</w:t>
      </w:r>
      <w:r w:rsidR="0081266A" w:rsidRPr="00804E32">
        <w:t>nder 12</w:t>
      </w:r>
      <w:r w:rsidRPr="00804E32">
        <w:t xml:space="preserve">, </w:t>
      </w:r>
      <w:r w:rsidR="00804E32" w:rsidRPr="00804E32">
        <w:t>Nova Scotia Parents of Children</w:t>
      </w:r>
      <w:r w:rsidR="001E3DE7">
        <w:t xml:space="preserve"> u</w:t>
      </w:r>
      <w:r w:rsidR="00804E32">
        <w:t>nder 12</w:t>
      </w:r>
      <w:r w:rsidRPr="0007320A">
        <w:t>)</w:t>
      </w:r>
      <w:bookmarkEnd w:id="50"/>
    </w:p>
    <w:p w14:paraId="271203FB" w14:textId="196374A3" w:rsidR="002408C5" w:rsidRPr="0007320A" w:rsidRDefault="002408C5" w:rsidP="002408C5">
      <w:pPr>
        <w:rPr>
          <w:rFonts w:cs="Segoe UI"/>
          <w:szCs w:val="20"/>
        </w:rPr>
      </w:pPr>
      <w:r w:rsidRPr="0007320A">
        <w:rPr>
          <w:rFonts w:cs="Segoe UI"/>
          <w:szCs w:val="20"/>
        </w:rPr>
        <w:t>In two groups</w:t>
      </w:r>
      <w:r w:rsidR="002B3F1B">
        <w:rPr>
          <w:rFonts w:cs="Segoe UI"/>
          <w:szCs w:val="20"/>
        </w:rPr>
        <w:t xml:space="preserve"> comprised</w:t>
      </w:r>
      <w:r w:rsidRPr="0007320A">
        <w:rPr>
          <w:rFonts w:cs="Segoe UI"/>
          <w:szCs w:val="20"/>
        </w:rPr>
        <w:t xml:space="preserve"> of parents of young children, </w:t>
      </w:r>
      <w:r w:rsidR="002B3F1B">
        <w:rPr>
          <w:rFonts w:cs="Segoe UI"/>
          <w:szCs w:val="20"/>
        </w:rPr>
        <w:t xml:space="preserve">a few additional questions were asked regarding the </w:t>
      </w:r>
      <w:r w:rsidR="002B3F1B" w:rsidRPr="00AF0E80">
        <w:rPr>
          <w:rFonts w:cs="Segoe UI"/>
          <w:szCs w:val="20"/>
        </w:rPr>
        <w:t xml:space="preserve">Pfizer-BioNTech Comirnaty </w:t>
      </w:r>
      <w:r w:rsidR="00742023">
        <w:rPr>
          <w:rFonts w:cs="Segoe UI"/>
          <w:szCs w:val="20"/>
        </w:rPr>
        <w:t xml:space="preserve">vaccine recently approved </w:t>
      </w:r>
      <w:r w:rsidRPr="0007320A">
        <w:rPr>
          <w:rFonts w:cs="Segoe UI"/>
          <w:szCs w:val="20"/>
        </w:rPr>
        <w:t>by Health Canada for use in children ages 5-11</w:t>
      </w:r>
      <w:r w:rsidR="00D46E56">
        <w:rPr>
          <w:rFonts w:cs="Segoe UI"/>
          <w:szCs w:val="20"/>
        </w:rPr>
        <w:t>.</w:t>
      </w:r>
    </w:p>
    <w:p w14:paraId="792F809B" w14:textId="531566D7" w:rsidR="002408C5" w:rsidRPr="0007320A" w:rsidRDefault="002408C5" w:rsidP="002408C5">
      <w:pPr>
        <w:rPr>
          <w:rFonts w:cs="Segoe UI"/>
          <w:szCs w:val="20"/>
        </w:rPr>
      </w:pPr>
      <w:r w:rsidRPr="0007320A">
        <w:rPr>
          <w:rFonts w:cs="Segoe UI"/>
          <w:szCs w:val="20"/>
        </w:rPr>
        <w:t xml:space="preserve">To begin, participants were asked if they had discussed the subject of vaccines with their children.  All </w:t>
      </w:r>
      <w:r w:rsidR="00742023">
        <w:rPr>
          <w:rFonts w:cs="Segoe UI"/>
          <w:szCs w:val="20"/>
        </w:rPr>
        <w:t>said they had</w:t>
      </w:r>
      <w:r w:rsidRPr="0007320A">
        <w:rPr>
          <w:rFonts w:cs="Segoe UI"/>
          <w:szCs w:val="20"/>
        </w:rPr>
        <w:t xml:space="preserve">. </w:t>
      </w:r>
      <w:r w:rsidR="002B3F1B">
        <w:rPr>
          <w:rFonts w:cs="Segoe UI"/>
          <w:szCs w:val="20"/>
        </w:rPr>
        <w:t xml:space="preserve"> Additionally</w:t>
      </w:r>
      <w:r w:rsidR="00742023">
        <w:rPr>
          <w:rFonts w:cs="Segoe UI"/>
          <w:szCs w:val="20"/>
        </w:rPr>
        <w:t xml:space="preserve">, nearly all indicated they had either had their children vaccinated or intended to do so </w:t>
      </w:r>
      <w:proofErr w:type="gramStart"/>
      <w:r w:rsidR="00742023">
        <w:rPr>
          <w:rFonts w:cs="Segoe UI"/>
          <w:szCs w:val="20"/>
        </w:rPr>
        <w:t>in the near future</w:t>
      </w:r>
      <w:proofErr w:type="gramEnd"/>
      <w:r w:rsidR="00742023">
        <w:rPr>
          <w:rFonts w:cs="Segoe UI"/>
          <w:szCs w:val="20"/>
        </w:rPr>
        <w:t xml:space="preserve">. </w:t>
      </w:r>
      <w:r w:rsidR="002B3F1B">
        <w:rPr>
          <w:rFonts w:cs="Segoe UI"/>
          <w:szCs w:val="20"/>
        </w:rPr>
        <w:t xml:space="preserve"> </w:t>
      </w:r>
      <w:r w:rsidRPr="0007320A">
        <w:rPr>
          <w:rFonts w:cs="Segoe UI"/>
          <w:szCs w:val="20"/>
        </w:rPr>
        <w:t xml:space="preserve">Discussing their motivations, participants </w:t>
      </w:r>
      <w:r w:rsidR="00742023">
        <w:rPr>
          <w:rFonts w:cs="Segoe UI"/>
          <w:szCs w:val="20"/>
        </w:rPr>
        <w:t xml:space="preserve">tended to identify two </w:t>
      </w:r>
      <w:r w:rsidRPr="0007320A">
        <w:rPr>
          <w:rFonts w:cs="Segoe UI"/>
          <w:szCs w:val="20"/>
        </w:rPr>
        <w:t xml:space="preserve">key </w:t>
      </w:r>
      <w:r w:rsidR="00951FB4">
        <w:rPr>
          <w:rFonts w:cs="Segoe UI"/>
          <w:szCs w:val="20"/>
        </w:rPr>
        <w:t>considerations</w:t>
      </w:r>
      <w:r w:rsidR="002B3F1B">
        <w:rPr>
          <w:rFonts w:cs="Segoe UI"/>
          <w:szCs w:val="20"/>
        </w:rPr>
        <w:t xml:space="preserve">: </w:t>
      </w:r>
    </w:p>
    <w:p w14:paraId="2E65C501" w14:textId="49E67009" w:rsidR="002408C5" w:rsidRPr="002C375D" w:rsidRDefault="00951FB4" w:rsidP="002C375D">
      <w:pPr>
        <w:pStyle w:val="ListParagraph"/>
      </w:pPr>
      <w:r w:rsidRPr="002C375D">
        <w:lastRenderedPageBreak/>
        <w:t>P</w:t>
      </w:r>
      <w:r w:rsidR="002408C5" w:rsidRPr="002C375D">
        <w:t>rotection against COVID-19</w:t>
      </w:r>
      <w:r w:rsidR="003C29E0" w:rsidRPr="002C375D">
        <w:t xml:space="preserve"> -</w:t>
      </w:r>
      <w:r w:rsidRPr="002C375D">
        <w:t xml:space="preserve"> </w:t>
      </w:r>
      <w:proofErr w:type="gramStart"/>
      <w:r w:rsidR="002408C5" w:rsidRPr="002C375D">
        <w:t>A number of</w:t>
      </w:r>
      <w:proofErr w:type="gramEnd"/>
      <w:r w:rsidR="002408C5" w:rsidRPr="002C375D">
        <w:t xml:space="preserve"> participants identified </w:t>
      </w:r>
      <w:r w:rsidRPr="002C375D">
        <w:t>this</w:t>
      </w:r>
      <w:r w:rsidR="002408C5" w:rsidRPr="002C375D">
        <w:t xml:space="preserve"> as their primary reason.  While some had heard </w:t>
      </w:r>
      <w:r w:rsidR="003C29E0" w:rsidRPr="002C375D">
        <w:t xml:space="preserve">that </w:t>
      </w:r>
      <w:r w:rsidR="002408C5" w:rsidRPr="002C375D">
        <w:t>COVID-19 w</w:t>
      </w:r>
      <w:r w:rsidR="003C29E0" w:rsidRPr="002C375D">
        <w:t>as</w:t>
      </w:r>
      <w:r w:rsidR="002408C5" w:rsidRPr="002C375D">
        <w:t xml:space="preserve"> relatively mild in younger children, many expressed concern</w:t>
      </w:r>
      <w:r w:rsidR="003C29E0" w:rsidRPr="002C375D">
        <w:t>s</w:t>
      </w:r>
      <w:r w:rsidR="002408C5" w:rsidRPr="002C375D">
        <w:t xml:space="preserve"> over the potential long-term effects of a COVID-19 infection and the implications this could have on their child’s health. </w:t>
      </w:r>
      <w:r w:rsidR="002B3F1B" w:rsidRPr="002C375D">
        <w:t xml:space="preserve"> </w:t>
      </w:r>
      <w:r w:rsidR="002408C5" w:rsidRPr="002C375D">
        <w:t>Related to this, several also saw the vaccine as a means of protecting other more vulnerable family members, including grandparents</w:t>
      </w:r>
      <w:r w:rsidR="002B3F1B" w:rsidRPr="002C375D">
        <w:t xml:space="preserve">; and </w:t>
      </w:r>
    </w:p>
    <w:p w14:paraId="1143733C" w14:textId="2864D759" w:rsidR="002408C5" w:rsidRPr="002C375D" w:rsidRDefault="002408C5" w:rsidP="002C375D">
      <w:pPr>
        <w:pStyle w:val="ListParagraph"/>
      </w:pPr>
      <w:r w:rsidRPr="002C375D">
        <w:t xml:space="preserve">Vaccine requirements – </w:t>
      </w:r>
      <w:proofErr w:type="gramStart"/>
      <w:r w:rsidRPr="002C375D">
        <w:t>A number of</w:t>
      </w:r>
      <w:proofErr w:type="gramEnd"/>
      <w:r w:rsidRPr="002C375D">
        <w:t xml:space="preserve"> participants also mentioned the desire to ensure their children continued to be able to participate in normal social activities requiring </w:t>
      </w:r>
      <w:r w:rsidR="00B17C4E" w:rsidRPr="002C375D">
        <w:t xml:space="preserve">that </w:t>
      </w:r>
      <w:r w:rsidRPr="002C375D">
        <w:t xml:space="preserve">children be fully vaccinated in order to partake. </w:t>
      </w:r>
      <w:r w:rsidR="002B3F1B" w:rsidRPr="002C375D">
        <w:t xml:space="preserve"> </w:t>
      </w:r>
      <w:r w:rsidRPr="002C375D">
        <w:t xml:space="preserve">These included pastimes such as dining out at restaurants, playing sports, or attending larger social gatherings.  </w:t>
      </w:r>
    </w:p>
    <w:p w14:paraId="68E24AC2" w14:textId="28304383" w:rsidR="00CE5DEE" w:rsidRPr="002408C5" w:rsidRDefault="002408C5" w:rsidP="002408C5">
      <w:pPr>
        <w:tabs>
          <w:tab w:val="left" w:pos="3120"/>
        </w:tabs>
        <w:rPr>
          <w:rFonts w:cs="Segoe UI"/>
          <w:szCs w:val="20"/>
        </w:rPr>
      </w:pPr>
      <w:r w:rsidRPr="0007320A">
        <w:rPr>
          <w:rFonts w:cs="Segoe UI"/>
          <w:szCs w:val="20"/>
        </w:rPr>
        <w:t xml:space="preserve">While few participants had any outstanding questions regarding the COVID-19 vaccine for children, a small number were curious about the dose level, questioning whether children who are close to 12 years in age would be offered better protection by the ‘adult’ vaccine dose rather than the smaller dose currently being offered to children 5-11 years old. </w:t>
      </w:r>
      <w:r w:rsidR="002B3F1B">
        <w:rPr>
          <w:rFonts w:cs="Segoe UI"/>
          <w:szCs w:val="20"/>
        </w:rPr>
        <w:t xml:space="preserve"> </w:t>
      </w:r>
      <w:r w:rsidRPr="0007320A">
        <w:rPr>
          <w:rFonts w:cs="Segoe UI"/>
          <w:szCs w:val="20"/>
        </w:rPr>
        <w:t>It was hoped that additional guidance could be provided by public h</w:t>
      </w:r>
      <w:r w:rsidR="006A0CDC">
        <w:rPr>
          <w:rFonts w:cs="Segoe UI"/>
          <w:szCs w:val="20"/>
        </w:rPr>
        <w:t>ealth officials on this front.</w:t>
      </w:r>
    </w:p>
    <w:p w14:paraId="0B054C89" w14:textId="6BDA5B4F" w:rsidR="0086602E" w:rsidRDefault="00673A8C" w:rsidP="0086602E">
      <w:pPr>
        <w:pStyle w:val="Heading1"/>
        <w:rPr>
          <w:sz w:val="32"/>
        </w:rPr>
      </w:pPr>
      <w:bookmarkStart w:id="51" w:name="_Toc108100186"/>
      <w:r>
        <w:t>COVID-19 Vaccine Ad Testing</w:t>
      </w:r>
      <w:r w:rsidR="0086602E">
        <w:t xml:space="preserve"> </w:t>
      </w:r>
      <w:r w:rsidR="0086602E" w:rsidRPr="002D24E6">
        <w:rPr>
          <w:sz w:val="32"/>
        </w:rPr>
        <w:t>(</w:t>
      </w:r>
      <w:r w:rsidR="0081266A" w:rsidRPr="0081266A">
        <w:rPr>
          <w:sz w:val="32"/>
        </w:rPr>
        <w:t>Frontenac Region</w:t>
      </w:r>
      <w:r>
        <w:rPr>
          <w:sz w:val="32"/>
        </w:rPr>
        <w:t xml:space="preserve">, </w:t>
      </w:r>
      <w:r w:rsidR="0081266A" w:rsidRPr="0081266A">
        <w:rPr>
          <w:sz w:val="32"/>
        </w:rPr>
        <w:t>Newfoundland</w:t>
      </w:r>
      <w:r>
        <w:rPr>
          <w:sz w:val="32"/>
        </w:rPr>
        <w:t xml:space="preserve">, Alberta Young Adults, </w:t>
      </w:r>
      <w:r w:rsidR="0081266A" w:rsidRPr="0081266A">
        <w:rPr>
          <w:sz w:val="32"/>
        </w:rPr>
        <w:t>Vancou</w:t>
      </w:r>
      <w:r w:rsidR="002B3F1B">
        <w:rPr>
          <w:sz w:val="32"/>
        </w:rPr>
        <w:t>ver Island Parents of Children u</w:t>
      </w:r>
      <w:r w:rsidR="0081266A" w:rsidRPr="0081266A">
        <w:rPr>
          <w:sz w:val="32"/>
        </w:rPr>
        <w:t>nder 12</w:t>
      </w:r>
      <w:r w:rsidR="0086602E" w:rsidRPr="002D24E6">
        <w:rPr>
          <w:sz w:val="32"/>
        </w:rPr>
        <w:t>)</w:t>
      </w:r>
      <w:bookmarkEnd w:id="51"/>
    </w:p>
    <w:p w14:paraId="43B3485F" w14:textId="78F9A458" w:rsidR="0043271A" w:rsidRDefault="0043271A" w:rsidP="0043271A">
      <w:pPr>
        <w:rPr>
          <w:rFonts w:cs="Segoe UI"/>
          <w:szCs w:val="20"/>
        </w:rPr>
      </w:pPr>
      <w:r w:rsidRPr="00D16D1A">
        <w:rPr>
          <w:rFonts w:cs="Segoe UI"/>
          <w:szCs w:val="20"/>
        </w:rPr>
        <w:t xml:space="preserve">Participants in </w:t>
      </w:r>
      <w:r>
        <w:rPr>
          <w:rFonts w:cs="Segoe UI"/>
          <w:szCs w:val="20"/>
        </w:rPr>
        <w:t xml:space="preserve">these </w:t>
      </w:r>
      <w:r w:rsidRPr="00D16D1A">
        <w:rPr>
          <w:rFonts w:cs="Segoe UI"/>
          <w:szCs w:val="20"/>
        </w:rPr>
        <w:t>four groups reviewed and discussed potential advertisements being developed by the Government of Canada related to the third dose of COVID-19 vaccine</w:t>
      </w:r>
      <w:r w:rsidR="006F7D80">
        <w:rPr>
          <w:rFonts w:cs="Segoe UI"/>
          <w:szCs w:val="20"/>
        </w:rPr>
        <w:t>s</w:t>
      </w:r>
      <w:r w:rsidRPr="00D16D1A">
        <w:rPr>
          <w:rFonts w:cs="Segoe UI"/>
          <w:szCs w:val="20"/>
        </w:rPr>
        <w:t xml:space="preserve">, otherwise known as the booster dose. </w:t>
      </w:r>
      <w:r w:rsidR="002B3F1B">
        <w:rPr>
          <w:rFonts w:cs="Segoe UI"/>
          <w:szCs w:val="20"/>
        </w:rPr>
        <w:t xml:space="preserve"> </w:t>
      </w:r>
      <w:r w:rsidRPr="00D16D1A">
        <w:rPr>
          <w:rFonts w:cs="Segoe UI"/>
          <w:szCs w:val="20"/>
        </w:rPr>
        <w:t xml:space="preserve">Participants were shown storyboards for two different advertisement concepts </w:t>
      </w:r>
      <w:r>
        <w:rPr>
          <w:rFonts w:cs="Segoe UI"/>
          <w:szCs w:val="20"/>
        </w:rPr>
        <w:t>(</w:t>
      </w:r>
      <w:r w:rsidR="008074EE">
        <w:rPr>
          <w:rFonts w:cs="Segoe UI"/>
          <w:szCs w:val="20"/>
        </w:rPr>
        <w:t xml:space="preserve">labelled as </w:t>
      </w:r>
      <w:r>
        <w:rPr>
          <w:rFonts w:cs="Segoe UI"/>
          <w:szCs w:val="20"/>
        </w:rPr>
        <w:t xml:space="preserve">“A” and “B”) </w:t>
      </w:r>
      <w:r w:rsidRPr="00D16D1A">
        <w:rPr>
          <w:rFonts w:cs="Segoe UI"/>
          <w:szCs w:val="20"/>
        </w:rPr>
        <w:t xml:space="preserve">and were </w:t>
      </w:r>
      <w:r>
        <w:rPr>
          <w:rFonts w:cs="Segoe UI"/>
          <w:szCs w:val="20"/>
        </w:rPr>
        <w:t>informed</w:t>
      </w:r>
      <w:r w:rsidRPr="00D16D1A">
        <w:rPr>
          <w:rFonts w:cs="Segoe UI"/>
          <w:szCs w:val="20"/>
        </w:rPr>
        <w:t xml:space="preserve"> </w:t>
      </w:r>
      <w:r w:rsidR="008074EE">
        <w:rPr>
          <w:rFonts w:cs="Segoe UI"/>
          <w:szCs w:val="20"/>
        </w:rPr>
        <w:t xml:space="preserve">that </w:t>
      </w:r>
      <w:r w:rsidRPr="00D16D1A">
        <w:rPr>
          <w:rFonts w:cs="Segoe UI"/>
          <w:szCs w:val="20"/>
        </w:rPr>
        <w:t xml:space="preserve">the final version would feature professional animation and would be 15-seconds in length, designed for use </w:t>
      </w:r>
      <w:r>
        <w:rPr>
          <w:rFonts w:cs="Segoe UI"/>
          <w:szCs w:val="20"/>
        </w:rPr>
        <w:t xml:space="preserve">on </w:t>
      </w:r>
      <w:r w:rsidRPr="00D16D1A">
        <w:rPr>
          <w:rFonts w:cs="Segoe UI"/>
          <w:szCs w:val="20"/>
        </w:rPr>
        <w:t xml:space="preserve">social media </w:t>
      </w:r>
      <w:r>
        <w:rPr>
          <w:rFonts w:cs="Segoe UI"/>
          <w:szCs w:val="20"/>
        </w:rPr>
        <w:t xml:space="preserve">and digital </w:t>
      </w:r>
      <w:r w:rsidRPr="00D16D1A">
        <w:rPr>
          <w:rFonts w:cs="Segoe UI"/>
          <w:szCs w:val="20"/>
        </w:rPr>
        <w:t xml:space="preserve">platforms. </w:t>
      </w:r>
      <w:r w:rsidR="002B3F1B">
        <w:rPr>
          <w:rFonts w:cs="Segoe UI"/>
          <w:szCs w:val="20"/>
        </w:rPr>
        <w:t xml:space="preserve"> </w:t>
      </w:r>
      <w:r>
        <w:rPr>
          <w:rFonts w:cs="Segoe UI"/>
          <w:szCs w:val="20"/>
        </w:rPr>
        <w:t xml:space="preserve">While most groups were asked to compare Concepts A and B, the group from Vancouver Island were shown two different versions of Concept A. </w:t>
      </w:r>
      <w:r w:rsidR="002B3F1B">
        <w:rPr>
          <w:rFonts w:cs="Segoe UI"/>
          <w:szCs w:val="20"/>
        </w:rPr>
        <w:t xml:space="preserve"> </w:t>
      </w:r>
      <w:r w:rsidR="004F6CA5">
        <w:rPr>
          <w:rFonts w:cs="Segoe UI"/>
          <w:szCs w:val="20"/>
        </w:rPr>
        <w:t>The g</w:t>
      </w:r>
      <w:r w:rsidR="00B17C4E">
        <w:rPr>
          <w:rFonts w:cs="Segoe UI"/>
          <w:szCs w:val="20"/>
        </w:rPr>
        <w:t xml:space="preserve">roups </w:t>
      </w:r>
      <w:r w:rsidR="004F6CA5">
        <w:rPr>
          <w:rFonts w:cs="Segoe UI"/>
          <w:szCs w:val="20"/>
        </w:rPr>
        <w:t>in</w:t>
      </w:r>
      <w:r w:rsidR="00B17C4E">
        <w:rPr>
          <w:rFonts w:cs="Segoe UI"/>
          <w:szCs w:val="20"/>
        </w:rPr>
        <w:t xml:space="preserve"> Vancouver Island, Alberta, and Ontario </w:t>
      </w:r>
      <w:r w:rsidR="004F6CA5">
        <w:rPr>
          <w:rFonts w:cs="Segoe UI"/>
          <w:szCs w:val="20"/>
        </w:rPr>
        <w:t xml:space="preserve">were all </w:t>
      </w:r>
      <w:r w:rsidR="00D10F58">
        <w:rPr>
          <w:rFonts w:cs="Segoe UI"/>
          <w:szCs w:val="20"/>
        </w:rPr>
        <w:t>shown C</w:t>
      </w:r>
      <w:r w:rsidR="00B17C4E">
        <w:rPr>
          <w:rFonts w:cs="Segoe UI"/>
          <w:szCs w:val="20"/>
        </w:rPr>
        <w:t xml:space="preserve">oncept </w:t>
      </w:r>
      <w:r w:rsidR="004F6CA5">
        <w:rPr>
          <w:rFonts w:cs="Segoe UI"/>
          <w:szCs w:val="20"/>
        </w:rPr>
        <w:t xml:space="preserve">A </w:t>
      </w:r>
      <w:r w:rsidR="00B17C4E">
        <w:rPr>
          <w:rFonts w:cs="Segoe UI"/>
          <w:szCs w:val="20"/>
        </w:rPr>
        <w:t xml:space="preserve">first, while those in Newfoundland </w:t>
      </w:r>
      <w:r w:rsidR="004F6CA5">
        <w:rPr>
          <w:rFonts w:cs="Segoe UI"/>
          <w:szCs w:val="20"/>
        </w:rPr>
        <w:t>were shown</w:t>
      </w:r>
      <w:r w:rsidR="00D10F58">
        <w:rPr>
          <w:rFonts w:cs="Segoe UI"/>
          <w:szCs w:val="20"/>
        </w:rPr>
        <w:t xml:space="preserve"> C</w:t>
      </w:r>
      <w:r w:rsidR="00B17C4E">
        <w:rPr>
          <w:rFonts w:cs="Segoe UI"/>
          <w:szCs w:val="20"/>
        </w:rPr>
        <w:t>oncept B</w:t>
      </w:r>
      <w:r w:rsidR="004F6CA5">
        <w:rPr>
          <w:rFonts w:cs="Segoe UI"/>
          <w:szCs w:val="20"/>
        </w:rPr>
        <w:t xml:space="preserve"> first to see if any differences emerged related to sequence of exposur</w:t>
      </w:r>
      <w:r w:rsidR="006600A3">
        <w:rPr>
          <w:rFonts w:cs="Segoe UI"/>
          <w:szCs w:val="20"/>
        </w:rPr>
        <w:t>e.</w:t>
      </w:r>
    </w:p>
    <w:p w14:paraId="4FEC2E77" w14:textId="1C22B4E3" w:rsidR="0043271A" w:rsidRDefault="0043271A" w:rsidP="0043271A">
      <w:pPr>
        <w:rPr>
          <w:rFonts w:cs="Segoe UI"/>
          <w:szCs w:val="20"/>
        </w:rPr>
      </w:pPr>
      <w:r>
        <w:rPr>
          <w:rFonts w:cs="Segoe UI"/>
          <w:szCs w:val="20"/>
        </w:rPr>
        <w:t xml:space="preserve">To begin these discussions, participants were asked whether they had received a third dose of the COVID-19 vaccine. </w:t>
      </w:r>
      <w:r w:rsidR="002B3F1B">
        <w:rPr>
          <w:rFonts w:cs="Segoe UI"/>
          <w:szCs w:val="20"/>
        </w:rPr>
        <w:t xml:space="preserve"> </w:t>
      </w:r>
      <w:r>
        <w:rPr>
          <w:rFonts w:cs="Segoe UI"/>
          <w:szCs w:val="20"/>
        </w:rPr>
        <w:t xml:space="preserve">While most in the group from Ontario had </w:t>
      </w:r>
      <w:r w:rsidR="008074EE">
        <w:rPr>
          <w:rFonts w:cs="Segoe UI"/>
          <w:szCs w:val="20"/>
        </w:rPr>
        <w:t xml:space="preserve">received </w:t>
      </w:r>
      <w:r>
        <w:rPr>
          <w:rFonts w:cs="Segoe UI"/>
          <w:szCs w:val="20"/>
        </w:rPr>
        <w:t xml:space="preserve">their booster, few in Newfoundland, Alberta, and on Vancouver Island had done so. </w:t>
      </w:r>
      <w:r w:rsidR="002B3F1B">
        <w:rPr>
          <w:rFonts w:cs="Segoe UI"/>
          <w:szCs w:val="20"/>
        </w:rPr>
        <w:t xml:space="preserve"> </w:t>
      </w:r>
      <w:r>
        <w:rPr>
          <w:rFonts w:cs="Segoe UI"/>
          <w:szCs w:val="20"/>
        </w:rPr>
        <w:t xml:space="preserve">Most of those who had yet to receive their third dose intended to do so and many were still awaiting an opportunity to make an appointment. </w:t>
      </w:r>
      <w:r w:rsidR="002B3F1B">
        <w:rPr>
          <w:rFonts w:cs="Segoe UI"/>
          <w:szCs w:val="20"/>
        </w:rPr>
        <w:t xml:space="preserve"> </w:t>
      </w:r>
      <w:r>
        <w:rPr>
          <w:rFonts w:cs="Segoe UI"/>
          <w:szCs w:val="20"/>
        </w:rPr>
        <w:t>A small number in the group from Alberta expressed hesitancy regarding the booster dose and COVID-19 vaccine</w:t>
      </w:r>
      <w:r w:rsidR="006F7D80">
        <w:rPr>
          <w:rFonts w:cs="Segoe UI"/>
          <w:szCs w:val="20"/>
        </w:rPr>
        <w:t>s</w:t>
      </w:r>
      <w:r>
        <w:rPr>
          <w:rFonts w:cs="Segoe UI"/>
          <w:szCs w:val="20"/>
        </w:rPr>
        <w:t xml:space="preserve"> more generally. </w:t>
      </w:r>
    </w:p>
    <w:p w14:paraId="32BF6FC9" w14:textId="046D38F5" w:rsidR="0043271A" w:rsidRPr="00006CEF" w:rsidRDefault="00DE70DF" w:rsidP="006A0CDC">
      <w:pPr>
        <w:pStyle w:val="Heading2"/>
      </w:pPr>
      <w:bookmarkStart w:id="52" w:name="_Toc108100187"/>
      <w:r>
        <w:lastRenderedPageBreak/>
        <w:t xml:space="preserve">Option A: Public Health Ad Campaign – Inside </w:t>
      </w:r>
      <w:r w:rsidRPr="0013384B">
        <w:t>Out</w:t>
      </w:r>
      <w:r w:rsidR="0013384B" w:rsidRPr="0013384B">
        <w:t xml:space="preserve"> (Frontenac Region, Newfoundland, Alberta Young Adults)</w:t>
      </w:r>
      <w:bookmarkEnd w:id="52"/>
    </w:p>
    <w:p w14:paraId="364C1C0B" w14:textId="77777777" w:rsidR="00DE70DF" w:rsidRDefault="00DE70DF" w:rsidP="0043271A">
      <w:pPr>
        <w:rPr>
          <w:rFonts w:cs="Segoe UI"/>
          <w:szCs w:val="20"/>
        </w:rPr>
      </w:pPr>
      <w:r w:rsidRPr="008563A3">
        <w:rPr>
          <w:noProof/>
          <w:lang w:eastAsia="en-CA"/>
        </w:rPr>
        <w:drawing>
          <wp:inline distT="0" distB="0" distL="0" distR="0" wp14:anchorId="334BBBFF" wp14:editId="49EAF8CC">
            <wp:extent cx="5760720" cy="3241040"/>
            <wp:effectExtent l="0" t="0" r="0" b="0"/>
            <wp:docPr id="6" name="Picture 6" descr="G:\Clients 2022\Privy Council Office\Monthly PCO Groups\01 January\Creative &amp; Polling\Jan 5 Frontenac Region\OptionA_Inside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lients 2022\Privy Council Office\Monthly PCO Groups\01 January\Creative &amp; Polling\Jan 5 Frontenac Region\OptionA_InsideOu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241040"/>
                    </a:xfrm>
                    <a:prstGeom prst="rect">
                      <a:avLst/>
                    </a:prstGeom>
                    <a:noFill/>
                    <a:ln>
                      <a:noFill/>
                    </a:ln>
                  </pic:spPr>
                </pic:pic>
              </a:graphicData>
            </a:graphic>
          </wp:inline>
        </w:drawing>
      </w:r>
    </w:p>
    <w:p w14:paraId="7FC8037F" w14:textId="23F599F1" w:rsidR="008C6BAC" w:rsidRPr="008C6BAC" w:rsidRDefault="008C6BAC" w:rsidP="0043271A">
      <w:pPr>
        <w:rPr>
          <w:color w:val="auto"/>
          <w:sz w:val="16"/>
        </w:rPr>
      </w:pPr>
      <w:r w:rsidRPr="00686FAA">
        <w:rPr>
          <w:color w:val="auto"/>
          <w:sz w:val="16"/>
        </w:rPr>
        <w:t xml:space="preserve">Above is a </w:t>
      </w:r>
      <w:r>
        <w:rPr>
          <w:color w:val="auto"/>
          <w:sz w:val="16"/>
        </w:rPr>
        <w:t>storyboard featuring</w:t>
      </w:r>
      <w:r w:rsidRPr="00686FAA">
        <w:rPr>
          <w:color w:val="auto"/>
          <w:sz w:val="16"/>
        </w:rPr>
        <w:t xml:space="preserve"> six animated </w:t>
      </w:r>
      <w:r>
        <w:rPr>
          <w:color w:val="auto"/>
          <w:sz w:val="16"/>
        </w:rPr>
        <w:t>frames</w:t>
      </w:r>
      <w:r w:rsidRPr="00686FAA">
        <w:rPr>
          <w:color w:val="auto"/>
          <w:sz w:val="16"/>
        </w:rPr>
        <w:t xml:space="preserve"> from a Public Health Ad Campaign.  The first and second </w:t>
      </w:r>
      <w:r>
        <w:rPr>
          <w:color w:val="auto"/>
          <w:sz w:val="16"/>
        </w:rPr>
        <w:t>frame</w:t>
      </w:r>
      <w:r w:rsidRPr="00686FAA">
        <w:rPr>
          <w:color w:val="auto"/>
          <w:sz w:val="16"/>
        </w:rPr>
        <w:t xml:space="preserve"> show a woman sneezing, with descriptive text reading, “We zoom in on the human body to see antibodies.”  These first two </w:t>
      </w:r>
      <w:r>
        <w:rPr>
          <w:color w:val="auto"/>
          <w:sz w:val="16"/>
        </w:rPr>
        <w:t>frames</w:t>
      </w:r>
      <w:r w:rsidRPr="00686FAA">
        <w:rPr>
          <w:color w:val="auto"/>
          <w:sz w:val="16"/>
        </w:rPr>
        <w:t xml:space="preserve"> are shown simultaneously with a voiceover that reads, “COVID-19 vaccines have helped keep us protected against infection.”  The third </w:t>
      </w:r>
      <w:r>
        <w:rPr>
          <w:color w:val="auto"/>
          <w:sz w:val="16"/>
        </w:rPr>
        <w:t>frame</w:t>
      </w:r>
      <w:r w:rsidRPr="00686FAA">
        <w:rPr>
          <w:color w:val="auto"/>
          <w:sz w:val="16"/>
        </w:rPr>
        <w:t xml:space="preserve"> transitions to an animated image of antibodies, with descriptive text reading, “There are only 1 or 2, and they’re moving around pretty slowly.  With a pulse of music, we see more antibodies.  They start moving rhythmically and more energetically.”  The voiceover reads, “Now our immune response needs a boost.”  The next </w:t>
      </w:r>
      <w:r>
        <w:rPr>
          <w:color w:val="auto"/>
          <w:sz w:val="16"/>
        </w:rPr>
        <w:t>frame</w:t>
      </w:r>
      <w:r w:rsidRPr="00686FAA">
        <w:rPr>
          <w:color w:val="auto"/>
          <w:sz w:val="16"/>
        </w:rPr>
        <w:t xml:space="preserve"> shows a larger group of animated antibodies, with descriptive text reading, “We pull back to see a large group of antibodies moving in an energetic, rhythmic way.”  The voiceover reads, “Booster doses can strengthen your immune response by producing more antibodies.”  After this </w:t>
      </w:r>
      <w:r>
        <w:rPr>
          <w:color w:val="auto"/>
          <w:sz w:val="16"/>
        </w:rPr>
        <w:t>frame</w:t>
      </w:r>
      <w:r w:rsidRPr="00686FAA">
        <w:rPr>
          <w:color w:val="auto"/>
          <w:sz w:val="16"/>
        </w:rPr>
        <w:t xml:space="preserve">, a plain white screen with black, bold text reads, “Book your booster dose when you’re eligible and keep following public health measures.”  The final </w:t>
      </w:r>
      <w:r>
        <w:rPr>
          <w:color w:val="auto"/>
          <w:sz w:val="16"/>
        </w:rPr>
        <w:t>frame</w:t>
      </w:r>
      <w:r w:rsidRPr="00686FAA">
        <w:rPr>
          <w:color w:val="auto"/>
          <w:sz w:val="16"/>
        </w:rPr>
        <w:t xml:space="preserve"> features the Government of Canada logo with a link in black, bold text that re</w:t>
      </w:r>
      <w:r>
        <w:rPr>
          <w:color w:val="auto"/>
          <w:sz w:val="16"/>
        </w:rPr>
        <w:t>ads, “Canada.ca/covid-vaccine.”</w:t>
      </w:r>
    </w:p>
    <w:p w14:paraId="3A2016CD" w14:textId="482A7451" w:rsidR="008C6BAC" w:rsidRPr="00F33381" w:rsidRDefault="008C6BAC" w:rsidP="008C6BAC">
      <w:pPr>
        <w:pStyle w:val="Heading2"/>
      </w:pPr>
      <w:bookmarkStart w:id="53" w:name="_Toc108100188"/>
      <w:r w:rsidRPr="008C6BAC">
        <w:lastRenderedPageBreak/>
        <w:t>Revised Option A: Public Health Ad Campaign – Inside Out (Vancouver Island Parents of Children under 12)</w:t>
      </w:r>
      <w:bookmarkEnd w:id="53"/>
      <w:r w:rsidRPr="008C6BAC">
        <w:t xml:space="preserve"> </w:t>
      </w:r>
    </w:p>
    <w:p w14:paraId="7C177D0D" w14:textId="77777777" w:rsidR="008C6BAC" w:rsidRPr="00686FAA" w:rsidRDefault="008C6BAC" w:rsidP="008C6BAC">
      <w:pPr>
        <w:rPr>
          <w:color w:val="auto"/>
          <w:sz w:val="16"/>
        </w:rPr>
      </w:pPr>
      <w:r w:rsidRPr="001757D5">
        <w:rPr>
          <w:noProof/>
          <w:lang w:eastAsia="en-CA"/>
        </w:rPr>
        <w:drawing>
          <wp:inline distT="0" distB="0" distL="0" distR="0" wp14:anchorId="30DF9DDD" wp14:editId="0DB7E8ED">
            <wp:extent cx="5715000" cy="3232785"/>
            <wp:effectExtent l="0" t="0" r="0" b="5715"/>
            <wp:docPr id="14" name="Picture 14" descr="C:\Users\rrismankar\Desktop\New folder\Booster - Inside out -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ismankar\Desktop\New folder\Booster - Inside out - Original.JPG"/>
                    <pic:cNvPicPr>
                      <a:picLocks noChangeAspect="1" noChangeArrowheads="1"/>
                    </pic:cNvPicPr>
                  </pic:nvPicPr>
                  <pic:blipFill rotWithShape="1">
                    <a:blip r:embed="rId17">
                      <a:extLst>
                        <a:ext uri="{28A0092B-C50C-407E-A947-70E740481C1C}">
                          <a14:useLocalDpi xmlns:a14="http://schemas.microsoft.com/office/drawing/2010/main" val="0"/>
                        </a:ext>
                      </a:extLst>
                    </a:blip>
                    <a:srcRect r="794"/>
                    <a:stretch/>
                  </pic:blipFill>
                  <pic:spPr bwMode="auto">
                    <a:xfrm>
                      <a:off x="0" y="0"/>
                      <a:ext cx="5715000" cy="3232785"/>
                    </a:xfrm>
                    <a:prstGeom prst="rect">
                      <a:avLst/>
                    </a:prstGeom>
                    <a:noFill/>
                    <a:ln>
                      <a:noFill/>
                    </a:ln>
                    <a:extLst>
                      <a:ext uri="{53640926-AAD7-44D8-BBD7-CCE9431645EC}">
                        <a14:shadowObscured xmlns:a14="http://schemas.microsoft.com/office/drawing/2010/main"/>
                      </a:ext>
                    </a:extLst>
                  </pic:spPr>
                </pic:pic>
              </a:graphicData>
            </a:graphic>
          </wp:inline>
        </w:drawing>
      </w:r>
    </w:p>
    <w:p w14:paraId="6D185EF9" w14:textId="636F8411" w:rsidR="008C6BAC" w:rsidRPr="008C6BAC" w:rsidRDefault="008C6BAC" w:rsidP="0043271A">
      <w:pPr>
        <w:rPr>
          <w:color w:val="auto"/>
          <w:sz w:val="16"/>
        </w:rPr>
      </w:pPr>
      <w:r w:rsidRPr="00A076EA">
        <w:rPr>
          <w:color w:val="auto"/>
          <w:sz w:val="16"/>
        </w:rPr>
        <w:t>Above is a storyboard featuring six animated frames from a Public Health Ad Campaign.  In comparison to the original ‘Option A’</w:t>
      </w:r>
      <w:r>
        <w:rPr>
          <w:color w:val="auto"/>
          <w:sz w:val="16"/>
        </w:rPr>
        <w:t xml:space="preserve"> storyboard, this ‘r</w:t>
      </w:r>
      <w:r w:rsidRPr="00A076EA">
        <w:rPr>
          <w:color w:val="auto"/>
          <w:sz w:val="16"/>
        </w:rPr>
        <w:t>evised</w:t>
      </w:r>
      <w:r>
        <w:rPr>
          <w:color w:val="auto"/>
          <w:sz w:val="16"/>
        </w:rPr>
        <w:t>’</w:t>
      </w:r>
      <w:r w:rsidRPr="00A076EA">
        <w:rPr>
          <w:color w:val="auto"/>
          <w:sz w:val="16"/>
        </w:rPr>
        <w:t xml:space="preserve"> storyboard only differs in slides 3 and 4.  The first and second frame show a woman, in black and white, sneezing, with descriptive text reading, “We zoom in on the human body to see antibodies.”  These first two frames are shown simultaneously with a voiceover that reads, “COVID-19 vaccines have helped keep us protected against infection.”  The third frame transitions to a coloured image of antibodies, with descriptive text reading, “There are only 1 or 2, and they’re moving around pretty slowly.  With a pulse of music, we see more antibodies.  They start moving rhythmically and more energetically.”  The voiceover reads, “Over time, antibody levels have been found to decrease.  While we still have good protection…”  Also in colour, the next frame shows a larger group of animated antibodies, with descriptive text reading, “We pull back to see a large group of antibodies moving in an energetic, rhythmic way.”  The voiceover continues from slide 3 and says, “…a booster dose produces more antibodies, which can strengthen our immune response, resulting in better protection especially against severe illness.”  After this frame, a plain white screen with black, bold text reads, “Learn more and book your booster dose when eligible.  Keep following public health measures.”  The final frame features the Government of Canada logo with a link in black, bold text that reads, “Canada.ca/covid-vaccine.”</w:t>
      </w:r>
      <w:r>
        <w:rPr>
          <w:color w:val="auto"/>
          <w:sz w:val="16"/>
        </w:rPr>
        <w:t xml:space="preserve"> </w:t>
      </w:r>
    </w:p>
    <w:p w14:paraId="753042B7" w14:textId="20DCAE76" w:rsidR="0043271A" w:rsidRPr="00D83894" w:rsidRDefault="0043271A" w:rsidP="0043271A">
      <w:pPr>
        <w:rPr>
          <w:rFonts w:cs="Segoe UI"/>
          <w:strike/>
          <w:szCs w:val="20"/>
        </w:rPr>
      </w:pPr>
      <w:r>
        <w:rPr>
          <w:rFonts w:cs="Segoe UI"/>
          <w:szCs w:val="20"/>
        </w:rPr>
        <w:t>This concept was received positively by most participants</w:t>
      </w:r>
      <w:r w:rsidR="008074EE">
        <w:rPr>
          <w:rFonts w:cs="Segoe UI"/>
          <w:szCs w:val="20"/>
        </w:rPr>
        <w:t xml:space="preserve">.  Many appreciated the </w:t>
      </w:r>
      <w:r>
        <w:rPr>
          <w:rFonts w:cs="Segoe UI"/>
          <w:szCs w:val="20"/>
        </w:rPr>
        <w:t>fact-based and scientific</w:t>
      </w:r>
      <w:r w:rsidR="008074EE">
        <w:rPr>
          <w:rFonts w:cs="Segoe UI"/>
          <w:szCs w:val="20"/>
        </w:rPr>
        <w:t xml:space="preserve"> approach,</w:t>
      </w:r>
      <w:r>
        <w:rPr>
          <w:rFonts w:cs="Segoe UI"/>
          <w:szCs w:val="20"/>
        </w:rPr>
        <w:t xml:space="preserve"> with its focus on the biological mechanisms </w:t>
      </w:r>
      <w:r w:rsidR="00AD2742">
        <w:rPr>
          <w:rFonts w:cs="Segoe UI"/>
          <w:szCs w:val="20"/>
        </w:rPr>
        <w:t>behind</w:t>
      </w:r>
      <w:r>
        <w:rPr>
          <w:rFonts w:cs="Segoe UI"/>
          <w:szCs w:val="20"/>
        </w:rPr>
        <w:t xml:space="preserve"> the booster dose. </w:t>
      </w:r>
      <w:r w:rsidR="00AD2742">
        <w:rPr>
          <w:rFonts w:cs="Segoe UI"/>
          <w:szCs w:val="20"/>
        </w:rPr>
        <w:t xml:space="preserve"> </w:t>
      </w:r>
      <w:r>
        <w:rPr>
          <w:rFonts w:cs="Segoe UI"/>
          <w:szCs w:val="20"/>
        </w:rPr>
        <w:t xml:space="preserve">Some described the concept as simple and straightforward and felt it was effective </w:t>
      </w:r>
      <w:r w:rsidR="00AD2742">
        <w:rPr>
          <w:rFonts w:cs="Segoe UI"/>
          <w:szCs w:val="20"/>
        </w:rPr>
        <w:t>in</w:t>
      </w:r>
      <w:r>
        <w:rPr>
          <w:rFonts w:cs="Segoe UI"/>
          <w:szCs w:val="20"/>
        </w:rPr>
        <w:t xml:space="preserve"> making a complex subject </w:t>
      </w:r>
      <w:r w:rsidR="008074EE">
        <w:rPr>
          <w:rFonts w:cs="Segoe UI"/>
          <w:szCs w:val="20"/>
        </w:rPr>
        <w:t xml:space="preserve">more </w:t>
      </w:r>
      <w:r>
        <w:rPr>
          <w:rFonts w:cs="Segoe UI"/>
          <w:szCs w:val="20"/>
        </w:rPr>
        <w:t xml:space="preserve">understandable. </w:t>
      </w:r>
      <w:r w:rsidR="00AD2742">
        <w:rPr>
          <w:rFonts w:cs="Segoe UI"/>
          <w:szCs w:val="20"/>
        </w:rPr>
        <w:t xml:space="preserve"> </w:t>
      </w:r>
      <w:r>
        <w:rPr>
          <w:rFonts w:cs="Segoe UI"/>
          <w:szCs w:val="20"/>
        </w:rPr>
        <w:t xml:space="preserve">Among the small number of participants who were less positive about this concept, a few felt the treatment of the subject matter was over simplified and </w:t>
      </w:r>
      <w:r w:rsidR="008074EE">
        <w:rPr>
          <w:rFonts w:cs="Segoe UI"/>
          <w:szCs w:val="20"/>
        </w:rPr>
        <w:t xml:space="preserve">failed to adequately </w:t>
      </w:r>
      <w:r>
        <w:rPr>
          <w:rFonts w:cs="Segoe UI"/>
          <w:szCs w:val="20"/>
        </w:rPr>
        <w:t xml:space="preserve">address why the booster was required </w:t>
      </w:r>
      <w:r w:rsidR="008074EE">
        <w:rPr>
          <w:rFonts w:cs="Segoe UI"/>
          <w:szCs w:val="20"/>
        </w:rPr>
        <w:t xml:space="preserve">or </w:t>
      </w:r>
      <w:r>
        <w:rPr>
          <w:rFonts w:cs="Segoe UI"/>
          <w:szCs w:val="20"/>
        </w:rPr>
        <w:t xml:space="preserve">how it worked. </w:t>
      </w:r>
    </w:p>
    <w:p w14:paraId="577C585F" w14:textId="28DD978C" w:rsidR="0043271A" w:rsidRDefault="0043271A" w:rsidP="0043271A">
      <w:pPr>
        <w:rPr>
          <w:rFonts w:cs="Segoe UI"/>
          <w:szCs w:val="20"/>
        </w:rPr>
      </w:pPr>
      <w:r>
        <w:rPr>
          <w:rFonts w:cs="Segoe UI"/>
          <w:szCs w:val="20"/>
        </w:rPr>
        <w:t xml:space="preserve">With respect to </w:t>
      </w:r>
      <w:r w:rsidR="00AD2742">
        <w:rPr>
          <w:rFonts w:cs="Segoe UI"/>
          <w:szCs w:val="20"/>
        </w:rPr>
        <w:t xml:space="preserve">the </w:t>
      </w:r>
      <w:r>
        <w:rPr>
          <w:rFonts w:cs="Segoe UI"/>
          <w:szCs w:val="20"/>
        </w:rPr>
        <w:t xml:space="preserve">main message, most felt the </w:t>
      </w:r>
      <w:r w:rsidR="004F6CA5">
        <w:rPr>
          <w:rFonts w:cs="Segoe UI"/>
          <w:szCs w:val="20"/>
        </w:rPr>
        <w:t>concept</w:t>
      </w:r>
      <w:r>
        <w:rPr>
          <w:rFonts w:cs="Segoe UI"/>
          <w:szCs w:val="20"/>
        </w:rPr>
        <w:t xml:space="preserve"> was focused on encouraging Canadians to make an appointment to get their booster shot </w:t>
      </w:r>
      <w:proofErr w:type="gramStart"/>
      <w:r>
        <w:rPr>
          <w:rFonts w:cs="Segoe UI"/>
          <w:szCs w:val="20"/>
        </w:rPr>
        <w:t>in order to</w:t>
      </w:r>
      <w:proofErr w:type="gramEnd"/>
      <w:r>
        <w:rPr>
          <w:rFonts w:cs="Segoe UI"/>
          <w:szCs w:val="20"/>
        </w:rPr>
        <w:t xml:space="preserve"> better protect themselves and others against COVID</w:t>
      </w:r>
      <w:r w:rsidR="00AD2742">
        <w:rPr>
          <w:rFonts w:cs="Segoe UI"/>
          <w:szCs w:val="20"/>
        </w:rPr>
        <w:t>-19</w:t>
      </w:r>
      <w:r>
        <w:rPr>
          <w:rFonts w:cs="Segoe UI"/>
          <w:szCs w:val="20"/>
        </w:rPr>
        <w:t xml:space="preserve">. </w:t>
      </w:r>
      <w:r w:rsidR="00AD2742">
        <w:rPr>
          <w:rFonts w:cs="Segoe UI"/>
          <w:szCs w:val="20"/>
        </w:rPr>
        <w:t xml:space="preserve"> </w:t>
      </w:r>
      <w:r>
        <w:rPr>
          <w:rFonts w:cs="Segoe UI"/>
          <w:szCs w:val="20"/>
        </w:rPr>
        <w:t xml:space="preserve">Some </w:t>
      </w:r>
      <w:r w:rsidR="00D10F58">
        <w:rPr>
          <w:rFonts w:cs="Segoe UI"/>
          <w:szCs w:val="20"/>
        </w:rPr>
        <w:t>were of the impression that</w:t>
      </w:r>
      <w:r>
        <w:rPr>
          <w:rFonts w:cs="Segoe UI"/>
          <w:szCs w:val="20"/>
        </w:rPr>
        <w:t xml:space="preserve"> the </w:t>
      </w:r>
      <w:r w:rsidR="004F6CA5">
        <w:rPr>
          <w:rFonts w:cs="Segoe UI"/>
          <w:szCs w:val="20"/>
        </w:rPr>
        <w:t xml:space="preserve">piece </w:t>
      </w:r>
      <w:r>
        <w:rPr>
          <w:rFonts w:cs="Segoe UI"/>
          <w:szCs w:val="20"/>
        </w:rPr>
        <w:t xml:space="preserve">was directed more towards younger </w:t>
      </w:r>
      <w:r>
        <w:rPr>
          <w:rFonts w:cs="Segoe UI"/>
          <w:szCs w:val="20"/>
        </w:rPr>
        <w:lastRenderedPageBreak/>
        <w:t xml:space="preserve">Canadians, including children, </w:t>
      </w:r>
      <w:r w:rsidR="00AD2742">
        <w:rPr>
          <w:rFonts w:cs="Segoe UI"/>
          <w:szCs w:val="20"/>
        </w:rPr>
        <w:t>due to</w:t>
      </w:r>
      <w:r>
        <w:rPr>
          <w:rFonts w:cs="Segoe UI"/>
          <w:szCs w:val="20"/>
        </w:rPr>
        <w:t xml:space="preserve"> the accessible language, simple visuals</w:t>
      </w:r>
      <w:r w:rsidR="006F7D80">
        <w:rPr>
          <w:rFonts w:cs="Segoe UI"/>
          <w:szCs w:val="20"/>
        </w:rPr>
        <w:t xml:space="preserve"> (notably those who saw the initial storyboard concept)</w:t>
      </w:r>
      <w:r>
        <w:rPr>
          <w:rFonts w:cs="Segoe UI"/>
          <w:szCs w:val="20"/>
        </w:rPr>
        <w:t xml:space="preserve">, and vibrant animation. </w:t>
      </w:r>
      <w:r w:rsidR="00AD2742">
        <w:rPr>
          <w:rFonts w:cs="Segoe UI"/>
          <w:szCs w:val="20"/>
        </w:rPr>
        <w:t xml:space="preserve"> </w:t>
      </w:r>
      <w:r w:rsidR="009268B3">
        <w:rPr>
          <w:rFonts w:cs="Segoe UI"/>
          <w:szCs w:val="20"/>
        </w:rPr>
        <w:t>While m</w:t>
      </w:r>
      <w:r>
        <w:rPr>
          <w:rFonts w:cs="Segoe UI"/>
          <w:szCs w:val="20"/>
        </w:rPr>
        <w:t>ost felt this concept provided a sufficient explanation regarding the importance of the booster shot</w:t>
      </w:r>
      <w:r w:rsidR="009268B3">
        <w:rPr>
          <w:rFonts w:cs="Segoe UI"/>
          <w:szCs w:val="20"/>
        </w:rPr>
        <w:t>, several were of the view that</w:t>
      </w:r>
      <w:r>
        <w:rPr>
          <w:rFonts w:cs="Segoe UI"/>
          <w:szCs w:val="20"/>
        </w:rPr>
        <w:t xml:space="preserve"> </w:t>
      </w:r>
      <w:r w:rsidR="009268B3">
        <w:rPr>
          <w:rFonts w:cs="Segoe UI"/>
          <w:szCs w:val="20"/>
        </w:rPr>
        <w:t>it spoke</w:t>
      </w:r>
      <w:r>
        <w:rPr>
          <w:rFonts w:cs="Segoe UI"/>
          <w:szCs w:val="20"/>
        </w:rPr>
        <w:t xml:space="preserve"> primarily to those already planning to receive their third dose</w:t>
      </w:r>
      <w:r w:rsidR="009268B3">
        <w:rPr>
          <w:rFonts w:cs="Segoe UI"/>
          <w:szCs w:val="20"/>
        </w:rPr>
        <w:t xml:space="preserve">.  They felt </w:t>
      </w:r>
      <w:r w:rsidR="004F6CA5">
        <w:rPr>
          <w:rFonts w:cs="Segoe UI"/>
          <w:szCs w:val="20"/>
        </w:rPr>
        <w:t>that</w:t>
      </w:r>
      <w:r>
        <w:rPr>
          <w:rFonts w:cs="Segoe UI"/>
          <w:szCs w:val="20"/>
        </w:rPr>
        <w:t xml:space="preserve"> a different message</w:t>
      </w:r>
      <w:r w:rsidR="009268B3">
        <w:rPr>
          <w:rFonts w:cs="Segoe UI"/>
          <w:szCs w:val="20"/>
        </w:rPr>
        <w:t xml:space="preserve"> </w:t>
      </w:r>
      <w:r>
        <w:rPr>
          <w:rFonts w:cs="Segoe UI"/>
          <w:szCs w:val="20"/>
        </w:rPr>
        <w:t xml:space="preserve">was needed to reach those </w:t>
      </w:r>
      <w:r w:rsidR="009268B3">
        <w:rPr>
          <w:rFonts w:cs="Segoe UI"/>
          <w:szCs w:val="20"/>
        </w:rPr>
        <w:t xml:space="preserve">who are </w:t>
      </w:r>
      <w:r>
        <w:rPr>
          <w:rFonts w:cs="Segoe UI"/>
          <w:szCs w:val="20"/>
        </w:rPr>
        <w:t xml:space="preserve">more hesitant, </w:t>
      </w:r>
      <w:r w:rsidR="00AD2742">
        <w:rPr>
          <w:rFonts w:cs="Segoe UI"/>
          <w:szCs w:val="20"/>
        </w:rPr>
        <w:t>focusing</w:t>
      </w:r>
      <w:r>
        <w:rPr>
          <w:rFonts w:cs="Segoe UI"/>
          <w:szCs w:val="20"/>
        </w:rPr>
        <w:t xml:space="preserve"> more on addressing their skepticism than explaining the science behind the vaccines.  </w:t>
      </w:r>
    </w:p>
    <w:p w14:paraId="585711F2" w14:textId="7FE3EE58" w:rsidR="0043271A" w:rsidRDefault="0043271A" w:rsidP="0043271A">
      <w:pPr>
        <w:rPr>
          <w:rFonts w:cs="Segoe UI"/>
          <w:szCs w:val="20"/>
        </w:rPr>
      </w:pPr>
      <w:r>
        <w:rPr>
          <w:rFonts w:cs="Segoe UI"/>
          <w:szCs w:val="20"/>
        </w:rPr>
        <w:t xml:space="preserve">Asked if viewing this ad would encourage them to go to the Government of Canada website (Canada.ca/covid-vaccine) featured at the end of the advertisement for further information, participants had mixed views. </w:t>
      </w:r>
      <w:r w:rsidR="00AD2742">
        <w:rPr>
          <w:rFonts w:cs="Segoe UI"/>
          <w:szCs w:val="20"/>
        </w:rPr>
        <w:t xml:space="preserve"> </w:t>
      </w:r>
      <w:r>
        <w:rPr>
          <w:rFonts w:cs="Segoe UI"/>
          <w:szCs w:val="20"/>
        </w:rPr>
        <w:t xml:space="preserve">While some felt they might be enticed to visit the website, </w:t>
      </w:r>
      <w:r w:rsidR="009268B3">
        <w:rPr>
          <w:rFonts w:cs="Segoe UI"/>
          <w:szCs w:val="20"/>
        </w:rPr>
        <w:t>the balance of participants</w:t>
      </w:r>
      <w:r>
        <w:rPr>
          <w:rFonts w:cs="Segoe UI"/>
          <w:szCs w:val="20"/>
        </w:rPr>
        <w:t xml:space="preserve"> </w:t>
      </w:r>
      <w:proofErr w:type="gramStart"/>
      <w:r>
        <w:rPr>
          <w:rFonts w:cs="Segoe UI"/>
          <w:szCs w:val="20"/>
        </w:rPr>
        <w:t>were</w:t>
      </w:r>
      <w:proofErr w:type="gramEnd"/>
      <w:r>
        <w:rPr>
          <w:rFonts w:cs="Segoe UI"/>
          <w:szCs w:val="20"/>
        </w:rPr>
        <w:t xml:space="preserve"> unsure.</w:t>
      </w:r>
      <w:r w:rsidR="004F6CA5">
        <w:rPr>
          <w:rFonts w:cs="Segoe UI"/>
          <w:szCs w:val="20"/>
        </w:rPr>
        <w:t xml:space="preserve"> </w:t>
      </w:r>
      <w:r w:rsidR="00AD2742">
        <w:rPr>
          <w:rFonts w:cs="Segoe UI"/>
          <w:szCs w:val="20"/>
        </w:rPr>
        <w:t xml:space="preserve"> </w:t>
      </w:r>
      <w:r w:rsidR="004F6CA5">
        <w:rPr>
          <w:rFonts w:cs="Segoe UI"/>
          <w:szCs w:val="20"/>
        </w:rPr>
        <w:t>Some</w:t>
      </w:r>
      <w:r>
        <w:rPr>
          <w:rFonts w:cs="Segoe UI"/>
          <w:szCs w:val="20"/>
        </w:rPr>
        <w:t xml:space="preserve"> said that they already felt well-informed about the booster dose and were not seeking more information. </w:t>
      </w:r>
      <w:r w:rsidR="00AD2742">
        <w:rPr>
          <w:rFonts w:cs="Segoe UI"/>
          <w:szCs w:val="20"/>
        </w:rPr>
        <w:t xml:space="preserve"> </w:t>
      </w:r>
      <w:r>
        <w:rPr>
          <w:rFonts w:cs="Segoe UI"/>
          <w:szCs w:val="20"/>
        </w:rPr>
        <w:t xml:space="preserve">Others mentioned they would be more likely to seek the advice of trusted medical professionals rather than visit the website if they had additional questions regarding the booster. </w:t>
      </w:r>
      <w:r w:rsidR="00AD2742">
        <w:rPr>
          <w:rFonts w:cs="Segoe UI"/>
          <w:szCs w:val="20"/>
        </w:rPr>
        <w:t xml:space="preserve"> </w:t>
      </w:r>
      <w:r>
        <w:rPr>
          <w:rFonts w:cs="Segoe UI"/>
          <w:szCs w:val="20"/>
        </w:rPr>
        <w:t xml:space="preserve">A few participants felt that if the goal of the advertisement was to direct viewers to the Government of Canada website, the URL needed to be presented earlier in the video and more prominently. </w:t>
      </w:r>
      <w:r w:rsidR="00AD2742">
        <w:rPr>
          <w:rFonts w:cs="Segoe UI"/>
          <w:szCs w:val="20"/>
        </w:rPr>
        <w:t xml:space="preserve"> </w:t>
      </w:r>
      <w:r>
        <w:rPr>
          <w:rFonts w:cs="Segoe UI"/>
          <w:szCs w:val="20"/>
        </w:rPr>
        <w:t xml:space="preserve">It was also suggested the advertisement end with a stronger call to action encouraging viewers to visit the website to learn more. </w:t>
      </w:r>
      <w:r w:rsidR="00AD2742">
        <w:rPr>
          <w:rFonts w:cs="Segoe UI"/>
          <w:szCs w:val="20"/>
        </w:rPr>
        <w:t xml:space="preserve"> </w:t>
      </w:r>
      <w:r>
        <w:rPr>
          <w:rFonts w:cs="Segoe UI"/>
          <w:szCs w:val="20"/>
        </w:rPr>
        <w:t xml:space="preserve">A few participants suggested the messaging of this concept should focus more on those who had received their initial two vaccine doses but were now hesitant about the booster, explaining new scientific </w:t>
      </w:r>
      <w:r w:rsidR="009268B3">
        <w:rPr>
          <w:rFonts w:cs="Segoe UI"/>
          <w:szCs w:val="20"/>
        </w:rPr>
        <w:t xml:space="preserve">evidence </w:t>
      </w:r>
      <w:r>
        <w:rPr>
          <w:rFonts w:cs="Segoe UI"/>
          <w:szCs w:val="20"/>
        </w:rPr>
        <w:t xml:space="preserve">regarding the potential waning immunity of the initial vaccinations and </w:t>
      </w:r>
      <w:r w:rsidR="009268B3">
        <w:rPr>
          <w:rFonts w:cs="Segoe UI"/>
          <w:szCs w:val="20"/>
        </w:rPr>
        <w:t>how</w:t>
      </w:r>
      <w:r>
        <w:rPr>
          <w:rFonts w:cs="Segoe UI"/>
          <w:szCs w:val="20"/>
        </w:rPr>
        <w:t xml:space="preserve"> the booster </w:t>
      </w:r>
      <w:r w:rsidR="009268B3">
        <w:rPr>
          <w:rFonts w:cs="Segoe UI"/>
          <w:szCs w:val="20"/>
        </w:rPr>
        <w:t>offered additional protection from the virus</w:t>
      </w:r>
      <w:r>
        <w:rPr>
          <w:rFonts w:cs="Segoe UI"/>
          <w:szCs w:val="20"/>
        </w:rPr>
        <w:t xml:space="preserve">.  </w:t>
      </w:r>
    </w:p>
    <w:p w14:paraId="2BED48C7" w14:textId="4E7BA3E6" w:rsidR="00DE70DF" w:rsidRPr="00006CEF" w:rsidRDefault="00DE70DF" w:rsidP="006A0CDC">
      <w:pPr>
        <w:pStyle w:val="Heading2"/>
      </w:pPr>
      <w:bookmarkStart w:id="54" w:name="_Toc108100189"/>
      <w:r>
        <w:t xml:space="preserve">Alternate Option A: Public Health </w:t>
      </w:r>
      <w:r w:rsidRPr="0013384B">
        <w:t>Ad Campaign – Inside Out</w:t>
      </w:r>
      <w:r w:rsidR="0013384B" w:rsidRPr="0013384B">
        <w:t xml:space="preserve"> (Vancouver Island Parents of Children under 12)</w:t>
      </w:r>
      <w:bookmarkEnd w:id="54"/>
    </w:p>
    <w:p w14:paraId="61BF4D13" w14:textId="4A89FF99" w:rsidR="008C6BAC" w:rsidRDefault="00DE70DF" w:rsidP="0043271A">
      <w:pPr>
        <w:rPr>
          <w:rFonts w:cs="Segoe UI"/>
          <w:szCs w:val="20"/>
        </w:rPr>
      </w:pPr>
      <w:r w:rsidRPr="00F33381">
        <w:rPr>
          <w:noProof/>
          <w:lang w:eastAsia="en-CA"/>
        </w:rPr>
        <w:drawing>
          <wp:inline distT="0" distB="0" distL="0" distR="0" wp14:anchorId="35D9AD21" wp14:editId="67AFE3B4">
            <wp:extent cx="5760720" cy="2799715"/>
            <wp:effectExtent l="0" t="0" r="0" b="635"/>
            <wp:docPr id="12" name="Picture 12" descr="C:\Users\rrismankar\Desktop\New folder\Booster - Inside out -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ismankar\Desktop\New folder\Booster - Inside out - Revis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799715"/>
                    </a:xfrm>
                    <a:prstGeom prst="rect">
                      <a:avLst/>
                    </a:prstGeom>
                    <a:noFill/>
                    <a:ln>
                      <a:noFill/>
                    </a:ln>
                  </pic:spPr>
                </pic:pic>
              </a:graphicData>
            </a:graphic>
          </wp:inline>
        </w:drawing>
      </w:r>
    </w:p>
    <w:p w14:paraId="2B1F8060" w14:textId="77777777" w:rsidR="008C6BAC" w:rsidRDefault="008C6BAC">
      <w:pPr>
        <w:spacing w:after="0"/>
        <w:rPr>
          <w:rFonts w:cs="Segoe UI"/>
          <w:szCs w:val="20"/>
        </w:rPr>
      </w:pPr>
      <w:r>
        <w:rPr>
          <w:rFonts w:cs="Segoe UI"/>
          <w:szCs w:val="20"/>
        </w:rPr>
        <w:br w:type="page"/>
      </w:r>
    </w:p>
    <w:p w14:paraId="49BBF3EF" w14:textId="5698325B" w:rsidR="00DE70DF" w:rsidRPr="008C6BAC" w:rsidRDefault="008C6BAC" w:rsidP="0043271A">
      <w:pPr>
        <w:rPr>
          <w:color w:val="auto"/>
          <w:sz w:val="16"/>
        </w:rPr>
      </w:pPr>
      <w:r w:rsidRPr="002C6E24">
        <w:rPr>
          <w:color w:val="auto"/>
          <w:sz w:val="16"/>
        </w:rPr>
        <w:lastRenderedPageBreak/>
        <w:t>The storyboard is an ‘alternate’ version of the previous two storyboards and features six animated frames from a Public Health Ad Campaign.  The first four frames show a doctor with black hair wearing a white coat, blue shirt and stethoscope around her neck, with the doctor saying, “COVID-19 vaccines have helped to protect us.  Over time, antibody levels have been found to decrease.  While we still have good protection, a booster dose produces more antibodies, which can strengthen our immune response, resulting in better protection especially against severe illness.” After this frame, a plain white screen with black, bold text reads, “Book your booster dose when you’re eligible and keep following public health measures.”  A voiceover simultaneously says, “Learn more and book your booster dose when eligible.  Keep following public health measures.”  The final frame features the Government of Canada logo with a link in black, bold text that reads, “Learn more at Canada.ca/covid-vaccine.”</w:t>
      </w:r>
    </w:p>
    <w:p w14:paraId="1C211E4B" w14:textId="02FCC632" w:rsidR="0043271A" w:rsidRDefault="0043271A" w:rsidP="0043271A">
      <w:pPr>
        <w:rPr>
          <w:rFonts w:cs="Segoe UI"/>
          <w:szCs w:val="20"/>
        </w:rPr>
      </w:pPr>
      <w:r>
        <w:rPr>
          <w:rFonts w:cs="Segoe UI"/>
          <w:szCs w:val="20"/>
        </w:rPr>
        <w:t xml:space="preserve">The group from Vancouver Island was shown an alternate version of Concept A. </w:t>
      </w:r>
      <w:r w:rsidR="00AD2742">
        <w:rPr>
          <w:rFonts w:cs="Segoe UI"/>
          <w:szCs w:val="20"/>
        </w:rPr>
        <w:t xml:space="preserve"> </w:t>
      </w:r>
      <w:r>
        <w:rPr>
          <w:rFonts w:cs="Segoe UI"/>
          <w:szCs w:val="20"/>
        </w:rPr>
        <w:t>Most reacted positively to this version, feeling it was straightforward, got the point across, and took a more serious tone than the first version by mentioning the potential</w:t>
      </w:r>
      <w:r w:rsidR="009268B3">
        <w:rPr>
          <w:rFonts w:cs="Segoe UI"/>
          <w:szCs w:val="20"/>
        </w:rPr>
        <w:t>ly</w:t>
      </w:r>
      <w:r>
        <w:rPr>
          <w:rFonts w:cs="Segoe UI"/>
          <w:szCs w:val="20"/>
        </w:rPr>
        <w:t xml:space="preserve"> serious consequences of contracting COVID-19.</w:t>
      </w:r>
      <w:r w:rsidR="009268B3">
        <w:rPr>
          <w:rFonts w:cs="Segoe UI"/>
          <w:szCs w:val="20"/>
        </w:rPr>
        <w:t xml:space="preserve"> </w:t>
      </w:r>
      <w:r>
        <w:rPr>
          <w:rFonts w:cs="Segoe UI"/>
          <w:szCs w:val="20"/>
        </w:rPr>
        <w:t xml:space="preserve"> Some felt this may help convince those who currently perceived the dangers of COVID-19 as being relatively mild to book an appointment </w:t>
      </w:r>
      <w:r w:rsidR="009268B3">
        <w:rPr>
          <w:rFonts w:cs="Segoe UI"/>
          <w:szCs w:val="20"/>
        </w:rPr>
        <w:t>for the third dose</w:t>
      </w:r>
      <w:r>
        <w:rPr>
          <w:rFonts w:cs="Segoe UI"/>
          <w:szCs w:val="20"/>
        </w:rPr>
        <w:t>.</w:t>
      </w:r>
    </w:p>
    <w:p w14:paraId="25CC7233" w14:textId="2F45CB25" w:rsidR="00DE70DF" w:rsidRDefault="0043271A" w:rsidP="0043271A">
      <w:pPr>
        <w:rPr>
          <w:rFonts w:cs="Segoe UI"/>
          <w:szCs w:val="20"/>
        </w:rPr>
      </w:pPr>
      <w:r>
        <w:rPr>
          <w:rFonts w:cs="Segoe UI"/>
          <w:szCs w:val="20"/>
        </w:rPr>
        <w:t xml:space="preserve">All participants felt the message </w:t>
      </w:r>
      <w:r w:rsidR="009268B3">
        <w:rPr>
          <w:rFonts w:cs="Segoe UI"/>
          <w:szCs w:val="20"/>
        </w:rPr>
        <w:t>was</w:t>
      </w:r>
      <w:r>
        <w:rPr>
          <w:rFonts w:cs="Segoe UI"/>
          <w:szCs w:val="20"/>
        </w:rPr>
        <w:t xml:space="preserve"> </w:t>
      </w:r>
      <w:r w:rsidR="00803E76">
        <w:rPr>
          <w:rFonts w:cs="Segoe UI"/>
          <w:szCs w:val="20"/>
        </w:rPr>
        <w:t>easy</w:t>
      </w:r>
      <w:r>
        <w:rPr>
          <w:rFonts w:cs="Segoe UI"/>
          <w:szCs w:val="20"/>
        </w:rPr>
        <w:t xml:space="preserve"> </w:t>
      </w:r>
      <w:r w:rsidR="009268B3">
        <w:rPr>
          <w:rFonts w:cs="Segoe UI"/>
          <w:szCs w:val="20"/>
        </w:rPr>
        <w:t xml:space="preserve">to </w:t>
      </w:r>
      <w:r>
        <w:rPr>
          <w:rFonts w:cs="Segoe UI"/>
          <w:szCs w:val="20"/>
        </w:rPr>
        <w:t xml:space="preserve">understand, </w:t>
      </w:r>
      <w:r w:rsidR="009268B3">
        <w:rPr>
          <w:rFonts w:cs="Segoe UI"/>
          <w:szCs w:val="20"/>
        </w:rPr>
        <w:t>al</w:t>
      </w:r>
      <w:r>
        <w:rPr>
          <w:rFonts w:cs="Segoe UI"/>
          <w:szCs w:val="20"/>
        </w:rPr>
        <w:t xml:space="preserve">though only some </w:t>
      </w:r>
      <w:r w:rsidR="009268B3">
        <w:rPr>
          <w:rFonts w:cs="Segoe UI"/>
          <w:szCs w:val="20"/>
        </w:rPr>
        <w:t xml:space="preserve">said </w:t>
      </w:r>
      <w:r>
        <w:rPr>
          <w:rFonts w:cs="Segoe UI"/>
          <w:szCs w:val="20"/>
        </w:rPr>
        <w:t xml:space="preserve">this version </w:t>
      </w:r>
      <w:r w:rsidR="009268B3">
        <w:rPr>
          <w:rFonts w:cs="Segoe UI"/>
          <w:szCs w:val="20"/>
        </w:rPr>
        <w:t>resonated</w:t>
      </w:r>
      <w:r>
        <w:rPr>
          <w:rFonts w:cs="Segoe UI"/>
          <w:szCs w:val="20"/>
        </w:rPr>
        <w:t xml:space="preserve"> with them. </w:t>
      </w:r>
      <w:r w:rsidR="00AD2742">
        <w:rPr>
          <w:rFonts w:cs="Segoe UI"/>
          <w:szCs w:val="20"/>
        </w:rPr>
        <w:t xml:space="preserve"> </w:t>
      </w:r>
      <w:r>
        <w:rPr>
          <w:rFonts w:cs="Segoe UI"/>
          <w:szCs w:val="20"/>
        </w:rPr>
        <w:t>While a few felt a personal connection to the subject matter, due to family members previously contracting COVID-19, others believed that they would likely scroll past the advertisement if they came across it on social media</w:t>
      </w:r>
      <w:r w:rsidR="00D10F58">
        <w:rPr>
          <w:rFonts w:cs="Segoe UI"/>
          <w:szCs w:val="20"/>
        </w:rPr>
        <w:t>, feeling it would be unlikely to grab their attention.</w:t>
      </w:r>
      <w:r>
        <w:rPr>
          <w:rFonts w:cs="Segoe UI"/>
          <w:szCs w:val="20"/>
        </w:rPr>
        <w:t xml:space="preserve"> </w:t>
      </w:r>
      <w:r w:rsidR="00AD2742">
        <w:rPr>
          <w:rFonts w:cs="Segoe UI"/>
          <w:szCs w:val="20"/>
        </w:rPr>
        <w:t xml:space="preserve"> </w:t>
      </w:r>
      <w:r>
        <w:rPr>
          <w:rFonts w:cs="Segoe UI"/>
          <w:szCs w:val="20"/>
        </w:rPr>
        <w:t xml:space="preserve">Asked whether they believed the concept would be improved if a scientist rather than a doctor was speaking, all participants felt that a doctor would be more effective. </w:t>
      </w:r>
      <w:r w:rsidR="00AD2742">
        <w:rPr>
          <w:rFonts w:cs="Segoe UI"/>
          <w:szCs w:val="20"/>
        </w:rPr>
        <w:t xml:space="preserve"> </w:t>
      </w:r>
      <w:r w:rsidR="00643D30">
        <w:rPr>
          <w:rFonts w:cs="Segoe UI"/>
          <w:szCs w:val="20"/>
        </w:rPr>
        <w:t>S</w:t>
      </w:r>
      <w:r>
        <w:rPr>
          <w:rFonts w:cs="Segoe UI"/>
          <w:szCs w:val="20"/>
        </w:rPr>
        <w:t>ome</w:t>
      </w:r>
      <w:r w:rsidR="00643D30">
        <w:rPr>
          <w:rFonts w:cs="Segoe UI"/>
          <w:szCs w:val="20"/>
        </w:rPr>
        <w:t>, however,</w:t>
      </w:r>
      <w:r>
        <w:rPr>
          <w:rFonts w:cs="Segoe UI"/>
          <w:szCs w:val="20"/>
        </w:rPr>
        <w:t xml:space="preserve"> suggested that a nurse or teacher may be more relatable to a wider </w:t>
      </w:r>
      <w:r w:rsidR="00643D30">
        <w:rPr>
          <w:rFonts w:cs="Segoe UI"/>
          <w:szCs w:val="20"/>
        </w:rPr>
        <w:t>range</w:t>
      </w:r>
      <w:r>
        <w:rPr>
          <w:rFonts w:cs="Segoe UI"/>
          <w:szCs w:val="20"/>
        </w:rPr>
        <w:t xml:space="preserve"> of Canadians. </w:t>
      </w:r>
    </w:p>
    <w:p w14:paraId="78CDBE1B" w14:textId="56A088D9" w:rsidR="00DE70DF" w:rsidRPr="006A0CDC" w:rsidRDefault="00DE70DF" w:rsidP="006A0CDC">
      <w:pPr>
        <w:pStyle w:val="Heading2"/>
      </w:pPr>
      <w:bookmarkStart w:id="55" w:name="_Toc108100190"/>
      <w:r>
        <w:lastRenderedPageBreak/>
        <w:t>Option B: Public Health Ad Campaign – Tune Up</w:t>
      </w:r>
      <w:r w:rsidR="008C6BAC">
        <w:t xml:space="preserve"> (</w:t>
      </w:r>
      <w:r w:rsidR="008C6BAC" w:rsidRPr="0013384B">
        <w:t>Frontenac Region, Newfoundland, Alberta Young Adults)</w:t>
      </w:r>
      <w:bookmarkEnd w:id="55"/>
    </w:p>
    <w:p w14:paraId="68CCEEBE" w14:textId="77777777" w:rsidR="00DE70DF" w:rsidRDefault="00DE70DF" w:rsidP="0043271A">
      <w:pPr>
        <w:rPr>
          <w:rFonts w:cs="Segoe UI"/>
          <w:b/>
          <w:szCs w:val="20"/>
        </w:rPr>
      </w:pPr>
      <w:r w:rsidRPr="008563A3">
        <w:rPr>
          <w:noProof/>
          <w:lang w:eastAsia="en-CA"/>
        </w:rPr>
        <w:drawing>
          <wp:inline distT="0" distB="0" distL="0" distR="0" wp14:anchorId="6DEEB20F" wp14:editId="720FF23C">
            <wp:extent cx="5760720" cy="3241040"/>
            <wp:effectExtent l="0" t="0" r="0" b="0"/>
            <wp:docPr id="13" name="Picture 13" descr="G:\Clients 2022\Privy Council Office\Monthly PCO Groups\01 January\Creative &amp; Polling\Jan 5 Frontenac Region\OptionB_Tun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lients 2022\Privy Council Office\Monthly PCO Groups\01 January\Creative &amp; Polling\Jan 5 Frontenac Region\OptionB_TuneU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241040"/>
                    </a:xfrm>
                    <a:prstGeom prst="rect">
                      <a:avLst/>
                    </a:prstGeom>
                    <a:noFill/>
                    <a:ln>
                      <a:noFill/>
                    </a:ln>
                  </pic:spPr>
                </pic:pic>
              </a:graphicData>
            </a:graphic>
          </wp:inline>
        </w:drawing>
      </w:r>
    </w:p>
    <w:p w14:paraId="105927E4" w14:textId="32FA2EB2" w:rsidR="008C6BAC" w:rsidRPr="008C6BAC" w:rsidRDefault="008C6BAC" w:rsidP="0043271A">
      <w:pPr>
        <w:rPr>
          <w:color w:val="auto"/>
          <w:sz w:val="16"/>
        </w:rPr>
      </w:pPr>
      <w:r w:rsidRPr="008C6BAC">
        <w:rPr>
          <w:color w:val="auto"/>
          <w:sz w:val="16"/>
        </w:rPr>
        <w:t>The above storyboard begins with the first three frames featuring a mechanic in a button up in front of his car with the front hood open, with descriptive text reading, “We see a mechanic in a garage.  He pats the hood of a car.  He points to himself.”  The mechanic says, “Maintenance is important for this body, and this body.  COVID-19 vaccines have helped protect us.”  The fourth frame shows the mechanic at a closer angle with his hand gesturing as he says, “Now we need a tune-up – with a booster dose!”  The next frame shows a plain white screen with black, bold text reading, “Book your booster dose when you’re eligible and keep following public health measures.”  Over this, a voiceover of the mechanic is played, saying, “Help strengthen your protection against COVID-19.  Book your booster dose when eligible.”  The final frame shows the Government of Canada logo on a plain white screen, with black, bold text beneath it with a link to “Canada.ca/covid-vaccine.”</w:t>
      </w:r>
    </w:p>
    <w:p w14:paraId="42D6E1D6" w14:textId="13C9CE15" w:rsidR="0043271A" w:rsidRDefault="0043271A" w:rsidP="0043271A">
      <w:pPr>
        <w:rPr>
          <w:rFonts w:cs="Segoe UI"/>
          <w:szCs w:val="20"/>
        </w:rPr>
      </w:pPr>
      <w:r>
        <w:rPr>
          <w:rFonts w:cs="Segoe UI"/>
          <w:szCs w:val="20"/>
        </w:rPr>
        <w:t>Participants in Newfoundland, Ontario, and Alberta</w:t>
      </w:r>
      <w:r w:rsidR="00AD2742">
        <w:rPr>
          <w:rFonts w:cs="Segoe UI"/>
          <w:szCs w:val="20"/>
        </w:rPr>
        <w:t xml:space="preserve"> </w:t>
      </w:r>
      <w:r w:rsidR="008074EE">
        <w:rPr>
          <w:rFonts w:cs="Segoe UI"/>
          <w:szCs w:val="20"/>
        </w:rPr>
        <w:t xml:space="preserve">were </w:t>
      </w:r>
      <w:r>
        <w:rPr>
          <w:rFonts w:cs="Segoe UI"/>
          <w:szCs w:val="20"/>
        </w:rPr>
        <w:t>shown the storyboard for Concept B</w:t>
      </w:r>
      <w:r w:rsidR="009268B3">
        <w:rPr>
          <w:rFonts w:cs="Segoe UI"/>
          <w:szCs w:val="20"/>
        </w:rPr>
        <w:t xml:space="preserve">.  They were </w:t>
      </w:r>
      <w:r w:rsidR="004001FD">
        <w:rPr>
          <w:rFonts w:cs="Segoe UI"/>
          <w:szCs w:val="20"/>
        </w:rPr>
        <w:t>generally less favourable toward this concept</w:t>
      </w:r>
      <w:r w:rsidR="00643D30">
        <w:rPr>
          <w:rFonts w:cs="Segoe UI"/>
          <w:szCs w:val="20"/>
        </w:rPr>
        <w:t xml:space="preserve"> </w:t>
      </w:r>
      <w:r w:rsidR="00AD2742">
        <w:rPr>
          <w:rFonts w:cs="Segoe UI"/>
          <w:szCs w:val="20"/>
        </w:rPr>
        <w:t>relative</w:t>
      </w:r>
      <w:r w:rsidR="00643D30">
        <w:rPr>
          <w:rFonts w:cs="Segoe UI"/>
          <w:szCs w:val="20"/>
        </w:rPr>
        <w:t xml:space="preserve"> to Concept A. </w:t>
      </w:r>
      <w:r w:rsidR="00AD2742">
        <w:rPr>
          <w:rFonts w:cs="Segoe UI"/>
          <w:szCs w:val="20"/>
        </w:rPr>
        <w:t xml:space="preserve"> </w:t>
      </w:r>
      <w:r>
        <w:rPr>
          <w:rFonts w:cs="Segoe UI"/>
          <w:szCs w:val="20"/>
        </w:rPr>
        <w:t xml:space="preserve">While some appreciated what they viewed as the lighthearted tone of </w:t>
      </w:r>
      <w:r w:rsidR="004001FD">
        <w:rPr>
          <w:rFonts w:cs="Segoe UI"/>
          <w:szCs w:val="20"/>
        </w:rPr>
        <w:t>this concept</w:t>
      </w:r>
      <w:r>
        <w:rPr>
          <w:rFonts w:cs="Segoe UI"/>
          <w:szCs w:val="20"/>
        </w:rPr>
        <w:t xml:space="preserve">, and the use of </w:t>
      </w:r>
      <w:r w:rsidR="008074EE">
        <w:rPr>
          <w:rFonts w:cs="Segoe UI"/>
          <w:szCs w:val="20"/>
        </w:rPr>
        <w:t xml:space="preserve">an </w:t>
      </w:r>
      <w:r>
        <w:rPr>
          <w:rFonts w:cs="Segoe UI"/>
          <w:szCs w:val="20"/>
        </w:rPr>
        <w:t>analogy to convey why the booster dose was necessary, most fe</w:t>
      </w:r>
      <w:r w:rsidR="004001FD">
        <w:rPr>
          <w:rFonts w:cs="Segoe UI"/>
          <w:szCs w:val="20"/>
        </w:rPr>
        <w:t>lt</w:t>
      </w:r>
      <w:r>
        <w:rPr>
          <w:rFonts w:cs="Segoe UI"/>
          <w:szCs w:val="20"/>
        </w:rPr>
        <w:t xml:space="preserve"> the</w:t>
      </w:r>
      <w:r w:rsidR="004001FD">
        <w:rPr>
          <w:rFonts w:cs="Segoe UI"/>
          <w:szCs w:val="20"/>
        </w:rPr>
        <w:t xml:space="preserve"> comparison </w:t>
      </w:r>
      <w:r>
        <w:rPr>
          <w:rFonts w:cs="Segoe UI"/>
          <w:szCs w:val="20"/>
        </w:rPr>
        <w:t xml:space="preserve">between the human body and an automobile was not especially </w:t>
      </w:r>
      <w:r w:rsidR="009268B3">
        <w:rPr>
          <w:rFonts w:cs="Segoe UI"/>
          <w:szCs w:val="20"/>
        </w:rPr>
        <w:t xml:space="preserve">relevant or </w:t>
      </w:r>
      <w:r>
        <w:rPr>
          <w:rFonts w:cs="Segoe UI"/>
          <w:szCs w:val="20"/>
        </w:rPr>
        <w:t xml:space="preserve">relatable. </w:t>
      </w:r>
      <w:r w:rsidR="00AD2742">
        <w:rPr>
          <w:rFonts w:cs="Segoe UI"/>
          <w:szCs w:val="20"/>
        </w:rPr>
        <w:t xml:space="preserve"> </w:t>
      </w:r>
      <w:r>
        <w:rPr>
          <w:rFonts w:cs="Segoe UI"/>
          <w:szCs w:val="20"/>
        </w:rPr>
        <w:t xml:space="preserve">Some believed this concept to be primarily targeted to older and middle-aged Canadians, primarily men who </w:t>
      </w:r>
      <w:r w:rsidR="009268B3">
        <w:rPr>
          <w:rFonts w:cs="Segoe UI"/>
          <w:szCs w:val="20"/>
        </w:rPr>
        <w:t xml:space="preserve">might be more </w:t>
      </w:r>
      <w:r>
        <w:rPr>
          <w:rFonts w:cs="Segoe UI"/>
          <w:szCs w:val="20"/>
        </w:rPr>
        <w:t xml:space="preserve">interested in </w:t>
      </w:r>
      <w:r w:rsidR="00885B6B">
        <w:rPr>
          <w:rFonts w:cs="Segoe UI"/>
          <w:szCs w:val="20"/>
        </w:rPr>
        <w:t>automotive maintenance,</w:t>
      </w:r>
    </w:p>
    <w:p w14:paraId="125849C5" w14:textId="7A9F5641" w:rsidR="00A90A84" w:rsidRDefault="0043271A" w:rsidP="0043271A">
      <w:pPr>
        <w:rPr>
          <w:rFonts w:cs="Segoe UI"/>
          <w:szCs w:val="20"/>
        </w:rPr>
      </w:pPr>
      <w:r>
        <w:rPr>
          <w:rFonts w:cs="Segoe UI"/>
          <w:szCs w:val="20"/>
        </w:rPr>
        <w:t>While most identified the main message of th</w:t>
      </w:r>
      <w:r w:rsidR="00885B6B">
        <w:rPr>
          <w:rFonts w:cs="Segoe UI"/>
          <w:szCs w:val="20"/>
        </w:rPr>
        <w:t xml:space="preserve">is concept </w:t>
      </w:r>
      <w:r>
        <w:rPr>
          <w:rFonts w:cs="Segoe UI"/>
          <w:szCs w:val="20"/>
        </w:rPr>
        <w:t>as encouraging Canadians to get their third dose of the COVID-</w:t>
      </w:r>
      <w:r w:rsidR="00AD2742">
        <w:rPr>
          <w:rFonts w:cs="Segoe UI"/>
          <w:szCs w:val="20"/>
        </w:rPr>
        <w:t xml:space="preserve">19 </w:t>
      </w:r>
      <w:r>
        <w:rPr>
          <w:rFonts w:cs="Segoe UI"/>
          <w:szCs w:val="20"/>
        </w:rPr>
        <w:t xml:space="preserve">vaccine </w:t>
      </w:r>
      <w:proofErr w:type="gramStart"/>
      <w:r>
        <w:rPr>
          <w:rFonts w:cs="Segoe UI"/>
          <w:szCs w:val="20"/>
        </w:rPr>
        <w:t>in order to</w:t>
      </w:r>
      <w:proofErr w:type="gramEnd"/>
      <w:r>
        <w:rPr>
          <w:rFonts w:cs="Segoe UI"/>
          <w:szCs w:val="20"/>
        </w:rPr>
        <w:t xml:space="preserve"> better protect themselves and give their body a ‘tune-up’, few participants felt </w:t>
      </w:r>
      <w:r w:rsidR="00885B6B">
        <w:rPr>
          <w:rFonts w:cs="Segoe UI"/>
          <w:szCs w:val="20"/>
        </w:rPr>
        <w:t xml:space="preserve">it </w:t>
      </w:r>
      <w:r>
        <w:rPr>
          <w:rFonts w:cs="Segoe UI"/>
          <w:szCs w:val="20"/>
        </w:rPr>
        <w:t xml:space="preserve">would be effective in convincing viewers to book an appointment for their booster dose.  </w:t>
      </w:r>
      <w:proofErr w:type="gramStart"/>
      <w:r>
        <w:rPr>
          <w:rFonts w:cs="Segoe UI"/>
          <w:szCs w:val="20"/>
        </w:rPr>
        <w:t>A number of</w:t>
      </w:r>
      <w:proofErr w:type="gramEnd"/>
      <w:r>
        <w:rPr>
          <w:rFonts w:cs="Segoe UI"/>
          <w:szCs w:val="20"/>
        </w:rPr>
        <w:t xml:space="preserve"> participants in the groups from Ontario and Alberta were of the opinion that most reservations about the COVID-19 vaccine </w:t>
      </w:r>
      <w:r w:rsidR="00885B6B">
        <w:rPr>
          <w:rFonts w:cs="Segoe UI"/>
          <w:szCs w:val="20"/>
        </w:rPr>
        <w:t xml:space="preserve">were a factor of </w:t>
      </w:r>
      <w:r>
        <w:rPr>
          <w:rFonts w:cs="Segoe UI"/>
          <w:szCs w:val="20"/>
        </w:rPr>
        <w:t>personal beliefs</w:t>
      </w:r>
      <w:r w:rsidR="00885B6B">
        <w:rPr>
          <w:rFonts w:cs="Segoe UI"/>
          <w:szCs w:val="20"/>
        </w:rPr>
        <w:t xml:space="preserve"> and values,</w:t>
      </w:r>
      <w:r>
        <w:rPr>
          <w:rFonts w:cs="Segoe UI"/>
          <w:szCs w:val="20"/>
        </w:rPr>
        <w:t xml:space="preserve"> rather than a misunderstanding of the science, and that the simplified tone of the advertisement could be </w:t>
      </w:r>
      <w:r>
        <w:rPr>
          <w:rFonts w:cs="Segoe UI"/>
          <w:szCs w:val="20"/>
        </w:rPr>
        <w:lastRenderedPageBreak/>
        <w:t xml:space="preserve">viewed as ‘talking down’ to those </w:t>
      </w:r>
      <w:r w:rsidR="00885B6B">
        <w:rPr>
          <w:rFonts w:cs="Segoe UI"/>
          <w:szCs w:val="20"/>
        </w:rPr>
        <w:t xml:space="preserve">who are </w:t>
      </w:r>
      <w:r>
        <w:rPr>
          <w:rFonts w:cs="Segoe UI"/>
          <w:szCs w:val="20"/>
        </w:rPr>
        <w:t xml:space="preserve">hesitant about the vaccine. </w:t>
      </w:r>
      <w:r w:rsidR="00AD2742">
        <w:rPr>
          <w:rFonts w:cs="Segoe UI"/>
          <w:szCs w:val="20"/>
        </w:rPr>
        <w:t xml:space="preserve"> </w:t>
      </w:r>
      <w:r>
        <w:rPr>
          <w:rFonts w:cs="Segoe UI"/>
          <w:szCs w:val="20"/>
        </w:rPr>
        <w:t xml:space="preserve">Some </w:t>
      </w:r>
      <w:r w:rsidR="00A90A84">
        <w:rPr>
          <w:rFonts w:cs="Segoe UI"/>
          <w:szCs w:val="20"/>
        </w:rPr>
        <w:t xml:space="preserve">participants </w:t>
      </w:r>
      <w:r>
        <w:rPr>
          <w:rFonts w:cs="Segoe UI"/>
          <w:szCs w:val="20"/>
        </w:rPr>
        <w:t xml:space="preserve">in the group from Newfoundland also thought that rather than utilizing the metaphor of a mechanic and a car, the concept would be improved if it focused more on human biology. </w:t>
      </w:r>
      <w:r w:rsidR="00AD2742">
        <w:rPr>
          <w:rFonts w:cs="Segoe UI"/>
          <w:szCs w:val="20"/>
        </w:rPr>
        <w:t xml:space="preserve"> </w:t>
      </w:r>
    </w:p>
    <w:p w14:paraId="48A29699" w14:textId="3227D2A6" w:rsidR="0043271A" w:rsidRDefault="0043271A" w:rsidP="0043271A">
      <w:pPr>
        <w:rPr>
          <w:rFonts w:cs="Segoe UI"/>
          <w:szCs w:val="20"/>
        </w:rPr>
      </w:pPr>
      <w:proofErr w:type="gramStart"/>
      <w:r>
        <w:rPr>
          <w:rFonts w:cs="Segoe UI"/>
          <w:szCs w:val="20"/>
        </w:rPr>
        <w:t>Similar to</w:t>
      </w:r>
      <w:proofErr w:type="gramEnd"/>
      <w:r>
        <w:rPr>
          <w:rFonts w:cs="Segoe UI"/>
          <w:szCs w:val="20"/>
        </w:rPr>
        <w:t xml:space="preserve"> </w:t>
      </w:r>
      <w:r w:rsidR="00A90A84">
        <w:rPr>
          <w:rFonts w:cs="Segoe UI"/>
          <w:szCs w:val="20"/>
        </w:rPr>
        <w:t xml:space="preserve">the response to </w:t>
      </w:r>
      <w:r>
        <w:rPr>
          <w:rFonts w:cs="Segoe UI"/>
          <w:szCs w:val="20"/>
        </w:rPr>
        <w:t xml:space="preserve">Concept A, few participants felt </w:t>
      </w:r>
      <w:r w:rsidR="004001FD">
        <w:rPr>
          <w:rFonts w:cs="Segoe UI"/>
          <w:szCs w:val="20"/>
        </w:rPr>
        <w:t xml:space="preserve">that </w:t>
      </w:r>
      <w:r>
        <w:rPr>
          <w:rFonts w:cs="Segoe UI"/>
          <w:szCs w:val="20"/>
        </w:rPr>
        <w:t xml:space="preserve">seeing this ad would encourage them to visit the Government of Canada website.  </w:t>
      </w:r>
      <w:proofErr w:type="gramStart"/>
      <w:r>
        <w:rPr>
          <w:rFonts w:cs="Segoe UI"/>
          <w:szCs w:val="20"/>
        </w:rPr>
        <w:t>A number of</w:t>
      </w:r>
      <w:proofErr w:type="gramEnd"/>
      <w:r>
        <w:rPr>
          <w:rFonts w:cs="Segoe UI"/>
          <w:szCs w:val="20"/>
        </w:rPr>
        <w:t xml:space="preserve"> participants felt the advertisement </w:t>
      </w:r>
      <w:r w:rsidR="00A90A84">
        <w:rPr>
          <w:rFonts w:cs="Segoe UI"/>
          <w:szCs w:val="20"/>
        </w:rPr>
        <w:t>should incorporate</w:t>
      </w:r>
      <w:r>
        <w:rPr>
          <w:rFonts w:cs="Segoe UI"/>
          <w:szCs w:val="20"/>
        </w:rPr>
        <w:t xml:space="preserve"> a clearer </w:t>
      </w:r>
      <w:r w:rsidR="00A90A84">
        <w:rPr>
          <w:rFonts w:cs="Segoe UI"/>
          <w:szCs w:val="20"/>
        </w:rPr>
        <w:t xml:space="preserve">and more compelling </w:t>
      </w:r>
      <w:r>
        <w:rPr>
          <w:rFonts w:cs="Segoe UI"/>
          <w:szCs w:val="20"/>
        </w:rPr>
        <w:t xml:space="preserve">reason for viewers to visit the website. </w:t>
      </w:r>
    </w:p>
    <w:p w14:paraId="20784CD7" w14:textId="26060451" w:rsidR="0043271A" w:rsidRDefault="0043271A" w:rsidP="0043271A">
      <w:pPr>
        <w:rPr>
          <w:rFonts w:cs="Segoe UI"/>
          <w:szCs w:val="20"/>
        </w:rPr>
      </w:pPr>
      <w:r>
        <w:rPr>
          <w:rFonts w:cs="Segoe UI"/>
          <w:szCs w:val="20"/>
        </w:rPr>
        <w:t xml:space="preserve">Focusing specifically on the analogy utilized in this concept, participants were asked if other analogies may </w:t>
      </w:r>
      <w:r w:rsidR="00A90A84">
        <w:rPr>
          <w:rFonts w:cs="Segoe UI"/>
          <w:szCs w:val="20"/>
        </w:rPr>
        <w:t xml:space="preserve">be </w:t>
      </w:r>
      <w:r>
        <w:rPr>
          <w:rFonts w:cs="Segoe UI"/>
          <w:szCs w:val="20"/>
        </w:rPr>
        <w:t xml:space="preserve">more effective. </w:t>
      </w:r>
      <w:r w:rsidR="00A90A84">
        <w:rPr>
          <w:rFonts w:cs="Segoe UI"/>
          <w:szCs w:val="20"/>
        </w:rPr>
        <w:t xml:space="preserve"> </w:t>
      </w:r>
      <w:r>
        <w:rPr>
          <w:rFonts w:cs="Segoe UI"/>
          <w:szCs w:val="20"/>
        </w:rPr>
        <w:t>Examples provided included:</w:t>
      </w:r>
    </w:p>
    <w:p w14:paraId="4228A51A" w14:textId="6722C5EC" w:rsidR="0043271A" w:rsidRPr="009A0FC3" w:rsidRDefault="0043271A" w:rsidP="009A0FC3">
      <w:pPr>
        <w:pStyle w:val="ListParagraph"/>
      </w:pPr>
      <w:r w:rsidRPr="009A0FC3">
        <w:t xml:space="preserve">A piano tuner tuning a piano and talking about the need to keep a piano tuned in order to ensure optimal </w:t>
      </w:r>
      <w:proofErr w:type="gramStart"/>
      <w:r w:rsidRPr="009A0FC3">
        <w:t>performance</w:t>
      </w:r>
      <w:r w:rsidR="00AD2742" w:rsidRPr="009A0FC3">
        <w:t>;</w:t>
      </w:r>
      <w:proofErr w:type="gramEnd"/>
      <w:r w:rsidR="00AD2742" w:rsidRPr="009A0FC3">
        <w:t xml:space="preserve"> </w:t>
      </w:r>
    </w:p>
    <w:p w14:paraId="2C52BDD9" w14:textId="3C0FE772" w:rsidR="0043271A" w:rsidRPr="009A0FC3" w:rsidRDefault="0043271A" w:rsidP="009A0FC3">
      <w:pPr>
        <w:pStyle w:val="ListParagraph"/>
      </w:pPr>
      <w:r w:rsidRPr="009A0FC3">
        <w:t>Recharging a mobile phone when the battery is low</w:t>
      </w:r>
      <w:r w:rsidR="00AD2742" w:rsidRPr="009A0FC3">
        <w:t xml:space="preserve">; and </w:t>
      </w:r>
    </w:p>
    <w:p w14:paraId="7D49FAC8" w14:textId="77777777" w:rsidR="0043271A" w:rsidRPr="009A0FC3" w:rsidRDefault="0043271A" w:rsidP="009A0FC3">
      <w:pPr>
        <w:pStyle w:val="ListParagraph"/>
      </w:pPr>
      <w:r w:rsidRPr="009A0FC3">
        <w:t>A hockey goalie wearing old, 1970s-era equipment and then changing into state-of-the-art modern equipment, speaking on the evolution of protection.</w:t>
      </w:r>
    </w:p>
    <w:p w14:paraId="1A26B967" w14:textId="64695EBE" w:rsidR="0043271A" w:rsidRDefault="0043271A" w:rsidP="0043271A">
      <w:pPr>
        <w:rPr>
          <w:rFonts w:cs="Segoe UI"/>
          <w:szCs w:val="20"/>
        </w:rPr>
      </w:pPr>
      <w:r>
        <w:rPr>
          <w:rFonts w:cs="Segoe UI"/>
          <w:szCs w:val="20"/>
        </w:rPr>
        <w:t xml:space="preserve">While some felt the mobile phone and goalie analogies would likely be more effective than the </w:t>
      </w:r>
      <w:r w:rsidR="00A90A84">
        <w:rPr>
          <w:rFonts w:cs="Segoe UI"/>
          <w:szCs w:val="20"/>
        </w:rPr>
        <w:t>analogy to vehicle maintenance</w:t>
      </w:r>
      <w:r>
        <w:rPr>
          <w:rFonts w:cs="Segoe UI"/>
          <w:szCs w:val="20"/>
        </w:rPr>
        <w:t xml:space="preserve">, most </w:t>
      </w:r>
      <w:proofErr w:type="gramStart"/>
      <w:r>
        <w:rPr>
          <w:rFonts w:cs="Segoe UI"/>
          <w:szCs w:val="20"/>
        </w:rPr>
        <w:t>were of the opinion that</w:t>
      </w:r>
      <w:proofErr w:type="gramEnd"/>
      <w:r>
        <w:rPr>
          <w:rFonts w:cs="Segoe UI"/>
          <w:szCs w:val="20"/>
        </w:rPr>
        <w:t xml:space="preserve"> </w:t>
      </w:r>
      <w:r w:rsidR="00A90A84">
        <w:rPr>
          <w:rFonts w:cs="Segoe UI"/>
          <w:szCs w:val="20"/>
        </w:rPr>
        <w:t xml:space="preserve">the overall approach, and </w:t>
      </w:r>
      <w:r w:rsidR="00D10F58">
        <w:rPr>
          <w:rFonts w:cs="Segoe UI"/>
          <w:szCs w:val="20"/>
        </w:rPr>
        <w:t>use of any type of analogy, was</w:t>
      </w:r>
      <w:r>
        <w:rPr>
          <w:rFonts w:cs="Segoe UI"/>
          <w:szCs w:val="20"/>
        </w:rPr>
        <w:t xml:space="preserve"> not the best way to communicate the importance of receiving the COVID-19 booster</w:t>
      </w:r>
      <w:r w:rsidR="00A90A84">
        <w:rPr>
          <w:rFonts w:cs="Segoe UI"/>
          <w:szCs w:val="20"/>
        </w:rPr>
        <w:t xml:space="preserve"> shot</w:t>
      </w:r>
      <w:r>
        <w:rPr>
          <w:rFonts w:cs="Segoe UI"/>
          <w:szCs w:val="20"/>
        </w:rPr>
        <w:t xml:space="preserve">. </w:t>
      </w:r>
      <w:r w:rsidR="00AD2742">
        <w:rPr>
          <w:rFonts w:cs="Segoe UI"/>
          <w:szCs w:val="20"/>
        </w:rPr>
        <w:t xml:space="preserve"> </w:t>
      </w:r>
      <w:r w:rsidR="00A90A84">
        <w:rPr>
          <w:rFonts w:cs="Segoe UI"/>
          <w:szCs w:val="20"/>
        </w:rPr>
        <w:t xml:space="preserve">Of the three options participants considered, the analogy to a piano being tuned was the least </w:t>
      </w:r>
      <w:r>
        <w:rPr>
          <w:rFonts w:cs="Segoe UI"/>
          <w:szCs w:val="20"/>
        </w:rPr>
        <w:t>relatable</w:t>
      </w:r>
      <w:r w:rsidR="00A90A84">
        <w:rPr>
          <w:rFonts w:cs="Segoe UI"/>
          <w:szCs w:val="20"/>
        </w:rPr>
        <w:t>.  Many felt that v</w:t>
      </w:r>
      <w:r>
        <w:rPr>
          <w:rFonts w:cs="Segoe UI"/>
          <w:szCs w:val="20"/>
        </w:rPr>
        <w:t xml:space="preserve">ery few Canadians either owned a piano or were familiar with the process of tuning it.  </w:t>
      </w:r>
    </w:p>
    <w:p w14:paraId="5AA369E0" w14:textId="7A82381C" w:rsidR="0043271A" w:rsidRDefault="00A90A84" w:rsidP="0043271A">
      <w:pPr>
        <w:rPr>
          <w:rFonts w:cs="Segoe UI"/>
          <w:szCs w:val="20"/>
        </w:rPr>
      </w:pPr>
      <w:r>
        <w:rPr>
          <w:rFonts w:cs="Segoe UI"/>
          <w:szCs w:val="20"/>
        </w:rPr>
        <w:t xml:space="preserve">Those who had been shown </w:t>
      </w:r>
      <w:r w:rsidR="00803E76">
        <w:rPr>
          <w:rFonts w:cs="Segoe UI"/>
          <w:szCs w:val="20"/>
        </w:rPr>
        <w:t>c</w:t>
      </w:r>
      <w:r w:rsidR="0043271A">
        <w:rPr>
          <w:rFonts w:cs="Segoe UI"/>
          <w:szCs w:val="20"/>
        </w:rPr>
        <w:t>oncepts A and B</w:t>
      </w:r>
      <w:r>
        <w:rPr>
          <w:rFonts w:cs="Segoe UI"/>
          <w:szCs w:val="20"/>
        </w:rPr>
        <w:t xml:space="preserve"> were asked </w:t>
      </w:r>
      <w:r w:rsidR="00693E4D">
        <w:rPr>
          <w:rFonts w:cs="Segoe UI"/>
          <w:szCs w:val="20"/>
        </w:rPr>
        <w:t>which one they thought was most effective</w:t>
      </w:r>
      <w:r>
        <w:rPr>
          <w:rFonts w:cs="Segoe UI"/>
          <w:szCs w:val="20"/>
        </w:rPr>
        <w:t xml:space="preserve">.  Participants </w:t>
      </w:r>
      <w:r w:rsidR="0043271A">
        <w:rPr>
          <w:rFonts w:cs="Segoe UI"/>
          <w:szCs w:val="20"/>
        </w:rPr>
        <w:t xml:space="preserve">in Ontario and Newfoundland overwhelmingly chose Concept A, while the Alberta group was </w:t>
      </w:r>
      <w:r>
        <w:rPr>
          <w:rFonts w:cs="Segoe UI"/>
          <w:szCs w:val="20"/>
        </w:rPr>
        <w:t xml:space="preserve">about </w:t>
      </w:r>
      <w:r w:rsidR="0043271A">
        <w:rPr>
          <w:rFonts w:cs="Segoe UI"/>
          <w:szCs w:val="20"/>
        </w:rPr>
        <w:t xml:space="preserve">evenly split between the two concepts. </w:t>
      </w:r>
      <w:r w:rsidR="00AD2742">
        <w:rPr>
          <w:rFonts w:cs="Segoe UI"/>
          <w:szCs w:val="20"/>
        </w:rPr>
        <w:t xml:space="preserve"> </w:t>
      </w:r>
      <w:r w:rsidR="0043271A">
        <w:rPr>
          <w:rFonts w:cs="Segoe UI"/>
          <w:szCs w:val="20"/>
        </w:rPr>
        <w:t xml:space="preserve">Many who selected Concept A preferred the science-related imagery and what they saw as the </w:t>
      </w:r>
      <w:r>
        <w:rPr>
          <w:rFonts w:cs="Segoe UI"/>
          <w:szCs w:val="20"/>
        </w:rPr>
        <w:t xml:space="preserve">more </w:t>
      </w:r>
      <w:r w:rsidR="0043271A">
        <w:rPr>
          <w:rFonts w:cs="Segoe UI"/>
          <w:szCs w:val="20"/>
        </w:rPr>
        <w:t xml:space="preserve">direct, fact-based approach of the advertisement. </w:t>
      </w:r>
      <w:r w:rsidR="00AD2742">
        <w:rPr>
          <w:rFonts w:cs="Segoe UI"/>
          <w:szCs w:val="20"/>
        </w:rPr>
        <w:t xml:space="preserve"> </w:t>
      </w:r>
      <w:r w:rsidR="0043271A">
        <w:rPr>
          <w:rFonts w:cs="Segoe UI"/>
          <w:szCs w:val="20"/>
        </w:rPr>
        <w:t xml:space="preserve">Those who preferred Concept B generally felt it would be more entertaining and memorable for viewers. </w:t>
      </w:r>
    </w:p>
    <w:p w14:paraId="7DA539A0" w14:textId="4E144D06" w:rsidR="0043271A" w:rsidRPr="00D16D1A" w:rsidRDefault="00A90A84" w:rsidP="0043271A">
      <w:pPr>
        <w:rPr>
          <w:rFonts w:cs="Segoe UI"/>
          <w:szCs w:val="20"/>
        </w:rPr>
      </w:pPr>
      <w:r>
        <w:rPr>
          <w:rFonts w:cs="Segoe UI"/>
          <w:szCs w:val="20"/>
        </w:rPr>
        <w:t>Participants on</w:t>
      </w:r>
      <w:r w:rsidR="0043271A">
        <w:rPr>
          <w:rFonts w:cs="Segoe UI"/>
          <w:szCs w:val="20"/>
        </w:rPr>
        <w:t xml:space="preserve"> Vancouver Island who </w:t>
      </w:r>
      <w:r>
        <w:rPr>
          <w:rFonts w:cs="Segoe UI"/>
          <w:szCs w:val="20"/>
        </w:rPr>
        <w:t xml:space="preserve">had </w:t>
      </w:r>
      <w:r w:rsidR="0043271A">
        <w:rPr>
          <w:rFonts w:cs="Segoe UI"/>
          <w:szCs w:val="20"/>
        </w:rPr>
        <w:t xml:space="preserve">viewed two versions of Concept A, largely preferred </w:t>
      </w:r>
      <w:r>
        <w:rPr>
          <w:rFonts w:cs="Segoe UI"/>
          <w:szCs w:val="20"/>
        </w:rPr>
        <w:t xml:space="preserve">the original </w:t>
      </w:r>
      <w:r w:rsidR="0043271A">
        <w:rPr>
          <w:rFonts w:cs="Segoe UI"/>
          <w:szCs w:val="20"/>
        </w:rPr>
        <w:t xml:space="preserve">over the alternate, though both versions were viewed quite positively. </w:t>
      </w:r>
      <w:r w:rsidR="00AD2742">
        <w:rPr>
          <w:rFonts w:cs="Segoe UI"/>
          <w:szCs w:val="20"/>
        </w:rPr>
        <w:t xml:space="preserve"> </w:t>
      </w:r>
      <w:r w:rsidR="0043271A">
        <w:rPr>
          <w:rFonts w:cs="Segoe UI"/>
          <w:szCs w:val="20"/>
        </w:rPr>
        <w:t xml:space="preserve">While some </w:t>
      </w:r>
      <w:r>
        <w:rPr>
          <w:rFonts w:cs="Segoe UI"/>
          <w:szCs w:val="20"/>
        </w:rPr>
        <w:t>participants</w:t>
      </w:r>
      <w:r w:rsidR="0043271A">
        <w:rPr>
          <w:rFonts w:cs="Segoe UI"/>
          <w:szCs w:val="20"/>
        </w:rPr>
        <w:t xml:space="preserve"> felt the inclusion of the doctor in the alternate storyboard </w:t>
      </w:r>
      <w:r w:rsidR="00AD0100">
        <w:rPr>
          <w:rFonts w:cs="Segoe UI"/>
          <w:szCs w:val="20"/>
        </w:rPr>
        <w:t>would be more trusted by the audience</w:t>
      </w:r>
      <w:r w:rsidR="0043271A">
        <w:rPr>
          <w:rFonts w:cs="Segoe UI"/>
          <w:szCs w:val="20"/>
        </w:rPr>
        <w:t xml:space="preserve">, most believed the visuals in the original to be more dynamic and attention-grabbing and felt these elements would connect with a wider array of viewers. </w:t>
      </w:r>
    </w:p>
    <w:p w14:paraId="6EEA2526" w14:textId="27A018BE" w:rsidR="00021506" w:rsidRDefault="00021506" w:rsidP="00021506"/>
    <w:p w14:paraId="6B8CC71D" w14:textId="77777777" w:rsidR="006A0CDC" w:rsidRDefault="006A0CDC">
      <w:pPr>
        <w:spacing w:after="0"/>
        <w:rPr>
          <w:rFonts w:ascii="Segoe UI Light" w:hAnsi="Segoe UI Light" w:cs="Segoe UI Light"/>
          <w:color w:val="5A5B5E" w:themeColor="text1"/>
          <w:sz w:val="44"/>
        </w:rPr>
      </w:pPr>
      <w:r>
        <w:br w:type="page"/>
      </w:r>
    </w:p>
    <w:p w14:paraId="513D982A" w14:textId="4CBF8CE3" w:rsidR="00021506" w:rsidRPr="0044420B" w:rsidRDefault="00021506" w:rsidP="00021506">
      <w:pPr>
        <w:pStyle w:val="Heading1"/>
        <w:rPr>
          <w:sz w:val="32"/>
        </w:rPr>
      </w:pPr>
      <w:bookmarkStart w:id="56" w:name="_Toc108100191"/>
      <w:r>
        <w:lastRenderedPageBreak/>
        <w:t xml:space="preserve">COVID-19 Financial Supports </w:t>
      </w:r>
      <w:r w:rsidRPr="002D24E6">
        <w:rPr>
          <w:sz w:val="32"/>
        </w:rPr>
        <w:t>(</w:t>
      </w:r>
      <w:r w:rsidRPr="0081266A">
        <w:rPr>
          <w:sz w:val="32"/>
        </w:rPr>
        <w:t>Frontenac Region</w:t>
      </w:r>
      <w:r>
        <w:rPr>
          <w:sz w:val="32"/>
        </w:rPr>
        <w:t xml:space="preserve">, </w:t>
      </w:r>
      <w:r w:rsidRPr="0081266A">
        <w:rPr>
          <w:sz w:val="32"/>
        </w:rPr>
        <w:t>Newfoundland</w:t>
      </w:r>
      <w:r>
        <w:rPr>
          <w:sz w:val="32"/>
        </w:rPr>
        <w:t xml:space="preserve">, Alberta Young Adults, </w:t>
      </w:r>
      <w:r w:rsidRPr="0081266A">
        <w:rPr>
          <w:sz w:val="32"/>
        </w:rPr>
        <w:t>Vancou</w:t>
      </w:r>
      <w:r w:rsidR="00AD2742">
        <w:rPr>
          <w:sz w:val="32"/>
        </w:rPr>
        <w:t>ver Island Parents of Children u</w:t>
      </w:r>
      <w:r w:rsidRPr="0081266A">
        <w:rPr>
          <w:sz w:val="32"/>
        </w:rPr>
        <w:t>nder 12</w:t>
      </w:r>
      <w:r>
        <w:rPr>
          <w:sz w:val="32"/>
        </w:rPr>
        <w:t xml:space="preserve">, GTA Prospective Homeowners, Major Centres Quebec Prospective Homeowners, Wellington and Waterloo Regions Young Adults, </w:t>
      </w:r>
      <w:proofErr w:type="spellStart"/>
      <w:r>
        <w:rPr>
          <w:sz w:val="32"/>
        </w:rPr>
        <w:t>Mauricie</w:t>
      </w:r>
      <w:proofErr w:type="spellEnd"/>
      <w:r>
        <w:rPr>
          <w:sz w:val="32"/>
        </w:rPr>
        <w:t xml:space="preserve"> Region Young Adults, Major Centres Prairies, N</w:t>
      </w:r>
      <w:r w:rsidR="00AD2742">
        <w:rPr>
          <w:sz w:val="32"/>
        </w:rPr>
        <w:t>ova Scotia Parents of Children u</w:t>
      </w:r>
      <w:r>
        <w:rPr>
          <w:sz w:val="32"/>
        </w:rPr>
        <w:t>nder 12)</w:t>
      </w:r>
      <w:bookmarkEnd w:id="56"/>
    </w:p>
    <w:p w14:paraId="192AC04F" w14:textId="4884B18D" w:rsidR="008605CE" w:rsidRPr="007B4F04" w:rsidRDefault="00AD2742" w:rsidP="008605CE">
      <w:pPr>
        <w:rPr>
          <w:rFonts w:cs="Segoe UI"/>
          <w:szCs w:val="20"/>
        </w:rPr>
      </w:pPr>
      <w:r>
        <w:rPr>
          <w:rFonts w:cs="Segoe UI"/>
          <w:szCs w:val="20"/>
        </w:rPr>
        <w:t>T</w:t>
      </w:r>
      <w:r w:rsidR="008605CE">
        <w:rPr>
          <w:rFonts w:cs="Segoe UI"/>
          <w:szCs w:val="20"/>
        </w:rPr>
        <w:t xml:space="preserve">en groups engaged in discussions regarding pandemic-related financial supports offered by the federal government. </w:t>
      </w:r>
      <w:r w:rsidR="00F11A9B">
        <w:rPr>
          <w:rFonts w:cs="Segoe UI"/>
          <w:szCs w:val="20"/>
        </w:rPr>
        <w:t xml:space="preserve"> </w:t>
      </w:r>
      <w:r w:rsidR="008605CE">
        <w:rPr>
          <w:rFonts w:cs="Segoe UI"/>
          <w:szCs w:val="20"/>
        </w:rPr>
        <w:t xml:space="preserve">Conversations focused on </w:t>
      </w:r>
      <w:proofErr w:type="gramStart"/>
      <w:r w:rsidR="008605CE">
        <w:rPr>
          <w:rFonts w:cs="Segoe UI"/>
          <w:szCs w:val="20"/>
        </w:rPr>
        <w:t>a number of</w:t>
      </w:r>
      <w:proofErr w:type="gramEnd"/>
      <w:r w:rsidR="008605CE">
        <w:rPr>
          <w:rFonts w:cs="Segoe UI"/>
          <w:szCs w:val="20"/>
        </w:rPr>
        <w:t xml:space="preserve"> initiatives implemented in response to temporary business closures and capacity restrictions put in place in many provinces and territories as a way to limit the spread of the Omicron variant.  </w:t>
      </w:r>
    </w:p>
    <w:p w14:paraId="18206527" w14:textId="7233386B" w:rsidR="008605CE" w:rsidRDefault="008605CE" w:rsidP="008605CE">
      <w:pPr>
        <w:rPr>
          <w:rFonts w:cs="Segoe UI"/>
          <w:szCs w:val="20"/>
        </w:rPr>
      </w:pPr>
      <w:r>
        <w:rPr>
          <w:rFonts w:cs="Segoe UI"/>
          <w:szCs w:val="20"/>
        </w:rPr>
        <w:t xml:space="preserve">At the outset, participants were asked to evaluate the performance of the Government of Canada over the course of the pandemic in providing financial support to Canadians and businesses impacted by COVID-19 measures. </w:t>
      </w:r>
      <w:r w:rsidR="00F11A9B">
        <w:rPr>
          <w:rFonts w:cs="Segoe UI"/>
          <w:szCs w:val="20"/>
        </w:rPr>
        <w:t xml:space="preserve"> </w:t>
      </w:r>
      <w:r>
        <w:rPr>
          <w:rFonts w:cs="Segoe UI"/>
          <w:szCs w:val="20"/>
        </w:rPr>
        <w:t xml:space="preserve">Across all groups, while participants were mostly positive regarding these federal financial supports, a significant number felt </w:t>
      </w:r>
      <w:r w:rsidR="00021506">
        <w:rPr>
          <w:rFonts w:cs="Segoe UI"/>
          <w:szCs w:val="20"/>
        </w:rPr>
        <w:t xml:space="preserve">more was needed, especially in relation to the most </w:t>
      </w:r>
      <w:r>
        <w:rPr>
          <w:rFonts w:cs="Segoe UI"/>
          <w:szCs w:val="20"/>
        </w:rPr>
        <w:t>recent wave of the pandemic</w:t>
      </w:r>
      <w:r w:rsidR="00181490">
        <w:rPr>
          <w:rFonts w:cs="Segoe UI"/>
          <w:szCs w:val="20"/>
        </w:rPr>
        <w:t xml:space="preserve">. </w:t>
      </w:r>
      <w:r w:rsidR="00F11A9B">
        <w:rPr>
          <w:rFonts w:cs="Segoe UI"/>
          <w:szCs w:val="20"/>
        </w:rPr>
        <w:t xml:space="preserve"> </w:t>
      </w:r>
      <w:r w:rsidR="00181490">
        <w:rPr>
          <w:rFonts w:cs="Segoe UI"/>
          <w:szCs w:val="20"/>
        </w:rPr>
        <w:t>S</w:t>
      </w:r>
      <w:r>
        <w:rPr>
          <w:rFonts w:cs="Segoe UI"/>
          <w:szCs w:val="20"/>
        </w:rPr>
        <w:t xml:space="preserve">everal </w:t>
      </w:r>
      <w:r w:rsidR="00181490">
        <w:rPr>
          <w:rFonts w:cs="Segoe UI"/>
          <w:szCs w:val="20"/>
        </w:rPr>
        <w:t>described</w:t>
      </w:r>
      <w:r>
        <w:rPr>
          <w:rFonts w:cs="Segoe UI"/>
          <w:szCs w:val="20"/>
        </w:rPr>
        <w:t xml:space="preserve"> the financial supports offered by the Government of Canada to Canadians and businesses </w:t>
      </w:r>
      <w:r w:rsidR="00021506">
        <w:rPr>
          <w:rFonts w:cs="Segoe UI"/>
          <w:szCs w:val="20"/>
        </w:rPr>
        <w:t xml:space="preserve">in this instance </w:t>
      </w:r>
      <w:r w:rsidR="00181490">
        <w:rPr>
          <w:rFonts w:cs="Segoe UI"/>
          <w:szCs w:val="20"/>
        </w:rPr>
        <w:t>as</w:t>
      </w:r>
      <w:r>
        <w:rPr>
          <w:rFonts w:cs="Segoe UI"/>
          <w:szCs w:val="20"/>
        </w:rPr>
        <w:t xml:space="preserve"> somewhat lacking. </w:t>
      </w:r>
    </w:p>
    <w:p w14:paraId="2DD54377" w14:textId="7ED98101" w:rsidR="008605CE" w:rsidRDefault="008605CE" w:rsidP="008605CE">
      <w:pPr>
        <w:rPr>
          <w:rFonts w:cs="Segoe UI"/>
          <w:szCs w:val="20"/>
        </w:rPr>
      </w:pPr>
      <w:r>
        <w:rPr>
          <w:rFonts w:cs="Segoe UI"/>
          <w:szCs w:val="20"/>
        </w:rPr>
        <w:t xml:space="preserve">Among those </w:t>
      </w:r>
      <w:r w:rsidR="00181490">
        <w:rPr>
          <w:rFonts w:cs="Segoe UI"/>
          <w:szCs w:val="20"/>
        </w:rPr>
        <w:t>more</w:t>
      </w:r>
      <w:r>
        <w:rPr>
          <w:rFonts w:cs="Segoe UI"/>
          <w:szCs w:val="20"/>
        </w:rPr>
        <w:t xml:space="preserve"> positive</w:t>
      </w:r>
      <w:r w:rsidR="00181490">
        <w:rPr>
          <w:rFonts w:cs="Segoe UI"/>
          <w:szCs w:val="20"/>
        </w:rPr>
        <w:t xml:space="preserve"> about</w:t>
      </w:r>
      <w:r>
        <w:rPr>
          <w:rFonts w:cs="Segoe UI"/>
          <w:szCs w:val="20"/>
        </w:rPr>
        <w:t xml:space="preserve"> the federal government’s performance, many cited the efficient roll-out of the Canadian Emergency Response Benefit (CERB) and Canada Recovery Benefit (CRB) in the early stages of the pandemic as being particularly helpful. </w:t>
      </w:r>
      <w:r w:rsidR="00F11A9B">
        <w:rPr>
          <w:rFonts w:cs="Segoe UI"/>
          <w:szCs w:val="20"/>
        </w:rPr>
        <w:t xml:space="preserve"> </w:t>
      </w:r>
      <w:r>
        <w:rPr>
          <w:rFonts w:cs="Segoe UI"/>
          <w:szCs w:val="20"/>
        </w:rPr>
        <w:t>It was felt the Government of Canada had reacted quickly at the outset of the pandemic to ensure Canadians would receive enough support to stay afloat financially.</w:t>
      </w:r>
      <w:r w:rsidR="00F11A9B">
        <w:rPr>
          <w:rFonts w:cs="Segoe UI"/>
          <w:szCs w:val="20"/>
        </w:rPr>
        <w:t xml:space="preserve"> </w:t>
      </w:r>
      <w:r>
        <w:rPr>
          <w:rFonts w:cs="Segoe UI"/>
          <w:szCs w:val="20"/>
        </w:rPr>
        <w:t xml:space="preserve"> In addition, many noted the relative ease in accessing the CERB, believing the process had been efficient and uncomplicated. </w:t>
      </w:r>
      <w:r w:rsidR="00F11A9B">
        <w:rPr>
          <w:rFonts w:cs="Segoe UI"/>
          <w:szCs w:val="20"/>
        </w:rPr>
        <w:t xml:space="preserve"> </w:t>
      </w:r>
      <w:r>
        <w:rPr>
          <w:rFonts w:cs="Segoe UI"/>
          <w:szCs w:val="20"/>
        </w:rPr>
        <w:t xml:space="preserve">Some spoke from personal experience, while others </w:t>
      </w:r>
      <w:r w:rsidR="008E0186">
        <w:rPr>
          <w:rFonts w:cs="Segoe UI"/>
          <w:szCs w:val="20"/>
        </w:rPr>
        <w:t>had heard</w:t>
      </w:r>
      <w:r>
        <w:rPr>
          <w:rFonts w:cs="Segoe UI"/>
          <w:szCs w:val="20"/>
        </w:rPr>
        <w:t xml:space="preserve"> </w:t>
      </w:r>
      <w:r w:rsidR="008E0186">
        <w:rPr>
          <w:rFonts w:cs="Segoe UI"/>
          <w:szCs w:val="20"/>
        </w:rPr>
        <w:t>positive comments from</w:t>
      </w:r>
      <w:r>
        <w:rPr>
          <w:rFonts w:cs="Segoe UI"/>
          <w:szCs w:val="20"/>
        </w:rPr>
        <w:t xml:space="preserve"> friends or family who had received CERB payments.</w:t>
      </w:r>
      <w:r w:rsidR="00F11A9B">
        <w:rPr>
          <w:rFonts w:cs="Segoe UI"/>
          <w:szCs w:val="20"/>
        </w:rPr>
        <w:t xml:space="preserve"> </w:t>
      </w:r>
      <w:r>
        <w:rPr>
          <w:rFonts w:cs="Segoe UI"/>
          <w:szCs w:val="20"/>
        </w:rPr>
        <w:t xml:space="preserve"> Related specifically to small businesses, a number of participants </w:t>
      </w:r>
      <w:r w:rsidR="00A163B2">
        <w:rPr>
          <w:rFonts w:cs="Segoe UI"/>
          <w:szCs w:val="20"/>
        </w:rPr>
        <w:t>felt</w:t>
      </w:r>
      <w:r>
        <w:rPr>
          <w:rFonts w:cs="Segoe UI"/>
          <w:szCs w:val="20"/>
        </w:rPr>
        <w:t xml:space="preserve"> federal supports had prevented many businesses in their communities from having to close </w:t>
      </w:r>
      <w:proofErr w:type="gramStart"/>
      <w:r>
        <w:rPr>
          <w:rFonts w:cs="Segoe UI"/>
          <w:szCs w:val="20"/>
        </w:rPr>
        <w:t>permanently, and</w:t>
      </w:r>
      <w:proofErr w:type="gramEnd"/>
      <w:r>
        <w:rPr>
          <w:rFonts w:cs="Segoe UI"/>
          <w:szCs w:val="20"/>
        </w:rPr>
        <w:t xml:space="preserve"> believed the Government of Canada had done a good job in balancing public safety concerns with the economic health of Canadian businesses. </w:t>
      </w:r>
      <w:r w:rsidR="00F11A9B">
        <w:rPr>
          <w:rFonts w:cs="Segoe UI"/>
          <w:szCs w:val="20"/>
        </w:rPr>
        <w:t xml:space="preserve"> </w:t>
      </w:r>
      <w:r>
        <w:rPr>
          <w:rFonts w:cs="Segoe UI"/>
          <w:szCs w:val="20"/>
        </w:rPr>
        <w:t xml:space="preserve">Some also positively mentioned the federal government’s legislation (Bill C-3, An Act to amend the Criminal Code and the Canada Labour Code) to provide ten days of paid sick leave for workers in </w:t>
      </w:r>
      <w:proofErr w:type="gramStart"/>
      <w:r>
        <w:rPr>
          <w:rFonts w:cs="Segoe UI"/>
          <w:szCs w:val="20"/>
        </w:rPr>
        <w:t>federally-regulated</w:t>
      </w:r>
      <w:proofErr w:type="gramEnd"/>
      <w:r>
        <w:rPr>
          <w:rFonts w:cs="Segoe UI"/>
          <w:szCs w:val="20"/>
        </w:rPr>
        <w:t xml:space="preserve"> industries.  </w:t>
      </w:r>
    </w:p>
    <w:p w14:paraId="23E227E6" w14:textId="4D19527E" w:rsidR="00C23243" w:rsidRDefault="008605CE" w:rsidP="008605CE">
      <w:pPr>
        <w:rPr>
          <w:rFonts w:cs="Segoe UI"/>
          <w:szCs w:val="20"/>
        </w:rPr>
      </w:pPr>
      <w:r>
        <w:rPr>
          <w:rFonts w:cs="Segoe UI"/>
          <w:szCs w:val="20"/>
        </w:rPr>
        <w:t xml:space="preserve">For those who believed </w:t>
      </w:r>
      <w:r w:rsidR="00A163B2">
        <w:rPr>
          <w:rFonts w:cs="Segoe UI"/>
          <w:szCs w:val="20"/>
        </w:rPr>
        <w:t>the</w:t>
      </w:r>
      <w:r>
        <w:rPr>
          <w:rFonts w:cs="Segoe UI"/>
          <w:szCs w:val="20"/>
        </w:rPr>
        <w:t xml:space="preserve"> federal government</w:t>
      </w:r>
      <w:r w:rsidR="008E0186">
        <w:rPr>
          <w:rFonts w:cs="Segoe UI"/>
          <w:szCs w:val="20"/>
        </w:rPr>
        <w:t>’s performance</w:t>
      </w:r>
      <w:r>
        <w:rPr>
          <w:rFonts w:cs="Segoe UI"/>
          <w:szCs w:val="20"/>
        </w:rPr>
        <w:t xml:space="preserve"> could </w:t>
      </w:r>
      <w:r w:rsidR="00A163B2">
        <w:rPr>
          <w:rFonts w:cs="Segoe UI"/>
          <w:szCs w:val="20"/>
        </w:rPr>
        <w:t>have been better</w:t>
      </w:r>
      <w:r>
        <w:rPr>
          <w:rFonts w:cs="Segoe UI"/>
          <w:szCs w:val="20"/>
        </w:rPr>
        <w:t xml:space="preserve">, several </w:t>
      </w:r>
      <w:r w:rsidR="00A163B2">
        <w:rPr>
          <w:rFonts w:cs="Segoe UI"/>
          <w:szCs w:val="20"/>
        </w:rPr>
        <w:t xml:space="preserve">felt </w:t>
      </w:r>
      <w:r>
        <w:rPr>
          <w:rFonts w:cs="Segoe UI"/>
          <w:szCs w:val="20"/>
        </w:rPr>
        <w:t xml:space="preserve">more needed to be done to help those still struggling </w:t>
      </w:r>
      <w:proofErr w:type="gramStart"/>
      <w:r>
        <w:rPr>
          <w:rFonts w:cs="Segoe UI"/>
          <w:szCs w:val="20"/>
        </w:rPr>
        <w:t>as a result of</w:t>
      </w:r>
      <w:proofErr w:type="gramEnd"/>
      <w:r>
        <w:rPr>
          <w:rFonts w:cs="Segoe UI"/>
          <w:szCs w:val="20"/>
        </w:rPr>
        <w:t xml:space="preserve"> the pandemic, particularly amidst the current wave. </w:t>
      </w:r>
      <w:r w:rsidR="00F11A9B">
        <w:rPr>
          <w:rFonts w:cs="Segoe UI"/>
          <w:szCs w:val="20"/>
        </w:rPr>
        <w:t xml:space="preserve"> </w:t>
      </w:r>
      <w:r w:rsidR="00A163B2">
        <w:rPr>
          <w:rFonts w:cs="Segoe UI"/>
          <w:szCs w:val="20"/>
        </w:rPr>
        <w:t xml:space="preserve">Some felt the eligibility criteria </w:t>
      </w:r>
      <w:r w:rsidR="00C23243">
        <w:rPr>
          <w:rFonts w:cs="Segoe UI"/>
          <w:szCs w:val="20"/>
        </w:rPr>
        <w:t xml:space="preserve">for federal programs </w:t>
      </w:r>
      <w:r>
        <w:rPr>
          <w:rFonts w:cs="Segoe UI"/>
          <w:szCs w:val="20"/>
        </w:rPr>
        <w:t xml:space="preserve">were too narrow </w:t>
      </w:r>
      <w:r w:rsidR="00C23243">
        <w:rPr>
          <w:rFonts w:cs="Segoe UI"/>
          <w:szCs w:val="20"/>
        </w:rPr>
        <w:t>and</w:t>
      </w:r>
      <w:r>
        <w:rPr>
          <w:rFonts w:cs="Segoe UI"/>
          <w:szCs w:val="20"/>
        </w:rPr>
        <w:t xml:space="preserve"> did not do enough to provide financial aid to those who had seen their hours reduced or eliminated altogether </w:t>
      </w:r>
      <w:proofErr w:type="gramStart"/>
      <w:r>
        <w:rPr>
          <w:rFonts w:cs="Segoe UI"/>
          <w:szCs w:val="20"/>
        </w:rPr>
        <w:t xml:space="preserve">as </w:t>
      </w:r>
      <w:r>
        <w:rPr>
          <w:rFonts w:cs="Segoe UI"/>
          <w:szCs w:val="20"/>
        </w:rPr>
        <w:lastRenderedPageBreak/>
        <w:t>a result of</w:t>
      </w:r>
      <w:proofErr w:type="gramEnd"/>
      <w:r>
        <w:rPr>
          <w:rFonts w:cs="Segoe UI"/>
          <w:szCs w:val="20"/>
        </w:rPr>
        <w:t xml:space="preserve"> temporary business closures or capacity restrictions </w:t>
      </w:r>
      <w:r w:rsidR="008E0186">
        <w:rPr>
          <w:rFonts w:cs="Segoe UI"/>
          <w:szCs w:val="20"/>
        </w:rPr>
        <w:t xml:space="preserve">imposed on businesses </w:t>
      </w:r>
      <w:r w:rsidR="00BB694D">
        <w:rPr>
          <w:rFonts w:cs="Segoe UI"/>
          <w:szCs w:val="20"/>
        </w:rPr>
        <w:t>in their provinc</w:t>
      </w:r>
      <w:r w:rsidR="00BB694D" w:rsidRPr="00BB694D">
        <w:rPr>
          <w:rFonts w:cs="Segoe UI"/>
          <w:szCs w:val="20"/>
        </w:rPr>
        <w:t>es</w:t>
      </w:r>
      <w:r w:rsidRPr="00BB694D">
        <w:rPr>
          <w:rFonts w:cs="Segoe UI"/>
          <w:szCs w:val="20"/>
        </w:rPr>
        <w:t>.</w:t>
      </w:r>
      <w:r>
        <w:rPr>
          <w:rFonts w:cs="Segoe UI"/>
          <w:szCs w:val="20"/>
        </w:rPr>
        <w:t xml:space="preserve"> </w:t>
      </w:r>
      <w:r w:rsidR="00F11A9B">
        <w:rPr>
          <w:rFonts w:cs="Segoe UI"/>
          <w:szCs w:val="20"/>
        </w:rPr>
        <w:t xml:space="preserve"> </w:t>
      </w:r>
      <w:r>
        <w:rPr>
          <w:rFonts w:cs="Segoe UI"/>
          <w:szCs w:val="20"/>
        </w:rPr>
        <w:t xml:space="preserve">A few participants also felt the CERB and CRB should not have ended, believing many Canadians still required </w:t>
      </w:r>
      <w:r w:rsidR="00D84343">
        <w:rPr>
          <w:rFonts w:cs="Segoe UI"/>
          <w:szCs w:val="20"/>
        </w:rPr>
        <w:t>this</w:t>
      </w:r>
      <w:r>
        <w:rPr>
          <w:rFonts w:cs="Segoe UI"/>
          <w:szCs w:val="20"/>
        </w:rPr>
        <w:t xml:space="preserve"> support, particularly given rapidly rising case counts. </w:t>
      </w:r>
      <w:r w:rsidR="00F11A9B">
        <w:rPr>
          <w:rFonts w:cs="Segoe UI"/>
          <w:szCs w:val="20"/>
        </w:rPr>
        <w:t xml:space="preserve"> </w:t>
      </w:r>
      <w:proofErr w:type="gramStart"/>
      <w:r>
        <w:rPr>
          <w:rFonts w:cs="Segoe UI"/>
          <w:szCs w:val="20"/>
        </w:rPr>
        <w:t>Taking an opposite</w:t>
      </w:r>
      <w:r w:rsidR="008E0186">
        <w:rPr>
          <w:rFonts w:cs="Segoe UI"/>
          <w:szCs w:val="20"/>
        </w:rPr>
        <w:t xml:space="preserve"> view</w:t>
      </w:r>
      <w:r w:rsidR="00C23243">
        <w:rPr>
          <w:rFonts w:cs="Segoe UI"/>
          <w:szCs w:val="20"/>
        </w:rPr>
        <w:t>, there</w:t>
      </w:r>
      <w:proofErr w:type="gramEnd"/>
      <w:r w:rsidR="00C23243">
        <w:rPr>
          <w:rFonts w:cs="Segoe UI"/>
          <w:szCs w:val="20"/>
        </w:rPr>
        <w:t xml:space="preserve"> were some who felt that </w:t>
      </w:r>
      <w:r>
        <w:rPr>
          <w:rFonts w:cs="Segoe UI"/>
          <w:szCs w:val="20"/>
        </w:rPr>
        <w:t>financial support</w:t>
      </w:r>
      <w:r w:rsidR="00C23243">
        <w:rPr>
          <w:rFonts w:cs="Segoe UI"/>
          <w:szCs w:val="20"/>
        </w:rPr>
        <w:t>s like CERB</w:t>
      </w:r>
      <w:r>
        <w:rPr>
          <w:rFonts w:cs="Segoe UI"/>
          <w:szCs w:val="20"/>
        </w:rPr>
        <w:t xml:space="preserve"> had been distributed to</w:t>
      </w:r>
      <w:r w:rsidR="00C23243">
        <w:rPr>
          <w:rFonts w:cs="Segoe UI"/>
          <w:szCs w:val="20"/>
        </w:rPr>
        <w:t>o</w:t>
      </w:r>
      <w:r>
        <w:rPr>
          <w:rFonts w:cs="Segoe UI"/>
          <w:szCs w:val="20"/>
        </w:rPr>
        <w:t xml:space="preserve"> widely earlier in the pandemic and should have been more targeted. </w:t>
      </w:r>
      <w:r w:rsidR="00F11A9B">
        <w:rPr>
          <w:rFonts w:cs="Segoe UI"/>
          <w:szCs w:val="20"/>
        </w:rPr>
        <w:t xml:space="preserve"> </w:t>
      </w:r>
      <w:r w:rsidR="00C23243">
        <w:rPr>
          <w:rFonts w:cs="Segoe UI"/>
          <w:szCs w:val="20"/>
        </w:rPr>
        <w:t xml:space="preserve">There </w:t>
      </w:r>
      <w:r w:rsidR="00F11A9B">
        <w:rPr>
          <w:rFonts w:cs="Segoe UI"/>
          <w:szCs w:val="20"/>
        </w:rPr>
        <w:t>were</w:t>
      </w:r>
      <w:r w:rsidR="00C23243">
        <w:rPr>
          <w:rFonts w:cs="Segoe UI"/>
          <w:szCs w:val="20"/>
        </w:rPr>
        <w:t xml:space="preserve"> also </w:t>
      </w:r>
      <w:r>
        <w:rPr>
          <w:rFonts w:cs="Segoe UI"/>
          <w:szCs w:val="20"/>
        </w:rPr>
        <w:t>a small</w:t>
      </w:r>
      <w:r w:rsidR="00C23243">
        <w:rPr>
          <w:rFonts w:cs="Segoe UI"/>
          <w:szCs w:val="20"/>
        </w:rPr>
        <w:t>er</w:t>
      </w:r>
      <w:r>
        <w:rPr>
          <w:rFonts w:cs="Segoe UI"/>
          <w:szCs w:val="20"/>
        </w:rPr>
        <w:t xml:space="preserve"> number </w:t>
      </w:r>
      <w:r w:rsidR="00C23243">
        <w:rPr>
          <w:rFonts w:cs="Segoe UI"/>
          <w:szCs w:val="20"/>
        </w:rPr>
        <w:t xml:space="preserve">of participants who felt </w:t>
      </w:r>
      <w:r w:rsidR="00F11A9B">
        <w:rPr>
          <w:rFonts w:cs="Segoe UI"/>
          <w:szCs w:val="20"/>
        </w:rPr>
        <w:t>the</w:t>
      </w:r>
      <w:r w:rsidR="00C23243">
        <w:rPr>
          <w:rFonts w:cs="Segoe UI"/>
          <w:szCs w:val="20"/>
        </w:rPr>
        <w:t xml:space="preserve"> </w:t>
      </w:r>
      <w:proofErr w:type="gramStart"/>
      <w:r>
        <w:rPr>
          <w:rFonts w:cs="Segoe UI"/>
          <w:szCs w:val="20"/>
        </w:rPr>
        <w:t>CERB</w:t>
      </w:r>
      <w:proofErr w:type="gramEnd"/>
      <w:r>
        <w:rPr>
          <w:rFonts w:cs="Segoe UI"/>
          <w:szCs w:val="20"/>
        </w:rPr>
        <w:t xml:space="preserve"> and other financial supports had negatively impacted the Canadian economy</w:t>
      </w:r>
      <w:r w:rsidR="00C23243">
        <w:rPr>
          <w:rFonts w:cs="Segoe UI"/>
          <w:szCs w:val="20"/>
        </w:rPr>
        <w:t xml:space="preserve"> by adding to inflation and</w:t>
      </w:r>
      <w:r w:rsidR="00F11A9B">
        <w:rPr>
          <w:rFonts w:cs="Segoe UI"/>
          <w:szCs w:val="20"/>
        </w:rPr>
        <w:t xml:space="preserve"> perceived</w:t>
      </w:r>
      <w:r w:rsidR="00C23243">
        <w:rPr>
          <w:rFonts w:cs="Segoe UI"/>
          <w:szCs w:val="20"/>
        </w:rPr>
        <w:t xml:space="preserve"> labour shortage</w:t>
      </w:r>
      <w:r w:rsidR="00D84343">
        <w:rPr>
          <w:rFonts w:cs="Segoe UI"/>
          <w:szCs w:val="20"/>
        </w:rPr>
        <w:t>s</w:t>
      </w:r>
      <w:r w:rsidR="00C23243">
        <w:rPr>
          <w:rFonts w:cs="Segoe UI"/>
          <w:szCs w:val="20"/>
        </w:rPr>
        <w:t xml:space="preserve">. </w:t>
      </w:r>
    </w:p>
    <w:p w14:paraId="6B299F79" w14:textId="4E274296" w:rsidR="008605CE" w:rsidRDefault="008605CE" w:rsidP="008605CE">
      <w:pPr>
        <w:rPr>
          <w:rFonts w:cs="Segoe UI"/>
          <w:szCs w:val="20"/>
        </w:rPr>
      </w:pPr>
      <w:r>
        <w:rPr>
          <w:rFonts w:cs="Segoe UI"/>
          <w:szCs w:val="20"/>
        </w:rPr>
        <w:t xml:space="preserve">Speaking more generally, </w:t>
      </w:r>
      <w:proofErr w:type="gramStart"/>
      <w:r>
        <w:rPr>
          <w:rFonts w:cs="Segoe UI"/>
          <w:szCs w:val="20"/>
        </w:rPr>
        <w:t>a number of</w:t>
      </w:r>
      <w:proofErr w:type="gramEnd"/>
      <w:r>
        <w:rPr>
          <w:rFonts w:cs="Segoe UI"/>
          <w:szCs w:val="20"/>
        </w:rPr>
        <w:t xml:space="preserve"> participants thought the Government of Canada had done the best it could amidst unprecedented circumstances. </w:t>
      </w:r>
      <w:r w:rsidR="00F11A9B">
        <w:rPr>
          <w:rFonts w:cs="Segoe UI"/>
          <w:szCs w:val="20"/>
        </w:rPr>
        <w:t xml:space="preserve"> </w:t>
      </w:r>
      <w:r>
        <w:rPr>
          <w:rFonts w:cs="Segoe UI"/>
          <w:szCs w:val="20"/>
        </w:rPr>
        <w:t xml:space="preserve">A few </w:t>
      </w:r>
      <w:proofErr w:type="gramStart"/>
      <w:r>
        <w:rPr>
          <w:rFonts w:cs="Segoe UI"/>
          <w:szCs w:val="20"/>
        </w:rPr>
        <w:t>were of the opinion that</w:t>
      </w:r>
      <w:proofErr w:type="gramEnd"/>
      <w:r>
        <w:rPr>
          <w:rFonts w:cs="Segoe UI"/>
          <w:szCs w:val="20"/>
        </w:rPr>
        <w:t xml:space="preserve"> the federal government had been almost too effective in financially supporting Canadians, believing many individuals had become accustomed to these supports and were now reluctant to return to the work</w:t>
      </w:r>
      <w:r w:rsidR="00D84343">
        <w:rPr>
          <w:rFonts w:cs="Segoe UI"/>
          <w:szCs w:val="20"/>
        </w:rPr>
        <w:t xml:space="preserve"> force</w:t>
      </w:r>
      <w:r>
        <w:rPr>
          <w:rFonts w:cs="Segoe UI"/>
          <w:szCs w:val="20"/>
        </w:rPr>
        <w:t xml:space="preserve">. </w:t>
      </w:r>
      <w:r w:rsidR="00F11A9B">
        <w:rPr>
          <w:rFonts w:cs="Segoe UI"/>
          <w:szCs w:val="20"/>
        </w:rPr>
        <w:t xml:space="preserve"> A</w:t>
      </w:r>
      <w:r>
        <w:rPr>
          <w:rFonts w:cs="Segoe UI"/>
          <w:szCs w:val="20"/>
        </w:rPr>
        <w:t xml:space="preserve"> small number of participants felt they did not know enough about this subject to form a proper opinion, </w:t>
      </w:r>
      <w:r w:rsidR="00D84343">
        <w:rPr>
          <w:rFonts w:cs="Segoe UI"/>
          <w:szCs w:val="20"/>
        </w:rPr>
        <w:t>having</w:t>
      </w:r>
      <w:r>
        <w:rPr>
          <w:rFonts w:cs="Segoe UI"/>
          <w:szCs w:val="20"/>
        </w:rPr>
        <w:t xml:space="preserve"> </w:t>
      </w:r>
      <w:r w:rsidR="00F11A9B">
        <w:rPr>
          <w:rFonts w:cs="Segoe UI"/>
          <w:szCs w:val="20"/>
        </w:rPr>
        <w:t xml:space="preserve">not </w:t>
      </w:r>
      <w:r>
        <w:rPr>
          <w:rFonts w:cs="Segoe UI"/>
          <w:szCs w:val="20"/>
        </w:rPr>
        <w:t>access</w:t>
      </w:r>
      <w:r w:rsidR="00D84343">
        <w:rPr>
          <w:rFonts w:cs="Segoe UI"/>
          <w:szCs w:val="20"/>
        </w:rPr>
        <w:t>ed</w:t>
      </w:r>
      <w:r>
        <w:rPr>
          <w:rFonts w:cs="Segoe UI"/>
          <w:szCs w:val="20"/>
        </w:rPr>
        <w:t xml:space="preserve"> these supports at any point throughout the pandemic. </w:t>
      </w:r>
    </w:p>
    <w:p w14:paraId="111DC310" w14:textId="7C372AFC" w:rsidR="008605CE" w:rsidRDefault="008605CE" w:rsidP="008605CE">
      <w:pPr>
        <w:rPr>
          <w:rFonts w:cs="Segoe UI"/>
          <w:szCs w:val="20"/>
        </w:rPr>
      </w:pPr>
      <w:r>
        <w:rPr>
          <w:rFonts w:cs="Segoe UI"/>
          <w:szCs w:val="20"/>
        </w:rPr>
        <w:t>Probing for awareness regarding recently introduced federal pandemic-related financial initiatives, participants were asked if they had heard of programs such as the Canada Emergency Wage Subsidy (CEWS), the Canada Worker Lockdown Benefit (CWLB), and the Local Lockdown Program (LLP).  While a small number recalled hearing some details related to the CEWS and CWLB in passing, very few had heard of the LLP.  Across all groups, overall awareness of these programs was qui</w:t>
      </w:r>
      <w:r w:rsidR="009A0FC3">
        <w:rPr>
          <w:rFonts w:cs="Segoe UI"/>
          <w:szCs w:val="20"/>
        </w:rPr>
        <w:t xml:space="preserve">te limited among participants. </w:t>
      </w:r>
    </w:p>
    <w:p w14:paraId="3DD0EE1E" w14:textId="77777777" w:rsidR="008605CE" w:rsidRDefault="008605CE" w:rsidP="009A0FC3">
      <w:pPr>
        <w:pStyle w:val="Heading2"/>
      </w:pPr>
      <w:bookmarkStart w:id="57" w:name="_Toc108100192"/>
      <w:r>
        <w:t>Recent Federal Financial Supports (Ontario Frontenac Region, Newfoundland, Alberta Young Adults)</w:t>
      </w:r>
      <w:bookmarkEnd w:id="57"/>
    </w:p>
    <w:p w14:paraId="5B83DA25" w14:textId="25371BD9" w:rsidR="008605CE" w:rsidRDefault="004C560E" w:rsidP="008605CE">
      <w:pPr>
        <w:tabs>
          <w:tab w:val="center" w:pos="4680"/>
        </w:tabs>
        <w:rPr>
          <w:rFonts w:cs="Segoe UI"/>
          <w:szCs w:val="20"/>
        </w:rPr>
      </w:pPr>
      <w:r>
        <w:rPr>
          <w:rFonts w:cs="Segoe UI"/>
          <w:szCs w:val="20"/>
        </w:rPr>
        <w:t>P</w:t>
      </w:r>
      <w:r w:rsidR="008605CE">
        <w:rPr>
          <w:rFonts w:cs="Segoe UI"/>
          <w:szCs w:val="20"/>
        </w:rPr>
        <w:t xml:space="preserve">articipants were informed </w:t>
      </w:r>
      <w:r w:rsidR="00693E4D">
        <w:rPr>
          <w:rFonts w:cs="Segoe UI"/>
          <w:szCs w:val="20"/>
        </w:rPr>
        <w:t>that the CWLB</w:t>
      </w:r>
      <w:r w:rsidR="008605CE">
        <w:rPr>
          <w:rFonts w:cs="Segoe UI"/>
          <w:szCs w:val="20"/>
        </w:rPr>
        <w:t xml:space="preserve"> was designed to provide temporary income support to employed and self-employed individuals who could not work due to </w:t>
      </w:r>
      <w:r w:rsidR="00693E4D">
        <w:rPr>
          <w:rFonts w:cs="Segoe UI"/>
          <w:szCs w:val="20"/>
        </w:rPr>
        <w:t>a COVID-19 lockdown</w:t>
      </w:r>
      <w:r w:rsidR="008605CE">
        <w:rPr>
          <w:rFonts w:cs="Segoe UI"/>
          <w:szCs w:val="20"/>
        </w:rPr>
        <w:t xml:space="preserve">. </w:t>
      </w:r>
      <w:r w:rsidR="00F11A9B">
        <w:rPr>
          <w:rFonts w:cs="Segoe UI"/>
          <w:szCs w:val="20"/>
        </w:rPr>
        <w:t xml:space="preserve"> </w:t>
      </w:r>
      <w:r w:rsidR="008605CE">
        <w:rPr>
          <w:rFonts w:cs="Segoe UI"/>
          <w:szCs w:val="20"/>
        </w:rPr>
        <w:t xml:space="preserve">In addition, </w:t>
      </w:r>
      <w:r>
        <w:rPr>
          <w:rFonts w:cs="Segoe UI"/>
          <w:szCs w:val="20"/>
        </w:rPr>
        <w:t xml:space="preserve">participants were told </w:t>
      </w:r>
      <w:r w:rsidR="008605CE">
        <w:rPr>
          <w:rFonts w:cs="Segoe UI"/>
          <w:szCs w:val="20"/>
        </w:rPr>
        <w:t>the Government of Canada had temporarily changed the definition of a ‘lockdown’ to incl</w:t>
      </w:r>
      <w:r w:rsidR="00B07844">
        <w:rPr>
          <w:rFonts w:cs="Segoe UI"/>
          <w:szCs w:val="20"/>
        </w:rPr>
        <w:t xml:space="preserve">ude </w:t>
      </w:r>
      <w:r w:rsidR="008605CE">
        <w:rPr>
          <w:rFonts w:cs="Segoe UI"/>
          <w:szCs w:val="20"/>
        </w:rPr>
        <w:t>businesses impacted by capacity restrictions</w:t>
      </w:r>
      <w:r w:rsidR="00B07844">
        <w:rPr>
          <w:rFonts w:cs="Segoe UI"/>
          <w:szCs w:val="20"/>
        </w:rPr>
        <w:t xml:space="preserve"> of 50% or more, and that they had also </w:t>
      </w:r>
      <w:r w:rsidR="008605CE">
        <w:rPr>
          <w:rFonts w:cs="Segoe UI"/>
          <w:szCs w:val="20"/>
        </w:rPr>
        <w:t>temporarily reduc</w:t>
      </w:r>
      <w:r w:rsidR="00B07844">
        <w:rPr>
          <w:rFonts w:cs="Segoe UI"/>
          <w:szCs w:val="20"/>
        </w:rPr>
        <w:t>ed</w:t>
      </w:r>
      <w:r w:rsidR="008605CE">
        <w:rPr>
          <w:rFonts w:cs="Segoe UI"/>
          <w:szCs w:val="20"/>
        </w:rPr>
        <w:t xml:space="preserve"> the minimum number of consecutive days for public health measures to be considered ‘lockdowns’</w:t>
      </w:r>
      <w:r w:rsidR="00B07844">
        <w:rPr>
          <w:rFonts w:cs="Segoe UI"/>
          <w:szCs w:val="20"/>
        </w:rPr>
        <w:t>,</w:t>
      </w:r>
      <w:r w:rsidR="008D3003">
        <w:rPr>
          <w:rFonts w:cs="Segoe UI"/>
          <w:szCs w:val="20"/>
        </w:rPr>
        <w:t xml:space="preserve"> from 14 to 7,</w:t>
      </w:r>
      <w:r w:rsidR="00B07844">
        <w:rPr>
          <w:rFonts w:cs="Segoe UI"/>
          <w:szCs w:val="20"/>
        </w:rPr>
        <w:t xml:space="preserve"> with these </w:t>
      </w:r>
      <w:r w:rsidR="008605CE">
        <w:rPr>
          <w:rFonts w:cs="Segoe UI"/>
          <w:szCs w:val="20"/>
        </w:rPr>
        <w:t>changes in place until February 12</w:t>
      </w:r>
      <w:r w:rsidR="008605CE" w:rsidRPr="00150F86">
        <w:rPr>
          <w:rFonts w:cs="Segoe UI"/>
          <w:szCs w:val="20"/>
          <w:vertAlign w:val="superscript"/>
        </w:rPr>
        <w:t>th</w:t>
      </w:r>
      <w:r w:rsidR="008605CE">
        <w:rPr>
          <w:rFonts w:cs="Segoe UI"/>
          <w:szCs w:val="20"/>
        </w:rPr>
        <w:t>, 2022</w:t>
      </w:r>
      <w:r w:rsidR="00986F7C">
        <w:rPr>
          <w:rFonts w:cs="Segoe UI"/>
          <w:szCs w:val="20"/>
        </w:rPr>
        <w:t xml:space="preserve">. </w:t>
      </w:r>
      <w:r w:rsidR="008605CE">
        <w:rPr>
          <w:rFonts w:cs="Segoe UI"/>
          <w:szCs w:val="20"/>
        </w:rPr>
        <w:t xml:space="preserve">Participants were told those eligible for the CWLB would receive $300 ($270 after taxes withheld) for each 1-week period. </w:t>
      </w:r>
    </w:p>
    <w:p w14:paraId="688E750E" w14:textId="3956432D" w:rsidR="009A5EED" w:rsidRDefault="008605CE" w:rsidP="008605CE">
      <w:pPr>
        <w:tabs>
          <w:tab w:val="center" w:pos="4680"/>
        </w:tabs>
        <w:rPr>
          <w:rFonts w:cs="Segoe UI"/>
          <w:szCs w:val="20"/>
        </w:rPr>
      </w:pPr>
      <w:r>
        <w:rPr>
          <w:rFonts w:cs="Segoe UI"/>
          <w:szCs w:val="20"/>
        </w:rPr>
        <w:t>While most participants felt this initiative represented a step in the right direction, many felt it did not go far enough</w:t>
      </w:r>
      <w:r w:rsidR="00986F7C">
        <w:rPr>
          <w:rFonts w:cs="Segoe UI"/>
          <w:szCs w:val="20"/>
        </w:rPr>
        <w:t xml:space="preserve">. </w:t>
      </w:r>
      <w:r w:rsidR="00D84343">
        <w:rPr>
          <w:rFonts w:cs="Segoe UI"/>
          <w:szCs w:val="20"/>
        </w:rPr>
        <w:t>The</w:t>
      </w:r>
      <w:r>
        <w:rPr>
          <w:rFonts w:cs="Segoe UI"/>
          <w:szCs w:val="20"/>
        </w:rPr>
        <w:t xml:space="preserve"> $300</w:t>
      </w:r>
      <w:r w:rsidR="00986F7C">
        <w:rPr>
          <w:rFonts w:cs="Segoe UI"/>
          <w:szCs w:val="20"/>
        </w:rPr>
        <w:t>/week</w:t>
      </w:r>
      <w:r>
        <w:rPr>
          <w:rFonts w:cs="Segoe UI"/>
          <w:szCs w:val="20"/>
        </w:rPr>
        <w:t xml:space="preserve"> was </w:t>
      </w:r>
      <w:r w:rsidR="00D84343">
        <w:rPr>
          <w:rFonts w:cs="Segoe UI"/>
          <w:szCs w:val="20"/>
        </w:rPr>
        <w:t xml:space="preserve">widely viewed as </w:t>
      </w:r>
      <w:r>
        <w:rPr>
          <w:rFonts w:cs="Segoe UI"/>
          <w:szCs w:val="20"/>
        </w:rPr>
        <w:t xml:space="preserve">insufficient to meet </w:t>
      </w:r>
      <w:r w:rsidR="00986F7C">
        <w:rPr>
          <w:rFonts w:cs="Segoe UI"/>
          <w:szCs w:val="20"/>
        </w:rPr>
        <w:t xml:space="preserve">minimum costs for </w:t>
      </w:r>
      <w:proofErr w:type="gramStart"/>
      <w:r>
        <w:rPr>
          <w:rFonts w:cs="Segoe UI"/>
          <w:szCs w:val="20"/>
        </w:rPr>
        <w:t>the majority of</w:t>
      </w:r>
      <w:proofErr w:type="gramEnd"/>
      <w:r>
        <w:rPr>
          <w:rFonts w:cs="Segoe UI"/>
          <w:szCs w:val="20"/>
        </w:rPr>
        <w:t xml:space="preserve"> Canadians</w:t>
      </w:r>
      <w:r w:rsidR="00986F7C">
        <w:rPr>
          <w:rFonts w:cs="Segoe UI"/>
          <w:szCs w:val="20"/>
        </w:rPr>
        <w:t xml:space="preserve">, </w:t>
      </w:r>
      <w:r w:rsidR="00D84343">
        <w:rPr>
          <w:rFonts w:cs="Segoe UI"/>
          <w:szCs w:val="20"/>
        </w:rPr>
        <w:t xml:space="preserve">while </w:t>
      </w:r>
      <w:r w:rsidR="00986F7C">
        <w:rPr>
          <w:rFonts w:cs="Segoe UI"/>
          <w:szCs w:val="20"/>
        </w:rPr>
        <w:t>the mid-</w:t>
      </w:r>
      <w:r>
        <w:rPr>
          <w:rFonts w:cs="Segoe UI"/>
          <w:szCs w:val="20"/>
        </w:rPr>
        <w:t xml:space="preserve">February end-date </w:t>
      </w:r>
      <w:r w:rsidR="00986F7C">
        <w:rPr>
          <w:rFonts w:cs="Segoe UI"/>
          <w:szCs w:val="20"/>
        </w:rPr>
        <w:t>for the program’s expanded eligibility criteria was</w:t>
      </w:r>
      <w:r w:rsidR="00D84343">
        <w:rPr>
          <w:rFonts w:cs="Segoe UI"/>
          <w:szCs w:val="20"/>
        </w:rPr>
        <w:t xml:space="preserve"> viewed as</w:t>
      </w:r>
      <w:r w:rsidR="00986F7C">
        <w:rPr>
          <w:rFonts w:cs="Segoe UI"/>
          <w:szCs w:val="20"/>
        </w:rPr>
        <w:t xml:space="preserve"> </w:t>
      </w:r>
      <w:r>
        <w:rPr>
          <w:rFonts w:cs="Segoe UI"/>
          <w:szCs w:val="20"/>
        </w:rPr>
        <w:t xml:space="preserve">likely </w:t>
      </w:r>
      <w:r w:rsidR="00986F7C">
        <w:rPr>
          <w:rFonts w:cs="Segoe UI"/>
          <w:szCs w:val="20"/>
        </w:rPr>
        <w:t>not long enough</w:t>
      </w:r>
      <w:r w:rsidR="00D84343">
        <w:rPr>
          <w:rFonts w:cs="Segoe UI"/>
          <w:szCs w:val="20"/>
        </w:rPr>
        <w:t xml:space="preserve">. </w:t>
      </w:r>
      <w:r w:rsidR="008D3003">
        <w:rPr>
          <w:rFonts w:cs="Segoe UI"/>
          <w:szCs w:val="20"/>
        </w:rPr>
        <w:t xml:space="preserve"> </w:t>
      </w:r>
      <w:r w:rsidR="00D84343">
        <w:rPr>
          <w:rFonts w:cs="Segoe UI"/>
          <w:szCs w:val="20"/>
        </w:rPr>
        <w:t xml:space="preserve">Moreover, </w:t>
      </w:r>
      <w:proofErr w:type="gramStart"/>
      <w:r w:rsidR="00D84343">
        <w:rPr>
          <w:rFonts w:cs="Segoe UI"/>
          <w:szCs w:val="20"/>
        </w:rPr>
        <w:t>a number of</w:t>
      </w:r>
      <w:proofErr w:type="gramEnd"/>
      <w:r w:rsidR="00D84343">
        <w:rPr>
          <w:rFonts w:cs="Segoe UI"/>
          <w:szCs w:val="20"/>
        </w:rPr>
        <w:t xml:space="preserve"> participants commented that</w:t>
      </w:r>
      <w:r w:rsidR="00986F7C">
        <w:rPr>
          <w:rFonts w:cs="Segoe UI"/>
          <w:szCs w:val="20"/>
        </w:rPr>
        <w:t xml:space="preserve"> even the expanded </w:t>
      </w:r>
      <w:r>
        <w:rPr>
          <w:rFonts w:cs="Segoe UI"/>
          <w:szCs w:val="20"/>
        </w:rPr>
        <w:t xml:space="preserve">criteria remained too narrow and should </w:t>
      </w:r>
      <w:r w:rsidR="009A5EED">
        <w:rPr>
          <w:rFonts w:cs="Segoe UI"/>
          <w:szCs w:val="20"/>
        </w:rPr>
        <w:t>include everyone</w:t>
      </w:r>
      <w:r>
        <w:rPr>
          <w:rFonts w:cs="Segoe UI"/>
          <w:szCs w:val="20"/>
        </w:rPr>
        <w:t xml:space="preserve"> </w:t>
      </w:r>
      <w:r w:rsidR="009A5EED">
        <w:rPr>
          <w:rFonts w:cs="Segoe UI"/>
          <w:szCs w:val="20"/>
        </w:rPr>
        <w:t xml:space="preserve">whose income had been </w:t>
      </w:r>
      <w:r>
        <w:rPr>
          <w:rFonts w:cs="Segoe UI"/>
          <w:szCs w:val="20"/>
        </w:rPr>
        <w:t xml:space="preserve">financially impacted by recent public health measures. </w:t>
      </w:r>
      <w:r w:rsidR="008D3003">
        <w:rPr>
          <w:rFonts w:cs="Segoe UI"/>
          <w:szCs w:val="20"/>
        </w:rPr>
        <w:t xml:space="preserve"> </w:t>
      </w:r>
      <w:r>
        <w:rPr>
          <w:rFonts w:cs="Segoe UI"/>
          <w:szCs w:val="20"/>
        </w:rPr>
        <w:t xml:space="preserve">Taking an opposite view, a small number of participants praised what they felt to be the more limited scope of the CWLB compared to larger-scale programs such as the CERB. </w:t>
      </w:r>
      <w:r w:rsidR="008D3003">
        <w:rPr>
          <w:rFonts w:cs="Segoe UI"/>
          <w:szCs w:val="20"/>
        </w:rPr>
        <w:t xml:space="preserve"> </w:t>
      </w:r>
      <w:r>
        <w:rPr>
          <w:rFonts w:cs="Segoe UI"/>
          <w:szCs w:val="20"/>
        </w:rPr>
        <w:t xml:space="preserve">Despite what they felt to be limitations of the CWLB, several participants expressed appreciation for the support from the federal government, feeling any level of financial assistance was useful at this </w:t>
      </w:r>
      <w:r w:rsidR="009A5EED">
        <w:rPr>
          <w:rFonts w:cs="Segoe UI"/>
          <w:szCs w:val="20"/>
        </w:rPr>
        <w:t>point in</w:t>
      </w:r>
      <w:r>
        <w:rPr>
          <w:rFonts w:cs="Segoe UI"/>
          <w:szCs w:val="20"/>
        </w:rPr>
        <w:t xml:space="preserve"> the pandemic.  </w:t>
      </w:r>
    </w:p>
    <w:p w14:paraId="069DDB6A" w14:textId="4E341E3C" w:rsidR="008605CE" w:rsidRDefault="009A5EED" w:rsidP="008605CE">
      <w:pPr>
        <w:tabs>
          <w:tab w:val="center" w:pos="4680"/>
        </w:tabs>
        <w:rPr>
          <w:rFonts w:cs="Segoe UI"/>
          <w:szCs w:val="20"/>
        </w:rPr>
      </w:pPr>
      <w:r>
        <w:rPr>
          <w:rFonts w:cs="Segoe UI"/>
          <w:szCs w:val="20"/>
        </w:rPr>
        <w:lastRenderedPageBreak/>
        <w:t>P</w:t>
      </w:r>
      <w:r w:rsidR="008605CE">
        <w:rPr>
          <w:rFonts w:cs="Segoe UI"/>
          <w:szCs w:val="20"/>
        </w:rPr>
        <w:t xml:space="preserve">articipants were told </w:t>
      </w:r>
      <w:r w:rsidR="00693E4D">
        <w:rPr>
          <w:rFonts w:cs="Segoe UI"/>
          <w:szCs w:val="20"/>
        </w:rPr>
        <w:t>that the LLP</w:t>
      </w:r>
      <w:r w:rsidR="008605CE">
        <w:rPr>
          <w:rFonts w:cs="Segoe UI"/>
          <w:szCs w:val="20"/>
        </w:rPr>
        <w:t xml:space="preserve"> would provide businesses facing temporary new local lockdown measures with the maximum amount available through rent and subsidy programs. </w:t>
      </w:r>
      <w:r w:rsidR="008D3003">
        <w:rPr>
          <w:rFonts w:cs="Segoe UI"/>
          <w:szCs w:val="20"/>
        </w:rPr>
        <w:t xml:space="preserve"> As with the CWLB</w:t>
      </w:r>
      <w:r w:rsidR="00B77D1F">
        <w:rPr>
          <w:rFonts w:cs="Segoe UI"/>
          <w:szCs w:val="20"/>
        </w:rPr>
        <w:t xml:space="preserve">, </w:t>
      </w:r>
      <w:r>
        <w:rPr>
          <w:rFonts w:cs="Segoe UI"/>
          <w:szCs w:val="20"/>
        </w:rPr>
        <w:t xml:space="preserve">participants were told that </w:t>
      </w:r>
      <w:r w:rsidR="00B77D1F">
        <w:rPr>
          <w:rFonts w:cs="Segoe UI"/>
          <w:szCs w:val="20"/>
        </w:rPr>
        <w:t xml:space="preserve">the eligibility criteria for </w:t>
      </w:r>
      <w:r w:rsidR="008605CE">
        <w:rPr>
          <w:rFonts w:cs="Segoe UI"/>
          <w:szCs w:val="20"/>
        </w:rPr>
        <w:t>th</w:t>
      </w:r>
      <w:r>
        <w:rPr>
          <w:rFonts w:cs="Segoe UI"/>
          <w:szCs w:val="20"/>
        </w:rPr>
        <w:t>is</w:t>
      </w:r>
      <w:r w:rsidR="008605CE">
        <w:rPr>
          <w:rFonts w:cs="Segoe UI"/>
          <w:szCs w:val="20"/>
        </w:rPr>
        <w:t xml:space="preserve"> program had </w:t>
      </w:r>
      <w:r w:rsidR="00B77D1F">
        <w:rPr>
          <w:rFonts w:cs="Segoe UI"/>
          <w:szCs w:val="20"/>
        </w:rPr>
        <w:t xml:space="preserve">also </w:t>
      </w:r>
      <w:r w:rsidR="008605CE">
        <w:rPr>
          <w:rFonts w:cs="Segoe UI"/>
          <w:szCs w:val="20"/>
        </w:rPr>
        <w:t>been temporarily expanded</w:t>
      </w:r>
      <w:r w:rsidR="00B77D1F">
        <w:rPr>
          <w:rFonts w:cs="Segoe UI"/>
          <w:szCs w:val="20"/>
        </w:rPr>
        <w:t xml:space="preserve"> (</w:t>
      </w:r>
      <w:r w:rsidR="008605CE">
        <w:rPr>
          <w:rFonts w:cs="Segoe UI"/>
          <w:szCs w:val="20"/>
        </w:rPr>
        <w:t>to include</w:t>
      </w:r>
      <w:r w:rsidR="00B77D1F">
        <w:rPr>
          <w:rFonts w:cs="Segoe UI"/>
          <w:szCs w:val="20"/>
        </w:rPr>
        <w:t xml:space="preserve"> businesses with a </w:t>
      </w:r>
      <w:r w:rsidR="008605CE">
        <w:rPr>
          <w:rFonts w:cs="Segoe UI"/>
          <w:szCs w:val="20"/>
        </w:rPr>
        <w:t xml:space="preserve">capacity </w:t>
      </w:r>
      <w:r w:rsidR="00B77D1F">
        <w:rPr>
          <w:rFonts w:cs="Segoe UI"/>
          <w:szCs w:val="20"/>
        </w:rPr>
        <w:t xml:space="preserve">restriction of </w:t>
      </w:r>
      <w:r w:rsidR="008605CE">
        <w:rPr>
          <w:rFonts w:cs="Segoe UI"/>
          <w:szCs w:val="20"/>
        </w:rPr>
        <w:t>50 per cent or more</w:t>
      </w:r>
      <w:r w:rsidR="00B77D1F">
        <w:rPr>
          <w:rFonts w:cs="Segoe UI"/>
          <w:szCs w:val="20"/>
        </w:rPr>
        <w:t xml:space="preserve">, with </w:t>
      </w:r>
      <w:r w:rsidR="008605CE">
        <w:rPr>
          <w:rFonts w:cs="Segoe UI"/>
          <w:szCs w:val="20"/>
        </w:rPr>
        <w:t>a 25</w:t>
      </w:r>
      <w:r w:rsidR="00693E4D">
        <w:rPr>
          <w:rFonts w:cs="Segoe UI"/>
          <w:szCs w:val="20"/>
        </w:rPr>
        <w:t>%</w:t>
      </w:r>
      <w:r w:rsidR="008605CE">
        <w:rPr>
          <w:rFonts w:cs="Segoe UI"/>
          <w:szCs w:val="20"/>
        </w:rPr>
        <w:t xml:space="preserve"> per cent </w:t>
      </w:r>
      <w:r w:rsidR="00B77D1F">
        <w:rPr>
          <w:rFonts w:cs="Segoe UI"/>
          <w:szCs w:val="20"/>
        </w:rPr>
        <w:t xml:space="preserve">versus 40% </w:t>
      </w:r>
      <w:r w:rsidR="008605CE">
        <w:rPr>
          <w:rFonts w:cs="Segoe UI"/>
          <w:szCs w:val="20"/>
        </w:rPr>
        <w:t>decline in revenue</w:t>
      </w:r>
      <w:r w:rsidR="007A31D4">
        <w:rPr>
          <w:rFonts w:cs="Segoe UI"/>
          <w:szCs w:val="20"/>
        </w:rPr>
        <w:t>)</w:t>
      </w:r>
      <w:r w:rsidR="00B77D1F">
        <w:rPr>
          <w:rFonts w:cs="Segoe UI"/>
          <w:szCs w:val="20"/>
        </w:rPr>
        <w:t>.</w:t>
      </w:r>
      <w:r w:rsidR="008D3003">
        <w:rPr>
          <w:rFonts w:cs="Segoe UI"/>
          <w:szCs w:val="20"/>
        </w:rPr>
        <w:t xml:space="preserve"> </w:t>
      </w:r>
      <w:r w:rsidR="00B77D1F">
        <w:rPr>
          <w:rFonts w:cs="Segoe UI"/>
          <w:szCs w:val="20"/>
        </w:rPr>
        <w:t xml:space="preserve"> </w:t>
      </w:r>
      <w:r w:rsidR="008605CE">
        <w:rPr>
          <w:rFonts w:cs="Segoe UI"/>
          <w:szCs w:val="20"/>
        </w:rPr>
        <w:t xml:space="preserve">Eligible employers would be able to receive wage and rent subsidies ranging from 25 to 75 per cent, </w:t>
      </w:r>
      <w:r w:rsidR="007A31D4">
        <w:rPr>
          <w:rFonts w:cs="Segoe UI"/>
          <w:szCs w:val="20"/>
        </w:rPr>
        <w:t xml:space="preserve">participants were told, </w:t>
      </w:r>
      <w:r w:rsidR="008605CE">
        <w:rPr>
          <w:rFonts w:cs="Segoe UI"/>
          <w:szCs w:val="20"/>
        </w:rPr>
        <w:t>depend</w:t>
      </w:r>
      <w:r w:rsidR="00B77D1F">
        <w:rPr>
          <w:rFonts w:cs="Segoe UI"/>
          <w:szCs w:val="20"/>
        </w:rPr>
        <w:t>ing</w:t>
      </w:r>
      <w:r w:rsidR="008605CE">
        <w:rPr>
          <w:rFonts w:cs="Segoe UI"/>
          <w:szCs w:val="20"/>
        </w:rPr>
        <w:t xml:space="preserve"> on how much revenue they had lost due to lockdowns or capacity limits.</w:t>
      </w:r>
      <w:r w:rsidR="008D3003">
        <w:rPr>
          <w:rFonts w:cs="Segoe UI"/>
          <w:szCs w:val="20"/>
        </w:rPr>
        <w:t xml:space="preserve"> </w:t>
      </w:r>
      <w:r w:rsidR="008605CE">
        <w:rPr>
          <w:rFonts w:cs="Segoe UI"/>
          <w:szCs w:val="20"/>
        </w:rPr>
        <w:t xml:space="preserve"> Participants were informed these temporary changes would </w:t>
      </w:r>
      <w:r w:rsidR="00B77D1F">
        <w:rPr>
          <w:rFonts w:cs="Segoe UI"/>
          <w:szCs w:val="20"/>
        </w:rPr>
        <w:t xml:space="preserve">also </w:t>
      </w:r>
      <w:r w:rsidR="008605CE">
        <w:rPr>
          <w:rFonts w:cs="Segoe UI"/>
          <w:szCs w:val="20"/>
        </w:rPr>
        <w:t>be in place until February 12</w:t>
      </w:r>
      <w:r w:rsidR="008605CE" w:rsidRPr="00946ADE">
        <w:rPr>
          <w:rFonts w:cs="Segoe UI"/>
          <w:szCs w:val="20"/>
          <w:vertAlign w:val="superscript"/>
        </w:rPr>
        <w:t>th</w:t>
      </w:r>
      <w:r w:rsidR="008605CE">
        <w:rPr>
          <w:rFonts w:cs="Segoe UI"/>
          <w:szCs w:val="20"/>
        </w:rPr>
        <w:t xml:space="preserve">, 2022. </w:t>
      </w:r>
    </w:p>
    <w:p w14:paraId="70F72D5F" w14:textId="4078CBCC" w:rsidR="008605CE" w:rsidRDefault="008605CE" w:rsidP="008605CE">
      <w:pPr>
        <w:tabs>
          <w:tab w:val="center" w:pos="4680"/>
        </w:tabs>
        <w:rPr>
          <w:rFonts w:cs="Segoe UI"/>
          <w:szCs w:val="20"/>
        </w:rPr>
      </w:pPr>
      <w:r>
        <w:rPr>
          <w:rFonts w:cs="Segoe UI"/>
          <w:szCs w:val="20"/>
        </w:rPr>
        <w:t xml:space="preserve">Most participants generally felt </w:t>
      </w:r>
      <w:r w:rsidR="00D46E56">
        <w:rPr>
          <w:rFonts w:cs="Segoe UI"/>
          <w:szCs w:val="20"/>
        </w:rPr>
        <w:t xml:space="preserve">that </w:t>
      </w:r>
      <w:r>
        <w:rPr>
          <w:rFonts w:cs="Segoe UI"/>
          <w:szCs w:val="20"/>
        </w:rPr>
        <w:t>the LLP was an important program to have in place, especially for small businesses and those in the hospitality and service sectors</w:t>
      </w:r>
      <w:r w:rsidR="00B77D1F">
        <w:rPr>
          <w:rFonts w:cs="Segoe UI"/>
          <w:szCs w:val="20"/>
        </w:rPr>
        <w:t xml:space="preserve">, which they felt had been </w:t>
      </w:r>
      <w:r>
        <w:rPr>
          <w:rFonts w:cs="Segoe UI"/>
          <w:szCs w:val="20"/>
        </w:rPr>
        <w:t xml:space="preserve">disproportionately impacted by public health measures over the course of the pandemic. </w:t>
      </w:r>
      <w:r w:rsidR="008D3003">
        <w:rPr>
          <w:rFonts w:cs="Segoe UI"/>
          <w:szCs w:val="20"/>
        </w:rPr>
        <w:t xml:space="preserve"> </w:t>
      </w:r>
      <w:proofErr w:type="gramStart"/>
      <w:r>
        <w:rPr>
          <w:rFonts w:cs="Segoe UI"/>
          <w:szCs w:val="20"/>
        </w:rPr>
        <w:t>Similar to</w:t>
      </w:r>
      <w:proofErr w:type="gramEnd"/>
      <w:r>
        <w:rPr>
          <w:rFonts w:cs="Segoe UI"/>
          <w:szCs w:val="20"/>
        </w:rPr>
        <w:t xml:space="preserve"> the CWLB, however, many believed the timeline </w:t>
      </w:r>
      <w:r w:rsidR="009A3220">
        <w:rPr>
          <w:rFonts w:cs="Segoe UI"/>
          <w:szCs w:val="20"/>
        </w:rPr>
        <w:t>for the expanded eligibility criteria</w:t>
      </w:r>
      <w:r>
        <w:rPr>
          <w:rFonts w:cs="Segoe UI"/>
          <w:szCs w:val="20"/>
        </w:rPr>
        <w:t xml:space="preserve"> was too short and did not align with how long they anticipated the current rise in cases may last. </w:t>
      </w:r>
      <w:r w:rsidR="008D3003">
        <w:rPr>
          <w:rFonts w:cs="Segoe UI"/>
          <w:szCs w:val="20"/>
        </w:rPr>
        <w:t xml:space="preserve"> </w:t>
      </w:r>
      <w:r>
        <w:rPr>
          <w:rFonts w:cs="Segoe UI"/>
          <w:szCs w:val="20"/>
        </w:rPr>
        <w:t xml:space="preserve">A few participants were concerned </w:t>
      </w:r>
      <w:r w:rsidR="00B77D1F">
        <w:rPr>
          <w:rFonts w:cs="Segoe UI"/>
          <w:szCs w:val="20"/>
        </w:rPr>
        <w:t>about</w:t>
      </w:r>
      <w:r>
        <w:rPr>
          <w:rFonts w:cs="Segoe UI"/>
          <w:szCs w:val="20"/>
        </w:rPr>
        <w:t xml:space="preserve"> accountability, wanting to ensure there would be some oversight confirming businesses receiving these supports were utilizing them as </w:t>
      </w:r>
      <w:r w:rsidR="007A31D4">
        <w:rPr>
          <w:rFonts w:cs="Segoe UI"/>
          <w:szCs w:val="20"/>
        </w:rPr>
        <w:t>intended, to maintain their staff</w:t>
      </w:r>
      <w:r>
        <w:rPr>
          <w:rFonts w:cs="Segoe UI"/>
          <w:szCs w:val="20"/>
        </w:rPr>
        <w:t xml:space="preserve">. </w:t>
      </w:r>
      <w:r w:rsidR="008D3003">
        <w:rPr>
          <w:rFonts w:cs="Segoe UI"/>
          <w:szCs w:val="20"/>
        </w:rPr>
        <w:t xml:space="preserve"> </w:t>
      </w:r>
      <w:r>
        <w:rPr>
          <w:rFonts w:cs="Segoe UI"/>
          <w:szCs w:val="20"/>
        </w:rPr>
        <w:t xml:space="preserve">Some were also curious </w:t>
      </w:r>
      <w:r w:rsidR="00B77D1F">
        <w:rPr>
          <w:rFonts w:cs="Segoe UI"/>
          <w:szCs w:val="20"/>
        </w:rPr>
        <w:t>about</w:t>
      </w:r>
      <w:r>
        <w:rPr>
          <w:rFonts w:cs="Segoe UI"/>
          <w:szCs w:val="20"/>
        </w:rPr>
        <w:t xml:space="preserve"> whether the term ‘local’ referred to one’s municipality, region, health district, or some other definition. </w:t>
      </w:r>
      <w:r w:rsidR="008D3003">
        <w:rPr>
          <w:rFonts w:cs="Segoe UI"/>
          <w:szCs w:val="20"/>
        </w:rPr>
        <w:t xml:space="preserve"> </w:t>
      </w:r>
      <w:r>
        <w:rPr>
          <w:rFonts w:cs="Segoe UI"/>
          <w:szCs w:val="20"/>
        </w:rPr>
        <w:t xml:space="preserve">A small number also felt the LLP would need to be explained </w:t>
      </w:r>
      <w:r w:rsidR="00693E4D">
        <w:rPr>
          <w:rFonts w:cs="Segoe UI"/>
          <w:szCs w:val="20"/>
        </w:rPr>
        <w:t xml:space="preserve">with </w:t>
      </w:r>
      <w:r>
        <w:rPr>
          <w:rFonts w:cs="Segoe UI"/>
          <w:szCs w:val="20"/>
        </w:rPr>
        <w:t>greater clarity to those attempting to access the program</w:t>
      </w:r>
      <w:r w:rsidR="007A31D4">
        <w:rPr>
          <w:rFonts w:cs="Segoe UI"/>
          <w:szCs w:val="20"/>
        </w:rPr>
        <w:t xml:space="preserve">, given the perceived complexity of the eligibility criteria for the program. </w:t>
      </w:r>
    </w:p>
    <w:p w14:paraId="533C9431" w14:textId="4D607E42" w:rsidR="0033300C" w:rsidRDefault="008605CE" w:rsidP="008605CE">
      <w:pPr>
        <w:tabs>
          <w:tab w:val="center" w:pos="4680"/>
        </w:tabs>
        <w:rPr>
          <w:rFonts w:cs="Segoe UI"/>
          <w:szCs w:val="20"/>
        </w:rPr>
      </w:pPr>
      <w:r>
        <w:rPr>
          <w:rFonts w:cs="Segoe UI"/>
          <w:szCs w:val="20"/>
        </w:rPr>
        <w:t xml:space="preserve">Discussing where federal COVID-19 related </w:t>
      </w:r>
      <w:r w:rsidR="007A31D4">
        <w:rPr>
          <w:rFonts w:cs="Segoe UI"/>
          <w:szCs w:val="20"/>
        </w:rPr>
        <w:t xml:space="preserve">supports </w:t>
      </w:r>
      <w:r>
        <w:rPr>
          <w:rFonts w:cs="Segoe UI"/>
          <w:szCs w:val="20"/>
        </w:rPr>
        <w:t xml:space="preserve">would be most effectively directed, participants were asked whether they felt </w:t>
      </w:r>
      <w:r w:rsidR="00D46E56">
        <w:rPr>
          <w:rFonts w:cs="Segoe UI"/>
          <w:szCs w:val="20"/>
        </w:rPr>
        <w:t xml:space="preserve">that </w:t>
      </w:r>
      <w:r>
        <w:rPr>
          <w:rFonts w:cs="Segoe UI"/>
          <w:szCs w:val="20"/>
        </w:rPr>
        <w:t>financial support from the Government of Canada would be better distributed to workers</w:t>
      </w:r>
      <w:r w:rsidR="0033300C">
        <w:rPr>
          <w:rFonts w:cs="Segoe UI"/>
          <w:szCs w:val="20"/>
        </w:rPr>
        <w:t>,</w:t>
      </w:r>
      <w:r>
        <w:rPr>
          <w:rFonts w:cs="Segoe UI"/>
          <w:szCs w:val="20"/>
        </w:rPr>
        <w:t xml:space="preserve"> on an individual </w:t>
      </w:r>
      <w:r w:rsidR="0033300C">
        <w:rPr>
          <w:rFonts w:cs="Segoe UI"/>
          <w:szCs w:val="20"/>
        </w:rPr>
        <w:t>basis</w:t>
      </w:r>
      <w:r>
        <w:rPr>
          <w:rFonts w:cs="Segoe UI"/>
          <w:szCs w:val="20"/>
        </w:rPr>
        <w:t xml:space="preserve">, or to employers in the form of wage subsidies, preventing these businesses from </w:t>
      </w:r>
      <w:r w:rsidR="00693E4D">
        <w:rPr>
          <w:rFonts w:cs="Segoe UI"/>
          <w:szCs w:val="20"/>
        </w:rPr>
        <w:t xml:space="preserve">having to lay </w:t>
      </w:r>
      <w:r>
        <w:rPr>
          <w:rFonts w:cs="Segoe UI"/>
          <w:szCs w:val="20"/>
        </w:rPr>
        <w:t xml:space="preserve">off workers in the first place. </w:t>
      </w:r>
      <w:r w:rsidR="008D3003">
        <w:rPr>
          <w:rFonts w:cs="Segoe UI"/>
          <w:szCs w:val="20"/>
        </w:rPr>
        <w:t xml:space="preserve"> </w:t>
      </w:r>
      <w:r>
        <w:rPr>
          <w:rFonts w:cs="Segoe UI"/>
          <w:szCs w:val="20"/>
        </w:rPr>
        <w:t xml:space="preserve">While most in the group from Ontario felt supports should be sent to individuals directly, several in the group from Newfoundland </w:t>
      </w:r>
      <w:r w:rsidR="0033300C">
        <w:rPr>
          <w:rFonts w:cs="Segoe UI"/>
          <w:szCs w:val="20"/>
        </w:rPr>
        <w:t xml:space="preserve">had the </w:t>
      </w:r>
      <w:r>
        <w:rPr>
          <w:rFonts w:cs="Segoe UI"/>
          <w:szCs w:val="20"/>
        </w:rPr>
        <w:t>opposite view</w:t>
      </w:r>
      <w:r w:rsidR="0033300C">
        <w:rPr>
          <w:rFonts w:cs="Segoe UI"/>
          <w:szCs w:val="20"/>
        </w:rPr>
        <w:t xml:space="preserve"> and </w:t>
      </w:r>
      <w:r>
        <w:rPr>
          <w:rFonts w:cs="Segoe UI"/>
          <w:szCs w:val="20"/>
        </w:rPr>
        <w:t>fe</w:t>
      </w:r>
      <w:r w:rsidR="0033300C">
        <w:rPr>
          <w:rFonts w:cs="Segoe UI"/>
          <w:szCs w:val="20"/>
        </w:rPr>
        <w:t>lt that</w:t>
      </w:r>
      <w:r>
        <w:rPr>
          <w:rFonts w:cs="Segoe UI"/>
          <w:szCs w:val="20"/>
        </w:rPr>
        <w:t xml:space="preserve"> wage subsidies would be an effective method of helping both workers and employers. </w:t>
      </w:r>
      <w:r w:rsidR="008D3003">
        <w:rPr>
          <w:rFonts w:cs="Segoe UI"/>
          <w:szCs w:val="20"/>
        </w:rPr>
        <w:t xml:space="preserve"> </w:t>
      </w:r>
      <w:r>
        <w:rPr>
          <w:rFonts w:cs="Segoe UI"/>
          <w:szCs w:val="20"/>
        </w:rPr>
        <w:t xml:space="preserve">The group from Alberta was </w:t>
      </w:r>
      <w:r w:rsidR="0033300C">
        <w:rPr>
          <w:rFonts w:cs="Segoe UI"/>
          <w:szCs w:val="20"/>
        </w:rPr>
        <w:t xml:space="preserve">more </w:t>
      </w:r>
      <w:r>
        <w:rPr>
          <w:rFonts w:cs="Segoe UI"/>
          <w:szCs w:val="20"/>
        </w:rPr>
        <w:t xml:space="preserve">split, with participants voicing support for both options.  </w:t>
      </w:r>
    </w:p>
    <w:p w14:paraId="55949ABC" w14:textId="1622AD2C" w:rsidR="008605CE" w:rsidRDefault="0033300C" w:rsidP="008605CE">
      <w:pPr>
        <w:tabs>
          <w:tab w:val="center" w:pos="4680"/>
        </w:tabs>
        <w:rPr>
          <w:rFonts w:cs="Segoe UI"/>
          <w:szCs w:val="20"/>
        </w:rPr>
      </w:pPr>
      <w:r>
        <w:rPr>
          <w:rFonts w:cs="Segoe UI"/>
          <w:szCs w:val="20"/>
        </w:rPr>
        <w:t>T</w:t>
      </w:r>
      <w:r w:rsidR="008605CE">
        <w:rPr>
          <w:rFonts w:cs="Segoe UI"/>
          <w:szCs w:val="20"/>
        </w:rPr>
        <w:t xml:space="preserve">hose </w:t>
      </w:r>
      <w:r>
        <w:rPr>
          <w:rFonts w:cs="Segoe UI"/>
          <w:szCs w:val="20"/>
        </w:rPr>
        <w:t xml:space="preserve">who preferred </w:t>
      </w:r>
      <w:r w:rsidR="008605CE">
        <w:rPr>
          <w:rFonts w:cs="Segoe UI"/>
          <w:szCs w:val="20"/>
        </w:rPr>
        <w:t xml:space="preserve">supports </w:t>
      </w:r>
      <w:r>
        <w:rPr>
          <w:rFonts w:cs="Segoe UI"/>
          <w:szCs w:val="20"/>
        </w:rPr>
        <w:t>for</w:t>
      </w:r>
      <w:r w:rsidR="008605CE">
        <w:rPr>
          <w:rFonts w:cs="Segoe UI"/>
          <w:szCs w:val="20"/>
        </w:rPr>
        <w:t xml:space="preserve"> workers</w:t>
      </w:r>
      <w:r>
        <w:rPr>
          <w:rFonts w:cs="Segoe UI"/>
          <w:szCs w:val="20"/>
        </w:rPr>
        <w:t xml:space="preserve"> </w:t>
      </w:r>
      <w:r w:rsidR="008605CE">
        <w:rPr>
          <w:rFonts w:cs="Segoe UI"/>
          <w:szCs w:val="20"/>
        </w:rPr>
        <w:t>felt th</w:t>
      </w:r>
      <w:r>
        <w:rPr>
          <w:rFonts w:cs="Segoe UI"/>
          <w:szCs w:val="20"/>
        </w:rPr>
        <w:t>at th</w:t>
      </w:r>
      <w:r w:rsidR="008605CE">
        <w:rPr>
          <w:rFonts w:cs="Segoe UI"/>
          <w:szCs w:val="20"/>
        </w:rPr>
        <w:t xml:space="preserve">is method </w:t>
      </w:r>
      <w:r>
        <w:rPr>
          <w:rFonts w:cs="Segoe UI"/>
          <w:szCs w:val="20"/>
        </w:rPr>
        <w:t>was simpler and more straightforward and direct.</w:t>
      </w:r>
      <w:r w:rsidR="008D3003">
        <w:rPr>
          <w:rFonts w:cs="Segoe UI"/>
          <w:szCs w:val="20"/>
        </w:rPr>
        <w:t xml:space="preserve"> </w:t>
      </w:r>
      <w:r>
        <w:rPr>
          <w:rFonts w:cs="Segoe UI"/>
          <w:szCs w:val="20"/>
        </w:rPr>
        <w:t xml:space="preserve"> </w:t>
      </w:r>
      <w:r w:rsidR="008605CE">
        <w:rPr>
          <w:rFonts w:cs="Segoe UI"/>
          <w:szCs w:val="20"/>
        </w:rPr>
        <w:t>Some also raised concern</w:t>
      </w:r>
      <w:r>
        <w:rPr>
          <w:rFonts w:cs="Segoe UI"/>
          <w:szCs w:val="20"/>
        </w:rPr>
        <w:t>s</w:t>
      </w:r>
      <w:r w:rsidR="008605CE">
        <w:rPr>
          <w:rFonts w:cs="Segoe UI"/>
          <w:szCs w:val="20"/>
        </w:rPr>
        <w:t xml:space="preserve"> that some businesses may not take advantage of th</w:t>
      </w:r>
      <w:r>
        <w:rPr>
          <w:rFonts w:cs="Segoe UI"/>
          <w:szCs w:val="20"/>
        </w:rPr>
        <w:t>eir</w:t>
      </w:r>
      <w:r w:rsidR="008605CE">
        <w:rPr>
          <w:rFonts w:cs="Segoe UI"/>
          <w:szCs w:val="20"/>
        </w:rPr>
        <w:t xml:space="preserve"> program, </w:t>
      </w:r>
      <w:r w:rsidR="007A31D4">
        <w:rPr>
          <w:rFonts w:cs="Segoe UI"/>
          <w:szCs w:val="20"/>
        </w:rPr>
        <w:t xml:space="preserve">or use it as intended, </w:t>
      </w:r>
      <w:r>
        <w:rPr>
          <w:rFonts w:cs="Segoe UI"/>
          <w:szCs w:val="20"/>
        </w:rPr>
        <w:t xml:space="preserve">which could leave </w:t>
      </w:r>
      <w:r w:rsidR="008605CE">
        <w:rPr>
          <w:rFonts w:cs="Segoe UI"/>
          <w:szCs w:val="20"/>
        </w:rPr>
        <w:t xml:space="preserve">some employees </w:t>
      </w:r>
      <w:r>
        <w:rPr>
          <w:rFonts w:cs="Segoe UI"/>
          <w:szCs w:val="20"/>
        </w:rPr>
        <w:t>with</w:t>
      </w:r>
      <w:r w:rsidR="008605CE">
        <w:rPr>
          <w:rFonts w:cs="Segoe UI"/>
          <w:szCs w:val="20"/>
        </w:rPr>
        <w:t xml:space="preserve"> no way </w:t>
      </w:r>
      <w:r>
        <w:rPr>
          <w:rFonts w:cs="Segoe UI"/>
          <w:szCs w:val="20"/>
        </w:rPr>
        <w:t>of</w:t>
      </w:r>
      <w:r w:rsidR="008605CE">
        <w:rPr>
          <w:rFonts w:cs="Segoe UI"/>
          <w:szCs w:val="20"/>
        </w:rPr>
        <w:t xml:space="preserve"> access</w:t>
      </w:r>
      <w:r>
        <w:rPr>
          <w:rFonts w:cs="Segoe UI"/>
          <w:szCs w:val="20"/>
        </w:rPr>
        <w:t>ing</w:t>
      </w:r>
      <w:r w:rsidR="008605CE">
        <w:rPr>
          <w:rFonts w:cs="Segoe UI"/>
          <w:szCs w:val="20"/>
        </w:rPr>
        <w:t xml:space="preserve"> support. </w:t>
      </w:r>
      <w:r w:rsidR="008D3003">
        <w:rPr>
          <w:rFonts w:cs="Segoe UI"/>
          <w:szCs w:val="20"/>
        </w:rPr>
        <w:t xml:space="preserve"> </w:t>
      </w:r>
      <w:r w:rsidR="008605CE">
        <w:rPr>
          <w:rFonts w:cs="Segoe UI"/>
          <w:szCs w:val="20"/>
        </w:rPr>
        <w:t xml:space="preserve">For those who preferred wage subsidies, </w:t>
      </w:r>
      <w:r>
        <w:rPr>
          <w:rFonts w:cs="Segoe UI"/>
          <w:szCs w:val="20"/>
        </w:rPr>
        <w:t xml:space="preserve">many felt this was </w:t>
      </w:r>
      <w:r w:rsidR="008605CE">
        <w:rPr>
          <w:rFonts w:cs="Segoe UI"/>
          <w:szCs w:val="20"/>
        </w:rPr>
        <w:t>a more sustainable strategy t</w:t>
      </w:r>
      <w:r>
        <w:rPr>
          <w:rFonts w:cs="Segoe UI"/>
          <w:szCs w:val="20"/>
        </w:rPr>
        <w:t>hat would help</w:t>
      </w:r>
      <w:r w:rsidR="008605CE">
        <w:rPr>
          <w:rFonts w:cs="Segoe UI"/>
          <w:szCs w:val="20"/>
        </w:rPr>
        <w:t xml:space="preserve"> keep businesses open and operating as normally as possible</w:t>
      </w:r>
      <w:r>
        <w:rPr>
          <w:rFonts w:cs="Segoe UI"/>
          <w:szCs w:val="20"/>
        </w:rPr>
        <w:t xml:space="preserve">, which would be more beneficial for the </w:t>
      </w:r>
      <w:r w:rsidR="008605CE">
        <w:rPr>
          <w:rFonts w:cs="Segoe UI"/>
          <w:szCs w:val="20"/>
        </w:rPr>
        <w:t xml:space="preserve">Canadian economy </w:t>
      </w:r>
      <w:r>
        <w:rPr>
          <w:rFonts w:cs="Segoe UI"/>
          <w:szCs w:val="20"/>
        </w:rPr>
        <w:t>overall.</w:t>
      </w:r>
    </w:p>
    <w:p w14:paraId="4100F6A3" w14:textId="77777777" w:rsidR="008605CE" w:rsidRPr="00150F86" w:rsidRDefault="008605CE" w:rsidP="008605CE">
      <w:pPr>
        <w:tabs>
          <w:tab w:val="center" w:pos="4680"/>
        </w:tabs>
        <w:rPr>
          <w:rFonts w:cs="Segoe UI"/>
          <w:szCs w:val="20"/>
        </w:rPr>
      </w:pPr>
    </w:p>
    <w:p w14:paraId="364B1892" w14:textId="77777777" w:rsidR="0044420B" w:rsidRDefault="0044420B" w:rsidP="0044420B">
      <w:pPr>
        <w:pStyle w:val="Heading1"/>
      </w:pPr>
    </w:p>
    <w:bookmarkEnd w:id="43"/>
    <w:bookmarkEnd w:id="44"/>
    <w:bookmarkEnd w:id="45"/>
    <w:p w14:paraId="3059FDDD" w14:textId="0C3CCCAD" w:rsidR="00042EB3" w:rsidRDefault="00042EB3" w:rsidP="005465B2">
      <w:pPr>
        <w:rPr>
          <w:rFonts w:cs="Segoe UI"/>
          <w:szCs w:val="20"/>
        </w:rPr>
      </w:pPr>
    </w:p>
    <w:p w14:paraId="75C36F8B" w14:textId="77777777" w:rsidR="005465B2" w:rsidRDefault="005465B2" w:rsidP="005465B2">
      <w:pPr>
        <w:rPr>
          <w:rFonts w:cs="Segoe UI"/>
          <w:szCs w:val="20"/>
        </w:rPr>
      </w:pPr>
    </w:p>
    <w:p w14:paraId="72AAD166" w14:textId="77777777" w:rsidR="00316C6A" w:rsidRDefault="00316C6A" w:rsidP="001E260C">
      <w:pPr>
        <w:pStyle w:val="SectionDivider"/>
      </w:pPr>
    </w:p>
    <w:p w14:paraId="0153F96A" w14:textId="1CC37EC8" w:rsidR="002334DF" w:rsidRDefault="004615A7" w:rsidP="001E260C">
      <w:pPr>
        <w:pStyle w:val="SectionDivider"/>
      </w:pPr>
      <w:bookmarkStart w:id="58" w:name="_Toc108100193"/>
      <w:r>
        <w:t>Detailed Findings – Part II: Other Issues</w:t>
      </w:r>
      <w:bookmarkEnd w:id="58"/>
    </w:p>
    <w:p w14:paraId="73F49D9A" w14:textId="77777777" w:rsidR="00042EB3" w:rsidRDefault="00042EB3" w:rsidP="001E260C">
      <w:pPr>
        <w:pStyle w:val="SectionDivider"/>
      </w:pPr>
    </w:p>
    <w:p w14:paraId="45A9D5A4" w14:textId="777673C4" w:rsidR="002D24E6" w:rsidRPr="00D7559C" w:rsidRDefault="005104DA" w:rsidP="00D7559C">
      <w:pPr>
        <w:pStyle w:val="Heading1"/>
        <w:rPr>
          <w:sz w:val="32"/>
        </w:rPr>
      </w:pPr>
      <w:bookmarkStart w:id="59" w:name="_Toc108100194"/>
      <w:r>
        <w:lastRenderedPageBreak/>
        <w:t>Housing and Home Renting</w:t>
      </w:r>
      <w:r w:rsidR="002D24E6" w:rsidRPr="00097166">
        <w:t xml:space="preserve"> </w:t>
      </w:r>
      <w:r w:rsidR="002D24E6" w:rsidRPr="00315251">
        <w:rPr>
          <w:sz w:val="32"/>
        </w:rPr>
        <w:t>(</w:t>
      </w:r>
      <w:r>
        <w:rPr>
          <w:sz w:val="32"/>
        </w:rPr>
        <w:t>GTA Prospective Homeowners, Major Centres Quebec Prospective Hom</w:t>
      </w:r>
      <w:r w:rsidR="008D3003">
        <w:rPr>
          <w:sz w:val="32"/>
        </w:rPr>
        <w:t>eowners, British Columbia First-</w:t>
      </w:r>
      <w:r>
        <w:rPr>
          <w:sz w:val="32"/>
        </w:rPr>
        <w:t xml:space="preserve">Generation Immigrants, </w:t>
      </w:r>
      <w:r w:rsidR="00804E32">
        <w:rPr>
          <w:sz w:val="32"/>
        </w:rPr>
        <w:t>Major Centres Prairies</w:t>
      </w:r>
      <w:r>
        <w:rPr>
          <w:sz w:val="32"/>
        </w:rPr>
        <w:t xml:space="preserve">, </w:t>
      </w:r>
      <w:r w:rsidR="00804E32">
        <w:rPr>
          <w:sz w:val="32"/>
        </w:rPr>
        <w:t>N</w:t>
      </w:r>
      <w:r w:rsidR="008D3003">
        <w:rPr>
          <w:sz w:val="32"/>
        </w:rPr>
        <w:t>ova Scotia Parents of Children u</w:t>
      </w:r>
      <w:r w:rsidR="00804E32">
        <w:rPr>
          <w:sz w:val="32"/>
        </w:rPr>
        <w:t>nder 12</w:t>
      </w:r>
      <w:r>
        <w:rPr>
          <w:sz w:val="32"/>
        </w:rPr>
        <w:t xml:space="preserve">, </w:t>
      </w:r>
      <w:r w:rsidR="00804E32">
        <w:rPr>
          <w:sz w:val="32"/>
        </w:rPr>
        <w:t>Northern Quebec</w:t>
      </w:r>
      <w:r w:rsidR="002D24E6">
        <w:rPr>
          <w:sz w:val="32"/>
        </w:rPr>
        <w:t>)</w:t>
      </w:r>
      <w:bookmarkEnd w:id="59"/>
    </w:p>
    <w:p w14:paraId="2709F998" w14:textId="4B82E391" w:rsidR="00FA33E2" w:rsidRDefault="00FA33E2" w:rsidP="00FA33E2">
      <w:pPr>
        <w:pStyle w:val="Heading2"/>
      </w:pPr>
      <w:bookmarkStart w:id="60" w:name="_Toc89940570"/>
      <w:bookmarkStart w:id="61" w:name="_Toc108100195"/>
      <w:r>
        <w:t>Housing Affordability (GTA Prospective Homeowners, Major Centres Quebec Prospective Hom</w:t>
      </w:r>
      <w:r w:rsidR="008D3003">
        <w:t>eowners, British Columbia First-</w:t>
      </w:r>
      <w:r>
        <w:t>Generation Immigrants)</w:t>
      </w:r>
      <w:bookmarkEnd w:id="61"/>
    </w:p>
    <w:p w14:paraId="44B90C04" w14:textId="6E1FE8DC" w:rsidR="00FA33E2" w:rsidRDefault="00635C1A" w:rsidP="00FA33E2">
      <w:pPr>
        <w:rPr>
          <w:rFonts w:cs="Segoe UI"/>
          <w:szCs w:val="20"/>
        </w:rPr>
      </w:pPr>
      <w:r>
        <w:rPr>
          <w:rFonts w:cs="Segoe UI"/>
          <w:szCs w:val="20"/>
        </w:rPr>
        <w:t xml:space="preserve">Asked if they </w:t>
      </w:r>
      <w:r w:rsidR="009A3220">
        <w:rPr>
          <w:rFonts w:cs="Segoe UI"/>
          <w:szCs w:val="20"/>
        </w:rPr>
        <w:t xml:space="preserve">had heard </w:t>
      </w:r>
      <w:r w:rsidR="00FA33E2">
        <w:rPr>
          <w:rFonts w:cs="Segoe UI"/>
          <w:szCs w:val="20"/>
        </w:rPr>
        <w:t>about recent actions by the Government of Canada related to making homes more affordable for Canadians</w:t>
      </w:r>
      <w:r>
        <w:rPr>
          <w:rFonts w:cs="Segoe UI"/>
          <w:szCs w:val="20"/>
        </w:rPr>
        <w:t xml:space="preserve">, few </w:t>
      </w:r>
      <w:r w:rsidR="0038566D">
        <w:rPr>
          <w:rFonts w:cs="Segoe UI"/>
          <w:szCs w:val="20"/>
        </w:rPr>
        <w:t>recalled any</w:t>
      </w:r>
      <w:r w:rsidR="00FA33E2">
        <w:rPr>
          <w:rFonts w:cs="Segoe UI"/>
          <w:szCs w:val="20"/>
        </w:rPr>
        <w:t xml:space="preserve">. </w:t>
      </w:r>
      <w:r w:rsidR="0038566D">
        <w:rPr>
          <w:rFonts w:cs="Segoe UI"/>
          <w:szCs w:val="20"/>
        </w:rPr>
        <w:t xml:space="preserve"> </w:t>
      </w:r>
      <w:r w:rsidR="00FA33E2">
        <w:rPr>
          <w:rFonts w:cs="Segoe UI"/>
          <w:szCs w:val="20"/>
        </w:rPr>
        <w:t xml:space="preserve">Among the small number who were aware of recent federal initiatives, the First-Time Home Buyer Incentive was mentioned, though not specifically by name.  A few participants were also under the impression the federal government had recently pledged additional resources towards the development of affordable rental units, with a particular focus on providing housing for lower-income Canadians. </w:t>
      </w:r>
      <w:r w:rsidR="0038566D">
        <w:rPr>
          <w:rFonts w:cs="Segoe UI"/>
          <w:szCs w:val="20"/>
        </w:rPr>
        <w:t xml:space="preserve"> </w:t>
      </w:r>
      <w:r w:rsidR="00FA33E2">
        <w:rPr>
          <w:rFonts w:cs="Segoe UI"/>
          <w:szCs w:val="20"/>
        </w:rPr>
        <w:t xml:space="preserve">In the group based in British Columbia, several participants had not heard of any recent actions by the federal government related to housing, </w:t>
      </w:r>
      <w:r>
        <w:rPr>
          <w:rFonts w:cs="Segoe UI"/>
          <w:szCs w:val="20"/>
        </w:rPr>
        <w:t xml:space="preserve">which </w:t>
      </w:r>
      <w:r w:rsidR="00FA33E2">
        <w:rPr>
          <w:rFonts w:cs="Segoe UI"/>
          <w:szCs w:val="20"/>
        </w:rPr>
        <w:t xml:space="preserve">they viewed this as an important priority and one </w:t>
      </w:r>
      <w:r>
        <w:rPr>
          <w:rFonts w:cs="Segoe UI"/>
          <w:szCs w:val="20"/>
        </w:rPr>
        <w:t>in</w:t>
      </w:r>
      <w:r w:rsidR="00FA33E2">
        <w:rPr>
          <w:rFonts w:cs="Segoe UI"/>
          <w:szCs w:val="20"/>
        </w:rPr>
        <w:t xml:space="preserve"> need</w:t>
      </w:r>
      <w:r>
        <w:rPr>
          <w:rFonts w:cs="Segoe UI"/>
          <w:szCs w:val="20"/>
        </w:rPr>
        <w:t xml:space="preserve"> of</w:t>
      </w:r>
      <w:r w:rsidR="00FA33E2">
        <w:rPr>
          <w:rFonts w:cs="Segoe UI"/>
          <w:szCs w:val="20"/>
        </w:rPr>
        <w:t xml:space="preserve"> greater attention</w:t>
      </w:r>
      <w:r>
        <w:rPr>
          <w:rFonts w:cs="Segoe UI"/>
          <w:szCs w:val="20"/>
        </w:rPr>
        <w:t xml:space="preserve"> by the Government of Canada</w:t>
      </w:r>
      <w:r w:rsidR="00FA33E2">
        <w:rPr>
          <w:rFonts w:cs="Segoe UI"/>
          <w:szCs w:val="20"/>
        </w:rPr>
        <w:t xml:space="preserve">. </w:t>
      </w:r>
    </w:p>
    <w:p w14:paraId="0A0EE074" w14:textId="3DDF4DD2" w:rsidR="00FA33E2" w:rsidRDefault="00FA33E2" w:rsidP="00FA33E2">
      <w:pPr>
        <w:rPr>
          <w:rFonts w:cs="Segoe UI"/>
          <w:szCs w:val="20"/>
        </w:rPr>
      </w:pPr>
      <w:r>
        <w:rPr>
          <w:rFonts w:cs="Segoe UI"/>
          <w:szCs w:val="20"/>
        </w:rPr>
        <w:t xml:space="preserve">Participants were shown </w:t>
      </w:r>
      <w:proofErr w:type="gramStart"/>
      <w:r>
        <w:rPr>
          <w:rFonts w:cs="Segoe UI"/>
          <w:szCs w:val="20"/>
        </w:rPr>
        <w:t>a number of</w:t>
      </w:r>
      <w:proofErr w:type="gramEnd"/>
      <w:r>
        <w:rPr>
          <w:rFonts w:cs="Segoe UI"/>
          <w:szCs w:val="20"/>
        </w:rPr>
        <w:t xml:space="preserve"> potential federal housing initiatives and prompted to discuss which </w:t>
      </w:r>
      <w:r w:rsidR="00635C1A">
        <w:rPr>
          <w:rFonts w:cs="Segoe UI"/>
          <w:szCs w:val="20"/>
        </w:rPr>
        <w:t xml:space="preserve">ones </w:t>
      </w:r>
      <w:r>
        <w:rPr>
          <w:rFonts w:cs="Segoe UI"/>
          <w:szCs w:val="20"/>
        </w:rPr>
        <w:t>they believed would be most effective in increasing housing affordability for Canadians:</w:t>
      </w:r>
    </w:p>
    <w:p w14:paraId="77C5844D" w14:textId="66E7AB9D" w:rsidR="00FA33E2" w:rsidRPr="00FA33E2" w:rsidRDefault="00FA33E2" w:rsidP="00FA33E2">
      <w:pPr>
        <w:pStyle w:val="ListParagraph"/>
        <w:rPr>
          <w:i/>
        </w:rPr>
      </w:pPr>
      <w:r w:rsidRPr="00FA33E2">
        <w:rPr>
          <w:b/>
          <w:i/>
        </w:rPr>
        <w:t>Anti-flipping tax:</w:t>
      </w:r>
      <w:r w:rsidRPr="00FA33E2">
        <w:rPr>
          <w:i/>
        </w:rPr>
        <w:t xml:space="preserve"> requiring residential properties to</w:t>
      </w:r>
      <w:r w:rsidR="0038566D">
        <w:rPr>
          <w:i/>
        </w:rPr>
        <w:t xml:space="preserve"> be held for at least 12 </w:t>
      </w:r>
      <w:proofErr w:type="gramStart"/>
      <w:r w:rsidR="0038566D">
        <w:rPr>
          <w:i/>
        </w:rPr>
        <w:t>months;</w:t>
      </w:r>
      <w:proofErr w:type="gramEnd"/>
    </w:p>
    <w:p w14:paraId="6F7166B8" w14:textId="60AF9AC6" w:rsidR="00FA33E2" w:rsidRPr="00FA33E2" w:rsidRDefault="00FA33E2" w:rsidP="00FA33E2">
      <w:pPr>
        <w:pStyle w:val="ListParagraph"/>
        <w:rPr>
          <w:i/>
        </w:rPr>
      </w:pPr>
      <w:r w:rsidRPr="00FA33E2">
        <w:rPr>
          <w:b/>
          <w:i/>
        </w:rPr>
        <w:t>Banning blind bidding:</w:t>
      </w:r>
      <w:r w:rsidRPr="00FA33E2">
        <w:rPr>
          <w:i/>
        </w:rPr>
        <w:t xml:space="preserve"> blind bidding is where home buyers don’t know how much others are </w:t>
      </w:r>
      <w:proofErr w:type="gramStart"/>
      <w:r w:rsidRPr="00FA33E2">
        <w:rPr>
          <w:i/>
        </w:rPr>
        <w:t>bidding</w:t>
      </w:r>
      <w:r w:rsidR="0038566D">
        <w:rPr>
          <w:i/>
        </w:rPr>
        <w:t>;</w:t>
      </w:r>
      <w:proofErr w:type="gramEnd"/>
    </w:p>
    <w:p w14:paraId="6C7E9EA5" w14:textId="4BD1779E" w:rsidR="00FA33E2" w:rsidRPr="00FA33E2" w:rsidRDefault="00FA33E2" w:rsidP="00FA33E2">
      <w:pPr>
        <w:pStyle w:val="ListParagraph"/>
        <w:rPr>
          <w:i/>
        </w:rPr>
      </w:pPr>
      <w:r w:rsidRPr="00FA33E2">
        <w:rPr>
          <w:b/>
          <w:i/>
        </w:rPr>
        <w:t>First-Time Home Buyer Incentive:</w:t>
      </w:r>
      <w:r w:rsidRPr="00FA33E2">
        <w:rPr>
          <w:i/>
        </w:rPr>
        <w:t xml:space="preserve"> first-time home buyers can borrow 5 or 10% of the purchase price of a home to put towards a down </w:t>
      </w:r>
      <w:proofErr w:type="gramStart"/>
      <w:r w:rsidRPr="00FA33E2">
        <w:rPr>
          <w:i/>
        </w:rPr>
        <w:t>payment</w:t>
      </w:r>
      <w:r w:rsidR="0038566D">
        <w:rPr>
          <w:i/>
        </w:rPr>
        <w:t>;</w:t>
      </w:r>
      <w:proofErr w:type="gramEnd"/>
    </w:p>
    <w:p w14:paraId="50991F3E" w14:textId="1365AACB" w:rsidR="00FA33E2" w:rsidRPr="00FA33E2" w:rsidRDefault="00FA33E2" w:rsidP="00FA33E2">
      <w:pPr>
        <w:pStyle w:val="ListParagraph"/>
        <w:rPr>
          <w:b/>
          <w:i/>
        </w:rPr>
      </w:pPr>
      <w:r w:rsidRPr="00FA33E2">
        <w:rPr>
          <w:b/>
          <w:i/>
        </w:rPr>
        <w:t>Funding to repair and bui</w:t>
      </w:r>
      <w:r w:rsidR="0038566D">
        <w:rPr>
          <w:b/>
          <w:i/>
        </w:rPr>
        <w:t xml:space="preserve">ld new affordable housing </w:t>
      </w:r>
      <w:proofErr w:type="gramStart"/>
      <w:r w:rsidR="0038566D">
        <w:rPr>
          <w:b/>
          <w:i/>
        </w:rPr>
        <w:t>units;</w:t>
      </w:r>
      <w:proofErr w:type="gramEnd"/>
    </w:p>
    <w:p w14:paraId="1D507EBE" w14:textId="5B2633C4" w:rsidR="00FA33E2" w:rsidRPr="00FA33E2" w:rsidRDefault="00FA33E2" w:rsidP="00FA33E2">
      <w:pPr>
        <w:pStyle w:val="ListParagraph"/>
        <w:rPr>
          <w:i/>
        </w:rPr>
      </w:pPr>
      <w:r w:rsidRPr="00FA33E2">
        <w:rPr>
          <w:b/>
          <w:i/>
        </w:rPr>
        <w:t xml:space="preserve">Housing Accelerator Fund: </w:t>
      </w:r>
      <w:r w:rsidRPr="00FA33E2">
        <w:rPr>
          <w:i/>
        </w:rPr>
        <w:t xml:space="preserve">making funding available to municipalities to speed up their housing </w:t>
      </w:r>
      <w:proofErr w:type="gramStart"/>
      <w:r w:rsidRPr="00FA33E2">
        <w:rPr>
          <w:i/>
        </w:rPr>
        <w:t>plans</w:t>
      </w:r>
      <w:r w:rsidR="0038566D">
        <w:rPr>
          <w:i/>
        </w:rPr>
        <w:t>;</w:t>
      </w:r>
      <w:proofErr w:type="gramEnd"/>
      <w:r w:rsidR="0038566D">
        <w:rPr>
          <w:i/>
        </w:rPr>
        <w:t xml:space="preserve"> </w:t>
      </w:r>
    </w:p>
    <w:p w14:paraId="341B041C" w14:textId="03C74A2E" w:rsidR="00FA33E2" w:rsidRPr="00FA33E2" w:rsidRDefault="00FA33E2" w:rsidP="00FA33E2">
      <w:pPr>
        <w:pStyle w:val="ListParagraph"/>
        <w:rPr>
          <w:i/>
        </w:rPr>
      </w:pPr>
      <w:r w:rsidRPr="00FA33E2">
        <w:rPr>
          <w:b/>
          <w:i/>
        </w:rPr>
        <w:t>National rent-to-own program:</w:t>
      </w:r>
      <w:r w:rsidRPr="00FA33E2">
        <w:rPr>
          <w:i/>
        </w:rPr>
        <w:t xml:space="preserve"> where people could pay their rent on a house and have that go towards the down payment, so tha</w:t>
      </w:r>
      <w:r w:rsidR="0038566D">
        <w:rPr>
          <w:i/>
        </w:rPr>
        <w:t xml:space="preserve">t they eventually own that </w:t>
      </w:r>
      <w:proofErr w:type="gramStart"/>
      <w:r w:rsidR="0038566D">
        <w:rPr>
          <w:i/>
        </w:rPr>
        <w:t>home;</w:t>
      </w:r>
      <w:proofErr w:type="gramEnd"/>
    </w:p>
    <w:p w14:paraId="0B796BC9" w14:textId="0F7571B9" w:rsidR="00FA33E2" w:rsidRPr="00FA33E2" w:rsidRDefault="00FA33E2" w:rsidP="00FA33E2">
      <w:pPr>
        <w:pStyle w:val="ListParagraph"/>
        <w:rPr>
          <w:i/>
        </w:rPr>
      </w:pPr>
      <w:r w:rsidRPr="00FA33E2">
        <w:rPr>
          <w:b/>
          <w:i/>
        </w:rPr>
        <w:t>Preventing renovictions:</w:t>
      </w:r>
      <w:r w:rsidRPr="00FA33E2">
        <w:rPr>
          <w:i/>
        </w:rPr>
        <w:t xml:space="preserve"> a renoviction occurs when a landlord evicts a tenant by claiming they will complete major renovations (or demolish the unit or convert it to commercial use)</w:t>
      </w:r>
      <w:r w:rsidR="0038566D">
        <w:rPr>
          <w:i/>
        </w:rPr>
        <w:t xml:space="preserve">; and </w:t>
      </w:r>
    </w:p>
    <w:p w14:paraId="305BA6A9" w14:textId="085FE54D" w:rsidR="00BF511A" w:rsidRPr="0038566D" w:rsidRDefault="00FA33E2" w:rsidP="00BF511A">
      <w:pPr>
        <w:pStyle w:val="ListParagraph"/>
        <w:rPr>
          <w:i/>
        </w:rPr>
      </w:pPr>
      <w:r w:rsidRPr="00FA33E2">
        <w:rPr>
          <w:b/>
          <w:i/>
        </w:rPr>
        <w:t>Temporary ban on non-recreational residential sales to foreign buyers:</w:t>
      </w:r>
      <w:r w:rsidRPr="00FA33E2">
        <w:rPr>
          <w:i/>
        </w:rPr>
        <w:t xml:space="preserve"> to help ensure that housing does not sit vacant and unavailable to Canadians wanting to buy homes</w:t>
      </w:r>
      <w:r w:rsidR="00635C1A">
        <w:rPr>
          <w:i/>
        </w:rPr>
        <w:t>.</w:t>
      </w:r>
    </w:p>
    <w:p w14:paraId="450B7E81" w14:textId="04CDA12A" w:rsidR="00BF511A" w:rsidRPr="00BF511A" w:rsidRDefault="00BF511A" w:rsidP="00BF511A">
      <w:r w:rsidRPr="00BF511A">
        <w:rPr>
          <w:rFonts w:cs="Segoe UI"/>
          <w:szCs w:val="20"/>
        </w:rPr>
        <w:lastRenderedPageBreak/>
        <w:t xml:space="preserve">Among </w:t>
      </w:r>
      <w:r w:rsidR="009A3220">
        <w:rPr>
          <w:rFonts w:cs="Segoe UI"/>
          <w:szCs w:val="20"/>
        </w:rPr>
        <w:t xml:space="preserve">the </w:t>
      </w:r>
      <w:r w:rsidRPr="00BF511A">
        <w:rPr>
          <w:rFonts w:cs="Segoe UI"/>
          <w:szCs w:val="20"/>
        </w:rPr>
        <w:t>initiatives related to providing additional financial supports for prospective homeowners,</w:t>
      </w:r>
      <w:r>
        <w:rPr>
          <w:rFonts w:cs="Segoe UI"/>
          <w:szCs w:val="20"/>
        </w:rPr>
        <w:t xml:space="preserve"> </w:t>
      </w:r>
      <w:r w:rsidR="0038566D">
        <w:t>t</w:t>
      </w:r>
      <w:r w:rsidRPr="00BF511A">
        <w:t xml:space="preserve">he First-Time Home Buyer Incentive was identified by </w:t>
      </w:r>
      <w:proofErr w:type="gramStart"/>
      <w:r w:rsidRPr="00BF511A">
        <w:t>a large number of</w:t>
      </w:r>
      <w:proofErr w:type="gramEnd"/>
      <w:r w:rsidRPr="00BF511A">
        <w:t xml:space="preserve"> participants as being particularly useful. </w:t>
      </w:r>
      <w:r w:rsidR="0038566D">
        <w:t xml:space="preserve"> </w:t>
      </w:r>
      <w:r w:rsidRPr="00BF511A">
        <w:t xml:space="preserve">Several felt that saving up for a sufficient down payment was currently a primary barrier towards home ownership for many Canadians. </w:t>
      </w:r>
      <w:r w:rsidR="0038566D">
        <w:t xml:space="preserve"> </w:t>
      </w:r>
      <w:r w:rsidRPr="00BF511A">
        <w:t xml:space="preserve">As such, many felt this initiative could be very helpful in getting more Canadians into the housing market. </w:t>
      </w:r>
      <w:r w:rsidR="0038566D">
        <w:t xml:space="preserve"> </w:t>
      </w:r>
      <w:r w:rsidRPr="00BF511A">
        <w:t>The Incentive was particularly popular among participants in the groups from the Greater Toronto Area and Quebec. </w:t>
      </w:r>
    </w:p>
    <w:p w14:paraId="6500F53A" w14:textId="38E1E248" w:rsidR="00BF511A" w:rsidRPr="00BF511A" w:rsidRDefault="00BF511A" w:rsidP="00BF511A">
      <w:r w:rsidRPr="00BF511A">
        <w:t xml:space="preserve">The proposal of a national rent-to-own program also received support from several participants, who felt this represented a way for Canadians to ‘earn’ their home through steady monthly payments, </w:t>
      </w:r>
      <w:proofErr w:type="gramStart"/>
      <w:r w:rsidRPr="00BF511A">
        <w:t>similar to</w:t>
      </w:r>
      <w:proofErr w:type="gramEnd"/>
      <w:r w:rsidRPr="00BF511A">
        <w:t xml:space="preserve"> a mortgage.</w:t>
      </w:r>
      <w:r w:rsidR="0038566D">
        <w:t xml:space="preserve">  </w:t>
      </w:r>
      <w:r w:rsidRPr="00BF511A">
        <w:t xml:space="preserve">It was also believed this program </w:t>
      </w:r>
      <w:r w:rsidR="009A3220">
        <w:t xml:space="preserve">might benefit users by encouraging them </w:t>
      </w:r>
      <w:r w:rsidRPr="00BF511A">
        <w:t>to create more long-term household budgets, with greater stability in how much they would pay towards housing each month.</w:t>
      </w:r>
      <w:r w:rsidR="0038566D">
        <w:t xml:space="preserve"> </w:t>
      </w:r>
      <w:r w:rsidRPr="00BF511A">
        <w:t xml:space="preserve"> A few participants expressed the desire to see more information on the ‘rent-to-own’ program, feeling more details were necessary </w:t>
      </w:r>
      <w:proofErr w:type="gramStart"/>
      <w:r w:rsidRPr="00BF511A">
        <w:t>in order for</w:t>
      </w:r>
      <w:proofErr w:type="gramEnd"/>
      <w:r w:rsidRPr="00BF511A">
        <w:t xml:space="preserve"> them to assess the initiative.  </w:t>
      </w:r>
    </w:p>
    <w:p w14:paraId="70CC8E28" w14:textId="25B4C313" w:rsidR="00BF511A" w:rsidRPr="00BF511A" w:rsidRDefault="00BF511A" w:rsidP="00BF511A">
      <w:r w:rsidRPr="00BF511A">
        <w:t>The proposal to allocate additional funding to build new affordable housing units and repair existing dwellings also received support across all three groups, particularly among those from British Columbia and Quebec. </w:t>
      </w:r>
      <w:r w:rsidR="0038566D">
        <w:t xml:space="preserve"> </w:t>
      </w:r>
      <w:proofErr w:type="gramStart"/>
      <w:r w:rsidRPr="00BF511A">
        <w:t>A number of</w:t>
      </w:r>
      <w:proofErr w:type="gramEnd"/>
      <w:r w:rsidRPr="00BF511A">
        <w:t xml:space="preserve"> participants </w:t>
      </w:r>
      <w:r w:rsidR="00C0667A">
        <w:t xml:space="preserve">felt </w:t>
      </w:r>
      <w:r w:rsidRPr="00BF511A">
        <w:t xml:space="preserve">the housing supply at present did not adequately meet the high level of demand in many regions. </w:t>
      </w:r>
      <w:r w:rsidR="0038566D">
        <w:t xml:space="preserve"> </w:t>
      </w:r>
      <w:r w:rsidRPr="00BF511A">
        <w:t xml:space="preserve">Given this, it was thought the most straightforward solution to this issue would be for the federal government to focus on building additional housing units. </w:t>
      </w:r>
      <w:r w:rsidR="0038566D">
        <w:t xml:space="preserve"> </w:t>
      </w:r>
      <w:r w:rsidRPr="00BF511A">
        <w:t xml:space="preserve">Related to this initiative, several participants also brought up what they believed to be the poor condition of existing affordable housing units in urban centres such as Montreal and Quebec City, feeling resources urgently needed to be devoted towards repairing and modernizing these buildings. A few also mentioned what they perceived to be a lack of alternative affordable housing options such as co-op housing. </w:t>
      </w:r>
      <w:r w:rsidR="0038566D">
        <w:t xml:space="preserve"> </w:t>
      </w:r>
      <w:r w:rsidRPr="00BF511A">
        <w:t xml:space="preserve">It was felt building more of this type of housing, as well as providing funding towards repairing existing units, would aid many in finding affordable housing. </w:t>
      </w:r>
      <w:r w:rsidR="0038566D">
        <w:t xml:space="preserve"> </w:t>
      </w:r>
      <w:r w:rsidRPr="00BF511A">
        <w:t>Though also related to developing and building more housing units, the Housing Accelerator Fund received far less attention among participants.  </w:t>
      </w:r>
    </w:p>
    <w:p w14:paraId="49CA1FEE" w14:textId="2F1049D6" w:rsidR="00925B3D" w:rsidRDefault="00FA33E2" w:rsidP="00FA33E2">
      <w:pPr>
        <w:rPr>
          <w:rFonts w:cs="Segoe UI"/>
          <w:szCs w:val="20"/>
        </w:rPr>
      </w:pPr>
      <w:r>
        <w:rPr>
          <w:rFonts w:cs="Segoe UI"/>
          <w:szCs w:val="20"/>
        </w:rPr>
        <w:t xml:space="preserve">Regarding rules and regulations that could be put in place to help make the housing market more affordable, the proposal to temporarily ban non-recreational residential sales to foreign buyers </w:t>
      </w:r>
      <w:r w:rsidR="002C38F5">
        <w:rPr>
          <w:rFonts w:cs="Segoe UI"/>
          <w:szCs w:val="20"/>
        </w:rPr>
        <w:t xml:space="preserve">received </w:t>
      </w:r>
      <w:r>
        <w:rPr>
          <w:rFonts w:cs="Segoe UI"/>
          <w:szCs w:val="20"/>
        </w:rPr>
        <w:t xml:space="preserve">a high level of support across all groups. </w:t>
      </w:r>
      <w:r w:rsidR="0038566D">
        <w:rPr>
          <w:rFonts w:cs="Segoe UI"/>
          <w:szCs w:val="20"/>
        </w:rPr>
        <w:t xml:space="preserve"> </w:t>
      </w:r>
      <w:r>
        <w:rPr>
          <w:rFonts w:cs="Segoe UI"/>
          <w:szCs w:val="20"/>
        </w:rPr>
        <w:t xml:space="preserve">It was widely felt that </w:t>
      </w:r>
      <w:r w:rsidR="002C38F5">
        <w:rPr>
          <w:rFonts w:cs="Segoe UI"/>
          <w:szCs w:val="20"/>
        </w:rPr>
        <w:t>foreign buyers were</w:t>
      </w:r>
      <w:r>
        <w:rPr>
          <w:rFonts w:cs="Segoe UI"/>
          <w:szCs w:val="20"/>
        </w:rPr>
        <w:t xml:space="preserve"> a key driver of exorbitant housing prices in major centres such as Toronto, Vancouver, and Montreal, and that it was common practice for </w:t>
      </w:r>
      <w:r w:rsidR="002C38F5">
        <w:rPr>
          <w:rFonts w:cs="Segoe UI"/>
          <w:szCs w:val="20"/>
        </w:rPr>
        <w:t xml:space="preserve">these </w:t>
      </w:r>
      <w:r>
        <w:rPr>
          <w:rFonts w:cs="Segoe UI"/>
          <w:szCs w:val="20"/>
        </w:rPr>
        <w:t xml:space="preserve">buyers to purchase high-end apartments in these cities as financial investments, leaving them vacant for </w:t>
      </w:r>
      <w:proofErr w:type="gramStart"/>
      <w:r>
        <w:rPr>
          <w:rFonts w:cs="Segoe UI"/>
          <w:szCs w:val="20"/>
        </w:rPr>
        <w:t>the majority of</w:t>
      </w:r>
      <w:proofErr w:type="gramEnd"/>
      <w:r>
        <w:rPr>
          <w:rFonts w:cs="Segoe UI"/>
          <w:szCs w:val="20"/>
        </w:rPr>
        <w:t xml:space="preserve"> the year. </w:t>
      </w:r>
      <w:r w:rsidR="0038566D">
        <w:rPr>
          <w:rFonts w:cs="Segoe UI"/>
          <w:szCs w:val="20"/>
        </w:rPr>
        <w:t xml:space="preserve"> </w:t>
      </w:r>
      <w:r>
        <w:rPr>
          <w:rFonts w:cs="Segoe UI"/>
          <w:szCs w:val="20"/>
        </w:rPr>
        <w:t xml:space="preserve">It was thought that a temporary ban on this behaviour could potentially have a substantial impact on </w:t>
      </w:r>
      <w:r w:rsidR="0038566D">
        <w:rPr>
          <w:rFonts w:cs="Segoe UI"/>
          <w:szCs w:val="20"/>
        </w:rPr>
        <w:t>‘</w:t>
      </w:r>
      <w:r>
        <w:rPr>
          <w:rFonts w:cs="Segoe UI"/>
          <w:szCs w:val="20"/>
        </w:rPr>
        <w:t>cooling off</w:t>
      </w:r>
      <w:r w:rsidR="0038566D">
        <w:rPr>
          <w:rFonts w:cs="Segoe UI"/>
          <w:szCs w:val="20"/>
        </w:rPr>
        <w:t>’</w:t>
      </w:r>
      <w:r>
        <w:rPr>
          <w:rFonts w:cs="Segoe UI"/>
          <w:szCs w:val="20"/>
        </w:rPr>
        <w:t xml:space="preserve"> the housing market.  Similarly, the proposal of a ban on the practice of ‘blind bidding’ was also broadly supported, particularly among those in B.C. and Toronto. </w:t>
      </w:r>
      <w:r w:rsidR="0038566D">
        <w:rPr>
          <w:rFonts w:cs="Segoe UI"/>
          <w:szCs w:val="20"/>
        </w:rPr>
        <w:t xml:space="preserve"> </w:t>
      </w:r>
      <w:r>
        <w:rPr>
          <w:rFonts w:cs="Segoe UI"/>
          <w:szCs w:val="20"/>
        </w:rPr>
        <w:t xml:space="preserve">Many believed that due to a lack of transparency in the bidding process at present, many prospective homeowners were paying far more than what their properties may be worth, putting in exceedingly high bids to ensure they offered more than other potential buyers.  </w:t>
      </w:r>
      <w:proofErr w:type="gramStart"/>
      <w:r>
        <w:rPr>
          <w:rFonts w:cs="Segoe UI"/>
          <w:szCs w:val="20"/>
        </w:rPr>
        <w:t>A number of</w:t>
      </w:r>
      <w:proofErr w:type="gramEnd"/>
      <w:r>
        <w:rPr>
          <w:rFonts w:cs="Segoe UI"/>
          <w:szCs w:val="20"/>
        </w:rPr>
        <w:t xml:space="preserve"> participants recalled having personally dealt with this issue in their own efforts to purchase a home. </w:t>
      </w:r>
      <w:r w:rsidR="0038566D">
        <w:rPr>
          <w:rFonts w:cs="Segoe UI"/>
          <w:szCs w:val="20"/>
        </w:rPr>
        <w:t xml:space="preserve"> </w:t>
      </w:r>
      <w:r>
        <w:rPr>
          <w:rFonts w:cs="Segoe UI"/>
          <w:szCs w:val="20"/>
        </w:rPr>
        <w:t>Among other potential rules and regulations, actions such as the implementation of an ‘anti-flipping’ tax and the prevention of ‘renovictions’ were concerning to some participants</w:t>
      </w:r>
      <w:r w:rsidR="00C0667A">
        <w:rPr>
          <w:rFonts w:cs="Segoe UI"/>
          <w:szCs w:val="20"/>
        </w:rPr>
        <w:t xml:space="preserve"> who felt these measures </w:t>
      </w:r>
      <w:r>
        <w:rPr>
          <w:rFonts w:cs="Segoe UI"/>
          <w:szCs w:val="20"/>
        </w:rPr>
        <w:t xml:space="preserve">could unfairly limit the ability of homeowners to sell or improve their properties as necessary.   </w:t>
      </w:r>
    </w:p>
    <w:p w14:paraId="185F4ED6" w14:textId="0B8750ED" w:rsidR="00FA33E2" w:rsidRDefault="00FA33E2" w:rsidP="00FA33E2">
      <w:pPr>
        <w:pStyle w:val="Heading2"/>
      </w:pPr>
      <w:bookmarkStart w:id="62" w:name="_Toc108100196"/>
      <w:r>
        <w:lastRenderedPageBreak/>
        <w:t xml:space="preserve">Home Renting (Major Centres Prairies, </w:t>
      </w:r>
      <w:r w:rsidR="00804E32">
        <w:t>N</w:t>
      </w:r>
      <w:r w:rsidR="0038566D">
        <w:t>ova Scotia Parents of Children u</w:t>
      </w:r>
      <w:r w:rsidR="00804E32">
        <w:t>nder 12</w:t>
      </w:r>
      <w:r>
        <w:t>, Northern Quebec)</w:t>
      </w:r>
      <w:bookmarkEnd w:id="62"/>
    </w:p>
    <w:p w14:paraId="1B60396B" w14:textId="2EBF49A3" w:rsidR="00FA33E2" w:rsidRDefault="00D45215" w:rsidP="00FA33E2">
      <w:pPr>
        <w:rPr>
          <w:rFonts w:cs="Segoe UI"/>
          <w:szCs w:val="20"/>
        </w:rPr>
      </w:pPr>
      <w:r>
        <w:rPr>
          <w:rFonts w:cs="Segoe UI"/>
          <w:szCs w:val="20"/>
        </w:rPr>
        <w:t>While a</w:t>
      </w:r>
      <w:r w:rsidR="00FA33E2">
        <w:rPr>
          <w:rFonts w:cs="Segoe UI"/>
          <w:szCs w:val="20"/>
        </w:rPr>
        <w:t xml:space="preserve"> larger proportion of participants </w:t>
      </w:r>
      <w:r w:rsidR="002C38F5">
        <w:rPr>
          <w:rFonts w:cs="Segoe UI"/>
          <w:szCs w:val="20"/>
        </w:rPr>
        <w:t xml:space="preserve">in these groups </w:t>
      </w:r>
      <w:r w:rsidR="00FA33E2">
        <w:rPr>
          <w:rFonts w:cs="Segoe UI"/>
          <w:szCs w:val="20"/>
        </w:rPr>
        <w:t xml:space="preserve">reported being homeowners, </w:t>
      </w:r>
      <w:r w:rsidR="002C38F5">
        <w:rPr>
          <w:rFonts w:cs="Segoe UI"/>
          <w:szCs w:val="20"/>
        </w:rPr>
        <w:t xml:space="preserve">a </w:t>
      </w:r>
      <w:r w:rsidR="00FA33E2">
        <w:rPr>
          <w:rFonts w:cs="Segoe UI"/>
          <w:szCs w:val="20"/>
        </w:rPr>
        <w:t xml:space="preserve">still significant number </w:t>
      </w:r>
      <w:r>
        <w:rPr>
          <w:rFonts w:cs="Segoe UI"/>
          <w:szCs w:val="20"/>
        </w:rPr>
        <w:t>were</w:t>
      </w:r>
      <w:r w:rsidR="00FA33E2">
        <w:rPr>
          <w:rFonts w:cs="Segoe UI"/>
          <w:szCs w:val="20"/>
        </w:rPr>
        <w:t xml:space="preserve"> </w:t>
      </w:r>
      <w:r>
        <w:rPr>
          <w:rFonts w:cs="Segoe UI"/>
          <w:szCs w:val="20"/>
        </w:rPr>
        <w:t>currently renting their homes</w:t>
      </w:r>
      <w:r w:rsidR="00FA33E2">
        <w:rPr>
          <w:rFonts w:cs="Segoe UI"/>
          <w:szCs w:val="20"/>
        </w:rPr>
        <w:t xml:space="preserve">. </w:t>
      </w:r>
      <w:r>
        <w:rPr>
          <w:rFonts w:cs="Segoe UI"/>
          <w:szCs w:val="20"/>
        </w:rPr>
        <w:t xml:space="preserve"> </w:t>
      </w:r>
      <w:r w:rsidR="00FA33E2">
        <w:rPr>
          <w:rFonts w:cs="Segoe UI"/>
          <w:szCs w:val="20"/>
        </w:rPr>
        <w:t xml:space="preserve">Regionally, more participants </w:t>
      </w:r>
      <w:r w:rsidR="002C38F5">
        <w:rPr>
          <w:rFonts w:cs="Segoe UI"/>
          <w:szCs w:val="20"/>
        </w:rPr>
        <w:t xml:space="preserve">were homeowners in </w:t>
      </w:r>
      <w:r w:rsidR="00FA33E2">
        <w:rPr>
          <w:rFonts w:cs="Segoe UI"/>
          <w:szCs w:val="20"/>
        </w:rPr>
        <w:t xml:space="preserve">the </w:t>
      </w:r>
      <w:r>
        <w:rPr>
          <w:rFonts w:cs="Segoe UI"/>
          <w:szCs w:val="20"/>
        </w:rPr>
        <w:t xml:space="preserve">groups from the </w:t>
      </w:r>
      <w:r w:rsidR="00FA33E2">
        <w:rPr>
          <w:rFonts w:cs="Segoe UI"/>
          <w:szCs w:val="20"/>
        </w:rPr>
        <w:t xml:space="preserve">Prairies and Nova Scotia while those in the group from Northern Quebec were primarily renters. </w:t>
      </w:r>
    </w:p>
    <w:p w14:paraId="558770E5" w14:textId="5AFD6E17" w:rsidR="00FA33E2" w:rsidRDefault="00FA33E2" w:rsidP="00FA33E2">
      <w:pPr>
        <w:rPr>
          <w:rFonts w:cs="Segoe UI"/>
          <w:szCs w:val="20"/>
        </w:rPr>
      </w:pPr>
      <w:r>
        <w:rPr>
          <w:rFonts w:cs="Segoe UI"/>
          <w:szCs w:val="20"/>
        </w:rPr>
        <w:t xml:space="preserve">On balance, most participants felt the federal government had at least some role to play in regulating the cost of rent in Canada, though it was felt by a few that this issue should be handled primarily by provincial/territorial governments. </w:t>
      </w:r>
      <w:r w:rsidR="00D45215">
        <w:rPr>
          <w:rFonts w:cs="Segoe UI"/>
          <w:szCs w:val="20"/>
        </w:rPr>
        <w:t xml:space="preserve"> </w:t>
      </w:r>
      <w:r>
        <w:rPr>
          <w:rFonts w:cs="Segoe UI"/>
          <w:szCs w:val="20"/>
        </w:rPr>
        <w:t>Almost all participants felt at least some regulation was necessary</w:t>
      </w:r>
      <w:r w:rsidR="002C38F5">
        <w:rPr>
          <w:rFonts w:cs="Segoe UI"/>
          <w:szCs w:val="20"/>
        </w:rPr>
        <w:t xml:space="preserve"> </w:t>
      </w:r>
      <w:r w:rsidR="00D45215">
        <w:rPr>
          <w:rFonts w:cs="Segoe UI"/>
          <w:szCs w:val="20"/>
        </w:rPr>
        <w:t>due to</w:t>
      </w:r>
      <w:r w:rsidR="002C38F5">
        <w:rPr>
          <w:rFonts w:cs="Segoe UI"/>
          <w:szCs w:val="20"/>
        </w:rPr>
        <w:t xml:space="preserve"> </w:t>
      </w:r>
      <w:r>
        <w:rPr>
          <w:rFonts w:cs="Segoe UI"/>
          <w:szCs w:val="20"/>
        </w:rPr>
        <w:t xml:space="preserve">what they perceived to be an exceedingly overheated rental market. </w:t>
      </w:r>
      <w:r w:rsidR="00D45215">
        <w:rPr>
          <w:rFonts w:cs="Segoe UI"/>
          <w:szCs w:val="20"/>
        </w:rPr>
        <w:t xml:space="preserve"> </w:t>
      </w:r>
      <w:r w:rsidR="002C38F5">
        <w:rPr>
          <w:rFonts w:cs="Segoe UI"/>
          <w:szCs w:val="20"/>
        </w:rPr>
        <w:t>Most felt that</w:t>
      </w:r>
      <w:r>
        <w:rPr>
          <w:rFonts w:cs="Segoe UI"/>
          <w:szCs w:val="20"/>
        </w:rPr>
        <w:t xml:space="preserve"> housing prices in general were becoming increasingly unaffordable, particularly for middle and lower-income Canadians whose wages had not kept pace with rapidly rising housing costs. </w:t>
      </w:r>
      <w:r w:rsidR="00D45215">
        <w:rPr>
          <w:rFonts w:cs="Segoe UI"/>
          <w:szCs w:val="20"/>
        </w:rPr>
        <w:t xml:space="preserve"> </w:t>
      </w:r>
      <w:r>
        <w:rPr>
          <w:rFonts w:cs="Segoe UI"/>
          <w:szCs w:val="20"/>
        </w:rPr>
        <w:t xml:space="preserve">No participants </w:t>
      </w:r>
      <w:proofErr w:type="gramStart"/>
      <w:r>
        <w:rPr>
          <w:rFonts w:cs="Segoe UI"/>
          <w:szCs w:val="20"/>
        </w:rPr>
        <w:t>were of the opinion that</w:t>
      </w:r>
      <w:proofErr w:type="gramEnd"/>
      <w:r>
        <w:rPr>
          <w:rFonts w:cs="Segoe UI"/>
          <w:szCs w:val="20"/>
        </w:rPr>
        <w:t xml:space="preserve"> housing and rental prices should be solely left up to the ‘free market’. </w:t>
      </w:r>
    </w:p>
    <w:p w14:paraId="4802F5C8" w14:textId="503D7201" w:rsidR="00FA33E2" w:rsidRDefault="00FA33E2" w:rsidP="00FA33E2">
      <w:pPr>
        <w:tabs>
          <w:tab w:val="left" w:pos="5210"/>
        </w:tabs>
        <w:rPr>
          <w:rFonts w:cs="Segoe UI"/>
          <w:szCs w:val="20"/>
        </w:rPr>
      </w:pPr>
      <w:r>
        <w:rPr>
          <w:rFonts w:cs="Segoe UI"/>
          <w:szCs w:val="20"/>
        </w:rPr>
        <w:t>Discussing potential actions that could be taken by the federal government, participants were informed of a</w:t>
      </w:r>
      <w:r w:rsidR="00507390">
        <w:rPr>
          <w:rFonts w:cs="Segoe UI"/>
          <w:szCs w:val="20"/>
        </w:rPr>
        <w:t xml:space="preserve"> potential approach</w:t>
      </w:r>
      <w:r>
        <w:rPr>
          <w:rFonts w:cs="Segoe UI"/>
          <w:szCs w:val="20"/>
        </w:rPr>
        <w:t xml:space="preserve"> </w:t>
      </w:r>
      <w:r w:rsidR="00507390">
        <w:rPr>
          <w:rFonts w:cs="Segoe UI"/>
          <w:szCs w:val="20"/>
        </w:rPr>
        <w:t>where</w:t>
      </w:r>
      <w:r>
        <w:rPr>
          <w:rFonts w:cs="Segoe UI"/>
          <w:szCs w:val="20"/>
        </w:rPr>
        <w:t xml:space="preserve"> the Government of Canada </w:t>
      </w:r>
      <w:r w:rsidR="00507390">
        <w:rPr>
          <w:rFonts w:cs="Segoe UI"/>
          <w:szCs w:val="20"/>
        </w:rPr>
        <w:t xml:space="preserve">could </w:t>
      </w:r>
      <w:r>
        <w:rPr>
          <w:rFonts w:cs="Segoe UI"/>
          <w:szCs w:val="20"/>
        </w:rPr>
        <w:t>provide subsidies or incentives to owners of rental housing in exchange for binding commitments to not raise rent</w:t>
      </w:r>
      <w:r w:rsidR="00E16003">
        <w:rPr>
          <w:rFonts w:cs="Segoe UI"/>
          <w:szCs w:val="20"/>
        </w:rPr>
        <w:t>s</w:t>
      </w:r>
      <w:r>
        <w:rPr>
          <w:rFonts w:cs="Segoe UI"/>
          <w:szCs w:val="20"/>
        </w:rPr>
        <w:t xml:space="preserve">. </w:t>
      </w:r>
      <w:r w:rsidR="00D45215">
        <w:rPr>
          <w:rFonts w:cs="Segoe UI"/>
          <w:szCs w:val="20"/>
        </w:rPr>
        <w:t xml:space="preserve"> Most</w:t>
      </w:r>
      <w:r>
        <w:rPr>
          <w:rFonts w:cs="Segoe UI"/>
          <w:szCs w:val="20"/>
        </w:rPr>
        <w:t xml:space="preserve"> participants were largely in support of this idea. </w:t>
      </w:r>
      <w:r w:rsidR="00D45215">
        <w:rPr>
          <w:rFonts w:cs="Segoe UI"/>
          <w:szCs w:val="20"/>
        </w:rPr>
        <w:t xml:space="preserve"> </w:t>
      </w:r>
      <w:r>
        <w:rPr>
          <w:rFonts w:cs="Segoe UI"/>
          <w:szCs w:val="20"/>
        </w:rPr>
        <w:t xml:space="preserve">Several found it to be a unique approach and </w:t>
      </w:r>
      <w:r w:rsidR="00E16003">
        <w:rPr>
          <w:rFonts w:cs="Segoe UI"/>
          <w:szCs w:val="20"/>
        </w:rPr>
        <w:t xml:space="preserve">were </w:t>
      </w:r>
      <w:r>
        <w:rPr>
          <w:rFonts w:cs="Segoe UI"/>
          <w:szCs w:val="20"/>
        </w:rPr>
        <w:t xml:space="preserve">open to seeing it tried. </w:t>
      </w:r>
      <w:r w:rsidR="00D45215">
        <w:rPr>
          <w:rFonts w:cs="Segoe UI"/>
          <w:szCs w:val="20"/>
        </w:rPr>
        <w:t xml:space="preserve"> </w:t>
      </w:r>
      <w:r>
        <w:rPr>
          <w:rFonts w:cs="Segoe UI"/>
          <w:szCs w:val="20"/>
        </w:rPr>
        <w:t>A few</w:t>
      </w:r>
      <w:r w:rsidR="00D45215">
        <w:rPr>
          <w:rFonts w:cs="Segoe UI"/>
          <w:szCs w:val="20"/>
        </w:rPr>
        <w:t>, however,</w:t>
      </w:r>
      <w:r>
        <w:rPr>
          <w:rFonts w:cs="Segoe UI"/>
          <w:szCs w:val="20"/>
        </w:rPr>
        <w:t xml:space="preserve"> were concerned </w:t>
      </w:r>
      <w:r w:rsidR="00E16003">
        <w:rPr>
          <w:rFonts w:cs="Segoe UI"/>
          <w:szCs w:val="20"/>
        </w:rPr>
        <w:t>about</w:t>
      </w:r>
      <w:r>
        <w:rPr>
          <w:rFonts w:cs="Segoe UI"/>
          <w:szCs w:val="20"/>
        </w:rPr>
        <w:t xml:space="preserve"> homeowners </w:t>
      </w:r>
      <w:r w:rsidR="00E16003">
        <w:rPr>
          <w:rFonts w:cs="Segoe UI"/>
          <w:szCs w:val="20"/>
        </w:rPr>
        <w:t xml:space="preserve">(the presumed wealthier party in the rental arrangement) </w:t>
      </w:r>
      <w:r>
        <w:rPr>
          <w:rFonts w:cs="Segoe UI"/>
          <w:szCs w:val="20"/>
        </w:rPr>
        <w:t>be</w:t>
      </w:r>
      <w:r w:rsidR="00E16003">
        <w:rPr>
          <w:rFonts w:cs="Segoe UI"/>
          <w:szCs w:val="20"/>
        </w:rPr>
        <w:t>ing</w:t>
      </w:r>
      <w:r>
        <w:rPr>
          <w:rFonts w:cs="Segoe UI"/>
          <w:szCs w:val="20"/>
        </w:rPr>
        <w:t xml:space="preserve"> the primary recipients of housing subsidies</w:t>
      </w:r>
      <w:r w:rsidR="00E16003">
        <w:rPr>
          <w:rFonts w:cs="Segoe UI"/>
          <w:szCs w:val="20"/>
        </w:rPr>
        <w:t xml:space="preserve"> </w:t>
      </w:r>
      <w:r>
        <w:rPr>
          <w:rFonts w:cs="Segoe UI"/>
          <w:szCs w:val="20"/>
        </w:rPr>
        <w:t xml:space="preserve">and </w:t>
      </w:r>
      <w:r w:rsidR="00E16003">
        <w:rPr>
          <w:rFonts w:cs="Segoe UI"/>
          <w:szCs w:val="20"/>
        </w:rPr>
        <w:t xml:space="preserve">felt </w:t>
      </w:r>
      <w:r>
        <w:rPr>
          <w:rFonts w:cs="Segoe UI"/>
          <w:szCs w:val="20"/>
        </w:rPr>
        <w:t xml:space="preserve">that financial support </w:t>
      </w:r>
      <w:r w:rsidR="00E16003">
        <w:rPr>
          <w:rFonts w:cs="Segoe UI"/>
          <w:szCs w:val="20"/>
        </w:rPr>
        <w:t>w</w:t>
      </w:r>
      <w:r>
        <w:rPr>
          <w:rFonts w:cs="Segoe UI"/>
          <w:szCs w:val="20"/>
        </w:rPr>
        <w:t xml:space="preserve">ould be better utilized by being </w:t>
      </w:r>
      <w:r w:rsidR="00D45215">
        <w:rPr>
          <w:rFonts w:cs="Segoe UI"/>
          <w:szCs w:val="20"/>
        </w:rPr>
        <w:t>allocated</w:t>
      </w:r>
      <w:r>
        <w:rPr>
          <w:rFonts w:cs="Segoe UI"/>
          <w:szCs w:val="20"/>
        </w:rPr>
        <w:t xml:space="preserve"> to renters themselves. </w:t>
      </w:r>
      <w:r w:rsidR="00D45215">
        <w:rPr>
          <w:rFonts w:cs="Segoe UI"/>
          <w:szCs w:val="20"/>
        </w:rPr>
        <w:t xml:space="preserve"> </w:t>
      </w:r>
      <w:r>
        <w:rPr>
          <w:rFonts w:cs="Segoe UI"/>
          <w:szCs w:val="20"/>
        </w:rPr>
        <w:t xml:space="preserve">Among participants in the group from the Prairies it was mentioned that a similar program, the Saskatchewan Housing Benefit, </w:t>
      </w:r>
      <w:r w:rsidR="00C0667A">
        <w:rPr>
          <w:rFonts w:cs="Segoe UI"/>
          <w:szCs w:val="20"/>
        </w:rPr>
        <w:t>wa</w:t>
      </w:r>
      <w:r>
        <w:rPr>
          <w:rFonts w:cs="Segoe UI"/>
          <w:szCs w:val="20"/>
        </w:rPr>
        <w:t xml:space="preserve">s already in place at the provincial level. </w:t>
      </w:r>
      <w:r w:rsidR="00D45215">
        <w:rPr>
          <w:rFonts w:cs="Segoe UI"/>
          <w:szCs w:val="20"/>
        </w:rPr>
        <w:t xml:space="preserve"> </w:t>
      </w:r>
      <w:r>
        <w:rPr>
          <w:rFonts w:cs="Segoe UI"/>
          <w:szCs w:val="20"/>
        </w:rPr>
        <w:t xml:space="preserve">Regionally, all participants in the groups from the Prairies and Nova Scotia felt this was a viable idea, while those in the group from Northern Quebec were more mixed in their views, with some skeptical </w:t>
      </w:r>
      <w:r w:rsidR="00565AB9">
        <w:rPr>
          <w:rFonts w:cs="Segoe UI"/>
          <w:szCs w:val="20"/>
        </w:rPr>
        <w:t>about</w:t>
      </w:r>
      <w:r>
        <w:rPr>
          <w:rFonts w:cs="Segoe UI"/>
          <w:szCs w:val="20"/>
        </w:rPr>
        <w:t xml:space="preserve"> whether this plan represented the best strategy to provide more affordable housing. </w:t>
      </w:r>
    </w:p>
    <w:p w14:paraId="3C9242AF" w14:textId="0EFADBB4" w:rsidR="00517D7D" w:rsidRPr="00FA33E2" w:rsidRDefault="00FA33E2" w:rsidP="00FA33E2">
      <w:pPr>
        <w:tabs>
          <w:tab w:val="left" w:pos="5210"/>
        </w:tabs>
        <w:rPr>
          <w:rFonts w:cs="Segoe UI"/>
          <w:szCs w:val="20"/>
        </w:rPr>
      </w:pPr>
      <w:r>
        <w:rPr>
          <w:rFonts w:cs="Segoe UI"/>
          <w:szCs w:val="20"/>
        </w:rPr>
        <w:t xml:space="preserve">Participants also discussed </w:t>
      </w:r>
      <w:r w:rsidR="00565AB9">
        <w:rPr>
          <w:rFonts w:cs="Segoe UI"/>
          <w:szCs w:val="20"/>
        </w:rPr>
        <w:t>whether</w:t>
      </w:r>
      <w:r>
        <w:rPr>
          <w:rFonts w:cs="Segoe UI"/>
          <w:szCs w:val="20"/>
        </w:rPr>
        <w:t xml:space="preserve"> the Government of Canada should pass legislation making it illegal for landlords to charge monthly rent above a certain amount. </w:t>
      </w:r>
      <w:r w:rsidR="006C2B79">
        <w:rPr>
          <w:rFonts w:cs="Segoe UI"/>
          <w:szCs w:val="20"/>
        </w:rPr>
        <w:t xml:space="preserve"> </w:t>
      </w:r>
      <w:r>
        <w:rPr>
          <w:rFonts w:cs="Segoe UI"/>
          <w:szCs w:val="20"/>
        </w:rPr>
        <w:t xml:space="preserve">Though less popular than the previous proposal, this idea still received support among </w:t>
      </w:r>
      <w:proofErr w:type="gramStart"/>
      <w:r w:rsidR="00507390">
        <w:rPr>
          <w:rFonts w:cs="Segoe UI"/>
          <w:szCs w:val="20"/>
        </w:rPr>
        <w:t>a number of</w:t>
      </w:r>
      <w:proofErr w:type="gramEnd"/>
      <w:r w:rsidR="00507390">
        <w:rPr>
          <w:rFonts w:cs="Segoe UI"/>
          <w:szCs w:val="20"/>
        </w:rPr>
        <w:t xml:space="preserve"> </w:t>
      </w:r>
      <w:r>
        <w:rPr>
          <w:rFonts w:cs="Segoe UI"/>
          <w:szCs w:val="20"/>
        </w:rPr>
        <w:t xml:space="preserve">participants. </w:t>
      </w:r>
      <w:r w:rsidR="006C2B79">
        <w:rPr>
          <w:rFonts w:cs="Segoe UI"/>
          <w:szCs w:val="20"/>
        </w:rPr>
        <w:t xml:space="preserve"> </w:t>
      </w:r>
      <w:r>
        <w:rPr>
          <w:rFonts w:cs="Segoe UI"/>
          <w:szCs w:val="20"/>
        </w:rPr>
        <w:t xml:space="preserve">Many felt this </w:t>
      </w:r>
      <w:r w:rsidR="006C2B79">
        <w:rPr>
          <w:rFonts w:cs="Segoe UI"/>
          <w:szCs w:val="20"/>
        </w:rPr>
        <w:t xml:space="preserve">action </w:t>
      </w:r>
      <w:r>
        <w:rPr>
          <w:rFonts w:cs="Segoe UI"/>
          <w:szCs w:val="20"/>
        </w:rPr>
        <w:t xml:space="preserve">would greatly aid renters as well as help more individuals find affordable housing. </w:t>
      </w:r>
      <w:r w:rsidR="009C0EC0">
        <w:rPr>
          <w:rFonts w:cs="Segoe UI"/>
          <w:szCs w:val="20"/>
        </w:rPr>
        <w:t xml:space="preserve"> </w:t>
      </w:r>
      <w:r>
        <w:rPr>
          <w:rFonts w:cs="Segoe UI"/>
          <w:szCs w:val="20"/>
        </w:rPr>
        <w:t xml:space="preserve">Among these, some expressed the belief that housing was a basic human right and that any action on this front would be beneficial. </w:t>
      </w:r>
      <w:r w:rsidR="009C0EC0">
        <w:rPr>
          <w:rFonts w:cs="Segoe UI"/>
          <w:szCs w:val="20"/>
        </w:rPr>
        <w:t xml:space="preserve"> </w:t>
      </w:r>
      <w:r>
        <w:rPr>
          <w:rFonts w:cs="Segoe UI"/>
          <w:szCs w:val="20"/>
        </w:rPr>
        <w:t xml:space="preserve">Contrastingly, </w:t>
      </w:r>
      <w:r w:rsidR="00507390">
        <w:rPr>
          <w:rFonts w:cs="Segoe UI"/>
          <w:szCs w:val="20"/>
        </w:rPr>
        <w:t>some</w:t>
      </w:r>
      <w:r w:rsidR="00C0667A">
        <w:rPr>
          <w:rFonts w:cs="Segoe UI"/>
          <w:szCs w:val="20"/>
        </w:rPr>
        <w:t xml:space="preserve"> participants </w:t>
      </w:r>
      <w:r>
        <w:rPr>
          <w:rFonts w:cs="Segoe UI"/>
          <w:szCs w:val="20"/>
        </w:rPr>
        <w:t xml:space="preserve">felt such actions by the federal government would go too far in limiting </w:t>
      </w:r>
      <w:r w:rsidR="009C0EC0">
        <w:rPr>
          <w:rFonts w:cs="Segoe UI"/>
          <w:szCs w:val="20"/>
        </w:rPr>
        <w:t>the ability of</w:t>
      </w:r>
      <w:r>
        <w:rPr>
          <w:rFonts w:cs="Segoe UI"/>
          <w:szCs w:val="20"/>
        </w:rPr>
        <w:t xml:space="preserve"> homeowners </w:t>
      </w:r>
      <w:r w:rsidR="009C0EC0">
        <w:rPr>
          <w:rFonts w:cs="Segoe UI"/>
          <w:szCs w:val="20"/>
        </w:rPr>
        <w:t>to</w:t>
      </w:r>
      <w:r>
        <w:rPr>
          <w:rFonts w:cs="Segoe UI"/>
          <w:szCs w:val="20"/>
        </w:rPr>
        <w:t xml:space="preserve"> utilize their property </w:t>
      </w:r>
      <w:r w:rsidR="00507390">
        <w:rPr>
          <w:rFonts w:cs="Segoe UI"/>
          <w:szCs w:val="20"/>
        </w:rPr>
        <w:t xml:space="preserve">to </w:t>
      </w:r>
      <w:r>
        <w:rPr>
          <w:rFonts w:cs="Segoe UI"/>
          <w:szCs w:val="20"/>
        </w:rPr>
        <w:t xml:space="preserve">earn income. </w:t>
      </w:r>
      <w:r w:rsidR="009C0EC0">
        <w:rPr>
          <w:rFonts w:cs="Segoe UI"/>
          <w:szCs w:val="20"/>
        </w:rPr>
        <w:t xml:space="preserve"> </w:t>
      </w:r>
      <w:r>
        <w:rPr>
          <w:rFonts w:cs="Segoe UI"/>
          <w:szCs w:val="20"/>
        </w:rPr>
        <w:t xml:space="preserve">It was also suggested that such legislation </w:t>
      </w:r>
      <w:r w:rsidR="009C0EC0">
        <w:rPr>
          <w:rFonts w:cs="Segoe UI"/>
          <w:szCs w:val="20"/>
        </w:rPr>
        <w:t>may</w:t>
      </w:r>
      <w:r>
        <w:rPr>
          <w:rFonts w:cs="Segoe UI"/>
          <w:szCs w:val="20"/>
        </w:rPr>
        <w:t xml:space="preserve"> be improved if it targeted real estate companies and foreign investors rather than individual ho</w:t>
      </w:r>
      <w:r w:rsidR="003B28F2">
        <w:rPr>
          <w:rFonts w:cs="Segoe UI"/>
          <w:szCs w:val="20"/>
        </w:rPr>
        <w:t>meowners</w:t>
      </w:r>
      <w:r>
        <w:rPr>
          <w:rFonts w:cs="Segoe UI"/>
          <w:szCs w:val="20"/>
        </w:rPr>
        <w:t xml:space="preserve"> renting out their units for supplemental income. </w:t>
      </w:r>
      <w:r w:rsidR="009C0EC0">
        <w:rPr>
          <w:rFonts w:cs="Segoe UI"/>
          <w:szCs w:val="20"/>
        </w:rPr>
        <w:t xml:space="preserve"> </w:t>
      </w:r>
      <w:r>
        <w:rPr>
          <w:rFonts w:cs="Segoe UI"/>
          <w:szCs w:val="20"/>
        </w:rPr>
        <w:t>In addition, a few were concerned that actions to regulate rent may have the un</w:t>
      </w:r>
      <w:r w:rsidR="0051778A">
        <w:rPr>
          <w:rFonts w:cs="Segoe UI"/>
          <w:szCs w:val="20"/>
        </w:rPr>
        <w:t>intended</w:t>
      </w:r>
      <w:r>
        <w:rPr>
          <w:rFonts w:cs="Segoe UI"/>
          <w:szCs w:val="20"/>
        </w:rPr>
        <w:t xml:space="preserve"> consequence of reducing the rental inventory if homeowners no longer felt it was profitable </w:t>
      </w:r>
      <w:r w:rsidR="003B28F2">
        <w:rPr>
          <w:rFonts w:cs="Segoe UI"/>
          <w:szCs w:val="20"/>
        </w:rPr>
        <w:t xml:space="preserve">to be a landlord. </w:t>
      </w:r>
    </w:p>
    <w:p w14:paraId="53B88589" w14:textId="5DB68CE0" w:rsidR="00517D7D" w:rsidRDefault="005104DA" w:rsidP="00517D7D">
      <w:pPr>
        <w:pStyle w:val="Heading1"/>
        <w:rPr>
          <w:sz w:val="32"/>
        </w:rPr>
      </w:pPr>
      <w:bookmarkStart w:id="63" w:name="_Toc108100197"/>
      <w:r>
        <w:t>Opioids</w:t>
      </w:r>
      <w:r w:rsidR="00517D7D">
        <w:t xml:space="preserve"> </w:t>
      </w:r>
      <w:r w:rsidR="00517D7D" w:rsidRPr="00315251">
        <w:rPr>
          <w:sz w:val="32"/>
        </w:rPr>
        <w:t>(</w:t>
      </w:r>
      <w:r w:rsidR="009C0EC0">
        <w:rPr>
          <w:sz w:val="32"/>
        </w:rPr>
        <w:t>British Columbia First-</w:t>
      </w:r>
      <w:r>
        <w:rPr>
          <w:sz w:val="32"/>
        </w:rPr>
        <w:t>Generation Immigrants</w:t>
      </w:r>
      <w:r w:rsidR="00517D7D" w:rsidRPr="00315251">
        <w:rPr>
          <w:sz w:val="32"/>
        </w:rPr>
        <w:t>)</w:t>
      </w:r>
      <w:bookmarkEnd w:id="60"/>
      <w:bookmarkEnd w:id="63"/>
    </w:p>
    <w:p w14:paraId="5C38CCE7" w14:textId="06EE9AC9" w:rsidR="00EE6246" w:rsidRDefault="003B28F2" w:rsidP="00EE6246">
      <w:pPr>
        <w:rPr>
          <w:rFonts w:cs="Segoe UI"/>
          <w:szCs w:val="20"/>
        </w:rPr>
      </w:pPr>
      <w:r>
        <w:rPr>
          <w:rFonts w:cs="Segoe UI"/>
          <w:szCs w:val="20"/>
        </w:rPr>
        <w:lastRenderedPageBreak/>
        <w:t xml:space="preserve">To start this discussion, participants were asked for their impressions of </w:t>
      </w:r>
      <w:r w:rsidR="00EE6246" w:rsidRPr="00631680">
        <w:rPr>
          <w:rFonts w:cs="Segoe UI"/>
          <w:szCs w:val="20"/>
        </w:rPr>
        <w:t xml:space="preserve">a recent plan by the City of Vancouver to gain approval from Health Canada for the decriminalization of </w:t>
      </w:r>
      <w:r w:rsidR="00EE6246">
        <w:rPr>
          <w:rFonts w:cs="Segoe UI"/>
          <w:szCs w:val="20"/>
        </w:rPr>
        <w:t xml:space="preserve">small amounts of illicit drugs, shifting from a law enforcement model to one of harm reduction. </w:t>
      </w:r>
      <w:r w:rsidR="001E77A3">
        <w:rPr>
          <w:rFonts w:cs="Segoe UI"/>
          <w:szCs w:val="20"/>
        </w:rPr>
        <w:t xml:space="preserve"> </w:t>
      </w:r>
      <w:r w:rsidR="00EE6246" w:rsidRPr="00631680">
        <w:rPr>
          <w:rFonts w:cs="Segoe UI"/>
          <w:szCs w:val="20"/>
        </w:rPr>
        <w:t xml:space="preserve">No participants were aware of the initiative.  While none were against this </w:t>
      </w:r>
      <w:r w:rsidR="00EE6246">
        <w:rPr>
          <w:rFonts w:cs="Segoe UI"/>
          <w:szCs w:val="20"/>
        </w:rPr>
        <w:t>proposal</w:t>
      </w:r>
      <w:r w:rsidR="00EE6246" w:rsidRPr="00631680">
        <w:rPr>
          <w:rFonts w:cs="Segoe UI"/>
          <w:szCs w:val="20"/>
        </w:rPr>
        <w:t xml:space="preserve">, some felt </w:t>
      </w:r>
      <w:r>
        <w:rPr>
          <w:rFonts w:cs="Segoe UI"/>
          <w:szCs w:val="20"/>
        </w:rPr>
        <w:t xml:space="preserve">that </w:t>
      </w:r>
      <w:r w:rsidR="00EE6246" w:rsidRPr="00631680">
        <w:rPr>
          <w:rFonts w:cs="Segoe UI"/>
          <w:szCs w:val="20"/>
        </w:rPr>
        <w:t>additional s</w:t>
      </w:r>
      <w:r>
        <w:rPr>
          <w:rFonts w:cs="Segoe UI"/>
          <w:szCs w:val="20"/>
        </w:rPr>
        <w:t>upports</w:t>
      </w:r>
      <w:r w:rsidR="00EE6246" w:rsidRPr="00631680">
        <w:rPr>
          <w:rFonts w:cs="Segoe UI"/>
          <w:szCs w:val="20"/>
        </w:rPr>
        <w:t xml:space="preserve"> would need to </w:t>
      </w:r>
      <w:r>
        <w:rPr>
          <w:rFonts w:cs="Segoe UI"/>
          <w:szCs w:val="20"/>
        </w:rPr>
        <w:t>accompany this plan</w:t>
      </w:r>
      <w:r w:rsidR="0051778A">
        <w:rPr>
          <w:rFonts w:cs="Segoe UI"/>
          <w:szCs w:val="20"/>
        </w:rPr>
        <w:t xml:space="preserve"> for it to work</w:t>
      </w:r>
      <w:r>
        <w:rPr>
          <w:rFonts w:cs="Segoe UI"/>
          <w:szCs w:val="20"/>
        </w:rPr>
        <w:t>,</w:t>
      </w:r>
      <w:r w:rsidR="00EE6246" w:rsidRPr="00631680">
        <w:rPr>
          <w:rFonts w:cs="Segoe UI"/>
          <w:szCs w:val="20"/>
        </w:rPr>
        <w:t xml:space="preserve"> including</w:t>
      </w:r>
      <w:r w:rsidR="00EE6246">
        <w:rPr>
          <w:rFonts w:cs="Segoe UI"/>
          <w:szCs w:val="20"/>
        </w:rPr>
        <w:t xml:space="preserve"> the allocation of</w:t>
      </w:r>
      <w:r w:rsidR="00EE6246" w:rsidRPr="00631680">
        <w:rPr>
          <w:rFonts w:cs="Segoe UI"/>
          <w:szCs w:val="20"/>
        </w:rPr>
        <w:t xml:space="preserve"> greater funding for the health care system and more support for safe injection sites such as InSite. </w:t>
      </w:r>
      <w:r w:rsidR="001E77A3">
        <w:rPr>
          <w:rFonts w:cs="Segoe UI"/>
          <w:szCs w:val="20"/>
        </w:rPr>
        <w:t xml:space="preserve"> </w:t>
      </w:r>
      <w:r w:rsidR="00EE6246" w:rsidRPr="00631680">
        <w:rPr>
          <w:rFonts w:cs="Segoe UI"/>
          <w:szCs w:val="20"/>
        </w:rPr>
        <w:t xml:space="preserve">It was also suggested that, </w:t>
      </w:r>
      <w:proofErr w:type="gramStart"/>
      <w:r w:rsidR="00EE6246" w:rsidRPr="00631680">
        <w:rPr>
          <w:rFonts w:cs="Segoe UI"/>
          <w:szCs w:val="20"/>
        </w:rPr>
        <w:t>in order to</w:t>
      </w:r>
      <w:proofErr w:type="gramEnd"/>
      <w:r w:rsidR="00EE6246" w:rsidRPr="00631680">
        <w:rPr>
          <w:rFonts w:cs="Segoe UI"/>
          <w:szCs w:val="20"/>
        </w:rPr>
        <w:t xml:space="preserve"> be optimally effective, the program should be expanded from the City of Vancouver to the entire Lower Mainland. </w:t>
      </w:r>
    </w:p>
    <w:p w14:paraId="0A199569" w14:textId="55C469BF" w:rsidR="00EE6246" w:rsidRDefault="00EE6246" w:rsidP="00EE6246">
      <w:pPr>
        <w:rPr>
          <w:rFonts w:cs="Segoe UI"/>
          <w:szCs w:val="20"/>
        </w:rPr>
      </w:pPr>
      <w:r>
        <w:rPr>
          <w:rFonts w:cs="Segoe UI"/>
          <w:szCs w:val="20"/>
        </w:rPr>
        <w:t>Participants widely felt decriminalizing small amounts of illicit drugs could significant</w:t>
      </w:r>
      <w:r w:rsidR="003B28F2">
        <w:rPr>
          <w:rFonts w:cs="Segoe UI"/>
          <w:szCs w:val="20"/>
        </w:rPr>
        <w:t>ly</w:t>
      </w:r>
      <w:r>
        <w:rPr>
          <w:rFonts w:cs="Segoe UI"/>
          <w:szCs w:val="20"/>
        </w:rPr>
        <w:t xml:space="preserve"> help those currently struggling with opioid addiction. </w:t>
      </w:r>
      <w:r w:rsidR="001E77A3">
        <w:rPr>
          <w:rFonts w:cs="Segoe UI"/>
          <w:szCs w:val="20"/>
        </w:rPr>
        <w:t xml:space="preserve"> </w:t>
      </w:r>
      <w:r>
        <w:rPr>
          <w:rFonts w:cs="Segoe UI"/>
          <w:szCs w:val="20"/>
        </w:rPr>
        <w:t xml:space="preserve">Several felt that enacting this policy would help to decrease the stigma currently faced by drug </w:t>
      </w:r>
      <w:proofErr w:type="gramStart"/>
      <w:r>
        <w:rPr>
          <w:rFonts w:cs="Segoe UI"/>
          <w:szCs w:val="20"/>
        </w:rPr>
        <w:t>users, and</w:t>
      </w:r>
      <w:proofErr w:type="gramEnd"/>
      <w:r>
        <w:rPr>
          <w:rFonts w:cs="Segoe UI"/>
          <w:szCs w:val="20"/>
        </w:rPr>
        <w:t xml:space="preserve"> could potentially encourage them to seek treatment.  Some pointed to the perceived success other jurisdictions such as Portugal had </w:t>
      </w:r>
      <w:r w:rsidR="001E77A3">
        <w:rPr>
          <w:rFonts w:cs="Segoe UI"/>
          <w:szCs w:val="20"/>
        </w:rPr>
        <w:t xml:space="preserve">experienced </w:t>
      </w:r>
      <w:r>
        <w:rPr>
          <w:rFonts w:cs="Segoe UI"/>
          <w:szCs w:val="20"/>
        </w:rPr>
        <w:t>in taking a similar approach.</w:t>
      </w:r>
      <w:r w:rsidR="001E77A3">
        <w:rPr>
          <w:rFonts w:cs="Segoe UI"/>
          <w:szCs w:val="20"/>
        </w:rPr>
        <w:t xml:space="preserve"> </w:t>
      </w:r>
      <w:r>
        <w:rPr>
          <w:rFonts w:cs="Segoe UI"/>
          <w:szCs w:val="20"/>
        </w:rPr>
        <w:t xml:space="preserve"> Others felt this initiative </w:t>
      </w:r>
      <w:r w:rsidR="001E77A3">
        <w:rPr>
          <w:rFonts w:cs="Segoe UI"/>
          <w:szCs w:val="20"/>
        </w:rPr>
        <w:t>could</w:t>
      </w:r>
      <w:r>
        <w:rPr>
          <w:rFonts w:cs="Segoe UI"/>
          <w:szCs w:val="20"/>
        </w:rPr>
        <w:t xml:space="preserve"> serve to reduce the number of </w:t>
      </w:r>
      <w:r w:rsidR="000E72EB">
        <w:rPr>
          <w:rFonts w:cs="Segoe UI"/>
          <w:szCs w:val="20"/>
        </w:rPr>
        <w:t>people</w:t>
      </w:r>
      <w:r>
        <w:rPr>
          <w:rFonts w:cs="Segoe UI"/>
          <w:szCs w:val="20"/>
        </w:rPr>
        <w:t xml:space="preserve"> incarcerated for drug use and help more </w:t>
      </w:r>
      <w:r w:rsidR="000E72EB">
        <w:rPr>
          <w:rFonts w:cs="Segoe UI"/>
          <w:szCs w:val="20"/>
        </w:rPr>
        <w:t xml:space="preserve">get </w:t>
      </w:r>
      <w:r>
        <w:rPr>
          <w:rFonts w:cs="Segoe UI"/>
          <w:szCs w:val="20"/>
        </w:rPr>
        <w:t>treatment</w:t>
      </w:r>
      <w:r w:rsidR="001E77A3">
        <w:rPr>
          <w:rFonts w:cs="Segoe UI"/>
          <w:szCs w:val="20"/>
        </w:rPr>
        <w:t xml:space="preserve"> instead</w:t>
      </w:r>
      <w:r>
        <w:rPr>
          <w:rFonts w:cs="Segoe UI"/>
          <w:szCs w:val="20"/>
        </w:rPr>
        <w:t xml:space="preserve">. </w:t>
      </w:r>
      <w:r w:rsidR="001E77A3">
        <w:rPr>
          <w:rFonts w:cs="Segoe UI"/>
          <w:szCs w:val="20"/>
        </w:rPr>
        <w:t xml:space="preserve"> </w:t>
      </w:r>
      <w:r w:rsidR="000E72EB">
        <w:rPr>
          <w:rFonts w:cs="Segoe UI"/>
          <w:szCs w:val="20"/>
        </w:rPr>
        <w:t xml:space="preserve">A </w:t>
      </w:r>
      <w:r>
        <w:rPr>
          <w:rFonts w:cs="Segoe UI"/>
          <w:szCs w:val="20"/>
        </w:rPr>
        <w:t xml:space="preserve">few participants </w:t>
      </w:r>
      <w:r w:rsidR="000E72EB">
        <w:rPr>
          <w:rFonts w:cs="Segoe UI"/>
          <w:szCs w:val="20"/>
        </w:rPr>
        <w:t>positively commented that</w:t>
      </w:r>
      <w:r>
        <w:rPr>
          <w:rFonts w:cs="Segoe UI"/>
          <w:szCs w:val="20"/>
        </w:rPr>
        <w:t xml:space="preserve"> this approach </w:t>
      </w:r>
      <w:r w:rsidR="000E72EB">
        <w:rPr>
          <w:rFonts w:cs="Segoe UI"/>
          <w:szCs w:val="20"/>
        </w:rPr>
        <w:t>c</w:t>
      </w:r>
      <w:r>
        <w:rPr>
          <w:rFonts w:cs="Segoe UI"/>
          <w:szCs w:val="20"/>
        </w:rPr>
        <w:t xml:space="preserve">ould also aid in freeing up law enforcement resources </w:t>
      </w:r>
      <w:r w:rsidR="000E72EB">
        <w:rPr>
          <w:rFonts w:cs="Segoe UI"/>
          <w:szCs w:val="20"/>
        </w:rPr>
        <w:t>to focus their time and effort elsewhere</w:t>
      </w:r>
      <w:r>
        <w:rPr>
          <w:rFonts w:cs="Segoe UI"/>
          <w:szCs w:val="20"/>
        </w:rPr>
        <w:t xml:space="preserve">.  </w:t>
      </w:r>
    </w:p>
    <w:p w14:paraId="1285884E" w14:textId="6B19B3A7" w:rsidR="00EE6246" w:rsidRPr="00C9732C" w:rsidRDefault="00EE6246" w:rsidP="00EE6246">
      <w:pPr>
        <w:rPr>
          <w:rFonts w:cs="Segoe UI"/>
          <w:szCs w:val="20"/>
        </w:rPr>
      </w:pPr>
      <w:r w:rsidRPr="00C9732C">
        <w:rPr>
          <w:rFonts w:cs="Segoe UI"/>
          <w:szCs w:val="20"/>
        </w:rPr>
        <w:t xml:space="preserve">Asked what additional responses the Government of Canada could take to address </w:t>
      </w:r>
      <w:r w:rsidR="000E72EB">
        <w:rPr>
          <w:rFonts w:cs="Segoe UI"/>
          <w:szCs w:val="20"/>
        </w:rPr>
        <w:t xml:space="preserve">opioid </w:t>
      </w:r>
      <w:proofErr w:type="gramStart"/>
      <w:r w:rsidR="000E72EB">
        <w:rPr>
          <w:rFonts w:cs="Segoe UI"/>
          <w:szCs w:val="20"/>
        </w:rPr>
        <w:t>addiction,</w:t>
      </w:r>
      <w:proofErr w:type="gramEnd"/>
      <w:r w:rsidR="000E72EB">
        <w:rPr>
          <w:rFonts w:cs="Segoe UI"/>
          <w:szCs w:val="20"/>
        </w:rPr>
        <w:t xml:space="preserve"> </w:t>
      </w:r>
      <w:r w:rsidRPr="00C9732C">
        <w:rPr>
          <w:rFonts w:cs="Segoe UI"/>
          <w:szCs w:val="20"/>
        </w:rPr>
        <w:t xml:space="preserve">several ideas were put forward. </w:t>
      </w:r>
      <w:r w:rsidR="001E77A3">
        <w:rPr>
          <w:rFonts w:cs="Segoe UI"/>
          <w:szCs w:val="20"/>
        </w:rPr>
        <w:t xml:space="preserve"> </w:t>
      </w:r>
      <w:r w:rsidRPr="00C9732C">
        <w:rPr>
          <w:rFonts w:cs="Segoe UI"/>
          <w:szCs w:val="20"/>
        </w:rPr>
        <w:t xml:space="preserve">These included: </w:t>
      </w:r>
    </w:p>
    <w:p w14:paraId="27CAE3CA" w14:textId="4D613E3F" w:rsidR="00EE6246" w:rsidRPr="009A0FC3" w:rsidRDefault="00EE6246" w:rsidP="009A0FC3">
      <w:pPr>
        <w:pStyle w:val="ListParagraph"/>
      </w:pPr>
      <w:r w:rsidRPr="009A0FC3">
        <w:t>Taking steps to make mental health care more affordable and widely available</w:t>
      </w:r>
      <w:r w:rsidR="001E77A3" w:rsidRPr="009A0FC3">
        <w:t>.  M</w:t>
      </w:r>
      <w:r w:rsidR="000E72EB" w:rsidRPr="009A0FC3">
        <w:t xml:space="preserve">any </w:t>
      </w:r>
      <w:r w:rsidRPr="009A0FC3">
        <w:t xml:space="preserve">felt mental health issues were a primary contributing factor to opioid </w:t>
      </w:r>
      <w:proofErr w:type="gramStart"/>
      <w:r w:rsidRPr="009A0FC3">
        <w:t>addiction</w:t>
      </w:r>
      <w:r w:rsidR="001E77A3" w:rsidRPr="009A0FC3">
        <w:t>;</w:t>
      </w:r>
      <w:proofErr w:type="gramEnd"/>
      <w:r w:rsidR="001E77A3" w:rsidRPr="009A0FC3">
        <w:t xml:space="preserve"> </w:t>
      </w:r>
    </w:p>
    <w:p w14:paraId="2D9192DA" w14:textId="0F65E0DC" w:rsidR="00EE6246" w:rsidRPr="009A0FC3" w:rsidRDefault="00EE6246" w:rsidP="009A0FC3">
      <w:pPr>
        <w:pStyle w:val="ListParagraph"/>
      </w:pPr>
      <w:r w:rsidRPr="009A0FC3">
        <w:t xml:space="preserve">Greater funding for rehabilitation programs, particularly for lower-income individuals </w:t>
      </w:r>
      <w:r w:rsidR="000E72EB" w:rsidRPr="009A0FC3">
        <w:t>and those in</w:t>
      </w:r>
      <w:r w:rsidRPr="009A0FC3">
        <w:t xml:space="preserve"> areas such as Vancouver’s Downtown </w:t>
      </w:r>
      <w:proofErr w:type="spellStart"/>
      <w:r w:rsidRPr="009A0FC3">
        <w:t>Eastside</w:t>
      </w:r>
      <w:proofErr w:type="spellEnd"/>
      <w:r w:rsidRPr="009A0FC3">
        <w:t xml:space="preserve"> (DTES) where dru</w:t>
      </w:r>
      <w:r w:rsidR="001E77A3" w:rsidRPr="009A0FC3">
        <w:t xml:space="preserve">g use is particularly </w:t>
      </w:r>
      <w:proofErr w:type="gramStart"/>
      <w:r w:rsidR="001E77A3" w:rsidRPr="009A0FC3">
        <w:t>prevalent;</w:t>
      </w:r>
      <w:proofErr w:type="gramEnd"/>
      <w:r w:rsidR="001E77A3" w:rsidRPr="009A0FC3">
        <w:t xml:space="preserve"> </w:t>
      </w:r>
    </w:p>
    <w:p w14:paraId="44BB8033" w14:textId="526FFE96" w:rsidR="00EE6246" w:rsidRPr="009A0FC3" w:rsidRDefault="00EE6246" w:rsidP="009A0FC3">
      <w:pPr>
        <w:pStyle w:val="ListParagraph"/>
      </w:pPr>
      <w:r w:rsidRPr="009A0FC3">
        <w:t xml:space="preserve">Increased law enforcement and accountability towards those illegally distributing these substances, particularly those containing highly potent opioids such as </w:t>
      </w:r>
      <w:proofErr w:type="gramStart"/>
      <w:r w:rsidRPr="009A0FC3">
        <w:t>fentanyl</w:t>
      </w:r>
      <w:r w:rsidR="001E77A3" w:rsidRPr="009A0FC3">
        <w:t>;</w:t>
      </w:r>
      <w:proofErr w:type="gramEnd"/>
      <w:r w:rsidR="001E77A3" w:rsidRPr="009A0FC3">
        <w:t xml:space="preserve"> </w:t>
      </w:r>
    </w:p>
    <w:p w14:paraId="3E4C7AED" w14:textId="2D868FD8" w:rsidR="00E17B97" w:rsidRPr="009A0FC3" w:rsidRDefault="00EE6246" w:rsidP="009A0FC3">
      <w:pPr>
        <w:pStyle w:val="ListParagraph"/>
      </w:pPr>
      <w:r w:rsidRPr="009A0FC3">
        <w:t xml:space="preserve">Improving education about </w:t>
      </w:r>
      <w:r w:rsidR="00E17B97" w:rsidRPr="009A0FC3">
        <w:t>addiction, including its drivers and dangers</w:t>
      </w:r>
      <w:r w:rsidR="001E77A3" w:rsidRPr="009A0FC3">
        <w:t xml:space="preserve">; and </w:t>
      </w:r>
    </w:p>
    <w:p w14:paraId="50912D98" w14:textId="7C5D19FB" w:rsidR="00DB20E6" w:rsidRPr="00EE6246" w:rsidRDefault="00EE6246" w:rsidP="009A0FC3">
      <w:pPr>
        <w:pStyle w:val="ListParagraph"/>
      </w:pPr>
      <w:r w:rsidRPr="009A0FC3">
        <w:t xml:space="preserve">Research into alternative treatment methods, such as the use of psilocybin, a substance included in Health Canada’s Special Access Program (SAP), which allowed physicians in some circumstances to request drugs currently not for </w:t>
      </w:r>
      <w:r w:rsidR="001E77A3" w:rsidRPr="009A0FC3">
        <w:t>sale in Canada for patient use.  The</w:t>
      </w:r>
      <w:r w:rsidRPr="009A0FC3">
        <w:t xml:space="preserve"> program</w:t>
      </w:r>
      <w:r w:rsidR="001E77A3" w:rsidRPr="009A0FC3">
        <w:t xml:space="preserve"> recently</w:t>
      </w:r>
      <w:r w:rsidRPr="009A0FC3">
        <w:t xml:space="preserve"> came into force on January 5th, 2022</w:t>
      </w:r>
      <w:r w:rsidR="009A0FC3">
        <w:t>.</w:t>
      </w:r>
    </w:p>
    <w:p w14:paraId="75BFDABF" w14:textId="6981D796" w:rsidR="00517D7D" w:rsidRDefault="005104DA" w:rsidP="00517D7D">
      <w:pPr>
        <w:pStyle w:val="Heading1"/>
        <w:rPr>
          <w:sz w:val="32"/>
        </w:rPr>
      </w:pPr>
      <w:bookmarkStart w:id="64" w:name="_Toc108100198"/>
      <w:r>
        <w:t>Youth Issues</w:t>
      </w:r>
      <w:r w:rsidR="00517D7D" w:rsidRPr="00097166">
        <w:t xml:space="preserve"> </w:t>
      </w:r>
      <w:r w:rsidR="00517D7D" w:rsidRPr="00315251">
        <w:rPr>
          <w:sz w:val="32"/>
        </w:rPr>
        <w:t>(</w:t>
      </w:r>
      <w:r w:rsidR="0081266A" w:rsidRPr="0081266A">
        <w:rPr>
          <w:sz w:val="32"/>
        </w:rPr>
        <w:t>Frontenac Region</w:t>
      </w:r>
      <w:r>
        <w:rPr>
          <w:sz w:val="32"/>
        </w:rPr>
        <w:t xml:space="preserve">, </w:t>
      </w:r>
      <w:proofErr w:type="spellStart"/>
      <w:r w:rsidR="00804E32">
        <w:rPr>
          <w:sz w:val="32"/>
        </w:rPr>
        <w:t>Mauricie</w:t>
      </w:r>
      <w:proofErr w:type="spellEnd"/>
      <w:r w:rsidR="00804E32">
        <w:rPr>
          <w:sz w:val="32"/>
        </w:rPr>
        <w:t xml:space="preserve"> Region Young Adults</w:t>
      </w:r>
      <w:r w:rsidR="00517D7D" w:rsidRPr="00315251">
        <w:rPr>
          <w:sz w:val="32"/>
        </w:rPr>
        <w:t>)</w:t>
      </w:r>
      <w:bookmarkEnd w:id="64"/>
    </w:p>
    <w:p w14:paraId="11A651F3" w14:textId="79EAEBA1" w:rsidR="00D6066F" w:rsidRDefault="001E77A3" w:rsidP="00A11666">
      <w:pPr>
        <w:rPr>
          <w:rFonts w:cs="Segoe UI"/>
          <w:szCs w:val="20"/>
        </w:rPr>
      </w:pPr>
      <w:r>
        <w:rPr>
          <w:rFonts w:cs="Segoe UI"/>
          <w:szCs w:val="20"/>
        </w:rPr>
        <w:t>T</w:t>
      </w:r>
      <w:r w:rsidR="00D6066F">
        <w:rPr>
          <w:rFonts w:cs="Segoe UI"/>
          <w:szCs w:val="20"/>
        </w:rPr>
        <w:t xml:space="preserve">wo groups </w:t>
      </w:r>
      <w:r>
        <w:rPr>
          <w:rFonts w:cs="Segoe UI"/>
          <w:szCs w:val="20"/>
        </w:rPr>
        <w:t>comprised of</w:t>
      </w:r>
      <w:r w:rsidR="00D6066F">
        <w:rPr>
          <w:rFonts w:cs="Segoe UI"/>
          <w:szCs w:val="20"/>
        </w:rPr>
        <w:t xml:space="preserve"> young adults </w:t>
      </w:r>
      <w:r>
        <w:rPr>
          <w:rFonts w:cs="Segoe UI"/>
          <w:szCs w:val="20"/>
        </w:rPr>
        <w:t xml:space="preserve">engaged in </w:t>
      </w:r>
      <w:r w:rsidR="00D6066F">
        <w:rPr>
          <w:rFonts w:cs="Segoe UI"/>
          <w:szCs w:val="20"/>
        </w:rPr>
        <w:t>discussion</w:t>
      </w:r>
      <w:r>
        <w:rPr>
          <w:rFonts w:cs="Segoe UI"/>
          <w:szCs w:val="20"/>
        </w:rPr>
        <w:t>s</w:t>
      </w:r>
      <w:r w:rsidR="00D6066F">
        <w:rPr>
          <w:rFonts w:cs="Segoe UI"/>
          <w:szCs w:val="20"/>
        </w:rPr>
        <w:t xml:space="preserve"> regarding </w:t>
      </w:r>
      <w:r w:rsidR="005A128E">
        <w:rPr>
          <w:rFonts w:cs="Segoe UI"/>
          <w:szCs w:val="20"/>
        </w:rPr>
        <w:t xml:space="preserve">a range of </w:t>
      </w:r>
      <w:r w:rsidR="00D6066F">
        <w:rPr>
          <w:rFonts w:cs="Segoe UI"/>
          <w:szCs w:val="20"/>
        </w:rPr>
        <w:t xml:space="preserve">youth-related </w:t>
      </w:r>
      <w:r w:rsidR="005A128E">
        <w:rPr>
          <w:rFonts w:cs="Segoe UI"/>
          <w:szCs w:val="20"/>
        </w:rPr>
        <w:t xml:space="preserve">issues, including </w:t>
      </w:r>
      <w:r w:rsidR="00664E9D">
        <w:rPr>
          <w:rFonts w:cs="Segoe UI"/>
          <w:szCs w:val="20"/>
        </w:rPr>
        <w:t xml:space="preserve">their </w:t>
      </w:r>
      <w:r w:rsidR="005A128E">
        <w:rPr>
          <w:rFonts w:cs="Segoe UI"/>
          <w:szCs w:val="20"/>
        </w:rPr>
        <w:t>assessme</w:t>
      </w:r>
      <w:r w:rsidR="00664E9D">
        <w:rPr>
          <w:rFonts w:cs="Segoe UI"/>
          <w:szCs w:val="20"/>
        </w:rPr>
        <w:t>n</w:t>
      </w:r>
      <w:r w:rsidR="005A128E">
        <w:rPr>
          <w:rFonts w:cs="Segoe UI"/>
          <w:szCs w:val="20"/>
        </w:rPr>
        <w:t>t</w:t>
      </w:r>
      <w:r w:rsidR="00664E9D">
        <w:rPr>
          <w:rFonts w:cs="Segoe UI"/>
          <w:szCs w:val="20"/>
        </w:rPr>
        <w:t>s</w:t>
      </w:r>
      <w:r w:rsidR="005A128E">
        <w:rPr>
          <w:rFonts w:cs="Segoe UI"/>
          <w:szCs w:val="20"/>
        </w:rPr>
        <w:t xml:space="preserve"> of federal government </w:t>
      </w:r>
      <w:r w:rsidR="00D6066F">
        <w:rPr>
          <w:rFonts w:cs="Segoe UI"/>
          <w:szCs w:val="20"/>
        </w:rPr>
        <w:t xml:space="preserve">programs and communications </w:t>
      </w:r>
      <w:r w:rsidR="0012045D">
        <w:rPr>
          <w:rFonts w:cs="Segoe UI"/>
          <w:szCs w:val="20"/>
        </w:rPr>
        <w:t>related to</w:t>
      </w:r>
      <w:r w:rsidR="005A128E">
        <w:rPr>
          <w:rFonts w:cs="Segoe UI"/>
          <w:szCs w:val="20"/>
        </w:rPr>
        <w:t xml:space="preserve"> </w:t>
      </w:r>
      <w:r w:rsidR="0012045D">
        <w:rPr>
          <w:rFonts w:cs="Segoe UI"/>
          <w:szCs w:val="20"/>
        </w:rPr>
        <w:t>younger Canadians</w:t>
      </w:r>
      <w:r w:rsidR="005A128E">
        <w:rPr>
          <w:rFonts w:cs="Segoe UI"/>
          <w:szCs w:val="20"/>
        </w:rPr>
        <w:t xml:space="preserve">, </w:t>
      </w:r>
      <w:r w:rsidR="00664E9D">
        <w:rPr>
          <w:rFonts w:cs="Segoe UI"/>
          <w:szCs w:val="20"/>
        </w:rPr>
        <w:t xml:space="preserve">their </w:t>
      </w:r>
      <w:r w:rsidR="00D6066F">
        <w:rPr>
          <w:rFonts w:cs="Segoe UI"/>
          <w:szCs w:val="20"/>
        </w:rPr>
        <w:t>media habits</w:t>
      </w:r>
      <w:r w:rsidR="005A128E">
        <w:rPr>
          <w:rFonts w:cs="Segoe UI"/>
          <w:szCs w:val="20"/>
        </w:rPr>
        <w:t xml:space="preserve"> and how best to </w:t>
      </w:r>
      <w:r w:rsidR="0012045D">
        <w:rPr>
          <w:rFonts w:cs="Segoe UI"/>
          <w:szCs w:val="20"/>
        </w:rPr>
        <w:t>connect to youth</w:t>
      </w:r>
      <w:r w:rsidR="005A128E">
        <w:rPr>
          <w:rFonts w:cs="Segoe UI"/>
          <w:szCs w:val="20"/>
        </w:rPr>
        <w:t xml:space="preserve">, as well as </w:t>
      </w:r>
      <w:r w:rsidR="00664E9D">
        <w:rPr>
          <w:rFonts w:cs="Segoe UI"/>
          <w:szCs w:val="20"/>
        </w:rPr>
        <w:t xml:space="preserve">their </w:t>
      </w:r>
      <w:r w:rsidR="0012045D">
        <w:rPr>
          <w:rFonts w:cs="Segoe UI"/>
          <w:szCs w:val="20"/>
        </w:rPr>
        <w:t>expectations from</w:t>
      </w:r>
      <w:r w:rsidR="005A128E">
        <w:rPr>
          <w:rFonts w:cs="Segoe UI"/>
          <w:szCs w:val="20"/>
        </w:rPr>
        <w:t xml:space="preserve"> </w:t>
      </w:r>
      <w:r w:rsidR="0012045D">
        <w:rPr>
          <w:rFonts w:cs="Segoe UI"/>
          <w:szCs w:val="20"/>
        </w:rPr>
        <w:t xml:space="preserve">the Government of Canada </w:t>
      </w:r>
      <w:r w:rsidR="00664E9D">
        <w:rPr>
          <w:rFonts w:cs="Segoe UI"/>
          <w:szCs w:val="20"/>
        </w:rPr>
        <w:t xml:space="preserve">from a young adult perspective. </w:t>
      </w:r>
    </w:p>
    <w:p w14:paraId="3B5A487A" w14:textId="445E877C" w:rsidR="00A11666" w:rsidRDefault="00D6066F" w:rsidP="00A11666">
      <w:pPr>
        <w:rPr>
          <w:rFonts w:cs="Segoe UI"/>
          <w:szCs w:val="20"/>
        </w:rPr>
      </w:pPr>
      <w:r>
        <w:rPr>
          <w:rFonts w:cs="Segoe UI"/>
          <w:szCs w:val="20"/>
        </w:rPr>
        <w:t>T</w:t>
      </w:r>
      <w:r w:rsidR="00A11666">
        <w:rPr>
          <w:rFonts w:cs="Segoe UI"/>
          <w:szCs w:val="20"/>
        </w:rPr>
        <w:t>o begin</w:t>
      </w:r>
      <w:r>
        <w:rPr>
          <w:rFonts w:cs="Segoe UI"/>
          <w:szCs w:val="20"/>
        </w:rPr>
        <w:t xml:space="preserve">, </w:t>
      </w:r>
      <w:r w:rsidR="00A11666">
        <w:rPr>
          <w:rFonts w:cs="Segoe UI"/>
          <w:szCs w:val="20"/>
        </w:rPr>
        <w:t>participants were asked to recall any recent actions</w:t>
      </w:r>
      <w:r>
        <w:rPr>
          <w:rFonts w:cs="Segoe UI"/>
          <w:szCs w:val="20"/>
        </w:rPr>
        <w:t xml:space="preserve"> </w:t>
      </w:r>
      <w:r w:rsidR="00A11666">
        <w:rPr>
          <w:rFonts w:cs="Segoe UI"/>
          <w:szCs w:val="20"/>
        </w:rPr>
        <w:t>taken by the Government of Canada to support young Canadians</w:t>
      </w:r>
      <w:r>
        <w:rPr>
          <w:rFonts w:cs="Segoe UI"/>
          <w:szCs w:val="20"/>
        </w:rPr>
        <w:t>,</w:t>
      </w:r>
      <w:r w:rsidRPr="00D6066F">
        <w:rPr>
          <w:rFonts w:cs="Segoe UI"/>
          <w:szCs w:val="20"/>
        </w:rPr>
        <w:t xml:space="preserve"> </w:t>
      </w:r>
      <w:r>
        <w:rPr>
          <w:rFonts w:cs="Segoe UI"/>
          <w:szCs w:val="20"/>
        </w:rPr>
        <w:t>including those related to the COVID-19 pandemic</w:t>
      </w:r>
      <w:r w:rsidR="00A11666">
        <w:rPr>
          <w:rFonts w:cs="Segoe UI"/>
          <w:szCs w:val="20"/>
        </w:rPr>
        <w:t xml:space="preserve">. </w:t>
      </w:r>
      <w:r w:rsidR="0012045D">
        <w:rPr>
          <w:rFonts w:cs="Segoe UI"/>
          <w:szCs w:val="20"/>
        </w:rPr>
        <w:t xml:space="preserve"> </w:t>
      </w:r>
      <w:r w:rsidR="00A11666">
        <w:rPr>
          <w:rFonts w:cs="Segoe UI"/>
          <w:szCs w:val="20"/>
        </w:rPr>
        <w:t xml:space="preserve">Several participants </w:t>
      </w:r>
      <w:r w:rsidR="00A11666">
        <w:rPr>
          <w:rFonts w:cs="Segoe UI"/>
          <w:szCs w:val="20"/>
        </w:rPr>
        <w:lastRenderedPageBreak/>
        <w:t xml:space="preserve">identified financial supports such as the Canada Emergency Response Benefit (CERB) and the Canada Recovery Benefit (CRB), which </w:t>
      </w:r>
      <w:r w:rsidR="002758DB">
        <w:rPr>
          <w:rFonts w:cs="Segoe UI"/>
          <w:szCs w:val="20"/>
        </w:rPr>
        <w:t xml:space="preserve">they </w:t>
      </w:r>
      <w:r w:rsidR="00A11666">
        <w:rPr>
          <w:rFonts w:cs="Segoe UI"/>
          <w:szCs w:val="20"/>
        </w:rPr>
        <w:t xml:space="preserve">felt </w:t>
      </w:r>
      <w:r w:rsidR="002758DB">
        <w:rPr>
          <w:rFonts w:cs="Segoe UI"/>
          <w:szCs w:val="20"/>
        </w:rPr>
        <w:t xml:space="preserve">had </w:t>
      </w:r>
      <w:r w:rsidR="00A11666">
        <w:rPr>
          <w:rFonts w:cs="Segoe UI"/>
          <w:szCs w:val="20"/>
        </w:rPr>
        <w:t xml:space="preserve">aided younger Canadians financially during the pandemic. </w:t>
      </w:r>
    </w:p>
    <w:p w14:paraId="119B3449" w14:textId="2148A4F9" w:rsidR="00A11666" w:rsidRDefault="002758DB" w:rsidP="00A11666">
      <w:pPr>
        <w:rPr>
          <w:rFonts w:cs="Segoe UI"/>
          <w:szCs w:val="20"/>
        </w:rPr>
      </w:pPr>
      <w:r>
        <w:rPr>
          <w:rFonts w:cs="Segoe UI"/>
          <w:szCs w:val="20"/>
        </w:rPr>
        <w:t xml:space="preserve">Asked </w:t>
      </w:r>
      <w:r w:rsidR="00A11666">
        <w:rPr>
          <w:rFonts w:cs="Segoe UI"/>
          <w:szCs w:val="20"/>
        </w:rPr>
        <w:t>where they typically receive</w:t>
      </w:r>
      <w:r w:rsidR="0082165D">
        <w:rPr>
          <w:rFonts w:cs="Segoe UI"/>
          <w:szCs w:val="20"/>
        </w:rPr>
        <w:t>d</w:t>
      </w:r>
      <w:r w:rsidR="00A11666">
        <w:rPr>
          <w:rFonts w:cs="Segoe UI"/>
          <w:szCs w:val="20"/>
        </w:rPr>
        <w:t xml:space="preserve"> their news, participants shared a variety of </w:t>
      </w:r>
      <w:r>
        <w:rPr>
          <w:rFonts w:cs="Segoe UI"/>
          <w:szCs w:val="20"/>
        </w:rPr>
        <w:t>sources</w:t>
      </w:r>
      <w:r w:rsidR="00A11666">
        <w:rPr>
          <w:rFonts w:cs="Segoe UI"/>
          <w:szCs w:val="20"/>
        </w:rPr>
        <w:t>, including:</w:t>
      </w:r>
    </w:p>
    <w:p w14:paraId="0A317E55" w14:textId="79806D98" w:rsidR="00A11666" w:rsidRPr="00A11666" w:rsidRDefault="00A11666" w:rsidP="00A11666">
      <w:pPr>
        <w:pStyle w:val="ListParagraph"/>
      </w:pPr>
      <w:r w:rsidRPr="00A11666">
        <w:t xml:space="preserve">Televised news channels such as CBC and Global </w:t>
      </w:r>
      <w:proofErr w:type="gramStart"/>
      <w:r w:rsidRPr="00A11666">
        <w:t>News</w:t>
      </w:r>
      <w:r w:rsidR="0012045D">
        <w:t>;</w:t>
      </w:r>
      <w:proofErr w:type="gramEnd"/>
    </w:p>
    <w:p w14:paraId="27C843FE" w14:textId="4EF96058" w:rsidR="00A11666" w:rsidRPr="00A11666" w:rsidRDefault="00A11666" w:rsidP="00A11666">
      <w:pPr>
        <w:pStyle w:val="ListParagraph"/>
      </w:pPr>
      <w:r w:rsidRPr="00A11666">
        <w:t xml:space="preserve">Social media platforms such as Facebook, Twitter, Instagram, and </w:t>
      </w:r>
      <w:proofErr w:type="gramStart"/>
      <w:r w:rsidRPr="00A11666">
        <w:t>TikTok</w:t>
      </w:r>
      <w:r w:rsidR="0012045D">
        <w:t>;</w:t>
      </w:r>
      <w:proofErr w:type="gramEnd"/>
      <w:r w:rsidR="0012045D">
        <w:t xml:space="preserve"> </w:t>
      </w:r>
    </w:p>
    <w:p w14:paraId="48E53B31" w14:textId="4FF2012F" w:rsidR="00A11666" w:rsidRPr="00A11666" w:rsidRDefault="00A11666" w:rsidP="00A11666">
      <w:pPr>
        <w:pStyle w:val="ListParagraph"/>
      </w:pPr>
      <w:r w:rsidRPr="00A11666">
        <w:t>Recommendations from search engines such as Google</w:t>
      </w:r>
      <w:r w:rsidR="0012045D">
        <w:t xml:space="preserve">; and </w:t>
      </w:r>
    </w:p>
    <w:p w14:paraId="1D1CB16D" w14:textId="77777777" w:rsidR="00A11666" w:rsidRPr="00A11666" w:rsidRDefault="00A11666" w:rsidP="00A11666">
      <w:pPr>
        <w:pStyle w:val="ListParagraph"/>
      </w:pPr>
      <w:r w:rsidRPr="00A11666">
        <w:t xml:space="preserve">Through word of mouth from friends, family, or at work. </w:t>
      </w:r>
    </w:p>
    <w:p w14:paraId="70CF6847" w14:textId="77777777" w:rsidR="00A11666" w:rsidRDefault="00A11666" w:rsidP="00A11666">
      <w:pPr>
        <w:rPr>
          <w:rFonts w:cs="Segoe UI"/>
          <w:szCs w:val="20"/>
        </w:rPr>
      </w:pPr>
      <w:r>
        <w:rPr>
          <w:rFonts w:cs="Segoe UI"/>
          <w:szCs w:val="20"/>
        </w:rPr>
        <w:t xml:space="preserve">A small number of participants expressed feeling overwhelmed regarding current events in recent </w:t>
      </w:r>
      <w:proofErr w:type="gramStart"/>
      <w:r>
        <w:rPr>
          <w:rFonts w:cs="Segoe UI"/>
          <w:szCs w:val="20"/>
        </w:rPr>
        <w:t>months, and</w:t>
      </w:r>
      <w:proofErr w:type="gramEnd"/>
      <w:r>
        <w:rPr>
          <w:rFonts w:cs="Segoe UI"/>
          <w:szCs w:val="20"/>
        </w:rPr>
        <w:t xml:space="preserve"> reported actively avoiding the news. </w:t>
      </w:r>
    </w:p>
    <w:p w14:paraId="5FE06925" w14:textId="532F43E8" w:rsidR="00A11666" w:rsidRPr="00B56F22" w:rsidRDefault="00A11666" w:rsidP="00A11666">
      <w:pPr>
        <w:rPr>
          <w:rFonts w:cs="Segoe UI"/>
          <w:szCs w:val="20"/>
        </w:rPr>
      </w:pPr>
      <w:r>
        <w:rPr>
          <w:rFonts w:cs="Segoe UI"/>
          <w:szCs w:val="20"/>
        </w:rPr>
        <w:t xml:space="preserve">Regarding news specifically related to the COVID-19 pandemic, participants recalled receiving their news primarily through word of mouth, traditional media such as radio and television, as well as on official provincial and federal government websites. </w:t>
      </w:r>
      <w:r w:rsidR="0012045D">
        <w:rPr>
          <w:rFonts w:cs="Segoe UI"/>
          <w:szCs w:val="20"/>
        </w:rPr>
        <w:t xml:space="preserve"> </w:t>
      </w:r>
      <w:r>
        <w:rPr>
          <w:rFonts w:cs="Segoe UI"/>
          <w:szCs w:val="20"/>
        </w:rPr>
        <w:t>Discussing whether they actively s</w:t>
      </w:r>
      <w:r w:rsidR="00664E9D">
        <w:rPr>
          <w:rFonts w:cs="Segoe UI"/>
          <w:szCs w:val="20"/>
        </w:rPr>
        <w:t xml:space="preserve">ought </w:t>
      </w:r>
      <w:r>
        <w:rPr>
          <w:rFonts w:cs="Segoe UI"/>
          <w:szCs w:val="20"/>
        </w:rPr>
        <w:t>out news related to the pandemic, approximately half of participants indicated they did, with this behaviour more common among those in the group from Ontario compared to those in Quebec.</w:t>
      </w:r>
      <w:r w:rsidR="0012045D">
        <w:rPr>
          <w:rFonts w:cs="Segoe UI"/>
          <w:szCs w:val="20"/>
        </w:rPr>
        <w:t xml:space="preserve"> </w:t>
      </w:r>
      <w:r>
        <w:rPr>
          <w:rFonts w:cs="Segoe UI"/>
          <w:szCs w:val="20"/>
        </w:rPr>
        <w:t xml:space="preserve"> Among those who regularly followed information related to the pandemic, monitoring changing public health measures, travel requirements, and metrics such as case </w:t>
      </w:r>
      <w:proofErr w:type="gramStart"/>
      <w:r>
        <w:rPr>
          <w:rFonts w:cs="Segoe UI"/>
          <w:szCs w:val="20"/>
        </w:rPr>
        <w:t>counts</w:t>
      </w:r>
      <w:proofErr w:type="gramEnd"/>
      <w:r>
        <w:rPr>
          <w:rFonts w:cs="Segoe UI"/>
          <w:szCs w:val="20"/>
        </w:rPr>
        <w:t xml:space="preserve"> and hospitalizations were the primary reason</w:t>
      </w:r>
      <w:r w:rsidR="0082165D">
        <w:rPr>
          <w:rFonts w:cs="Segoe UI"/>
          <w:szCs w:val="20"/>
        </w:rPr>
        <w:t>s</w:t>
      </w:r>
      <w:r>
        <w:rPr>
          <w:rFonts w:cs="Segoe UI"/>
          <w:szCs w:val="20"/>
        </w:rPr>
        <w:t xml:space="preserve"> for doing so.  A small number of participants mentioned additional reasons, including seeking economic insights related to investing in pandemic-related sectors. </w:t>
      </w:r>
    </w:p>
    <w:p w14:paraId="3F2EAC4C" w14:textId="48CB3978" w:rsidR="00A11666" w:rsidRDefault="00A11666" w:rsidP="00A11666">
      <w:pPr>
        <w:rPr>
          <w:rFonts w:cs="Segoe UI"/>
          <w:szCs w:val="20"/>
        </w:rPr>
      </w:pPr>
      <w:r>
        <w:rPr>
          <w:rFonts w:cs="Segoe UI"/>
          <w:szCs w:val="20"/>
        </w:rPr>
        <w:t xml:space="preserve">Relative to those seeking out news related to the pandemic, fewer participants reported regularly seeking out information pertaining to the Government of Canada more generally. </w:t>
      </w:r>
      <w:r w:rsidR="0012045D">
        <w:rPr>
          <w:rFonts w:cs="Segoe UI"/>
          <w:szCs w:val="20"/>
        </w:rPr>
        <w:t xml:space="preserve"> </w:t>
      </w:r>
      <w:r>
        <w:rPr>
          <w:rFonts w:cs="Segoe UI"/>
          <w:szCs w:val="20"/>
        </w:rPr>
        <w:t xml:space="preserve">Among those </w:t>
      </w:r>
      <w:r w:rsidR="0082165D">
        <w:rPr>
          <w:rFonts w:cs="Segoe UI"/>
          <w:szCs w:val="20"/>
        </w:rPr>
        <w:t>who</w:t>
      </w:r>
      <w:r>
        <w:rPr>
          <w:rFonts w:cs="Segoe UI"/>
          <w:szCs w:val="20"/>
        </w:rPr>
        <w:t xml:space="preserve"> did follow this type of news, primary sources included federal government websites as well as commentary from trusted journalists. </w:t>
      </w:r>
      <w:r w:rsidR="0012045D">
        <w:rPr>
          <w:rFonts w:cs="Segoe UI"/>
          <w:szCs w:val="20"/>
        </w:rPr>
        <w:t xml:space="preserve"> </w:t>
      </w:r>
      <w:r>
        <w:rPr>
          <w:rFonts w:cs="Segoe UI"/>
          <w:szCs w:val="20"/>
        </w:rPr>
        <w:t xml:space="preserve">A few participants identified specific areas of interest for them in terms of government activities, including immigration, Indigenous issues, and affordable housing.  </w:t>
      </w:r>
    </w:p>
    <w:p w14:paraId="7C94C31C" w14:textId="37688976" w:rsidR="00A11666" w:rsidRDefault="00A11666" w:rsidP="00A11666">
      <w:pPr>
        <w:rPr>
          <w:rFonts w:cs="Segoe UI"/>
          <w:szCs w:val="20"/>
        </w:rPr>
      </w:pPr>
      <w:r>
        <w:rPr>
          <w:rFonts w:cs="Segoe UI"/>
          <w:szCs w:val="20"/>
        </w:rPr>
        <w:t xml:space="preserve">A few participants from the group in Ontario recalled recently seeing advertisements from the Government of Canada, while none from the group in Quebec had done so. </w:t>
      </w:r>
      <w:r w:rsidR="0012045D">
        <w:rPr>
          <w:rFonts w:cs="Segoe UI"/>
          <w:szCs w:val="20"/>
        </w:rPr>
        <w:t xml:space="preserve"> </w:t>
      </w:r>
      <w:r>
        <w:rPr>
          <w:rFonts w:cs="Segoe UI"/>
          <w:szCs w:val="20"/>
        </w:rPr>
        <w:t xml:space="preserve">For those who had encountered these communications, </w:t>
      </w:r>
      <w:r w:rsidR="00F905CE">
        <w:rPr>
          <w:rFonts w:cs="Segoe UI"/>
          <w:szCs w:val="20"/>
        </w:rPr>
        <w:t>most related to</w:t>
      </w:r>
      <w:r>
        <w:rPr>
          <w:rFonts w:cs="Segoe UI"/>
          <w:szCs w:val="20"/>
        </w:rPr>
        <w:t xml:space="preserve"> the COVID-19 pandemic, particularly advertisements on television, radio, and social media encouraging them to get their booster shot.  A small number of participants also recalled seeing advertisements related to cannabis, specifically warning about the dangers of driving while impaired. </w:t>
      </w:r>
    </w:p>
    <w:p w14:paraId="720E11C3" w14:textId="406E37AD" w:rsidR="00A11666" w:rsidRDefault="00A11666" w:rsidP="00A11666">
      <w:pPr>
        <w:rPr>
          <w:rFonts w:cs="Segoe UI"/>
          <w:szCs w:val="20"/>
        </w:rPr>
      </w:pPr>
      <w:r>
        <w:rPr>
          <w:rFonts w:cs="Segoe UI"/>
          <w:szCs w:val="20"/>
        </w:rPr>
        <w:t xml:space="preserve">Discussing whether the Government of Canada was doing an effective job in addressing the concerns of young people, few felt the federal government prioritized youth in their decision making.  </w:t>
      </w:r>
      <w:proofErr w:type="gramStart"/>
      <w:r>
        <w:rPr>
          <w:rFonts w:cs="Segoe UI"/>
          <w:szCs w:val="20"/>
        </w:rPr>
        <w:t>A number of</w:t>
      </w:r>
      <w:proofErr w:type="gramEnd"/>
      <w:r>
        <w:rPr>
          <w:rFonts w:cs="Segoe UI"/>
          <w:szCs w:val="20"/>
        </w:rPr>
        <w:t xml:space="preserve"> participants </w:t>
      </w:r>
      <w:r w:rsidR="00F905CE">
        <w:rPr>
          <w:rFonts w:cs="Segoe UI"/>
          <w:szCs w:val="20"/>
        </w:rPr>
        <w:t>criticized the</w:t>
      </w:r>
      <w:r w:rsidR="0012045D">
        <w:rPr>
          <w:rFonts w:cs="Segoe UI"/>
          <w:szCs w:val="20"/>
        </w:rPr>
        <w:t xml:space="preserve"> federal</w:t>
      </w:r>
      <w:r w:rsidR="00F905CE">
        <w:rPr>
          <w:rFonts w:cs="Segoe UI"/>
          <w:szCs w:val="20"/>
        </w:rPr>
        <w:t xml:space="preserve"> government’s</w:t>
      </w:r>
      <w:r>
        <w:rPr>
          <w:rFonts w:cs="Segoe UI"/>
          <w:szCs w:val="20"/>
        </w:rPr>
        <w:t xml:space="preserve"> communication</w:t>
      </w:r>
      <w:r w:rsidR="00F905CE">
        <w:rPr>
          <w:rFonts w:cs="Segoe UI"/>
          <w:szCs w:val="20"/>
        </w:rPr>
        <w:t xml:space="preserve">s approach with youth, </w:t>
      </w:r>
      <w:r w:rsidR="0051778A">
        <w:rPr>
          <w:rFonts w:cs="Segoe UI"/>
          <w:szCs w:val="20"/>
        </w:rPr>
        <w:t xml:space="preserve">with some </w:t>
      </w:r>
      <w:r w:rsidR="00F905CE">
        <w:rPr>
          <w:rFonts w:cs="Segoe UI"/>
          <w:szCs w:val="20"/>
        </w:rPr>
        <w:t>describing it as</w:t>
      </w:r>
      <w:r>
        <w:rPr>
          <w:rFonts w:cs="Segoe UI"/>
          <w:szCs w:val="20"/>
        </w:rPr>
        <w:t xml:space="preserve"> </w:t>
      </w:r>
      <w:r w:rsidR="00FB1CBE">
        <w:rPr>
          <w:rFonts w:cs="Segoe UI"/>
          <w:szCs w:val="20"/>
        </w:rPr>
        <w:t>performative</w:t>
      </w:r>
      <w:r w:rsidR="0051778A">
        <w:rPr>
          <w:rFonts w:cs="Segoe UI"/>
          <w:szCs w:val="20"/>
        </w:rPr>
        <w:t xml:space="preserve">, or </w:t>
      </w:r>
      <w:r>
        <w:rPr>
          <w:rFonts w:cs="Segoe UI"/>
          <w:szCs w:val="20"/>
        </w:rPr>
        <w:t>not</w:t>
      </w:r>
      <w:r w:rsidR="00F905CE">
        <w:rPr>
          <w:rFonts w:cs="Segoe UI"/>
          <w:szCs w:val="20"/>
        </w:rPr>
        <w:t xml:space="preserve">ing a lack of presence </w:t>
      </w:r>
      <w:r>
        <w:rPr>
          <w:rFonts w:cs="Segoe UI"/>
          <w:szCs w:val="20"/>
        </w:rPr>
        <w:t>on the platforms frequently used by young people</w:t>
      </w:r>
      <w:r w:rsidR="00F905CE">
        <w:rPr>
          <w:rFonts w:cs="Segoe UI"/>
          <w:szCs w:val="20"/>
        </w:rPr>
        <w:t>,</w:t>
      </w:r>
      <w:r>
        <w:rPr>
          <w:rFonts w:cs="Segoe UI"/>
          <w:szCs w:val="20"/>
        </w:rPr>
        <w:t xml:space="preserve"> such as Instagram, Twitter, and TikTok</w:t>
      </w:r>
      <w:r w:rsidR="005A128E">
        <w:rPr>
          <w:rFonts w:cs="Segoe UI"/>
          <w:szCs w:val="20"/>
        </w:rPr>
        <w:t>, which some felt could help the</w:t>
      </w:r>
      <w:r>
        <w:rPr>
          <w:rFonts w:cs="Segoe UI"/>
          <w:szCs w:val="20"/>
        </w:rPr>
        <w:t xml:space="preserve"> federal government reach a larger proportion of young Canadians</w:t>
      </w:r>
      <w:r w:rsidR="00FB1CBE">
        <w:rPr>
          <w:rFonts w:cs="Segoe UI"/>
          <w:szCs w:val="20"/>
        </w:rPr>
        <w:t xml:space="preserve"> (based on a perception the federal government was not using these social media channels)</w:t>
      </w:r>
      <w:r>
        <w:rPr>
          <w:rFonts w:cs="Segoe UI"/>
          <w:szCs w:val="20"/>
        </w:rPr>
        <w:t xml:space="preserve">. </w:t>
      </w:r>
      <w:r w:rsidR="0012045D">
        <w:rPr>
          <w:rFonts w:cs="Segoe UI"/>
          <w:szCs w:val="20"/>
        </w:rPr>
        <w:t xml:space="preserve"> </w:t>
      </w:r>
      <w:r w:rsidR="005A128E">
        <w:rPr>
          <w:rFonts w:cs="Segoe UI"/>
          <w:szCs w:val="20"/>
        </w:rPr>
        <w:t xml:space="preserve">Moreover, some felt that </w:t>
      </w:r>
      <w:r>
        <w:rPr>
          <w:rFonts w:cs="Segoe UI"/>
          <w:szCs w:val="20"/>
        </w:rPr>
        <w:t xml:space="preserve">the Government of </w:t>
      </w:r>
      <w:r w:rsidRPr="00AB571C">
        <w:rPr>
          <w:rFonts w:cs="Segoe UI"/>
          <w:szCs w:val="20"/>
        </w:rPr>
        <w:t xml:space="preserve">Canada could do a better job </w:t>
      </w:r>
      <w:r w:rsidR="005A128E">
        <w:rPr>
          <w:rFonts w:cs="Segoe UI"/>
          <w:szCs w:val="20"/>
        </w:rPr>
        <w:t>of promoting</w:t>
      </w:r>
      <w:r w:rsidRPr="00AB571C">
        <w:rPr>
          <w:rFonts w:cs="Segoe UI"/>
          <w:szCs w:val="20"/>
        </w:rPr>
        <w:t xml:space="preserve"> </w:t>
      </w:r>
      <w:r w:rsidR="005A128E">
        <w:rPr>
          <w:rFonts w:cs="Segoe UI"/>
          <w:szCs w:val="20"/>
        </w:rPr>
        <w:t>programs and supports</w:t>
      </w:r>
      <w:r w:rsidRPr="00AB571C">
        <w:rPr>
          <w:rFonts w:cs="Segoe UI"/>
          <w:szCs w:val="20"/>
        </w:rPr>
        <w:t xml:space="preserve"> for younger Canadians </w:t>
      </w:r>
      <w:r w:rsidR="005A128E">
        <w:rPr>
          <w:rFonts w:cs="Segoe UI"/>
          <w:szCs w:val="20"/>
        </w:rPr>
        <w:t>and</w:t>
      </w:r>
      <w:r>
        <w:rPr>
          <w:rFonts w:cs="Segoe UI"/>
          <w:szCs w:val="20"/>
        </w:rPr>
        <w:t xml:space="preserve"> how to access the</w:t>
      </w:r>
      <w:r w:rsidR="005A128E">
        <w:rPr>
          <w:rFonts w:cs="Segoe UI"/>
          <w:szCs w:val="20"/>
        </w:rPr>
        <w:t>m</w:t>
      </w:r>
      <w:r>
        <w:rPr>
          <w:rFonts w:cs="Segoe UI"/>
          <w:szCs w:val="20"/>
        </w:rPr>
        <w:t xml:space="preserve">.  A smaller number of participants felt differently, believing the federal government did </w:t>
      </w:r>
      <w:proofErr w:type="gramStart"/>
      <w:r>
        <w:rPr>
          <w:rFonts w:cs="Segoe UI"/>
          <w:szCs w:val="20"/>
        </w:rPr>
        <w:t>make an effort</w:t>
      </w:r>
      <w:proofErr w:type="gramEnd"/>
      <w:r>
        <w:rPr>
          <w:rFonts w:cs="Segoe UI"/>
          <w:szCs w:val="20"/>
        </w:rPr>
        <w:t xml:space="preserve"> to </w:t>
      </w:r>
      <w:r>
        <w:rPr>
          <w:rFonts w:cs="Segoe UI"/>
          <w:szCs w:val="20"/>
        </w:rPr>
        <w:lastRenderedPageBreak/>
        <w:t xml:space="preserve">prioritize young people. </w:t>
      </w:r>
      <w:r w:rsidR="0012045D">
        <w:rPr>
          <w:rFonts w:cs="Segoe UI"/>
          <w:szCs w:val="20"/>
        </w:rPr>
        <w:t xml:space="preserve"> </w:t>
      </w:r>
      <w:r>
        <w:rPr>
          <w:rFonts w:cs="Segoe UI"/>
          <w:szCs w:val="20"/>
        </w:rPr>
        <w:t xml:space="preserve">They believed this was particularly the case regarding matters such as environmental issues, tuition support for post-secondary education, and cannabis legalization, all of which were perceived as particularly relevant to younger generations. </w:t>
      </w:r>
      <w:r w:rsidR="00176B51">
        <w:rPr>
          <w:rFonts w:cs="Segoe UI"/>
          <w:szCs w:val="20"/>
        </w:rPr>
        <w:t xml:space="preserve"> </w:t>
      </w:r>
      <w:r>
        <w:rPr>
          <w:rFonts w:cs="Segoe UI"/>
          <w:szCs w:val="20"/>
        </w:rPr>
        <w:t xml:space="preserve">Regarding these and other topics of interest, it was suggested that the federal government could create curated digital mailing lists, allowing Canadians to subscribe to receive announcements from the Government of Canada regarding the topics they were personally interested in. </w:t>
      </w:r>
    </w:p>
    <w:p w14:paraId="20CC6B24" w14:textId="77777777" w:rsidR="00A11666" w:rsidRPr="0097362A" w:rsidRDefault="00A11666" w:rsidP="00A11666">
      <w:pPr>
        <w:rPr>
          <w:rFonts w:cs="Segoe UI"/>
          <w:szCs w:val="20"/>
        </w:rPr>
      </w:pPr>
      <w:r w:rsidRPr="0097362A">
        <w:rPr>
          <w:rFonts w:cs="Segoe UI"/>
          <w:szCs w:val="20"/>
        </w:rPr>
        <w:t xml:space="preserve">Asked to identify the most important issue they personally felt the Government of Canada should be focusing on, participants provided </w:t>
      </w:r>
      <w:proofErr w:type="gramStart"/>
      <w:r w:rsidRPr="0097362A">
        <w:rPr>
          <w:rFonts w:cs="Segoe UI"/>
          <w:szCs w:val="20"/>
        </w:rPr>
        <w:t>a number of</w:t>
      </w:r>
      <w:proofErr w:type="gramEnd"/>
      <w:r w:rsidRPr="0097362A">
        <w:rPr>
          <w:rFonts w:cs="Segoe UI"/>
          <w:szCs w:val="20"/>
        </w:rPr>
        <w:t xml:space="preserve"> responses. These included: </w:t>
      </w:r>
    </w:p>
    <w:p w14:paraId="5D36FCF2" w14:textId="255E15C4" w:rsidR="00A11666" w:rsidRPr="009A0FC3" w:rsidRDefault="00A11666" w:rsidP="009A0FC3">
      <w:pPr>
        <w:pStyle w:val="ListParagraph"/>
      </w:pPr>
      <w:r w:rsidRPr="009A0FC3">
        <w:t xml:space="preserve">Housing affordability </w:t>
      </w:r>
      <w:proofErr w:type="gramStart"/>
      <w:r w:rsidRPr="009A0FC3">
        <w:t>–  Several</w:t>
      </w:r>
      <w:proofErr w:type="gramEnd"/>
      <w:r w:rsidRPr="009A0FC3">
        <w:t xml:space="preserve"> felt this needed to be a top priority, citing increasingly expensive housing prices and the difficulties many younger families had in attaining home ownership</w:t>
      </w:r>
      <w:r w:rsidR="00DB20E6" w:rsidRPr="009A0FC3">
        <w:t xml:space="preserve">; </w:t>
      </w:r>
    </w:p>
    <w:p w14:paraId="2192CAF3" w14:textId="2575C7D6" w:rsidR="00A11666" w:rsidRPr="009A0FC3" w:rsidRDefault="00176B51" w:rsidP="009A0FC3">
      <w:pPr>
        <w:pStyle w:val="ListParagraph"/>
      </w:pPr>
      <w:r w:rsidRPr="009A0FC3">
        <w:t xml:space="preserve">Economic issues – </w:t>
      </w:r>
      <w:r w:rsidR="00A11666" w:rsidRPr="009A0FC3">
        <w:t xml:space="preserve">A number of participants highlighted the economy as an area of importance, mentioning issues such as </w:t>
      </w:r>
      <w:r w:rsidR="00664E9D" w:rsidRPr="009A0FC3">
        <w:t>income</w:t>
      </w:r>
      <w:r w:rsidR="00A11666" w:rsidRPr="009A0FC3">
        <w:t xml:space="preserve"> inequality, worker training </w:t>
      </w:r>
      <w:r w:rsidR="00664E9D" w:rsidRPr="009A0FC3">
        <w:t>for</w:t>
      </w:r>
      <w:r w:rsidR="00A11666" w:rsidRPr="009A0FC3">
        <w:t xml:space="preserve"> emerging sectors such as digital technology and renewable energy, increasing the rate of employment</w:t>
      </w:r>
      <w:r w:rsidR="00664E9D" w:rsidRPr="009A0FC3">
        <w:t>,</w:t>
      </w:r>
      <w:r w:rsidR="00A11666" w:rsidRPr="009A0FC3">
        <w:t xml:space="preserve"> and fostering a more robust Canadian economy in the </w:t>
      </w:r>
      <w:proofErr w:type="gramStart"/>
      <w:r w:rsidR="00A11666" w:rsidRPr="009A0FC3">
        <w:t>long-term</w:t>
      </w:r>
      <w:r w:rsidR="00DB20E6" w:rsidRPr="009A0FC3">
        <w:t>;</w:t>
      </w:r>
      <w:proofErr w:type="gramEnd"/>
      <w:r w:rsidR="00DB20E6" w:rsidRPr="009A0FC3">
        <w:t xml:space="preserve"> </w:t>
      </w:r>
    </w:p>
    <w:p w14:paraId="2F61B10B" w14:textId="32802918" w:rsidR="00664E9D" w:rsidRPr="009A0FC3" w:rsidRDefault="00A11666" w:rsidP="009A0FC3">
      <w:pPr>
        <w:pStyle w:val="ListParagraph"/>
      </w:pPr>
      <w:r w:rsidRPr="009A0FC3">
        <w:t>Mental health –</w:t>
      </w:r>
      <w:r w:rsidR="00176B51" w:rsidRPr="009A0FC3">
        <w:t xml:space="preserve"> </w:t>
      </w:r>
      <w:r w:rsidRPr="009A0FC3">
        <w:t>It was felt that many Canadians were currently unable to access sufficient mental health support, an issue participants believe</w:t>
      </w:r>
      <w:r w:rsidR="003F50A0" w:rsidRPr="009A0FC3">
        <w:t>d</w:t>
      </w:r>
      <w:r w:rsidRPr="009A0FC3">
        <w:t xml:space="preserve"> had been exacerbated by the COVID-19 pandemic</w:t>
      </w:r>
      <w:r w:rsidR="00DB20E6" w:rsidRPr="009A0FC3">
        <w:t xml:space="preserve">; and </w:t>
      </w:r>
    </w:p>
    <w:p w14:paraId="39278FF9" w14:textId="752F324A" w:rsidR="00A11666" w:rsidRPr="009A0FC3" w:rsidRDefault="00A11666" w:rsidP="009A0FC3">
      <w:pPr>
        <w:pStyle w:val="ListParagraph"/>
      </w:pPr>
      <w:r w:rsidRPr="009A0FC3">
        <w:t>Social equ</w:t>
      </w:r>
      <w:r w:rsidR="000007C6" w:rsidRPr="009A0FC3">
        <w:t>ity</w:t>
      </w:r>
      <w:r w:rsidRPr="009A0FC3">
        <w:t xml:space="preserve"> – Some </w:t>
      </w:r>
      <w:r w:rsidR="000007C6" w:rsidRPr="009A0FC3">
        <w:t xml:space="preserve">wanted to </w:t>
      </w:r>
      <w:r w:rsidR="003F50A0" w:rsidRPr="009A0FC3">
        <w:t xml:space="preserve">see </w:t>
      </w:r>
      <w:r w:rsidR="000007C6" w:rsidRPr="009A0FC3">
        <w:t xml:space="preserve">social equity issues prioritized by the </w:t>
      </w:r>
      <w:r w:rsidRPr="009A0FC3">
        <w:t>federal government</w:t>
      </w:r>
      <w:r w:rsidR="000007C6" w:rsidRPr="009A0FC3">
        <w:t>, specifically related to</w:t>
      </w:r>
      <w:r w:rsidRPr="009A0FC3">
        <w:t xml:space="preserve"> race, gender, religious beliefs, and sexual </w:t>
      </w:r>
      <w:r w:rsidR="000007C6" w:rsidRPr="009A0FC3">
        <w:t>identity</w:t>
      </w:r>
      <w:r w:rsidRPr="009A0FC3">
        <w:t xml:space="preserve">. </w:t>
      </w:r>
    </w:p>
    <w:p w14:paraId="37388914" w14:textId="1ABA9A1D" w:rsidR="00DB20E6" w:rsidRDefault="000007C6" w:rsidP="00A11666">
      <w:pPr>
        <w:rPr>
          <w:rFonts w:cs="Segoe UI"/>
          <w:szCs w:val="20"/>
        </w:rPr>
      </w:pPr>
      <w:r>
        <w:rPr>
          <w:rFonts w:cs="Segoe UI"/>
          <w:szCs w:val="20"/>
        </w:rPr>
        <w:t xml:space="preserve">Asked to identify issues of </w:t>
      </w:r>
      <w:r w:rsidR="00A11666" w:rsidRPr="0097362A">
        <w:rPr>
          <w:rFonts w:cs="Segoe UI"/>
          <w:szCs w:val="20"/>
        </w:rPr>
        <w:t xml:space="preserve">particular importance to young people, participants </w:t>
      </w:r>
      <w:r w:rsidR="003F50A0">
        <w:rPr>
          <w:rFonts w:cs="Segoe UI"/>
          <w:szCs w:val="20"/>
        </w:rPr>
        <w:t xml:space="preserve">cited </w:t>
      </w:r>
      <w:r w:rsidR="00A11666" w:rsidRPr="0097362A">
        <w:rPr>
          <w:rFonts w:cs="Segoe UI"/>
          <w:szCs w:val="20"/>
        </w:rPr>
        <w:t xml:space="preserve">housing affordability, economic stability, and education, as well as the need for more affordable </w:t>
      </w:r>
      <w:proofErr w:type="gramStart"/>
      <w:r w:rsidR="00A11666" w:rsidRPr="0097362A">
        <w:rPr>
          <w:rFonts w:cs="Segoe UI"/>
          <w:szCs w:val="20"/>
        </w:rPr>
        <w:t>child care</w:t>
      </w:r>
      <w:proofErr w:type="gramEnd"/>
      <w:r w:rsidR="00A11666" w:rsidRPr="0097362A">
        <w:rPr>
          <w:rFonts w:cs="Segoe UI"/>
          <w:szCs w:val="20"/>
        </w:rPr>
        <w:t xml:space="preserve"> options.  </w:t>
      </w:r>
    </w:p>
    <w:p w14:paraId="16A9037D" w14:textId="6B97D163" w:rsidR="00D7559C" w:rsidRPr="00517D7D" w:rsidRDefault="005104DA" w:rsidP="00517D7D">
      <w:pPr>
        <w:pStyle w:val="Heading1"/>
        <w:rPr>
          <w:sz w:val="32"/>
        </w:rPr>
      </w:pPr>
      <w:bookmarkStart w:id="65" w:name="_Toc108100199"/>
      <w:r>
        <w:t>Canadian Content</w:t>
      </w:r>
      <w:r w:rsidR="00D71043" w:rsidRPr="00097166">
        <w:t xml:space="preserve"> </w:t>
      </w:r>
      <w:r w:rsidR="00D71043" w:rsidRPr="00315251">
        <w:rPr>
          <w:sz w:val="32"/>
        </w:rPr>
        <w:t>(</w:t>
      </w:r>
      <w:r w:rsidR="00804E32">
        <w:rPr>
          <w:sz w:val="32"/>
        </w:rPr>
        <w:t>Major Centres Prairies</w:t>
      </w:r>
      <w:r>
        <w:rPr>
          <w:sz w:val="32"/>
        </w:rPr>
        <w:t xml:space="preserve">, </w:t>
      </w:r>
      <w:r w:rsidR="00804E32">
        <w:rPr>
          <w:sz w:val="32"/>
        </w:rPr>
        <w:t>Northern Quebec</w:t>
      </w:r>
      <w:r w:rsidR="002D24E6">
        <w:rPr>
          <w:sz w:val="32"/>
        </w:rPr>
        <w:t>)</w:t>
      </w:r>
      <w:bookmarkEnd w:id="65"/>
    </w:p>
    <w:p w14:paraId="2B5E08F9" w14:textId="6FC9890D" w:rsidR="00A11666" w:rsidRPr="0089157E" w:rsidRDefault="00A11666" w:rsidP="00A11666">
      <w:pPr>
        <w:rPr>
          <w:rFonts w:cs="Segoe UI"/>
          <w:szCs w:val="20"/>
        </w:rPr>
      </w:pPr>
      <w:r w:rsidRPr="0089157E">
        <w:rPr>
          <w:rFonts w:cs="Segoe UI"/>
          <w:szCs w:val="20"/>
        </w:rPr>
        <w:t xml:space="preserve">Two groups discussed the subject of Canadian content, specifically focusing on the Canadian film, television, and music industries. </w:t>
      </w:r>
      <w:r w:rsidR="00F013D5">
        <w:rPr>
          <w:rFonts w:cs="Segoe UI"/>
          <w:szCs w:val="20"/>
        </w:rPr>
        <w:t xml:space="preserve"> </w:t>
      </w:r>
      <w:r w:rsidRPr="0089157E">
        <w:rPr>
          <w:rFonts w:cs="Segoe UI"/>
          <w:szCs w:val="20"/>
        </w:rPr>
        <w:t xml:space="preserve">Initially asked what they thought of when they heard the phrase ‘Canadian Content’, </w:t>
      </w:r>
      <w:proofErr w:type="gramStart"/>
      <w:r w:rsidRPr="0089157E">
        <w:rPr>
          <w:rFonts w:cs="Segoe UI"/>
          <w:szCs w:val="20"/>
        </w:rPr>
        <w:t>a number of</w:t>
      </w:r>
      <w:proofErr w:type="gramEnd"/>
      <w:r w:rsidRPr="0089157E">
        <w:rPr>
          <w:rFonts w:cs="Segoe UI"/>
          <w:szCs w:val="20"/>
        </w:rPr>
        <w:t xml:space="preserve"> participants in the group from the Prairies provided responses, while those in the group from northern Quebec were largely unaware of what the term referred to. </w:t>
      </w:r>
      <w:r w:rsidR="00F013D5">
        <w:rPr>
          <w:rFonts w:cs="Segoe UI"/>
          <w:szCs w:val="20"/>
        </w:rPr>
        <w:t xml:space="preserve"> </w:t>
      </w:r>
      <w:r w:rsidRPr="0089157E">
        <w:rPr>
          <w:rFonts w:cs="Segoe UI"/>
          <w:szCs w:val="20"/>
        </w:rPr>
        <w:t xml:space="preserve">Among the responses provided were: </w:t>
      </w:r>
    </w:p>
    <w:p w14:paraId="518B0F99" w14:textId="219BA7BE" w:rsidR="00A11666" w:rsidRPr="00A11666" w:rsidRDefault="00A11666" w:rsidP="00A11666">
      <w:pPr>
        <w:pStyle w:val="ListParagraph"/>
      </w:pPr>
      <w:r w:rsidRPr="00A11666">
        <w:t xml:space="preserve">Canadian television channels such as the CBC and </w:t>
      </w:r>
      <w:proofErr w:type="gramStart"/>
      <w:r w:rsidRPr="00A11666">
        <w:t>CTV</w:t>
      </w:r>
      <w:r w:rsidR="00F013D5">
        <w:t>;</w:t>
      </w:r>
      <w:proofErr w:type="gramEnd"/>
    </w:p>
    <w:p w14:paraId="5EE243EF" w14:textId="0022B97A" w:rsidR="00A11666" w:rsidRPr="00A11666" w:rsidRDefault="00A11666" w:rsidP="00A11666">
      <w:pPr>
        <w:pStyle w:val="ListParagraph"/>
      </w:pPr>
      <w:r w:rsidRPr="00A11666">
        <w:t>Films and television shows produced by Canadia</w:t>
      </w:r>
      <w:r w:rsidR="00F013D5">
        <w:t xml:space="preserve">n creators and filmed in </w:t>
      </w:r>
      <w:proofErr w:type="gramStart"/>
      <w:r w:rsidR="00F013D5">
        <w:t>Canada;</w:t>
      </w:r>
      <w:proofErr w:type="gramEnd"/>
    </w:p>
    <w:p w14:paraId="2955227C" w14:textId="4F322A80" w:rsidR="00A11666" w:rsidRPr="00A11666" w:rsidRDefault="00A11666" w:rsidP="00A11666">
      <w:pPr>
        <w:pStyle w:val="ListParagraph"/>
      </w:pPr>
      <w:r w:rsidRPr="00A11666">
        <w:t>Educational content centered around Canadian history and literature</w:t>
      </w:r>
      <w:r w:rsidR="00F013D5">
        <w:t>; and</w:t>
      </w:r>
    </w:p>
    <w:p w14:paraId="4218AFC9" w14:textId="410C5987" w:rsidR="00A11666" w:rsidRPr="00A11666" w:rsidRDefault="00A11666" w:rsidP="00A11666">
      <w:pPr>
        <w:pStyle w:val="ListParagraph"/>
      </w:pPr>
      <w:r w:rsidRPr="00A11666">
        <w:t>Digital content categories specifically focused on Canadian content on platforms such as Netflix</w:t>
      </w:r>
      <w:r w:rsidR="00D46E56">
        <w:t>.</w:t>
      </w:r>
    </w:p>
    <w:p w14:paraId="481C8976" w14:textId="080E3BFD" w:rsidR="00A11666" w:rsidRDefault="00A11666" w:rsidP="00A11666">
      <w:pPr>
        <w:rPr>
          <w:rFonts w:cs="Segoe UI"/>
          <w:szCs w:val="20"/>
        </w:rPr>
      </w:pPr>
      <w:r>
        <w:rPr>
          <w:rFonts w:cs="Segoe UI"/>
          <w:szCs w:val="20"/>
        </w:rPr>
        <w:t>More generally, a few participants mentioned that in previous eras Canadian content had always had a different ‘look’ to it and was perceived as being of</w:t>
      </w:r>
      <w:r w:rsidR="002A0F77">
        <w:rPr>
          <w:rFonts w:cs="Segoe UI"/>
          <w:szCs w:val="20"/>
        </w:rPr>
        <w:t xml:space="preserve"> </w:t>
      </w:r>
      <w:r>
        <w:rPr>
          <w:rFonts w:cs="Segoe UI"/>
          <w:szCs w:val="20"/>
        </w:rPr>
        <w:t>lower quality compared to U.S.</w:t>
      </w:r>
      <w:r w:rsidR="002A0F77">
        <w:rPr>
          <w:rFonts w:cs="Segoe UI"/>
          <w:szCs w:val="20"/>
        </w:rPr>
        <w:t xml:space="preserve"> </w:t>
      </w:r>
      <w:r>
        <w:rPr>
          <w:rFonts w:cs="Segoe UI"/>
          <w:szCs w:val="20"/>
        </w:rPr>
        <w:t xml:space="preserve">productions. </w:t>
      </w:r>
      <w:r w:rsidR="00F013D5">
        <w:rPr>
          <w:rFonts w:cs="Segoe UI"/>
          <w:szCs w:val="20"/>
        </w:rPr>
        <w:t xml:space="preserve"> </w:t>
      </w:r>
      <w:r>
        <w:rPr>
          <w:rFonts w:cs="Segoe UI"/>
          <w:szCs w:val="20"/>
        </w:rPr>
        <w:t xml:space="preserve">They felt that in recent years this was no longer the case, </w:t>
      </w:r>
      <w:r w:rsidR="002A0F77">
        <w:rPr>
          <w:rFonts w:cs="Segoe UI"/>
          <w:szCs w:val="20"/>
        </w:rPr>
        <w:t xml:space="preserve">attributing </w:t>
      </w:r>
      <w:r w:rsidR="00F013D5">
        <w:rPr>
          <w:rFonts w:cs="Segoe UI"/>
          <w:szCs w:val="20"/>
        </w:rPr>
        <w:t>this</w:t>
      </w:r>
      <w:r w:rsidR="002A0F77">
        <w:rPr>
          <w:rFonts w:cs="Segoe UI"/>
          <w:szCs w:val="20"/>
        </w:rPr>
        <w:t xml:space="preserve"> to</w:t>
      </w:r>
      <w:r>
        <w:rPr>
          <w:rFonts w:cs="Segoe UI"/>
          <w:szCs w:val="20"/>
        </w:rPr>
        <w:t xml:space="preserve"> significant improvements in the </w:t>
      </w:r>
      <w:r>
        <w:rPr>
          <w:rFonts w:cs="Segoe UI"/>
          <w:szCs w:val="20"/>
        </w:rPr>
        <w:lastRenderedPageBreak/>
        <w:t>overall quality of Canadian content.</w:t>
      </w:r>
      <w:r w:rsidR="00F013D5">
        <w:rPr>
          <w:rFonts w:cs="Segoe UI"/>
          <w:szCs w:val="20"/>
        </w:rPr>
        <w:t xml:space="preserve"> </w:t>
      </w:r>
      <w:r>
        <w:rPr>
          <w:rFonts w:cs="Segoe UI"/>
          <w:szCs w:val="20"/>
        </w:rPr>
        <w:t xml:space="preserve"> Specifically focusing on music made in Canada, some participants from the Prairies </w:t>
      </w:r>
      <w:r w:rsidR="004752E4">
        <w:rPr>
          <w:rFonts w:cs="Segoe UI"/>
          <w:szCs w:val="20"/>
        </w:rPr>
        <w:t xml:space="preserve">felt there was an increasing trend in mainstream Canadian music to </w:t>
      </w:r>
      <w:r>
        <w:rPr>
          <w:rFonts w:cs="Segoe UI"/>
          <w:szCs w:val="20"/>
        </w:rPr>
        <w:t>incorporat</w:t>
      </w:r>
      <w:r w:rsidR="004752E4">
        <w:rPr>
          <w:rFonts w:cs="Segoe UI"/>
          <w:szCs w:val="20"/>
        </w:rPr>
        <w:t>e</w:t>
      </w:r>
      <w:r>
        <w:rPr>
          <w:rFonts w:cs="Segoe UI"/>
          <w:szCs w:val="20"/>
        </w:rPr>
        <w:t xml:space="preserve"> Indigenous </w:t>
      </w:r>
      <w:r w:rsidR="004752E4">
        <w:rPr>
          <w:rFonts w:cs="Segoe UI"/>
          <w:szCs w:val="20"/>
        </w:rPr>
        <w:t>and</w:t>
      </w:r>
      <w:r>
        <w:rPr>
          <w:rFonts w:cs="Segoe UI"/>
          <w:szCs w:val="20"/>
        </w:rPr>
        <w:t xml:space="preserve"> French-language music</w:t>
      </w:r>
      <w:r w:rsidR="003F50A0">
        <w:rPr>
          <w:rFonts w:cs="Segoe UI"/>
          <w:szCs w:val="20"/>
        </w:rPr>
        <w:t xml:space="preserve">, </w:t>
      </w:r>
      <w:r>
        <w:rPr>
          <w:rFonts w:cs="Segoe UI"/>
          <w:szCs w:val="20"/>
        </w:rPr>
        <w:t>showcas</w:t>
      </w:r>
      <w:r w:rsidR="003F50A0">
        <w:rPr>
          <w:rFonts w:cs="Segoe UI"/>
          <w:szCs w:val="20"/>
        </w:rPr>
        <w:t>ing</w:t>
      </w:r>
      <w:r>
        <w:rPr>
          <w:rFonts w:cs="Segoe UI"/>
          <w:szCs w:val="20"/>
        </w:rPr>
        <w:t xml:space="preserve"> the unique </w:t>
      </w:r>
      <w:r w:rsidR="004752E4">
        <w:rPr>
          <w:rFonts w:cs="Segoe UI"/>
          <w:szCs w:val="20"/>
        </w:rPr>
        <w:t xml:space="preserve">diversity </w:t>
      </w:r>
      <w:r>
        <w:rPr>
          <w:rFonts w:cs="Segoe UI"/>
          <w:szCs w:val="20"/>
        </w:rPr>
        <w:t xml:space="preserve">of Canadian culture. </w:t>
      </w:r>
      <w:r w:rsidR="00F013D5">
        <w:rPr>
          <w:rFonts w:cs="Segoe UI"/>
          <w:szCs w:val="20"/>
        </w:rPr>
        <w:t xml:space="preserve"> </w:t>
      </w:r>
      <w:r>
        <w:rPr>
          <w:rFonts w:cs="Segoe UI"/>
          <w:szCs w:val="20"/>
        </w:rPr>
        <w:t xml:space="preserve">The group from Quebec focused primarily on individual artists and creators, remarking that many Canadian talents were among the best in their fields in film, television, and music, though </w:t>
      </w:r>
      <w:r w:rsidR="004752E4">
        <w:rPr>
          <w:rFonts w:cs="Segoe UI"/>
          <w:szCs w:val="20"/>
        </w:rPr>
        <w:t>some of these</w:t>
      </w:r>
      <w:r>
        <w:rPr>
          <w:rFonts w:cs="Segoe UI"/>
          <w:szCs w:val="20"/>
        </w:rPr>
        <w:t xml:space="preserve"> participants </w:t>
      </w:r>
      <w:proofErr w:type="gramStart"/>
      <w:r>
        <w:rPr>
          <w:rFonts w:cs="Segoe UI"/>
          <w:szCs w:val="20"/>
        </w:rPr>
        <w:t>were of the opinion that</w:t>
      </w:r>
      <w:proofErr w:type="gramEnd"/>
      <w:r>
        <w:rPr>
          <w:rFonts w:cs="Segoe UI"/>
          <w:szCs w:val="20"/>
        </w:rPr>
        <w:t xml:space="preserve"> many of these individuals only became more widely known after leaving Canada.  </w:t>
      </w:r>
    </w:p>
    <w:p w14:paraId="46E3393B" w14:textId="251FFB14" w:rsidR="003D1507" w:rsidRDefault="00A11666" w:rsidP="00A11666">
      <w:pPr>
        <w:rPr>
          <w:rFonts w:cs="Segoe UI"/>
          <w:szCs w:val="20"/>
        </w:rPr>
      </w:pPr>
      <w:r>
        <w:rPr>
          <w:rFonts w:cs="Segoe UI"/>
          <w:szCs w:val="20"/>
        </w:rPr>
        <w:t xml:space="preserve">Discussing their viewing habits, most indicated they would be inclined to watch a film or television production they knew had been produced in Canada. </w:t>
      </w:r>
      <w:r w:rsidR="00F013D5">
        <w:rPr>
          <w:rFonts w:cs="Segoe UI"/>
          <w:szCs w:val="20"/>
        </w:rPr>
        <w:t xml:space="preserve"> </w:t>
      </w:r>
      <w:r>
        <w:rPr>
          <w:rFonts w:cs="Segoe UI"/>
          <w:szCs w:val="20"/>
        </w:rPr>
        <w:t xml:space="preserve">Several thought it was important to give Canadian content a chance if they came across it, believing this to be a way of supporting these productions. </w:t>
      </w:r>
      <w:r w:rsidR="00F013D5">
        <w:rPr>
          <w:rFonts w:cs="Segoe UI"/>
          <w:szCs w:val="20"/>
        </w:rPr>
        <w:t xml:space="preserve"> </w:t>
      </w:r>
      <w:r>
        <w:rPr>
          <w:rFonts w:cs="Segoe UI"/>
          <w:szCs w:val="20"/>
        </w:rPr>
        <w:t xml:space="preserve">A few participants also were of the view that Canadian content, particularly when directed towards education, was of a particularly high quality and was something they would seek out.   Regarding music by Canadian artists, several participants said they listen to </w:t>
      </w:r>
      <w:proofErr w:type="gramStart"/>
      <w:r>
        <w:rPr>
          <w:rFonts w:cs="Segoe UI"/>
          <w:szCs w:val="20"/>
        </w:rPr>
        <w:t>a number of</w:t>
      </w:r>
      <w:proofErr w:type="gramEnd"/>
      <w:r>
        <w:rPr>
          <w:rFonts w:cs="Segoe UI"/>
          <w:szCs w:val="20"/>
        </w:rPr>
        <w:t xml:space="preserve"> Canadian musicians. </w:t>
      </w:r>
      <w:r w:rsidR="00F013D5">
        <w:rPr>
          <w:rFonts w:cs="Segoe UI"/>
          <w:szCs w:val="20"/>
        </w:rPr>
        <w:t xml:space="preserve"> </w:t>
      </w:r>
      <w:r>
        <w:rPr>
          <w:rFonts w:cs="Segoe UI"/>
          <w:szCs w:val="20"/>
        </w:rPr>
        <w:t>A few participants from the Prairies region mentioned listen</w:t>
      </w:r>
      <w:r w:rsidR="004752E4">
        <w:rPr>
          <w:rFonts w:cs="Segoe UI"/>
          <w:szCs w:val="20"/>
        </w:rPr>
        <w:t>ing</w:t>
      </w:r>
      <w:r>
        <w:rPr>
          <w:rFonts w:cs="Segoe UI"/>
          <w:szCs w:val="20"/>
        </w:rPr>
        <w:t xml:space="preserve"> to </w:t>
      </w:r>
      <w:r w:rsidR="004752E4">
        <w:rPr>
          <w:rFonts w:cs="Segoe UI"/>
          <w:szCs w:val="20"/>
        </w:rPr>
        <w:t xml:space="preserve">specific </w:t>
      </w:r>
      <w:r>
        <w:rPr>
          <w:rFonts w:cs="Segoe UI"/>
          <w:szCs w:val="20"/>
        </w:rPr>
        <w:t>genres, such as fiddling, which they felt to be heavily influenced by Canadian artists.</w:t>
      </w:r>
      <w:r w:rsidR="004752E4">
        <w:rPr>
          <w:rFonts w:cs="Segoe UI"/>
          <w:szCs w:val="20"/>
        </w:rPr>
        <w:t xml:space="preserve"> </w:t>
      </w:r>
      <w:r w:rsidR="00F013D5">
        <w:rPr>
          <w:rFonts w:cs="Segoe UI"/>
          <w:szCs w:val="20"/>
        </w:rPr>
        <w:t xml:space="preserve"> </w:t>
      </w:r>
      <w:r>
        <w:rPr>
          <w:rFonts w:cs="Segoe UI"/>
          <w:szCs w:val="20"/>
        </w:rPr>
        <w:t xml:space="preserve">Though many </w:t>
      </w:r>
      <w:r w:rsidR="004752E4">
        <w:rPr>
          <w:rFonts w:cs="Segoe UI"/>
          <w:szCs w:val="20"/>
        </w:rPr>
        <w:t xml:space="preserve">said that they were predisposed </w:t>
      </w:r>
      <w:r>
        <w:rPr>
          <w:rFonts w:cs="Segoe UI"/>
          <w:szCs w:val="20"/>
        </w:rPr>
        <w:t>to listen to Canadian</w:t>
      </w:r>
      <w:r w:rsidR="004752E4">
        <w:rPr>
          <w:rFonts w:cs="Segoe UI"/>
          <w:szCs w:val="20"/>
        </w:rPr>
        <w:t xml:space="preserve"> music</w:t>
      </w:r>
      <w:r>
        <w:rPr>
          <w:rFonts w:cs="Segoe UI"/>
          <w:szCs w:val="20"/>
        </w:rPr>
        <w:t xml:space="preserve">, a significant number of participants felt the genre of music was more important to them than the nationality of the artist. </w:t>
      </w:r>
      <w:r w:rsidR="00F013D5">
        <w:rPr>
          <w:rFonts w:cs="Segoe UI"/>
          <w:szCs w:val="20"/>
        </w:rPr>
        <w:t xml:space="preserve"> </w:t>
      </w:r>
      <w:r>
        <w:rPr>
          <w:rFonts w:cs="Segoe UI"/>
          <w:szCs w:val="20"/>
        </w:rPr>
        <w:t xml:space="preserve">Asked if they felt that Canadian content included Quebecois content, many in the group in northern Quebec believed that it did, </w:t>
      </w:r>
      <w:r w:rsidR="006600A3">
        <w:rPr>
          <w:rFonts w:cs="Segoe UI"/>
          <w:szCs w:val="20"/>
        </w:rPr>
        <w:t xml:space="preserve">but that Quebecois content was also its own distinct category. </w:t>
      </w:r>
    </w:p>
    <w:p w14:paraId="63D68C1B" w14:textId="5FC67AFD" w:rsidR="00A11666" w:rsidRDefault="00A11666" w:rsidP="00A11666">
      <w:pPr>
        <w:rPr>
          <w:rFonts w:cs="Segoe UI"/>
          <w:szCs w:val="20"/>
        </w:rPr>
      </w:pPr>
      <w:r>
        <w:rPr>
          <w:rFonts w:cs="Segoe UI"/>
          <w:szCs w:val="20"/>
        </w:rPr>
        <w:t xml:space="preserve">Focusing on the state of the Canadian television and film industry, some participants believed it was potentially at risk, feeling that production delays and cancellations due to the COVID-19 pandemic had significantly impacted the industry’s fiscal health and employment rate. </w:t>
      </w:r>
      <w:r w:rsidR="00F013D5">
        <w:rPr>
          <w:rFonts w:cs="Segoe UI"/>
          <w:szCs w:val="20"/>
        </w:rPr>
        <w:t xml:space="preserve"> </w:t>
      </w:r>
      <w:r>
        <w:rPr>
          <w:rFonts w:cs="Segoe UI"/>
          <w:szCs w:val="20"/>
        </w:rPr>
        <w:t xml:space="preserve">It was also felt by some that younger generations may be less inclined to seek out Canadian content. </w:t>
      </w:r>
      <w:r w:rsidR="00F013D5">
        <w:rPr>
          <w:rFonts w:cs="Segoe UI"/>
          <w:szCs w:val="20"/>
        </w:rPr>
        <w:t xml:space="preserve"> </w:t>
      </w:r>
      <w:r>
        <w:rPr>
          <w:rFonts w:cs="Segoe UI"/>
          <w:szCs w:val="20"/>
        </w:rPr>
        <w:t>A few participants felt that there should be increased subsidies provided to Ca</w:t>
      </w:r>
      <w:r w:rsidR="00F013D5">
        <w:rPr>
          <w:rFonts w:cs="Segoe UI"/>
          <w:szCs w:val="20"/>
        </w:rPr>
        <w:t>nadian creators by the federal g</w:t>
      </w:r>
      <w:r>
        <w:rPr>
          <w:rFonts w:cs="Segoe UI"/>
          <w:szCs w:val="20"/>
        </w:rPr>
        <w:t xml:space="preserve">overnment, expressing the belief that it was important to support homegrown talent. </w:t>
      </w:r>
      <w:r w:rsidR="00F013D5">
        <w:rPr>
          <w:rFonts w:cs="Segoe UI"/>
          <w:szCs w:val="20"/>
        </w:rPr>
        <w:t xml:space="preserve"> </w:t>
      </w:r>
      <w:r>
        <w:rPr>
          <w:rFonts w:cs="Segoe UI"/>
          <w:szCs w:val="20"/>
        </w:rPr>
        <w:t xml:space="preserve">A small number in the group from northern Quebec </w:t>
      </w:r>
      <w:proofErr w:type="gramStart"/>
      <w:r>
        <w:rPr>
          <w:rFonts w:cs="Segoe UI"/>
          <w:szCs w:val="20"/>
        </w:rPr>
        <w:t>were of the opinion that</w:t>
      </w:r>
      <w:proofErr w:type="gramEnd"/>
      <w:r>
        <w:rPr>
          <w:rFonts w:cs="Segoe UI"/>
          <w:szCs w:val="20"/>
        </w:rPr>
        <w:t xml:space="preserve"> while the U.S. film and television industry would likely always be more significant, the Canadian industry was under no immediate threat.  </w:t>
      </w:r>
    </w:p>
    <w:p w14:paraId="38C9D069" w14:textId="19F055CA" w:rsidR="00A11666" w:rsidRDefault="00A11666" w:rsidP="00A11666">
      <w:pPr>
        <w:rPr>
          <w:rFonts w:cs="Segoe UI"/>
          <w:szCs w:val="20"/>
        </w:rPr>
      </w:pPr>
      <w:r>
        <w:rPr>
          <w:rFonts w:cs="Segoe UI"/>
          <w:szCs w:val="20"/>
        </w:rPr>
        <w:t xml:space="preserve">Participants were shown </w:t>
      </w:r>
      <w:proofErr w:type="gramStart"/>
      <w:r>
        <w:rPr>
          <w:rFonts w:cs="Segoe UI"/>
          <w:szCs w:val="20"/>
        </w:rPr>
        <w:t>a number of</w:t>
      </w:r>
      <w:proofErr w:type="gramEnd"/>
      <w:r>
        <w:rPr>
          <w:rFonts w:cs="Segoe UI"/>
          <w:szCs w:val="20"/>
        </w:rPr>
        <w:t xml:space="preserve"> statements describing potential actions the Government of Canada could take to support Canadian content</w:t>
      </w:r>
      <w:r w:rsidR="000F687C">
        <w:rPr>
          <w:rFonts w:cs="Segoe UI"/>
          <w:szCs w:val="20"/>
        </w:rPr>
        <w:t>,</w:t>
      </w:r>
      <w:r>
        <w:rPr>
          <w:rFonts w:cs="Segoe UI"/>
          <w:szCs w:val="20"/>
        </w:rPr>
        <w:t xml:space="preserve"> and </w:t>
      </w:r>
      <w:r w:rsidR="00D55B0E">
        <w:rPr>
          <w:rFonts w:cs="Segoe UI"/>
          <w:szCs w:val="20"/>
        </w:rPr>
        <w:t xml:space="preserve">were </w:t>
      </w:r>
      <w:r>
        <w:rPr>
          <w:rFonts w:cs="Segoe UI"/>
          <w:szCs w:val="20"/>
        </w:rPr>
        <w:t xml:space="preserve">prompted to </w:t>
      </w:r>
      <w:r w:rsidR="00D55B0E">
        <w:rPr>
          <w:rFonts w:cs="Segoe UI"/>
          <w:szCs w:val="20"/>
        </w:rPr>
        <w:t>identify</w:t>
      </w:r>
      <w:r>
        <w:rPr>
          <w:rFonts w:cs="Segoe UI"/>
          <w:szCs w:val="20"/>
        </w:rPr>
        <w:t xml:space="preserve"> </w:t>
      </w:r>
      <w:r w:rsidR="00D55B0E">
        <w:rPr>
          <w:rFonts w:cs="Segoe UI"/>
          <w:szCs w:val="20"/>
        </w:rPr>
        <w:t>the ones they most strongly supported</w:t>
      </w:r>
      <w:r>
        <w:rPr>
          <w:rFonts w:cs="Segoe UI"/>
          <w:szCs w:val="20"/>
        </w:rPr>
        <w:t xml:space="preserve">: </w:t>
      </w:r>
    </w:p>
    <w:p w14:paraId="314D1580" w14:textId="4A794A1F" w:rsidR="00A11666" w:rsidRPr="00F013D5" w:rsidRDefault="00A11666" w:rsidP="00A11666">
      <w:pPr>
        <w:pStyle w:val="ListParagraph"/>
        <w:rPr>
          <w:i/>
          <w:iCs/>
        </w:rPr>
      </w:pPr>
      <w:r w:rsidRPr="00F013D5">
        <w:rPr>
          <w:i/>
          <w:iCs/>
        </w:rPr>
        <w:t>The Government of Canada needs to prote</w:t>
      </w:r>
      <w:r w:rsidR="00F013D5" w:rsidRPr="00F013D5">
        <w:rPr>
          <w:i/>
          <w:iCs/>
        </w:rPr>
        <w:t xml:space="preserve">ct Canadian content and </w:t>
      </w:r>
      <w:proofErr w:type="gramStart"/>
      <w:r w:rsidR="00F013D5" w:rsidRPr="00F013D5">
        <w:rPr>
          <w:i/>
          <w:iCs/>
        </w:rPr>
        <w:t>stories;</w:t>
      </w:r>
      <w:proofErr w:type="gramEnd"/>
    </w:p>
    <w:p w14:paraId="753EA2AB" w14:textId="5E1FA842" w:rsidR="00A11666" w:rsidRPr="00F013D5" w:rsidRDefault="00A11666" w:rsidP="00A11666">
      <w:pPr>
        <w:pStyle w:val="ListParagraph"/>
        <w:rPr>
          <w:i/>
          <w:iCs/>
        </w:rPr>
      </w:pPr>
      <w:r w:rsidRPr="00F013D5">
        <w:rPr>
          <w:i/>
          <w:iCs/>
        </w:rPr>
        <w:t>The Government of Canada needs to suppo</w:t>
      </w:r>
      <w:r w:rsidR="00F013D5" w:rsidRPr="00F013D5">
        <w:rPr>
          <w:i/>
          <w:iCs/>
        </w:rPr>
        <w:t xml:space="preserve">rt Canadian artists and </w:t>
      </w:r>
      <w:proofErr w:type="gramStart"/>
      <w:r w:rsidR="00F013D5" w:rsidRPr="00F013D5">
        <w:rPr>
          <w:i/>
          <w:iCs/>
        </w:rPr>
        <w:t>creators;</w:t>
      </w:r>
      <w:proofErr w:type="gramEnd"/>
    </w:p>
    <w:p w14:paraId="7EF36BC9" w14:textId="743108A0" w:rsidR="00A11666" w:rsidRPr="00F013D5" w:rsidRDefault="00A11666" w:rsidP="00A11666">
      <w:pPr>
        <w:pStyle w:val="ListParagraph"/>
        <w:rPr>
          <w:i/>
          <w:iCs/>
        </w:rPr>
      </w:pPr>
      <w:r w:rsidRPr="00F013D5">
        <w:rPr>
          <w:i/>
          <w:iCs/>
        </w:rPr>
        <w:t>The Government of Canada needs to level the playing field between traditional broa</w:t>
      </w:r>
      <w:r w:rsidR="00F013D5" w:rsidRPr="00F013D5">
        <w:rPr>
          <w:i/>
          <w:iCs/>
        </w:rPr>
        <w:t xml:space="preserve">dcasters and foreign web </w:t>
      </w:r>
      <w:proofErr w:type="gramStart"/>
      <w:r w:rsidR="00F013D5" w:rsidRPr="00F013D5">
        <w:rPr>
          <w:i/>
          <w:iCs/>
        </w:rPr>
        <w:t>giants;</w:t>
      </w:r>
      <w:proofErr w:type="gramEnd"/>
    </w:p>
    <w:p w14:paraId="5B7AECFD" w14:textId="56FDA570" w:rsidR="00A11666" w:rsidRPr="00F013D5" w:rsidRDefault="00A11666" w:rsidP="00A11666">
      <w:pPr>
        <w:pStyle w:val="ListParagraph"/>
        <w:rPr>
          <w:i/>
          <w:iCs/>
        </w:rPr>
      </w:pPr>
      <w:r w:rsidRPr="00F013D5">
        <w:rPr>
          <w:i/>
          <w:iCs/>
        </w:rPr>
        <w:t>Foreign web giants need to pay their fair sha</w:t>
      </w:r>
      <w:r w:rsidR="00F013D5" w:rsidRPr="00F013D5">
        <w:rPr>
          <w:i/>
          <w:iCs/>
        </w:rPr>
        <w:t xml:space="preserve">re to support Canadian </w:t>
      </w:r>
      <w:proofErr w:type="gramStart"/>
      <w:r w:rsidR="00F013D5" w:rsidRPr="00F013D5">
        <w:rPr>
          <w:i/>
          <w:iCs/>
        </w:rPr>
        <w:t>creators;</w:t>
      </w:r>
      <w:proofErr w:type="gramEnd"/>
    </w:p>
    <w:p w14:paraId="15E28034" w14:textId="082479FC" w:rsidR="00A11666" w:rsidRPr="00F013D5" w:rsidRDefault="00A11666" w:rsidP="00A11666">
      <w:pPr>
        <w:pStyle w:val="ListParagraph"/>
        <w:rPr>
          <w:i/>
          <w:iCs/>
        </w:rPr>
      </w:pPr>
      <w:r w:rsidRPr="00F013D5">
        <w:rPr>
          <w:i/>
          <w:iCs/>
        </w:rPr>
        <w:t xml:space="preserve">Rules for online content are outdated and we need to modernize </w:t>
      </w:r>
      <w:proofErr w:type="gramStart"/>
      <w:r w:rsidRPr="00F013D5">
        <w:rPr>
          <w:i/>
          <w:iCs/>
        </w:rPr>
        <w:t>the</w:t>
      </w:r>
      <w:r w:rsidR="00F013D5" w:rsidRPr="00F013D5">
        <w:rPr>
          <w:i/>
          <w:iCs/>
        </w:rPr>
        <w:t>m;</w:t>
      </w:r>
      <w:proofErr w:type="gramEnd"/>
    </w:p>
    <w:p w14:paraId="2D5CF9A6" w14:textId="10C8ED97" w:rsidR="00A11666" w:rsidRPr="00F013D5" w:rsidRDefault="00A11666" w:rsidP="00A11666">
      <w:pPr>
        <w:pStyle w:val="ListParagraph"/>
        <w:rPr>
          <w:i/>
          <w:iCs/>
        </w:rPr>
      </w:pPr>
      <w:r w:rsidRPr="00F013D5">
        <w:rPr>
          <w:i/>
          <w:iCs/>
        </w:rPr>
        <w:t xml:space="preserve">Web giants need to make Canadian content more </w:t>
      </w:r>
      <w:r w:rsidR="00F013D5" w:rsidRPr="00F013D5">
        <w:rPr>
          <w:i/>
          <w:iCs/>
        </w:rPr>
        <w:t xml:space="preserve">discoverable on their platforms; and </w:t>
      </w:r>
    </w:p>
    <w:p w14:paraId="16719B92" w14:textId="060DBB1C" w:rsidR="00A11666" w:rsidRPr="00F013D5" w:rsidRDefault="00A11666" w:rsidP="00F013D5">
      <w:pPr>
        <w:pStyle w:val="ListParagraph"/>
        <w:rPr>
          <w:i/>
          <w:iCs/>
        </w:rPr>
      </w:pPr>
      <w:r w:rsidRPr="00F013D5">
        <w:rPr>
          <w:i/>
          <w:iCs/>
        </w:rPr>
        <w:t>Web giants need to do more to showcase Canadian content on their platforms.</w:t>
      </w:r>
    </w:p>
    <w:p w14:paraId="1F69E6AA" w14:textId="5076D0DC" w:rsidR="00A11666" w:rsidRDefault="00A11666" w:rsidP="00A11666">
      <w:pPr>
        <w:rPr>
          <w:rFonts w:cs="Segoe UI"/>
          <w:szCs w:val="20"/>
        </w:rPr>
      </w:pPr>
      <w:r>
        <w:rPr>
          <w:rFonts w:cs="Segoe UI"/>
          <w:szCs w:val="20"/>
        </w:rPr>
        <w:lastRenderedPageBreak/>
        <w:t>In both groups</w:t>
      </w:r>
      <w:r w:rsidR="000F687C">
        <w:rPr>
          <w:rFonts w:cs="Segoe UI"/>
          <w:szCs w:val="20"/>
        </w:rPr>
        <w:t>,</w:t>
      </w:r>
      <w:r>
        <w:rPr>
          <w:rFonts w:cs="Segoe UI"/>
          <w:szCs w:val="20"/>
        </w:rPr>
        <w:t xml:space="preserve"> the statement focusing on protecting and supporting Canadian artists and creators received the highest level of support, with almost all participants in favour of it. </w:t>
      </w:r>
      <w:r w:rsidR="00F013D5">
        <w:rPr>
          <w:rFonts w:cs="Segoe UI"/>
          <w:szCs w:val="20"/>
        </w:rPr>
        <w:t xml:space="preserve"> </w:t>
      </w:r>
      <w:r>
        <w:rPr>
          <w:rFonts w:cs="Segoe UI"/>
          <w:szCs w:val="20"/>
        </w:rPr>
        <w:t xml:space="preserve">Similarly, participants largely supported the notion of the federal government taking steps to protect Canadian content and stories. </w:t>
      </w:r>
      <w:r w:rsidR="00F013D5">
        <w:rPr>
          <w:rFonts w:cs="Segoe UI"/>
          <w:szCs w:val="20"/>
        </w:rPr>
        <w:t xml:space="preserve"> </w:t>
      </w:r>
      <w:r>
        <w:rPr>
          <w:rFonts w:cs="Segoe UI"/>
          <w:szCs w:val="20"/>
        </w:rPr>
        <w:t xml:space="preserve">The statements regarding Canadian content on ‘web giants’ were also met with wide support, with a large number believing steps needed to be taken to make Canadian content both more discoverable and showcased to a greater degree on these platforms.  Asked what the difference was between </w:t>
      </w:r>
      <w:r w:rsidR="00BD62A9">
        <w:rPr>
          <w:rFonts w:cs="Segoe UI"/>
          <w:szCs w:val="20"/>
        </w:rPr>
        <w:t xml:space="preserve">being ‘more </w:t>
      </w:r>
      <w:r>
        <w:rPr>
          <w:rFonts w:cs="Segoe UI"/>
          <w:szCs w:val="20"/>
        </w:rPr>
        <w:t>discover</w:t>
      </w:r>
      <w:r w:rsidR="00BD62A9">
        <w:rPr>
          <w:rFonts w:cs="Segoe UI"/>
          <w:szCs w:val="20"/>
        </w:rPr>
        <w:t>able’</w:t>
      </w:r>
      <w:r>
        <w:rPr>
          <w:rFonts w:cs="Segoe UI"/>
          <w:szCs w:val="20"/>
        </w:rPr>
        <w:t xml:space="preserve"> </w:t>
      </w:r>
      <w:r w:rsidR="00BD62A9">
        <w:rPr>
          <w:rFonts w:cs="Segoe UI"/>
          <w:szCs w:val="20"/>
        </w:rPr>
        <w:t>versus</w:t>
      </w:r>
      <w:r>
        <w:rPr>
          <w:rFonts w:cs="Segoe UI"/>
          <w:szCs w:val="20"/>
        </w:rPr>
        <w:t xml:space="preserve"> ‘showcased’, those participants familiar with the terms were under the impression that </w:t>
      </w:r>
      <w:r w:rsidR="00BD62A9">
        <w:rPr>
          <w:rFonts w:cs="Segoe UI"/>
          <w:szCs w:val="20"/>
        </w:rPr>
        <w:t>the former</w:t>
      </w:r>
      <w:r>
        <w:rPr>
          <w:rFonts w:cs="Segoe UI"/>
          <w:szCs w:val="20"/>
        </w:rPr>
        <w:t xml:space="preserve"> referred to being able to find content if one searched for it</w:t>
      </w:r>
      <w:r w:rsidR="00D46E56">
        <w:rPr>
          <w:rFonts w:cs="Segoe UI"/>
          <w:szCs w:val="20"/>
        </w:rPr>
        <w:t>,</w:t>
      </w:r>
      <w:r>
        <w:rPr>
          <w:rFonts w:cs="Segoe UI"/>
          <w:szCs w:val="20"/>
        </w:rPr>
        <w:t xml:space="preserve"> where</w:t>
      </w:r>
      <w:r w:rsidR="00BD62A9">
        <w:rPr>
          <w:rFonts w:cs="Segoe UI"/>
          <w:szCs w:val="20"/>
        </w:rPr>
        <w:t>as</w:t>
      </w:r>
      <w:r>
        <w:rPr>
          <w:rFonts w:cs="Segoe UI"/>
          <w:szCs w:val="20"/>
        </w:rPr>
        <w:t xml:space="preserve"> </w:t>
      </w:r>
      <w:r w:rsidR="000F687C">
        <w:rPr>
          <w:rFonts w:cs="Segoe UI"/>
          <w:szCs w:val="20"/>
        </w:rPr>
        <w:t>the latter</w:t>
      </w:r>
      <w:r>
        <w:rPr>
          <w:rFonts w:cs="Segoe UI"/>
          <w:szCs w:val="20"/>
        </w:rPr>
        <w:t xml:space="preserve"> meant content was being actively spotlighted by the platform. </w:t>
      </w:r>
      <w:r w:rsidR="00F013D5">
        <w:rPr>
          <w:rFonts w:cs="Segoe UI"/>
          <w:szCs w:val="20"/>
        </w:rPr>
        <w:t xml:space="preserve"> </w:t>
      </w:r>
      <w:r>
        <w:rPr>
          <w:rFonts w:cs="Segoe UI"/>
          <w:szCs w:val="20"/>
        </w:rPr>
        <w:t>Participants from the Prairies were also supportive of the idea of ‘leveling the playing field’ between traditional Canadian broadcasters and foreign web giants, while the idea received only limit</w:t>
      </w:r>
      <w:r w:rsidR="000F687C">
        <w:rPr>
          <w:rFonts w:cs="Segoe UI"/>
          <w:szCs w:val="20"/>
        </w:rPr>
        <w:t>ed</w:t>
      </w:r>
      <w:r>
        <w:rPr>
          <w:rFonts w:cs="Segoe UI"/>
          <w:szCs w:val="20"/>
        </w:rPr>
        <w:t xml:space="preserve"> support among those in Quebec. </w:t>
      </w:r>
      <w:r w:rsidR="00F013D5">
        <w:rPr>
          <w:rFonts w:cs="Segoe UI"/>
          <w:szCs w:val="20"/>
        </w:rPr>
        <w:t xml:space="preserve"> </w:t>
      </w:r>
      <w:r>
        <w:rPr>
          <w:rFonts w:cs="Segoe UI"/>
          <w:szCs w:val="20"/>
        </w:rPr>
        <w:t xml:space="preserve">Very few participants mentioned modernizing the rules governing online content or making foreign-based web giants pay their ‘fair share’ to support Canadian creators as </w:t>
      </w:r>
      <w:r w:rsidR="00BD62A9">
        <w:rPr>
          <w:rFonts w:cs="Segoe UI"/>
          <w:szCs w:val="20"/>
        </w:rPr>
        <w:t>actions they particularly supported</w:t>
      </w:r>
      <w:r>
        <w:rPr>
          <w:rFonts w:cs="Segoe UI"/>
          <w:szCs w:val="20"/>
        </w:rPr>
        <w:t xml:space="preserve">. </w:t>
      </w:r>
      <w:r w:rsidR="00F013D5">
        <w:rPr>
          <w:rFonts w:cs="Segoe UI"/>
          <w:szCs w:val="20"/>
        </w:rPr>
        <w:t xml:space="preserve"> </w:t>
      </w:r>
      <w:r w:rsidR="00BD62A9">
        <w:rPr>
          <w:rFonts w:cs="Segoe UI"/>
          <w:szCs w:val="20"/>
        </w:rPr>
        <w:t>That said, w</w:t>
      </w:r>
      <w:r>
        <w:rPr>
          <w:rFonts w:cs="Segoe UI"/>
          <w:szCs w:val="20"/>
        </w:rPr>
        <w:t xml:space="preserve">hile some participants expressed </w:t>
      </w:r>
      <w:r w:rsidR="00BD62A9">
        <w:rPr>
          <w:rFonts w:cs="Segoe UI"/>
          <w:szCs w:val="20"/>
        </w:rPr>
        <w:t>a</w:t>
      </w:r>
      <w:r>
        <w:rPr>
          <w:rFonts w:cs="Segoe UI"/>
          <w:szCs w:val="20"/>
        </w:rPr>
        <w:t xml:space="preserve"> desire to learn more about the</w:t>
      </w:r>
      <w:r w:rsidR="00BD62A9">
        <w:rPr>
          <w:rFonts w:cs="Segoe UI"/>
          <w:szCs w:val="20"/>
        </w:rPr>
        <w:t>se</w:t>
      </w:r>
      <w:r>
        <w:rPr>
          <w:rFonts w:cs="Segoe UI"/>
          <w:szCs w:val="20"/>
        </w:rPr>
        <w:t xml:space="preserve"> issue</w:t>
      </w:r>
      <w:r w:rsidR="00BD62A9">
        <w:rPr>
          <w:rFonts w:cs="Segoe UI"/>
          <w:szCs w:val="20"/>
        </w:rPr>
        <w:t>s</w:t>
      </w:r>
      <w:r>
        <w:rPr>
          <w:rFonts w:cs="Segoe UI"/>
          <w:szCs w:val="20"/>
        </w:rPr>
        <w:t xml:space="preserve"> before venturing an opinion, none felt that any of the statements were disagreeable at face value.  </w:t>
      </w:r>
    </w:p>
    <w:p w14:paraId="0EEF8D19" w14:textId="1ABEB571" w:rsidR="00DB20E6" w:rsidRDefault="00822B2D" w:rsidP="00D7559C">
      <w:pPr>
        <w:rPr>
          <w:rFonts w:cs="Segoe UI"/>
          <w:szCs w:val="20"/>
        </w:rPr>
      </w:pPr>
      <w:r>
        <w:rPr>
          <w:rFonts w:cs="Segoe UI"/>
          <w:szCs w:val="20"/>
        </w:rPr>
        <w:t>P</w:t>
      </w:r>
      <w:r w:rsidR="00A11666">
        <w:rPr>
          <w:rFonts w:cs="Segoe UI"/>
          <w:szCs w:val="20"/>
        </w:rPr>
        <w:t xml:space="preserve">articipants were </w:t>
      </w:r>
      <w:r>
        <w:rPr>
          <w:rFonts w:cs="Segoe UI"/>
          <w:szCs w:val="20"/>
        </w:rPr>
        <w:t xml:space="preserve">then </w:t>
      </w:r>
      <w:r w:rsidR="00A11666">
        <w:rPr>
          <w:rFonts w:cs="Segoe UI"/>
          <w:szCs w:val="20"/>
        </w:rPr>
        <w:t xml:space="preserve">asked if they were aware of proposed federal </w:t>
      </w:r>
      <w:r w:rsidR="00C52EC9">
        <w:rPr>
          <w:rFonts w:cs="Segoe UI"/>
          <w:szCs w:val="20"/>
        </w:rPr>
        <w:t xml:space="preserve">legislation </w:t>
      </w:r>
      <w:r w:rsidR="00A11666">
        <w:rPr>
          <w:rFonts w:cs="Segoe UI"/>
          <w:szCs w:val="20"/>
        </w:rPr>
        <w:t xml:space="preserve">to amend the </w:t>
      </w:r>
      <w:r w:rsidR="00A11666" w:rsidRPr="00827985">
        <w:rPr>
          <w:rFonts w:cs="Segoe UI"/>
          <w:szCs w:val="20"/>
        </w:rPr>
        <w:t>Broadcasting Act</w:t>
      </w:r>
      <w:r w:rsidR="00A11666">
        <w:rPr>
          <w:rFonts w:cs="Segoe UI"/>
          <w:szCs w:val="20"/>
        </w:rPr>
        <w:t xml:space="preserve">, otherwise known as Bill C-10. </w:t>
      </w:r>
      <w:r w:rsidR="00F013D5">
        <w:rPr>
          <w:rFonts w:cs="Segoe UI"/>
          <w:szCs w:val="20"/>
        </w:rPr>
        <w:t xml:space="preserve"> </w:t>
      </w:r>
      <w:r w:rsidR="00A11666">
        <w:rPr>
          <w:rFonts w:cs="Segoe UI"/>
          <w:szCs w:val="20"/>
        </w:rPr>
        <w:t xml:space="preserve">Though a small number of participants in the group from the Prairies recalled having read headlines about the legislation, no specific details could be provided. </w:t>
      </w:r>
      <w:r w:rsidR="00F013D5">
        <w:rPr>
          <w:rFonts w:cs="Segoe UI"/>
          <w:szCs w:val="20"/>
        </w:rPr>
        <w:t xml:space="preserve"> </w:t>
      </w:r>
      <w:r w:rsidR="00A11666">
        <w:rPr>
          <w:rFonts w:cs="Segoe UI"/>
          <w:szCs w:val="20"/>
        </w:rPr>
        <w:t xml:space="preserve">No participants in the group from northern Quebec recalled hearing anything regarding this Bill. </w:t>
      </w:r>
      <w:r w:rsidR="00F013D5">
        <w:rPr>
          <w:rFonts w:cs="Segoe UI"/>
          <w:szCs w:val="20"/>
        </w:rPr>
        <w:t xml:space="preserve"> </w:t>
      </w:r>
      <w:r w:rsidR="00A11666">
        <w:rPr>
          <w:rFonts w:cs="Segoe UI"/>
          <w:szCs w:val="20"/>
        </w:rPr>
        <w:t>In both groups</w:t>
      </w:r>
      <w:r w:rsidR="00BD62A9">
        <w:rPr>
          <w:rFonts w:cs="Segoe UI"/>
          <w:szCs w:val="20"/>
        </w:rPr>
        <w:t>,</w:t>
      </w:r>
      <w:r w:rsidR="00A11666">
        <w:rPr>
          <w:rFonts w:cs="Segoe UI"/>
          <w:szCs w:val="20"/>
        </w:rPr>
        <w:t xml:space="preserve"> participants were largely against the notion of the Government of Canada playing a role in regulating the content available to Canadians on major online platforms such as Spotify and Netflix. </w:t>
      </w:r>
      <w:r w:rsidR="00F013D5">
        <w:rPr>
          <w:rFonts w:cs="Segoe UI"/>
          <w:szCs w:val="20"/>
        </w:rPr>
        <w:t xml:space="preserve"> </w:t>
      </w:r>
      <w:r w:rsidR="00A11666">
        <w:rPr>
          <w:rFonts w:cs="Segoe UI"/>
          <w:szCs w:val="20"/>
        </w:rPr>
        <w:t>Several believed these sort</w:t>
      </w:r>
      <w:r w:rsidR="00BD62A9">
        <w:rPr>
          <w:rFonts w:cs="Segoe UI"/>
          <w:szCs w:val="20"/>
        </w:rPr>
        <w:t>s</w:t>
      </w:r>
      <w:r w:rsidR="00A11666">
        <w:rPr>
          <w:rFonts w:cs="Segoe UI"/>
          <w:szCs w:val="20"/>
        </w:rPr>
        <w:t xml:space="preserve"> of decisions should be left to the consumer</w:t>
      </w:r>
      <w:r w:rsidR="00BD62A9">
        <w:rPr>
          <w:rFonts w:cs="Segoe UI"/>
          <w:szCs w:val="20"/>
        </w:rPr>
        <w:t>,</w:t>
      </w:r>
      <w:r w:rsidR="00A11666">
        <w:rPr>
          <w:rFonts w:cs="Segoe UI"/>
          <w:szCs w:val="20"/>
        </w:rPr>
        <w:t xml:space="preserve"> and that the ‘open market’ should prevail, though a small number did feel that areas such as news broadcasts should be held to an increased degree of reliability and accountability to the public.</w:t>
      </w:r>
      <w:r w:rsidR="00F013D5">
        <w:rPr>
          <w:rFonts w:cs="Segoe UI"/>
          <w:szCs w:val="20"/>
        </w:rPr>
        <w:t xml:space="preserve"> </w:t>
      </w:r>
      <w:r w:rsidR="00A11666">
        <w:rPr>
          <w:rFonts w:cs="Segoe UI"/>
          <w:szCs w:val="20"/>
        </w:rPr>
        <w:t xml:space="preserve"> </w:t>
      </w:r>
      <w:proofErr w:type="gramStart"/>
      <w:r w:rsidR="00A11666">
        <w:rPr>
          <w:rFonts w:cs="Segoe UI"/>
          <w:szCs w:val="20"/>
        </w:rPr>
        <w:t>In regards to</w:t>
      </w:r>
      <w:proofErr w:type="gramEnd"/>
      <w:r w:rsidR="00A11666">
        <w:rPr>
          <w:rFonts w:cs="Segoe UI"/>
          <w:szCs w:val="20"/>
        </w:rPr>
        <w:t xml:space="preserve"> supporting Canadian content, participants widely felt it would be preferable for the federal government to devote its resources to financially supporting Canadian artists and creators and working to increase the overall presence of Canadian content, rather than regulating the types of content available to Canadians.  </w:t>
      </w:r>
    </w:p>
    <w:p w14:paraId="2401614D" w14:textId="79B55B14" w:rsidR="002D24E6" w:rsidRDefault="005104DA" w:rsidP="002D24E6">
      <w:pPr>
        <w:pStyle w:val="Heading1"/>
        <w:rPr>
          <w:sz w:val="32"/>
        </w:rPr>
      </w:pPr>
      <w:bookmarkStart w:id="66" w:name="_Toc108100200"/>
      <w:r>
        <w:t>Child Care</w:t>
      </w:r>
      <w:r w:rsidR="002D24E6">
        <w:t xml:space="preserve"> </w:t>
      </w:r>
      <w:r w:rsidR="002D24E6" w:rsidRPr="00315251">
        <w:rPr>
          <w:sz w:val="32"/>
        </w:rPr>
        <w:t>(</w:t>
      </w:r>
      <w:r w:rsidR="00804E32">
        <w:rPr>
          <w:sz w:val="32"/>
        </w:rPr>
        <w:t xml:space="preserve">Nova Scotia Parents of Children </w:t>
      </w:r>
      <w:r w:rsidR="000116BC">
        <w:rPr>
          <w:sz w:val="32"/>
        </w:rPr>
        <w:t>u</w:t>
      </w:r>
      <w:r w:rsidR="00804E32">
        <w:rPr>
          <w:sz w:val="32"/>
        </w:rPr>
        <w:t>nder 12</w:t>
      </w:r>
      <w:r w:rsidR="002D24E6" w:rsidRPr="00315251">
        <w:rPr>
          <w:sz w:val="32"/>
        </w:rPr>
        <w:t>)</w:t>
      </w:r>
      <w:bookmarkEnd w:id="66"/>
    </w:p>
    <w:p w14:paraId="38633BB4" w14:textId="4C84A189" w:rsidR="00A11666" w:rsidRPr="001B6239" w:rsidRDefault="00A11666" w:rsidP="00A11666">
      <w:pPr>
        <w:rPr>
          <w:rFonts w:cs="Segoe UI"/>
          <w:szCs w:val="20"/>
        </w:rPr>
      </w:pPr>
      <w:r w:rsidRPr="001B6239">
        <w:rPr>
          <w:rFonts w:cs="Segoe UI"/>
          <w:szCs w:val="20"/>
        </w:rPr>
        <w:t xml:space="preserve">Asked to identify the largest challenges related to </w:t>
      </w:r>
      <w:proofErr w:type="gramStart"/>
      <w:r w:rsidRPr="001B6239">
        <w:rPr>
          <w:rFonts w:cs="Segoe UI"/>
          <w:szCs w:val="20"/>
        </w:rPr>
        <w:t>child care</w:t>
      </w:r>
      <w:proofErr w:type="gramEnd"/>
      <w:r w:rsidRPr="001B6239">
        <w:rPr>
          <w:rFonts w:cs="Segoe UI"/>
          <w:szCs w:val="20"/>
        </w:rPr>
        <w:t xml:space="preserve"> in Nova Scotia, participants</w:t>
      </w:r>
      <w:r w:rsidR="00321CF3">
        <w:rPr>
          <w:rFonts w:cs="Segoe UI"/>
          <w:szCs w:val="20"/>
        </w:rPr>
        <w:t xml:space="preserve"> </w:t>
      </w:r>
      <w:r w:rsidRPr="001B6239">
        <w:rPr>
          <w:rFonts w:cs="Segoe UI"/>
          <w:szCs w:val="20"/>
        </w:rPr>
        <w:t xml:space="preserve">provided a number of responses, including: </w:t>
      </w:r>
    </w:p>
    <w:p w14:paraId="51F64C6B" w14:textId="3D73F48B" w:rsidR="00A11666" w:rsidRPr="00A11666" w:rsidRDefault="00A11666" w:rsidP="00A11666">
      <w:pPr>
        <w:pStyle w:val="ListParagraph"/>
      </w:pPr>
      <w:r w:rsidRPr="00A11666">
        <w:t xml:space="preserve">The high costs and perceived lack of affordable </w:t>
      </w:r>
      <w:proofErr w:type="gramStart"/>
      <w:r w:rsidRPr="00A11666">
        <w:t>child care</w:t>
      </w:r>
      <w:proofErr w:type="gramEnd"/>
      <w:r w:rsidRPr="00A11666">
        <w:t xml:space="preserve"> options </w:t>
      </w:r>
      <w:r w:rsidR="00B5698B">
        <w:t xml:space="preserve">– </w:t>
      </w:r>
      <w:r w:rsidRPr="00A11666">
        <w:t xml:space="preserve">Several were of the opinion that child care was unaffordable for many families, </w:t>
      </w:r>
      <w:r w:rsidR="00321CF3">
        <w:t>forcing some</w:t>
      </w:r>
      <w:r w:rsidRPr="00A11666">
        <w:t xml:space="preserve"> parents to leave their jobs and stay home for financial reasons</w:t>
      </w:r>
      <w:r w:rsidR="001831C7">
        <w:t xml:space="preserve">; </w:t>
      </w:r>
    </w:p>
    <w:p w14:paraId="70DE9184" w14:textId="56CFA132" w:rsidR="00A11666" w:rsidRPr="00A11666" w:rsidRDefault="00A11666" w:rsidP="00A11666">
      <w:pPr>
        <w:pStyle w:val="ListParagraph"/>
      </w:pPr>
      <w:r w:rsidRPr="00A11666">
        <w:t xml:space="preserve">Lack of spaces for </w:t>
      </w:r>
      <w:proofErr w:type="gramStart"/>
      <w:r w:rsidRPr="00A11666">
        <w:t>child car</w:t>
      </w:r>
      <w:r w:rsidR="00B5698B">
        <w:t>e</w:t>
      </w:r>
      <w:proofErr w:type="gramEnd"/>
      <w:r w:rsidRPr="00A11666">
        <w:t xml:space="preserve"> </w:t>
      </w:r>
      <w:r w:rsidR="00B5698B">
        <w:t>–</w:t>
      </w:r>
      <w:r w:rsidRPr="00A11666">
        <w:t xml:space="preserve"> Many participants mentioned having personally experienced difficulties finding child care, recalling wait lists of over a year as well as a general lack of avai</w:t>
      </w:r>
      <w:r w:rsidR="00F811C6">
        <w:t xml:space="preserve">lable spaces in many communities; and </w:t>
      </w:r>
    </w:p>
    <w:p w14:paraId="25815D55" w14:textId="7667E3D6" w:rsidR="00A11666" w:rsidRPr="00A11666" w:rsidRDefault="00A11666" w:rsidP="00A11666">
      <w:pPr>
        <w:pStyle w:val="ListParagraph"/>
      </w:pPr>
      <w:r w:rsidRPr="00A11666">
        <w:lastRenderedPageBreak/>
        <w:t>Concern over cleanliness and the spread of illness</w:t>
      </w:r>
      <w:r w:rsidR="00F811C6">
        <w:t xml:space="preserve"> </w:t>
      </w:r>
      <w:r w:rsidR="00B5698B">
        <w:t>–</w:t>
      </w:r>
      <w:r w:rsidR="00F811C6">
        <w:t xml:space="preserve"> </w:t>
      </w:r>
      <w:r w:rsidRPr="00A11666">
        <w:t xml:space="preserve">A few parents mentioned concerns about the general cleanliness of many </w:t>
      </w:r>
      <w:proofErr w:type="gramStart"/>
      <w:r w:rsidR="00F811C6">
        <w:t>child care</w:t>
      </w:r>
      <w:proofErr w:type="gramEnd"/>
      <w:r w:rsidRPr="00A11666">
        <w:t xml:space="preserve"> providers as well as concern</w:t>
      </w:r>
      <w:r w:rsidR="00321CF3">
        <w:t>s</w:t>
      </w:r>
      <w:r w:rsidRPr="00A11666">
        <w:t xml:space="preserve"> over the potential spread of illnesses </w:t>
      </w:r>
      <w:r w:rsidR="00321CF3">
        <w:t>in these facilities</w:t>
      </w:r>
      <w:r w:rsidRPr="00A11666">
        <w:t xml:space="preserve">. </w:t>
      </w:r>
      <w:r w:rsidR="00F811C6">
        <w:t xml:space="preserve"> </w:t>
      </w:r>
      <w:r w:rsidRPr="00A11666">
        <w:t xml:space="preserve">This was particularly a concern </w:t>
      </w:r>
      <w:proofErr w:type="gramStart"/>
      <w:r w:rsidRPr="00A11666">
        <w:t>in regards to</w:t>
      </w:r>
      <w:proofErr w:type="gramEnd"/>
      <w:r w:rsidRPr="00A11666">
        <w:t xml:space="preserve"> the ongoing COVID-19 pandemic. </w:t>
      </w:r>
    </w:p>
    <w:p w14:paraId="6EE63A67" w14:textId="0D6B551D" w:rsidR="00A11666" w:rsidRDefault="00A11666" w:rsidP="00A11666">
      <w:pPr>
        <w:rPr>
          <w:rFonts w:cs="Segoe UI"/>
          <w:szCs w:val="20"/>
        </w:rPr>
      </w:pPr>
      <w:r w:rsidRPr="00BA14A2">
        <w:rPr>
          <w:rFonts w:cs="Segoe UI"/>
          <w:szCs w:val="20"/>
        </w:rPr>
        <w:t>Most participants were aware of a recent agreement between the Governmen</w:t>
      </w:r>
      <w:r>
        <w:rPr>
          <w:rFonts w:cs="Segoe UI"/>
          <w:szCs w:val="20"/>
        </w:rPr>
        <w:t>t</w:t>
      </w:r>
      <w:r w:rsidRPr="00BA14A2">
        <w:rPr>
          <w:rFonts w:cs="Segoe UI"/>
          <w:szCs w:val="20"/>
        </w:rPr>
        <w:t xml:space="preserve"> of Canada and</w:t>
      </w:r>
      <w:r>
        <w:rPr>
          <w:rFonts w:cs="Segoe UI"/>
          <w:szCs w:val="20"/>
        </w:rPr>
        <w:t xml:space="preserve"> </w:t>
      </w:r>
      <w:r w:rsidRPr="00BA14A2">
        <w:rPr>
          <w:rFonts w:cs="Segoe UI"/>
          <w:szCs w:val="20"/>
        </w:rPr>
        <w:t>Nova Scotia to</w:t>
      </w:r>
      <w:r>
        <w:rPr>
          <w:rFonts w:cs="Segoe UI"/>
          <w:szCs w:val="20"/>
        </w:rPr>
        <w:t xml:space="preserve"> make early learning and </w:t>
      </w:r>
      <w:proofErr w:type="gramStart"/>
      <w:r>
        <w:rPr>
          <w:rFonts w:cs="Segoe UI"/>
          <w:szCs w:val="20"/>
        </w:rPr>
        <w:t>child care</w:t>
      </w:r>
      <w:proofErr w:type="gramEnd"/>
      <w:r>
        <w:rPr>
          <w:rFonts w:cs="Segoe UI"/>
          <w:szCs w:val="20"/>
        </w:rPr>
        <w:t xml:space="preserve"> more affordable for Nova Scotia families. </w:t>
      </w:r>
      <w:r w:rsidR="00F811C6">
        <w:rPr>
          <w:rFonts w:cs="Segoe UI"/>
          <w:szCs w:val="20"/>
        </w:rPr>
        <w:t xml:space="preserve"> </w:t>
      </w:r>
      <w:r>
        <w:rPr>
          <w:rFonts w:cs="Segoe UI"/>
          <w:szCs w:val="20"/>
        </w:rPr>
        <w:t xml:space="preserve">A number of participants were also able to recall </w:t>
      </w:r>
      <w:r w:rsidR="00321CF3">
        <w:rPr>
          <w:rFonts w:cs="Segoe UI"/>
          <w:szCs w:val="20"/>
        </w:rPr>
        <w:t xml:space="preserve">that </w:t>
      </w:r>
      <w:r>
        <w:rPr>
          <w:rFonts w:cs="Segoe UI"/>
          <w:szCs w:val="20"/>
        </w:rPr>
        <w:t xml:space="preserve">the aim of the agreement was to reduce </w:t>
      </w:r>
      <w:proofErr w:type="gramStart"/>
      <w:r>
        <w:rPr>
          <w:rFonts w:cs="Segoe UI"/>
          <w:szCs w:val="20"/>
        </w:rPr>
        <w:t>child care</w:t>
      </w:r>
      <w:proofErr w:type="gramEnd"/>
      <w:r>
        <w:rPr>
          <w:rFonts w:cs="Segoe UI"/>
          <w:szCs w:val="20"/>
        </w:rPr>
        <w:t xml:space="preserve"> costs to $10 a day</w:t>
      </w:r>
      <w:r w:rsidR="00F811C6">
        <w:rPr>
          <w:rFonts w:cs="Segoe UI"/>
          <w:szCs w:val="20"/>
        </w:rPr>
        <w:t>, on average</w:t>
      </w:r>
      <w:r w:rsidR="00321CF3">
        <w:rPr>
          <w:rFonts w:cs="Segoe UI"/>
          <w:szCs w:val="20"/>
        </w:rPr>
        <w:t xml:space="preserve">. </w:t>
      </w:r>
      <w:r w:rsidR="00F811C6">
        <w:rPr>
          <w:rFonts w:cs="Segoe UI"/>
          <w:szCs w:val="20"/>
        </w:rPr>
        <w:t xml:space="preserve"> </w:t>
      </w:r>
      <w:r>
        <w:rPr>
          <w:rFonts w:cs="Segoe UI"/>
          <w:szCs w:val="20"/>
        </w:rPr>
        <w:t xml:space="preserve">In addition to providing affordable </w:t>
      </w:r>
      <w:proofErr w:type="gramStart"/>
      <w:r>
        <w:rPr>
          <w:rFonts w:cs="Segoe UI"/>
          <w:szCs w:val="20"/>
        </w:rPr>
        <w:t>child care</w:t>
      </w:r>
      <w:proofErr w:type="gramEnd"/>
      <w:r>
        <w:rPr>
          <w:rFonts w:cs="Segoe UI"/>
          <w:szCs w:val="20"/>
        </w:rPr>
        <w:t xml:space="preserve">, </w:t>
      </w:r>
      <w:r w:rsidR="008E6734">
        <w:rPr>
          <w:rFonts w:cs="Segoe UI"/>
          <w:szCs w:val="20"/>
        </w:rPr>
        <w:t xml:space="preserve">participants were informed that </w:t>
      </w:r>
      <w:r>
        <w:rPr>
          <w:rFonts w:cs="Segoe UI"/>
          <w:szCs w:val="20"/>
        </w:rPr>
        <w:t xml:space="preserve">the specific objectives of the agreement </w:t>
      </w:r>
      <w:r w:rsidR="008E6734">
        <w:rPr>
          <w:rFonts w:cs="Segoe UI"/>
          <w:szCs w:val="20"/>
        </w:rPr>
        <w:t xml:space="preserve">focused </w:t>
      </w:r>
      <w:r>
        <w:rPr>
          <w:rFonts w:cs="Segoe UI"/>
          <w:szCs w:val="20"/>
        </w:rPr>
        <w:t xml:space="preserve">on </w:t>
      </w:r>
      <w:r w:rsidR="008E6734">
        <w:rPr>
          <w:rFonts w:cs="Segoe UI"/>
          <w:szCs w:val="20"/>
        </w:rPr>
        <w:t>creating more</w:t>
      </w:r>
      <w:r>
        <w:rPr>
          <w:rFonts w:cs="Segoe UI"/>
          <w:szCs w:val="20"/>
        </w:rPr>
        <w:t xml:space="preserve"> high-quality, affordable</w:t>
      </w:r>
      <w:r w:rsidR="00321CF3">
        <w:rPr>
          <w:rFonts w:cs="Segoe UI"/>
          <w:szCs w:val="20"/>
        </w:rPr>
        <w:t>,</w:t>
      </w:r>
      <w:r>
        <w:rPr>
          <w:rFonts w:cs="Segoe UI"/>
          <w:szCs w:val="20"/>
        </w:rPr>
        <w:t xml:space="preserve"> regulated child care spaces, addressing barriers to flexible and inclusive child care options, and providing further development and training opportunities to those working in early childhood education.</w:t>
      </w:r>
    </w:p>
    <w:p w14:paraId="1704C0D7" w14:textId="69ACE225" w:rsidR="00DB20E6" w:rsidRPr="009A0FC3" w:rsidRDefault="00F811C6" w:rsidP="00A11666">
      <w:pPr>
        <w:rPr>
          <w:rFonts w:cs="Segoe UI"/>
          <w:szCs w:val="20"/>
        </w:rPr>
      </w:pPr>
      <w:r>
        <w:rPr>
          <w:rFonts w:cs="Segoe UI"/>
          <w:szCs w:val="20"/>
        </w:rPr>
        <w:t>Almost all participants felt</w:t>
      </w:r>
      <w:r w:rsidR="00321CF3">
        <w:rPr>
          <w:rFonts w:cs="Segoe UI"/>
          <w:szCs w:val="20"/>
        </w:rPr>
        <w:t xml:space="preserve"> </w:t>
      </w:r>
      <w:r w:rsidR="00A11666">
        <w:rPr>
          <w:rFonts w:cs="Segoe UI"/>
          <w:szCs w:val="20"/>
        </w:rPr>
        <w:t xml:space="preserve">this agreement would be helpful for parents in Nova Scotia. </w:t>
      </w:r>
      <w:r>
        <w:rPr>
          <w:rFonts w:cs="Segoe UI"/>
          <w:szCs w:val="20"/>
        </w:rPr>
        <w:t xml:space="preserve"> </w:t>
      </w:r>
      <w:r w:rsidR="00A11666">
        <w:rPr>
          <w:rFonts w:cs="Segoe UI"/>
          <w:szCs w:val="20"/>
        </w:rPr>
        <w:t xml:space="preserve">Citing the lower costs and pledge to increase available </w:t>
      </w:r>
      <w:proofErr w:type="gramStart"/>
      <w:r w:rsidR="00A11666">
        <w:rPr>
          <w:rFonts w:cs="Segoe UI"/>
          <w:szCs w:val="20"/>
        </w:rPr>
        <w:t>child care</w:t>
      </w:r>
      <w:proofErr w:type="gramEnd"/>
      <w:r w:rsidR="00A11666">
        <w:rPr>
          <w:rFonts w:cs="Segoe UI"/>
          <w:szCs w:val="20"/>
        </w:rPr>
        <w:t xml:space="preserve"> spaces, many felt this deal would make child care far more accessible and allow many parents to be able to return to work. </w:t>
      </w:r>
      <w:r>
        <w:rPr>
          <w:rFonts w:cs="Segoe UI"/>
          <w:szCs w:val="20"/>
        </w:rPr>
        <w:t xml:space="preserve"> </w:t>
      </w:r>
      <w:r w:rsidR="00A11666">
        <w:rPr>
          <w:rFonts w:cs="Segoe UI"/>
          <w:szCs w:val="20"/>
        </w:rPr>
        <w:t xml:space="preserve">This sentiment was shared both by those participants who had children </w:t>
      </w:r>
      <w:r>
        <w:rPr>
          <w:rFonts w:cs="Segoe UI"/>
          <w:szCs w:val="20"/>
        </w:rPr>
        <w:t xml:space="preserve">of </w:t>
      </w:r>
      <w:proofErr w:type="gramStart"/>
      <w:r>
        <w:rPr>
          <w:rFonts w:cs="Segoe UI"/>
          <w:szCs w:val="20"/>
        </w:rPr>
        <w:t>child care</w:t>
      </w:r>
      <w:proofErr w:type="gramEnd"/>
      <w:r>
        <w:rPr>
          <w:rFonts w:cs="Segoe UI"/>
          <w:szCs w:val="20"/>
        </w:rPr>
        <w:t xml:space="preserve"> age</w:t>
      </w:r>
      <w:r w:rsidR="00321CF3">
        <w:rPr>
          <w:rFonts w:cs="Segoe UI"/>
          <w:szCs w:val="20"/>
        </w:rPr>
        <w:t>, and those</w:t>
      </w:r>
      <w:r w:rsidR="00A11666">
        <w:rPr>
          <w:rFonts w:cs="Segoe UI"/>
          <w:szCs w:val="20"/>
        </w:rPr>
        <w:t xml:space="preserve"> whose children no longer required child care. </w:t>
      </w:r>
      <w:r>
        <w:rPr>
          <w:rFonts w:cs="Segoe UI"/>
          <w:szCs w:val="20"/>
        </w:rPr>
        <w:t xml:space="preserve"> </w:t>
      </w:r>
      <w:r w:rsidR="00A11666">
        <w:rPr>
          <w:rFonts w:cs="Segoe UI"/>
          <w:szCs w:val="20"/>
        </w:rPr>
        <w:t>While a small number of participants recalled having heard this agreement could potentially have a negative impact</w:t>
      </w:r>
      <w:r w:rsidR="008E6734">
        <w:rPr>
          <w:rFonts w:cs="Segoe UI"/>
          <w:szCs w:val="20"/>
        </w:rPr>
        <w:t xml:space="preserve"> on</w:t>
      </w:r>
      <w:r w:rsidR="00A11666">
        <w:rPr>
          <w:rFonts w:cs="Segoe UI"/>
          <w:szCs w:val="20"/>
        </w:rPr>
        <w:t xml:space="preserve"> ‘in-home’ and non-regulated day cares, </w:t>
      </w:r>
      <w:r w:rsidR="00A26CCB">
        <w:rPr>
          <w:rFonts w:cs="Segoe UI"/>
          <w:szCs w:val="20"/>
        </w:rPr>
        <w:t>they felt, after hearing some of the details, that this</w:t>
      </w:r>
      <w:r w:rsidR="00A11666">
        <w:rPr>
          <w:rFonts w:cs="Segoe UI"/>
          <w:szCs w:val="20"/>
        </w:rPr>
        <w:t xml:space="preserve"> </w:t>
      </w:r>
      <w:r w:rsidR="00BC6EF0">
        <w:rPr>
          <w:rFonts w:cs="Segoe UI"/>
          <w:szCs w:val="20"/>
        </w:rPr>
        <w:t>deal</w:t>
      </w:r>
      <w:r w:rsidR="00A11666">
        <w:rPr>
          <w:rFonts w:cs="Segoe UI"/>
          <w:szCs w:val="20"/>
        </w:rPr>
        <w:t xml:space="preserve"> could be of assistance to families in Nova Scotia. </w:t>
      </w:r>
    </w:p>
    <w:p w14:paraId="57E20067" w14:textId="2072B030" w:rsidR="005104DA" w:rsidRDefault="005104DA" w:rsidP="005104DA">
      <w:pPr>
        <w:pStyle w:val="Heading1"/>
        <w:rPr>
          <w:sz w:val="32"/>
        </w:rPr>
      </w:pPr>
      <w:bookmarkStart w:id="67" w:name="_Toc108100201"/>
      <w:r>
        <w:t xml:space="preserve">Net-Zero Emissions Building Strategy </w:t>
      </w:r>
      <w:r w:rsidRPr="00315251">
        <w:rPr>
          <w:sz w:val="32"/>
        </w:rPr>
        <w:t>(</w:t>
      </w:r>
      <w:r w:rsidR="0081266A" w:rsidRPr="0081266A">
        <w:rPr>
          <w:sz w:val="32"/>
        </w:rPr>
        <w:t>Frontenac Region</w:t>
      </w:r>
      <w:r>
        <w:rPr>
          <w:sz w:val="32"/>
        </w:rPr>
        <w:t xml:space="preserve">, </w:t>
      </w:r>
      <w:r w:rsidR="0081266A" w:rsidRPr="0081266A">
        <w:rPr>
          <w:sz w:val="32"/>
        </w:rPr>
        <w:t>Vancou</w:t>
      </w:r>
      <w:r w:rsidR="00BC6EF0">
        <w:rPr>
          <w:sz w:val="32"/>
        </w:rPr>
        <w:t>ver Island Parents of Children u</w:t>
      </w:r>
      <w:r w:rsidR="0081266A" w:rsidRPr="0081266A">
        <w:rPr>
          <w:sz w:val="32"/>
        </w:rPr>
        <w:t>nder 12</w:t>
      </w:r>
      <w:r>
        <w:rPr>
          <w:sz w:val="32"/>
        </w:rPr>
        <w:t>, GTA Prospective Homeowners, Major Centres Quebec Prospective Hom</w:t>
      </w:r>
      <w:r w:rsidR="00BC6EF0">
        <w:rPr>
          <w:sz w:val="32"/>
        </w:rPr>
        <w:t>eowners, British Columbia First-</w:t>
      </w:r>
      <w:r>
        <w:rPr>
          <w:sz w:val="32"/>
        </w:rPr>
        <w:t xml:space="preserve">Generation Immigrants, </w:t>
      </w:r>
      <w:r w:rsidR="0081266A">
        <w:rPr>
          <w:sz w:val="32"/>
        </w:rPr>
        <w:t>Wellington and Waterloo Regions Young Adults</w:t>
      </w:r>
      <w:r>
        <w:rPr>
          <w:sz w:val="32"/>
        </w:rPr>
        <w:t xml:space="preserve">, </w:t>
      </w:r>
      <w:proofErr w:type="spellStart"/>
      <w:r w:rsidR="00804E32">
        <w:rPr>
          <w:sz w:val="32"/>
        </w:rPr>
        <w:t>Mauricie</w:t>
      </w:r>
      <w:proofErr w:type="spellEnd"/>
      <w:r w:rsidR="00804E32">
        <w:rPr>
          <w:sz w:val="32"/>
        </w:rPr>
        <w:t xml:space="preserve"> Region Young Adults</w:t>
      </w:r>
      <w:r>
        <w:rPr>
          <w:sz w:val="32"/>
        </w:rPr>
        <w:t xml:space="preserve">, </w:t>
      </w:r>
      <w:r w:rsidR="00804E32">
        <w:rPr>
          <w:sz w:val="32"/>
        </w:rPr>
        <w:t>Major Centres Prairies</w:t>
      </w:r>
      <w:r>
        <w:rPr>
          <w:sz w:val="32"/>
        </w:rPr>
        <w:t xml:space="preserve">, </w:t>
      </w:r>
      <w:r w:rsidR="00804E32">
        <w:rPr>
          <w:sz w:val="32"/>
        </w:rPr>
        <w:t>N</w:t>
      </w:r>
      <w:r w:rsidR="00BC6EF0">
        <w:rPr>
          <w:sz w:val="32"/>
        </w:rPr>
        <w:t>ova Scotia Parents of Children u</w:t>
      </w:r>
      <w:r w:rsidR="00804E32">
        <w:rPr>
          <w:sz w:val="32"/>
        </w:rPr>
        <w:t>nder 12</w:t>
      </w:r>
      <w:r w:rsidR="008609E4">
        <w:rPr>
          <w:sz w:val="32"/>
        </w:rPr>
        <w:t>, Northern Quebec</w:t>
      </w:r>
      <w:r w:rsidRPr="00315251">
        <w:rPr>
          <w:sz w:val="32"/>
        </w:rPr>
        <w:t>)</w:t>
      </w:r>
      <w:bookmarkEnd w:id="67"/>
    </w:p>
    <w:p w14:paraId="7A384324" w14:textId="22AF7EDC" w:rsidR="00A11666" w:rsidRDefault="00A11666" w:rsidP="00A11666">
      <w:pPr>
        <w:rPr>
          <w:rFonts w:cs="Segoe UI"/>
          <w:szCs w:val="20"/>
        </w:rPr>
      </w:pPr>
      <w:r>
        <w:rPr>
          <w:rFonts w:cs="Segoe UI"/>
          <w:szCs w:val="20"/>
        </w:rPr>
        <w:t xml:space="preserve">Participants in </w:t>
      </w:r>
      <w:r w:rsidR="00A26CCB">
        <w:rPr>
          <w:rFonts w:cs="Segoe UI"/>
          <w:szCs w:val="20"/>
        </w:rPr>
        <w:t xml:space="preserve">these </w:t>
      </w:r>
      <w:r>
        <w:rPr>
          <w:rFonts w:cs="Segoe UI"/>
          <w:szCs w:val="20"/>
        </w:rPr>
        <w:t xml:space="preserve">ten groups discussed the subject of net-zero emissions buildings, and the Government of Canada’s recent announcement to create a National Net-Zero Emissions Building Strategy. </w:t>
      </w:r>
      <w:r w:rsidR="00BC6EF0">
        <w:rPr>
          <w:rFonts w:cs="Segoe UI"/>
          <w:szCs w:val="20"/>
        </w:rPr>
        <w:t xml:space="preserve"> </w:t>
      </w:r>
      <w:r>
        <w:rPr>
          <w:rFonts w:cs="Segoe UI"/>
          <w:szCs w:val="20"/>
        </w:rPr>
        <w:t xml:space="preserve">Sharing their initial impressions of what such a strategy may include, participants </w:t>
      </w:r>
      <w:r w:rsidR="000F687C">
        <w:rPr>
          <w:rFonts w:cs="Segoe UI"/>
          <w:szCs w:val="20"/>
        </w:rPr>
        <w:t>identified</w:t>
      </w:r>
      <w:r>
        <w:rPr>
          <w:rFonts w:cs="Segoe UI"/>
          <w:szCs w:val="20"/>
        </w:rPr>
        <w:t xml:space="preserve"> </w:t>
      </w:r>
      <w:proofErr w:type="gramStart"/>
      <w:r>
        <w:rPr>
          <w:rFonts w:cs="Segoe UI"/>
          <w:szCs w:val="20"/>
        </w:rPr>
        <w:t>a number of</w:t>
      </w:r>
      <w:proofErr w:type="gramEnd"/>
      <w:r>
        <w:rPr>
          <w:rFonts w:cs="Segoe UI"/>
          <w:szCs w:val="20"/>
        </w:rPr>
        <w:t xml:space="preserve"> </w:t>
      </w:r>
      <w:r w:rsidR="000F687C">
        <w:rPr>
          <w:rFonts w:cs="Segoe UI"/>
          <w:szCs w:val="20"/>
        </w:rPr>
        <w:t>key elements they would expect</w:t>
      </w:r>
      <w:r w:rsidR="00BC6EF0">
        <w:rPr>
          <w:rFonts w:cs="Segoe UI"/>
          <w:szCs w:val="20"/>
        </w:rPr>
        <w:t>, including</w:t>
      </w:r>
      <w:r>
        <w:rPr>
          <w:rFonts w:cs="Segoe UI"/>
          <w:szCs w:val="20"/>
        </w:rPr>
        <w:t>:</w:t>
      </w:r>
    </w:p>
    <w:p w14:paraId="5B74AD71" w14:textId="30D16E03" w:rsidR="00A11666" w:rsidRPr="009A0FC3" w:rsidRDefault="00A11666" w:rsidP="009A0FC3">
      <w:pPr>
        <w:pStyle w:val="ListParagraph"/>
      </w:pPr>
      <w:r w:rsidRPr="009A0FC3">
        <w:t>A greater emphasis on reducing the carbon emissions produced in the construction and operation of new buildings in Canada</w:t>
      </w:r>
      <w:r w:rsidR="00B5698B" w:rsidRPr="009A0FC3">
        <w:t xml:space="preserve"> – </w:t>
      </w:r>
      <w:r w:rsidRPr="009A0FC3">
        <w:t xml:space="preserve">Several participants expected a net-zero emissions building strategy </w:t>
      </w:r>
      <w:r w:rsidRPr="009A0FC3">
        <w:lastRenderedPageBreak/>
        <w:t xml:space="preserve">would </w:t>
      </w:r>
      <w:r w:rsidR="00A26CCB" w:rsidRPr="009A0FC3">
        <w:t xml:space="preserve">lead to the </w:t>
      </w:r>
      <w:r w:rsidRPr="009A0FC3">
        <w:t>develop</w:t>
      </w:r>
      <w:r w:rsidR="00A26CCB" w:rsidRPr="009A0FC3">
        <w:t>ment of more</w:t>
      </w:r>
      <w:r w:rsidRPr="009A0FC3">
        <w:t xml:space="preserve"> buildings that rely on renewable power sources such as solar, wind, and hydroelectric </w:t>
      </w:r>
      <w:proofErr w:type="gramStart"/>
      <w:r w:rsidRPr="009A0FC3">
        <w:t>energy</w:t>
      </w:r>
      <w:r w:rsidR="00BC6EF0" w:rsidRPr="009A0FC3">
        <w:t>;</w:t>
      </w:r>
      <w:proofErr w:type="gramEnd"/>
      <w:r w:rsidR="00BC6EF0" w:rsidRPr="009A0FC3">
        <w:t xml:space="preserve"> </w:t>
      </w:r>
    </w:p>
    <w:p w14:paraId="262EC183" w14:textId="6AD32E93" w:rsidR="00A11666" w:rsidRPr="009A0FC3" w:rsidRDefault="00A11666" w:rsidP="009A0FC3">
      <w:pPr>
        <w:pStyle w:val="ListParagraph"/>
      </w:pPr>
      <w:r w:rsidRPr="009A0FC3">
        <w:t>Utilizing more environmentally</w:t>
      </w:r>
      <w:r w:rsidR="00A26CCB" w:rsidRPr="009A0FC3">
        <w:t>-</w:t>
      </w:r>
      <w:r w:rsidRPr="009A0FC3">
        <w:t>friendly construction materials and building practices</w:t>
      </w:r>
      <w:r w:rsidR="00B5698B" w:rsidRPr="009A0FC3">
        <w:t xml:space="preserve"> – </w:t>
      </w:r>
      <w:r w:rsidRPr="009A0FC3">
        <w:t xml:space="preserve">Describing what they thought constituted a ‘Net-Zero Emissions Building’, many felt this would include the use of ‘greener’ building materials, the incorporation of green spaces in building plans, and construction practices that would ensure minimal environmental </w:t>
      </w:r>
      <w:proofErr w:type="gramStart"/>
      <w:r w:rsidR="00BC6EF0" w:rsidRPr="009A0FC3">
        <w:t>impact;</w:t>
      </w:r>
      <w:proofErr w:type="gramEnd"/>
      <w:r w:rsidR="00BC6EF0" w:rsidRPr="009A0FC3">
        <w:t xml:space="preserve"> </w:t>
      </w:r>
      <w:r w:rsidRPr="009A0FC3">
        <w:t xml:space="preserve">  </w:t>
      </w:r>
    </w:p>
    <w:p w14:paraId="6AC282EC" w14:textId="42AEA27B" w:rsidR="00A11666" w:rsidRPr="009A0FC3" w:rsidRDefault="00A11666" w:rsidP="009A0FC3">
      <w:pPr>
        <w:pStyle w:val="ListParagraph"/>
      </w:pPr>
      <w:r w:rsidRPr="009A0FC3">
        <w:t>Financial supports for businesses and families seeking to retrofit their homes and offices to reduce emissions</w:t>
      </w:r>
      <w:r w:rsidR="00A26CCB" w:rsidRPr="009A0FC3">
        <w:t xml:space="preserve"> and become more environmentally friendly</w:t>
      </w:r>
      <w:r w:rsidR="00B5698B" w:rsidRPr="009A0FC3">
        <w:t xml:space="preserve"> – </w:t>
      </w:r>
      <w:r w:rsidR="00A26CCB" w:rsidRPr="009A0FC3">
        <w:t>S</w:t>
      </w:r>
      <w:r w:rsidRPr="009A0FC3">
        <w:t xml:space="preserve">everal </w:t>
      </w:r>
      <w:r w:rsidR="00A26CCB" w:rsidRPr="009A0FC3">
        <w:t>felt that incentives should be offered by</w:t>
      </w:r>
      <w:r w:rsidRPr="009A0FC3">
        <w:t xml:space="preserve"> the federal government </w:t>
      </w:r>
      <w:r w:rsidR="00A26CCB" w:rsidRPr="009A0FC3">
        <w:t>to</w:t>
      </w:r>
      <w:r w:rsidRPr="009A0FC3">
        <w:t xml:space="preserve"> those seeking to lessen the environmental impact of their homes</w:t>
      </w:r>
      <w:r w:rsidR="000F687C" w:rsidRPr="009A0FC3">
        <w:t xml:space="preserve"> and businesses</w:t>
      </w:r>
      <w:r w:rsidRPr="009A0FC3">
        <w:t>, with a few referring to the existing Canadian Greener Homes Program (though not specifically by name) which offers grants of up to $5,000 to pay for energy</w:t>
      </w:r>
      <w:r w:rsidR="00A26CCB" w:rsidRPr="009A0FC3">
        <w:t>-</w:t>
      </w:r>
      <w:r w:rsidRPr="009A0FC3">
        <w:t xml:space="preserve">saving home upgrades.  A small number of participants in the group from the Prairies recalled having recently installed solar panels on their home, which had served to substantially reduce their electricity </w:t>
      </w:r>
      <w:proofErr w:type="gramStart"/>
      <w:r w:rsidRPr="009A0FC3">
        <w:t>bill</w:t>
      </w:r>
      <w:r w:rsidR="00BC6EF0" w:rsidRPr="009A0FC3">
        <w:t>;</w:t>
      </w:r>
      <w:proofErr w:type="gramEnd"/>
      <w:r w:rsidR="00BC6EF0" w:rsidRPr="009A0FC3">
        <w:t xml:space="preserve"> </w:t>
      </w:r>
    </w:p>
    <w:p w14:paraId="43258AC0" w14:textId="409C23DF" w:rsidR="00A11666" w:rsidRPr="009A0FC3" w:rsidRDefault="00A11666" w:rsidP="009A0FC3">
      <w:pPr>
        <w:pStyle w:val="ListParagraph"/>
      </w:pPr>
      <w:r w:rsidRPr="009A0FC3">
        <w:t>The creation of national energy efficiency standards for developers and builders</w:t>
      </w:r>
      <w:r w:rsidR="00B5698B" w:rsidRPr="009A0FC3">
        <w:t xml:space="preserve"> –</w:t>
      </w:r>
      <w:r w:rsidR="00BC6EF0" w:rsidRPr="009A0FC3">
        <w:t xml:space="preserve"> </w:t>
      </w:r>
      <w:r w:rsidRPr="009A0FC3">
        <w:t xml:space="preserve">Several expected any new buildings would be influenced by Canada’s carbon pollution pricing system and would be required to </w:t>
      </w:r>
      <w:r w:rsidR="004835E7" w:rsidRPr="009A0FC3">
        <w:t xml:space="preserve">meet </w:t>
      </w:r>
      <w:r w:rsidRPr="009A0FC3">
        <w:t xml:space="preserve">environmental standards or risk financial </w:t>
      </w:r>
      <w:r w:rsidR="00BC6EF0" w:rsidRPr="009A0FC3">
        <w:t xml:space="preserve">penalty; and </w:t>
      </w:r>
    </w:p>
    <w:p w14:paraId="1248BAA0" w14:textId="76D6081D" w:rsidR="00A11666" w:rsidRPr="009A0FC3" w:rsidRDefault="00A11666" w:rsidP="009A0FC3">
      <w:pPr>
        <w:pStyle w:val="ListParagraph"/>
      </w:pPr>
      <w:r w:rsidRPr="009A0FC3">
        <w:t>An overall shift away from energy sources such as fossil fuels to renewable energy sources</w:t>
      </w:r>
      <w:r w:rsidR="00B5698B" w:rsidRPr="009A0FC3">
        <w:t xml:space="preserve"> – </w:t>
      </w:r>
      <w:r w:rsidRPr="009A0FC3">
        <w:t>It was expressed by a few participants in the</w:t>
      </w:r>
      <w:r w:rsidR="00BC6EF0" w:rsidRPr="009A0FC3">
        <w:t xml:space="preserve"> group from</w:t>
      </w:r>
      <w:r w:rsidRPr="009A0FC3">
        <w:t xml:space="preserve"> British Columbia that regions should develop new buildings that align with the region's natural energy sources, such as installing solar panels on all new buildings in the Okanagan or utilizing hydroelectricity in the regions of the province which typically experience high levels of rainfall.  </w:t>
      </w:r>
    </w:p>
    <w:p w14:paraId="0B2C3B8F" w14:textId="1C8BA3A5" w:rsidR="00A11666" w:rsidRDefault="00A11666" w:rsidP="00A11666">
      <w:pPr>
        <w:rPr>
          <w:rFonts w:cs="Segoe UI"/>
          <w:szCs w:val="20"/>
        </w:rPr>
      </w:pPr>
      <w:r>
        <w:rPr>
          <w:rFonts w:cs="Segoe UI"/>
          <w:szCs w:val="20"/>
        </w:rPr>
        <w:t xml:space="preserve">More generally, a few participants expressed the view that a ‘net-zero emissions’ strategy aligned with the more </w:t>
      </w:r>
      <w:proofErr w:type="gramStart"/>
      <w:r>
        <w:rPr>
          <w:rFonts w:cs="Segoe UI"/>
          <w:szCs w:val="20"/>
        </w:rPr>
        <w:t>environmentally-friendly</w:t>
      </w:r>
      <w:proofErr w:type="gramEnd"/>
      <w:r>
        <w:rPr>
          <w:rFonts w:cs="Segoe UI"/>
          <w:szCs w:val="20"/>
        </w:rPr>
        <w:t xml:space="preserve"> direction much of society was already moving in</w:t>
      </w:r>
      <w:r w:rsidR="00A26CCB">
        <w:rPr>
          <w:rFonts w:cs="Segoe UI"/>
          <w:szCs w:val="20"/>
        </w:rPr>
        <w:t>,</w:t>
      </w:r>
      <w:r>
        <w:rPr>
          <w:rFonts w:cs="Segoe UI"/>
          <w:szCs w:val="20"/>
        </w:rPr>
        <w:t xml:space="preserve"> and that this was an intuitive step for the federal government to take. </w:t>
      </w:r>
      <w:r w:rsidR="00BC6EF0">
        <w:rPr>
          <w:rFonts w:cs="Segoe UI"/>
          <w:szCs w:val="20"/>
        </w:rPr>
        <w:t xml:space="preserve"> </w:t>
      </w:r>
      <w:r>
        <w:rPr>
          <w:rFonts w:cs="Segoe UI"/>
          <w:szCs w:val="20"/>
        </w:rPr>
        <w:t xml:space="preserve">Across all groups, </w:t>
      </w:r>
      <w:r w:rsidR="004835E7">
        <w:rPr>
          <w:rFonts w:cs="Segoe UI"/>
          <w:szCs w:val="20"/>
        </w:rPr>
        <w:t xml:space="preserve">however, </w:t>
      </w:r>
      <w:proofErr w:type="gramStart"/>
      <w:r>
        <w:rPr>
          <w:rFonts w:cs="Segoe UI"/>
          <w:szCs w:val="20"/>
        </w:rPr>
        <w:t>a number of</w:t>
      </w:r>
      <w:proofErr w:type="gramEnd"/>
      <w:r>
        <w:rPr>
          <w:rFonts w:cs="Segoe UI"/>
          <w:szCs w:val="20"/>
        </w:rPr>
        <w:t xml:space="preserve"> participants indicated confusion regarding the term ‘net-zero’ and were thus uncertain as to what this building strategy may involve.  </w:t>
      </w:r>
    </w:p>
    <w:p w14:paraId="3AF58F9A" w14:textId="3411A1B9" w:rsidR="00A11666" w:rsidRDefault="00A11666" w:rsidP="00A11666">
      <w:pPr>
        <w:rPr>
          <w:rFonts w:cs="Segoe UI"/>
          <w:szCs w:val="20"/>
        </w:rPr>
      </w:pPr>
      <w:r>
        <w:rPr>
          <w:rFonts w:cs="Segoe UI"/>
          <w:szCs w:val="20"/>
        </w:rPr>
        <w:t xml:space="preserve">To aid in discussion, it was clarified for participants that a ‘net-zero’ building was one that can produce as much energy as it consumes </w:t>
      </w:r>
      <w:proofErr w:type="gramStart"/>
      <w:r>
        <w:rPr>
          <w:rFonts w:cs="Segoe UI"/>
          <w:szCs w:val="20"/>
        </w:rPr>
        <w:t>through the use of</w:t>
      </w:r>
      <w:proofErr w:type="gramEnd"/>
      <w:r>
        <w:rPr>
          <w:rFonts w:cs="Segoe UI"/>
          <w:szCs w:val="20"/>
        </w:rPr>
        <w:t xml:space="preserve"> renewable sources. </w:t>
      </w:r>
      <w:r w:rsidR="00BC6EF0">
        <w:rPr>
          <w:rFonts w:cs="Segoe UI"/>
          <w:szCs w:val="20"/>
        </w:rPr>
        <w:t xml:space="preserve"> </w:t>
      </w:r>
      <w:r>
        <w:rPr>
          <w:rFonts w:cs="Segoe UI"/>
          <w:szCs w:val="20"/>
        </w:rPr>
        <w:t>Components of the Net-Zero Emissions Building Strategy proposed by the federal government were described as including:</w:t>
      </w:r>
    </w:p>
    <w:p w14:paraId="7992D8B0" w14:textId="7EFFBFD1" w:rsidR="00A11666" w:rsidRPr="00BC6EF0" w:rsidRDefault="00421D15" w:rsidP="00A11666">
      <w:pPr>
        <w:pStyle w:val="ListParagraph"/>
        <w:rPr>
          <w:i/>
          <w:iCs/>
        </w:rPr>
      </w:pPr>
      <w:r w:rsidRPr="00BC6EF0">
        <w:rPr>
          <w:i/>
          <w:iCs/>
        </w:rPr>
        <w:t>G</w:t>
      </w:r>
      <w:r w:rsidR="00BC6EF0" w:rsidRPr="00BC6EF0">
        <w:rPr>
          <w:i/>
          <w:iCs/>
        </w:rPr>
        <w:t xml:space="preserve">rants for home </w:t>
      </w:r>
      <w:proofErr w:type="gramStart"/>
      <w:r w:rsidR="00BC6EF0" w:rsidRPr="00BC6EF0">
        <w:rPr>
          <w:i/>
          <w:iCs/>
        </w:rPr>
        <w:t>retrofits;</w:t>
      </w:r>
      <w:proofErr w:type="gramEnd"/>
    </w:p>
    <w:p w14:paraId="118FDEA9" w14:textId="18244DC6" w:rsidR="00A11666" w:rsidRPr="00BC6EF0" w:rsidRDefault="00421D15" w:rsidP="00A11666">
      <w:pPr>
        <w:pStyle w:val="ListParagraph"/>
        <w:rPr>
          <w:i/>
          <w:iCs/>
        </w:rPr>
      </w:pPr>
      <w:r w:rsidRPr="00BC6EF0">
        <w:rPr>
          <w:i/>
          <w:iCs/>
        </w:rPr>
        <w:t>F</w:t>
      </w:r>
      <w:r w:rsidR="00A11666" w:rsidRPr="00BC6EF0">
        <w:rPr>
          <w:i/>
          <w:iCs/>
        </w:rPr>
        <w:t>inancial support for businesses choos</w:t>
      </w:r>
      <w:r w:rsidRPr="00BC6EF0">
        <w:rPr>
          <w:i/>
          <w:iCs/>
        </w:rPr>
        <w:t>ing</w:t>
      </w:r>
      <w:r w:rsidR="00BC6EF0" w:rsidRPr="00BC6EF0">
        <w:rPr>
          <w:i/>
          <w:iCs/>
        </w:rPr>
        <w:t xml:space="preserve"> to retrofit their </w:t>
      </w:r>
      <w:proofErr w:type="gramStart"/>
      <w:r w:rsidR="00BC6EF0" w:rsidRPr="00BC6EF0">
        <w:rPr>
          <w:i/>
          <w:iCs/>
        </w:rPr>
        <w:t>building;</w:t>
      </w:r>
      <w:proofErr w:type="gramEnd"/>
      <w:r w:rsidR="00BC6EF0" w:rsidRPr="00BC6EF0">
        <w:rPr>
          <w:i/>
          <w:iCs/>
        </w:rPr>
        <w:t xml:space="preserve"> </w:t>
      </w:r>
    </w:p>
    <w:p w14:paraId="575DC3A6" w14:textId="43C8576E" w:rsidR="00A11666" w:rsidRPr="00BC6EF0" w:rsidRDefault="00A11666" w:rsidP="00A11666">
      <w:pPr>
        <w:pStyle w:val="ListParagraph"/>
        <w:rPr>
          <w:i/>
          <w:iCs/>
        </w:rPr>
      </w:pPr>
      <w:r w:rsidRPr="00BC6EF0">
        <w:rPr>
          <w:i/>
          <w:iCs/>
        </w:rPr>
        <w:t>Renovat</w:t>
      </w:r>
      <w:r w:rsidR="00421D15" w:rsidRPr="00BC6EF0">
        <w:rPr>
          <w:i/>
          <w:iCs/>
        </w:rPr>
        <w:t>ions of</w:t>
      </w:r>
      <w:r w:rsidRPr="00BC6EF0">
        <w:rPr>
          <w:i/>
          <w:iCs/>
        </w:rPr>
        <w:t xml:space="preserve"> </w:t>
      </w:r>
      <w:proofErr w:type="gramStart"/>
      <w:r w:rsidRPr="00BC6EF0">
        <w:rPr>
          <w:i/>
          <w:iCs/>
        </w:rPr>
        <w:t>federally</w:t>
      </w:r>
      <w:r w:rsidR="00421D15" w:rsidRPr="00BC6EF0">
        <w:rPr>
          <w:i/>
          <w:iCs/>
        </w:rPr>
        <w:t>-</w:t>
      </w:r>
      <w:r w:rsidRPr="00BC6EF0">
        <w:rPr>
          <w:i/>
          <w:iCs/>
        </w:rPr>
        <w:t>owned</w:t>
      </w:r>
      <w:proofErr w:type="gramEnd"/>
      <w:r w:rsidRPr="00BC6EF0">
        <w:rPr>
          <w:i/>
          <w:iCs/>
        </w:rPr>
        <w:t xml:space="preserve"> buildings to be</w:t>
      </w:r>
      <w:r w:rsidR="00421D15" w:rsidRPr="00BC6EF0">
        <w:rPr>
          <w:i/>
          <w:iCs/>
        </w:rPr>
        <w:t>come</w:t>
      </w:r>
      <w:r w:rsidRPr="00BC6EF0">
        <w:rPr>
          <w:i/>
          <w:iCs/>
        </w:rPr>
        <w:t xml:space="preserve"> more energy efficient</w:t>
      </w:r>
      <w:r w:rsidR="00BC6EF0" w:rsidRPr="00BC6EF0">
        <w:rPr>
          <w:i/>
          <w:iCs/>
        </w:rPr>
        <w:t xml:space="preserve">; </w:t>
      </w:r>
    </w:p>
    <w:p w14:paraId="4327915E" w14:textId="77CF0122" w:rsidR="00A11666" w:rsidRPr="00BC6EF0" w:rsidRDefault="00A11666" w:rsidP="00A11666">
      <w:pPr>
        <w:pStyle w:val="ListParagraph"/>
        <w:rPr>
          <w:i/>
          <w:iCs/>
        </w:rPr>
      </w:pPr>
      <w:r w:rsidRPr="00BC6EF0">
        <w:rPr>
          <w:i/>
          <w:iCs/>
        </w:rPr>
        <w:t>Requir</w:t>
      </w:r>
      <w:r w:rsidR="00421D15" w:rsidRPr="00BC6EF0">
        <w:rPr>
          <w:i/>
          <w:iCs/>
        </w:rPr>
        <w:t xml:space="preserve">ements for </w:t>
      </w:r>
      <w:r w:rsidRPr="00BC6EF0">
        <w:rPr>
          <w:i/>
          <w:iCs/>
        </w:rPr>
        <w:t xml:space="preserve">all new buildings </w:t>
      </w:r>
      <w:r w:rsidR="00421D15" w:rsidRPr="00BC6EF0">
        <w:rPr>
          <w:i/>
          <w:iCs/>
        </w:rPr>
        <w:t>to be</w:t>
      </w:r>
      <w:r w:rsidRPr="00BC6EF0">
        <w:rPr>
          <w:i/>
          <w:iCs/>
        </w:rPr>
        <w:t xml:space="preserve"> designed </w:t>
      </w:r>
      <w:r w:rsidR="00421D15" w:rsidRPr="00BC6EF0">
        <w:rPr>
          <w:i/>
          <w:iCs/>
        </w:rPr>
        <w:t>as</w:t>
      </w:r>
      <w:r w:rsidRPr="00BC6EF0">
        <w:rPr>
          <w:i/>
          <w:iCs/>
        </w:rPr>
        <w:t xml:space="preserve"> net-zero emission </w:t>
      </w:r>
      <w:proofErr w:type="gramStart"/>
      <w:r w:rsidRPr="00BC6EF0">
        <w:rPr>
          <w:i/>
          <w:iCs/>
        </w:rPr>
        <w:t>buildings</w:t>
      </w:r>
      <w:r w:rsidR="00BC6EF0" w:rsidRPr="00BC6EF0">
        <w:rPr>
          <w:i/>
          <w:iCs/>
        </w:rPr>
        <w:t>;</w:t>
      </w:r>
      <w:proofErr w:type="gramEnd"/>
      <w:r w:rsidR="00BC6EF0" w:rsidRPr="00BC6EF0">
        <w:rPr>
          <w:i/>
          <w:iCs/>
        </w:rPr>
        <w:t xml:space="preserve"> and</w:t>
      </w:r>
    </w:p>
    <w:p w14:paraId="147C1199" w14:textId="439FB936" w:rsidR="00A11666" w:rsidRPr="00BC6EF0" w:rsidRDefault="00421D15" w:rsidP="00A11666">
      <w:pPr>
        <w:pStyle w:val="ListParagraph"/>
        <w:rPr>
          <w:i/>
          <w:iCs/>
        </w:rPr>
      </w:pPr>
      <w:r w:rsidRPr="00BC6EF0">
        <w:rPr>
          <w:i/>
          <w:iCs/>
        </w:rPr>
        <w:t>F</w:t>
      </w:r>
      <w:r w:rsidR="00A11666" w:rsidRPr="00BC6EF0">
        <w:rPr>
          <w:i/>
          <w:iCs/>
        </w:rPr>
        <w:t>unding for Indigenous communities to build and retrofit buildings to be net-zero buildings.</w:t>
      </w:r>
    </w:p>
    <w:p w14:paraId="76BBE9EE" w14:textId="047DABF0" w:rsidR="00A11666" w:rsidRDefault="00A11666" w:rsidP="00A11666">
      <w:pPr>
        <w:rPr>
          <w:rFonts w:cs="Segoe UI"/>
          <w:szCs w:val="20"/>
        </w:rPr>
      </w:pPr>
      <w:r>
        <w:rPr>
          <w:rFonts w:cs="Segoe UI"/>
          <w:szCs w:val="20"/>
        </w:rPr>
        <w:t>Among these initiatives, participants were particularly supportive of the idea</w:t>
      </w:r>
      <w:r w:rsidR="00421D15">
        <w:rPr>
          <w:rFonts w:cs="Segoe UI"/>
          <w:szCs w:val="20"/>
        </w:rPr>
        <w:t xml:space="preserve"> of</w:t>
      </w:r>
      <w:r>
        <w:rPr>
          <w:rFonts w:cs="Segoe UI"/>
          <w:szCs w:val="20"/>
        </w:rPr>
        <w:t xml:space="preserve"> provid</w:t>
      </w:r>
      <w:r w:rsidR="00421D15">
        <w:rPr>
          <w:rFonts w:cs="Segoe UI"/>
          <w:szCs w:val="20"/>
        </w:rPr>
        <w:t>ing</w:t>
      </w:r>
      <w:r>
        <w:rPr>
          <w:rFonts w:cs="Segoe UI"/>
          <w:szCs w:val="20"/>
        </w:rPr>
        <w:t xml:space="preserve"> grants for individual home retrofits, feeling this could benefit Canadian families as well as their wider communities. </w:t>
      </w:r>
      <w:r w:rsidR="00BC6EF0">
        <w:rPr>
          <w:rFonts w:cs="Segoe UI"/>
          <w:szCs w:val="20"/>
        </w:rPr>
        <w:t xml:space="preserve"> </w:t>
      </w:r>
      <w:r>
        <w:rPr>
          <w:rFonts w:cs="Segoe UI"/>
          <w:szCs w:val="20"/>
        </w:rPr>
        <w:t xml:space="preserve">Some, including those who had considered or completed a home retrofit project in recent years, felt </w:t>
      </w:r>
      <w:r w:rsidR="00421D15">
        <w:rPr>
          <w:rFonts w:cs="Segoe UI"/>
          <w:szCs w:val="20"/>
        </w:rPr>
        <w:t xml:space="preserve">that </w:t>
      </w:r>
      <w:r>
        <w:rPr>
          <w:rFonts w:cs="Segoe UI"/>
          <w:szCs w:val="20"/>
        </w:rPr>
        <w:t xml:space="preserve">federal financial support would be greatly </w:t>
      </w:r>
      <w:r w:rsidR="00421D15">
        <w:rPr>
          <w:rFonts w:cs="Segoe UI"/>
          <w:szCs w:val="20"/>
        </w:rPr>
        <w:t xml:space="preserve">beneficial in helping to cover what they </w:t>
      </w:r>
      <w:r>
        <w:rPr>
          <w:rFonts w:cs="Segoe UI"/>
          <w:szCs w:val="20"/>
        </w:rPr>
        <w:t xml:space="preserve">perceived </w:t>
      </w:r>
      <w:r w:rsidR="00421D15">
        <w:rPr>
          <w:rFonts w:cs="Segoe UI"/>
          <w:szCs w:val="20"/>
        </w:rPr>
        <w:t xml:space="preserve">to be the </w:t>
      </w:r>
      <w:r>
        <w:rPr>
          <w:rFonts w:cs="Segoe UI"/>
          <w:szCs w:val="20"/>
        </w:rPr>
        <w:t xml:space="preserve">high costs of retrofitting one’s home. </w:t>
      </w:r>
      <w:r w:rsidR="00BC6EF0">
        <w:rPr>
          <w:rFonts w:cs="Segoe UI"/>
          <w:szCs w:val="20"/>
        </w:rPr>
        <w:t xml:space="preserve"> </w:t>
      </w:r>
      <w:r>
        <w:rPr>
          <w:rFonts w:cs="Segoe UI"/>
          <w:szCs w:val="20"/>
        </w:rPr>
        <w:t xml:space="preserve">The proposal to provide financial </w:t>
      </w:r>
      <w:r>
        <w:rPr>
          <w:rFonts w:cs="Segoe UI"/>
          <w:szCs w:val="20"/>
        </w:rPr>
        <w:lastRenderedPageBreak/>
        <w:t xml:space="preserve">support for businesses was met with similar high support among participants. </w:t>
      </w:r>
      <w:r w:rsidR="00BC6EF0">
        <w:rPr>
          <w:rFonts w:cs="Segoe UI"/>
          <w:szCs w:val="20"/>
        </w:rPr>
        <w:t xml:space="preserve"> </w:t>
      </w:r>
      <w:r>
        <w:rPr>
          <w:rFonts w:cs="Segoe UI"/>
          <w:szCs w:val="20"/>
        </w:rPr>
        <w:t xml:space="preserve">A small number, however, felt that in the case of large businesses, these companies should be required to pay for the entirety of their retrofitting costs and should not qualify for federal financial support. </w:t>
      </w:r>
      <w:r w:rsidR="00BC6EF0">
        <w:rPr>
          <w:rFonts w:cs="Segoe UI"/>
          <w:szCs w:val="20"/>
        </w:rPr>
        <w:t xml:space="preserve"> </w:t>
      </w:r>
      <w:r>
        <w:rPr>
          <w:rFonts w:cs="Segoe UI"/>
          <w:szCs w:val="20"/>
        </w:rPr>
        <w:t xml:space="preserve">On balance, most participants </w:t>
      </w:r>
      <w:r w:rsidR="00421D15">
        <w:rPr>
          <w:rFonts w:cs="Segoe UI"/>
          <w:szCs w:val="20"/>
        </w:rPr>
        <w:t xml:space="preserve">felt </w:t>
      </w:r>
      <w:r>
        <w:rPr>
          <w:rFonts w:cs="Segoe UI"/>
          <w:szCs w:val="20"/>
        </w:rPr>
        <w:t>financial supports to aid individual families and businesses would be an effective way to encourage retrofitting as a wider practice.</w:t>
      </w:r>
      <w:r w:rsidR="00BC6EF0">
        <w:rPr>
          <w:rFonts w:cs="Segoe UI"/>
          <w:szCs w:val="20"/>
        </w:rPr>
        <w:t xml:space="preserve"> </w:t>
      </w:r>
      <w:r>
        <w:rPr>
          <w:rFonts w:cs="Segoe UI"/>
          <w:szCs w:val="20"/>
        </w:rPr>
        <w:t xml:space="preserve"> It was believed by incentivizing these changes at the individual level, the federal government could work to bring about a wider societal shift towards retrofitting and </w:t>
      </w:r>
      <w:r w:rsidR="004835E7">
        <w:rPr>
          <w:rFonts w:cs="Segoe UI"/>
          <w:szCs w:val="20"/>
        </w:rPr>
        <w:t>ensuring ‘</w:t>
      </w:r>
      <w:r>
        <w:rPr>
          <w:rFonts w:cs="Segoe UI"/>
          <w:szCs w:val="20"/>
        </w:rPr>
        <w:t xml:space="preserve">greener’ buildings overall. </w:t>
      </w:r>
    </w:p>
    <w:p w14:paraId="220A3704" w14:textId="784B184C" w:rsidR="00A11666" w:rsidRDefault="00A11666" w:rsidP="00A11666">
      <w:pPr>
        <w:rPr>
          <w:rFonts w:cs="Segoe UI"/>
          <w:szCs w:val="20"/>
        </w:rPr>
      </w:pPr>
      <w:r>
        <w:rPr>
          <w:rFonts w:cs="Segoe UI"/>
          <w:szCs w:val="20"/>
        </w:rPr>
        <w:t xml:space="preserve">The pledge requiring all new buildings be designed to be ‘net-zero’ was also popular among </w:t>
      </w:r>
      <w:proofErr w:type="gramStart"/>
      <w:r>
        <w:rPr>
          <w:rFonts w:cs="Segoe UI"/>
          <w:szCs w:val="20"/>
        </w:rPr>
        <w:t>a number of</w:t>
      </w:r>
      <w:proofErr w:type="gramEnd"/>
      <w:r>
        <w:rPr>
          <w:rFonts w:cs="Segoe UI"/>
          <w:szCs w:val="20"/>
        </w:rPr>
        <w:t xml:space="preserve"> participants. </w:t>
      </w:r>
      <w:r w:rsidR="00BC6EF0">
        <w:rPr>
          <w:rFonts w:cs="Segoe UI"/>
          <w:szCs w:val="20"/>
        </w:rPr>
        <w:t xml:space="preserve"> </w:t>
      </w:r>
      <w:r>
        <w:rPr>
          <w:rFonts w:cs="Segoe UI"/>
          <w:szCs w:val="20"/>
        </w:rPr>
        <w:t xml:space="preserve">Several felt this was the most important component of the federal government’s strategy in terms of providing sustainability for future generations.  Many believed </w:t>
      </w:r>
      <w:r w:rsidR="00421D15">
        <w:rPr>
          <w:rFonts w:cs="Segoe UI"/>
          <w:szCs w:val="20"/>
        </w:rPr>
        <w:t xml:space="preserve">that </w:t>
      </w:r>
      <w:r>
        <w:rPr>
          <w:rFonts w:cs="Segoe UI"/>
          <w:szCs w:val="20"/>
        </w:rPr>
        <w:t xml:space="preserve">ensuring all new buildings would have a minimal ‘carbon footprint’ would be a highly positive step by limiting the </w:t>
      </w:r>
      <w:proofErr w:type="gramStart"/>
      <w:r>
        <w:rPr>
          <w:rFonts w:cs="Segoe UI"/>
          <w:szCs w:val="20"/>
        </w:rPr>
        <w:t>amount</w:t>
      </w:r>
      <w:proofErr w:type="gramEnd"/>
      <w:r>
        <w:rPr>
          <w:rFonts w:cs="Segoe UI"/>
          <w:szCs w:val="20"/>
        </w:rPr>
        <w:t xml:space="preserve"> of new emissions being created. </w:t>
      </w:r>
      <w:r w:rsidR="00BC6EF0">
        <w:rPr>
          <w:rFonts w:cs="Segoe UI"/>
          <w:szCs w:val="20"/>
        </w:rPr>
        <w:t xml:space="preserve"> </w:t>
      </w:r>
      <w:r>
        <w:rPr>
          <w:rFonts w:cs="Segoe UI"/>
          <w:szCs w:val="20"/>
        </w:rPr>
        <w:t xml:space="preserve">Some, however, felt while </w:t>
      </w:r>
      <w:r w:rsidR="00421D15">
        <w:rPr>
          <w:rFonts w:cs="Segoe UI"/>
          <w:szCs w:val="20"/>
        </w:rPr>
        <w:t xml:space="preserve">this </w:t>
      </w:r>
      <w:r>
        <w:rPr>
          <w:rFonts w:cs="Segoe UI"/>
          <w:szCs w:val="20"/>
        </w:rPr>
        <w:t xml:space="preserve">was an important initiative, it was also likely the hardest to achieve due to the perceived high costs of constructing net-zero buildings and the significant shift in building and development practices it would require to be successful. </w:t>
      </w:r>
      <w:r w:rsidR="00BC6EF0">
        <w:rPr>
          <w:rFonts w:cs="Segoe UI"/>
          <w:szCs w:val="20"/>
        </w:rPr>
        <w:t xml:space="preserve"> </w:t>
      </w:r>
      <w:r>
        <w:rPr>
          <w:rFonts w:cs="Segoe UI"/>
          <w:szCs w:val="20"/>
        </w:rPr>
        <w:t xml:space="preserve">A few also raised concerns that these additional requirements could have the negative effect of reducing the number of new buildings being constructed as well as </w:t>
      </w:r>
      <w:r w:rsidR="00BC6EF0">
        <w:rPr>
          <w:rFonts w:cs="Segoe UI"/>
          <w:szCs w:val="20"/>
        </w:rPr>
        <w:t>drive</w:t>
      </w:r>
      <w:r>
        <w:rPr>
          <w:rFonts w:cs="Segoe UI"/>
          <w:szCs w:val="20"/>
        </w:rPr>
        <w:t xml:space="preserve"> up the prices of existing buildings in the process. </w:t>
      </w:r>
      <w:r w:rsidR="00BC6EF0">
        <w:rPr>
          <w:rFonts w:cs="Segoe UI"/>
          <w:szCs w:val="20"/>
        </w:rPr>
        <w:t xml:space="preserve"> </w:t>
      </w:r>
      <w:r>
        <w:rPr>
          <w:rFonts w:cs="Segoe UI"/>
          <w:szCs w:val="20"/>
        </w:rPr>
        <w:t xml:space="preserve">A significant number of participants also mentioned the initiative to renovate all </w:t>
      </w:r>
      <w:proofErr w:type="gramStart"/>
      <w:r>
        <w:rPr>
          <w:rFonts w:cs="Segoe UI"/>
          <w:szCs w:val="20"/>
        </w:rPr>
        <w:t>federally-owned</w:t>
      </w:r>
      <w:proofErr w:type="gramEnd"/>
      <w:r>
        <w:rPr>
          <w:rFonts w:cs="Segoe UI"/>
          <w:szCs w:val="20"/>
        </w:rPr>
        <w:t xml:space="preserve"> buildings to be more energy efficient as a worthwhile action to take. </w:t>
      </w:r>
      <w:r w:rsidR="00BC6EF0">
        <w:rPr>
          <w:rFonts w:cs="Segoe UI"/>
          <w:szCs w:val="20"/>
        </w:rPr>
        <w:t xml:space="preserve"> </w:t>
      </w:r>
      <w:r>
        <w:rPr>
          <w:rFonts w:cs="Segoe UI"/>
          <w:szCs w:val="20"/>
        </w:rPr>
        <w:t xml:space="preserve">It was believed that in taking this action the Government of Canada would be providing leadership by </w:t>
      </w:r>
      <w:proofErr w:type="gramStart"/>
      <w:r>
        <w:rPr>
          <w:rFonts w:cs="Segoe UI"/>
          <w:szCs w:val="20"/>
        </w:rPr>
        <w:t>example, and</w:t>
      </w:r>
      <w:proofErr w:type="gramEnd"/>
      <w:r>
        <w:rPr>
          <w:rFonts w:cs="Segoe UI"/>
          <w:szCs w:val="20"/>
        </w:rPr>
        <w:t xml:space="preserve"> setting a standard for private Canadian businesses and institutions. </w:t>
      </w:r>
    </w:p>
    <w:p w14:paraId="7CED4920" w14:textId="21D42C98" w:rsidR="00A11666" w:rsidRDefault="00A11666" w:rsidP="00A11666">
      <w:pPr>
        <w:rPr>
          <w:rFonts w:cs="Segoe UI"/>
          <w:szCs w:val="20"/>
        </w:rPr>
      </w:pPr>
      <w:r>
        <w:rPr>
          <w:rFonts w:cs="Segoe UI"/>
          <w:szCs w:val="20"/>
        </w:rPr>
        <w:t xml:space="preserve">The proposal to provide funding for Indigenous communities to build and retrofit buildings to be ‘net-zero’ was supported by virtually all participants.  Many expressed the view that important infrastructure in </w:t>
      </w:r>
      <w:proofErr w:type="gramStart"/>
      <w:r>
        <w:rPr>
          <w:rFonts w:cs="Segoe UI"/>
          <w:szCs w:val="20"/>
        </w:rPr>
        <w:t>a number of</w:t>
      </w:r>
      <w:proofErr w:type="gramEnd"/>
      <w:r>
        <w:rPr>
          <w:rFonts w:cs="Segoe UI"/>
          <w:szCs w:val="20"/>
        </w:rPr>
        <w:t xml:space="preserve"> Indigenous communities was currently in urgent need of repair and that these actions could help address this issue. </w:t>
      </w:r>
      <w:r w:rsidR="009772E3">
        <w:rPr>
          <w:rFonts w:cs="Segoe UI"/>
          <w:szCs w:val="20"/>
        </w:rPr>
        <w:t xml:space="preserve"> </w:t>
      </w:r>
      <w:r>
        <w:rPr>
          <w:rFonts w:cs="Segoe UI"/>
          <w:szCs w:val="20"/>
        </w:rPr>
        <w:t xml:space="preserve">It was also felt that by prioritizing net-zero emissions buildings and the development of renewable energy sources these communities could potentially lower their overall energy costs. </w:t>
      </w:r>
      <w:r w:rsidR="009772E3">
        <w:rPr>
          <w:rFonts w:cs="Segoe UI"/>
          <w:szCs w:val="20"/>
        </w:rPr>
        <w:t xml:space="preserve"> </w:t>
      </w:r>
      <w:r>
        <w:rPr>
          <w:rFonts w:cs="Segoe UI"/>
          <w:szCs w:val="20"/>
        </w:rPr>
        <w:t xml:space="preserve">It was strongly felt among participants that Indigenous communities should be a part of any federal retrofitting programs and that all new buildings on Indigenous reservations should be built to the same environmental standards as those in the rest of the country. </w:t>
      </w:r>
      <w:r w:rsidR="009772E3">
        <w:rPr>
          <w:rFonts w:cs="Segoe UI"/>
          <w:szCs w:val="20"/>
        </w:rPr>
        <w:t xml:space="preserve"> </w:t>
      </w:r>
      <w:proofErr w:type="gramStart"/>
      <w:r>
        <w:rPr>
          <w:rFonts w:cs="Segoe UI"/>
          <w:szCs w:val="20"/>
        </w:rPr>
        <w:t>A number of</w:t>
      </w:r>
      <w:proofErr w:type="gramEnd"/>
      <w:r>
        <w:rPr>
          <w:rFonts w:cs="Segoe UI"/>
          <w:szCs w:val="20"/>
        </w:rPr>
        <w:t xml:space="preserve"> participants believed these actions would serve to improve living standards and the overall health and wellness of Indigenous communities and felt this represented an important priority for the federal government going forward. </w:t>
      </w:r>
    </w:p>
    <w:p w14:paraId="361B4511" w14:textId="454764AB" w:rsidR="00A11666" w:rsidRPr="00672EF4" w:rsidRDefault="00A11666" w:rsidP="00A11666">
      <w:pPr>
        <w:rPr>
          <w:rFonts w:cs="Segoe UI"/>
          <w:szCs w:val="20"/>
        </w:rPr>
      </w:pPr>
      <w:r w:rsidRPr="00672EF4">
        <w:rPr>
          <w:rFonts w:cs="Segoe UI"/>
          <w:szCs w:val="20"/>
        </w:rPr>
        <w:t xml:space="preserve">More generally, </w:t>
      </w:r>
      <w:proofErr w:type="gramStart"/>
      <w:r w:rsidRPr="00672EF4">
        <w:rPr>
          <w:rFonts w:cs="Segoe UI"/>
          <w:szCs w:val="20"/>
        </w:rPr>
        <w:t>a number of</w:t>
      </w:r>
      <w:proofErr w:type="gramEnd"/>
      <w:r w:rsidRPr="00672EF4">
        <w:rPr>
          <w:rFonts w:cs="Segoe UI"/>
          <w:szCs w:val="20"/>
        </w:rPr>
        <w:t xml:space="preserve"> participants felt that all proposed components of the National Net-Zero Emissions Building Strategy were worth pursuing to ensure a more sustainable future. </w:t>
      </w:r>
      <w:r w:rsidR="009772E3">
        <w:rPr>
          <w:rFonts w:cs="Segoe UI"/>
          <w:szCs w:val="20"/>
        </w:rPr>
        <w:t xml:space="preserve"> </w:t>
      </w:r>
      <w:r w:rsidRPr="00672EF4">
        <w:rPr>
          <w:rFonts w:cs="Segoe UI"/>
          <w:szCs w:val="20"/>
        </w:rPr>
        <w:t xml:space="preserve">In addition to the environmental benefits, it was also felt that a shift towards net-zero building practices may also spur job creation in the green energy and construction sectors. </w:t>
      </w:r>
      <w:r w:rsidR="009772E3">
        <w:rPr>
          <w:rFonts w:cs="Segoe UI"/>
          <w:szCs w:val="20"/>
        </w:rPr>
        <w:t xml:space="preserve"> </w:t>
      </w:r>
      <w:r w:rsidRPr="00672EF4">
        <w:rPr>
          <w:rFonts w:cs="Segoe UI"/>
          <w:szCs w:val="20"/>
        </w:rPr>
        <w:t xml:space="preserve">Related to this, it was suggested by some participants that the federal government’s strategy should provide financing to retrain Canadian workers and </w:t>
      </w:r>
      <w:r w:rsidR="000E6814">
        <w:rPr>
          <w:rFonts w:cs="Segoe UI"/>
          <w:szCs w:val="20"/>
        </w:rPr>
        <w:t>provide the</w:t>
      </w:r>
      <w:r w:rsidRPr="00672EF4">
        <w:rPr>
          <w:rFonts w:cs="Segoe UI"/>
          <w:szCs w:val="20"/>
        </w:rPr>
        <w:t xml:space="preserve"> necessary skills </w:t>
      </w:r>
      <w:r w:rsidR="000E6814">
        <w:rPr>
          <w:rFonts w:cs="Segoe UI"/>
          <w:szCs w:val="20"/>
        </w:rPr>
        <w:t xml:space="preserve">for them </w:t>
      </w:r>
      <w:r w:rsidRPr="00672EF4">
        <w:rPr>
          <w:rFonts w:cs="Segoe UI"/>
          <w:szCs w:val="20"/>
        </w:rPr>
        <w:t xml:space="preserve">to earn a living in these emerging industries. </w:t>
      </w:r>
    </w:p>
    <w:p w14:paraId="4F355B24" w14:textId="4E7A2D9E" w:rsidR="00A11666" w:rsidRPr="00672EF4" w:rsidRDefault="00A11666" w:rsidP="00A11666">
      <w:pPr>
        <w:rPr>
          <w:rFonts w:cs="Segoe UI"/>
          <w:szCs w:val="20"/>
        </w:rPr>
      </w:pPr>
      <w:r w:rsidRPr="00672EF4">
        <w:rPr>
          <w:rFonts w:cs="Segoe UI"/>
          <w:szCs w:val="20"/>
        </w:rPr>
        <w:t xml:space="preserve">Participants </w:t>
      </w:r>
      <w:r w:rsidR="000E6814">
        <w:rPr>
          <w:rFonts w:cs="Segoe UI"/>
          <w:szCs w:val="20"/>
        </w:rPr>
        <w:t xml:space="preserve">were next </w:t>
      </w:r>
      <w:r w:rsidRPr="00672EF4">
        <w:rPr>
          <w:rFonts w:cs="Segoe UI"/>
          <w:szCs w:val="20"/>
        </w:rPr>
        <w:t xml:space="preserve">engaged in an exercise evaluating </w:t>
      </w:r>
      <w:proofErr w:type="gramStart"/>
      <w:r w:rsidRPr="00672EF4">
        <w:rPr>
          <w:rFonts w:cs="Segoe UI"/>
          <w:szCs w:val="20"/>
        </w:rPr>
        <w:t>a number of</w:t>
      </w:r>
      <w:proofErr w:type="gramEnd"/>
      <w:r w:rsidRPr="00672EF4">
        <w:rPr>
          <w:rFonts w:cs="Segoe UI"/>
          <w:szCs w:val="20"/>
        </w:rPr>
        <w:t xml:space="preserve"> alternate names proposed for the National Net-Zero Emissions Building Strategy. These included:</w:t>
      </w:r>
    </w:p>
    <w:p w14:paraId="4CF6563C" w14:textId="2AE4B59B" w:rsidR="00A11666" w:rsidRPr="00A11666" w:rsidRDefault="009A0FC3" w:rsidP="00A11666">
      <w:pPr>
        <w:pStyle w:val="ListParagraph"/>
        <w:rPr>
          <w:i/>
        </w:rPr>
      </w:pPr>
      <w:r>
        <w:rPr>
          <w:i/>
        </w:rPr>
        <w:t>Better Buildings Plan</w:t>
      </w:r>
    </w:p>
    <w:p w14:paraId="215713B1" w14:textId="2317BC46" w:rsidR="00A11666" w:rsidRPr="00A11666" w:rsidRDefault="00A11666" w:rsidP="00A11666">
      <w:pPr>
        <w:pStyle w:val="ListParagraph"/>
        <w:rPr>
          <w:i/>
        </w:rPr>
      </w:pPr>
      <w:r w:rsidRPr="00A11666">
        <w:rPr>
          <w:i/>
        </w:rPr>
        <w:lastRenderedPageBreak/>
        <w:t>Canadian Green Buildings Strategy</w:t>
      </w:r>
    </w:p>
    <w:p w14:paraId="249B2340" w14:textId="609E8F69" w:rsidR="00A11666" w:rsidRPr="00A11666" w:rsidRDefault="00A11666" w:rsidP="00A11666">
      <w:pPr>
        <w:pStyle w:val="ListParagraph"/>
        <w:rPr>
          <w:i/>
        </w:rPr>
      </w:pPr>
      <w:r w:rsidRPr="00A11666">
        <w:rPr>
          <w:i/>
        </w:rPr>
        <w:t>Cleaner Buildings Canada</w:t>
      </w:r>
    </w:p>
    <w:p w14:paraId="6EA41FB2" w14:textId="3DF0A203" w:rsidR="00A11666" w:rsidRPr="00A11666" w:rsidRDefault="00A11666" w:rsidP="00A11666">
      <w:pPr>
        <w:pStyle w:val="ListParagraph"/>
        <w:rPr>
          <w:i/>
        </w:rPr>
      </w:pPr>
      <w:r w:rsidRPr="00A11666">
        <w:rPr>
          <w:i/>
        </w:rPr>
        <w:t>National Net-Zero Emissions Buildings Strategy</w:t>
      </w:r>
    </w:p>
    <w:p w14:paraId="2960DA83" w14:textId="53841206" w:rsidR="00A11666" w:rsidRPr="00A11666" w:rsidRDefault="00A11666" w:rsidP="00A11666">
      <w:pPr>
        <w:pStyle w:val="ListParagraph"/>
        <w:rPr>
          <w:i/>
        </w:rPr>
      </w:pPr>
      <w:r w:rsidRPr="00A11666">
        <w:rPr>
          <w:i/>
        </w:rPr>
        <w:t>National Renewable Buildings Plan</w:t>
      </w:r>
    </w:p>
    <w:p w14:paraId="03ABAE55" w14:textId="0CB44E38" w:rsidR="00A11666" w:rsidRPr="00A11666" w:rsidRDefault="00A11666" w:rsidP="00A11666">
      <w:pPr>
        <w:pStyle w:val="ListParagraph"/>
        <w:rPr>
          <w:i/>
        </w:rPr>
      </w:pPr>
      <w:r w:rsidRPr="00A11666">
        <w:rPr>
          <w:i/>
        </w:rPr>
        <w:t>Reduced Emissions Building Plan</w:t>
      </w:r>
    </w:p>
    <w:p w14:paraId="2D08E4EE" w14:textId="6F71D318" w:rsidR="00A11666" w:rsidRPr="00A11666" w:rsidRDefault="00A11666" w:rsidP="00A11666">
      <w:pPr>
        <w:pStyle w:val="ListParagraph"/>
        <w:rPr>
          <w:i/>
        </w:rPr>
      </w:pPr>
      <w:r w:rsidRPr="00A11666">
        <w:rPr>
          <w:i/>
        </w:rPr>
        <w:t>Sustainable Building Strategy</w:t>
      </w:r>
    </w:p>
    <w:p w14:paraId="49435142" w14:textId="0C023BDF" w:rsidR="00A11666" w:rsidRDefault="00A11666" w:rsidP="00A11666">
      <w:pPr>
        <w:rPr>
          <w:rFonts w:cs="Segoe UI"/>
          <w:szCs w:val="20"/>
        </w:rPr>
      </w:pPr>
      <w:r w:rsidRPr="000E6814">
        <w:rPr>
          <w:rFonts w:cs="Segoe UI"/>
          <w:i/>
          <w:iCs/>
          <w:szCs w:val="20"/>
        </w:rPr>
        <w:t>Sustainable Building Strategy</w:t>
      </w:r>
      <w:r>
        <w:rPr>
          <w:rFonts w:cs="Segoe UI"/>
          <w:szCs w:val="20"/>
        </w:rPr>
        <w:t xml:space="preserve"> was widely popular among participants. </w:t>
      </w:r>
      <w:r w:rsidR="009772E3">
        <w:rPr>
          <w:rFonts w:cs="Segoe UI"/>
          <w:szCs w:val="20"/>
        </w:rPr>
        <w:t xml:space="preserve"> </w:t>
      </w:r>
      <w:r>
        <w:rPr>
          <w:rFonts w:cs="Segoe UI"/>
          <w:szCs w:val="20"/>
        </w:rPr>
        <w:t xml:space="preserve">This was generally the case in all groups </w:t>
      </w:r>
      <w:proofErr w:type="gramStart"/>
      <w:r>
        <w:rPr>
          <w:rFonts w:cs="Segoe UI"/>
          <w:szCs w:val="20"/>
        </w:rPr>
        <w:t>with the exception of</w:t>
      </w:r>
      <w:proofErr w:type="gramEnd"/>
      <w:r>
        <w:rPr>
          <w:rFonts w:cs="Segoe UI"/>
          <w:szCs w:val="20"/>
        </w:rPr>
        <w:t xml:space="preserve"> the three groups in Quebec, w</w:t>
      </w:r>
      <w:r w:rsidR="000E6814">
        <w:rPr>
          <w:rFonts w:cs="Segoe UI"/>
          <w:szCs w:val="20"/>
        </w:rPr>
        <w:t>here participants</w:t>
      </w:r>
      <w:r>
        <w:rPr>
          <w:rFonts w:cs="Segoe UI"/>
          <w:szCs w:val="20"/>
        </w:rPr>
        <w:t xml:space="preserve"> all preferred </w:t>
      </w:r>
      <w:r w:rsidRPr="005A39FB">
        <w:rPr>
          <w:rFonts w:cs="Segoe UI"/>
          <w:i/>
          <w:szCs w:val="20"/>
        </w:rPr>
        <w:t>Canadian</w:t>
      </w:r>
      <w:r>
        <w:rPr>
          <w:rFonts w:cs="Segoe UI"/>
          <w:szCs w:val="20"/>
        </w:rPr>
        <w:t xml:space="preserve"> </w:t>
      </w:r>
      <w:r w:rsidRPr="000E6814">
        <w:rPr>
          <w:rFonts w:cs="Segoe UI"/>
          <w:i/>
          <w:iCs/>
          <w:szCs w:val="20"/>
        </w:rPr>
        <w:t>Green Buildings Strategy</w:t>
      </w:r>
      <w:r>
        <w:rPr>
          <w:rFonts w:cs="Segoe UI"/>
          <w:szCs w:val="20"/>
        </w:rPr>
        <w:t xml:space="preserve">. </w:t>
      </w:r>
      <w:r w:rsidR="00A53C24">
        <w:rPr>
          <w:rFonts w:cs="Segoe UI"/>
          <w:szCs w:val="20"/>
        </w:rPr>
        <w:t xml:space="preserve"> </w:t>
      </w:r>
      <w:r>
        <w:rPr>
          <w:rFonts w:cs="Segoe UI"/>
          <w:szCs w:val="20"/>
        </w:rPr>
        <w:t xml:space="preserve">Many participants positively responded to what they identified as thought-provoking terms utilized in these names, including ‘sustainable’ and ‘green’.  While a small number </w:t>
      </w:r>
      <w:r w:rsidR="000E6814">
        <w:rPr>
          <w:rFonts w:cs="Segoe UI"/>
          <w:szCs w:val="20"/>
        </w:rPr>
        <w:t xml:space="preserve">felt </w:t>
      </w:r>
      <w:r>
        <w:rPr>
          <w:rFonts w:cs="Segoe UI"/>
          <w:szCs w:val="20"/>
        </w:rPr>
        <w:t xml:space="preserve">these words were overused or potentially vague, more were of the opposite opinion, feeling </w:t>
      </w:r>
      <w:r w:rsidR="009772E3">
        <w:rPr>
          <w:rFonts w:cs="Segoe UI"/>
          <w:szCs w:val="20"/>
        </w:rPr>
        <w:t>the</w:t>
      </w:r>
      <w:r>
        <w:rPr>
          <w:rFonts w:cs="Segoe UI"/>
          <w:szCs w:val="20"/>
        </w:rPr>
        <w:t xml:space="preserve"> </w:t>
      </w:r>
      <w:r w:rsidR="009772E3">
        <w:rPr>
          <w:rFonts w:cs="Segoe UI"/>
          <w:szCs w:val="20"/>
        </w:rPr>
        <w:t>terms</w:t>
      </w:r>
      <w:r>
        <w:rPr>
          <w:rFonts w:cs="Segoe UI"/>
          <w:szCs w:val="20"/>
        </w:rPr>
        <w:t xml:space="preserve"> would resonate with </w:t>
      </w:r>
      <w:proofErr w:type="gramStart"/>
      <w:r>
        <w:rPr>
          <w:rFonts w:cs="Segoe UI"/>
          <w:szCs w:val="20"/>
        </w:rPr>
        <w:t xml:space="preserve">a large </w:t>
      </w:r>
      <w:r w:rsidR="000E6814">
        <w:rPr>
          <w:rFonts w:cs="Segoe UI"/>
          <w:szCs w:val="20"/>
        </w:rPr>
        <w:t>number</w:t>
      </w:r>
      <w:r>
        <w:rPr>
          <w:rFonts w:cs="Segoe UI"/>
          <w:szCs w:val="20"/>
        </w:rPr>
        <w:t xml:space="preserve"> of</w:t>
      </w:r>
      <w:proofErr w:type="gramEnd"/>
      <w:r>
        <w:rPr>
          <w:rFonts w:cs="Segoe UI"/>
          <w:szCs w:val="20"/>
        </w:rPr>
        <w:t xml:space="preserve"> Canadians and convey the overarching goal of the strategy. Many who responded positively to </w:t>
      </w:r>
      <w:r w:rsidRPr="000E6814">
        <w:rPr>
          <w:rFonts w:cs="Segoe UI"/>
          <w:i/>
          <w:iCs/>
          <w:szCs w:val="20"/>
        </w:rPr>
        <w:t>Canadian Green Buildings Strategy</w:t>
      </w:r>
      <w:r>
        <w:rPr>
          <w:rFonts w:cs="Segoe UI"/>
          <w:szCs w:val="20"/>
        </w:rPr>
        <w:t xml:space="preserve"> identified the use of ‘Canadian’ in the name as particularly appealing, presenting this strategy as a national effort.  </w:t>
      </w:r>
    </w:p>
    <w:p w14:paraId="68BFC9FD" w14:textId="36554415" w:rsidR="005104DA" w:rsidRPr="00A11666" w:rsidRDefault="00A11666" w:rsidP="005104DA">
      <w:pPr>
        <w:rPr>
          <w:rFonts w:cs="Segoe UI"/>
          <w:szCs w:val="20"/>
        </w:rPr>
      </w:pPr>
      <w:r w:rsidRPr="000E6814">
        <w:rPr>
          <w:rFonts w:cs="Segoe UI"/>
          <w:i/>
          <w:iCs/>
          <w:szCs w:val="20"/>
        </w:rPr>
        <w:t>National Renewable Buildings Plan</w:t>
      </w:r>
      <w:r>
        <w:rPr>
          <w:rFonts w:cs="Segoe UI"/>
          <w:szCs w:val="20"/>
        </w:rPr>
        <w:t xml:space="preserve"> also received a moderate level of support, viewed by some as being particular</w:t>
      </w:r>
      <w:r w:rsidR="000E6814">
        <w:rPr>
          <w:rFonts w:cs="Segoe UI"/>
          <w:szCs w:val="20"/>
        </w:rPr>
        <w:t>ly</w:t>
      </w:r>
      <w:r>
        <w:rPr>
          <w:rFonts w:cs="Segoe UI"/>
          <w:szCs w:val="20"/>
        </w:rPr>
        <w:t xml:space="preserve"> straightforward and clear on the strategy’s goals. </w:t>
      </w:r>
      <w:r w:rsidR="009772E3">
        <w:rPr>
          <w:rFonts w:cs="Segoe UI"/>
          <w:szCs w:val="20"/>
        </w:rPr>
        <w:t xml:space="preserve"> </w:t>
      </w:r>
      <w:r>
        <w:rPr>
          <w:rFonts w:cs="Segoe UI"/>
          <w:szCs w:val="20"/>
        </w:rPr>
        <w:t xml:space="preserve">Others thought the name effectively communicated the plan’s national scope as well as the overarching aim of developing more </w:t>
      </w:r>
      <w:proofErr w:type="gramStart"/>
      <w:r>
        <w:rPr>
          <w:rFonts w:cs="Segoe UI"/>
          <w:szCs w:val="20"/>
        </w:rPr>
        <w:t>environmentally-friendly</w:t>
      </w:r>
      <w:proofErr w:type="gramEnd"/>
      <w:r>
        <w:rPr>
          <w:rFonts w:cs="Segoe UI"/>
          <w:szCs w:val="20"/>
        </w:rPr>
        <w:t xml:space="preserve"> buildings. </w:t>
      </w:r>
      <w:r w:rsidR="009772E3">
        <w:rPr>
          <w:rFonts w:cs="Segoe UI"/>
          <w:szCs w:val="20"/>
        </w:rPr>
        <w:t xml:space="preserve"> </w:t>
      </w:r>
      <w:r w:rsidR="00447035">
        <w:rPr>
          <w:rFonts w:cs="Segoe UI"/>
          <w:szCs w:val="20"/>
        </w:rPr>
        <w:t>By contra</w:t>
      </w:r>
      <w:r w:rsidR="00076876">
        <w:rPr>
          <w:rFonts w:cs="Segoe UI"/>
          <w:szCs w:val="20"/>
        </w:rPr>
        <w:t>s</w:t>
      </w:r>
      <w:r w:rsidR="00447035">
        <w:rPr>
          <w:rFonts w:cs="Segoe UI"/>
          <w:szCs w:val="20"/>
        </w:rPr>
        <w:t xml:space="preserve">t, though a small number liked the serious tone of the </w:t>
      </w:r>
      <w:r>
        <w:rPr>
          <w:rFonts w:cs="Segoe UI"/>
          <w:szCs w:val="20"/>
        </w:rPr>
        <w:t xml:space="preserve">original name, </w:t>
      </w:r>
      <w:r w:rsidRPr="000E6814">
        <w:rPr>
          <w:rFonts w:cs="Segoe UI"/>
          <w:i/>
          <w:iCs/>
          <w:szCs w:val="20"/>
        </w:rPr>
        <w:t>National Net-Zero Emissions Building Strategy</w:t>
      </w:r>
      <w:r>
        <w:rPr>
          <w:rFonts w:cs="Segoe UI"/>
          <w:szCs w:val="20"/>
        </w:rPr>
        <w:t xml:space="preserve">, most felt the name for such a strategy needed to be more concise. </w:t>
      </w:r>
      <w:r w:rsidR="009772E3">
        <w:rPr>
          <w:rFonts w:cs="Segoe UI"/>
          <w:szCs w:val="20"/>
        </w:rPr>
        <w:t xml:space="preserve"> </w:t>
      </w:r>
      <w:r>
        <w:rPr>
          <w:rFonts w:cs="Segoe UI"/>
          <w:szCs w:val="20"/>
        </w:rPr>
        <w:t xml:space="preserve">Few participants expressed support for </w:t>
      </w:r>
      <w:r w:rsidRPr="000E6814">
        <w:rPr>
          <w:rFonts w:cs="Segoe UI"/>
          <w:i/>
          <w:iCs/>
          <w:szCs w:val="20"/>
        </w:rPr>
        <w:t>Better Buildings Plan</w:t>
      </w:r>
      <w:r>
        <w:rPr>
          <w:rFonts w:cs="Segoe UI"/>
          <w:szCs w:val="20"/>
        </w:rPr>
        <w:t xml:space="preserve">, </w:t>
      </w:r>
      <w:r w:rsidRPr="000E6814">
        <w:rPr>
          <w:rFonts w:cs="Segoe UI"/>
          <w:i/>
          <w:iCs/>
          <w:szCs w:val="20"/>
        </w:rPr>
        <w:t>Reduced Emissions Building Plan</w:t>
      </w:r>
      <w:r>
        <w:rPr>
          <w:rFonts w:cs="Segoe UI"/>
          <w:szCs w:val="20"/>
        </w:rPr>
        <w:t xml:space="preserve">, or </w:t>
      </w:r>
      <w:r w:rsidRPr="000E6814">
        <w:rPr>
          <w:rFonts w:cs="Segoe UI"/>
          <w:i/>
          <w:iCs/>
          <w:szCs w:val="20"/>
        </w:rPr>
        <w:t>Cleaner Buildings Canada</w:t>
      </w:r>
      <w:r>
        <w:rPr>
          <w:rFonts w:cs="Segoe UI"/>
          <w:szCs w:val="20"/>
        </w:rPr>
        <w:t xml:space="preserve">. </w:t>
      </w:r>
      <w:r w:rsidR="009772E3">
        <w:rPr>
          <w:rFonts w:cs="Segoe UI"/>
          <w:szCs w:val="20"/>
        </w:rPr>
        <w:t xml:space="preserve"> </w:t>
      </w:r>
      <w:r>
        <w:rPr>
          <w:rFonts w:cs="Segoe UI"/>
          <w:szCs w:val="20"/>
        </w:rPr>
        <w:t>Many described these names as feeling somewhat vague, specifically point</w:t>
      </w:r>
      <w:r w:rsidR="000E6814">
        <w:rPr>
          <w:rFonts w:cs="Segoe UI"/>
          <w:szCs w:val="20"/>
        </w:rPr>
        <w:t>ing</w:t>
      </w:r>
      <w:r>
        <w:rPr>
          <w:rFonts w:cs="Segoe UI"/>
          <w:szCs w:val="20"/>
        </w:rPr>
        <w:t xml:space="preserve"> to terms such as ‘better’, ‘reduced’, or ‘cleaner’</w:t>
      </w:r>
      <w:r w:rsidR="000E6814">
        <w:rPr>
          <w:rFonts w:cs="Segoe UI"/>
          <w:szCs w:val="20"/>
        </w:rPr>
        <w:t xml:space="preserve">, </w:t>
      </w:r>
      <w:r>
        <w:rPr>
          <w:rFonts w:cs="Segoe UI"/>
          <w:szCs w:val="20"/>
        </w:rPr>
        <w:t>which they felt did not adequately communicate the Government of Canada’s objectives.</w:t>
      </w:r>
    </w:p>
    <w:p w14:paraId="5CEB8830" w14:textId="689DEF19" w:rsidR="005104DA" w:rsidRDefault="005104DA" w:rsidP="005104DA">
      <w:pPr>
        <w:pStyle w:val="Heading1"/>
        <w:rPr>
          <w:sz w:val="32"/>
        </w:rPr>
      </w:pPr>
      <w:bookmarkStart w:id="68" w:name="_Toc108100202"/>
      <w:r>
        <w:t xml:space="preserve">Zero Emission Vehicles </w:t>
      </w:r>
      <w:r w:rsidRPr="00315251">
        <w:rPr>
          <w:sz w:val="32"/>
        </w:rPr>
        <w:t>(</w:t>
      </w:r>
      <w:r w:rsidR="0081266A" w:rsidRPr="0081266A">
        <w:rPr>
          <w:sz w:val="32"/>
        </w:rPr>
        <w:t>Vancou</w:t>
      </w:r>
      <w:r w:rsidR="009772E3">
        <w:rPr>
          <w:sz w:val="32"/>
        </w:rPr>
        <w:t>ver Island Parents of Children u</w:t>
      </w:r>
      <w:r w:rsidR="0081266A" w:rsidRPr="0081266A">
        <w:rPr>
          <w:sz w:val="32"/>
        </w:rPr>
        <w:t>nder 12</w:t>
      </w:r>
      <w:r>
        <w:rPr>
          <w:sz w:val="32"/>
        </w:rPr>
        <w:t>, GTA Prospective Hom</w:t>
      </w:r>
      <w:r w:rsidR="009772E3">
        <w:rPr>
          <w:sz w:val="32"/>
        </w:rPr>
        <w:t xml:space="preserve">eowners, </w:t>
      </w:r>
      <w:r w:rsidR="008E78E8">
        <w:rPr>
          <w:sz w:val="32"/>
        </w:rPr>
        <w:t xml:space="preserve">Major Centres Quebec Prospective Homeowners, </w:t>
      </w:r>
      <w:r w:rsidR="009772E3">
        <w:rPr>
          <w:sz w:val="32"/>
        </w:rPr>
        <w:t>British Columbia First-</w:t>
      </w:r>
      <w:r>
        <w:rPr>
          <w:sz w:val="32"/>
        </w:rPr>
        <w:t xml:space="preserve">Generation Immigrants, </w:t>
      </w:r>
      <w:r w:rsidR="0081266A">
        <w:rPr>
          <w:sz w:val="32"/>
        </w:rPr>
        <w:t>Wellington and Waterloo Regions Young Adults</w:t>
      </w:r>
      <w:r>
        <w:rPr>
          <w:sz w:val="32"/>
        </w:rPr>
        <w:t xml:space="preserve">, </w:t>
      </w:r>
      <w:proofErr w:type="spellStart"/>
      <w:r w:rsidR="00804E32">
        <w:rPr>
          <w:sz w:val="32"/>
        </w:rPr>
        <w:t>Mauricie</w:t>
      </w:r>
      <w:proofErr w:type="spellEnd"/>
      <w:r w:rsidR="00804E32">
        <w:rPr>
          <w:sz w:val="32"/>
        </w:rPr>
        <w:t xml:space="preserve"> Region Young Adults</w:t>
      </w:r>
      <w:r>
        <w:rPr>
          <w:sz w:val="32"/>
        </w:rPr>
        <w:t xml:space="preserve">, </w:t>
      </w:r>
      <w:r w:rsidR="00804E32">
        <w:rPr>
          <w:sz w:val="32"/>
        </w:rPr>
        <w:t>Major Centres Prairies</w:t>
      </w:r>
      <w:r>
        <w:rPr>
          <w:sz w:val="32"/>
        </w:rPr>
        <w:t xml:space="preserve">, </w:t>
      </w:r>
      <w:r w:rsidR="00804E32">
        <w:rPr>
          <w:sz w:val="32"/>
        </w:rPr>
        <w:t>Northern Quebec</w:t>
      </w:r>
      <w:r w:rsidRPr="00315251">
        <w:rPr>
          <w:sz w:val="32"/>
        </w:rPr>
        <w:t>)</w:t>
      </w:r>
      <w:bookmarkEnd w:id="68"/>
    </w:p>
    <w:p w14:paraId="1A66C2BC" w14:textId="5D85B05C" w:rsidR="00A11666" w:rsidRDefault="00A11666" w:rsidP="00A11666">
      <w:pPr>
        <w:rPr>
          <w:rFonts w:cs="Segoe UI"/>
          <w:szCs w:val="20"/>
        </w:rPr>
      </w:pPr>
      <w:r>
        <w:rPr>
          <w:rFonts w:cs="Segoe UI"/>
          <w:szCs w:val="20"/>
        </w:rPr>
        <w:t xml:space="preserve">Participants in nine groups </w:t>
      </w:r>
      <w:r w:rsidR="009F0207">
        <w:rPr>
          <w:rFonts w:cs="Segoe UI"/>
          <w:szCs w:val="20"/>
        </w:rPr>
        <w:t xml:space="preserve">were </w:t>
      </w:r>
      <w:r>
        <w:rPr>
          <w:rFonts w:cs="Segoe UI"/>
          <w:szCs w:val="20"/>
        </w:rPr>
        <w:t xml:space="preserve">engaged in </w:t>
      </w:r>
      <w:r w:rsidR="009F0207">
        <w:rPr>
          <w:rFonts w:cs="Segoe UI"/>
          <w:szCs w:val="20"/>
        </w:rPr>
        <w:t xml:space="preserve">a </w:t>
      </w:r>
      <w:r>
        <w:rPr>
          <w:rFonts w:cs="Segoe UI"/>
          <w:szCs w:val="20"/>
        </w:rPr>
        <w:t xml:space="preserve">discussion regarding zero-emissions vehicles (ZEVs), a class of automobiles which have the potential to produce no tailpipe emissions, including battery-electric, plug-in hybrid electric, and hydrogen fuel cell powered vehicles. </w:t>
      </w:r>
      <w:r w:rsidR="009772E3">
        <w:rPr>
          <w:rFonts w:cs="Segoe UI"/>
          <w:szCs w:val="20"/>
        </w:rPr>
        <w:t xml:space="preserve"> </w:t>
      </w:r>
      <w:r>
        <w:rPr>
          <w:rFonts w:cs="Segoe UI"/>
          <w:szCs w:val="20"/>
        </w:rPr>
        <w:t xml:space="preserve">Though very few reported having owned a ZEV, a significant number indicated they would consider purchasing one in the future, </w:t>
      </w:r>
      <w:r>
        <w:rPr>
          <w:rFonts w:cs="Segoe UI"/>
          <w:szCs w:val="20"/>
        </w:rPr>
        <w:lastRenderedPageBreak/>
        <w:t xml:space="preserve">with some having recently </w:t>
      </w:r>
      <w:proofErr w:type="gramStart"/>
      <w:r>
        <w:rPr>
          <w:rFonts w:cs="Segoe UI"/>
          <w:szCs w:val="20"/>
        </w:rPr>
        <w:t>looked into</w:t>
      </w:r>
      <w:proofErr w:type="gramEnd"/>
      <w:r>
        <w:rPr>
          <w:rFonts w:cs="Segoe UI"/>
          <w:szCs w:val="20"/>
        </w:rPr>
        <w:t xml:space="preserve"> doing so. </w:t>
      </w:r>
      <w:r w:rsidR="009772E3">
        <w:rPr>
          <w:rFonts w:cs="Segoe UI"/>
          <w:szCs w:val="20"/>
        </w:rPr>
        <w:t xml:space="preserve"> </w:t>
      </w:r>
      <w:r>
        <w:rPr>
          <w:rFonts w:cs="Segoe UI"/>
          <w:szCs w:val="20"/>
        </w:rPr>
        <w:t xml:space="preserve">Discussing the factors that could potentially motivate them to buy a ZEV, participants shared </w:t>
      </w:r>
      <w:proofErr w:type="gramStart"/>
      <w:r>
        <w:rPr>
          <w:rFonts w:cs="Segoe UI"/>
          <w:szCs w:val="20"/>
        </w:rPr>
        <w:t>a number of</w:t>
      </w:r>
      <w:proofErr w:type="gramEnd"/>
      <w:r>
        <w:rPr>
          <w:rFonts w:cs="Segoe UI"/>
          <w:szCs w:val="20"/>
        </w:rPr>
        <w:t xml:space="preserve"> responses, including: </w:t>
      </w:r>
    </w:p>
    <w:p w14:paraId="73497605" w14:textId="487DAEDC" w:rsidR="00A11666" w:rsidRPr="00A11666" w:rsidRDefault="00A11666" w:rsidP="00A11666">
      <w:pPr>
        <w:pStyle w:val="ListParagraph"/>
      </w:pPr>
      <w:r w:rsidRPr="00A11666">
        <w:t>A positive environmental impact –</w:t>
      </w:r>
      <w:r w:rsidR="0092548E">
        <w:t xml:space="preserve"> </w:t>
      </w:r>
      <w:proofErr w:type="gramStart"/>
      <w:r w:rsidR="0092548E">
        <w:t>A</w:t>
      </w:r>
      <w:r w:rsidRPr="00A11666">
        <w:t xml:space="preserve"> number of</w:t>
      </w:r>
      <w:proofErr w:type="gramEnd"/>
      <w:r w:rsidRPr="00A11666">
        <w:t xml:space="preserve"> participants </w:t>
      </w:r>
      <w:r w:rsidR="009110B6">
        <w:t xml:space="preserve">said they </w:t>
      </w:r>
      <w:r w:rsidRPr="00A11666">
        <w:t xml:space="preserve">would consider buying a ZEV </w:t>
      </w:r>
      <w:r w:rsidR="009110B6">
        <w:t>to support</w:t>
      </w:r>
      <w:r w:rsidRPr="00A11666">
        <w:t xml:space="preserve"> environment </w:t>
      </w:r>
      <w:r w:rsidR="009110B6">
        <w:t>object</w:t>
      </w:r>
      <w:r w:rsidR="009F0207">
        <w:t>ive</w:t>
      </w:r>
      <w:r w:rsidR="009110B6">
        <w:t xml:space="preserve">s </w:t>
      </w:r>
      <w:r w:rsidRPr="00A11666">
        <w:t xml:space="preserve">and </w:t>
      </w:r>
      <w:r w:rsidR="009110B6">
        <w:t xml:space="preserve">help </w:t>
      </w:r>
      <w:r w:rsidRPr="00A11666">
        <w:t>combat climate change.</w:t>
      </w:r>
      <w:r w:rsidR="009772E3">
        <w:t xml:space="preserve"> </w:t>
      </w:r>
      <w:r w:rsidRPr="00A11666">
        <w:t xml:space="preserve"> A large number of participants were of the opinion that the widespread adoption of ZEVs by Canadians would greatly contribute to environmental sustainability in the </w:t>
      </w:r>
      <w:proofErr w:type="gramStart"/>
      <w:r w:rsidRPr="00A11666">
        <w:t>long-term</w:t>
      </w:r>
      <w:r w:rsidR="009772E3">
        <w:t>;</w:t>
      </w:r>
      <w:proofErr w:type="gramEnd"/>
      <w:r w:rsidR="009772E3">
        <w:t xml:space="preserve"> </w:t>
      </w:r>
    </w:p>
    <w:p w14:paraId="644181D8" w14:textId="2DBD86D6" w:rsidR="00A11666" w:rsidRPr="00A11666" w:rsidRDefault="00A11666" w:rsidP="00A11666">
      <w:pPr>
        <w:pStyle w:val="ListParagraph"/>
      </w:pPr>
      <w:r w:rsidRPr="00A11666">
        <w:t xml:space="preserve">Lower fuel costs – </w:t>
      </w:r>
      <w:r w:rsidR="009772E3">
        <w:t>Several</w:t>
      </w:r>
      <w:r w:rsidRPr="00A11666">
        <w:t xml:space="preserve"> believed </w:t>
      </w:r>
      <w:r w:rsidR="009110B6">
        <w:t xml:space="preserve">owning a </w:t>
      </w:r>
      <w:r w:rsidRPr="00A11666">
        <w:t xml:space="preserve">ZEV </w:t>
      </w:r>
      <w:r w:rsidR="009110B6">
        <w:t>would</w:t>
      </w:r>
      <w:r w:rsidRPr="00A11666">
        <w:t xml:space="preserve"> substantially reduce fuel</w:t>
      </w:r>
      <w:r w:rsidR="009110B6">
        <w:t xml:space="preserve"> costs and provide a more affordable option over the long term, especially in light of</w:t>
      </w:r>
      <w:r w:rsidRPr="00A11666">
        <w:t xml:space="preserve"> increasing</w:t>
      </w:r>
      <w:r w:rsidR="009110B6">
        <w:t xml:space="preserve"> fuel</w:t>
      </w:r>
      <w:r w:rsidRPr="00A11666">
        <w:t xml:space="preserve"> </w:t>
      </w:r>
      <w:proofErr w:type="gramStart"/>
      <w:r w:rsidRPr="00A11666">
        <w:t>cost</w:t>
      </w:r>
      <w:r w:rsidR="009772E3">
        <w:t>s;</w:t>
      </w:r>
      <w:proofErr w:type="gramEnd"/>
    </w:p>
    <w:p w14:paraId="401F2831" w14:textId="633A505C" w:rsidR="00A11666" w:rsidRPr="00A11666" w:rsidRDefault="00A11666" w:rsidP="00A11666">
      <w:pPr>
        <w:pStyle w:val="ListParagraph"/>
      </w:pPr>
      <w:r w:rsidRPr="00A11666">
        <w:t xml:space="preserve">Financial incentives </w:t>
      </w:r>
      <w:r w:rsidR="009110B6">
        <w:t>–</w:t>
      </w:r>
      <w:r w:rsidRPr="00A11666">
        <w:t xml:space="preserve"> </w:t>
      </w:r>
      <w:r w:rsidR="009110B6">
        <w:t xml:space="preserve">A </w:t>
      </w:r>
      <w:r w:rsidRPr="00A11666">
        <w:t xml:space="preserve">few participants mentioned the </w:t>
      </w:r>
      <w:r w:rsidR="009110B6">
        <w:t xml:space="preserve">availability of </w:t>
      </w:r>
      <w:r w:rsidR="009772E3">
        <w:t xml:space="preserve">public </w:t>
      </w:r>
      <w:r w:rsidRPr="00A11666">
        <w:t>rebates</w:t>
      </w:r>
      <w:r w:rsidR="009110B6">
        <w:t>, including</w:t>
      </w:r>
      <w:r w:rsidR="009772E3">
        <w:t xml:space="preserve"> from</w:t>
      </w:r>
      <w:r w:rsidR="009110B6">
        <w:t xml:space="preserve"> the Government of Canada</w:t>
      </w:r>
      <w:r w:rsidR="009F0207">
        <w:t>,</w:t>
      </w:r>
      <w:r w:rsidR="009110B6">
        <w:t xml:space="preserve"> as a potential motivator that would help offset th</w:t>
      </w:r>
      <w:r w:rsidR="009772E3">
        <w:t xml:space="preserve">e upfront costs of owning a </w:t>
      </w:r>
      <w:proofErr w:type="gramStart"/>
      <w:r w:rsidR="009772E3">
        <w:t>ZEV;</w:t>
      </w:r>
      <w:proofErr w:type="gramEnd"/>
      <w:r w:rsidR="009772E3">
        <w:t xml:space="preserve"> and </w:t>
      </w:r>
    </w:p>
    <w:p w14:paraId="0655A8C9" w14:textId="66A83EA0" w:rsidR="00A11666" w:rsidRDefault="00A11666" w:rsidP="00A11666">
      <w:pPr>
        <w:pStyle w:val="ListParagraph"/>
      </w:pPr>
      <w:r w:rsidRPr="00A11666">
        <w:t>Modern</w:t>
      </w:r>
      <w:r w:rsidR="009772E3">
        <w:t xml:space="preserve"> technology – A small </w:t>
      </w:r>
      <w:proofErr w:type="gramStart"/>
      <w:r w:rsidR="009772E3">
        <w:t>number</w:t>
      </w:r>
      <w:proofErr w:type="gramEnd"/>
      <w:r w:rsidR="009772E3">
        <w:t xml:space="preserve"> </w:t>
      </w:r>
      <w:r w:rsidR="00161CF0">
        <w:t xml:space="preserve">associated ZEVs with cutting edge </w:t>
      </w:r>
      <w:r w:rsidRPr="00A11666">
        <w:t xml:space="preserve">technology and design, </w:t>
      </w:r>
      <w:r w:rsidR="00161CF0">
        <w:t>and a</w:t>
      </w:r>
      <w:r w:rsidRPr="00A11666">
        <w:t xml:space="preserve"> more enjoyable driving experience overall.</w:t>
      </w:r>
      <w:r>
        <w:t xml:space="preserve"> </w:t>
      </w:r>
    </w:p>
    <w:p w14:paraId="1F38D75A" w14:textId="4D33E726" w:rsidR="00A11666" w:rsidRDefault="00A11666" w:rsidP="00A11666">
      <w:pPr>
        <w:rPr>
          <w:rFonts w:cs="Segoe UI"/>
          <w:szCs w:val="20"/>
        </w:rPr>
      </w:pPr>
      <w:r>
        <w:rPr>
          <w:rFonts w:cs="Segoe UI"/>
          <w:szCs w:val="20"/>
        </w:rPr>
        <w:t xml:space="preserve">In considering ZEVs, participants also expressed </w:t>
      </w:r>
      <w:proofErr w:type="gramStart"/>
      <w:r>
        <w:rPr>
          <w:rFonts w:cs="Segoe UI"/>
          <w:szCs w:val="20"/>
        </w:rPr>
        <w:t>a number of</w:t>
      </w:r>
      <w:proofErr w:type="gramEnd"/>
      <w:r>
        <w:rPr>
          <w:rFonts w:cs="Segoe UI"/>
          <w:szCs w:val="20"/>
        </w:rPr>
        <w:t xml:space="preserve"> potential concerns they had regarding these automobiles</w:t>
      </w:r>
      <w:r w:rsidR="009F0207">
        <w:rPr>
          <w:rFonts w:cs="Segoe UI"/>
          <w:szCs w:val="20"/>
        </w:rPr>
        <w:t>,</w:t>
      </w:r>
      <w:r>
        <w:rPr>
          <w:rFonts w:cs="Segoe UI"/>
          <w:szCs w:val="20"/>
        </w:rPr>
        <w:t xml:space="preserve"> includ</w:t>
      </w:r>
      <w:r w:rsidR="009F0207">
        <w:rPr>
          <w:rFonts w:cs="Segoe UI"/>
          <w:szCs w:val="20"/>
        </w:rPr>
        <w:t>ing</w:t>
      </w:r>
      <w:r>
        <w:rPr>
          <w:rFonts w:cs="Segoe UI"/>
          <w:szCs w:val="20"/>
        </w:rPr>
        <w:t>:</w:t>
      </w:r>
    </w:p>
    <w:p w14:paraId="62AA513D" w14:textId="1BD51F5E" w:rsidR="00A11666" w:rsidRPr="00A11666" w:rsidRDefault="00A11666" w:rsidP="00A11666">
      <w:pPr>
        <w:pStyle w:val="ListParagraph"/>
      </w:pPr>
      <w:r w:rsidRPr="00A11666">
        <w:t xml:space="preserve">High costs – The </w:t>
      </w:r>
      <w:proofErr w:type="gramStart"/>
      <w:r w:rsidRPr="00A11666">
        <w:t>most commonly cited</w:t>
      </w:r>
      <w:proofErr w:type="gramEnd"/>
      <w:r w:rsidRPr="00A11666">
        <w:t xml:space="preserve"> concern regarding ZEVs was the belief that these vehicles were currently prohibitively expensive for many Canadians. </w:t>
      </w:r>
      <w:r w:rsidR="00BD3E49">
        <w:t xml:space="preserve"> </w:t>
      </w:r>
      <w:r w:rsidRPr="00A11666">
        <w:t xml:space="preserve">It was thought while they may reduce gasoline costs, the initial cost of purchasing a ZEV was too </w:t>
      </w:r>
      <w:proofErr w:type="gramStart"/>
      <w:r w:rsidRPr="00A11666">
        <w:t>high</w:t>
      </w:r>
      <w:r w:rsidR="00BD3E49">
        <w:t>;</w:t>
      </w:r>
      <w:proofErr w:type="gramEnd"/>
      <w:r w:rsidR="00BD3E49">
        <w:t xml:space="preserve"> </w:t>
      </w:r>
      <w:r w:rsidRPr="00A11666">
        <w:t xml:space="preserve"> </w:t>
      </w:r>
    </w:p>
    <w:p w14:paraId="3AFB7E2E" w14:textId="40681E9D" w:rsidR="00A11666" w:rsidRPr="00A11666" w:rsidRDefault="00A11666" w:rsidP="00A11666">
      <w:pPr>
        <w:pStyle w:val="ListParagraph"/>
      </w:pPr>
      <w:r w:rsidRPr="00A11666">
        <w:t>Difficult to repair – Some participants also were of the impression that</w:t>
      </w:r>
      <w:r w:rsidR="009F0207">
        <w:t xml:space="preserve"> </w:t>
      </w:r>
      <w:r w:rsidRPr="00A11666">
        <w:t xml:space="preserve">ZEVs </w:t>
      </w:r>
      <w:r w:rsidR="009F0207">
        <w:t>would be</w:t>
      </w:r>
      <w:r w:rsidRPr="00A11666">
        <w:t xml:space="preserve"> expensive to repair</w:t>
      </w:r>
      <w:r w:rsidR="009F0207">
        <w:t xml:space="preserve"> </w:t>
      </w:r>
      <w:r w:rsidR="009F0207" w:rsidRPr="00A11666">
        <w:t xml:space="preserve">due to the complex technology </w:t>
      </w:r>
      <w:r w:rsidR="009F0207">
        <w:t xml:space="preserve">involved. </w:t>
      </w:r>
      <w:r w:rsidR="00BD3E49">
        <w:t xml:space="preserve"> </w:t>
      </w:r>
      <w:r w:rsidRPr="00A11666">
        <w:t xml:space="preserve">It was believed that in most cases ZEVs in need of repair would need to be taken to the dealers or manufacturers themselves, a process which could become quite </w:t>
      </w:r>
      <w:proofErr w:type="gramStart"/>
      <w:r w:rsidRPr="00A11666">
        <w:t>costly</w:t>
      </w:r>
      <w:r w:rsidR="00BD3E49">
        <w:t>;</w:t>
      </w:r>
      <w:proofErr w:type="gramEnd"/>
      <w:r w:rsidR="00BD3E49">
        <w:t xml:space="preserve"> </w:t>
      </w:r>
    </w:p>
    <w:p w14:paraId="5D248F90" w14:textId="32B55666" w:rsidR="00A11666" w:rsidRPr="00A11666" w:rsidRDefault="00A11666" w:rsidP="00A11666">
      <w:pPr>
        <w:pStyle w:val="ListParagraph"/>
      </w:pPr>
      <w:r w:rsidRPr="00A11666">
        <w:t xml:space="preserve">Lack of range – </w:t>
      </w:r>
      <w:proofErr w:type="gramStart"/>
      <w:r w:rsidRPr="00A11666">
        <w:t>A number of</w:t>
      </w:r>
      <w:proofErr w:type="gramEnd"/>
      <w:r w:rsidRPr="00A11666">
        <w:t xml:space="preserve"> participants, particularly those residing in or frequently travel</w:t>
      </w:r>
      <w:r w:rsidR="00161CF0">
        <w:t>ling</w:t>
      </w:r>
      <w:r w:rsidRPr="00A11666">
        <w:t xml:space="preserve"> to more rural regions, expressed concern about the range of ZEVs. </w:t>
      </w:r>
      <w:r w:rsidR="00BD3E49">
        <w:t xml:space="preserve"> </w:t>
      </w:r>
      <w:r w:rsidRPr="00A11666">
        <w:t>A common worry identified by participants was the potential of running out of power while in a remote area and having no way to recharge their vehicle</w:t>
      </w:r>
      <w:r w:rsidR="00BD3E49">
        <w:t xml:space="preserve">; and </w:t>
      </w:r>
    </w:p>
    <w:p w14:paraId="5EA473E2" w14:textId="7ADF338B" w:rsidR="00A11666" w:rsidRPr="00A11666" w:rsidRDefault="00A11666" w:rsidP="00A11666">
      <w:pPr>
        <w:pStyle w:val="ListParagraph"/>
      </w:pPr>
      <w:r w:rsidRPr="00A11666">
        <w:t xml:space="preserve">Lack of infrastructure – Many were also of the view that most communities in Canada would not likely be able to support a massive influx of ZEVs in the short term. </w:t>
      </w:r>
      <w:r w:rsidR="00BD3E49">
        <w:t xml:space="preserve"> </w:t>
      </w:r>
      <w:r w:rsidRPr="00A11666">
        <w:t>It was felt there would need to be a significant investment into developing infrastructure</w:t>
      </w:r>
      <w:r w:rsidR="00161CF0">
        <w:t>,</w:t>
      </w:r>
      <w:r w:rsidRPr="00A11666">
        <w:t xml:space="preserve"> such as charging stations</w:t>
      </w:r>
      <w:r w:rsidR="00161CF0">
        <w:t>,</w:t>
      </w:r>
      <w:r w:rsidRPr="00A11666">
        <w:t xml:space="preserve"> to support wider ZEV use.</w:t>
      </w:r>
      <w:r w:rsidR="00BD3E49">
        <w:t xml:space="preserve"> </w:t>
      </w:r>
      <w:r w:rsidRPr="00A11666">
        <w:t xml:space="preserve"> It was also added that for those who live in apartment complexes, owning a ZEV was quite impractical, as these buildings rarely had sufficient charging stations available.  </w:t>
      </w:r>
    </w:p>
    <w:p w14:paraId="2529938F" w14:textId="283FC263" w:rsidR="00211F52" w:rsidRDefault="009F0207" w:rsidP="005104DA">
      <w:pPr>
        <w:rPr>
          <w:rFonts w:cs="Segoe UI"/>
          <w:szCs w:val="20"/>
        </w:rPr>
      </w:pPr>
      <w:r>
        <w:rPr>
          <w:rFonts w:cs="Segoe UI"/>
          <w:szCs w:val="20"/>
        </w:rPr>
        <w:t>Asked to e</w:t>
      </w:r>
      <w:r w:rsidR="00A11666">
        <w:rPr>
          <w:rFonts w:cs="Segoe UI"/>
          <w:szCs w:val="20"/>
        </w:rPr>
        <w:t>valuat</w:t>
      </w:r>
      <w:r>
        <w:rPr>
          <w:rFonts w:cs="Segoe UI"/>
          <w:szCs w:val="20"/>
        </w:rPr>
        <w:t>e</w:t>
      </w:r>
      <w:r w:rsidR="00A11666">
        <w:rPr>
          <w:rFonts w:cs="Segoe UI"/>
          <w:szCs w:val="20"/>
        </w:rPr>
        <w:t xml:space="preserve"> a potential proposal </w:t>
      </w:r>
      <w:r>
        <w:rPr>
          <w:rFonts w:cs="Segoe UI"/>
          <w:szCs w:val="20"/>
        </w:rPr>
        <w:t>by</w:t>
      </w:r>
      <w:r w:rsidR="00A11666">
        <w:rPr>
          <w:rFonts w:cs="Segoe UI"/>
          <w:szCs w:val="20"/>
        </w:rPr>
        <w:t xml:space="preserve"> the Government of Canada to set a target requiring all new cars sold in Canada to be ZEVs by the year 2050, participants were mixed in their responses. </w:t>
      </w:r>
      <w:r w:rsidR="00BD3E49">
        <w:rPr>
          <w:rFonts w:cs="Segoe UI"/>
          <w:szCs w:val="20"/>
        </w:rPr>
        <w:t xml:space="preserve"> </w:t>
      </w:r>
      <w:r w:rsidR="00A11666">
        <w:rPr>
          <w:rFonts w:cs="Segoe UI"/>
          <w:szCs w:val="20"/>
        </w:rPr>
        <w:t xml:space="preserve">Many felt this was a reasonable goal, </w:t>
      </w:r>
      <w:r w:rsidR="00211F52">
        <w:rPr>
          <w:rFonts w:cs="Segoe UI"/>
          <w:szCs w:val="20"/>
        </w:rPr>
        <w:t xml:space="preserve">given </w:t>
      </w:r>
      <w:r w:rsidR="00A11666">
        <w:rPr>
          <w:rFonts w:cs="Segoe UI"/>
          <w:szCs w:val="20"/>
        </w:rPr>
        <w:t xml:space="preserve">the environmental benefits </w:t>
      </w:r>
      <w:r w:rsidR="00211F52">
        <w:rPr>
          <w:rFonts w:cs="Segoe UI"/>
          <w:szCs w:val="20"/>
        </w:rPr>
        <w:t>and the l</w:t>
      </w:r>
      <w:r w:rsidR="00C1202E">
        <w:rPr>
          <w:rFonts w:cs="Segoe UI"/>
          <w:szCs w:val="20"/>
        </w:rPr>
        <w:t>engthy</w:t>
      </w:r>
      <w:r w:rsidR="00211F52">
        <w:rPr>
          <w:rFonts w:cs="Segoe UI"/>
          <w:szCs w:val="20"/>
        </w:rPr>
        <w:t xml:space="preserve"> time horizon for implementation</w:t>
      </w:r>
      <w:r w:rsidR="00A11666">
        <w:rPr>
          <w:rFonts w:cs="Segoe UI"/>
          <w:szCs w:val="20"/>
        </w:rPr>
        <w:t xml:space="preserve">, which they believed would </w:t>
      </w:r>
      <w:r w:rsidR="00C1202E">
        <w:rPr>
          <w:rFonts w:cs="Segoe UI"/>
          <w:szCs w:val="20"/>
        </w:rPr>
        <w:t>allow for</w:t>
      </w:r>
      <w:r w:rsidR="00A11666">
        <w:rPr>
          <w:rFonts w:cs="Segoe UI"/>
          <w:szCs w:val="20"/>
        </w:rPr>
        <w:t xml:space="preserve"> government</w:t>
      </w:r>
      <w:r w:rsidR="00211F52">
        <w:rPr>
          <w:rFonts w:cs="Segoe UI"/>
          <w:szCs w:val="20"/>
        </w:rPr>
        <w:t>s</w:t>
      </w:r>
      <w:r w:rsidR="00A11666">
        <w:rPr>
          <w:rFonts w:cs="Segoe UI"/>
          <w:szCs w:val="20"/>
        </w:rPr>
        <w:t xml:space="preserve"> to put necessary infrastructure in place</w:t>
      </w:r>
      <w:r w:rsidR="00211F52">
        <w:rPr>
          <w:rFonts w:cs="Segoe UI"/>
          <w:szCs w:val="20"/>
        </w:rPr>
        <w:t>,</w:t>
      </w:r>
      <w:r w:rsidR="00A11666">
        <w:rPr>
          <w:rFonts w:cs="Segoe UI"/>
          <w:szCs w:val="20"/>
        </w:rPr>
        <w:t xml:space="preserve"> and </w:t>
      </w:r>
      <w:r w:rsidR="00211F52">
        <w:rPr>
          <w:rFonts w:cs="Segoe UI"/>
          <w:szCs w:val="20"/>
        </w:rPr>
        <w:t>for</w:t>
      </w:r>
      <w:r w:rsidR="00A11666">
        <w:rPr>
          <w:rFonts w:cs="Segoe UI"/>
          <w:szCs w:val="20"/>
        </w:rPr>
        <w:t xml:space="preserve"> manufacturers to address perceived issues </w:t>
      </w:r>
      <w:r w:rsidR="00211F52">
        <w:rPr>
          <w:rFonts w:cs="Segoe UI"/>
          <w:szCs w:val="20"/>
        </w:rPr>
        <w:t xml:space="preserve">related to </w:t>
      </w:r>
      <w:r w:rsidR="00BD3E49">
        <w:rPr>
          <w:rFonts w:cs="Segoe UI"/>
          <w:szCs w:val="20"/>
        </w:rPr>
        <w:t xml:space="preserve">range and affordability.  </w:t>
      </w:r>
      <w:r w:rsidR="00A11666">
        <w:rPr>
          <w:rFonts w:cs="Segoe UI"/>
          <w:szCs w:val="20"/>
        </w:rPr>
        <w:t>A smaller</w:t>
      </w:r>
      <w:r w:rsidR="00C1202E">
        <w:rPr>
          <w:rFonts w:cs="Segoe UI"/>
          <w:szCs w:val="20"/>
        </w:rPr>
        <w:t xml:space="preserve"> </w:t>
      </w:r>
      <w:r w:rsidR="00A11666">
        <w:rPr>
          <w:rFonts w:cs="Segoe UI"/>
          <w:szCs w:val="20"/>
        </w:rPr>
        <w:t xml:space="preserve">yet still significant number of participants were opposed to the idea of a federal requirement regarding ZEVs. </w:t>
      </w:r>
      <w:r w:rsidR="00BD3E49">
        <w:rPr>
          <w:rFonts w:cs="Segoe UI"/>
          <w:szCs w:val="20"/>
        </w:rPr>
        <w:t xml:space="preserve"> </w:t>
      </w:r>
      <w:r w:rsidR="00A11666">
        <w:rPr>
          <w:rFonts w:cs="Segoe UI"/>
          <w:szCs w:val="20"/>
        </w:rPr>
        <w:t xml:space="preserve">Several expressed concerns </w:t>
      </w:r>
      <w:r w:rsidR="00C1202E">
        <w:rPr>
          <w:rFonts w:cs="Segoe UI"/>
          <w:szCs w:val="20"/>
        </w:rPr>
        <w:t>about</w:t>
      </w:r>
      <w:r w:rsidR="00A11666">
        <w:rPr>
          <w:rFonts w:cs="Segoe UI"/>
          <w:szCs w:val="20"/>
        </w:rPr>
        <w:t xml:space="preserve"> the ability of these vehicles to navigate remote or difficult terrain, an issue that was felt to be particularly important for Canada, given the nation’s regional diversity. </w:t>
      </w:r>
      <w:r w:rsidR="00BD3E49">
        <w:rPr>
          <w:rFonts w:cs="Segoe UI"/>
          <w:szCs w:val="20"/>
        </w:rPr>
        <w:t xml:space="preserve"> </w:t>
      </w:r>
      <w:r w:rsidR="00A11666">
        <w:rPr>
          <w:rFonts w:cs="Segoe UI"/>
          <w:szCs w:val="20"/>
        </w:rPr>
        <w:t xml:space="preserve">Others were worried that the high costs of these vehicles </w:t>
      </w:r>
      <w:r w:rsidR="00161CF0">
        <w:rPr>
          <w:rFonts w:cs="Segoe UI"/>
          <w:szCs w:val="20"/>
        </w:rPr>
        <w:t xml:space="preserve">would make it especially difficult </w:t>
      </w:r>
      <w:r w:rsidR="00161CF0">
        <w:rPr>
          <w:rFonts w:cs="Segoe UI"/>
          <w:szCs w:val="20"/>
        </w:rPr>
        <w:lastRenderedPageBreak/>
        <w:t xml:space="preserve">for </w:t>
      </w:r>
      <w:r w:rsidR="00A11666">
        <w:rPr>
          <w:rFonts w:cs="Segoe UI"/>
          <w:szCs w:val="20"/>
        </w:rPr>
        <w:t>lower and middle-income Canadians</w:t>
      </w:r>
      <w:r w:rsidR="00C1202E">
        <w:rPr>
          <w:rFonts w:cs="Segoe UI"/>
          <w:szCs w:val="20"/>
        </w:rPr>
        <w:t xml:space="preserve"> to purchase them</w:t>
      </w:r>
      <w:r w:rsidR="00161CF0">
        <w:rPr>
          <w:rFonts w:cs="Segoe UI"/>
          <w:szCs w:val="20"/>
        </w:rPr>
        <w:t xml:space="preserve">. </w:t>
      </w:r>
      <w:r w:rsidR="00BD3E49">
        <w:rPr>
          <w:rFonts w:cs="Segoe UI"/>
          <w:szCs w:val="20"/>
        </w:rPr>
        <w:t xml:space="preserve"> </w:t>
      </w:r>
      <w:r w:rsidR="00A11666">
        <w:rPr>
          <w:rFonts w:cs="Segoe UI"/>
          <w:szCs w:val="20"/>
        </w:rPr>
        <w:t xml:space="preserve">A few participants expressed uncertainty regarding this proposal, clarifying that while they were supportive of ZEVs, they believed the decision should ultimately lie with the consumer </w:t>
      </w:r>
      <w:r w:rsidR="00211F52">
        <w:rPr>
          <w:rFonts w:cs="Segoe UI"/>
          <w:szCs w:val="20"/>
        </w:rPr>
        <w:t>about the</w:t>
      </w:r>
      <w:r w:rsidR="00A11666">
        <w:rPr>
          <w:rFonts w:cs="Segoe UI"/>
          <w:szCs w:val="20"/>
        </w:rPr>
        <w:t xml:space="preserve"> type of vehicle they wished to purchase. </w:t>
      </w:r>
    </w:p>
    <w:p w14:paraId="56FDC68C" w14:textId="7C296C3E" w:rsidR="00DB20E6" w:rsidRDefault="00211F52" w:rsidP="005104DA">
      <w:pPr>
        <w:rPr>
          <w:rFonts w:cs="Segoe UI"/>
          <w:szCs w:val="20"/>
        </w:rPr>
      </w:pPr>
      <w:r>
        <w:rPr>
          <w:rFonts w:cs="Segoe UI"/>
          <w:szCs w:val="20"/>
        </w:rPr>
        <w:t>Asked</w:t>
      </w:r>
      <w:r w:rsidR="00A11666">
        <w:rPr>
          <w:rFonts w:cs="Segoe UI"/>
          <w:szCs w:val="20"/>
        </w:rPr>
        <w:t xml:space="preserve"> to consider a scenario in which ZEVs in 2050 were no more expensive than other types of automobiles, many participants who were initially hesitant indicated they would be far more likely to purchase a ZEV if this were the case, feeling that</w:t>
      </w:r>
      <w:r>
        <w:rPr>
          <w:rFonts w:cs="Segoe UI"/>
          <w:szCs w:val="20"/>
        </w:rPr>
        <w:t>,</w:t>
      </w:r>
      <w:r w:rsidR="00A11666">
        <w:rPr>
          <w:rFonts w:cs="Segoe UI"/>
          <w:szCs w:val="20"/>
        </w:rPr>
        <w:t xml:space="preserve"> at present</w:t>
      </w:r>
      <w:r>
        <w:rPr>
          <w:rFonts w:cs="Segoe UI"/>
          <w:szCs w:val="20"/>
        </w:rPr>
        <w:t>,</w:t>
      </w:r>
      <w:r w:rsidR="00A11666">
        <w:rPr>
          <w:rFonts w:cs="Segoe UI"/>
          <w:szCs w:val="20"/>
        </w:rPr>
        <w:t xml:space="preserve"> cost was their primary barrier. </w:t>
      </w:r>
      <w:r w:rsidR="00BD3E49">
        <w:rPr>
          <w:rFonts w:cs="Segoe UI"/>
          <w:szCs w:val="20"/>
        </w:rPr>
        <w:t xml:space="preserve"> </w:t>
      </w:r>
      <w:r w:rsidR="00A11666">
        <w:rPr>
          <w:rFonts w:cs="Segoe UI"/>
          <w:szCs w:val="20"/>
        </w:rPr>
        <w:t xml:space="preserve">A few, however, remained disinclined to buy a ZEV, reiterating concerns regarding battery life, range, as well as a general preference towards gasoline-powered vehicles. </w:t>
      </w:r>
    </w:p>
    <w:p w14:paraId="4CF2E1D9" w14:textId="68673590" w:rsidR="005104DA" w:rsidRDefault="005104DA" w:rsidP="005104DA">
      <w:pPr>
        <w:pStyle w:val="Heading1"/>
        <w:rPr>
          <w:sz w:val="32"/>
        </w:rPr>
      </w:pPr>
      <w:bookmarkStart w:id="69" w:name="_Toc108100203"/>
      <w:r>
        <w:t xml:space="preserve">Small Nuclear Reactors </w:t>
      </w:r>
      <w:r w:rsidRPr="00315251">
        <w:rPr>
          <w:sz w:val="32"/>
        </w:rPr>
        <w:t>(</w:t>
      </w:r>
      <w:r w:rsidR="0081266A" w:rsidRPr="0081266A">
        <w:rPr>
          <w:sz w:val="32"/>
        </w:rPr>
        <w:t>Vancou</w:t>
      </w:r>
      <w:r w:rsidR="00BD3E49">
        <w:rPr>
          <w:sz w:val="32"/>
        </w:rPr>
        <w:t>ver Island Parents of Children u</w:t>
      </w:r>
      <w:r w:rsidR="0081266A" w:rsidRPr="0081266A">
        <w:rPr>
          <w:sz w:val="32"/>
        </w:rPr>
        <w:t>nder 12</w:t>
      </w:r>
      <w:r>
        <w:rPr>
          <w:sz w:val="32"/>
        </w:rPr>
        <w:t>, GTA Prospective Homeowners, Major Centres Quebec Prospective Hom</w:t>
      </w:r>
      <w:r w:rsidR="00BD3E49">
        <w:rPr>
          <w:sz w:val="32"/>
        </w:rPr>
        <w:t>eowners, British Columbia First-</w:t>
      </w:r>
      <w:r>
        <w:rPr>
          <w:sz w:val="32"/>
        </w:rPr>
        <w:t xml:space="preserve">Generation Immigrants, </w:t>
      </w:r>
      <w:r w:rsidR="0081266A">
        <w:rPr>
          <w:sz w:val="32"/>
        </w:rPr>
        <w:t>Wellington and Waterloo Regions Young Adults</w:t>
      </w:r>
      <w:r>
        <w:rPr>
          <w:sz w:val="32"/>
        </w:rPr>
        <w:t xml:space="preserve">, </w:t>
      </w:r>
      <w:proofErr w:type="spellStart"/>
      <w:r w:rsidR="00804E32">
        <w:rPr>
          <w:sz w:val="32"/>
        </w:rPr>
        <w:t>Mauricie</w:t>
      </w:r>
      <w:proofErr w:type="spellEnd"/>
      <w:r w:rsidR="00804E32">
        <w:rPr>
          <w:sz w:val="32"/>
        </w:rPr>
        <w:t xml:space="preserve"> Region Young Adults</w:t>
      </w:r>
      <w:r>
        <w:rPr>
          <w:sz w:val="32"/>
        </w:rPr>
        <w:t xml:space="preserve">, </w:t>
      </w:r>
      <w:r w:rsidR="00804E32">
        <w:rPr>
          <w:sz w:val="32"/>
        </w:rPr>
        <w:t>Major Centres Prairies</w:t>
      </w:r>
      <w:r>
        <w:rPr>
          <w:sz w:val="32"/>
        </w:rPr>
        <w:t xml:space="preserve">, </w:t>
      </w:r>
      <w:r w:rsidR="00804E32">
        <w:rPr>
          <w:sz w:val="32"/>
        </w:rPr>
        <w:t>Northern Quebec</w:t>
      </w:r>
      <w:r w:rsidRPr="00315251">
        <w:rPr>
          <w:sz w:val="32"/>
        </w:rPr>
        <w:t>)</w:t>
      </w:r>
      <w:bookmarkEnd w:id="69"/>
    </w:p>
    <w:p w14:paraId="192D7A57" w14:textId="1FBF9257" w:rsidR="00A11666" w:rsidRDefault="00A11666" w:rsidP="00A11666">
      <w:pPr>
        <w:rPr>
          <w:rFonts w:cs="Segoe UI"/>
          <w:szCs w:val="20"/>
        </w:rPr>
      </w:pPr>
      <w:r>
        <w:rPr>
          <w:rFonts w:cs="Segoe UI"/>
          <w:szCs w:val="20"/>
        </w:rPr>
        <w:t xml:space="preserve">Participants in </w:t>
      </w:r>
      <w:r w:rsidR="00211F52">
        <w:rPr>
          <w:rFonts w:cs="Segoe UI"/>
          <w:szCs w:val="20"/>
        </w:rPr>
        <w:t>these</w:t>
      </w:r>
      <w:r>
        <w:rPr>
          <w:rFonts w:cs="Segoe UI"/>
          <w:szCs w:val="20"/>
        </w:rPr>
        <w:t xml:space="preserve"> groups discussed the topic of nuclear energy, specifically focusing on its potential as a viable energy source within Canada. </w:t>
      </w:r>
      <w:r w:rsidR="00BD3E49">
        <w:rPr>
          <w:rFonts w:cs="Segoe UI"/>
          <w:szCs w:val="20"/>
        </w:rPr>
        <w:t xml:space="preserve"> </w:t>
      </w:r>
      <w:r>
        <w:rPr>
          <w:rFonts w:cs="Segoe UI"/>
          <w:szCs w:val="20"/>
        </w:rPr>
        <w:t xml:space="preserve">Sharing their initial impressions regarding nuclear power, participants were generally mixed in their views on this matter, with roughly as many in favour of expanding the use of nuclear power in Canada as those </w:t>
      </w:r>
      <w:r w:rsidR="00211F52">
        <w:rPr>
          <w:rFonts w:cs="Segoe UI"/>
          <w:szCs w:val="20"/>
        </w:rPr>
        <w:t>either skeptical or opposed to it.</w:t>
      </w:r>
      <w:r>
        <w:rPr>
          <w:rFonts w:cs="Segoe UI"/>
          <w:szCs w:val="20"/>
        </w:rPr>
        <w:t xml:space="preserve"> </w:t>
      </w:r>
      <w:r w:rsidR="00BD3E49">
        <w:rPr>
          <w:rFonts w:cs="Segoe UI"/>
          <w:szCs w:val="20"/>
        </w:rPr>
        <w:t xml:space="preserve"> </w:t>
      </w:r>
      <w:r>
        <w:rPr>
          <w:rFonts w:cs="Segoe UI"/>
          <w:szCs w:val="20"/>
        </w:rPr>
        <w:t xml:space="preserve">Among proponents of nuclear energy, it was felt that nuclear power was safe, efficient, and a relatively </w:t>
      </w:r>
      <w:proofErr w:type="gramStart"/>
      <w:r>
        <w:rPr>
          <w:rFonts w:cs="Segoe UI"/>
          <w:szCs w:val="20"/>
        </w:rPr>
        <w:t>environmentally-friendly</w:t>
      </w:r>
      <w:proofErr w:type="gramEnd"/>
      <w:r>
        <w:rPr>
          <w:rFonts w:cs="Segoe UI"/>
          <w:szCs w:val="20"/>
        </w:rPr>
        <w:t xml:space="preserve"> method of generating power. </w:t>
      </w:r>
      <w:r w:rsidR="00BD3E49">
        <w:rPr>
          <w:rFonts w:cs="Segoe UI"/>
          <w:szCs w:val="20"/>
        </w:rPr>
        <w:t xml:space="preserve"> </w:t>
      </w:r>
      <w:r>
        <w:rPr>
          <w:rFonts w:cs="Segoe UI"/>
          <w:szCs w:val="20"/>
        </w:rPr>
        <w:t xml:space="preserve">Adding to this, </w:t>
      </w:r>
      <w:proofErr w:type="gramStart"/>
      <w:r>
        <w:rPr>
          <w:rFonts w:cs="Segoe UI"/>
          <w:szCs w:val="20"/>
        </w:rPr>
        <w:t>a number of</w:t>
      </w:r>
      <w:proofErr w:type="gramEnd"/>
      <w:r>
        <w:rPr>
          <w:rFonts w:cs="Segoe UI"/>
          <w:szCs w:val="20"/>
        </w:rPr>
        <w:t xml:space="preserve"> participants believed nuclear power represented a sustainable long-term energy source, and felt it made sense to pursue this technology further, so long as proper safeguards could be guaranteed.</w:t>
      </w:r>
    </w:p>
    <w:p w14:paraId="00BB12E8" w14:textId="412A0635" w:rsidR="00A11666" w:rsidRDefault="00A11666" w:rsidP="00A11666">
      <w:pPr>
        <w:rPr>
          <w:rFonts w:cs="Segoe UI"/>
          <w:szCs w:val="20"/>
        </w:rPr>
      </w:pPr>
      <w:r>
        <w:rPr>
          <w:rFonts w:cs="Segoe UI"/>
          <w:szCs w:val="20"/>
        </w:rPr>
        <w:t xml:space="preserve">For those more worried about nuclear power, safety was the </w:t>
      </w:r>
      <w:proofErr w:type="gramStart"/>
      <w:r>
        <w:rPr>
          <w:rFonts w:cs="Segoe UI"/>
          <w:szCs w:val="20"/>
        </w:rPr>
        <w:t>most commonly cited</w:t>
      </w:r>
      <w:proofErr w:type="gramEnd"/>
      <w:r>
        <w:rPr>
          <w:rFonts w:cs="Segoe UI"/>
          <w:szCs w:val="20"/>
        </w:rPr>
        <w:t xml:space="preserve"> concern.</w:t>
      </w:r>
      <w:r w:rsidR="00BD3E49">
        <w:rPr>
          <w:rFonts w:cs="Segoe UI"/>
          <w:szCs w:val="20"/>
        </w:rPr>
        <w:t xml:space="preserve"> </w:t>
      </w:r>
      <w:r>
        <w:rPr>
          <w:rFonts w:cs="Segoe UI"/>
          <w:szCs w:val="20"/>
        </w:rPr>
        <w:t xml:space="preserve"> Pointing to large-scale accidents such as those occurring </w:t>
      </w:r>
      <w:r w:rsidR="0091496D">
        <w:rPr>
          <w:rFonts w:cs="Segoe UI"/>
          <w:szCs w:val="20"/>
        </w:rPr>
        <w:t>in</w:t>
      </w:r>
      <w:r>
        <w:rPr>
          <w:rFonts w:cs="Segoe UI"/>
          <w:szCs w:val="20"/>
        </w:rPr>
        <w:t xml:space="preserve"> Chernobyl and Fukushima, many were concerned that similar incidents could </w:t>
      </w:r>
      <w:r w:rsidR="0091496D">
        <w:rPr>
          <w:rFonts w:cs="Segoe UI"/>
          <w:szCs w:val="20"/>
        </w:rPr>
        <w:t>happen</w:t>
      </w:r>
      <w:r>
        <w:rPr>
          <w:rFonts w:cs="Segoe UI"/>
          <w:szCs w:val="20"/>
        </w:rPr>
        <w:t xml:space="preserve"> in Canada. </w:t>
      </w:r>
      <w:r w:rsidR="00BD3E49">
        <w:rPr>
          <w:rFonts w:cs="Segoe UI"/>
          <w:szCs w:val="20"/>
        </w:rPr>
        <w:t xml:space="preserve"> </w:t>
      </w:r>
      <w:r w:rsidR="0091496D">
        <w:rPr>
          <w:rFonts w:cs="Segoe UI"/>
          <w:szCs w:val="20"/>
        </w:rPr>
        <w:t>S</w:t>
      </w:r>
      <w:r>
        <w:rPr>
          <w:rFonts w:cs="Segoe UI"/>
          <w:szCs w:val="20"/>
        </w:rPr>
        <w:t xml:space="preserve">ome </w:t>
      </w:r>
      <w:r w:rsidR="0091496D">
        <w:rPr>
          <w:rFonts w:cs="Segoe UI"/>
          <w:szCs w:val="20"/>
        </w:rPr>
        <w:t xml:space="preserve">also raised the issue of </w:t>
      </w:r>
      <w:r>
        <w:rPr>
          <w:rFonts w:cs="Segoe UI"/>
          <w:szCs w:val="20"/>
        </w:rPr>
        <w:t xml:space="preserve">nuclear waste </w:t>
      </w:r>
      <w:r w:rsidR="0091496D">
        <w:rPr>
          <w:rFonts w:cs="Segoe UI"/>
          <w:szCs w:val="20"/>
        </w:rPr>
        <w:t>and the challenge of</w:t>
      </w:r>
      <w:r>
        <w:rPr>
          <w:rFonts w:cs="Segoe UI"/>
          <w:szCs w:val="20"/>
        </w:rPr>
        <w:t xml:space="preserve"> </w:t>
      </w:r>
      <w:r w:rsidR="00BD3E49">
        <w:rPr>
          <w:rFonts w:cs="Segoe UI"/>
          <w:szCs w:val="20"/>
        </w:rPr>
        <w:t>disposing</w:t>
      </w:r>
      <w:r>
        <w:rPr>
          <w:rFonts w:cs="Segoe UI"/>
          <w:szCs w:val="20"/>
        </w:rPr>
        <w:t xml:space="preserve"> of</w:t>
      </w:r>
      <w:r w:rsidR="0091496D">
        <w:rPr>
          <w:rFonts w:cs="Segoe UI"/>
          <w:szCs w:val="20"/>
        </w:rPr>
        <w:t xml:space="preserve"> it safely, especially over the long term, while others </w:t>
      </w:r>
      <w:r w:rsidR="00BD3E49">
        <w:rPr>
          <w:rFonts w:cs="Segoe UI"/>
          <w:szCs w:val="20"/>
        </w:rPr>
        <w:t>felt</w:t>
      </w:r>
      <w:r w:rsidR="0091496D">
        <w:rPr>
          <w:rFonts w:cs="Segoe UI"/>
          <w:szCs w:val="20"/>
        </w:rPr>
        <w:t xml:space="preserve"> </w:t>
      </w:r>
      <w:r>
        <w:rPr>
          <w:rFonts w:cs="Segoe UI"/>
          <w:szCs w:val="20"/>
        </w:rPr>
        <w:t xml:space="preserve">that while the technology may be ‘cleaner’ in some </w:t>
      </w:r>
      <w:proofErr w:type="gramStart"/>
      <w:r>
        <w:rPr>
          <w:rFonts w:cs="Segoe UI"/>
          <w:szCs w:val="20"/>
        </w:rPr>
        <w:t>aspects</w:t>
      </w:r>
      <w:proofErr w:type="gramEnd"/>
      <w:r>
        <w:rPr>
          <w:rFonts w:cs="Segoe UI"/>
          <w:szCs w:val="20"/>
        </w:rPr>
        <w:t xml:space="preserve">, it was not without its own environmental concerns. </w:t>
      </w:r>
      <w:r w:rsidR="00BD3E49">
        <w:rPr>
          <w:rFonts w:cs="Segoe UI"/>
          <w:szCs w:val="20"/>
        </w:rPr>
        <w:t xml:space="preserve"> </w:t>
      </w:r>
      <w:r>
        <w:rPr>
          <w:rFonts w:cs="Segoe UI"/>
          <w:szCs w:val="20"/>
        </w:rPr>
        <w:t xml:space="preserve">This negative sentiment was particularly prominent among the three groups </w:t>
      </w:r>
      <w:r w:rsidR="00211F52">
        <w:rPr>
          <w:rFonts w:cs="Segoe UI"/>
          <w:szCs w:val="20"/>
        </w:rPr>
        <w:t>in</w:t>
      </w:r>
      <w:r>
        <w:rPr>
          <w:rFonts w:cs="Segoe UI"/>
          <w:szCs w:val="20"/>
        </w:rPr>
        <w:t xml:space="preserve"> Quebec, wh</w:t>
      </w:r>
      <w:r w:rsidR="00211F52">
        <w:rPr>
          <w:rFonts w:cs="Segoe UI"/>
          <w:szCs w:val="20"/>
        </w:rPr>
        <w:t xml:space="preserve">ere participants </w:t>
      </w:r>
      <w:r>
        <w:rPr>
          <w:rFonts w:cs="Segoe UI"/>
          <w:szCs w:val="20"/>
        </w:rPr>
        <w:t xml:space="preserve">tended to have a more pessimistic view regarding the safety of nuclear power than participants from </w:t>
      </w:r>
      <w:r w:rsidR="00447035">
        <w:rPr>
          <w:rFonts w:cs="Segoe UI"/>
          <w:szCs w:val="20"/>
        </w:rPr>
        <w:t>other parts</w:t>
      </w:r>
      <w:r>
        <w:rPr>
          <w:rFonts w:cs="Segoe UI"/>
          <w:szCs w:val="20"/>
        </w:rPr>
        <w:t xml:space="preserve"> of Canada. </w:t>
      </w:r>
    </w:p>
    <w:p w14:paraId="23D103B5" w14:textId="5D7FD74C" w:rsidR="00A11666" w:rsidRDefault="00A11666" w:rsidP="00A11666">
      <w:pPr>
        <w:rPr>
          <w:rFonts w:cs="Segoe UI"/>
          <w:szCs w:val="20"/>
        </w:rPr>
      </w:pPr>
      <w:r>
        <w:rPr>
          <w:rFonts w:cs="Segoe UI"/>
          <w:szCs w:val="20"/>
        </w:rPr>
        <w:t xml:space="preserve">Discussing whether the federal government should look to do </w:t>
      </w:r>
      <w:proofErr w:type="gramStart"/>
      <w:r>
        <w:rPr>
          <w:rFonts w:cs="Segoe UI"/>
          <w:szCs w:val="20"/>
        </w:rPr>
        <w:t>more or less with</w:t>
      </w:r>
      <w:proofErr w:type="gramEnd"/>
      <w:r>
        <w:rPr>
          <w:rFonts w:cs="Segoe UI"/>
          <w:szCs w:val="20"/>
        </w:rPr>
        <w:t xml:space="preserve"> nuclear power, the most common sentiment expressed by participants was one of uncertainty, with many finding it difficult to properly evaluate this matter without knowing more about nuclear technology </w:t>
      </w:r>
      <w:r w:rsidR="00E00D17">
        <w:rPr>
          <w:rFonts w:cs="Segoe UI"/>
          <w:szCs w:val="20"/>
        </w:rPr>
        <w:t>and</w:t>
      </w:r>
      <w:r>
        <w:rPr>
          <w:rFonts w:cs="Segoe UI"/>
          <w:szCs w:val="20"/>
        </w:rPr>
        <w:t xml:space="preserve"> the degree to which it </w:t>
      </w:r>
      <w:r w:rsidR="00E00D17">
        <w:rPr>
          <w:rFonts w:cs="Segoe UI"/>
          <w:szCs w:val="20"/>
        </w:rPr>
        <w:t xml:space="preserve">was </w:t>
      </w:r>
      <w:r>
        <w:rPr>
          <w:rFonts w:cs="Segoe UI"/>
          <w:szCs w:val="20"/>
        </w:rPr>
        <w:t xml:space="preserve">already </w:t>
      </w:r>
      <w:r w:rsidR="00E00D17">
        <w:rPr>
          <w:rFonts w:cs="Segoe UI"/>
          <w:szCs w:val="20"/>
        </w:rPr>
        <w:t xml:space="preserve">being </w:t>
      </w:r>
      <w:r>
        <w:rPr>
          <w:rFonts w:cs="Segoe UI"/>
          <w:szCs w:val="20"/>
        </w:rPr>
        <w:t xml:space="preserve">utilized in Canada. </w:t>
      </w:r>
      <w:r w:rsidR="00BD3E49">
        <w:rPr>
          <w:rFonts w:cs="Segoe UI"/>
          <w:szCs w:val="20"/>
        </w:rPr>
        <w:t xml:space="preserve"> </w:t>
      </w:r>
      <w:r>
        <w:rPr>
          <w:rFonts w:cs="Segoe UI"/>
          <w:szCs w:val="20"/>
        </w:rPr>
        <w:t xml:space="preserve">While some strongly felt the federal </w:t>
      </w:r>
      <w:r>
        <w:rPr>
          <w:rFonts w:cs="Segoe UI"/>
          <w:szCs w:val="20"/>
        </w:rPr>
        <w:lastRenderedPageBreak/>
        <w:t xml:space="preserve">government should do more with nuclear power, </w:t>
      </w:r>
      <w:proofErr w:type="gramStart"/>
      <w:r>
        <w:rPr>
          <w:rFonts w:cs="Segoe UI"/>
          <w:szCs w:val="20"/>
        </w:rPr>
        <w:t>a number of</w:t>
      </w:r>
      <w:proofErr w:type="gramEnd"/>
      <w:r>
        <w:rPr>
          <w:rFonts w:cs="Segoe UI"/>
          <w:szCs w:val="20"/>
        </w:rPr>
        <w:t xml:space="preserve"> participants qualified their opinions, </w:t>
      </w:r>
      <w:r w:rsidR="002C3B78">
        <w:rPr>
          <w:rFonts w:cs="Segoe UI"/>
          <w:szCs w:val="20"/>
        </w:rPr>
        <w:t>saying the</w:t>
      </w:r>
      <w:r w:rsidR="00BD3E49">
        <w:rPr>
          <w:rFonts w:cs="Segoe UI"/>
          <w:szCs w:val="20"/>
        </w:rPr>
        <w:t>y were open to this approach</w:t>
      </w:r>
      <w:r w:rsidR="002C3B78">
        <w:rPr>
          <w:rFonts w:cs="Segoe UI"/>
          <w:szCs w:val="20"/>
        </w:rPr>
        <w:t xml:space="preserve">, but </w:t>
      </w:r>
      <w:r>
        <w:rPr>
          <w:rFonts w:cs="Segoe UI"/>
          <w:szCs w:val="20"/>
        </w:rPr>
        <w:t xml:space="preserve">did not wish to see it prioritized over other renewable energy sources such as solar, wind, and hydroelectricity. </w:t>
      </w:r>
      <w:r w:rsidR="00BD3E49">
        <w:rPr>
          <w:rFonts w:cs="Segoe UI"/>
          <w:szCs w:val="20"/>
        </w:rPr>
        <w:t xml:space="preserve"> </w:t>
      </w:r>
      <w:r>
        <w:rPr>
          <w:rFonts w:cs="Segoe UI"/>
          <w:szCs w:val="20"/>
        </w:rPr>
        <w:t xml:space="preserve">Few </w:t>
      </w:r>
      <w:proofErr w:type="gramStart"/>
      <w:r>
        <w:rPr>
          <w:rFonts w:cs="Segoe UI"/>
          <w:szCs w:val="20"/>
        </w:rPr>
        <w:t>were of the opinion that</w:t>
      </w:r>
      <w:proofErr w:type="gramEnd"/>
      <w:r>
        <w:rPr>
          <w:rFonts w:cs="Segoe UI"/>
          <w:szCs w:val="20"/>
        </w:rPr>
        <w:t xml:space="preserve"> the Government of Canada should seek to do less with nuclear power. </w:t>
      </w:r>
    </w:p>
    <w:p w14:paraId="2487FDCA" w14:textId="3CE9B2A3" w:rsidR="00A11666" w:rsidRDefault="00A11666" w:rsidP="00A11666">
      <w:pPr>
        <w:rPr>
          <w:rFonts w:cs="Segoe UI"/>
          <w:szCs w:val="20"/>
        </w:rPr>
      </w:pPr>
      <w:r>
        <w:rPr>
          <w:rFonts w:cs="Segoe UI"/>
          <w:szCs w:val="20"/>
        </w:rPr>
        <w:t xml:space="preserve">Asked if they had heard about Small Nuclear Reactors (SMRs), few participants were aware of this technology. </w:t>
      </w:r>
      <w:r w:rsidR="00BD3E49">
        <w:rPr>
          <w:rFonts w:cs="Segoe UI"/>
          <w:szCs w:val="20"/>
        </w:rPr>
        <w:t xml:space="preserve"> </w:t>
      </w:r>
      <w:r>
        <w:rPr>
          <w:rFonts w:cs="Segoe UI"/>
          <w:szCs w:val="20"/>
        </w:rPr>
        <w:t>To aid in discussion, it was clarified that SMRs were an emerging area of nuclear energy innovation in Canada and around the world, featur</w:t>
      </w:r>
      <w:r w:rsidR="002C3B78">
        <w:rPr>
          <w:rFonts w:cs="Segoe UI"/>
          <w:szCs w:val="20"/>
        </w:rPr>
        <w:t>ing</w:t>
      </w:r>
      <w:r>
        <w:rPr>
          <w:rFonts w:cs="Segoe UI"/>
          <w:szCs w:val="20"/>
        </w:rPr>
        <w:t xml:space="preserve"> enhanced safety features, a reduced ‘carbon footprint’, and considerably less waste than traditional nuclear energy reactors. </w:t>
      </w:r>
      <w:r w:rsidR="00BD3E49">
        <w:rPr>
          <w:rFonts w:cs="Segoe UI"/>
          <w:szCs w:val="20"/>
        </w:rPr>
        <w:t xml:space="preserve"> </w:t>
      </w:r>
      <w:r>
        <w:rPr>
          <w:rFonts w:cs="Segoe UI"/>
          <w:szCs w:val="20"/>
        </w:rPr>
        <w:t xml:space="preserve">Though </w:t>
      </w:r>
      <w:proofErr w:type="gramStart"/>
      <w:r>
        <w:rPr>
          <w:rFonts w:cs="Segoe UI"/>
          <w:szCs w:val="20"/>
        </w:rPr>
        <w:t>a number of</w:t>
      </w:r>
      <w:proofErr w:type="gramEnd"/>
      <w:r>
        <w:rPr>
          <w:rFonts w:cs="Segoe UI"/>
          <w:szCs w:val="20"/>
        </w:rPr>
        <w:t xml:space="preserve"> participants reiterated the view that they did not know enough about nuclear power to form an opinion, many felt positively about the potential of SMRs in Canada. </w:t>
      </w:r>
      <w:r w:rsidR="00BD3E49">
        <w:rPr>
          <w:rFonts w:cs="Segoe UI"/>
          <w:szCs w:val="20"/>
        </w:rPr>
        <w:t xml:space="preserve"> </w:t>
      </w:r>
      <w:proofErr w:type="gramStart"/>
      <w:r>
        <w:rPr>
          <w:rFonts w:cs="Segoe UI"/>
          <w:szCs w:val="20"/>
        </w:rPr>
        <w:t>In particular, several</w:t>
      </w:r>
      <w:proofErr w:type="gramEnd"/>
      <w:r>
        <w:rPr>
          <w:rFonts w:cs="Segoe UI"/>
          <w:szCs w:val="20"/>
        </w:rPr>
        <w:t xml:space="preserve"> participants were of the belief that SMRs would likely be easier to construct, require less resources, produce less waste, and could produce a large amount of energy for Canadians.  It was also suggested that having a larger number of smaller reactors could potentially bring additional safety benefits, in that any accidents would likely be much smaller in scale compared to larger, traditional nuclear reactors. </w:t>
      </w:r>
      <w:r w:rsidR="00BD3E49">
        <w:rPr>
          <w:rFonts w:cs="Segoe UI"/>
          <w:szCs w:val="20"/>
        </w:rPr>
        <w:t xml:space="preserve"> </w:t>
      </w:r>
      <w:r>
        <w:rPr>
          <w:rFonts w:cs="Segoe UI"/>
          <w:szCs w:val="20"/>
        </w:rPr>
        <w:t xml:space="preserve">While </w:t>
      </w:r>
      <w:proofErr w:type="gramStart"/>
      <w:r>
        <w:rPr>
          <w:rFonts w:cs="Segoe UI"/>
          <w:szCs w:val="20"/>
        </w:rPr>
        <w:t>a number of</w:t>
      </w:r>
      <w:proofErr w:type="gramEnd"/>
      <w:r>
        <w:rPr>
          <w:rFonts w:cs="Segoe UI"/>
          <w:szCs w:val="20"/>
        </w:rPr>
        <w:t xml:space="preserve"> others remained uncertain, some indicated they would be open to the Government of Canada looking into SMRs further in order to determine whether their widespread use could be implemented safely and effectively. </w:t>
      </w:r>
      <w:r w:rsidR="00BD3E49">
        <w:rPr>
          <w:rFonts w:cs="Segoe UI"/>
          <w:szCs w:val="20"/>
        </w:rPr>
        <w:t xml:space="preserve"> </w:t>
      </w:r>
      <w:r>
        <w:rPr>
          <w:rFonts w:cs="Segoe UI"/>
          <w:szCs w:val="20"/>
        </w:rPr>
        <w:t xml:space="preserve">A small number of participants remained hesitant regarding any increased use of nuclear power, even via SMRs, expressing concerns regarding the availability of enough qualified workers to safely operate these facilities as well as the worry that expanding the </w:t>
      </w:r>
      <w:r w:rsidR="002C3B78">
        <w:rPr>
          <w:rFonts w:cs="Segoe UI"/>
          <w:szCs w:val="20"/>
        </w:rPr>
        <w:t>number</w:t>
      </w:r>
      <w:r>
        <w:rPr>
          <w:rFonts w:cs="Segoe UI"/>
          <w:szCs w:val="20"/>
        </w:rPr>
        <w:t xml:space="preserve"> of nuclear reactors in Canada could also increase the chances of an accident occurring</w:t>
      </w:r>
      <w:r w:rsidR="00E00D17">
        <w:rPr>
          <w:rFonts w:cs="Segoe UI"/>
          <w:szCs w:val="20"/>
        </w:rPr>
        <w:t xml:space="preserve"> and compound the issues related to nuclear waste</w:t>
      </w:r>
      <w:r>
        <w:rPr>
          <w:rFonts w:cs="Segoe UI"/>
          <w:szCs w:val="20"/>
        </w:rPr>
        <w:t xml:space="preserve">. </w:t>
      </w:r>
    </w:p>
    <w:p w14:paraId="101FF4DB" w14:textId="2A5DD402" w:rsidR="00A11666" w:rsidRDefault="00A11666" w:rsidP="00A11666">
      <w:pPr>
        <w:rPr>
          <w:rFonts w:cs="Segoe UI"/>
          <w:szCs w:val="20"/>
        </w:rPr>
      </w:pPr>
      <w:r>
        <w:rPr>
          <w:rFonts w:cs="Segoe UI"/>
          <w:szCs w:val="20"/>
        </w:rPr>
        <w:t xml:space="preserve">Discussing the primary justifications for looking further into SMRs, participants were informed that some experts had identified using these smaller reactors as an effective way to reduce greenhouse gas emissions and aid the Government of Canada in achieving its goal of net-zero emissions. </w:t>
      </w:r>
      <w:r w:rsidR="00BD3E49">
        <w:rPr>
          <w:rFonts w:cs="Segoe UI"/>
          <w:szCs w:val="20"/>
        </w:rPr>
        <w:t xml:space="preserve"> </w:t>
      </w:r>
      <w:r>
        <w:rPr>
          <w:rFonts w:cs="Segoe UI"/>
          <w:szCs w:val="20"/>
        </w:rPr>
        <w:t xml:space="preserve">Across the groups, participants were largely receptive to this idea, with many of the view that so long as these SMRs were safe and produced minimal waste, they could potentially be a viable alternative to non-renewable energy sources. </w:t>
      </w:r>
      <w:r w:rsidR="00BD3E49">
        <w:rPr>
          <w:rFonts w:cs="Segoe UI"/>
          <w:szCs w:val="20"/>
        </w:rPr>
        <w:t xml:space="preserve"> </w:t>
      </w:r>
      <w:r>
        <w:rPr>
          <w:rFonts w:cs="Segoe UI"/>
          <w:szCs w:val="20"/>
        </w:rPr>
        <w:t xml:space="preserve">While supportive of SMRs, many expressed the preference for this technology to be one of many ‘clean’ energy sources prioritized by the federal government, rather than the primary source of energy generation within Canada.  </w:t>
      </w:r>
    </w:p>
    <w:p w14:paraId="60B6DC3F" w14:textId="3C4CAB17" w:rsidR="00DB20E6" w:rsidRDefault="00A11666" w:rsidP="005104DA">
      <w:pPr>
        <w:rPr>
          <w:rFonts w:cs="Segoe UI"/>
          <w:szCs w:val="20"/>
        </w:rPr>
      </w:pPr>
      <w:r>
        <w:rPr>
          <w:rFonts w:cs="Segoe UI"/>
          <w:szCs w:val="20"/>
        </w:rPr>
        <w:t xml:space="preserve">Focusing on the possible economic benefits of SMRs, participants were also informed of the economic opportunities presented by these smaller reactors in that a number Canadian companies were already experienced in developing this technology and could export these SMRs to other countries. </w:t>
      </w:r>
      <w:r w:rsidR="00BD3E49">
        <w:rPr>
          <w:rFonts w:cs="Segoe UI"/>
          <w:szCs w:val="20"/>
        </w:rPr>
        <w:t xml:space="preserve"> </w:t>
      </w:r>
      <w:r>
        <w:rPr>
          <w:rFonts w:cs="Segoe UI"/>
          <w:szCs w:val="20"/>
        </w:rPr>
        <w:t xml:space="preserve">Though a few participants expressed the desire to ensure these SMRs could be safely operated in other countries and were not in danger of being ‘weaponized’, the potential economic advantages were seen by most as a strong reason to further pursue this technology. </w:t>
      </w:r>
      <w:r w:rsidR="00BD3E49">
        <w:rPr>
          <w:rFonts w:cs="Segoe UI"/>
          <w:szCs w:val="20"/>
        </w:rPr>
        <w:t xml:space="preserve"> </w:t>
      </w:r>
      <w:r>
        <w:rPr>
          <w:rFonts w:cs="Segoe UI"/>
          <w:szCs w:val="20"/>
        </w:rPr>
        <w:t xml:space="preserve">It was thought by several </w:t>
      </w:r>
      <w:r w:rsidR="002C3B78">
        <w:rPr>
          <w:rFonts w:cs="Segoe UI"/>
          <w:szCs w:val="20"/>
        </w:rPr>
        <w:t xml:space="preserve">participants </w:t>
      </w:r>
      <w:r>
        <w:rPr>
          <w:rFonts w:cs="Segoe UI"/>
          <w:szCs w:val="20"/>
        </w:rPr>
        <w:t xml:space="preserve">that by becoming leaders in this field, Canadian companies could promote a high standard of efficiency and safety for constructing and operating SMRs, and this would have a largely positive overall effect on the Canadian economy. </w:t>
      </w:r>
      <w:r w:rsidR="00BD3E49">
        <w:rPr>
          <w:rFonts w:cs="Segoe UI"/>
          <w:szCs w:val="20"/>
        </w:rPr>
        <w:t xml:space="preserve"> </w:t>
      </w:r>
      <w:r>
        <w:rPr>
          <w:rFonts w:cs="Segoe UI"/>
          <w:szCs w:val="20"/>
        </w:rPr>
        <w:t xml:space="preserve">Many were also of the opinion that increased production of SMRs in Canada could be a key driver towards job creation in both the public and private sectors. </w:t>
      </w:r>
    </w:p>
    <w:p w14:paraId="50B023CB" w14:textId="0965EF53" w:rsidR="005104DA" w:rsidRDefault="005104DA" w:rsidP="005104DA">
      <w:pPr>
        <w:pStyle w:val="Heading1"/>
        <w:rPr>
          <w:sz w:val="32"/>
        </w:rPr>
      </w:pPr>
      <w:bookmarkStart w:id="70" w:name="_Toc108100204"/>
      <w:r>
        <w:lastRenderedPageBreak/>
        <w:t xml:space="preserve">Hydrogen-Based Energy </w:t>
      </w:r>
      <w:r w:rsidRPr="00315251">
        <w:rPr>
          <w:sz w:val="32"/>
        </w:rPr>
        <w:t>(</w:t>
      </w:r>
      <w:r>
        <w:rPr>
          <w:sz w:val="32"/>
        </w:rPr>
        <w:t xml:space="preserve">Major Centres Quebec Prospective Homeowners, </w:t>
      </w:r>
      <w:r w:rsidR="00804E32">
        <w:rPr>
          <w:sz w:val="32"/>
        </w:rPr>
        <w:t>Northern Quebec</w:t>
      </w:r>
      <w:r w:rsidRPr="00315251">
        <w:rPr>
          <w:sz w:val="32"/>
        </w:rPr>
        <w:t>)</w:t>
      </w:r>
      <w:bookmarkEnd w:id="70"/>
    </w:p>
    <w:p w14:paraId="0DD34E39" w14:textId="4AF6A542" w:rsidR="00A11666" w:rsidRDefault="002C3B78" w:rsidP="00A11666">
      <w:pPr>
        <w:rPr>
          <w:rFonts w:cs="Segoe UI"/>
          <w:szCs w:val="20"/>
        </w:rPr>
      </w:pPr>
      <w:r>
        <w:rPr>
          <w:rFonts w:cs="Segoe UI"/>
          <w:szCs w:val="20"/>
        </w:rPr>
        <w:t>Participants in t</w:t>
      </w:r>
      <w:r w:rsidR="00A11666">
        <w:rPr>
          <w:rFonts w:cs="Segoe UI"/>
          <w:szCs w:val="20"/>
        </w:rPr>
        <w:t xml:space="preserve">wo groups in Quebec were asked a series of questions related to hydrogen-based energy. </w:t>
      </w:r>
      <w:r w:rsidR="00BD3E49">
        <w:rPr>
          <w:rFonts w:cs="Segoe UI"/>
          <w:szCs w:val="20"/>
        </w:rPr>
        <w:t xml:space="preserve"> </w:t>
      </w:r>
      <w:r w:rsidR="00A11666">
        <w:rPr>
          <w:rFonts w:cs="Segoe UI"/>
          <w:szCs w:val="20"/>
        </w:rPr>
        <w:t>To begin, participants were as</w:t>
      </w:r>
      <w:r>
        <w:rPr>
          <w:rFonts w:cs="Segoe UI"/>
          <w:szCs w:val="20"/>
        </w:rPr>
        <w:t xml:space="preserve">ked if they </w:t>
      </w:r>
      <w:r w:rsidR="00A11666">
        <w:rPr>
          <w:rFonts w:cs="Segoe UI"/>
          <w:szCs w:val="20"/>
        </w:rPr>
        <w:t xml:space="preserve">had recently heard anything about ‘clean hydrogen’. Very few participants were familiar with this term. </w:t>
      </w:r>
      <w:r w:rsidR="00BD3E49">
        <w:rPr>
          <w:rFonts w:cs="Segoe UI"/>
          <w:szCs w:val="20"/>
        </w:rPr>
        <w:t xml:space="preserve"> </w:t>
      </w:r>
      <w:r w:rsidR="00A11666">
        <w:rPr>
          <w:rFonts w:cs="Segoe UI"/>
          <w:szCs w:val="20"/>
        </w:rPr>
        <w:t xml:space="preserve">Among the small number indicating some awareness, hydrogen </w:t>
      </w:r>
      <w:r w:rsidR="00E00D17">
        <w:rPr>
          <w:rFonts w:cs="Segoe UI"/>
          <w:szCs w:val="20"/>
        </w:rPr>
        <w:t>w</w:t>
      </w:r>
      <w:r w:rsidR="00A11666">
        <w:rPr>
          <w:rFonts w:cs="Segoe UI"/>
          <w:szCs w:val="20"/>
        </w:rPr>
        <w:t xml:space="preserve">as </w:t>
      </w:r>
      <w:r w:rsidR="003F2D8C">
        <w:rPr>
          <w:rFonts w:cs="Segoe UI"/>
          <w:szCs w:val="20"/>
        </w:rPr>
        <w:t xml:space="preserve">positively </w:t>
      </w:r>
      <w:r w:rsidR="00E00D17">
        <w:rPr>
          <w:rFonts w:cs="Segoe UI"/>
          <w:szCs w:val="20"/>
        </w:rPr>
        <w:t xml:space="preserve">described as </w:t>
      </w:r>
      <w:r w:rsidR="00A11666">
        <w:rPr>
          <w:rFonts w:cs="Segoe UI"/>
          <w:szCs w:val="20"/>
        </w:rPr>
        <w:t xml:space="preserve">a </w:t>
      </w:r>
      <w:r w:rsidR="003F2D8C">
        <w:rPr>
          <w:rFonts w:cs="Segoe UI"/>
          <w:szCs w:val="20"/>
        </w:rPr>
        <w:t xml:space="preserve">‘clean’ and </w:t>
      </w:r>
      <w:r w:rsidR="00A11666">
        <w:rPr>
          <w:rFonts w:cs="Segoe UI"/>
          <w:szCs w:val="20"/>
        </w:rPr>
        <w:t>renewable energy source</w:t>
      </w:r>
      <w:r w:rsidR="003F2D8C">
        <w:rPr>
          <w:rFonts w:cs="Segoe UI"/>
          <w:szCs w:val="20"/>
        </w:rPr>
        <w:t xml:space="preserve"> that was relatively </w:t>
      </w:r>
      <w:r w:rsidR="00A11666">
        <w:rPr>
          <w:rFonts w:cs="Segoe UI"/>
          <w:szCs w:val="20"/>
        </w:rPr>
        <w:t>easy to generate</w:t>
      </w:r>
      <w:r w:rsidR="003F2D8C">
        <w:rPr>
          <w:rFonts w:cs="Segoe UI"/>
          <w:szCs w:val="20"/>
        </w:rPr>
        <w:t xml:space="preserve">. </w:t>
      </w:r>
      <w:r w:rsidR="00BD3E49">
        <w:rPr>
          <w:rFonts w:cs="Segoe UI"/>
          <w:szCs w:val="20"/>
        </w:rPr>
        <w:t xml:space="preserve"> </w:t>
      </w:r>
      <w:r w:rsidR="003F2D8C">
        <w:rPr>
          <w:rFonts w:cs="Segoe UI"/>
          <w:szCs w:val="20"/>
        </w:rPr>
        <w:t xml:space="preserve">Most </w:t>
      </w:r>
      <w:r w:rsidR="00A11666">
        <w:rPr>
          <w:rFonts w:cs="Segoe UI"/>
          <w:szCs w:val="20"/>
        </w:rPr>
        <w:t>participants</w:t>
      </w:r>
      <w:r w:rsidR="003F2D8C">
        <w:rPr>
          <w:rFonts w:cs="Segoe UI"/>
          <w:szCs w:val="20"/>
        </w:rPr>
        <w:t>, however,</w:t>
      </w:r>
      <w:r w:rsidR="00A11666">
        <w:rPr>
          <w:rFonts w:cs="Segoe UI"/>
          <w:szCs w:val="20"/>
        </w:rPr>
        <w:t xml:space="preserve"> felt they did not know enough to </w:t>
      </w:r>
      <w:r>
        <w:rPr>
          <w:rFonts w:cs="Segoe UI"/>
          <w:szCs w:val="20"/>
        </w:rPr>
        <w:t>form</w:t>
      </w:r>
      <w:r w:rsidR="00A11666">
        <w:rPr>
          <w:rFonts w:cs="Segoe UI"/>
          <w:szCs w:val="20"/>
        </w:rPr>
        <w:t xml:space="preserve"> an opinion.</w:t>
      </w:r>
    </w:p>
    <w:p w14:paraId="7E6C9D52" w14:textId="732EB508" w:rsidR="00A11666" w:rsidRDefault="00A11666" w:rsidP="00A11666">
      <w:pPr>
        <w:rPr>
          <w:rFonts w:cs="Segoe UI"/>
          <w:szCs w:val="20"/>
        </w:rPr>
      </w:pPr>
      <w:r>
        <w:rPr>
          <w:rFonts w:cs="Segoe UI"/>
          <w:szCs w:val="20"/>
        </w:rPr>
        <w:t xml:space="preserve">To aid in discussion, participants were provided </w:t>
      </w:r>
      <w:r w:rsidR="002C3B78">
        <w:rPr>
          <w:rFonts w:cs="Segoe UI"/>
          <w:szCs w:val="20"/>
        </w:rPr>
        <w:t xml:space="preserve">with </w:t>
      </w:r>
      <w:r>
        <w:rPr>
          <w:rFonts w:cs="Segoe UI"/>
          <w:szCs w:val="20"/>
        </w:rPr>
        <w:t>additional information explaining the process through which hydrogen-based energy is created</w:t>
      </w:r>
      <w:r w:rsidR="002C3B78">
        <w:rPr>
          <w:rFonts w:cs="Segoe UI"/>
          <w:szCs w:val="20"/>
        </w:rPr>
        <w:t>,</w:t>
      </w:r>
      <w:r>
        <w:rPr>
          <w:rFonts w:cs="Segoe UI"/>
          <w:szCs w:val="20"/>
        </w:rPr>
        <w:t xml:space="preserve"> as well as its potential applications. </w:t>
      </w:r>
      <w:r w:rsidR="00BD3E49">
        <w:rPr>
          <w:rFonts w:cs="Segoe UI"/>
          <w:szCs w:val="20"/>
        </w:rPr>
        <w:t xml:space="preserve"> </w:t>
      </w:r>
      <w:r>
        <w:rPr>
          <w:rFonts w:cs="Segoe UI"/>
          <w:szCs w:val="20"/>
        </w:rPr>
        <w:t xml:space="preserve">Participants were shown the following: </w:t>
      </w:r>
    </w:p>
    <w:p w14:paraId="27DC50F8" w14:textId="77777777" w:rsidR="00A11666" w:rsidRPr="0085629A" w:rsidRDefault="00A11666" w:rsidP="00A11666">
      <w:pPr>
        <w:rPr>
          <w:rFonts w:cs="Segoe UI"/>
          <w:i/>
          <w:szCs w:val="20"/>
        </w:rPr>
      </w:pPr>
      <w:r w:rsidRPr="0085629A">
        <w:rPr>
          <w:rFonts w:cs="Segoe UI"/>
          <w:i/>
          <w:szCs w:val="20"/>
        </w:rPr>
        <w:t xml:space="preserve">Essentially, natural resources such as clean electricity (electricity generated from non-emitting sources, such as hydro-electricity, wind, solar, etc.), natural gas and other sources of renewable energy can be converted to hydrogen with little or no emissions. </w:t>
      </w:r>
    </w:p>
    <w:p w14:paraId="4A1B0F70" w14:textId="77777777" w:rsidR="00A11666" w:rsidRPr="0085629A" w:rsidRDefault="00A11666" w:rsidP="00A11666">
      <w:pPr>
        <w:rPr>
          <w:rFonts w:cs="Segoe UI"/>
          <w:i/>
          <w:szCs w:val="20"/>
        </w:rPr>
      </w:pPr>
      <w:r w:rsidRPr="0085629A">
        <w:rPr>
          <w:rFonts w:cs="Segoe UI"/>
          <w:i/>
          <w:szCs w:val="20"/>
        </w:rPr>
        <w:t xml:space="preserve">Once produced, hydrogen can be used as a low carbon </w:t>
      </w:r>
      <w:proofErr w:type="gramStart"/>
      <w:r w:rsidRPr="0085629A">
        <w:rPr>
          <w:rFonts w:cs="Segoe UI"/>
          <w:i/>
          <w:szCs w:val="20"/>
        </w:rPr>
        <w:t>feed-stock</w:t>
      </w:r>
      <w:proofErr w:type="gramEnd"/>
      <w:r w:rsidRPr="0085629A">
        <w:rPr>
          <w:rFonts w:cs="Segoe UI"/>
          <w:i/>
          <w:szCs w:val="20"/>
        </w:rPr>
        <w:t xml:space="preserve"> to drive down emissions for a variety of industrial processes, like steel manufacturing. It can also be converted to electricity via fuel cells, which can be used in a wide range of applications, such as providing power for vehicles, power plants, buildings, and long-term energy storage.</w:t>
      </w:r>
    </w:p>
    <w:p w14:paraId="0B2C1142" w14:textId="77777777" w:rsidR="00A11666" w:rsidRPr="0085629A" w:rsidRDefault="00A11666" w:rsidP="00A11666">
      <w:pPr>
        <w:rPr>
          <w:rFonts w:cs="Segoe UI"/>
          <w:i/>
          <w:szCs w:val="20"/>
        </w:rPr>
      </w:pPr>
      <w:r w:rsidRPr="0085629A">
        <w:rPr>
          <w:rFonts w:cs="Segoe UI"/>
          <w:i/>
          <w:szCs w:val="20"/>
        </w:rPr>
        <w:t>When combusted, used as a feedstock, or used in a fuel cell, hydrogen emit only water; there are no carbon dioxide emissions, and no air pollutants. Fuel cell applications (including in medium and heavy-duty vehicles) also tend to be quiet during operation as they have few moving parts.</w:t>
      </w:r>
    </w:p>
    <w:p w14:paraId="10AEB8D3" w14:textId="69D060B5" w:rsidR="005104DA" w:rsidRDefault="00A11666" w:rsidP="005104DA">
      <w:pPr>
        <w:rPr>
          <w:rFonts w:cs="Segoe UI"/>
          <w:szCs w:val="20"/>
        </w:rPr>
      </w:pPr>
      <w:r>
        <w:rPr>
          <w:rFonts w:cs="Segoe UI"/>
          <w:szCs w:val="20"/>
        </w:rPr>
        <w:t>Asked whether they could think of concerns or downsides related to using hydrogen-based energy, very few potential drawbacks were identified</w:t>
      </w:r>
      <w:r w:rsidR="002C3B78">
        <w:rPr>
          <w:rFonts w:cs="Segoe UI"/>
          <w:szCs w:val="20"/>
        </w:rPr>
        <w:t>,</w:t>
      </w:r>
      <w:r>
        <w:rPr>
          <w:rFonts w:cs="Segoe UI"/>
          <w:szCs w:val="20"/>
        </w:rPr>
        <w:t xml:space="preserve"> though a small number expressed concern regarding what they perceived to be the highly flammable nature of hydrogen and the potential for accidents or explosions. </w:t>
      </w:r>
      <w:r w:rsidR="00BD3E49">
        <w:rPr>
          <w:rFonts w:cs="Segoe UI"/>
          <w:szCs w:val="20"/>
        </w:rPr>
        <w:t xml:space="preserve"> </w:t>
      </w:r>
      <w:r>
        <w:rPr>
          <w:rFonts w:cs="Segoe UI"/>
          <w:szCs w:val="20"/>
        </w:rPr>
        <w:t>Discussing the degree to which the Government of Canada should prioritize hydrogen-based energy going forward, some felt it could provide considerable environmental and economic benefits, specifically mentioning its potential as a mobile power source for zero-emissions vehicles (ZEVs</w:t>
      </w:r>
      <w:r w:rsidRPr="00AE01C4">
        <w:rPr>
          <w:rFonts w:cs="Segoe UI"/>
          <w:szCs w:val="20"/>
        </w:rPr>
        <w:t xml:space="preserve">). </w:t>
      </w:r>
      <w:r w:rsidR="00BD3E49">
        <w:rPr>
          <w:rFonts w:cs="Segoe UI"/>
          <w:szCs w:val="20"/>
        </w:rPr>
        <w:t xml:space="preserve"> </w:t>
      </w:r>
      <w:r w:rsidRPr="00AE01C4">
        <w:rPr>
          <w:rFonts w:cs="Segoe UI"/>
          <w:szCs w:val="20"/>
        </w:rPr>
        <w:t xml:space="preserve">A significant number of </w:t>
      </w:r>
      <w:r w:rsidR="00BD3E49">
        <w:rPr>
          <w:rFonts w:cs="Segoe UI"/>
          <w:szCs w:val="20"/>
        </w:rPr>
        <w:t xml:space="preserve">participants, however, felt that based on the passage above </w:t>
      </w:r>
      <w:r w:rsidRPr="00AE01C4">
        <w:rPr>
          <w:rFonts w:cs="Segoe UI"/>
          <w:szCs w:val="20"/>
        </w:rPr>
        <w:t xml:space="preserve">more research still needed to be undertaken </w:t>
      </w:r>
      <w:r w:rsidR="00350883" w:rsidRPr="00AE01C4">
        <w:rPr>
          <w:rFonts w:cs="Segoe UI"/>
          <w:szCs w:val="20"/>
        </w:rPr>
        <w:t>to determine whether</w:t>
      </w:r>
      <w:r w:rsidRPr="00AE01C4">
        <w:rPr>
          <w:rFonts w:cs="Segoe UI"/>
          <w:szCs w:val="20"/>
        </w:rPr>
        <w:t xml:space="preserve"> this technology represented a viable way to meet Canadian energy needs going forward.</w:t>
      </w:r>
      <w:r>
        <w:rPr>
          <w:rFonts w:cs="Segoe UI"/>
          <w:szCs w:val="20"/>
        </w:rPr>
        <w:t xml:space="preserve">  </w:t>
      </w:r>
    </w:p>
    <w:p w14:paraId="0537FB42" w14:textId="77777777" w:rsidR="003E23E7" w:rsidRDefault="003E23E7" w:rsidP="003E23E7">
      <w:pPr>
        <w:pStyle w:val="Heading1"/>
      </w:pPr>
    </w:p>
    <w:p w14:paraId="7E288B82" w14:textId="77777777" w:rsidR="003E23E7" w:rsidRDefault="003E23E7" w:rsidP="003E23E7">
      <w:pPr>
        <w:pStyle w:val="Heading1"/>
      </w:pPr>
    </w:p>
    <w:p w14:paraId="138A837F" w14:textId="77777777" w:rsidR="00804E32" w:rsidRDefault="00804E32" w:rsidP="00A81BA9">
      <w:pPr>
        <w:pStyle w:val="SectionDivider"/>
      </w:pPr>
    </w:p>
    <w:p w14:paraId="13F1CD30" w14:textId="5E46DD97" w:rsidR="00E045E0" w:rsidRPr="00A81BA9" w:rsidRDefault="002D54B9" w:rsidP="00A81BA9">
      <w:pPr>
        <w:pStyle w:val="SectionDivider"/>
      </w:pPr>
      <w:bookmarkStart w:id="71" w:name="_Toc108100205"/>
      <w:r>
        <w:t xml:space="preserve">Appendix </w:t>
      </w:r>
      <w:r w:rsidR="001444D1">
        <w:t>A</w:t>
      </w:r>
      <w:r>
        <w:t xml:space="preserve"> – Recruiting Scripts</w:t>
      </w:r>
      <w:bookmarkEnd w:id="71"/>
      <w:r w:rsidR="00E045E0">
        <w:br w:type="page"/>
      </w:r>
    </w:p>
    <w:p w14:paraId="0FDFE104" w14:textId="7D8C8C5D" w:rsidR="003D544C" w:rsidRPr="004D5079" w:rsidRDefault="003D544C" w:rsidP="009756CD">
      <w:pPr>
        <w:pStyle w:val="Heading1"/>
      </w:pPr>
      <w:bookmarkStart w:id="72" w:name="_Toc108100206"/>
      <w:r w:rsidRPr="00097166">
        <w:lastRenderedPageBreak/>
        <w:t>English Recruiting Script</w:t>
      </w:r>
      <w:bookmarkEnd w:id="72"/>
    </w:p>
    <w:p w14:paraId="2136E9B1" w14:textId="77777777" w:rsidR="00A2443B" w:rsidRPr="00A2443B" w:rsidRDefault="00A2443B" w:rsidP="00A2443B">
      <w:pPr>
        <w:spacing w:after="0"/>
        <w:jc w:val="center"/>
        <w:rPr>
          <w:rFonts w:ascii="Calibri" w:eastAsia="Times New Roman" w:hAnsi="Calibri" w:cs="Calibri"/>
          <w:b/>
          <w:color w:val="auto"/>
          <w:kern w:val="18"/>
          <w:sz w:val="22"/>
        </w:rPr>
      </w:pPr>
      <w:bookmarkStart w:id="73" w:name="lt_pId036"/>
      <w:r w:rsidRPr="00A2443B">
        <w:rPr>
          <w:rFonts w:ascii="Calibri" w:eastAsia="Times New Roman" w:hAnsi="Calibri" w:cs="Calibri"/>
          <w:b/>
          <w:color w:val="auto"/>
          <w:kern w:val="18"/>
          <w:sz w:val="22"/>
        </w:rPr>
        <w:t>Privy Council Office</w:t>
      </w:r>
    </w:p>
    <w:p w14:paraId="52AFE405" w14:textId="77777777" w:rsidR="00A2443B" w:rsidRPr="00A2443B" w:rsidRDefault="00A2443B" w:rsidP="00A2443B">
      <w:pPr>
        <w:spacing w:after="0"/>
        <w:jc w:val="center"/>
        <w:rPr>
          <w:rFonts w:ascii="Calibri" w:eastAsia="Times New Roman" w:hAnsi="Calibri" w:cs="Calibri"/>
          <w:b/>
          <w:color w:val="auto"/>
          <w:kern w:val="18"/>
          <w:sz w:val="22"/>
        </w:rPr>
      </w:pPr>
      <w:r w:rsidRPr="00A2443B">
        <w:rPr>
          <w:rFonts w:ascii="Calibri" w:eastAsia="Times New Roman" w:hAnsi="Calibri" w:cs="Calibri"/>
          <w:b/>
          <w:color w:val="auto"/>
          <w:kern w:val="18"/>
          <w:sz w:val="22"/>
        </w:rPr>
        <w:t>Recruiting Script – January 2022</w:t>
      </w:r>
      <w:r w:rsidRPr="00A2443B">
        <w:rPr>
          <w:rFonts w:ascii="Calibri" w:eastAsia="Times New Roman" w:hAnsi="Calibri" w:cs="Calibri"/>
          <w:b/>
          <w:color w:val="auto"/>
          <w:kern w:val="18"/>
          <w:sz w:val="22"/>
        </w:rPr>
        <w:br/>
        <w:t xml:space="preserve">English Groups </w:t>
      </w:r>
    </w:p>
    <w:p w14:paraId="40CB80EA" w14:textId="77777777" w:rsidR="00A2443B" w:rsidRPr="00A2443B" w:rsidRDefault="00A2443B" w:rsidP="00A2443B">
      <w:pPr>
        <w:spacing w:after="0"/>
        <w:jc w:val="center"/>
        <w:rPr>
          <w:rFonts w:ascii="Calibri" w:eastAsia="Times New Roman" w:hAnsi="Calibri" w:cs="Calibri"/>
          <w:color w:val="auto"/>
          <w:kern w:val="18"/>
          <w:sz w:val="22"/>
        </w:rPr>
      </w:pPr>
    </w:p>
    <w:p w14:paraId="5A1D5677" w14:textId="77777777" w:rsidR="00A2443B" w:rsidRPr="00A2443B" w:rsidRDefault="00A2443B" w:rsidP="00A2443B">
      <w:pPr>
        <w:spacing w:after="0"/>
        <w:rPr>
          <w:rFonts w:ascii="Calibri" w:eastAsia="Times New Roman" w:hAnsi="Calibri" w:cs="Calibri"/>
          <w:color w:val="auto"/>
          <w:kern w:val="18"/>
          <w:sz w:val="22"/>
        </w:rPr>
      </w:pPr>
    </w:p>
    <w:p w14:paraId="328AFBAF" w14:textId="77777777" w:rsidR="00A2443B" w:rsidRPr="00A2443B" w:rsidRDefault="00A2443B" w:rsidP="00A2443B">
      <w:pPr>
        <w:spacing w:after="0"/>
        <w:rPr>
          <w:rFonts w:ascii="Calibri" w:eastAsia="Times New Roman" w:hAnsi="Calibri" w:cs="Calibri"/>
          <w:b/>
          <w:color w:val="auto"/>
          <w:kern w:val="18"/>
          <w:sz w:val="22"/>
          <w:szCs w:val="20"/>
        </w:rPr>
      </w:pPr>
      <w:r w:rsidRPr="00A2443B">
        <w:rPr>
          <w:rFonts w:ascii="Calibri" w:eastAsia="Times New Roman" w:hAnsi="Calibri" w:cs="Calibri"/>
          <w:b/>
          <w:color w:val="auto"/>
          <w:kern w:val="18"/>
          <w:sz w:val="22"/>
          <w:szCs w:val="20"/>
        </w:rPr>
        <w:t xml:space="preserve">Recruitment Specifications Summary </w:t>
      </w:r>
    </w:p>
    <w:p w14:paraId="18E623FF" w14:textId="77777777" w:rsidR="00A2443B" w:rsidRPr="00A2443B" w:rsidRDefault="00A2443B" w:rsidP="00A2443B">
      <w:pPr>
        <w:spacing w:after="0"/>
        <w:rPr>
          <w:rFonts w:ascii="Calibri" w:eastAsia="Times New Roman" w:hAnsi="Calibri" w:cs="Calibri"/>
          <w:b/>
          <w:color w:val="auto"/>
          <w:kern w:val="18"/>
          <w:sz w:val="22"/>
          <w:szCs w:val="20"/>
        </w:rPr>
      </w:pPr>
    </w:p>
    <w:p w14:paraId="4FFFA2AF"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Groups </w:t>
      </w:r>
      <w:r w:rsidRPr="00A2443B">
        <w:rPr>
          <w:rFonts w:ascii="Calibri" w:eastAsia="Times New Roman" w:hAnsi="Calibri" w:cs="Calibri"/>
          <w:color w:val="auto"/>
          <w:kern w:val="18"/>
          <w:szCs w:val="20"/>
          <w:u w:val="single"/>
        </w:rPr>
        <w:t>conducted online</w:t>
      </w:r>
    </w:p>
    <w:p w14:paraId="1D11047E"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Each group is expected to last for two hours</w:t>
      </w:r>
    </w:p>
    <w:p w14:paraId="30E62559"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Recruit 8 participants</w:t>
      </w:r>
    </w:p>
    <w:p w14:paraId="08339D6E"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Incentives will be $100 per person and will be sent to participants via e-transfer following the group</w:t>
      </w:r>
    </w:p>
    <w:p w14:paraId="3F2B2D1F" w14:textId="77777777" w:rsidR="00A2443B" w:rsidRPr="00A2443B" w:rsidRDefault="00A2443B" w:rsidP="00A2443B">
      <w:pPr>
        <w:spacing w:after="0"/>
        <w:rPr>
          <w:rFonts w:ascii="Calibri" w:eastAsia="Times New Roman" w:hAnsi="Calibri" w:cs="Calibri"/>
          <w:color w:val="auto"/>
          <w:kern w:val="18"/>
          <w:szCs w:val="20"/>
        </w:rPr>
      </w:pPr>
    </w:p>
    <w:p w14:paraId="766EE5E2" w14:textId="77777777" w:rsidR="00A2443B" w:rsidRDefault="00A2443B" w:rsidP="00A2443B">
      <w:pPr>
        <w:spacing w:after="0"/>
        <w:rPr>
          <w:rFonts w:ascii="Calibri" w:eastAsia="Times New Roman" w:hAnsi="Calibri" w:cs="Calibri"/>
          <w:color w:val="auto"/>
          <w:kern w:val="18"/>
          <w:szCs w:val="20"/>
        </w:rPr>
      </w:pPr>
      <w:r w:rsidRPr="00A2443B">
        <w:rPr>
          <w:rFonts w:ascii="Calibri" w:eastAsia="Times New Roman" w:hAnsi="Calibri" w:cs="Calibri"/>
          <w:color w:val="auto"/>
          <w:kern w:val="18"/>
          <w:szCs w:val="20"/>
        </w:rPr>
        <w:t>Specifications for the focus groups are as follows:</w:t>
      </w:r>
    </w:p>
    <w:p w14:paraId="1927BEA0" w14:textId="77777777" w:rsidR="004B404D" w:rsidRPr="00A2443B" w:rsidRDefault="004B404D" w:rsidP="00A2443B">
      <w:pPr>
        <w:spacing w:after="0"/>
        <w:rPr>
          <w:rFonts w:ascii="Calibri" w:eastAsia="Times New Roman" w:hAnsi="Calibri" w:cs="Calibri"/>
          <w:color w:val="auto"/>
          <w:kern w:val="18"/>
          <w:szCs w:val="20"/>
        </w:rPr>
      </w:pPr>
    </w:p>
    <w:tbl>
      <w:tblPr>
        <w:tblStyle w:val="TableGrid50"/>
        <w:tblW w:w="10127" w:type="dxa"/>
        <w:jc w:val="center"/>
        <w:tblLook w:val="04A0" w:firstRow="1" w:lastRow="0" w:firstColumn="1" w:lastColumn="0" w:noHBand="0" w:noVBand="1"/>
      </w:tblPr>
      <w:tblGrid>
        <w:gridCol w:w="766"/>
        <w:gridCol w:w="1639"/>
        <w:gridCol w:w="1134"/>
        <w:gridCol w:w="1390"/>
        <w:gridCol w:w="2012"/>
        <w:gridCol w:w="1985"/>
        <w:gridCol w:w="1201"/>
      </w:tblGrid>
      <w:tr w:rsidR="00A2443B" w:rsidRPr="00A2443B" w14:paraId="335B9817" w14:textId="77777777" w:rsidTr="00A2443B">
        <w:trPr>
          <w:trHeight w:val="236"/>
          <w:jc w:val="center"/>
        </w:trPr>
        <w:tc>
          <w:tcPr>
            <w:tcW w:w="766" w:type="dxa"/>
          </w:tcPr>
          <w:p w14:paraId="17761753" w14:textId="77777777" w:rsidR="00A2443B" w:rsidRPr="00A2443B" w:rsidRDefault="00A2443B" w:rsidP="00A2443B">
            <w:pPr>
              <w:spacing w:after="0"/>
              <w:jc w:val="center"/>
              <w:rPr>
                <w:rFonts w:ascii="Calibri" w:hAnsi="Calibri" w:cs="Calibri"/>
                <w:b/>
                <w:bCs/>
                <w:color w:val="auto"/>
                <w:kern w:val="18"/>
                <w:sz w:val="18"/>
                <w:szCs w:val="18"/>
              </w:rPr>
            </w:pPr>
            <w:r w:rsidRPr="00A2443B">
              <w:rPr>
                <w:rFonts w:ascii="Calibri" w:hAnsi="Calibri" w:cs="Calibri"/>
                <w:b/>
                <w:bCs/>
                <w:color w:val="auto"/>
                <w:kern w:val="18"/>
                <w:sz w:val="18"/>
                <w:szCs w:val="18"/>
              </w:rPr>
              <w:t>GROUP</w:t>
            </w:r>
          </w:p>
        </w:tc>
        <w:tc>
          <w:tcPr>
            <w:tcW w:w="1639" w:type="dxa"/>
          </w:tcPr>
          <w:p w14:paraId="28698752" w14:textId="77777777" w:rsidR="00A2443B" w:rsidRPr="00A2443B" w:rsidRDefault="00A2443B" w:rsidP="00A2443B">
            <w:pPr>
              <w:spacing w:after="0"/>
              <w:jc w:val="center"/>
              <w:rPr>
                <w:rFonts w:ascii="Calibri" w:hAnsi="Calibri" w:cs="Calibri"/>
                <w:b/>
                <w:bCs/>
                <w:color w:val="auto"/>
                <w:kern w:val="18"/>
                <w:sz w:val="18"/>
                <w:szCs w:val="18"/>
              </w:rPr>
            </w:pPr>
            <w:r w:rsidRPr="00A2443B">
              <w:rPr>
                <w:rFonts w:ascii="Calibri" w:hAnsi="Calibri" w:cs="Calibri"/>
                <w:b/>
                <w:bCs/>
                <w:color w:val="auto"/>
                <w:kern w:val="18"/>
                <w:sz w:val="18"/>
                <w:szCs w:val="18"/>
              </w:rPr>
              <w:t>DATE</w:t>
            </w:r>
          </w:p>
        </w:tc>
        <w:tc>
          <w:tcPr>
            <w:tcW w:w="1134" w:type="dxa"/>
          </w:tcPr>
          <w:p w14:paraId="73792928" w14:textId="77777777" w:rsidR="00A2443B" w:rsidRPr="00A2443B" w:rsidRDefault="00A2443B" w:rsidP="00A2443B">
            <w:pPr>
              <w:spacing w:after="0"/>
              <w:jc w:val="center"/>
              <w:rPr>
                <w:rFonts w:ascii="Calibri" w:hAnsi="Calibri" w:cs="Calibri"/>
                <w:b/>
                <w:bCs/>
                <w:color w:val="auto"/>
                <w:kern w:val="18"/>
                <w:sz w:val="18"/>
                <w:szCs w:val="18"/>
              </w:rPr>
            </w:pPr>
            <w:r w:rsidRPr="00A2443B">
              <w:rPr>
                <w:rFonts w:ascii="Calibri" w:hAnsi="Calibri" w:cs="Calibri"/>
                <w:b/>
                <w:bCs/>
                <w:color w:val="auto"/>
                <w:kern w:val="18"/>
                <w:sz w:val="18"/>
                <w:szCs w:val="18"/>
              </w:rPr>
              <w:t>TIME (EST)</w:t>
            </w:r>
          </w:p>
        </w:tc>
        <w:tc>
          <w:tcPr>
            <w:tcW w:w="1390" w:type="dxa"/>
          </w:tcPr>
          <w:p w14:paraId="0A2CD19B" w14:textId="77777777" w:rsidR="00A2443B" w:rsidRPr="00A2443B" w:rsidRDefault="00A2443B" w:rsidP="00A2443B">
            <w:pPr>
              <w:spacing w:after="0"/>
              <w:jc w:val="center"/>
              <w:rPr>
                <w:rFonts w:ascii="Calibri" w:hAnsi="Calibri" w:cs="Calibri"/>
                <w:b/>
                <w:bCs/>
                <w:color w:val="auto"/>
                <w:kern w:val="18"/>
                <w:sz w:val="18"/>
                <w:szCs w:val="18"/>
              </w:rPr>
            </w:pPr>
            <w:r w:rsidRPr="00A2443B">
              <w:rPr>
                <w:rFonts w:ascii="Calibri" w:hAnsi="Calibri" w:cs="Calibri"/>
                <w:b/>
                <w:bCs/>
                <w:color w:val="auto"/>
                <w:kern w:val="18"/>
                <w:sz w:val="18"/>
                <w:szCs w:val="18"/>
              </w:rPr>
              <w:t>TIME (LOCAL)</w:t>
            </w:r>
          </w:p>
        </w:tc>
        <w:tc>
          <w:tcPr>
            <w:tcW w:w="2012" w:type="dxa"/>
          </w:tcPr>
          <w:p w14:paraId="7471D456" w14:textId="77777777" w:rsidR="00A2443B" w:rsidRPr="00A2443B" w:rsidRDefault="00A2443B" w:rsidP="00A2443B">
            <w:pPr>
              <w:spacing w:after="0"/>
              <w:jc w:val="center"/>
              <w:rPr>
                <w:rFonts w:ascii="Calibri" w:hAnsi="Calibri" w:cs="Calibri"/>
                <w:b/>
                <w:bCs/>
                <w:color w:val="auto"/>
                <w:kern w:val="18"/>
                <w:sz w:val="18"/>
                <w:szCs w:val="18"/>
              </w:rPr>
            </w:pPr>
            <w:r w:rsidRPr="00A2443B">
              <w:rPr>
                <w:rFonts w:ascii="Calibri" w:hAnsi="Calibri" w:cs="Calibri"/>
                <w:b/>
                <w:bCs/>
                <w:color w:val="auto"/>
                <w:kern w:val="18"/>
                <w:sz w:val="18"/>
                <w:szCs w:val="18"/>
              </w:rPr>
              <w:t>LOCATION</w:t>
            </w:r>
          </w:p>
        </w:tc>
        <w:tc>
          <w:tcPr>
            <w:tcW w:w="1985" w:type="dxa"/>
          </w:tcPr>
          <w:p w14:paraId="4DEBEDD0" w14:textId="77777777" w:rsidR="00A2443B" w:rsidRPr="00A2443B" w:rsidRDefault="00A2443B" w:rsidP="00A2443B">
            <w:pPr>
              <w:spacing w:after="0"/>
              <w:jc w:val="center"/>
              <w:rPr>
                <w:rFonts w:ascii="Calibri" w:hAnsi="Calibri" w:cs="Calibri"/>
                <w:b/>
                <w:bCs/>
                <w:color w:val="auto"/>
                <w:kern w:val="18"/>
                <w:sz w:val="18"/>
                <w:szCs w:val="18"/>
              </w:rPr>
            </w:pPr>
            <w:r w:rsidRPr="00A2443B">
              <w:rPr>
                <w:rFonts w:ascii="Calibri" w:hAnsi="Calibri" w:cs="Calibri"/>
                <w:b/>
                <w:bCs/>
                <w:color w:val="auto"/>
                <w:kern w:val="18"/>
                <w:sz w:val="18"/>
                <w:szCs w:val="18"/>
              </w:rPr>
              <w:t>COMPOSITION</w:t>
            </w:r>
          </w:p>
        </w:tc>
        <w:tc>
          <w:tcPr>
            <w:tcW w:w="1201" w:type="dxa"/>
          </w:tcPr>
          <w:p w14:paraId="6F0F2717" w14:textId="77777777" w:rsidR="00A2443B" w:rsidRPr="00A2443B" w:rsidRDefault="00A2443B" w:rsidP="00A2443B">
            <w:pPr>
              <w:spacing w:after="0"/>
              <w:jc w:val="center"/>
              <w:rPr>
                <w:rFonts w:ascii="Calibri" w:hAnsi="Calibri" w:cs="Calibri"/>
                <w:b/>
                <w:bCs/>
                <w:color w:val="auto"/>
                <w:kern w:val="18"/>
                <w:sz w:val="18"/>
                <w:szCs w:val="18"/>
                <w:highlight w:val="yellow"/>
              </w:rPr>
            </w:pPr>
            <w:r w:rsidRPr="00A2443B">
              <w:rPr>
                <w:rFonts w:ascii="Calibri" w:hAnsi="Calibri" w:cs="Calibri"/>
                <w:b/>
                <w:bCs/>
                <w:color w:val="auto"/>
                <w:kern w:val="18"/>
                <w:sz w:val="18"/>
                <w:szCs w:val="18"/>
              </w:rPr>
              <w:t>MODERATOR</w:t>
            </w:r>
          </w:p>
        </w:tc>
      </w:tr>
      <w:tr w:rsidR="00A2443B" w:rsidRPr="00A2443B" w14:paraId="576B627C" w14:textId="77777777" w:rsidTr="00A2443B">
        <w:trPr>
          <w:trHeight w:val="711"/>
          <w:jc w:val="center"/>
        </w:trPr>
        <w:tc>
          <w:tcPr>
            <w:tcW w:w="766" w:type="dxa"/>
            <w:vAlign w:val="center"/>
          </w:tcPr>
          <w:p w14:paraId="5BE67236"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1</w:t>
            </w:r>
          </w:p>
        </w:tc>
        <w:tc>
          <w:tcPr>
            <w:tcW w:w="1639" w:type="dxa"/>
            <w:vAlign w:val="center"/>
          </w:tcPr>
          <w:p w14:paraId="32B862E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Wed., January 5</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66B5FC5F"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w:t>
            </w:r>
          </w:p>
        </w:tc>
        <w:tc>
          <w:tcPr>
            <w:tcW w:w="1390" w:type="dxa"/>
          </w:tcPr>
          <w:p w14:paraId="6E9FAFE9" w14:textId="77777777" w:rsidR="00A2443B" w:rsidRPr="00A2443B" w:rsidRDefault="00A2443B" w:rsidP="00A2443B">
            <w:pPr>
              <w:spacing w:after="0"/>
              <w:jc w:val="center"/>
              <w:rPr>
                <w:rFonts w:ascii="Calibri" w:hAnsi="Calibri" w:cs="Calibri"/>
                <w:color w:val="auto"/>
                <w:kern w:val="18"/>
                <w:sz w:val="18"/>
                <w:szCs w:val="18"/>
              </w:rPr>
            </w:pPr>
          </w:p>
          <w:p w14:paraId="7F2C70F5"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 (EST)</w:t>
            </w:r>
          </w:p>
        </w:tc>
        <w:tc>
          <w:tcPr>
            <w:tcW w:w="2012" w:type="dxa"/>
            <w:vAlign w:val="center"/>
          </w:tcPr>
          <w:p w14:paraId="66F655D2"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bCs/>
                <w:color w:val="auto"/>
                <w:kern w:val="18"/>
                <w:sz w:val="18"/>
                <w:szCs w:val="18"/>
                <w:shd w:val="clear" w:color="auto" w:fill="FFFFFF"/>
              </w:rPr>
              <w:t>Frontenac Region – Ontario</w:t>
            </w:r>
          </w:p>
        </w:tc>
        <w:tc>
          <w:tcPr>
            <w:tcW w:w="1985" w:type="dxa"/>
            <w:vAlign w:val="center"/>
          </w:tcPr>
          <w:p w14:paraId="13474C02"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General Population</w:t>
            </w:r>
          </w:p>
        </w:tc>
        <w:tc>
          <w:tcPr>
            <w:tcW w:w="1201" w:type="dxa"/>
            <w:vAlign w:val="center"/>
          </w:tcPr>
          <w:p w14:paraId="313B9FBA"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DN</w:t>
            </w:r>
          </w:p>
        </w:tc>
      </w:tr>
      <w:tr w:rsidR="00A2443B" w:rsidRPr="00A2443B" w14:paraId="40AECF32" w14:textId="77777777" w:rsidTr="00A2443B">
        <w:trPr>
          <w:trHeight w:val="645"/>
          <w:jc w:val="center"/>
        </w:trPr>
        <w:tc>
          <w:tcPr>
            <w:tcW w:w="766" w:type="dxa"/>
            <w:vAlign w:val="center"/>
          </w:tcPr>
          <w:p w14:paraId="4DAE069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2</w:t>
            </w:r>
          </w:p>
        </w:tc>
        <w:tc>
          <w:tcPr>
            <w:tcW w:w="1639" w:type="dxa"/>
            <w:vAlign w:val="center"/>
          </w:tcPr>
          <w:p w14:paraId="283EA226"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Thurs., January 6</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05DF4B7F"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4:30-6:30</w:t>
            </w:r>
          </w:p>
        </w:tc>
        <w:tc>
          <w:tcPr>
            <w:tcW w:w="1390" w:type="dxa"/>
          </w:tcPr>
          <w:p w14:paraId="626009BF"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5:30-7:30 (AST)</w:t>
            </w:r>
          </w:p>
          <w:p w14:paraId="1962D096"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 (NST)</w:t>
            </w:r>
          </w:p>
        </w:tc>
        <w:tc>
          <w:tcPr>
            <w:tcW w:w="2012" w:type="dxa"/>
            <w:vAlign w:val="center"/>
          </w:tcPr>
          <w:p w14:paraId="7EE8C90E"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Newfoundland</w:t>
            </w:r>
          </w:p>
        </w:tc>
        <w:tc>
          <w:tcPr>
            <w:tcW w:w="1985" w:type="dxa"/>
            <w:vAlign w:val="center"/>
          </w:tcPr>
          <w:p w14:paraId="437611A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 xml:space="preserve"> General Population</w:t>
            </w:r>
          </w:p>
        </w:tc>
        <w:tc>
          <w:tcPr>
            <w:tcW w:w="1201" w:type="dxa"/>
            <w:vAlign w:val="center"/>
          </w:tcPr>
          <w:p w14:paraId="238F049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DN</w:t>
            </w:r>
          </w:p>
        </w:tc>
      </w:tr>
      <w:tr w:rsidR="00A2443B" w:rsidRPr="00A2443B" w14:paraId="2D7DD571" w14:textId="77777777" w:rsidTr="00A2443B">
        <w:trPr>
          <w:trHeight w:val="645"/>
          <w:jc w:val="center"/>
        </w:trPr>
        <w:tc>
          <w:tcPr>
            <w:tcW w:w="766" w:type="dxa"/>
            <w:vAlign w:val="center"/>
          </w:tcPr>
          <w:p w14:paraId="0D4F849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3</w:t>
            </w:r>
          </w:p>
        </w:tc>
        <w:tc>
          <w:tcPr>
            <w:tcW w:w="1639" w:type="dxa"/>
            <w:vAlign w:val="center"/>
          </w:tcPr>
          <w:p w14:paraId="3E9D4228"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Thurs., January 6</w:t>
            </w:r>
            <w:r w:rsidRPr="00A2443B">
              <w:rPr>
                <w:rFonts w:ascii="Calibri" w:hAnsi="Calibri" w:cs="Calibri"/>
                <w:color w:val="auto"/>
                <w:kern w:val="18"/>
                <w:sz w:val="18"/>
                <w:szCs w:val="18"/>
                <w:vertAlign w:val="superscript"/>
              </w:rPr>
              <w:t>th</w:t>
            </w:r>
          </w:p>
        </w:tc>
        <w:tc>
          <w:tcPr>
            <w:tcW w:w="1134" w:type="dxa"/>
            <w:vAlign w:val="center"/>
          </w:tcPr>
          <w:p w14:paraId="31FFDB1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8:00-10:00</w:t>
            </w:r>
          </w:p>
        </w:tc>
        <w:tc>
          <w:tcPr>
            <w:tcW w:w="1390" w:type="dxa"/>
          </w:tcPr>
          <w:p w14:paraId="3F83C92F" w14:textId="77777777" w:rsidR="00A2443B" w:rsidRPr="00A2443B" w:rsidRDefault="00A2443B" w:rsidP="00A2443B">
            <w:pPr>
              <w:spacing w:after="0"/>
              <w:jc w:val="center"/>
              <w:rPr>
                <w:rFonts w:ascii="Calibri" w:hAnsi="Calibri" w:cs="Calibri"/>
                <w:color w:val="auto"/>
                <w:kern w:val="18"/>
                <w:sz w:val="18"/>
                <w:szCs w:val="18"/>
              </w:rPr>
            </w:pPr>
          </w:p>
          <w:p w14:paraId="3DC9D7C8"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 (MST)</w:t>
            </w:r>
          </w:p>
        </w:tc>
        <w:tc>
          <w:tcPr>
            <w:tcW w:w="2012" w:type="dxa"/>
            <w:vAlign w:val="center"/>
          </w:tcPr>
          <w:p w14:paraId="0367E6FB"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Alberta</w:t>
            </w:r>
          </w:p>
        </w:tc>
        <w:tc>
          <w:tcPr>
            <w:tcW w:w="1985" w:type="dxa"/>
            <w:vAlign w:val="center"/>
          </w:tcPr>
          <w:p w14:paraId="4414DE0F"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Young Adults, aged 18-29</w:t>
            </w:r>
          </w:p>
        </w:tc>
        <w:tc>
          <w:tcPr>
            <w:tcW w:w="1201" w:type="dxa"/>
            <w:vAlign w:val="center"/>
          </w:tcPr>
          <w:p w14:paraId="6F97CC19"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TBW</w:t>
            </w:r>
          </w:p>
        </w:tc>
      </w:tr>
      <w:tr w:rsidR="00A2443B" w:rsidRPr="00A2443B" w14:paraId="6E0D5809" w14:textId="77777777" w:rsidTr="00A2443B">
        <w:trPr>
          <w:trHeight w:val="701"/>
          <w:jc w:val="center"/>
        </w:trPr>
        <w:tc>
          <w:tcPr>
            <w:tcW w:w="766" w:type="dxa"/>
            <w:vAlign w:val="center"/>
          </w:tcPr>
          <w:p w14:paraId="4F721B5A"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4</w:t>
            </w:r>
          </w:p>
        </w:tc>
        <w:tc>
          <w:tcPr>
            <w:tcW w:w="1639" w:type="dxa"/>
            <w:vAlign w:val="center"/>
          </w:tcPr>
          <w:p w14:paraId="67903A96"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Tues., January 11</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2324861A"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9:00-11:00</w:t>
            </w:r>
          </w:p>
        </w:tc>
        <w:tc>
          <w:tcPr>
            <w:tcW w:w="1390" w:type="dxa"/>
          </w:tcPr>
          <w:p w14:paraId="4B3965B7" w14:textId="77777777" w:rsidR="00A2443B" w:rsidRPr="00A2443B" w:rsidRDefault="00A2443B" w:rsidP="00A2443B">
            <w:pPr>
              <w:spacing w:after="0"/>
              <w:jc w:val="center"/>
              <w:rPr>
                <w:rFonts w:ascii="Calibri" w:hAnsi="Calibri" w:cs="Calibri"/>
                <w:color w:val="auto"/>
                <w:kern w:val="18"/>
                <w:sz w:val="18"/>
                <w:szCs w:val="18"/>
              </w:rPr>
            </w:pPr>
          </w:p>
          <w:p w14:paraId="74000840" w14:textId="77777777" w:rsidR="00A2443B" w:rsidRPr="00A2443B" w:rsidRDefault="00A2443B" w:rsidP="00A2443B">
            <w:pPr>
              <w:spacing w:after="0"/>
              <w:jc w:val="center"/>
              <w:rPr>
                <w:rFonts w:ascii="Calibri" w:hAnsi="Calibri" w:cs="Calibri"/>
                <w:b/>
                <w:color w:val="auto"/>
                <w:kern w:val="18"/>
                <w:sz w:val="18"/>
                <w:szCs w:val="18"/>
              </w:rPr>
            </w:pPr>
            <w:r w:rsidRPr="00A2443B">
              <w:rPr>
                <w:rFonts w:ascii="Calibri" w:hAnsi="Calibri" w:cs="Calibri"/>
                <w:color w:val="auto"/>
                <w:kern w:val="18"/>
                <w:sz w:val="18"/>
                <w:szCs w:val="18"/>
              </w:rPr>
              <w:t>6:00-8:00 (PST)</w:t>
            </w:r>
          </w:p>
        </w:tc>
        <w:tc>
          <w:tcPr>
            <w:tcW w:w="2012" w:type="dxa"/>
            <w:vAlign w:val="center"/>
          </w:tcPr>
          <w:p w14:paraId="4049793C"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Vancouver Island</w:t>
            </w:r>
          </w:p>
        </w:tc>
        <w:tc>
          <w:tcPr>
            <w:tcW w:w="1985" w:type="dxa"/>
            <w:vAlign w:val="center"/>
          </w:tcPr>
          <w:p w14:paraId="5DBCC18C" w14:textId="6193403E" w:rsidR="00A2443B" w:rsidRPr="00A2443B" w:rsidRDefault="008C6BAC" w:rsidP="00A2443B">
            <w:pPr>
              <w:spacing w:after="0"/>
              <w:jc w:val="center"/>
              <w:rPr>
                <w:rFonts w:ascii="Calibri" w:hAnsi="Calibri" w:cs="Calibri"/>
                <w:color w:val="auto"/>
                <w:kern w:val="18"/>
                <w:sz w:val="18"/>
                <w:szCs w:val="18"/>
              </w:rPr>
            </w:pPr>
            <w:r>
              <w:rPr>
                <w:rFonts w:ascii="Calibri" w:hAnsi="Calibri" w:cs="Calibri"/>
                <w:color w:val="auto"/>
                <w:kern w:val="18"/>
                <w:sz w:val="18"/>
                <w:szCs w:val="18"/>
              </w:rPr>
              <w:t xml:space="preserve"> Parents of Children u</w:t>
            </w:r>
            <w:r w:rsidR="00A2443B" w:rsidRPr="00A2443B">
              <w:rPr>
                <w:rFonts w:ascii="Calibri" w:hAnsi="Calibri" w:cs="Calibri"/>
                <w:color w:val="auto"/>
                <w:kern w:val="18"/>
                <w:sz w:val="18"/>
                <w:szCs w:val="18"/>
              </w:rPr>
              <w:t>nder 12</w:t>
            </w:r>
          </w:p>
        </w:tc>
        <w:tc>
          <w:tcPr>
            <w:tcW w:w="1201" w:type="dxa"/>
            <w:vAlign w:val="center"/>
          </w:tcPr>
          <w:p w14:paraId="2D59EE07"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TBW</w:t>
            </w:r>
          </w:p>
        </w:tc>
      </w:tr>
      <w:tr w:rsidR="00A2443B" w:rsidRPr="00A2443B" w14:paraId="5E34D2C4" w14:textId="77777777" w:rsidTr="00A2443B">
        <w:trPr>
          <w:trHeight w:val="727"/>
          <w:jc w:val="center"/>
        </w:trPr>
        <w:tc>
          <w:tcPr>
            <w:tcW w:w="766" w:type="dxa"/>
            <w:vAlign w:val="center"/>
          </w:tcPr>
          <w:p w14:paraId="10F734C7"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5</w:t>
            </w:r>
          </w:p>
        </w:tc>
        <w:tc>
          <w:tcPr>
            <w:tcW w:w="1639" w:type="dxa"/>
            <w:vAlign w:val="center"/>
          </w:tcPr>
          <w:p w14:paraId="76B07228"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Wed., January 12</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6A186DC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w:t>
            </w:r>
          </w:p>
        </w:tc>
        <w:tc>
          <w:tcPr>
            <w:tcW w:w="1390" w:type="dxa"/>
          </w:tcPr>
          <w:p w14:paraId="46375D74" w14:textId="77777777" w:rsidR="00A2443B" w:rsidRPr="00A2443B" w:rsidRDefault="00A2443B" w:rsidP="00A2443B">
            <w:pPr>
              <w:spacing w:after="0"/>
              <w:jc w:val="center"/>
              <w:rPr>
                <w:rFonts w:ascii="Calibri" w:hAnsi="Calibri" w:cs="Calibri"/>
                <w:color w:val="auto"/>
                <w:kern w:val="18"/>
                <w:sz w:val="18"/>
                <w:szCs w:val="18"/>
              </w:rPr>
            </w:pPr>
          </w:p>
          <w:p w14:paraId="55090AE6"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 (EST)</w:t>
            </w:r>
          </w:p>
        </w:tc>
        <w:tc>
          <w:tcPr>
            <w:tcW w:w="2012" w:type="dxa"/>
            <w:vAlign w:val="center"/>
          </w:tcPr>
          <w:p w14:paraId="56F3F8A3"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Greater Toronto Area (GTA)</w:t>
            </w:r>
          </w:p>
        </w:tc>
        <w:tc>
          <w:tcPr>
            <w:tcW w:w="1985" w:type="dxa"/>
            <w:shd w:val="clear" w:color="auto" w:fill="auto"/>
            <w:vAlign w:val="center"/>
          </w:tcPr>
          <w:p w14:paraId="6896724F"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 xml:space="preserve"> Prospective Homeowners</w:t>
            </w:r>
          </w:p>
        </w:tc>
        <w:tc>
          <w:tcPr>
            <w:tcW w:w="1201" w:type="dxa"/>
            <w:vAlign w:val="center"/>
          </w:tcPr>
          <w:p w14:paraId="6EAC2C85"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DN</w:t>
            </w:r>
          </w:p>
        </w:tc>
      </w:tr>
      <w:tr w:rsidR="00A2443B" w:rsidRPr="00A2443B" w14:paraId="61865D01" w14:textId="77777777" w:rsidTr="00A2443B">
        <w:trPr>
          <w:trHeight w:val="490"/>
          <w:jc w:val="center"/>
        </w:trPr>
        <w:tc>
          <w:tcPr>
            <w:tcW w:w="766" w:type="dxa"/>
            <w:vAlign w:val="center"/>
          </w:tcPr>
          <w:p w14:paraId="2B868B23"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7</w:t>
            </w:r>
          </w:p>
        </w:tc>
        <w:tc>
          <w:tcPr>
            <w:tcW w:w="1639" w:type="dxa"/>
            <w:vAlign w:val="center"/>
          </w:tcPr>
          <w:p w14:paraId="639480B3"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Tues., January 18</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531A3BB4"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9:00-11:00</w:t>
            </w:r>
          </w:p>
        </w:tc>
        <w:tc>
          <w:tcPr>
            <w:tcW w:w="1390" w:type="dxa"/>
          </w:tcPr>
          <w:p w14:paraId="307138B7" w14:textId="77777777" w:rsidR="00A2443B" w:rsidRPr="00A2443B" w:rsidRDefault="00A2443B" w:rsidP="00A2443B">
            <w:pPr>
              <w:spacing w:after="0"/>
              <w:rPr>
                <w:rFonts w:ascii="Calibri" w:hAnsi="Calibri" w:cs="Calibri"/>
                <w:color w:val="auto"/>
                <w:kern w:val="18"/>
                <w:sz w:val="18"/>
                <w:szCs w:val="18"/>
              </w:rPr>
            </w:pPr>
            <w:r w:rsidRPr="00A2443B">
              <w:rPr>
                <w:rFonts w:ascii="Calibri" w:hAnsi="Calibri" w:cs="Calibri"/>
                <w:color w:val="auto"/>
                <w:kern w:val="18"/>
                <w:sz w:val="18"/>
                <w:szCs w:val="18"/>
              </w:rPr>
              <w:t>6:00-8:00 (PST)</w:t>
            </w:r>
          </w:p>
        </w:tc>
        <w:tc>
          <w:tcPr>
            <w:tcW w:w="2012" w:type="dxa"/>
            <w:vAlign w:val="center"/>
          </w:tcPr>
          <w:p w14:paraId="02999389"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British Columbia</w:t>
            </w:r>
          </w:p>
        </w:tc>
        <w:tc>
          <w:tcPr>
            <w:tcW w:w="1985" w:type="dxa"/>
            <w:vAlign w:val="center"/>
          </w:tcPr>
          <w:p w14:paraId="58BD9415"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 xml:space="preserve"> First Generation Immigrants</w:t>
            </w:r>
          </w:p>
        </w:tc>
        <w:tc>
          <w:tcPr>
            <w:tcW w:w="1201" w:type="dxa"/>
            <w:vAlign w:val="center"/>
          </w:tcPr>
          <w:p w14:paraId="7BE6D50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TBW</w:t>
            </w:r>
          </w:p>
        </w:tc>
      </w:tr>
      <w:tr w:rsidR="00A2443B" w:rsidRPr="00A2443B" w14:paraId="219A8378" w14:textId="77777777" w:rsidTr="00A2443B">
        <w:trPr>
          <w:trHeight w:val="490"/>
          <w:jc w:val="center"/>
        </w:trPr>
        <w:tc>
          <w:tcPr>
            <w:tcW w:w="766" w:type="dxa"/>
            <w:vAlign w:val="center"/>
          </w:tcPr>
          <w:p w14:paraId="7AAAE0E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8</w:t>
            </w:r>
          </w:p>
        </w:tc>
        <w:tc>
          <w:tcPr>
            <w:tcW w:w="1639" w:type="dxa"/>
            <w:vAlign w:val="center"/>
          </w:tcPr>
          <w:p w14:paraId="0881F8B3"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Wed., January 19</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7D2EA04C"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w:t>
            </w:r>
          </w:p>
        </w:tc>
        <w:tc>
          <w:tcPr>
            <w:tcW w:w="1390" w:type="dxa"/>
          </w:tcPr>
          <w:p w14:paraId="00C8896F" w14:textId="77777777" w:rsidR="00A2443B" w:rsidRPr="00A2443B" w:rsidRDefault="00A2443B" w:rsidP="00A2443B">
            <w:pPr>
              <w:spacing w:after="0"/>
              <w:jc w:val="center"/>
              <w:rPr>
                <w:rFonts w:ascii="Calibri" w:hAnsi="Calibri" w:cs="Calibri"/>
                <w:color w:val="auto"/>
                <w:kern w:val="18"/>
                <w:sz w:val="18"/>
                <w:szCs w:val="18"/>
              </w:rPr>
            </w:pPr>
          </w:p>
          <w:p w14:paraId="284D2AB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 (EST)</w:t>
            </w:r>
          </w:p>
        </w:tc>
        <w:tc>
          <w:tcPr>
            <w:tcW w:w="2012" w:type="dxa"/>
            <w:vAlign w:val="center"/>
          </w:tcPr>
          <w:p w14:paraId="336B60BB"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 xml:space="preserve">Wellington and Waterloo Regions – Ontario </w:t>
            </w:r>
          </w:p>
        </w:tc>
        <w:tc>
          <w:tcPr>
            <w:tcW w:w="1985" w:type="dxa"/>
            <w:vAlign w:val="center"/>
          </w:tcPr>
          <w:p w14:paraId="396AAD27"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 xml:space="preserve"> Young Adults, aged 18-29</w:t>
            </w:r>
          </w:p>
        </w:tc>
        <w:tc>
          <w:tcPr>
            <w:tcW w:w="1201" w:type="dxa"/>
            <w:vAlign w:val="center"/>
          </w:tcPr>
          <w:p w14:paraId="4C8190BD"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DN</w:t>
            </w:r>
          </w:p>
        </w:tc>
      </w:tr>
      <w:tr w:rsidR="00A2443B" w:rsidRPr="00A2443B" w14:paraId="79C4F603" w14:textId="77777777" w:rsidTr="00A2443B">
        <w:trPr>
          <w:trHeight w:val="490"/>
          <w:jc w:val="center"/>
        </w:trPr>
        <w:tc>
          <w:tcPr>
            <w:tcW w:w="766" w:type="dxa"/>
            <w:vAlign w:val="center"/>
          </w:tcPr>
          <w:p w14:paraId="3FB26025"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10</w:t>
            </w:r>
          </w:p>
        </w:tc>
        <w:tc>
          <w:tcPr>
            <w:tcW w:w="1639" w:type="dxa"/>
            <w:vAlign w:val="center"/>
          </w:tcPr>
          <w:p w14:paraId="391F4535"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Mon., January 24</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7FAECCF4"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7:00-9:00</w:t>
            </w:r>
          </w:p>
        </w:tc>
        <w:tc>
          <w:tcPr>
            <w:tcW w:w="1390" w:type="dxa"/>
          </w:tcPr>
          <w:p w14:paraId="6FF9B083"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 (CST)</w:t>
            </w:r>
          </w:p>
        </w:tc>
        <w:tc>
          <w:tcPr>
            <w:tcW w:w="2012" w:type="dxa"/>
            <w:vAlign w:val="center"/>
          </w:tcPr>
          <w:p w14:paraId="58F585CD"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Major Centres Prairies</w:t>
            </w:r>
          </w:p>
        </w:tc>
        <w:tc>
          <w:tcPr>
            <w:tcW w:w="1985" w:type="dxa"/>
            <w:shd w:val="clear" w:color="auto" w:fill="auto"/>
            <w:vAlign w:val="center"/>
          </w:tcPr>
          <w:p w14:paraId="5E1AFF2F"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General Population</w:t>
            </w:r>
          </w:p>
        </w:tc>
        <w:tc>
          <w:tcPr>
            <w:tcW w:w="1201" w:type="dxa"/>
            <w:vAlign w:val="center"/>
          </w:tcPr>
          <w:p w14:paraId="4CBC95A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DN</w:t>
            </w:r>
          </w:p>
        </w:tc>
      </w:tr>
      <w:tr w:rsidR="00A2443B" w:rsidRPr="00A2443B" w14:paraId="5A6B4DC0" w14:textId="77777777" w:rsidTr="00A2443B">
        <w:trPr>
          <w:trHeight w:val="629"/>
          <w:jc w:val="center"/>
        </w:trPr>
        <w:tc>
          <w:tcPr>
            <w:tcW w:w="766" w:type="dxa"/>
            <w:vAlign w:val="center"/>
          </w:tcPr>
          <w:p w14:paraId="141EB798"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11</w:t>
            </w:r>
          </w:p>
        </w:tc>
        <w:tc>
          <w:tcPr>
            <w:tcW w:w="1639" w:type="dxa"/>
            <w:vAlign w:val="center"/>
          </w:tcPr>
          <w:p w14:paraId="79760846"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Tues., January 25</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40285F43"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5:00-7:00</w:t>
            </w:r>
          </w:p>
        </w:tc>
        <w:tc>
          <w:tcPr>
            <w:tcW w:w="1390" w:type="dxa"/>
          </w:tcPr>
          <w:p w14:paraId="67DB74AA" w14:textId="77777777" w:rsidR="00A2443B" w:rsidRPr="00A2443B" w:rsidRDefault="00A2443B" w:rsidP="00A2443B">
            <w:pPr>
              <w:spacing w:after="0"/>
              <w:jc w:val="center"/>
              <w:rPr>
                <w:rFonts w:ascii="Calibri" w:hAnsi="Calibri" w:cs="Calibri"/>
                <w:color w:val="auto"/>
                <w:kern w:val="18"/>
                <w:sz w:val="18"/>
                <w:szCs w:val="18"/>
              </w:rPr>
            </w:pPr>
          </w:p>
          <w:p w14:paraId="69178A1A"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 (AST)</w:t>
            </w:r>
          </w:p>
        </w:tc>
        <w:tc>
          <w:tcPr>
            <w:tcW w:w="2012" w:type="dxa"/>
            <w:vAlign w:val="center"/>
          </w:tcPr>
          <w:p w14:paraId="4719FA4F"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Nova Scotia</w:t>
            </w:r>
          </w:p>
        </w:tc>
        <w:tc>
          <w:tcPr>
            <w:tcW w:w="1985" w:type="dxa"/>
            <w:vAlign w:val="center"/>
          </w:tcPr>
          <w:p w14:paraId="4AA493FF" w14:textId="5082FCA0" w:rsidR="00A2443B" w:rsidRPr="00A2443B" w:rsidRDefault="008C6BAC" w:rsidP="00A2443B">
            <w:pPr>
              <w:spacing w:after="0"/>
              <w:jc w:val="center"/>
              <w:rPr>
                <w:rFonts w:ascii="Calibri" w:hAnsi="Calibri" w:cs="Calibri"/>
                <w:color w:val="595959"/>
                <w:kern w:val="18"/>
                <w:sz w:val="18"/>
                <w:szCs w:val="18"/>
              </w:rPr>
            </w:pPr>
            <w:r>
              <w:rPr>
                <w:rFonts w:ascii="Calibri" w:hAnsi="Calibri" w:cs="Calibri"/>
                <w:color w:val="auto"/>
                <w:kern w:val="18"/>
                <w:sz w:val="18"/>
                <w:szCs w:val="18"/>
              </w:rPr>
              <w:t xml:space="preserve"> Parents of Children u</w:t>
            </w:r>
            <w:r w:rsidR="00A2443B" w:rsidRPr="00A2443B">
              <w:rPr>
                <w:rFonts w:ascii="Calibri" w:hAnsi="Calibri" w:cs="Calibri"/>
                <w:color w:val="auto"/>
                <w:kern w:val="18"/>
                <w:sz w:val="18"/>
                <w:szCs w:val="18"/>
              </w:rPr>
              <w:t>nder 12</w:t>
            </w:r>
          </w:p>
        </w:tc>
        <w:tc>
          <w:tcPr>
            <w:tcW w:w="1201" w:type="dxa"/>
            <w:vAlign w:val="center"/>
          </w:tcPr>
          <w:p w14:paraId="26CE7BAC"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TBW</w:t>
            </w:r>
          </w:p>
        </w:tc>
      </w:tr>
    </w:tbl>
    <w:p w14:paraId="6192978A" w14:textId="77777777" w:rsidR="00A2443B" w:rsidRPr="00A2443B" w:rsidRDefault="00A2443B" w:rsidP="00A2443B">
      <w:pPr>
        <w:spacing w:after="0"/>
        <w:rPr>
          <w:rFonts w:ascii="Calibri" w:eastAsia="Times New Roman" w:hAnsi="Calibri" w:cs="Calibri"/>
          <w:b/>
          <w:color w:val="auto"/>
          <w:kern w:val="18"/>
          <w:sz w:val="22"/>
          <w:szCs w:val="20"/>
        </w:rPr>
      </w:pPr>
      <w:r w:rsidRPr="00A2443B">
        <w:rPr>
          <w:rFonts w:ascii="Calibri" w:eastAsia="Times New Roman" w:hAnsi="Calibri" w:cs="Calibri"/>
          <w:b/>
          <w:color w:val="auto"/>
          <w:kern w:val="18"/>
          <w:sz w:val="22"/>
          <w:szCs w:val="20"/>
        </w:rPr>
        <w:br w:type="page"/>
      </w:r>
    </w:p>
    <w:p w14:paraId="4FCC6C56" w14:textId="77777777" w:rsidR="00A2443B" w:rsidRPr="00A2443B" w:rsidRDefault="00A2443B" w:rsidP="00A2443B">
      <w:pPr>
        <w:spacing w:after="0"/>
        <w:rPr>
          <w:rFonts w:ascii="Calibri" w:eastAsia="Times New Roman" w:hAnsi="Calibri" w:cs="Calibri"/>
          <w:b/>
          <w:color w:val="auto"/>
          <w:kern w:val="18"/>
          <w:sz w:val="22"/>
          <w:szCs w:val="20"/>
        </w:rPr>
      </w:pPr>
      <w:r w:rsidRPr="00A2443B">
        <w:rPr>
          <w:rFonts w:ascii="Calibri" w:eastAsia="Times New Roman" w:hAnsi="Calibri" w:cs="Calibri"/>
          <w:b/>
          <w:color w:val="auto"/>
          <w:kern w:val="18"/>
          <w:sz w:val="22"/>
          <w:szCs w:val="20"/>
        </w:rPr>
        <w:lastRenderedPageBreak/>
        <w:t xml:space="preserve">Recruiting Script </w:t>
      </w:r>
    </w:p>
    <w:p w14:paraId="70650BF6" w14:textId="77777777" w:rsidR="00A2443B" w:rsidRPr="00A2443B" w:rsidRDefault="00A2443B" w:rsidP="00A2443B">
      <w:pPr>
        <w:spacing w:after="0"/>
        <w:rPr>
          <w:rFonts w:ascii="Calibri" w:eastAsia="Times New Roman" w:hAnsi="Calibri" w:cs="Calibri"/>
          <w:color w:val="auto"/>
          <w:kern w:val="18"/>
          <w:szCs w:val="20"/>
        </w:rPr>
      </w:pPr>
    </w:p>
    <w:p w14:paraId="6F88CBB5" w14:textId="77777777" w:rsidR="00A2443B" w:rsidRPr="00A2443B" w:rsidRDefault="00A2443B" w:rsidP="00A2443B">
      <w:pPr>
        <w:spacing w:after="0"/>
        <w:rPr>
          <w:rFonts w:ascii="Calibri" w:eastAsia="Times New Roman" w:hAnsi="Calibri" w:cs="Calibri"/>
          <w:color w:val="auto"/>
          <w:kern w:val="18"/>
          <w:szCs w:val="20"/>
        </w:rPr>
      </w:pPr>
    </w:p>
    <w:p w14:paraId="6DFBDBF5" w14:textId="77777777" w:rsidR="00A2443B" w:rsidRPr="00A2443B" w:rsidRDefault="00A2443B" w:rsidP="00A2443B">
      <w:pPr>
        <w:spacing w:after="0"/>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INTRODUCTION</w:t>
      </w:r>
    </w:p>
    <w:p w14:paraId="723233EC" w14:textId="77777777" w:rsidR="00A2443B" w:rsidRPr="00A2443B" w:rsidRDefault="00A2443B" w:rsidP="00A2443B">
      <w:pPr>
        <w:spacing w:after="0"/>
        <w:rPr>
          <w:rFonts w:ascii="Calibri" w:eastAsia="Times New Roman" w:hAnsi="Calibri" w:cs="Calibri"/>
          <w:b/>
          <w:color w:val="auto"/>
          <w:kern w:val="18"/>
          <w:sz w:val="22"/>
          <w:szCs w:val="20"/>
        </w:rPr>
      </w:pPr>
    </w:p>
    <w:p w14:paraId="0AFED08F" w14:textId="77777777" w:rsidR="00A2443B" w:rsidRPr="00A2443B" w:rsidRDefault="00A2443B" w:rsidP="00A2443B">
      <w:pPr>
        <w:spacing w:after="0"/>
        <w:rPr>
          <w:rFonts w:ascii="Calibri" w:eastAsia="Times New Roman" w:hAnsi="Calibri" w:cs="Arial"/>
          <w:color w:val="auto"/>
          <w:kern w:val="18"/>
          <w:szCs w:val="20"/>
          <w:lang w:val="fr-CA"/>
        </w:rPr>
      </w:pPr>
      <w:r w:rsidRPr="00A2443B">
        <w:rPr>
          <w:rFonts w:ascii="Calibri" w:eastAsia="Times New Roman" w:hAnsi="Calibri" w:cs="Arial"/>
          <w:color w:val="auto"/>
          <w:kern w:val="18"/>
          <w:szCs w:val="20"/>
        </w:rPr>
        <w:t xml:space="preserve">Hello, my name is </w:t>
      </w:r>
      <w:r w:rsidRPr="00A2443B">
        <w:rPr>
          <w:rFonts w:ascii="Calibri" w:eastAsia="Times New Roman" w:hAnsi="Calibri" w:cs="Arial"/>
          <w:b/>
          <w:color w:val="auto"/>
          <w:kern w:val="18"/>
          <w:szCs w:val="20"/>
          <w:u w:val="single"/>
        </w:rPr>
        <w:t>[RECRUITER NAME]</w:t>
      </w:r>
      <w:r w:rsidRPr="00A2443B">
        <w:rPr>
          <w:rFonts w:ascii="Calibri" w:eastAsia="Times New Roman" w:hAnsi="Calibri" w:cs="Arial"/>
          <w:color w:val="auto"/>
          <w:kern w:val="18"/>
          <w:szCs w:val="20"/>
        </w:rPr>
        <w:t xml:space="preserve">.  I'm calling from </w:t>
      </w:r>
      <w:r w:rsidRPr="00A2443B">
        <w:rPr>
          <w:rFonts w:ascii="Calibri" w:eastAsia="Times New Roman" w:hAnsi="Calibri" w:cs="Arial"/>
          <w:iCs/>
          <w:color w:val="auto"/>
          <w:kern w:val="18"/>
          <w:szCs w:val="20"/>
        </w:rPr>
        <w:t>The Strategic Counsel</w:t>
      </w:r>
      <w:r w:rsidRPr="00A2443B">
        <w:rPr>
          <w:rFonts w:ascii="Calibri" w:eastAsia="Times New Roman" w:hAnsi="Calibri" w:cs="Arial"/>
          <w:color w:val="auto"/>
          <w:kern w:val="18"/>
          <w:szCs w:val="20"/>
        </w:rPr>
        <w:t xml:space="preserve">, a national public opinion research firm, on behalf of the Government of Canada. / Bonjour, je </w:t>
      </w:r>
      <w:proofErr w:type="spellStart"/>
      <w:r w:rsidRPr="00A2443B">
        <w:rPr>
          <w:rFonts w:ascii="Calibri" w:eastAsia="Times New Roman" w:hAnsi="Calibri" w:cs="Arial"/>
          <w:color w:val="auto"/>
          <w:kern w:val="18"/>
          <w:szCs w:val="20"/>
        </w:rPr>
        <w:t>m’appelle</w:t>
      </w:r>
      <w:proofErr w:type="spellEnd"/>
      <w:r w:rsidRPr="00A2443B">
        <w:rPr>
          <w:rFonts w:ascii="Calibri" w:eastAsia="Times New Roman" w:hAnsi="Calibri" w:cs="Arial"/>
          <w:color w:val="auto"/>
          <w:kern w:val="18"/>
          <w:szCs w:val="20"/>
        </w:rPr>
        <w:t xml:space="preserve"> </w:t>
      </w:r>
      <w:r w:rsidRPr="00A2443B">
        <w:rPr>
          <w:rFonts w:ascii="Calibri" w:eastAsia="Times New Roman" w:hAnsi="Calibri" w:cs="Arial"/>
          <w:b/>
          <w:color w:val="auto"/>
          <w:kern w:val="18"/>
          <w:szCs w:val="20"/>
        </w:rPr>
        <w:t xml:space="preserve">[NOM DU RECRUTEUR]. </w:t>
      </w:r>
      <w:r w:rsidRPr="00A2443B">
        <w:rPr>
          <w:rFonts w:ascii="Calibri" w:eastAsia="Times New Roman" w:hAnsi="Calibri" w:cs="Arial"/>
          <w:color w:val="auto"/>
          <w:kern w:val="18"/>
          <w:szCs w:val="20"/>
          <w:lang w:val="fr-CA"/>
        </w:rPr>
        <w:t>Je vous téléphone du Strategic Counsel, une entreprise nationale de recherche sur l’opinion publique, pour le compte du gouvernement du Canada.</w:t>
      </w:r>
    </w:p>
    <w:p w14:paraId="6C93C01C" w14:textId="77777777" w:rsidR="00A2443B" w:rsidRPr="00A2443B" w:rsidRDefault="00A2443B" w:rsidP="00A2443B">
      <w:pPr>
        <w:spacing w:after="0"/>
        <w:rPr>
          <w:rFonts w:ascii="Calibri" w:eastAsia="Times New Roman" w:hAnsi="Calibri" w:cs="Arial"/>
          <w:color w:val="auto"/>
          <w:kern w:val="18"/>
          <w:szCs w:val="20"/>
          <w:lang w:val="fr-CA"/>
        </w:rPr>
      </w:pPr>
    </w:p>
    <w:p w14:paraId="7B3DDAEB" w14:textId="77777777" w:rsidR="00A2443B" w:rsidRPr="00A2443B" w:rsidRDefault="00A2443B" w:rsidP="00A2443B">
      <w:pPr>
        <w:spacing w:after="0"/>
        <w:rPr>
          <w:rFonts w:ascii="Calibri" w:eastAsia="Times New Roman" w:hAnsi="Calibri" w:cs="Arial"/>
          <w:b/>
          <w:color w:val="auto"/>
          <w:kern w:val="18"/>
          <w:szCs w:val="20"/>
        </w:rPr>
      </w:pPr>
      <w:proofErr w:type="spellStart"/>
      <w:r w:rsidRPr="00A2443B">
        <w:rPr>
          <w:rFonts w:ascii="Calibri" w:eastAsia="Times New Roman" w:hAnsi="Calibri" w:cs="Arial"/>
          <w:color w:val="auto"/>
          <w:kern w:val="18"/>
          <w:szCs w:val="20"/>
          <w:lang w:val="fr-CA"/>
        </w:rPr>
        <w:t>Would</w:t>
      </w:r>
      <w:proofErr w:type="spellEnd"/>
      <w:r w:rsidRPr="00A2443B">
        <w:rPr>
          <w:rFonts w:ascii="Calibri" w:eastAsia="Times New Roman" w:hAnsi="Calibri" w:cs="Arial"/>
          <w:color w:val="auto"/>
          <w:kern w:val="18"/>
          <w:szCs w:val="20"/>
          <w:lang w:val="fr-CA"/>
        </w:rPr>
        <w:t xml:space="preserve"> </w:t>
      </w:r>
      <w:proofErr w:type="spellStart"/>
      <w:r w:rsidRPr="00A2443B">
        <w:rPr>
          <w:rFonts w:ascii="Calibri" w:eastAsia="Times New Roman" w:hAnsi="Calibri" w:cs="Arial"/>
          <w:color w:val="auto"/>
          <w:kern w:val="18"/>
          <w:szCs w:val="20"/>
          <w:lang w:val="fr-CA"/>
        </w:rPr>
        <w:t>you</w:t>
      </w:r>
      <w:proofErr w:type="spellEnd"/>
      <w:r w:rsidRPr="00A2443B">
        <w:rPr>
          <w:rFonts w:ascii="Calibri" w:eastAsia="Times New Roman" w:hAnsi="Calibri" w:cs="Arial"/>
          <w:color w:val="auto"/>
          <w:kern w:val="18"/>
          <w:szCs w:val="20"/>
          <w:lang w:val="fr-CA"/>
        </w:rPr>
        <w:t xml:space="preserve"> </w:t>
      </w:r>
      <w:proofErr w:type="spellStart"/>
      <w:r w:rsidRPr="00A2443B">
        <w:rPr>
          <w:rFonts w:ascii="Calibri" w:eastAsia="Times New Roman" w:hAnsi="Calibri" w:cs="Arial"/>
          <w:color w:val="auto"/>
          <w:kern w:val="18"/>
          <w:szCs w:val="20"/>
          <w:lang w:val="fr-CA"/>
        </w:rPr>
        <w:t>prefer</w:t>
      </w:r>
      <w:proofErr w:type="spellEnd"/>
      <w:r w:rsidRPr="00A2443B">
        <w:rPr>
          <w:rFonts w:ascii="Calibri" w:eastAsia="Times New Roman" w:hAnsi="Calibri" w:cs="Arial"/>
          <w:color w:val="auto"/>
          <w:kern w:val="18"/>
          <w:szCs w:val="20"/>
          <w:lang w:val="fr-CA"/>
        </w:rPr>
        <w:t xml:space="preserve"> to continue in English or French? / Préfériez-vous continuer en français ou en anglais?  </w:t>
      </w:r>
      <w:r w:rsidRPr="00A2443B">
        <w:rPr>
          <w:rFonts w:ascii="Calibri" w:eastAsia="Times New Roman" w:hAnsi="Calibri" w:cs="Arial"/>
          <w:b/>
          <w:color w:val="auto"/>
          <w:kern w:val="18"/>
          <w:szCs w:val="20"/>
        </w:rPr>
        <w:t>[CONTINUE IN LANGUAGE OF PREFERENCE]</w:t>
      </w:r>
    </w:p>
    <w:p w14:paraId="0F04672E" w14:textId="77777777" w:rsidR="00A2443B" w:rsidRPr="00A2443B" w:rsidRDefault="00A2443B" w:rsidP="00A2443B">
      <w:pPr>
        <w:spacing w:after="0"/>
        <w:rPr>
          <w:rFonts w:ascii="Calibri" w:eastAsia="Times New Roman" w:hAnsi="Calibri" w:cs="Calibri"/>
          <w:b/>
          <w:color w:val="auto"/>
          <w:kern w:val="18"/>
          <w:szCs w:val="20"/>
        </w:rPr>
      </w:pPr>
    </w:p>
    <w:p w14:paraId="36F7024A" w14:textId="77777777" w:rsidR="00A2443B" w:rsidRPr="00A2443B" w:rsidRDefault="00A2443B" w:rsidP="00A2443B">
      <w:pPr>
        <w:spacing w:after="0"/>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 xml:space="preserve">RECORD LANGUAGE </w:t>
      </w:r>
    </w:p>
    <w:p w14:paraId="3D1F9BA9"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2443B">
        <w:rPr>
          <w:rFonts w:ascii="Calibri" w:eastAsia="Times New Roman" w:hAnsi="Calibri" w:cs="Arial"/>
          <w:color w:val="auto"/>
          <w:kern w:val="18"/>
        </w:rPr>
        <w:tab/>
        <w:t xml:space="preserve">English </w:t>
      </w:r>
      <w:r w:rsidRPr="00A2443B">
        <w:rPr>
          <w:rFonts w:ascii="Calibri" w:eastAsia="Times New Roman" w:hAnsi="Calibri" w:cs="Arial"/>
          <w:color w:val="auto"/>
          <w:kern w:val="18"/>
        </w:rPr>
        <w:tab/>
      </w:r>
      <w:r w:rsidRPr="00A2443B">
        <w:rPr>
          <w:rFonts w:ascii="Calibri" w:eastAsia="Times New Roman" w:hAnsi="Calibri" w:cs="Arial"/>
          <w:b/>
          <w:color w:val="auto"/>
          <w:kern w:val="18"/>
        </w:rPr>
        <w:t>CONTINUE</w:t>
      </w:r>
    </w:p>
    <w:p w14:paraId="00A386E1"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French</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THANK AND END</w:t>
      </w:r>
    </w:p>
    <w:p w14:paraId="1C7A091B" w14:textId="77777777" w:rsidR="00A2443B" w:rsidRPr="00A2443B" w:rsidRDefault="00A2443B" w:rsidP="00A2443B">
      <w:pPr>
        <w:spacing w:after="0"/>
        <w:rPr>
          <w:rFonts w:ascii="Calibri" w:eastAsia="Times New Roman" w:hAnsi="Calibri" w:cs="Arial"/>
          <w:color w:val="auto"/>
          <w:kern w:val="18"/>
          <w:szCs w:val="20"/>
        </w:rPr>
      </w:pPr>
    </w:p>
    <w:p w14:paraId="10BC2076" w14:textId="77777777" w:rsidR="00A2443B" w:rsidRPr="00A2443B" w:rsidRDefault="00A2443B" w:rsidP="00A2443B">
      <w:pPr>
        <w:spacing w:after="0"/>
        <w:rPr>
          <w:rFonts w:ascii="Calibri" w:eastAsia="Times New Roman" w:hAnsi="Calibri" w:cs="Calibri"/>
          <w:b/>
          <w:color w:val="auto"/>
          <w:kern w:val="18"/>
          <w:sz w:val="22"/>
          <w:szCs w:val="20"/>
        </w:rPr>
      </w:pPr>
      <w:r w:rsidRPr="00A2443B">
        <w:rPr>
          <w:rFonts w:ascii="Calibri" w:eastAsia="Times New Roman" w:hAnsi="Calibri" w:cs="Arial"/>
          <w:color w:val="auto"/>
          <w:kern w:val="18"/>
          <w:szCs w:val="20"/>
        </w:rPr>
        <w:t>On behalf of the Government of Canada, we’re organizing a series of online video focus group discussions to explore current issues of interest to Canadians.</w:t>
      </w:r>
      <w:r w:rsidRPr="00A2443B">
        <w:rPr>
          <w:rFonts w:ascii="Calibri" w:eastAsia="Times New Roman" w:hAnsi="Calibri" w:cs="Calibri"/>
          <w:b/>
          <w:color w:val="auto"/>
          <w:kern w:val="18"/>
          <w:sz w:val="22"/>
          <w:szCs w:val="20"/>
        </w:rPr>
        <w:t xml:space="preserve"> </w:t>
      </w:r>
    </w:p>
    <w:p w14:paraId="1C361112" w14:textId="77777777" w:rsidR="00A2443B" w:rsidRPr="00A2443B" w:rsidRDefault="00A2443B" w:rsidP="00A2443B">
      <w:pPr>
        <w:spacing w:after="0"/>
        <w:rPr>
          <w:rFonts w:ascii="Calibri" w:eastAsia="Times New Roman" w:hAnsi="Calibri" w:cs="Calibri"/>
          <w:b/>
          <w:color w:val="auto"/>
          <w:kern w:val="18"/>
          <w:sz w:val="22"/>
          <w:szCs w:val="20"/>
        </w:rPr>
      </w:pPr>
    </w:p>
    <w:p w14:paraId="6139923A" w14:textId="77777777" w:rsidR="00A2443B" w:rsidRPr="00A2443B" w:rsidRDefault="00A2443B" w:rsidP="00A2443B">
      <w:pPr>
        <w:spacing w:after="0"/>
        <w:rPr>
          <w:rFonts w:ascii="Calibri" w:eastAsia="Times New Roman" w:hAnsi="Calibri" w:cs="Calibri"/>
          <w:b/>
          <w:color w:val="auto"/>
          <w:kern w:val="18"/>
          <w:sz w:val="22"/>
          <w:szCs w:val="20"/>
        </w:rPr>
      </w:pPr>
      <w:r w:rsidRPr="00A2443B">
        <w:rPr>
          <w:rFonts w:ascii="Calibri" w:eastAsia="Times New Roman" w:hAnsi="Calibri"/>
          <w:color w:val="auto"/>
          <w:kern w:val="18"/>
          <w:szCs w:val="20"/>
        </w:rPr>
        <w:t>The format is a “round table” discussion, led by an experienced moderator.  Participants will be given a cash honorarium in appreciation of their time.</w:t>
      </w:r>
    </w:p>
    <w:p w14:paraId="78ABA37B" w14:textId="77777777" w:rsidR="00A2443B" w:rsidRPr="00A2443B" w:rsidRDefault="00A2443B" w:rsidP="00A2443B">
      <w:pPr>
        <w:spacing w:after="0"/>
        <w:rPr>
          <w:rFonts w:ascii="Calibri" w:eastAsia="Times New Roman" w:hAnsi="Calibri"/>
          <w:color w:val="auto"/>
          <w:kern w:val="18"/>
          <w:szCs w:val="20"/>
        </w:rPr>
      </w:pPr>
    </w:p>
    <w:p w14:paraId="6BAB971F" w14:textId="77777777" w:rsidR="00A2443B" w:rsidRPr="00A2443B" w:rsidRDefault="00A2443B" w:rsidP="00A2443B">
      <w:pPr>
        <w:spacing w:after="0"/>
        <w:rPr>
          <w:rFonts w:ascii="Calibri" w:eastAsia="Times New Roman" w:hAnsi="Calibri" w:cs="Calibri"/>
          <w:b/>
          <w:color w:val="auto"/>
          <w:kern w:val="18"/>
          <w:sz w:val="22"/>
          <w:szCs w:val="20"/>
        </w:rPr>
      </w:pPr>
      <w:r w:rsidRPr="00A2443B">
        <w:rPr>
          <w:rFonts w:ascii="Calibri" w:eastAsia="Times New Roman" w:hAnsi="Calibri"/>
          <w:color w:val="auto"/>
          <w:kern w:val="18"/>
          <w:szCs w:val="20"/>
        </w:rPr>
        <w:t xml:space="preserve">Your participation is completely </w:t>
      </w:r>
      <w:proofErr w:type="gramStart"/>
      <w:r w:rsidRPr="00A2443B">
        <w:rPr>
          <w:rFonts w:ascii="Calibri" w:eastAsia="Times New Roman" w:hAnsi="Calibri"/>
          <w:color w:val="auto"/>
          <w:kern w:val="18"/>
          <w:szCs w:val="20"/>
        </w:rPr>
        <w:t>voluntary</w:t>
      </w:r>
      <w:proofErr w:type="gramEnd"/>
      <w:r w:rsidRPr="00A2443B">
        <w:rPr>
          <w:rFonts w:ascii="Calibri" w:eastAsia="Times New Roman" w:hAnsi="Calibri"/>
          <w:color w:val="auto"/>
          <w:kern w:val="18"/>
          <w:szCs w:val="20"/>
        </w:rPr>
        <w:t xml:space="preserve">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A2443B">
        <w:rPr>
          <w:rFonts w:ascii="Calibri" w:eastAsia="Times New Roman" w:hAnsi="Calibri" w:cs="Arial"/>
          <w:color w:val="auto"/>
          <w:kern w:val="18"/>
          <w:szCs w:val="20"/>
        </w:rPr>
        <w:t xml:space="preserve">  </w:t>
      </w:r>
    </w:p>
    <w:p w14:paraId="30D180C4" w14:textId="77777777" w:rsidR="00A2443B" w:rsidRPr="00A2443B" w:rsidRDefault="00A2443B" w:rsidP="00A2443B">
      <w:pPr>
        <w:spacing w:after="0"/>
        <w:ind w:left="-90"/>
        <w:jc w:val="both"/>
        <w:rPr>
          <w:rFonts w:ascii="Calibri" w:eastAsia="Times New Roman" w:hAnsi="Calibri"/>
          <w:color w:val="auto"/>
          <w:kern w:val="18"/>
          <w:szCs w:val="20"/>
        </w:rPr>
      </w:pPr>
    </w:p>
    <w:p w14:paraId="7045A675" w14:textId="77777777" w:rsidR="00A2443B" w:rsidRPr="00A2443B" w:rsidRDefault="00A2443B" w:rsidP="00A2443B">
      <w:pPr>
        <w:spacing w:after="0"/>
        <w:jc w:val="both"/>
        <w:rPr>
          <w:rFonts w:ascii="Calibri" w:eastAsia="Times New Roman" w:hAnsi="Calibri" w:cs="Arial"/>
          <w:color w:val="auto"/>
          <w:kern w:val="18"/>
          <w:szCs w:val="20"/>
        </w:rPr>
      </w:pPr>
      <w:r w:rsidRPr="00A2443B">
        <w:rPr>
          <w:rFonts w:ascii="Calibri" w:eastAsia="Times New Roman" w:hAnsi="Calibri"/>
          <w:color w:val="auto"/>
          <w:kern w:val="18"/>
          <w:szCs w:val="20"/>
        </w:rPr>
        <w:t xml:space="preserve">But before we invite you to attend, we need to ask you a few questions to ensure that we get a good mix/variety of people in each of the groups.  </w:t>
      </w:r>
      <w:r w:rsidRPr="00A2443B">
        <w:rPr>
          <w:rFonts w:ascii="Calibri" w:eastAsia="Times New Roman" w:hAnsi="Calibri" w:cs="Arial"/>
          <w:color w:val="auto"/>
          <w:kern w:val="18"/>
          <w:szCs w:val="20"/>
        </w:rPr>
        <w:t>May I ask you a few questions?</w:t>
      </w:r>
    </w:p>
    <w:p w14:paraId="3B0FCCBE"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kern w:val="18"/>
          <w:sz w:val="22"/>
        </w:rPr>
      </w:pPr>
    </w:p>
    <w:p w14:paraId="682E60C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2443B">
        <w:rPr>
          <w:rFonts w:ascii="Calibri" w:eastAsia="Times New Roman" w:hAnsi="Calibri" w:cs="Arial"/>
          <w:color w:val="auto"/>
          <w:kern w:val="18"/>
          <w:sz w:val="22"/>
        </w:rPr>
        <w:tab/>
      </w:r>
      <w:r w:rsidRPr="00A2443B">
        <w:rPr>
          <w:rFonts w:ascii="Calibri" w:eastAsia="Times New Roman" w:hAnsi="Calibri" w:cs="Arial"/>
          <w:color w:val="auto"/>
          <w:kern w:val="18"/>
        </w:rPr>
        <w:t>Yes</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w:t>
      </w:r>
    </w:p>
    <w:p w14:paraId="56437E45"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No</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THANK AND END</w:t>
      </w:r>
    </w:p>
    <w:p w14:paraId="764FFDF2" w14:textId="77777777" w:rsidR="00A2443B" w:rsidRPr="00A2443B" w:rsidRDefault="00A2443B" w:rsidP="00A2443B">
      <w:pPr>
        <w:spacing w:after="0"/>
        <w:rPr>
          <w:rFonts w:ascii="Calibri" w:eastAsia="Times New Roman" w:hAnsi="Calibri" w:cs="Calibri"/>
          <w:b/>
          <w:color w:val="auto"/>
          <w:kern w:val="18"/>
          <w:szCs w:val="20"/>
        </w:rPr>
      </w:pPr>
    </w:p>
    <w:p w14:paraId="75CE27CB" w14:textId="77777777" w:rsidR="00A2443B" w:rsidRPr="00A2443B" w:rsidRDefault="00A2443B" w:rsidP="00A2443B">
      <w:pPr>
        <w:spacing w:after="0"/>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SCREENING QUESTIONS</w:t>
      </w:r>
    </w:p>
    <w:p w14:paraId="00D992C2" w14:textId="77777777" w:rsidR="00A2443B" w:rsidRPr="00A2443B" w:rsidRDefault="00A2443B" w:rsidP="00A2443B">
      <w:pPr>
        <w:spacing w:after="0"/>
        <w:rPr>
          <w:rFonts w:ascii="Calibri" w:eastAsia="Times New Roman" w:hAnsi="Calibri" w:cs="Calibri"/>
          <w:b/>
          <w:color w:val="auto"/>
          <w:kern w:val="18"/>
          <w:szCs w:val="20"/>
        </w:rPr>
      </w:pPr>
    </w:p>
    <w:p w14:paraId="35DFC144"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Have you, or has anyone in your household, worked for any of the following types of organizations in the last 5 years?</w:t>
      </w:r>
    </w:p>
    <w:p w14:paraId="64062EA9"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5C38F058"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A2443B">
        <w:rPr>
          <w:rFonts w:ascii="Calibri" w:eastAsia="Times New Roman" w:hAnsi="Calibri" w:cs="Calibri"/>
          <w:color w:val="auto"/>
          <w:kern w:val="18"/>
          <w:szCs w:val="20"/>
        </w:rPr>
        <w:t>A market research firm</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Arial"/>
          <w:b/>
          <w:bCs/>
          <w:color w:val="auto"/>
          <w:kern w:val="18"/>
        </w:rPr>
        <w:t>THANK AND END</w:t>
      </w:r>
    </w:p>
    <w:p w14:paraId="0F694FD7"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A2443B">
        <w:rPr>
          <w:rFonts w:ascii="Calibri" w:eastAsia="Times New Roman" w:hAnsi="Calibri" w:cs="Calibri"/>
          <w:color w:val="auto"/>
          <w:kern w:val="18"/>
          <w:szCs w:val="20"/>
        </w:rPr>
        <w:t xml:space="preserve">A marketing, </w:t>
      </w:r>
      <w:proofErr w:type="gramStart"/>
      <w:r w:rsidRPr="00A2443B">
        <w:rPr>
          <w:rFonts w:ascii="Calibri" w:eastAsia="Times New Roman" w:hAnsi="Calibri" w:cs="Calibri"/>
          <w:color w:val="auto"/>
          <w:kern w:val="18"/>
          <w:szCs w:val="20"/>
        </w:rPr>
        <w:t>branding</w:t>
      </w:r>
      <w:proofErr w:type="gramEnd"/>
      <w:r w:rsidRPr="00A2443B">
        <w:rPr>
          <w:rFonts w:ascii="Calibri" w:eastAsia="Times New Roman" w:hAnsi="Calibri" w:cs="Calibri"/>
          <w:color w:val="auto"/>
          <w:kern w:val="18"/>
          <w:szCs w:val="20"/>
        </w:rPr>
        <w:t xml:space="preserve"> or advertising agency</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Arial"/>
          <w:b/>
          <w:bCs/>
          <w:color w:val="auto"/>
          <w:kern w:val="18"/>
        </w:rPr>
        <w:t>THANK AND END</w:t>
      </w:r>
    </w:p>
    <w:p w14:paraId="5628A5D9"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A2443B">
        <w:rPr>
          <w:rFonts w:ascii="Calibri" w:eastAsia="Times New Roman" w:hAnsi="Calibri" w:cs="Calibri"/>
          <w:color w:val="auto"/>
          <w:kern w:val="18"/>
          <w:szCs w:val="20"/>
        </w:rPr>
        <w:t>A magazine or newspaper</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Arial"/>
          <w:b/>
          <w:bCs/>
          <w:color w:val="auto"/>
          <w:kern w:val="18"/>
        </w:rPr>
        <w:t>THANK AND END</w:t>
      </w:r>
    </w:p>
    <w:p w14:paraId="706F5F41"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A federal/provincial/territorial government department or agency</w:t>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THANK AND END</w:t>
      </w:r>
    </w:p>
    <w:p w14:paraId="7BA63041"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A political party </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THANK AND END</w:t>
      </w:r>
    </w:p>
    <w:p w14:paraId="31962054"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In public/media relations </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THANK AND END</w:t>
      </w:r>
    </w:p>
    <w:p w14:paraId="676313F3" w14:textId="77777777" w:rsidR="00A2443B" w:rsidRPr="00A2443B" w:rsidRDefault="00A2443B" w:rsidP="00A2443B">
      <w:pPr>
        <w:spacing w:after="0"/>
        <w:ind w:left="360"/>
        <w:contextualSpacing/>
        <w:rPr>
          <w:rFonts w:ascii="Calibri" w:eastAsia="Times New Roman" w:hAnsi="Calibri" w:cs="Calibri"/>
          <w:b/>
          <w:color w:val="auto"/>
          <w:kern w:val="18"/>
          <w:szCs w:val="20"/>
        </w:rPr>
      </w:pPr>
      <w:r w:rsidRPr="00A2443B">
        <w:rPr>
          <w:rFonts w:ascii="Calibri" w:eastAsia="Times New Roman" w:hAnsi="Calibri" w:cs="Calibri"/>
          <w:color w:val="auto"/>
          <w:kern w:val="18"/>
          <w:szCs w:val="20"/>
        </w:rPr>
        <w:t>In radio/television</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THANK AND END</w:t>
      </w:r>
    </w:p>
    <w:p w14:paraId="5F013E85" w14:textId="77777777" w:rsidR="00A2443B" w:rsidRPr="00A2443B" w:rsidRDefault="00A2443B" w:rsidP="00A2443B">
      <w:pPr>
        <w:spacing w:after="0"/>
        <w:ind w:left="360"/>
        <w:contextualSpacing/>
        <w:rPr>
          <w:rFonts w:ascii="Times New Roman" w:eastAsia="Times New Roman" w:hAnsi="Times New Roman"/>
          <w:color w:val="auto"/>
          <w:kern w:val="18"/>
          <w:sz w:val="22"/>
        </w:rPr>
      </w:pPr>
      <w:r w:rsidRPr="00A2443B">
        <w:rPr>
          <w:rFonts w:ascii="Calibri" w:eastAsia="Times New Roman" w:hAnsi="Calibri" w:cs="Calibri"/>
          <w:color w:val="auto"/>
          <w:kern w:val="18"/>
          <w:szCs w:val="20"/>
        </w:rPr>
        <w:lastRenderedPageBreak/>
        <w:t xml:space="preserve">No, none of the above </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Arial"/>
          <w:b/>
          <w:bCs/>
          <w:color w:val="auto"/>
          <w:kern w:val="18"/>
        </w:rPr>
        <w:t>CONTINUE</w:t>
      </w:r>
    </w:p>
    <w:p w14:paraId="4DC86E13" w14:textId="77777777" w:rsidR="00A2443B" w:rsidRPr="00A2443B" w:rsidRDefault="00A2443B" w:rsidP="00A2443B">
      <w:pPr>
        <w:spacing w:after="0"/>
        <w:rPr>
          <w:rFonts w:ascii="Calibri" w:eastAsia="Times New Roman" w:hAnsi="Calibri" w:cs="Calibri"/>
          <w:b/>
          <w:color w:val="auto"/>
          <w:kern w:val="18"/>
          <w:szCs w:val="20"/>
        </w:rPr>
      </w:pPr>
    </w:p>
    <w:p w14:paraId="1D33AF1D" w14:textId="77777777" w:rsidR="00A2443B" w:rsidRPr="00A2443B" w:rsidRDefault="00A2443B" w:rsidP="00A2443B">
      <w:pPr>
        <w:spacing w:after="0"/>
        <w:ind w:left="360" w:hanging="360"/>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1a. </w:t>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IN ALL LOCATIONS:</w:t>
      </w:r>
      <w:r w:rsidRPr="00A2443B">
        <w:rPr>
          <w:rFonts w:ascii="Calibri" w:eastAsia="Times New Roman" w:hAnsi="Calibri" w:cs="Calibri"/>
          <w:color w:val="auto"/>
          <w:kern w:val="18"/>
          <w:szCs w:val="20"/>
        </w:rPr>
        <w:t xml:space="preserve">  Are you a retired Government of Canada employee?  </w:t>
      </w:r>
    </w:p>
    <w:p w14:paraId="62D1A7B3" w14:textId="77777777" w:rsidR="00A2443B" w:rsidRPr="00A2443B" w:rsidRDefault="00A2443B" w:rsidP="00A2443B">
      <w:pPr>
        <w:spacing w:after="0"/>
        <w:rPr>
          <w:rFonts w:ascii="Calibri" w:eastAsia="Times New Roman" w:hAnsi="Calibri" w:cs="Arial"/>
          <w:noProof/>
          <w:color w:val="auto"/>
          <w:kern w:val="18"/>
          <w:sz w:val="22"/>
        </w:rPr>
      </w:pPr>
      <w:r w:rsidRPr="00A2443B">
        <w:rPr>
          <w:rFonts w:ascii="Calibri" w:eastAsia="Times New Roman" w:hAnsi="Calibri" w:cs="Calibri"/>
          <w:color w:val="auto"/>
          <w:kern w:val="18"/>
          <w:szCs w:val="20"/>
        </w:rPr>
        <w:t xml:space="preserve"> </w:t>
      </w:r>
    </w:p>
    <w:p w14:paraId="201B78C3"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2443B">
        <w:rPr>
          <w:rFonts w:ascii="Calibri" w:eastAsia="Times New Roman" w:hAnsi="Calibri" w:cs="Arial"/>
          <w:color w:val="auto"/>
          <w:kern w:val="18"/>
          <w:sz w:val="22"/>
        </w:rPr>
        <w:tab/>
      </w:r>
      <w:proofErr w:type="gramStart"/>
      <w:r w:rsidRPr="00A2443B">
        <w:rPr>
          <w:rFonts w:ascii="Calibri" w:eastAsia="Times New Roman" w:hAnsi="Calibri" w:cs="Arial"/>
          <w:color w:val="auto"/>
          <w:kern w:val="18"/>
        </w:rPr>
        <w:t>Yes</w:t>
      </w:r>
      <w:proofErr w:type="gramEnd"/>
      <w:r w:rsidRPr="00A2443B">
        <w:rPr>
          <w:rFonts w:ascii="Calibri" w:eastAsia="Times New Roman" w:hAnsi="Calibri" w:cs="Arial"/>
          <w:color w:val="auto"/>
          <w:kern w:val="18"/>
        </w:rPr>
        <w:tab/>
      </w:r>
      <w:r w:rsidRPr="00A2443B">
        <w:rPr>
          <w:rFonts w:ascii="Calibri" w:eastAsia="Times New Roman" w:hAnsi="Calibri" w:cs="Arial"/>
          <w:b/>
          <w:bCs/>
          <w:color w:val="auto"/>
          <w:kern w:val="18"/>
        </w:rPr>
        <w:t xml:space="preserve">THANK AND END </w:t>
      </w:r>
      <w:r w:rsidRPr="00A2443B">
        <w:rPr>
          <w:rFonts w:ascii="Calibri" w:eastAsia="Times New Roman" w:hAnsi="Calibri" w:cs="Arial"/>
          <w:b/>
          <w:bCs/>
          <w:color w:val="auto"/>
          <w:kern w:val="18"/>
        </w:rPr>
        <w:tab/>
        <w:t xml:space="preserve"> </w:t>
      </w:r>
    </w:p>
    <w:p w14:paraId="58F4988C"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No</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w:t>
      </w:r>
    </w:p>
    <w:p w14:paraId="3A8D062E" w14:textId="77777777" w:rsidR="00A2443B" w:rsidRPr="00A2443B" w:rsidRDefault="00A2443B" w:rsidP="00A2443B">
      <w:pPr>
        <w:spacing w:after="0"/>
        <w:ind w:left="360"/>
        <w:contextualSpacing/>
        <w:rPr>
          <w:rFonts w:ascii="Calibri" w:eastAsia="Times New Roman" w:hAnsi="Calibri" w:cs="Calibri"/>
          <w:b/>
          <w:color w:val="auto"/>
          <w:kern w:val="18"/>
          <w:szCs w:val="20"/>
        </w:rPr>
      </w:pPr>
    </w:p>
    <w:p w14:paraId="4F32EBF3" w14:textId="77777777" w:rsidR="00A2443B" w:rsidRPr="00A2443B" w:rsidRDefault="00A2443B" w:rsidP="00A2443B">
      <w:pPr>
        <w:numPr>
          <w:ilvl w:val="0"/>
          <w:numId w:val="4"/>
        </w:numPr>
        <w:spacing w:after="0"/>
        <w:contextualSpacing/>
        <w:rPr>
          <w:rFonts w:ascii="Calibri" w:eastAsia="Times New Roman" w:hAnsi="Calibri" w:cs="Calibri"/>
          <w:b/>
          <w:color w:val="auto"/>
          <w:kern w:val="18"/>
          <w:szCs w:val="20"/>
        </w:rPr>
      </w:pPr>
      <w:r w:rsidRPr="00A2443B">
        <w:rPr>
          <w:rFonts w:ascii="Calibri" w:eastAsia="Times New Roman" w:hAnsi="Calibri" w:cs="Calibri"/>
          <w:color w:val="auto"/>
          <w:kern w:val="18"/>
          <w:szCs w:val="20"/>
        </w:rPr>
        <w:t xml:space="preserve">In which city do you reside? </w:t>
      </w:r>
    </w:p>
    <w:p w14:paraId="6F92AFED" w14:textId="77777777" w:rsidR="00A2443B" w:rsidRPr="00A2443B" w:rsidRDefault="00A2443B" w:rsidP="00A2443B">
      <w:pPr>
        <w:spacing w:after="0"/>
        <w:ind w:left="360"/>
        <w:contextualSpacing/>
        <w:rPr>
          <w:rFonts w:ascii="Calibri" w:eastAsia="Times New Roman" w:hAnsi="Calibri" w:cs="Calibri"/>
          <w:color w:val="auto"/>
          <w:kern w:val="18"/>
          <w:szCs w:val="20"/>
        </w:rPr>
      </w:pPr>
    </w:p>
    <w:tbl>
      <w:tblPr>
        <w:tblStyle w:val="TableGrid50"/>
        <w:tblW w:w="8914" w:type="dxa"/>
        <w:tblInd w:w="720" w:type="dxa"/>
        <w:tblLook w:val="04A0" w:firstRow="1" w:lastRow="0" w:firstColumn="1" w:lastColumn="0" w:noHBand="0" w:noVBand="1"/>
      </w:tblPr>
      <w:tblGrid>
        <w:gridCol w:w="2225"/>
        <w:gridCol w:w="4492"/>
        <w:gridCol w:w="2197"/>
      </w:tblGrid>
      <w:tr w:rsidR="00A2443B" w:rsidRPr="00A2443B" w14:paraId="5522D22E" w14:textId="77777777" w:rsidTr="00A2443B">
        <w:trPr>
          <w:trHeight w:val="256"/>
        </w:trPr>
        <w:tc>
          <w:tcPr>
            <w:tcW w:w="2225" w:type="dxa"/>
            <w:vAlign w:val="center"/>
          </w:tcPr>
          <w:p w14:paraId="69741174"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LOCATION</w:t>
            </w:r>
          </w:p>
        </w:tc>
        <w:tc>
          <w:tcPr>
            <w:tcW w:w="4492" w:type="dxa"/>
          </w:tcPr>
          <w:p w14:paraId="24CE80CF"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CITIES </w:t>
            </w:r>
          </w:p>
        </w:tc>
        <w:tc>
          <w:tcPr>
            <w:tcW w:w="2197" w:type="dxa"/>
            <w:vAlign w:val="center"/>
          </w:tcPr>
          <w:p w14:paraId="21304DBB" w14:textId="77777777" w:rsidR="00A2443B" w:rsidRPr="00A2443B" w:rsidRDefault="00A2443B" w:rsidP="00A2443B">
            <w:pPr>
              <w:spacing w:after="0"/>
              <w:rPr>
                <w:rFonts w:ascii="Calibri" w:hAnsi="Calibri" w:cs="Calibri"/>
                <w:b/>
                <w:color w:val="auto"/>
                <w:kern w:val="18"/>
              </w:rPr>
            </w:pPr>
          </w:p>
        </w:tc>
      </w:tr>
      <w:tr w:rsidR="00A2443B" w:rsidRPr="00A2443B" w14:paraId="62535E3B" w14:textId="77777777" w:rsidTr="00A2443B">
        <w:trPr>
          <w:trHeight w:val="548"/>
        </w:trPr>
        <w:tc>
          <w:tcPr>
            <w:tcW w:w="2225" w:type="dxa"/>
            <w:vAlign w:val="center"/>
          </w:tcPr>
          <w:p w14:paraId="33E600FC"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Frontenac Region – Ontario</w:t>
            </w:r>
          </w:p>
          <w:p w14:paraId="19C087F6" w14:textId="77777777" w:rsidR="00A2443B" w:rsidRPr="00A2443B" w:rsidRDefault="00A2443B" w:rsidP="00A2443B">
            <w:pPr>
              <w:spacing w:after="0"/>
              <w:rPr>
                <w:rFonts w:ascii="Calibri" w:hAnsi="Calibri" w:cs="Calibri"/>
                <w:color w:val="auto"/>
                <w:kern w:val="18"/>
              </w:rPr>
            </w:pPr>
          </w:p>
        </w:tc>
        <w:tc>
          <w:tcPr>
            <w:tcW w:w="4492" w:type="dxa"/>
            <w:vAlign w:val="center"/>
          </w:tcPr>
          <w:p w14:paraId="0A2C95A1"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Cities could include (but are not limited to): Kingston, Frontenac Islands, South Frontenac, North Frontenac, Central Frontenac.</w:t>
            </w:r>
          </w:p>
          <w:p w14:paraId="6B74E9DF" w14:textId="77777777" w:rsidR="00A2443B" w:rsidRPr="00A2443B" w:rsidRDefault="00A2443B" w:rsidP="00A2443B">
            <w:pPr>
              <w:spacing w:after="0"/>
              <w:rPr>
                <w:rFonts w:ascii="Calibri" w:hAnsi="Calibri" w:cs="Calibri"/>
                <w:color w:val="auto"/>
                <w:kern w:val="18"/>
              </w:rPr>
            </w:pPr>
          </w:p>
          <w:p w14:paraId="7F3D0C8A" w14:textId="77777777" w:rsidR="00A2443B" w:rsidRPr="00A2443B" w:rsidRDefault="00A2443B" w:rsidP="00A2443B">
            <w:pPr>
              <w:spacing w:after="0"/>
              <w:rPr>
                <w:rFonts w:ascii="Calibri" w:hAnsi="Calibri" w:cs="Calibri"/>
                <w:color w:val="auto"/>
                <w:kern w:val="18"/>
              </w:rPr>
            </w:pPr>
            <w:r w:rsidRPr="00A2443B">
              <w:rPr>
                <w:rFonts w:ascii="Calibri" w:hAnsi="Calibri" w:cs="Calibri"/>
                <w:b/>
                <w:color w:val="C00000"/>
                <w:kern w:val="18"/>
              </w:rPr>
              <w:t>AIM FOR MAX OF 4 PARTICIPANTS FROM KINGSTON. AIM FOR A GOOD MIX OF CITIES ACROSS THE REGION. INCLUDE THOSE RESIDING IN LARGER AND SMALLER COMMUNITIES.</w:t>
            </w:r>
          </w:p>
        </w:tc>
        <w:tc>
          <w:tcPr>
            <w:tcW w:w="2197" w:type="dxa"/>
            <w:shd w:val="clear" w:color="auto" w:fill="auto"/>
            <w:vAlign w:val="center"/>
          </w:tcPr>
          <w:p w14:paraId="64170623"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1</w:t>
            </w:r>
          </w:p>
        </w:tc>
      </w:tr>
      <w:tr w:rsidR="00A2443B" w:rsidRPr="00A2443B" w14:paraId="2CAB7D13" w14:textId="77777777" w:rsidTr="00A2443B">
        <w:trPr>
          <w:trHeight w:val="548"/>
        </w:trPr>
        <w:tc>
          <w:tcPr>
            <w:tcW w:w="2225" w:type="dxa"/>
            <w:vAlign w:val="center"/>
          </w:tcPr>
          <w:p w14:paraId="3352DE64"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Newfoundland</w:t>
            </w:r>
          </w:p>
        </w:tc>
        <w:tc>
          <w:tcPr>
            <w:tcW w:w="4492" w:type="dxa"/>
            <w:shd w:val="clear" w:color="auto" w:fill="auto"/>
            <w:vAlign w:val="center"/>
          </w:tcPr>
          <w:p w14:paraId="0D2A7DD2" w14:textId="1039EBE6"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Cities could include (but are not limited to): St. John’s, Mount Pearl, Corner Brook, Conception Bay South, Paradise, Grand Falls-Windsor, Gander, Happy Valley-Goose Bay, Torbay, Labrador City, Portugal Cove-St. Phillip</w:t>
            </w:r>
            <w:r w:rsidR="00DB20E6">
              <w:rPr>
                <w:rFonts w:ascii="Calibri" w:hAnsi="Calibri" w:cs="Calibri"/>
                <w:color w:val="auto"/>
                <w:kern w:val="18"/>
              </w:rPr>
              <w:t>’</w:t>
            </w:r>
            <w:r w:rsidRPr="00A2443B">
              <w:rPr>
                <w:rFonts w:ascii="Calibri" w:hAnsi="Calibri" w:cs="Calibri"/>
                <w:color w:val="auto"/>
                <w:kern w:val="18"/>
              </w:rPr>
              <w:t xml:space="preserve">s, Stephenville, </w:t>
            </w:r>
            <w:proofErr w:type="spellStart"/>
            <w:r w:rsidRPr="00A2443B">
              <w:rPr>
                <w:rFonts w:ascii="Calibri" w:hAnsi="Calibri" w:cs="Calibri"/>
                <w:color w:val="auto"/>
                <w:kern w:val="18"/>
              </w:rPr>
              <w:t>Clarenville</w:t>
            </w:r>
            <w:proofErr w:type="spellEnd"/>
            <w:r w:rsidRPr="00A2443B">
              <w:rPr>
                <w:rFonts w:ascii="Calibri" w:hAnsi="Calibri" w:cs="Calibri"/>
                <w:color w:val="auto"/>
                <w:kern w:val="18"/>
              </w:rPr>
              <w:t xml:space="preserve">, Bay Roberts, </w:t>
            </w:r>
            <w:proofErr w:type="spellStart"/>
            <w:r w:rsidRPr="00A2443B">
              <w:rPr>
                <w:rFonts w:ascii="Calibri" w:hAnsi="Calibri" w:cs="Calibri"/>
                <w:color w:val="auto"/>
                <w:kern w:val="18"/>
              </w:rPr>
              <w:t>Marystown</w:t>
            </w:r>
            <w:proofErr w:type="spellEnd"/>
          </w:p>
          <w:p w14:paraId="32298C73" w14:textId="77777777" w:rsidR="00A2443B" w:rsidRPr="00A2443B" w:rsidRDefault="00A2443B" w:rsidP="00A2443B">
            <w:pPr>
              <w:spacing w:after="0"/>
              <w:rPr>
                <w:rFonts w:ascii="Calibri" w:hAnsi="Calibri" w:cs="Calibri"/>
                <w:color w:val="auto"/>
                <w:kern w:val="18"/>
              </w:rPr>
            </w:pPr>
          </w:p>
          <w:p w14:paraId="7EFDE33A" w14:textId="77777777" w:rsidR="00A2443B" w:rsidRPr="00A2443B" w:rsidRDefault="00A2443B" w:rsidP="00A2443B">
            <w:pPr>
              <w:spacing w:after="0"/>
              <w:rPr>
                <w:rFonts w:ascii="Calibri" w:hAnsi="Calibri" w:cs="Calibri"/>
                <w:color w:val="auto"/>
                <w:kern w:val="18"/>
              </w:rPr>
            </w:pPr>
            <w:r w:rsidRPr="00A2443B">
              <w:rPr>
                <w:rFonts w:ascii="Calibri" w:hAnsi="Calibri" w:cs="Calibri"/>
                <w:b/>
                <w:color w:val="C00000"/>
                <w:kern w:val="18"/>
              </w:rPr>
              <w:t>NO MORE THAN TWO PER CITY.  ENSURE A GOOD MIX OF CITIES ACROSS THE REGION. INCLUDE THOSE RESIDING IN LARGER AND SMALLER COMMUNITIES.</w:t>
            </w:r>
          </w:p>
        </w:tc>
        <w:tc>
          <w:tcPr>
            <w:tcW w:w="2197" w:type="dxa"/>
            <w:vAlign w:val="center"/>
          </w:tcPr>
          <w:p w14:paraId="6D0324E6"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2</w:t>
            </w:r>
          </w:p>
        </w:tc>
      </w:tr>
      <w:tr w:rsidR="00A2443B" w:rsidRPr="00A2443B" w14:paraId="2A6E72D3" w14:textId="77777777" w:rsidTr="00A2443B">
        <w:trPr>
          <w:trHeight w:val="548"/>
        </w:trPr>
        <w:tc>
          <w:tcPr>
            <w:tcW w:w="2225" w:type="dxa"/>
            <w:vAlign w:val="center"/>
          </w:tcPr>
          <w:p w14:paraId="49E9FC92"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Alberta</w:t>
            </w:r>
          </w:p>
        </w:tc>
        <w:tc>
          <w:tcPr>
            <w:tcW w:w="4492" w:type="dxa"/>
            <w:vAlign w:val="center"/>
          </w:tcPr>
          <w:p w14:paraId="308B4F7F"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 xml:space="preserve">Cities include (but are not limited to): </w:t>
            </w:r>
            <w:r w:rsidRPr="00A2443B">
              <w:rPr>
                <w:rFonts w:ascii="Calibri" w:hAnsi="Calibri" w:cs="Calibri"/>
                <w:color w:val="auto"/>
                <w:kern w:val="18"/>
                <w:szCs w:val="22"/>
              </w:rPr>
              <w:t>Calgary, Edmonton, Red Deer, Lethbridge, Fort McMurray, Wood Buffalo, Medicine Hat, Grande Prairie, Lloydminster, Fort Saskatchewan, Sylvan Lake, Brooks, Strathmore, High River, Wetaskiwin, Cold Lake</w:t>
            </w:r>
          </w:p>
          <w:p w14:paraId="6B758889" w14:textId="77777777" w:rsidR="00A2443B" w:rsidRPr="00A2443B" w:rsidRDefault="00A2443B" w:rsidP="00A2443B">
            <w:pPr>
              <w:spacing w:after="0"/>
              <w:rPr>
                <w:rFonts w:ascii="Calibri" w:hAnsi="Calibri" w:cs="Calibri"/>
                <w:color w:val="auto"/>
                <w:kern w:val="18"/>
              </w:rPr>
            </w:pPr>
          </w:p>
          <w:p w14:paraId="1703E1F7"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C00000"/>
                <w:kern w:val="18"/>
              </w:rPr>
              <w:t>ENSURE A GOOD MIX OF CITIES ACROSS THE PROVINCE. NO MORE THAN TWO PER CITY.  INCLUDE THOSE RESIDING IN LARGER AND SMALLER COMMUNITIES.</w:t>
            </w:r>
          </w:p>
        </w:tc>
        <w:tc>
          <w:tcPr>
            <w:tcW w:w="2197" w:type="dxa"/>
            <w:vAlign w:val="center"/>
          </w:tcPr>
          <w:p w14:paraId="0B006D51"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3</w:t>
            </w:r>
          </w:p>
        </w:tc>
      </w:tr>
      <w:tr w:rsidR="00A2443B" w:rsidRPr="00A2443B" w14:paraId="70FA6CB8" w14:textId="77777777" w:rsidTr="00A2443B">
        <w:trPr>
          <w:trHeight w:val="548"/>
        </w:trPr>
        <w:tc>
          <w:tcPr>
            <w:tcW w:w="2225" w:type="dxa"/>
            <w:vAlign w:val="center"/>
          </w:tcPr>
          <w:p w14:paraId="6A37DD8B"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Vancouver Island</w:t>
            </w:r>
          </w:p>
        </w:tc>
        <w:tc>
          <w:tcPr>
            <w:tcW w:w="4492" w:type="dxa"/>
            <w:vAlign w:val="center"/>
          </w:tcPr>
          <w:p w14:paraId="7C3B15FA"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Cities could include (but are not limited to): Victoria, Nanaimo, Courtenay, Campbell River, Parksville, Duncan, Port Alberni, Lady Smith, Sooke</w:t>
            </w:r>
          </w:p>
          <w:p w14:paraId="01C71B06" w14:textId="77777777" w:rsidR="00A2443B" w:rsidRPr="00A2443B" w:rsidRDefault="00A2443B" w:rsidP="00A2443B">
            <w:pPr>
              <w:spacing w:after="0"/>
              <w:rPr>
                <w:rFonts w:ascii="Calibri" w:hAnsi="Calibri" w:cs="Calibri"/>
                <w:color w:val="auto"/>
                <w:kern w:val="18"/>
              </w:rPr>
            </w:pPr>
          </w:p>
          <w:p w14:paraId="4E646AC1"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C00000"/>
                <w:kern w:val="18"/>
              </w:rPr>
              <w:t xml:space="preserve">ENSURE A GOOD MIX ACROSS THE REGION. NO MORE THAN TWO PER CITY. INCLUDE THOSE </w:t>
            </w:r>
            <w:r w:rsidRPr="00A2443B">
              <w:rPr>
                <w:rFonts w:ascii="Calibri" w:hAnsi="Calibri" w:cs="Calibri"/>
                <w:b/>
                <w:color w:val="C00000"/>
                <w:kern w:val="18"/>
              </w:rPr>
              <w:lastRenderedPageBreak/>
              <w:t>RESIDING IN LARGER AND SMALLER COMMUNITIES.</w:t>
            </w:r>
          </w:p>
        </w:tc>
        <w:tc>
          <w:tcPr>
            <w:tcW w:w="2197" w:type="dxa"/>
            <w:vAlign w:val="center"/>
          </w:tcPr>
          <w:p w14:paraId="7D604315"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lastRenderedPageBreak/>
              <w:t xml:space="preserve">CONTINUE – </w:t>
            </w:r>
            <w:r w:rsidRPr="00A2443B">
              <w:rPr>
                <w:rFonts w:ascii="Calibri" w:hAnsi="Calibri" w:cs="Calibri"/>
                <w:b/>
                <w:color w:val="C00000"/>
                <w:kern w:val="18"/>
              </w:rPr>
              <w:t>GROUP 4</w:t>
            </w:r>
          </w:p>
        </w:tc>
      </w:tr>
      <w:tr w:rsidR="00A2443B" w:rsidRPr="00A2443B" w14:paraId="30BE2E52" w14:textId="77777777" w:rsidTr="00A2443B">
        <w:trPr>
          <w:trHeight w:val="548"/>
        </w:trPr>
        <w:tc>
          <w:tcPr>
            <w:tcW w:w="2225" w:type="dxa"/>
            <w:vAlign w:val="center"/>
          </w:tcPr>
          <w:p w14:paraId="5229C4DB"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Greater Toronto Area (GTA)</w:t>
            </w:r>
          </w:p>
          <w:p w14:paraId="2771E2B2" w14:textId="77777777" w:rsidR="00A2443B" w:rsidRPr="00A2443B" w:rsidRDefault="00A2443B" w:rsidP="00A2443B">
            <w:pPr>
              <w:spacing w:after="0"/>
              <w:rPr>
                <w:rFonts w:ascii="Calibri" w:hAnsi="Calibri" w:cs="Calibri"/>
                <w:color w:val="auto"/>
                <w:kern w:val="18"/>
              </w:rPr>
            </w:pPr>
          </w:p>
        </w:tc>
        <w:tc>
          <w:tcPr>
            <w:tcW w:w="4492" w:type="dxa"/>
            <w:vAlign w:val="center"/>
          </w:tcPr>
          <w:p w14:paraId="57129809"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 xml:space="preserve">Cities </w:t>
            </w:r>
            <w:proofErr w:type="gramStart"/>
            <w:r w:rsidRPr="00A2443B">
              <w:rPr>
                <w:rFonts w:ascii="Calibri" w:hAnsi="Calibri" w:cs="Calibri"/>
                <w:color w:val="auto"/>
                <w:kern w:val="18"/>
              </w:rPr>
              <w:t>include:</w:t>
            </w:r>
            <w:proofErr w:type="gramEnd"/>
            <w:r w:rsidRPr="00A2443B">
              <w:rPr>
                <w:rFonts w:ascii="Calibri" w:hAnsi="Calibri" w:cs="Calibri"/>
                <w:color w:val="auto"/>
                <w:kern w:val="18"/>
              </w:rPr>
              <w:t xml:space="preserve"> City of Toronto, Durham (Ajax, Clarington, Brock, Oshawa, Pickering, Whitby), Halton (Burlington, Halton Hills, Oakville, Milton), Peel (Brampton, Caledon, Mississauga), York (Markham, Vaughan, Richmond Hill, Newmarket, Aurora), Dufferin County (Mono, Orangeville) and Simcoe County</w:t>
            </w:r>
          </w:p>
          <w:p w14:paraId="7F5F7525" w14:textId="77777777" w:rsidR="00A2443B" w:rsidRPr="00A2443B" w:rsidRDefault="00A2443B" w:rsidP="00A2443B">
            <w:pPr>
              <w:spacing w:after="0"/>
              <w:rPr>
                <w:rFonts w:ascii="Calibri" w:hAnsi="Calibri" w:cs="Calibri"/>
                <w:color w:val="auto"/>
                <w:kern w:val="18"/>
              </w:rPr>
            </w:pPr>
          </w:p>
          <w:p w14:paraId="0C1E1184"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C00000"/>
                <w:kern w:val="18"/>
              </w:rPr>
              <w:t>ENSURE A GOOD MIX ACROSS THE REGION. NO MORE THAN TWO FROM CITY OF TORONTO OR PER REGION/COUNTY. INCLUDE THOSE RESIDING IN LARGER AND SMALLER COMMUNITIES.</w:t>
            </w:r>
          </w:p>
        </w:tc>
        <w:tc>
          <w:tcPr>
            <w:tcW w:w="2197" w:type="dxa"/>
            <w:vAlign w:val="center"/>
          </w:tcPr>
          <w:p w14:paraId="7892BF34"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5</w:t>
            </w:r>
          </w:p>
        </w:tc>
      </w:tr>
      <w:tr w:rsidR="00A2443B" w:rsidRPr="00A2443B" w14:paraId="085BCEDF" w14:textId="77777777" w:rsidTr="00A2443B">
        <w:trPr>
          <w:trHeight w:val="548"/>
        </w:trPr>
        <w:tc>
          <w:tcPr>
            <w:tcW w:w="2225" w:type="dxa"/>
            <w:vAlign w:val="center"/>
          </w:tcPr>
          <w:p w14:paraId="0B03C028"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British Columbia</w:t>
            </w:r>
          </w:p>
        </w:tc>
        <w:tc>
          <w:tcPr>
            <w:tcW w:w="4492" w:type="dxa"/>
            <w:vAlign w:val="center"/>
          </w:tcPr>
          <w:p w14:paraId="29EF7322"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Cities could include (but are not limited to): Vancouver, Surrey, Victoria, Richmond, Burnaby, Kelowna, Abbotsford, Nanaimo, Kamloops, White Rock, Chilliwack, Prince George, Vernon, Port Alberni, Squamish, Prince Rupert, Williams Lake, Kitimat, Smithers</w:t>
            </w:r>
          </w:p>
          <w:p w14:paraId="6220A675" w14:textId="77777777" w:rsidR="00A2443B" w:rsidRPr="00A2443B" w:rsidRDefault="00A2443B" w:rsidP="00A2443B">
            <w:pPr>
              <w:spacing w:after="0"/>
              <w:rPr>
                <w:rFonts w:ascii="Calibri" w:hAnsi="Calibri" w:cs="Calibri"/>
                <w:b/>
                <w:color w:val="C00000"/>
                <w:kern w:val="18"/>
              </w:rPr>
            </w:pPr>
          </w:p>
          <w:p w14:paraId="199EBECF"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C00000"/>
                <w:kern w:val="18"/>
              </w:rPr>
              <w:t>MAX 3 PARTICIPANTS FROM THE LOWER MAINLAND AND 1 FROM VANCOUVER ISLAND. ENSURE A GOOD MIX OF CITIES ACROSS THE REGION. INCLUDE THOSE RESIDING IN LARGER AND SMALLER COMMUNITIES.</w:t>
            </w:r>
          </w:p>
        </w:tc>
        <w:tc>
          <w:tcPr>
            <w:tcW w:w="2197" w:type="dxa"/>
            <w:vAlign w:val="center"/>
          </w:tcPr>
          <w:p w14:paraId="7A0AB8AD"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7</w:t>
            </w:r>
          </w:p>
        </w:tc>
      </w:tr>
      <w:tr w:rsidR="00A2443B" w:rsidRPr="00A2443B" w14:paraId="40329AF6" w14:textId="77777777" w:rsidTr="00A2443B">
        <w:trPr>
          <w:trHeight w:val="548"/>
        </w:trPr>
        <w:tc>
          <w:tcPr>
            <w:tcW w:w="2225" w:type="dxa"/>
            <w:vAlign w:val="center"/>
          </w:tcPr>
          <w:p w14:paraId="451BE49A"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Wellington and Waterloo Regions – Ontario</w:t>
            </w:r>
          </w:p>
        </w:tc>
        <w:tc>
          <w:tcPr>
            <w:tcW w:w="4492" w:type="dxa"/>
            <w:vAlign w:val="center"/>
          </w:tcPr>
          <w:p w14:paraId="5A1DCC7F"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 xml:space="preserve">Cities could include (but not limited to): </w:t>
            </w:r>
          </w:p>
          <w:p w14:paraId="443B1B33"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u w:val="single"/>
              </w:rPr>
              <w:t>Wellington</w:t>
            </w:r>
            <w:r w:rsidRPr="00A2443B">
              <w:rPr>
                <w:rFonts w:ascii="Calibri" w:hAnsi="Calibri" w:cs="Calibri"/>
                <w:color w:val="auto"/>
                <w:kern w:val="18"/>
              </w:rPr>
              <w:t>: Guelph, Fergus, Erin, Elora, Aberfoyle, Mount Forest.</w:t>
            </w:r>
          </w:p>
          <w:p w14:paraId="2A8F3F0F"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u w:val="single"/>
              </w:rPr>
              <w:t>Waterloo</w:t>
            </w:r>
            <w:r w:rsidRPr="00A2443B">
              <w:rPr>
                <w:rFonts w:ascii="Calibri" w:hAnsi="Calibri" w:cs="Calibri"/>
                <w:color w:val="auto"/>
                <w:kern w:val="18"/>
              </w:rPr>
              <w:t xml:space="preserve">: Kitchener, Cambridge, Waterloo, Woolwich, Wilmot, North Dumfries, Wellesley. </w:t>
            </w:r>
          </w:p>
          <w:p w14:paraId="5472D985" w14:textId="77777777" w:rsidR="00A2443B" w:rsidRPr="00A2443B" w:rsidRDefault="00A2443B" w:rsidP="00A2443B">
            <w:pPr>
              <w:spacing w:after="0"/>
              <w:rPr>
                <w:rFonts w:ascii="Calibri" w:hAnsi="Calibri" w:cs="Calibri"/>
                <w:color w:val="auto"/>
                <w:kern w:val="18"/>
              </w:rPr>
            </w:pPr>
          </w:p>
          <w:p w14:paraId="550FB090"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C00000"/>
                <w:kern w:val="18"/>
              </w:rPr>
              <w:t>ENSURE 4 PARTICIPANTS FROM EACH REGION. ENSURE A GOOD MIX OF CITIES ACROSS THE REGION. NO MORE THAN 1 PER CITY. INCLUDE THOSE RESIDING IN LARGER AND SMALLER COMMUNITIES.</w:t>
            </w:r>
          </w:p>
        </w:tc>
        <w:tc>
          <w:tcPr>
            <w:tcW w:w="2197" w:type="dxa"/>
            <w:vAlign w:val="center"/>
          </w:tcPr>
          <w:p w14:paraId="55F557B5"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8</w:t>
            </w:r>
          </w:p>
        </w:tc>
      </w:tr>
      <w:tr w:rsidR="00A2443B" w:rsidRPr="00A2443B" w14:paraId="33B74AA6" w14:textId="77777777" w:rsidTr="00A2443B">
        <w:trPr>
          <w:trHeight w:val="548"/>
        </w:trPr>
        <w:tc>
          <w:tcPr>
            <w:tcW w:w="2225" w:type="dxa"/>
            <w:vAlign w:val="center"/>
          </w:tcPr>
          <w:p w14:paraId="706FB1E5"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Major Centres Prairies</w:t>
            </w:r>
          </w:p>
        </w:tc>
        <w:tc>
          <w:tcPr>
            <w:tcW w:w="4492" w:type="dxa"/>
            <w:vAlign w:val="center"/>
          </w:tcPr>
          <w:p w14:paraId="080898ED"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 xml:space="preserve">Cities include: </w:t>
            </w:r>
          </w:p>
          <w:p w14:paraId="4CDF83F4"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u w:val="single"/>
              </w:rPr>
              <w:t>Manitoba:</w:t>
            </w:r>
            <w:r w:rsidRPr="00A2443B">
              <w:rPr>
                <w:rFonts w:ascii="Calibri" w:hAnsi="Calibri" w:cs="Calibri"/>
                <w:color w:val="auto"/>
                <w:kern w:val="18"/>
              </w:rPr>
              <w:t xml:space="preserve"> Winnipeg, Brandon.</w:t>
            </w:r>
          </w:p>
          <w:p w14:paraId="35D608E6"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u w:val="single"/>
              </w:rPr>
              <w:t>Saskatchewan:</w:t>
            </w:r>
            <w:r w:rsidRPr="00A2443B">
              <w:rPr>
                <w:rFonts w:ascii="Calibri" w:hAnsi="Calibri" w:cs="Calibri"/>
                <w:color w:val="auto"/>
                <w:kern w:val="18"/>
              </w:rPr>
              <w:t xml:space="preserve"> Saskatoon, Regina.</w:t>
            </w:r>
          </w:p>
          <w:p w14:paraId="6F20308D" w14:textId="77777777" w:rsidR="00A2443B" w:rsidRPr="00A2443B" w:rsidRDefault="00A2443B" w:rsidP="00A2443B">
            <w:pPr>
              <w:spacing w:after="0"/>
              <w:rPr>
                <w:rFonts w:ascii="Calibri" w:hAnsi="Calibri" w:cs="Calibri"/>
                <w:b/>
                <w:color w:val="C00000"/>
                <w:kern w:val="18"/>
              </w:rPr>
            </w:pPr>
          </w:p>
          <w:p w14:paraId="40F378A0"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C00000"/>
                <w:kern w:val="18"/>
              </w:rPr>
              <w:t>ENSURE 4 PARTICIPANTS FROM EACH PROVINCE. NO MORE THAN TWO FROM EACH CITY. ENSURE A GOOD MIX OF CITIES ACROSS THE REGION.</w:t>
            </w:r>
          </w:p>
        </w:tc>
        <w:tc>
          <w:tcPr>
            <w:tcW w:w="2197" w:type="dxa"/>
            <w:vAlign w:val="center"/>
          </w:tcPr>
          <w:p w14:paraId="57675F13"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10</w:t>
            </w:r>
          </w:p>
        </w:tc>
      </w:tr>
      <w:tr w:rsidR="00A2443B" w:rsidRPr="00A2443B" w14:paraId="0BB512E6" w14:textId="77777777" w:rsidTr="00A2443B">
        <w:trPr>
          <w:trHeight w:val="548"/>
        </w:trPr>
        <w:tc>
          <w:tcPr>
            <w:tcW w:w="2225" w:type="dxa"/>
            <w:vAlign w:val="center"/>
          </w:tcPr>
          <w:p w14:paraId="19B7879E"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Nova Scotia</w:t>
            </w:r>
          </w:p>
        </w:tc>
        <w:tc>
          <w:tcPr>
            <w:tcW w:w="4492" w:type="dxa"/>
            <w:vAlign w:val="center"/>
          </w:tcPr>
          <w:p w14:paraId="30DA6C8D"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 xml:space="preserve">Cities </w:t>
            </w:r>
            <w:proofErr w:type="gramStart"/>
            <w:r w:rsidRPr="00A2443B">
              <w:rPr>
                <w:rFonts w:ascii="Calibri" w:hAnsi="Calibri" w:cs="Calibri"/>
                <w:color w:val="auto"/>
                <w:kern w:val="18"/>
              </w:rPr>
              <w:t>include:</w:t>
            </w:r>
            <w:proofErr w:type="gramEnd"/>
            <w:r w:rsidRPr="00A2443B">
              <w:rPr>
                <w:rFonts w:ascii="Calibri" w:hAnsi="Calibri" w:cs="Calibri"/>
                <w:color w:val="auto"/>
                <w:kern w:val="18"/>
              </w:rPr>
              <w:t xml:space="preserve"> Halifax, Dartmouth, Cape Breton – Sydney, Truro, New Glasgow, Glace Bay, Sydney </w:t>
            </w:r>
            <w:r w:rsidRPr="00A2443B">
              <w:rPr>
                <w:rFonts w:ascii="Calibri" w:hAnsi="Calibri" w:cs="Calibri"/>
                <w:color w:val="auto"/>
                <w:kern w:val="18"/>
              </w:rPr>
              <w:lastRenderedPageBreak/>
              <w:t>Mines, Kentville, Amherst, Bridgewater, New Waterford, Yarmouth, Windsor.</w:t>
            </w:r>
          </w:p>
          <w:p w14:paraId="468320E2" w14:textId="77777777" w:rsidR="00A2443B" w:rsidRPr="00A2443B" w:rsidRDefault="00A2443B" w:rsidP="00A2443B">
            <w:pPr>
              <w:spacing w:after="0"/>
              <w:rPr>
                <w:rFonts w:ascii="Calibri" w:hAnsi="Calibri" w:cs="Calibri"/>
                <w:color w:val="auto"/>
                <w:kern w:val="18"/>
              </w:rPr>
            </w:pPr>
          </w:p>
          <w:p w14:paraId="2F9158C4" w14:textId="77777777" w:rsidR="00A2443B" w:rsidRPr="00A2443B" w:rsidRDefault="00A2443B" w:rsidP="00A2443B">
            <w:pPr>
              <w:spacing w:after="0"/>
              <w:rPr>
                <w:rFonts w:ascii="Calibri" w:hAnsi="Calibri" w:cs="Calibri"/>
                <w:color w:val="auto"/>
                <w:kern w:val="18"/>
              </w:rPr>
            </w:pPr>
            <w:r w:rsidRPr="00A2443B">
              <w:rPr>
                <w:rFonts w:ascii="Calibri" w:hAnsi="Calibri" w:cs="Calibri"/>
                <w:b/>
                <w:color w:val="C00000"/>
                <w:kern w:val="18"/>
              </w:rPr>
              <w:t>ENSURE A GOOD MIX OF CITIES ACROSS THE REGION. NO MORE THAN TWO PER CITY. INCLUDE THOSE RESIDING IN LARGER AND SMALLER COMMUNITIES.</w:t>
            </w:r>
          </w:p>
        </w:tc>
        <w:tc>
          <w:tcPr>
            <w:tcW w:w="2197" w:type="dxa"/>
            <w:vAlign w:val="center"/>
          </w:tcPr>
          <w:p w14:paraId="760728CC"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lastRenderedPageBreak/>
              <w:t xml:space="preserve">CONTINUE – </w:t>
            </w:r>
            <w:r w:rsidRPr="00A2443B">
              <w:rPr>
                <w:rFonts w:ascii="Calibri" w:hAnsi="Calibri" w:cs="Calibri"/>
                <w:b/>
                <w:color w:val="C00000"/>
                <w:kern w:val="18"/>
              </w:rPr>
              <w:t>GROUP 11</w:t>
            </w:r>
          </w:p>
        </w:tc>
      </w:tr>
    </w:tbl>
    <w:p w14:paraId="3CA2AD8A"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47E85283" w14:textId="77777777" w:rsidR="00A2443B" w:rsidRPr="00A2443B" w:rsidRDefault="00A2443B" w:rsidP="00A2443B">
      <w:pPr>
        <w:spacing w:after="0"/>
        <w:rPr>
          <w:rFonts w:ascii="Calibri" w:eastAsia="Times New Roman" w:hAnsi="Calibri" w:cs="Calibri"/>
          <w:color w:val="auto"/>
          <w:kern w:val="18"/>
          <w:szCs w:val="20"/>
        </w:rPr>
      </w:pPr>
    </w:p>
    <w:p w14:paraId="36B23B17" w14:textId="77777777" w:rsidR="00A2443B" w:rsidRPr="00A2443B" w:rsidRDefault="00A2443B" w:rsidP="00A2443B">
      <w:pPr>
        <w:spacing w:after="0"/>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2a. How long have you lived in [INSERT CITY]? </w:t>
      </w:r>
      <w:r w:rsidRPr="00A2443B">
        <w:rPr>
          <w:rFonts w:ascii="Calibri" w:eastAsia="Times New Roman" w:hAnsi="Calibri" w:cs="Calibri"/>
          <w:b/>
          <w:color w:val="auto"/>
          <w:kern w:val="18"/>
          <w:szCs w:val="20"/>
        </w:rPr>
        <w:t>RECORD NUMBER OF YEARS.</w:t>
      </w:r>
    </w:p>
    <w:p w14:paraId="6E91B07A" w14:textId="77777777" w:rsidR="00A2443B" w:rsidRPr="00A2443B" w:rsidRDefault="00A2443B" w:rsidP="00A2443B">
      <w:pPr>
        <w:spacing w:after="0"/>
        <w:rPr>
          <w:rFonts w:ascii="Calibri" w:eastAsia="Times New Roman" w:hAnsi="Calibri" w:cs="Calibri"/>
          <w:color w:val="auto"/>
          <w:kern w:val="18"/>
          <w:szCs w:val="20"/>
        </w:rPr>
      </w:pPr>
    </w:p>
    <w:tbl>
      <w:tblPr>
        <w:tblStyle w:val="TableGrid50"/>
        <w:tblW w:w="0" w:type="auto"/>
        <w:tblInd w:w="720" w:type="dxa"/>
        <w:tblLook w:val="04A0" w:firstRow="1" w:lastRow="0" w:firstColumn="1" w:lastColumn="0" w:noHBand="0" w:noVBand="1"/>
      </w:tblPr>
      <w:tblGrid>
        <w:gridCol w:w="2178"/>
        <w:gridCol w:w="5467"/>
      </w:tblGrid>
      <w:tr w:rsidR="00A2443B" w:rsidRPr="00A2443B" w14:paraId="23DD0674" w14:textId="77777777" w:rsidTr="00A2443B">
        <w:trPr>
          <w:trHeight w:val="256"/>
        </w:trPr>
        <w:tc>
          <w:tcPr>
            <w:tcW w:w="2178" w:type="dxa"/>
            <w:vAlign w:val="center"/>
          </w:tcPr>
          <w:p w14:paraId="662C3154"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Less than two years</w:t>
            </w:r>
          </w:p>
        </w:tc>
        <w:tc>
          <w:tcPr>
            <w:tcW w:w="5467" w:type="dxa"/>
            <w:vAlign w:val="center"/>
          </w:tcPr>
          <w:p w14:paraId="486D4AD7" w14:textId="77777777" w:rsidR="00A2443B" w:rsidRPr="00A2443B" w:rsidRDefault="00A2443B" w:rsidP="00A2443B">
            <w:pPr>
              <w:spacing w:after="0"/>
              <w:rPr>
                <w:rFonts w:ascii="Calibri" w:hAnsi="Calibri" w:cs="Calibri"/>
                <w:color w:val="C00000"/>
                <w:kern w:val="18"/>
              </w:rPr>
            </w:pPr>
            <w:r w:rsidRPr="00A2443B">
              <w:rPr>
                <w:rFonts w:ascii="Calibri" w:hAnsi="Calibri" w:cs="Calibri"/>
                <w:b/>
                <w:color w:val="auto"/>
                <w:kern w:val="18"/>
              </w:rPr>
              <w:t>THANK AND END</w:t>
            </w:r>
          </w:p>
        </w:tc>
      </w:tr>
      <w:tr w:rsidR="00A2443B" w:rsidRPr="00A2443B" w14:paraId="3F2A7169" w14:textId="77777777" w:rsidTr="00A2443B">
        <w:trPr>
          <w:trHeight w:val="256"/>
        </w:trPr>
        <w:tc>
          <w:tcPr>
            <w:tcW w:w="2178" w:type="dxa"/>
            <w:vAlign w:val="center"/>
          </w:tcPr>
          <w:p w14:paraId="714D5CA4"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Two years or more</w:t>
            </w:r>
          </w:p>
        </w:tc>
        <w:tc>
          <w:tcPr>
            <w:tcW w:w="5467" w:type="dxa"/>
            <w:vAlign w:val="center"/>
          </w:tcPr>
          <w:p w14:paraId="3FE7EAE0"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auto"/>
                <w:kern w:val="18"/>
              </w:rPr>
              <w:t xml:space="preserve">CONTINUE </w:t>
            </w:r>
          </w:p>
        </w:tc>
      </w:tr>
      <w:tr w:rsidR="00A2443B" w:rsidRPr="00A2443B" w14:paraId="085AE108" w14:textId="77777777" w:rsidTr="00A2443B">
        <w:trPr>
          <w:trHeight w:val="256"/>
        </w:trPr>
        <w:tc>
          <w:tcPr>
            <w:tcW w:w="2178" w:type="dxa"/>
            <w:vAlign w:val="center"/>
          </w:tcPr>
          <w:p w14:paraId="5A4DA169"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Don’t know/Prefer not to answer</w:t>
            </w:r>
          </w:p>
        </w:tc>
        <w:tc>
          <w:tcPr>
            <w:tcW w:w="5467" w:type="dxa"/>
            <w:vAlign w:val="center"/>
          </w:tcPr>
          <w:p w14:paraId="6F3611EF"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THANK AND END</w:t>
            </w:r>
          </w:p>
        </w:tc>
      </w:tr>
    </w:tbl>
    <w:p w14:paraId="2177B644" w14:textId="77777777" w:rsidR="00A2443B" w:rsidRPr="00A2443B" w:rsidRDefault="00A2443B" w:rsidP="00A2443B">
      <w:pPr>
        <w:spacing w:after="0"/>
        <w:ind w:firstLine="360"/>
        <w:rPr>
          <w:rFonts w:ascii="Times New Roman" w:eastAsia="Times New Roman" w:hAnsi="Times New Roman"/>
          <w:color w:val="auto"/>
          <w:kern w:val="18"/>
          <w:sz w:val="22"/>
        </w:rPr>
      </w:pPr>
      <w:r w:rsidRPr="00A2443B">
        <w:rPr>
          <w:rFonts w:ascii="Calibri" w:eastAsia="Times New Roman" w:hAnsi="Calibri" w:cs="Calibri"/>
          <w:b/>
          <w:color w:val="C00000"/>
          <w:kern w:val="18"/>
          <w:szCs w:val="20"/>
        </w:rPr>
        <w:t>ENSURE A GOOD MIX BY NUMBER OF YEARS IN CITY. NO MORE THAN 2 PER GROUP UNDER 5 YEARS.</w:t>
      </w:r>
    </w:p>
    <w:p w14:paraId="089817B0" w14:textId="77777777" w:rsidR="00A2443B" w:rsidRPr="00A2443B" w:rsidRDefault="00A2443B" w:rsidP="00A2443B">
      <w:pPr>
        <w:spacing w:after="0"/>
        <w:rPr>
          <w:rFonts w:ascii="Calibri" w:eastAsia="Times New Roman" w:hAnsi="Calibri" w:cs="Calibri"/>
          <w:b/>
          <w:color w:val="auto"/>
          <w:kern w:val="18"/>
          <w:szCs w:val="20"/>
        </w:rPr>
      </w:pPr>
    </w:p>
    <w:p w14:paraId="4DD16B44" w14:textId="77777777" w:rsidR="00A2443B" w:rsidRPr="00A2443B" w:rsidRDefault="00A2443B" w:rsidP="00A2443B">
      <w:pPr>
        <w:spacing w:after="0"/>
        <w:rPr>
          <w:rFonts w:ascii="Calibri" w:eastAsia="Times New Roman" w:hAnsi="Calibri" w:cs="Calibri"/>
          <w:color w:val="auto"/>
          <w:kern w:val="18"/>
          <w:szCs w:val="20"/>
        </w:rPr>
      </w:pPr>
    </w:p>
    <w:p w14:paraId="760CEF9C"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b/>
          <w:color w:val="auto"/>
          <w:kern w:val="18"/>
          <w:szCs w:val="20"/>
        </w:rPr>
        <w:t xml:space="preserve">ASK ONLY IF GROUP 4 OR 11 </w:t>
      </w:r>
      <w:r w:rsidRPr="00A2443B">
        <w:rPr>
          <w:rFonts w:ascii="Calibri" w:eastAsia="Times New Roman" w:hAnsi="Calibri" w:cs="Calibri"/>
          <w:color w:val="auto"/>
          <w:kern w:val="18"/>
          <w:szCs w:val="20"/>
        </w:rPr>
        <w:t>Do you have any children under the age of 12?</w:t>
      </w:r>
    </w:p>
    <w:p w14:paraId="695120B1"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68600B3A"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2443B">
        <w:rPr>
          <w:rFonts w:ascii="Calibri" w:eastAsia="Times New Roman" w:hAnsi="Calibri" w:cs="Arial"/>
          <w:color w:val="auto"/>
          <w:kern w:val="18"/>
        </w:rPr>
        <w:tab/>
      </w:r>
      <w:proofErr w:type="gramStart"/>
      <w:r w:rsidRPr="00A2443B">
        <w:rPr>
          <w:rFonts w:ascii="Calibri" w:eastAsia="Times New Roman" w:hAnsi="Calibri" w:cs="Arial"/>
          <w:color w:val="auto"/>
          <w:kern w:val="18"/>
        </w:rPr>
        <w:t>Yes</w:t>
      </w:r>
      <w:proofErr w:type="gramEnd"/>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 TO Q3a</w:t>
      </w:r>
    </w:p>
    <w:p w14:paraId="479BA39C"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No</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THANK AND END</w:t>
      </w:r>
    </w:p>
    <w:p w14:paraId="38E074F5"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b/>
          <w:bCs/>
          <w:color w:val="auto"/>
          <w:kern w:val="18"/>
        </w:rPr>
        <w:tab/>
        <w:t xml:space="preserve">VOLUNTEERED </w:t>
      </w:r>
      <w:r w:rsidRPr="00A2443B">
        <w:rPr>
          <w:rFonts w:ascii="Calibri" w:eastAsia="Times New Roman" w:hAnsi="Calibri" w:cs="Arial"/>
          <w:bCs/>
          <w:color w:val="auto"/>
          <w:kern w:val="18"/>
        </w:rPr>
        <w:t>Prefer not to answer</w:t>
      </w:r>
      <w:r w:rsidRPr="00A2443B">
        <w:rPr>
          <w:rFonts w:ascii="Calibri" w:eastAsia="Times New Roman" w:hAnsi="Calibri" w:cs="Arial"/>
          <w:b/>
          <w:bCs/>
          <w:color w:val="auto"/>
          <w:kern w:val="18"/>
        </w:rPr>
        <w:t xml:space="preserve"> THANK AND END</w:t>
      </w:r>
    </w:p>
    <w:p w14:paraId="15F3BA51"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p>
    <w:p w14:paraId="423F6AB3"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bCs/>
          <w:color w:val="auto"/>
          <w:kern w:val="18"/>
        </w:rPr>
        <w:t>3a.</w:t>
      </w:r>
      <w:r w:rsidRPr="00A2443B">
        <w:rPr>
          <w:rFonts w:ascii="Calibri" w:eastAsia="Times New Roman" w:hAnsi="Calibri" w:cs="Arial"/>
          <w:b/>
          <w:bCs/>
          <w:color w:val="auto"/>
          <w:kern w:val="18"/>
        </w:rPr>
        <w:t xml:space="preserve"> </w:t>
      </w:r>
      <w:r w:rsidRPr="00A2443B">
        <w:rPr>
          <w:rFonts w:ascii="Calibri" w:eastAsia="Times New Roman" w:hAnsi="Calibri" w:cs="Calibri"/>
          <w:b/>
          <w:color w:val="auto"/>
          <w:kern w:val="18"/>
          <w:szCs w:val="20"/>
        </w:rPr>
        <w:t xml:space="preserve">ASK ONLY IF GROUP 4 OR 11 </w:t>
      </w:r>
      <w:r w:rsidRPr="00A2443B">
        <w:rPr>
          <w:rFonts w:ascii="Calibri" w:eastAsia="Times New Roman" w:hAnsi="Calibri" w:cs="Calibri"/>
          <w:color w:val="auto"/>
          <w:kern w:val="18"/>
          <w:szCs w:val="20"/>
        </w:rPr>
        <w:t>Could you please tell me the ages of these children?</w:t>
      </w:r>
      <w:r w:rsidRPr="00A2443B">
        <w:rPr>
          <w:rFonts w:ascii="Times New Roman" w:eastAsia="Times New Roman" w:hAnsi="Times New Roman"/>
          <w:color w:val="auto"/>
          <w:kern w:val="18"/>
          <w:sz w:val="22"/>
        </w:rPr>
        <w:t xml:space="preserve">  </w:t>
      </w:r>
      <w:r w:rsidRPr="00A2443B">
        <w:rPr>
          <w:rFonts w:ascii="Calibri" w:eastAsia="Times New Roman" w:hAnsi="Calibri" w:cs="Calibri"/>
          <w:color w:val="auto"/>
          <w:kern w:val="18"/>
          <w:szCs w:val="20"/>
        </w:rPr>
        <w:t xml:space="preserve"> </w:t>
      </w:r>
    </w:p>
    <w:p w14:paraId="15ED347D" w14:textId="77777777" w:rsidR="00A2443B" w:rsidRPr="00A2443B" w:rsidRDefault="00A2443B" w:rsidP="00A2443B">
      <w:pPr>
        <w:spacing w:after="0"/>
        <w:ind w:left="720"/>
        <w:contextualSpacing/>
        <w:rPr>
          <w:rFonts w:ascii="Calibri" w:eastAsia="Times New Roman" w:hAnsi="Calibri" w:cs="Calibri"/>
          <w:color w:val="auto"/>
          <w:kern w:val="18"/>
          <w:szCs w:val="20"/>
        </w:rPr>
      </w:pPr>
    </w:p>
    <w:tbl>
      <w:tblPr>
        <w:tblStyle w:val="TableGrid50"/>
        <w:tblW w:w="0" w:type="auto"/>
        <w:tblInd w:w="720" w:type="dxa"/>
        <w:tblLook w:val="04A0" w:firstRow="1" w:lastRow="0" w:firstColumn="1" w:lastColumn="0" w:noHBand="0" w:noVBand="1"/>
      </w:tblPr>
      <w:tblGrid>
        <w:gridCol w:w="1908"/>
        <w:gridCol w:w="2160"/>
      </w:tblGrid>
      <w:tr w:rsidR="00A2443B" w:rsidRPr="00A2443B" w14:paraId="10C21526" w14:textId="77777777" w:rsidTr="00A2443B">
        <w:tc>
          <w:tcPr>
            <w:tcW w:w="1908" w:type="dxa"/>
          </w:tcPr>
          <w:p w14:paraId="4803629F"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Child</w:t>
            </w:r>
          </w:p>
        </w:tc>
        <w:tc>
          <w:tcPr>
            <w:tcW w:w="2160" w:type="dxa"/>
          </w:tcPr>
          <w:p w14:paraId="44EB44FA"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Age</w:t>
            </w:r>
          </w:p>
        </w:tc>
      </w:tr>
      <w:tr w:rsidR="00A2443B" w:rsidRPr="00A2443B" w14:paraId="567B4782" w14:textId="77777777" w:rsidTr="00A2443B">
        <w:tc>
          <w:tcPr>
            <w:tcW w:w="1908" w:type="dxa"/>
          </w:tcPr>
          <w:p w14:paraId="00B1FC9E"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1</w:t>
            </w:r>
          </w:p>
        </w:tc>
        <w:tc>
          <w:tcPr>
            <w:tcW w:w="2160" w:type="dxa"/>
          </w:tcPr>
          <w:p w14:paraId="4734FA83" w14:textId="77777777" w:rsidR="00A2443B" w:rsidRPr="00A2443B" w:rsidRDefault="00A2443B" w:rsidP="00A2443B">
            <w:pPr>
              <w:spacing w:after="0"/>
              <w:rPr>
                <w:rFonts w:ascii="Calibri" w:hAnsi="Calibri" w:cs="Calibri"/>
                <w:color w:val="auto"/>
                <w:kern w:val="18"/>
              </w:rPr>
            </w:pPr>
          </w:p>
        </w:tc>
      </w:tr>
      <w:tr w:rsidR="00A2443B" w:rsidRPr="00A2443B" w14:paraId="38463801" w14:textId="77777777" w:rsidTr="00A2443B">
        <w:tc>
          <w:tcPr>
            <w:tcW w:w="1908" w:type="dxa"/>
          </w:tcPr>
          <w:p w14:paraId="52733C50"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2</w:t>
            </w:r>
          </w:p>
        </w:tc>
        <w:tc>
          <w:tcPr>
            <w:tcW w:w="2160" w:type="dxa"/>
          </w:tcPr>
          <w:p w14:paraId="29DDAD18" w14:textId="77777777" w:rsidR="00A2443B" w:rsidRPr="00A2443B" w:rsidRDefault="00A2443B" w:rsidP="00A2443B">
            <w:pPr>
              <w:spacing w:after="0"/>
              <w:rPr>
                <w:rFonts w:ascii="Calibri" w:hAnsi="Calibri" w:cs="Calibri"/>
                <w:color w:val="auto"/>
                <w:kern w:val="18"/>
              </w:rPr>
            </w:pPr>
          </w:p>
        </w:tc>
      </w:tr>
      <w:tr w:rsidR="00A2443B" w:rsidRPr="00A2443B" w14:paraId="78A3A878" w14:textId="77777777" w:rsidTr="00A2443B">
        <w:tc>
          <w:tcPr>
            <w:tcW w:w="1908" w:type="dxa"/>
          </w:tcPr>
          <w:p w14:paraId="78DF405F"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3</w:t>
            </w:r>
          </w:p>
        </w:tc>
        <w:tc>
          <w:tcPr>
            <w:tcW w:w="2160" w:type="dxa"/>
          </w:tcPr>
          <w:p w14:paraId="27B57DB1" w14:textId="77777777" w:rsidR="00A2443B" w:rsidRPr="00A2443B" w:rsidRDefault="00A2443B" w:rsidP="00A2443B">
            <w:pPr>
              <w:spacing w:after="0"/>
              <w:rPr>
                <w:rFonts w:ascii="Calibri" w:hAnsi="Calibri" w:cs="Calibri"/>
                <w:color w:val="auto"/>
                <w:kern w:val="18"/>
              </w:rPr>
            </w:pPr>
          </w:p>
        </w:tc>
      </w:tr>
      <w:tr w:rsidR="00A2443B" w:rsidRPr="00A2443B" w14:paraId="013D70A5" w14:textId="77777777" w:rsidTr="00A2443B">
        <w:tc>
          <w:tcPr>
            <w:tcW w:w="1908" w:type="dxa"/>
          </w:tcPr>
          <w:p w14:paraId="3982F423"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4</w:t>
            </w:r>
          </w:p>
        </w:tc>
        <w:tc>
          <w:tcPr>
            <w:tcW w:w="2160" w:type="dxa"/>
          </w:tcPr>
          <w:p w14:paraId="6FDCB5F5" w14:textId="77777777" w:rsidR="00A2443B" w:rsidRPr="00A2443B" w:rsidRDefault="00A2443B" w:rsidP="00A2443B">
            <w:pPr>
              <w:spacing w:after="0"/>
              <w:rPr>
                <w:rFonts w:ascii="Calibri" w:hAnsi="Calibri" w:cs="Calibri"/>
                <w:color w:val="auto"/>
                <w:kern w:val="18"/>
              </w:rPr>
            </w:pPr>
          </w:p>
        </w:tc>
      </w:tr>
      <w:tr w:rsidR="00A2443B" w:rsidRPr="00A2443B" w14:paraId="016A3771" w14:textId="77777777" w:rsidTr="00A2443B">
        <w:tc>
          <w:tcPr>
            <w:tcW w:w="1908" w:type="dxa"/>
          </w:tcPr>
          <w:p w14:paraId="2D170824"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5</w:t>
            </w:r>
          </w:p>
        </w:tc>
        <w:tc>
          <w:tcPr>
            <w:tcW w:w="2160" w:type="dxa"/>
          </w:tcPr>
          <w:p w14:paraId="67A00845" w14:textId="77777777" w:rsidR="00A2443B" w:rsidRPr="00A2443B" w:rsidRDefault="00A2443B" w:rsidP="00A2443B">
            <w:pPr>
              <w:spacing w:after="0"/>
              <w:rPr>
                <w:rFonts w:ascii="Calibri" w:hAnsi="Calibri" w:cs="Calibri"/>
                <w:color w:val="auto"/>
                <w:kern w:val="18"/>
              </w:rPr>
            </w:pPr>
          </w:p>
        </w:tc>
      </w:tr>
    </w:tbl>
    <w:p w14:paraId="62DDA94A" w14:textId="77777777" w:rsidR="00A2443B" w:rsidRPr="00A2443B" w:rsidRDefault="00A2443B" w:rsidP="00A2443B">
      <w:pPr>
        <w:spacing w:after="0"/>
        <w:ind w:left="72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ENSURE A GOOD MIX BY AGE AND NUMBER OF CHILDREN IN EACH GROUP. ALL MUST HAVE AT LEAST 1 CHILD BETWEEN THE AGES OF 5 AND 11.</w:t>
      </w:r>
    </w:p>
    <w:p w14:paraId="6CB46169"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5F09E32B"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b/>
          <w:color w:val="auto"/>
          <w:kern w:val="18"/>
          <w:szCs w:val="20"/>
        </w:rPr>
        <w:t>ASK ONLY IF GROUP 5</w:t>
      </w:r>
      <w:r w:rsidRPr="00A2443B">
        <w:rPr>
          <w:rFonts w:ascii="Calibri" w:eastAsia="Times New Roman" w:hAnsi="Calibri" w:cs="Calibri"/>
          <w:color w:val="auto"/>
          <w:kern w:val="18"/>
          <w:szCs w:val="20"/>
        </w:rPr>
        <w:t xml:space="preserve"> Do you currently or have you previously owned a home?</w:t>
      </w:r>
    </w:p>
    <w:p w14:paraId="195CC35D"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16BF78FD"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2443B">
        <w:rPr>
          <w:rFonts w:ascii="Calibri" w:eastAsia="Times New Roman" w:hAnsi="Calibri" w:cs="Arial"/>
          <w:color w:val="auto"/>
          <w:kern w:val="18"/>
        </w:rPr>
        <w:tab/>
      </w:r>
      <w:proofErr w:type="gramStart"/>
      <w:r w:rsidRPr="00A2443B">
        <w:rPr>
          <w:rFonts w:ascii="Calibri" w:eastAsia="Times New Roman" w:hAnsi="Calibri" w:cs="Arial"/>
          <w:color w:val="auto"/>
          <w:kern w:val="18"/>
        </w:rPr>
        <w:t>Yes</w:t>
      </w:r>
      <w:proofErr w:type="gramEnd"/>
      <w:r w:rsidRPr="00A2443B">
        <w:rPr>
          <w:rFonts w:ascii="Calibri" w:eastAsia="Times New Roman" w:hAnsi="Calibri" w:cs="Arial"/>
          <w:color w:val="auto"/>
          <w:kern w:val="18"/>
        </w:rPr>
        <w:tab/>
      </w:r>
      <w:r w:rsidRPr="00A2443B">
        <w:rPr>
          <w:rFonts w:ascii="Calibri" w:eastAsia="Times New Roman" w:hAnsi="Calibri" w:cs="Arial"/>
          <w:b/>
          <w:bCs/>
          <w:color w:val="auto"/>
          <w:kern w:val="18"/>
        </w:rPr>
        <w:t>THANK AND END</w:t>
      </w:r>
    </w:p>
    <w:p w14:paraId="4A91503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No</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 TO Q4a</w:t>
      </w:r>
    </w:p>
    <w:p w14:paraId="43BEFA57"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b/>
          <w:bCs/>
          <w:color w:val="auto"/>
          <w:kern w:val="18"/>
        </w:rPr>
        <w:tab/>
        <w:t xml:space="preserve">VOLUNTEERED </w:t>
      </w:r>
      <w:r w:rsidRPr="00A2443B">
        <w:rPr>
          <w:rFonts w:ascii="Calibri" w:eastAsia="Times New Roman" w:hAnsi="Calibri" w:cs="Arial"/>
          <w:bCs/>
          <w:color w:val="auto"/>
          <w:kern w:val="18"/>
        </w:rPr>
        <w:t>Prefer not to answer</w:t>
      </w:r>
      <w:r w:rsidRPr="00A2443B">
        <w:rPr>
          <w:rFonts w:ascii="Calibri" w:eastAsia="Times New Roman" w:hAnsi="Calibri" w:cs="Arial"/>
          <w:b/>
          <w:bCs/>
          <w:color w:val="auto"/>
          <w:kern w:val="18"/>
        </w:rPr>
        <w:t xml:space="preserve"> THANK AND END</w:t>
      </w:r>
    </w:p>
    <w:p w14:paraId="1096A377"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p>
    <w:p w14:paraId="7E09C71F" w14:textId="77777777" w:rsidR="00A2443B" w:rsidRPr="00A2443B" w:rsidRDefault="00A2443B" w:rsidP="00A2443B">
      <w:pPr>
        <w:spacing w:after="0"/>
        <w:rPr>
          <w:rFonts w:ascii="Calibri" w:eastAsia="Times New Roman" w:hAnsi="Calibri" w:cs="Calibri"/>
          <w:color w:val="auto"/>
          <w:szCs w:val="20"/>
        </w:rPr>
      </w:pPr>
      <w:r w:rsidRPr="00A2443B">
        <w:rPr>
          <w:rFonts w:ascii="Calibri" w:eastAsia="Times New Roman" w:hAnsi="Calibri" w:cs="Calibri"/>
          <w:color w:val="auto"/>
          <w:kern w:val="18"/>
          <w:szCs w:val="20"/>
        </w:rPr>
        <w:t>4a.</w:t>
      </w:r>
      <w:r w:rsidRPr="00A2443B">
        <w:rPr>
          <w:rFonts w:ascii="Calibri" w:eastAsia="Times New Roman" w:hAnsi="Calibri" w:cs="Calibri"/>
          <w:b/>
          <w:color w:val="auto"/>
          <w:kern w:val="18"/>
          <w:szCs w:val="20"/>
        </w:rPr>
        <w:t xml:space="preserve"> ASK ONLY IF GROUP 5 </w:t>
      </w:r>
      <w:r w:rsidRPr="00A2443B">
        <w:rPr>
          <w:rFonts w:ascii="Calibri" w:eastAsia="Times New Roman" w:hAnsi="Calibri" w:cs="Calibri"/>
          <w:color w:val="auto"/>
          <w:kern w:val="18"/>
          <w:szCs w:val="20"/>
        </w:rPr>
        <w:t>Are you looking to purchase a home sometime within the next 5 years?</w:t>
      </w:r>
    </w:p>
    <w:p w14:paraId="5828E79F" w14:textId="77777777" w:rsidR="00A2443B" w:rsidRPr="00A2443B" w:rsidRDefault="00A2443B" w:rsidP="00A2443B">
      <w:pPr>
        <w:spacing w:after="0"/>
        <w:rPr>
          <w:rFonts w:ascii="Calibri" w:eastAsia="Times New Roman" w:hAnsi="Calibri" w:cs="Calibri"/>
          <w:color w:val="auto"/>
          <w:szCs w:val="20"/>
        </w:rPr>
      </w:pPr>
    </w:p>
    <w:p w14:paraId="344AA63D"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Yes</w:t>
      </w:r>
      <w:r w:rsidRPr="00A2443B">
        <w:rPr>
          <w:rFonts w:ascii="Calibri" w:eastAsia="Times New Roman" w:hAnsi="Calibri" w:cs="Arial"/>
          <w:color w:val="auto"/>
          <w:kern w:val="18"/>
        </w:rPr>
        <w:tab/>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w:t>
      </w:r>
    </w:p>
    <w:p w14:paraId="2ED84615"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2443B">
        <w:rPr>
          <w:rFonts w:ascii="Calibri" w:eastAsia="Times New Roman" w:hAnsi="Calibri" w:cs="Arial"/>
          <w:b/>
          <w:bCs/>
          <w:color w:val="auto"/>
          <w:kern w:val="18"/>
        </w:rPr>
        <w:tab/>
      </w:r>
      <w:r w:rsidRPr="00A2443B">
        <w:rPr>
          <w:rFonts w:ascii="Calibri" w:eastAsia="Times New Roman" w:hAnsi="Calibri" w:cs="Arial"/>
          <w:bCs/>
          <w:color w:val="auto"/>
          <w:kern w:val="18"/>
        </w:rPr>
        <w:t>Not sure/Maybe</w:t>
      </w:r>
      <w:r w:rsidRPr="00A2443B">
        <w:rPr>
          <w:rFonts w:ascii="Calibri" w:eastAsia="Times New Roman" w:hAnsi="Calibri" w:cs="Arial"/>
          <w:b/>
          <w:bCs/>
          <w:color w:val="auto"/>
          <w:kern w:val="18"/>
        </w:rPr>
        <w:tab/>
        <w:t>CONTINUE</w:t>
      </w:r>
    </w:p>
    <w:p w14:paraId="3A0557E4"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No</w:t>
      </w:r>
      <w:r w:rsidRPr="00A2443B">
        <w:rPr>
          <w:rFonts w:ascii="Calibri" w:eastAsia="Times New Roman" w:hAnsi="Calibri" w:cs="Arial"/>
          <w:color w:val="auto"/>
          <w:kern w:val="18"/>
        </w:rPr>
        <w:tab/>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THANK AND END</w:t>
      </w:r>
    </w:p>
    <w:p w14:paraId="7A098B82"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b/>
          <w:bCs/>
          <w:color w:val="auto"/>
          <w:kern w:val="18"/>
        </w:rPr>
        <w:lastRenderedPageBreak/>
        <w:tab/>
        <w:t xml:space="preserve">VOLUNTEERED </w:t>
      </w:r>
      <w:r w:rsidRPr="00A2443B">
        <w:rPr>
          <w:rFonts w:ascii="Calibri" w:eastAsia="Times New Roman" w:hAnsi="Calibri" w:cs="Arial"/>
          <w:bCs/>
          <w:color w:val="auto"/>
          <w:kern w:val="18"/>
        </w:rPr>
        <w:t>Prefer not to answer</w:t>
      </w:r>
      <w:r w:rsidRPr="00A2443B">
        <w:rPr>
          <w:rFonts w:ascii="Calibri" w:eastAsia="Times New Roman" w:hAnsi="Calibri" w:cs="Arial"/>
          <w:b/>
          <w:bCs/>
          <w:color w:val="auto"/>
          <w:kern w:val="18"/>
        </w:rPr>
        <w:t xml:space="preserve"> THANK AND END</w:t>
      </w:r>
    </w:p>
    <w:p w14:paraId="5B39F795"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59DBE49F"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rPr>
      </w:pPr>
      <w:r w:rsidRPr="00A2443B">
        <w:rPr>
          <w:rFonts w:ascii="Calibri" w:eastAsia="Times New Roman" w:hAnsi="Calibri" w:cs="Arial"/>
          <w:b/>
          <w:bCs/>
          <w:color w:val="C00000"/>
          <w:kern w:val="18"/>
        </w:rPr>
        <w:t xml:space="preserve">SKEW GROUPS TO THOSE WHO SAY ‘YES.’  NO MORE THAN 2 WHO </w:t>
      </w:r>
      <w:proofErr w:type="gramStart"/>
      <w:r w:rsidRPr="00A2443B">
        <w:rPr>
          <w:rFonts w:ascii="Calibri" w:eastAsia="Times New Roman" w:hAnsi="Calibri" w:cs="Arial"/>
          <w:b/>
          <w:bCs/>
          <w:color w:val="C00000"/>
          <w:kern w:val="18"/>
        </w:rPr>
        <w:t>SAY</w:t>
      </w:r>
      <w:proofErr w:type="gramEnd"/>
      <w:r w:rsidRPr="00A2443B">
        <w:rPr>
          <w:rFonts w:ascii="Calibri" w:eastAsia="Times New Roman" w:hAnsi="Calibri" w:cs="Arial"/>
          <w:b/>
          <w:bCs/>
          <w:color w:val="C00000"/>
          <w:kern w:val="18"/>
        </w:rPr>
        <w:t xml:space="preserve"> ‘NOT SURE/MAYBE.’</w:t>
      </w:r>
    </w:p>
    <w:p w14:paraId="63DE8B44" w14:textId="77777777" w:rsidR="00A2443B" w:rsidRPr="00A2443B" w:rsidRDefault="00A2443B" w:rsidP="00A2443B">
      <w:pPr>
        <w:spacing w:after="0"/>
        <w:rPr>
          <w:rFonts w:ascii="Calibri" w:eastAsia="Times New Roman" w:hAnsi="Calibri" w:cs="Calibri"/>
          <w:color w:val="auto"/>
          <w:kern w:val="18"/>
          <w:szCs w:val="20"/>
        </w:rPr>
      </w:pPr>
    </w:p>
    <w:p w14:paraId="6B9191EF" w14:textId="77777777" w:rsidR="00A2443B" w:rsidRPr="00A2443B" w:rsidRDefault="00A2443B" w:rsidP="00A2443B">
      <w:pPr>
        <w:spacing w:after="0"/>
        <w:rPr>
          <w:rFonts w:ascii="Calibri" w:eastAsia="Times New Roman" w:hAnsi="Calibri" w:cs="Calibri"/>
          <w:b/>
          <w:color w:val="auto"/>
          <w:kern w:val="18"/>
          <w:szCs w:val="20"/>
        </w:rPr>
      </w:pPr>
    </w:p>
    <w:p w14:paraId="4A985CAF"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b/>
          <w:color w:val="auto"/>
          <w:kern w:val="18"/>
          <w:szCs w:val="20"/>
        </w:rPr>
        <w:t xml:space="preserve">ASK ONLY IF GROUP 7 </w:t>
      </w:r>
      <w:r w:rsidRPr="00A2443B">
        <w:rPr>
          <w:rFonts w:ascii="Calibri" w:eastAsia="Times New Roman" w:hAnsi="Calibri" w:cs="Calibri"/>
          <w:color w:val="auto"/>
          <w:kern w:val="18"/>
          <w:szCs w:val="20"/>
        </w:rPr>
        <w:t>Were you born in Canada?</w:t>
      </w:r>
    </w:p>
    <w:p w14:paraId="52287DEA" w14:textId="77777777" w:rsidR="00A2443B" w:rsidRPr="00A2443B" w:rsidRDefault="00A2443B" w:rsidP="00A2443B">
      <w:pPr>
        <w:spacing w:after="0"/>
        <w:rPr>
          <w:rFonts w:ascii="Calibri" w:eastAsia="Times New Roman" w:hAnsi="Calibri" w:cs="Calibri"/>
          <w:color w:val="auto"/>
          <w:kern w:val="18"/>
          <w:szCs w:val="20"/>
        </w:rPr>
      </w:pPr>
    </w:p>
    <w:p w14:paraId="767359C3"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r>
      <w:proofErr w:type="gramStart"/>
      <w:r w:rsidRPr="00A2443B">
        <w:rPr>
          <w:rFonts w:ascii="Calibri" w:eastAsia="Times New Roman" w:hAnsi="Calibri" w:cs="Arial"/>
          <w:color w:val="auto"/>
          <w:kern w:val="18"/>
        </w:rPr>
        <w:t>Yes</w:t>
      </w:r>
      <w:proofErr w:type="gramEnd"/>
      <w:r w:rsidRPr="00A2443B">
        <w:rPr>
          <w:rFonts w:ascii="Calibri" w:eastAsia="Times New Roman" w:hAnsi="Calibri" w:cs="Arial"/>
          <w:color w:val="auto"/>
          <w:kern w:val="18"/>
        </w:rPr>
        <w:tab/>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THANK AND END</w:t>
      </w:r>
    </w:p>
    <w:p w14:paraId="4247934A"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No</w:t>
      </w:r>
      <w:r w:rsidRPr="00A2443B">
        <w:rPr>
          <w:rFonts w:ascii="Calibri" w:eastAsia="Times New Roman" w:hAnsi="Calibri" w:cs="Arial"/>
          <w:color w:val="auto"/>
          <w:kern w:val="18"/>
        </w:rPr>
        <w:tab/>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 TO Q5a</w:t>
      </w:r>
    </w:p>
    <w:p w14:paraId="4EEA44B1"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b/>
          <w:bCs/>
          <w:color w:val="auto"/>
          <w:kern w:val="18"/>
        </w:rPr>
        <w:tab/>
        <w:t xml:space="preserve">VOLUNTEERED </w:t>
      </w:r>
      <w:r w:rsidRPr="00A2443B">
        <w:rPr>
          <w:rFonts w:ascii="Calibri" w:eastAsia="Times New Roman" w:hAnsi="Calibri" w:cs="Arial"/>
          <w:bCs/>
          <w:color w:val="auto"/>
          <w:kern w:val="18"/>
        </w:rPr>
        <w:t>Prefer not to answer</w:t>
      </w:r>
      <w:r w:rsidRPr="00A2443B">
        <w:rPr>
          <w:rFonts w:ascii="Calibri" w:eastAsia="Times New Roman" w:hAnsi="Calibri" w:cs="Arial"/>
          <w:b/>
          <w:bCs/>
          <w:color w:val="auto"/>
          <w:kern w:val="18"/>
        </w:rPr>
        <w:t xml:space="preserve"> THANK AND END</w:t>
      </w:r>
    </w:p>
    <w:p w14:paraId="0C5A06BB" w14:textId="77777777" w:rsidR="00A2443B" w:rsidRPr="00A2443B" w:rsidRDefault="00A2443B" w:rsidP="00A2443B">
      <w:pPr>
        <w:spacing w:after="0"/>
        <w:rPr>
          <w:rFonts w:ascii="Calibri" w:eastAsia="Times New Roman" w:hAnsi="Calibri" w:cs="Calibri"/>
          <w:color w:val="auto"/>
          <w:kern w:val="18"/>
          <w:szCs w:val="20"/>
        </w:rPr>
      </w:pPr>
    </w:p>
    <w:p w14:paraId="74C0F1E5" w14:textId="77777777" w:rsidR="00A2443B" w:rsidRPr="00A2443B" w:rsidRDefault="00A2443B" w:rsidP="00A2443B">
      <w:pPr>
        <w:spacing w:after="0"/>
        <w:rPr>
          <w:rFonts w:ascii="Calibri" w:eastAsia="Times New Roman" w:hAnsi="Calibri" w:cs="Calibri"/>
          <w:color w:val="auto"/>
          <w:kern w:val="18"/>
          <w:szCs w:val="20"/>
        </w:rPr>
      </w:pPr>
      <w:r w:rsidRPr="00A2443B">
        <w:rPr>
          <w:rFonts w:ascii="Calibri" w:eastAsia="Times New Roman" w:hAnsi="Calibri" w:cs="Calibri"/>
          <w:color w:val="auto"/>
          <w:kern w:val="18"/>
          <w:szCs w:val="20"/>
          <w:lang w:val="en-US"/>
        </w:rPr>
        <w:t xml:space="preserve">5a. </w:t>
      </w:r>
      <w:r w:rsidRPr="00A2443B">
        <w:rPr>
          <w:rFonts w:ascii="Calibri" w:eastAsia="Times New Roman" w:hAnsi="Calibri" w:cs="Calibri"/>
          <w:b/>
          <w:color w:val="auto"/>
          <w:kern w:val="18"/>
          <w:szCs w:val="20"/>
          <w:lang w:val="en-US"/>
        </w:rPr>
        <w:t xml:space="preserve">ASK ONLY IF GROUP 7 </w:t>
      </w:r>
      <w:r w:rsidRPr="00A2443B">
        <w:rPr>
          <w:rFonts w:ascii="Calibri" w:eastAsia="Times New Roman" w:hAnsi="Calibri" w:cs="Calibri"/>
          <w:color w:val="auto"/>
          <w:kern w:val="18"/>
          <w:szCs w:val="20"/>
        </w:rPr>
        <w:t>How many years have you lived in Canada?</w:t>
      </w:r>
    </w:p>
    <w:p w14:paraId="290CE6B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kern w:val="18"/>
          <w:szCs w:val="20"/>
        </w:rPr>
      </w:pPr>
    </w:p>
    <w:tbl>
      <w:tblPr>
        <w:tblStyle w:val="TableGrid50"/>
        <w:tblW w:w="0" w:type="auto"/>
        <w:tblInd w:w="720" w:type="dxa"/>
        <w:tblLook w:val="04A0" w:firstRow="1" w:lastRow="0" w:firstColumn="1" w:lastColumn="0" w:noHBand="0" w:noVBand="1"/>
      </w:tblPr>
      <w:tblGrid>
        <w:gridCol w:w="2178"/>
        <w:gridCol w:w="5467"/>
      </w:tblGrid>
      <w:tr w:rsidR="00A2443B" w:rsidRPr="00A2443B" w14:paraId="2ECC4443" w14:textId="77777777" w:rsidTr="00A2443B">
        <w:trPr>
          <w:trHeight w:val="256"/>
        </w:trPr>
        <w:tc>
          <w:tcPr>
            <w:tcW w:w="2178" w:type="dxa"/>
            <w:vAlign w:val="center"/>
          </w:tcPr>
          <w:p w14:paraId="6EFBAC28"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Less than 5 years</w:t>
            </w:r>
          </w:p>
        </w:tc>
        <w:tc>
          <w:tcPr>
            <w:tcW w:w="5467" w:type="dxa"/>
            <w:vMerge w:val="restart"/>
            <w:vAlign w:val="center"/>
          </w:tcPr>
          <w:p w14:paraId="480864C8"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7</w:t>
            </w:r>
          </w:p>
          <w:p w14:paraId="050F1604" w14:textId="77777777" w:rsidR="00A2443B" w:rsidRPr="00A2443B" w:rsidRDefault="00A2443B" w:rsidP="00A2443B">
            <w:pPr>
              <w:spacing w:after="0"/>
              <w:rPr>
                <w:rFonts w:ascii="Calibri" w:hAnsi="Calibri" w:cs="Calibri"/>
                <w:color w:val="auto"/>
                <w:kern w:val="18"/>
              </w:rPr>
            </w:pPr>
          </w:p>
        </w:tc>
      </w:tr>
      <w:tr w:rsidR="00A2443B" w:rsidRPr="00A2443B" w14:paraId="1F56C034" w14:textId="77777777" w:rsidTr="00A2443B">
        <w:trPr>
          <w:trHeight w:val="256"/>
        </w:trPr>
        <w:tc>
          <w:tcPr>
            <w:tcW w:w="2178" w:type="dxa"/>
          </w:tcPr>
          <w:p w14:paraId="6D6389A4"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5 to &lt;10 years</w:t>
            </w:r>
          </w:p>
        </w:tc>
        <w:tc>
          <w:tcPr>
            <w:tcW w:w="5467" w:type="dxa"/>
            <w:vMerge/>
            <w:vAlign w:val="center"/>
          </w:tcPr>
          <w:p w14:paraId="1EA44779" w14:textId="77777777" w:rsidR="00A2443B" w:rsidRPr="00A2443B" w:rsidRDefault="00A2443B" w:rsidP="00A2443B">
            <w:pPr>
              <w:spacing w:after="0"/>
              <w:rPr>
                <w:rFonts w:ascii="Calibri" w:hAnsi="Calibri" w:cs="Calibri"/>
                <w:b/>
                <w:color w:val="C00000"/>
                <w:kern w:val="18"/>
              </w:rPr>
            </w:pPr>
          </w:p>
        </w:tc>
      </w:tr>
      <w:tr w:rsidR="00A2443B" w:rsidRPr="00A2443B" w14:paraId="0616EBBF" w14:textId="77777777" w:rsidTr="00A2443B">
        <w:trPr>
          <w:trHeight w:val="256"/>
        </w:trPr>
        <w:tc>
          <w:tcPr>
            <w:tcW w:w="2178" w:type="dxa"/>
          </w:tcPr>
          <w:p w14:paraId="5E185D29"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10 to &lt;20 years</w:t>
            </w:r>
          </w:p>
        </w:tc>
        <w:tc>
          <w:tcPr>
            <w:tcW w:w="5467" w:type="dxa"/>
            <w:vMerge/>
            <w:vAlign w:val="center"/>
          </w:tcPr>
          <w:p w14:paraId="67BAD8AA" w14:textId="77777777" w:rsidR="00A2443B" w:rsidRPr="00A2443B" w:rsidRDefault="00A2443B" w:rsidP="00A2443B">
            <w:pPr>
              <w:spacing w:after="0"/>
              <w:rPr>
                <w:rFonts w:ascii="Calibri" w:hAnsi="Calibri" w:cs="Calibri"/>
                <w:b/>
                <w:color w:val="auto"/>
                <w:kern w:val="18"/>
              </w:rPr>
            </w:pPr>
          </w:p>
        </w:tc>
      </w:tr>
      <w:tr w:rsidR="00A2443B" w:rsidRPr="00A2443B" w14:paraId="45AC2493" w14:textId="77777777" w:rsidTr="00A2443B">
        <w:trPr>
          <w:trHeight w:val="256"/>
        </w:trPr>
        <w:tc>
          <w:tcPr>
            <w:tcW w:w="2178" w:type="dxa"/>
          </w:tcPr>
          <w:p w14:paraId="385EA6C6"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20 to &lt;30 years</w:t>
            </w:r>
          </w:p>
        </w:tc>
        <w:tc>
          <w:tcPr>
            <w:tcW w:w="5467" w:type="dxa"/>
            <w:vMerge/>
            <w:vAlign w:val="center"/>
          </w:tcPr>
          <w:p w14:paraId="2230D019" w14:textId="77777777" w:rsidR="00A2443B" w:rsidRPr="00A2443B" w:rsidRDefault="00A2443B" w:rsidP="00A2443B">
            <w:pPr>
              <w:spacing w:after="0"/>
              <w:rPr>
                <w:rFonts w:ascii="Calibri" w:hAnsi="Calibri" w:cs="Calibri"/>
                <w:b/>
                <w:color w:val="auto"/>
                <w:kern w:val="18"/>
              </w:rPr>
            </w:pPr>
          </w:p>
        </w:tc>
      </w:tr>
      <w:tr w:rsidR="00A2443B" w:rsidRPr="00A2443B" w14:paraId="3DBC3C86" w14:textId="77777777" w:rsidTr="00A2443B">
        <w:trPr>
          <w:trHeight w:val="256"/>
        </w:trPr>
        <w:tc>
          <w:tcPr>
            <w:tcW w:w="2178" w:type="dxa"/>
          </w:tcPr>
          <w:p w14:paraId="7803FEE7"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30 or more years</w:t>
            </w:r>
          </w:p>
        </w:tc>
        <w:tc>
          <w:tcPr>
            <w:tcW w:w="5467" w:type="dxa"/>
            <w:vMerge/>
            <w:vAlign w:val="center"/>
          </w:tcPr>
          <w:p w14:paraId="4C56EC83" w14:textId="77777777" w:rsidR="00A2443B" w:rsidRPr="00A2443B" w:rsidRDefault="00A2443B" w:rsidP="00A2443B">
            <w:pPr>
              <w:spacing w:after="0"/>
              <w:rPr>
                <w:rFonts w:ascii="Calibri" w:hAnsi="Calibri" w:cs="Calibri"/>
                <w:b/>
                <w:color w:val="auto"/>
                <w:kern w:val="18"/>
              </w:rPr>
            </w:pPr>
          </w:p>
        </w:tc>
      </w:tr>
      <w:tr w:rsidR="00A2443B" w:rsidRPr="00A2443B" w14:paraId="4E178E9C" w14:textId="77777777" w:rsidTr="00A2443B">
        <w:trPr>
          <w:trHeight w:val="256"/>
        </w:trPr>
        <w:tc>
          <w:tcPr>
            <w:tcW w:w="2178" w:type="dxa"/>
            <w:vAlign w:val="center"/>
          </w:tcPr>
          <w:p w14:paraId="796ABFD6"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Don’t know/Prefer not to answer</w:t>
            </w:r>
          </w:p>
        </w:tc>
        <w:tc>
          <w:tcPr>
            <w:tcW w:w="5467" w:type="dxa"/>
            <w:vAlign w:val="center"/>
          </w:tcPr>
          <w:p w14:paraId="0F4E68CF"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THANK AND END</w:t>
            </w:r>
          </w:p>
        </w:tc>
      </w:tr>
    </w:tbl>
    <w:p w14:paraId="78C6E67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ab/>
        <w:t>ENSURE A GOOD MIX OF TIME LIVED IN CANADA.</w:t>
      </w:r>
    </w:p>
    <w:p w14:paraId="01843D60"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kern w:val="18"/>
          <w:szCs w:val="20"/>
        </w:rPr>
      </w:pPr>
    </w:p>
    <w:p w14:paraId="49332CC5"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color w:val="auto"/>
          <w:kern w:val="18"/>
          <w:szCs w:val="20"/>
        </w:rPr>
      </w:pPr>
    </w:p>
    <w:p w14:paraId="4B495171"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Would you be willing to tell me in which of the following age categories you belong? </w:t>
      </w:r>
    </w:p>
    <w:p w14:paraId="56C6331E" w14:textId="77777777" w:rsidR="00A2443B" w:rsidRPr="00A2443B" w:rsidRDefault="00A2443B" w:rsidP="00A2443B">
      <w:pPr>
        <w:spacing w:after="0"/>
        <w:ind w:firstLine="360"/>
        <w:rPr>
          <w:rFonts w:ascii="Calibri" w:eastAsia="Times New Roman" w:hAnsi="Calibri" w:cs="Calibri"/>
          <w:b/>
          <w:color w:val="C00000"/>
          <w:kern w:val="18"/>
          <w:szCs w:val="20"/>
        </w:rPr>
      </w:pPr>
    </w:p>
    <w:tbl>
      <w:tblPr>
        <w:tblStyle w:val="TableGrid50"/>
        <w:tblW w:w="0" w:type="auto"/>
        <w:tblInd w:w="720" w:type="dxa"/>
        <w:tblLook w:val="04A0" w:firstRow="1" w:lastRow="0" w:firstColumn="1" w:lastColumn="0" w:noHBand="0" w:noVBand="1"/>
      </w:tblPr>
      <w:tblGrid>
        <w:gridCol w:w="2178"/>
        <w:gridCol w:w="5467"/>
      </w:tblGrid>
      <w:tr w:rsidR="00A2443B" w:rsidRPr="00A2443B" w14:paraId="030AD18E" w14:textId="77777777" w:rsidTr="00A2443B">
        <w:trPr>
          <w:trHeight w:val="256"/>
        </w:trPr>
        <w:tc>
          <w:tcPr>
            <w:tcW w:w="2178" w:type="dxa"/>
            <w:vAlign w:val="center"/>
          </w:tcPr>
          <w:p w14:paraId="0CA3E24A"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Under 18 years of age</w:t>
            </w:r>
          </w:p>
        </w:tc>
        <w:tc>
          <w:tcPr>
            <w:tcW w:w="5467" w:type="dxa"/>
            <w:tcBorders>
              <w:bottom w:val="single" w:sz="4" w:space="0" w:color="auto"/>
            </w:tcBorders>
            <w:vAlign w:val="center"/>
          </w:tcPr>
          <w:p w14:paraId="062CE2F0" w14:textId="77777777" w:rsidR="00A2443B" w:rsidRPr="00A2443B" w:rsidRDefault="00A2443B" w:rsidP="00A2443B">
            <w:pPr>
              <w:spacing w:after="0"/>
              <w:rPr>
                <w:rFonts w:ascii="Calibri" w:hAnsi="Calibri" w:cs="Calibri"/>
                <w:color w:val="auto"/>
                <w:kern w:val="18"/>
              </w:rPr>
            </w:pPr>
            <w:r w:rsidRPr="00A2443B">
              <w:rPr>
                <w:rFonts w:ascii="Calibri" w:hAnsi="Calibri" w:cs="Calibri"/>
                <w:b/>
                <w:color w:val="auto"/>
                <w:kern w:val="18"/>
              </w:rPr>
              <w:t>IF POSSIBLE, ASK FOR SOMEONE OVER 18 AND REINTRODUCE. OTHERWISE THANK AND END.</w:t>
            </w:r>
          </w:p>
        </w:tc>
      </w:tr>
      <w:tr w:rsidR="00A2443B" w:rsidRPr="00A2443B" w14:paraId="4F72CEBA" w14:textId="77777777" w:rsidTr="00A2443B">
        <w:trPr>
          <w:trHeight w:val="256"/>
        </w:trPr>
        <w:tc>
          <w:tcPr>
            <w:tcW w:w="2178" w:type="dxa"/>
            <w:tcBorders>
              <w:right w:val="single" w:sz="4" w:space="0" w:color="auto"/>
            </w:tcBorders>
            <w:vAlign w:val="center"/>
          </w:tcPr>
          <w:p w14:paraId="5115E92F"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 xml:space="preserve">18-24 </w:t>
            </w:r>
          </w:p>
        </w:tc>
        <w:tc>
          <w:tcPr>
            <w:tcW w:w="5467" w:type="dxa"/>
            <w:vMerge w:val="restart"/>
            <w:tcBorders>
              <w:top w:val="single" w:sz="4" w:space="0" w:color="auto"/>
              <w:left w:val="single" w:sz="4" w:space="0" w:color="auto"/>
              <w:right w:val="single" w:sz="4" w:space="0" w:color="auto"/>
            </w:tcBorders>
            <w:vAlign w:val="center"/>
          </w:tcPr>
          <w:p w14:paraId="509F9D8C"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IF ALBERTA = GROUP 3</w:t>
            </w:r>
          </w:p>
          <w:p w14:paraId="166BDCCD"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IF WELLINGTON/WATERLOO = GROUP 8</w:t>
            </w:r>
          </w:p>
          <w:p w14:paraId="43026F40"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ALL OTHER LOCATIONS, CONTINUE</w:t>
            </w:r>
          </w:p>
        </w:tc>
      </w:tr>
      <w:tr w:rsidR="00A2443B" w:rsidRPr="00A2443B" w14:paraId="13E684D9" w14:textId="77777777" w:rsidTr="00A2443B">
        <w:trPr>
          <w:trHeight w:val="70"/>
        </w:trPr>
        <w:tc>
          <w:tcPr>
            <w:tcW w:w="2178" w:type="dxa"/>
            <w:tcBorders>
              <w:right w:val="single" w:sz="4" w:space="0" w:color="auto"/>
            </w:tcBorders>
            <w:vAlign w:val="center"/>
          </w:tcPr>
          <w:p w14:paraId="0271A5AB"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25-29</w:t>
            </w:r>
          </w:p>
        </w:tc>
        <w:tc>
          <w:tcPr>
            <w:tcW w:w="5467" w:type="dxa"/>
            <w:vMerge/>
            <w:tcBorders>
              <w:left w:val="single" w:sz="4" w:space="0" w:color="auto"/>
              <w:bottom w:val="single" w:sz="4" w:space="0" w:color="auto"/>
              <w:right w:val="single" w:sz="4" w:space="0" w:color="auto"/>
            </w:tcBorders>
            <w:vAlign w:val="center"/>
          </w:tcPr>
          <w:p w14:paraId="5CED3A68" w14:textId="77777777" w:rsidR="00A2443B" w:rsidRPr="00A2443B" w:rsidRDefault="00A2443B" w:rsidP="00A2443B">
            <w:pPr>
              <w:spacing w:after="0"/>
              <w:rPr>
                <w:rFonts w:ascii="Calibri" w:hAnsi="Calibri" w:cs="Calibri"/>
                <w:b/>
                <w:color w:val="auto"/>
                <w:kern w:val="18"/>
              </w:rPr>
            </w:pPr>
          </w:p>
        </w:tc>
      </w:tr>
      <w:tr w:rsidR="00A2443B" w:rsidRPr="00A2443B" w14:paraId="1A9375C6" w14:textId="77777777" w:rsidTr="00A2443B">
        <w:trPr>
          <w:trHeight w:val="256"/>
        </w:trPr>
        <w:tc>
          <w:tcPr>
            <w:tcW w:w="2178" w:type="dxa"/>
            <w:tcBorders>
              <w:right w:val="single" w:sz="4" w:space="0" w:color="auto"/>
            </w:tcBorders>
            <w:vAlign w:val="center"/>
          </w:tcPr>
          <w:p w14:paraId="0D8333E1"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30-39</w:t>
            </w:r>
          </w:p>
        </w:tc>
        <w:tc>
          <w:tcPr>
            <w:tcW w:w="5467" w:type="dxa"/>
            <w:vMerge w:val="restart"/>
            <w:tcBorders>
              <w:top w:val="single" w:sz="4" w:space="0" w:color="auto"/>
              <w:left w:val="single" w:sz="4" w:space="0" w:color="auto"/>
              <w:right w:val="single" w:sz="4" w:space="0" w:color="auto"/>
            </w:tcBorders>
            <w:vAlign w:val="center"/>
          </w:tcPr>
          <w:p w14:paraId="7D69F74E"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IF ALBERTA OR WELLINGTON/WATERLOO = THANK AND END</w:t>
            </w:r>
          </w:p>
          <w:p w14:paraId="654170DB" w14:textId="77777777" w:rsidR="00A2443B" w:rsidRPr="00A2443B" w:rsidRDefault="00A2443B" w:rsidP="00A2443B">
            <w:pPr>
              <w:spacing w:after="0"/>
              <w:rPr>
                <w:rFonts w:ascii="Calibri" w:hAnsi="Calibri" w:cs="Calibri"/>
                <w:color w:val="auto"/>
                <w:kern w:val="18"/>
              </w:rPr>
            </w:pPr>
            <w:r w:rsidRPr="00A2443B">
              <w:rPr>
                <w:rFonts w:ascii="Calibri" w:hAnsi="Calibri" w:cs="Calibri"/>
                <w:b/>
                <w:color w:val="auto"/>
                <w:kern w:val="18"/>
              </w:rPr>
              <w:t>ALL OTHER LOCATIONS, CONTINUE</w:t>
            </w:r>
          </w:p>
        </w:tc>
      </w:tr>
      <w:tr w:rsidR="00A2443B" w:rsidRPr="00A2443B" w14:paraId="2075FBF8" w14:textId="77777777" w:rsidTr="00A2443B">
        <w:trPr>
          <w:trHeight w:val="256"/>
        </w:trPr>
        <w:tc>
          <w:tcPr>
            <w:tcW w:w="2178" w:type="dxa"/>
            <w:tcBorders>
              <w:right w:val="single" w:sz="4" w:space="0" w:color="auto"/>
            </w:tcBorders>
            <w:vAlign w:val="center"/>
          </w:tcPr>
          <w:p w14:paraId="2619FC35"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40-54</w:t>
            </w:r>
          </w:p>
        </w:tc>
        <w:tc>
          <w:tcPr>
            <w:tcW w:w="5467" w:type="dxa"/>
            <w:vMerge/>
            <w:tcBorders>
              <w:left w:val="single" w:sz="4" w:space="0" w:color="auto"/>
              <w:right w:val="single" w:sz="4" w:space="0" w:color="auto"/>
            </w:tcBorders>
            <w:vAlign w:val="center"/>
          </w:tcPr>
          <w:p w14:paraId="4DED3779" w14:textId="77777777" w:rsidR="00A2443B" w:rsidRPr="00A2443B" w:rsidRDefault="00A2443B" w:rsidP="00A2443B">
            <w:pPr>
              <w:spacing w:after="0"/>
              <w:rPr>
                <w:rFonts w:ascii="Calibri" w:hAnsi="Calibri" w:cs="Calibri"/>
                <w:color w:val="auto"/>
                <w:kern w:val="18"/>
              </w:rPr>
            </w:pPr>
          </w:p>
        </w:tc>
      </w:tr>
      <w:tr w:rsidR="00A2443B" w:rsidRPr="00A2443B" w14:paraId="7F000B92" w14:textId="77777777" w:rsidTr="00A2443B">
        <w:trPr>
          <w:trHeight w:val="240"/>
        </w:trPr>
        <w:tc>
          <w:tcPr>
            <w:tcW w:w="2178" w:type="dxa"/>
            <w:tcBorders>
              <w:right w:val="single" w:sz="4" w:space="0" w:color="auto"/>
            </w:tcBorders>
            <w:vAlign w:val="center"/>
          </w:tcPr>
          <w:p w14:paraId="695018DB"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55+</w:t>
            </w:r>
          </w:p>
        </w:tc>
        <w:tc>
          <w:tcPr>
            <w:tcW w:w="5467" w:type="dxa"/>
            <w:vMerge/>
            <w:tcBorders>
              <w:left w:val="single" w:sz="4" w:space="0" w:color="auto"/>
              <w:right w:val="single" w:sz="4" w:space="0" w:color="auto"/>
            </w:tcBorders>
            <w:vAlign w:val="center"/>
          </w:tcPr>
          <w:p w14:paraId="40D67980" w14:textId="77777777" w:rsidR="00A2443B" w:rsidRPr="00A2443B" w:rsidRDefault="00A2443B" w:rsidP="00A2443B">
            <w:pPr>
              <w:spacing w:after="0"/>
              <w:rPr>
                <w:rFonts w:ascii="Calibri" w:hAnsi="Calibri" w:cs="Calibri"/>
                <w:b/>
                <w:color w:val="auto"/>
                <w:kern w:val="18"/>
              </w:rPr>
            </w:pPr>
          </w:p>
        </w:tc>
      </w:tr>
      <w:tr w:rsidR="00A2443B" w:rsidRPr="00A2443B" w14:paraId="2471ACD4" w14:textId="77777777" w:rsidTr="00A2443B">
        <w:trPr>
          <w:trHeight w:val="240"/>
        </w:trPr>
        <w:tc>
          <w:tcPr>
            <w:tcW w:w="2178" w:type="dxa"/>
            <w:vAlign w:val="center"/>
          </w:tcPr>
          <w:p w14:paraId="3FC8EBB5" w14:textId="77777777" w:rsidR="00A2443B" w:rsidRPr="00A2443B" w:rsidRDefault="00A2443B" w:rsidP="00A2443B">
            <w:pPr>
              <w:spacing w:after="0"/>
              <w:rPr>
                <w:rFonts w:ascii="Calibri" w:hAnsi="Calibri" w:cs="Calibri"/>
                <w:color w:val="auto"/>
                <w:kern w:val="18"/>
              </w:rPr>
            </w:pPr>
            <w:r w:rsidRPr="00A2443B">
              <w:rPr>
                <w:rFonts w:ascii="Calibri" w:hAnsi="Calibri" w:cs="Calibri"/>
                <w:b/>
                <w:color w:val="auto"/>
                <w:kern w:val="18"/>
              </w:rPr>
              <w:t>VOLUNTEERED</w:t>
            </w:r>
            <w:r w:rsidRPr="00A2443B">
              <w:rPr>
                <w:rFonts w:ascii="Calibri" w:hAnsi="Calibri" w:cs="Calibri"/>
                <w:color w:val="auto"/>
                <w:kern w:val="18"/>
              </w:rPr>
              <w:t xml:space="preserve"> </w:t>
            </w:r>
            <w:r w:rsidRPr="00A2443B">
              <w:rPr>
                <w:rFonts w:ascii="Calibri" w:hAnsi="Calibri" w:cs="Calibri"/>
                <w:color w:val="auto"/>
                <w:kern w:val="18"/>
              </w:rPr>
              <w:br/>
              <w:t>Prefer not to answer</w:t>
            </w:r>
          </w:p>
        </w:tc>
        <w:tc>
          <w:tcPr>
            <w:tcW w:w="5467" w:type="dxa"/>
            <w:vAlign w:val="center"/>
          </w:tcPr>
          <w:p w14:paraId="1A074869" w14:textId="77777777" w:rsidR="00A2443B" w:rsidRPr="00A2443B" w:rsidRDefault="00A2443B" w:rsidP="00A2443B">
            <w:pPr>
              <w:spacing w:after="0"/>
              <w:rPr>
                <w:rFonts w:ascii="Calibri" w:hAnsi="Calibri" w:cs="Calibri"/>
                <w:color w:val="auto"/>
                <w:kern w:val="18"/>
              </w:rPr>
            </w:pPr>
            <w:r w:rsidRPr="00A2443B">
              <w:rPr>
                <w:rFonts w:ascii="Calibri" w:hAnsi="Calibri" w:cs="Calibri"/>
                <w:b/>
                <w:color w:val="auto"/>
                <w:kern w:val="18"/>
              </w:rPr>
              <w:t>THANK AND END</w:t>
            </w:r>
          </w:p>
        </w:tc>
      </w:tr>
    </w:tbl>
    <w:p w14:paraId="37FFFBD6"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ENSURE A GOOD MIX OF AGES WITHIN EACH GROUP.</w:t>
      </w:r>
    </w:p>
    <w:p w14:paraId="726D0AC5"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YOUNG ADULTS IN GROUPS 3 &amp; 8 ENSURE A MIX OF AGES BETWEEN 18 AND 29.</w:t>
      </w:r>
    </w:p>
    <w:p w14:paraId="5C431316" w14:textId="77777777" w:rsidR="00A2443B" w:rsidRPr="00A2443B" w:rsidRDefault="00A2443B" w:rsidP="00A2443B">
      <w:pPr>
        <w:spacing w:after="0"/>
        <w:ind w:firstLine="360"/>
        <w:rPr>
          <w:rFonts w:ascii="Calibri" w:eastAsia="Times New Roman" w:hAnsi="Calibri" w:cs="Calibri"/>
          <w:b/>
          <w:color w:val="auto"/>
          <w:kern w:val="18"/>
          <w:szCs w:val="20"/>
        </w:rPr>
      </w:pPr>
      <w:r w:rsidRPr="00A2443B">
        <w:rPr>
          <w:rFonts w:ascii="Calibri" w:eastAsia="Times New Roman" w:hAnsi="Calibri" w:cs="Calibri"/>
          <w:b/>
          <w:color w:val="C00000"/>
          <w:kern w:val="18"/>
          <w:szCs w:val="20"/>
        </w:rPr>
        <w:t>PARENTS IN GROUP 4 &amp; 11 MAY SKEW YOUNGER-MIDDLE AGED (30S/40S).</w:t>
      </w:r>
    </w:p>
    <w:p w14:paraId="14402603"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PROSPECTIVE HOMEOWNERS IN GROUP 5 MAY SKEW YOUNGER-MIDDLE AGED (30S/40S).</w:t>
      </w:r>
    </w:p>
    <w:p w14:paraId="7BFEED98" w14:textId="77777777" w:rsidR="00A2443B" w:rsidRPr="00A2443B" w:rsidRDefault="00A2443B" w:rsidP="00A2443B">
      <w:pPr>
        <w:spacing w:after="0"/>
        <w:rPr>
          <w:rFonts w:ascii="Calibri" w:eastAsia="Times New Roman" w:hAnsi="Calibri" w:cs="Calibri"/>
          <w:b/>
          <w:color w:val="auto"/>
          <w:kern w:val="18"/>
          <w:szCs w:val="20"/>
        </w:rPr>
      </w:pPr>
    </w:p>
    <w:p w14:paraId="7DEDDC5F" w14:textId="77777777" w:rsidR="00A2443B" w:rsidRPr="00A2443B" w:rsidRDefault="00A2443B" w:rsidP="00A2443B">
      <w:pPr>
        <w:numPr>
          <w:ilvl w:val="0"/>
          <w:numId w:val="4"/>
        </w:numPr>
        <w:spacing w:after="0"/>
        <w:contextualSpacing/>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[DO NOT ASK]</w:t>
      </w:r>
      <w:r w:rsidRPr="00A2443B">
        <w:rPr>
          <w:rFonts w:ascii="Calibri" w:eastAsia="Times New Roman" w:hAnsi="Calibri" w:cs="Calibri"/>
          <w:color w:val="auto"/>
          <w:kern w:val="18"/>
          <w:szCs w:val="20"/>
        </w:rPr>
        <w:t xml:space="preserve"> Gender </w:t>
      </w:r>
      <w:r w:rsidRPr="00A2443B">
        <w:rPr>
          <w:rFonts w:ascii="Calibri" w:eastAsia="Times New Roman" w:hAnsi="Calibri" w:cs="Calibri"/>
          <w:b/>
          <w:color w:val="auto"/>
          <w:kern w:val="18"/>
          <w:szCs w:val="20"/>
        </w:rPr>
        <w:t>RECORD BY OBSERVATION.</w:t>
      </w:r>
    </w:p>
    <w:p w14:paraId="292C27F7" w14:textId="77777777" w:rsidR="00A2443B" w:rsidRPr="00A2443B" w:rsidRDefault="00A2443B" w:rsidP="00A2443B">
      <w:pPr>
        <w:spacing w:after="0"/>
        <w:ind w:firstLine="360"/>
        <w:rPr>
          <w:rFonts w:ascii="Calibri" w:eastAsia="Times New Roman" w:hAnsi="Calibri" w:cs="Calibri"/>
          <w:color w:val="auto"/>
          <w:kern w:val="18"/>
          <w:szCs w:val="20"/>
        </w:rPr>
      </w:pPr>
    </w:p>
    <w:tbl>
      <w:tblPr>
        <w:tblStyle w:val="TableGrid50"/>
        <w:tblW w:w="0" w:type="auto"/>
        <w:tblInd w:w="720" w:type="dxa"/>
        <w:tblLook w:val="04A0" w:firstRow="1" w:lastRow="0" w:firstColumn="1" w:lastColumn="0" w:noHBand="0" w:noVBand="1"/>
      </w:tblPr>
      <w:tblGrid>
        <w:gridCol w:w="3691"/>
        <w:gridCol w:w="2473"/>
      </w:tblGrid>
      <w:tr w:rsidR="00A2443B" w:rsidRPr="00A2443B" w14:paraId="13F9470A" w14:textId="77777777" w:rsidTr="00A2443B">
        <w:trPr>
          <w:trHeight w:val="256"/>
        </w:trPr>
        <w:tc>
          <w:tcPr>
            <w:tcW w:w="3691" w:type="dxa"/>
            <w:vAlign w:val="center"/>
          </w:tcPr>
          <w:p w14:paraId="1E060786"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Male</w:t>
            </w:r>
          </w:p>
        </w:tc>
        <w:tc>
          <w:tcPr>
            <w:tcW w:w="2473" w:type="dxa"/>
          </w:tcPr>
          <w:p w14:paraId="685B5C85"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CONTINUE</w:t>
            </w:r>
          </w:p>
        </w:tc>
      </w:tr>
      <w:tr w:rsidR="00A2443B" w:rsidRPr="00A2443B" w14:paraId="06E1737B" w14:textId="77777777" w:rsidTr="00A2443B">
        <w:trPr>
          <w:trHeight w:val="256"/>
        </w:trPr>
        <w:tc>
          <w:tcPr>
            <w:tcW w:w="3691" w:type="dxa"/>
            <w:vAlign w:val="center"/>
          </w:tcPr>
          <w:p w14:paraId="5D27139D"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Female</w:t>
            </w:r>
          </w:p>
        </w:tc>
        <w:tc>
          <w:tcPr>
            <w:tcW w:w="2473" w:type="dxa"/>
          </w:tcPr>
          <w:p w14:paraId="3F2844BA"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CONTINUE</w:t>
            </w:r>
          </w:p>
        </w:tc>
      </w:tr>
    </w:tbl>
    <w:p w14:paraId="1217FC58"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ENSURE A GOOD MIX BY GENDER IN EACH GROUP.</w:t>
      </w:r>
    </w:p>
    <w:p w14:paraId="3D387A76"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PARENTS IN GROUP 4 &amp; 11 MAY SKEW FEMALE BUT TRY FOR A 50/50 SPLIT MALE/FEMALE.</w:t>
      </w:r>
    </w:p>
    <w:p w14:paraId="3ABEC713" w14:textId="77777777" w:rsidR="00A2443B" w:rsidRPr="00A2443B" w:rsidRDefault="00A2443B" w:rsidP="00A2443B">
      <w:pPr>
        <w:spacing w:after="0"/>
        <w:ind w:left="360"/>
        <w:contextualSpacing/>
        <w:rPr>
          <w:rFonts w:ascii="Calibri" w:eastAsia="Times New Roman" w:hAnsi="Calibri" w:cs="Calibri"/>
          <w:b/>
          <w:color w:val="auto"/>
          <w:kern w:val="18"/>
          <w:szCs w:val="20"/>
        </w:rPr>
      </w:pPr>
    </w:p>
    <w:p w14:paraId="43E8054F"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372086A2"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Which of the following racial or cultural groups best describes you? (multi-select)</w:t>
      </w:r>
    </w:p>
    <w:p w14:paraId="75D9D402" w14:textId="77777777" w:rsidR="00A2443B" w:rsidRPr="00A2443B" w:rsidRDefault="00A2443B" w:rsidP="00A2443B">
      <w:pPr>
        <w:spacing w:after="0"/>
        <w:ind w:left="360"/>
        <w:contextualSpacing/>
        <w:rPr>
          <w:rFonts w:ascii="Calibri" w:hAnsi="Calibri" w:cs="Calibri"/>
          <w:b/>
          <w:color w:val="auto"/>
          <w:szCs w:val="20"/>
          <w:lang w:val="en-GB" w:eastAsia="en-CA"/>
        </w:rPr>
      </w:pPr>
    </w:p>
    <w:p w14:paraId="40A744CA" w14:textId="77777777" w:rsidR="00A2443B" w:rsidRPr="00A2443B" w:rsidRDefault="00A2443B" w:rsidP="00A2443B">
      <w:pPr>
        <w:spacing w:after="0"/>
        <w:ind w:left="360"/>
        <w:contextualSpacing/>
        <w:rPr>
          <w:rFonts w:ascii="Calibri" w:eastAsia="Times New Roman" w:hAnsi="Calibri" w:cs="Calibri"/>
          <w:b/>
          <w:color w:val="auto"/>
          <w:kern w:val="18"/>
          <w:szCs w:val="20"/>
        </w:rPr>
      </w:pPr>
      <w:r w:rsidRPr="00A2443B">
        <w:rPr>
          <w:rFonts w:ascii="Calibri" w:eastAsia="Times New Roman" w:hAnsi="Calibri" w:cs="Calibri"/>
          <w:color w:val="auto"/>
          <w:kern w:val="18"/>
          <w:szCs w:val="20"/>
        </w:rPr>
        <w:t xml:space="preserve">White/Caucasian </w:t>
      </w:r>
    </w:p>
    <w:p w14:paraId="6C06E128"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South Asian (e.g., East Indian, Pakistani, Sri Lankan) </w:t>
      </w:r>
    </w:p>
    <w:p w14:paraId="5EF8AB53"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Chinese </w:t>
      </w:r>
    </w:p>
    <w:p w14:paraId="04D1694C"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Black </w:t>
      </w:r>
    </w:p>
    <w:p w14:paraId="70C1296D"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Latin American </w:t>
      </w:r>
    </w:p>
    <w:p w14:paraId="3D5F29DE"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Filipino </w:t>
      </w:r>
    </w:p>
    <w:p w14:paraId="06D5F973"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Arab </w:t>
      </w:r>
    </w:p>
    <w:p w14:paraId="59CF7569"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Southeast Asian (e.g., Vietnamese, Cambodian, Thai) </w:t>
      </w:r>
    </w:p>
    <w:p w14:paraId="06D825AC"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Korean or Japanese </w:t>
      </w:r>
    </w:p>
    <w:p w14:paraId="2D29F9DF"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Indigenous</w:t>
      </w:r>
    </w:p>
    <w:p w14:paraId="3E63B74E" w14:textId="77777777" w:rsidR="00A2443B" w:rsidRPr="00A2443B" w:rsidRDefault="00A2443B" w:rsidP="00A2443B">
      <w:pPr>
        <w:spacing w:after="0"/>
        <w:ind w:left="360"/>
        <w:contextualSpacing/>
        <w:rPr>
          <w:rFonts w:ascii="Calibri" w:eastAsia="Times New Roman" w:hAnsi="Calibri" w:cs="Calibri"/>
          <w:b/>
          <w:color w:val="auto"/>
          <w:kern w:val="18"/>
          <w:szCs w:val="20"/>
        </w:rPr>
      </w:pPr>
      <w:r w:rsidRPr="00A2443B">
        <w:rPr>
          <w:rFonts w:ascii="Calibri" w:eastAsia="Times New Roman" w:hAnsi="Calibri" w:cs="Calibri"/>
          <w:color w:val="auto"/>
          <w:kern w:val="18"/>
          <w:szCs w:val="20"/>
        </w:rPr>
        <w:t xml:space="preserve">Other (specify) </w:t>
      </w:r>
    </w:p>
    <w:p w14:paraId="127BF644" w14:textId="77777777" w:rsidR="00A2443B" w:rsidRPr="00A2443B" w:rsidRDefault="00A2443B" w:rsidP="00A2443B">
      <w:pPr>
        <w:spacing w:after="0"/>
        <w:ind w:left="360"/>
        <w:contextualSpacing/>
        <w:rPr>
          <w:rFonts w:ascii="Calibri" w:eastAsia="Times New Roman" w:hAnsi="Calibri" w:cs="Arial"/>
          <w:b/>
          <w:bCs/>
          <w:color w:val="auto"/>
          <w:kern w:val="18"/>
        </w:rPr>
      </w:pPr>
      <w:r w:rsidRPr="00A2443B">
        <w:rPr>
          <w:rFonts w:ascii="Calibri" w:eastAsia="Times New Roman" w:hAnsi="Calibri" w:cs="Arial"/>
          <w:b/>
          <w:bCs/>
          <w:color w:val="auto"/>
          <w:kern w:val="18"/>
        </w:rPr>
        <w:t xml:space="preserve">VOLUNTEERED </w:t>
      </w:r>
      <w:r w:rsidRPr="00A2443B">
        <w:rPr>
          <w:rFonts w:ascii="Calibri" w:eastAsia="Times New Roman" w:hAnsi="Calibri" w:cs="Arial"/>
          <w:bCs/>
          <w:color w:val="auto"/>
          <w:kern w:val="18"/>
        </w:rPr>
        <w:t>Prefer not to answer</w:t>
      </w:r>
      <w:r w:rsidRPr="00A2443B">
        <w:rPr>
          <w:rFonts w:ascii="Calibri" w:eastAsia="Times New Roman" w:hAnsi="Calibri" w:cs="Arial"/>
          <w:b/>
          <w:bCs/>
          <w:color w:val="auto"/>
          <w:kern w:val="18"/>
        </w:rPr>
        <w:t xml:space="preserve"> THANK AND END</w:t>
      </w:r>
    </w:p>
    <w:p w14:paraId="38A35AC2"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ENSURE A GOOD MIX.</w:t>
      </w:r>
    </w:p>
    <w:p w14:paraId="6DDD85F6"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FIRST GENERATION IMMIGRANTS IN GROUP 7 MAY SKEW TO NON-WHITE/CAUCASIAN</w:t>
      </w:r>
    </w:p>
    <w:p w14:paraId="66692520" w14:textId="77777777" w:rsidR="00A2443B" w:rsidRPr="00A2443B" w:rsidRDefault="00A2443B" w:rsidP="00A2443B">
      <w:pPr>
        <w:spacing w:after="0"/>
        <w:rPr>
          <w:rFonts w:ascii="Calibri" w:eastAsia="Times New Roman" w:hAnsi="Calibri" w:cs="Calibri"/>
          <w:b/>
          <w:color w:val="C00000"/>
          <w:kern w:val="18"/>
          <w:szCs w:val="20"/>
        </w:rPr>
      </w:pPr>
    </w:p>
    <w:p w14:paraId="6AC23914"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Are you an international student?</w:t>
      </w:r>
    </w:p>
    <w:p w14:paraId="3814A928"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rPr>
      </w:pPr>
      <w:proofErr w:type="gramStart"/>
      <w:r w:rsidRPr="00A2443B">
        <w:rPr>
          <w:rFonts w:ascii="Calibri" w:eastAsia="Times New Roman" w:hAnsi="Calibri" w:cs="Arial"/>
          <w:color w:val="auto"/>
          <w:kern w:val="18"/>
        </w:rPr>
        <w:t>Yes</w:t>
      </w:r>
      <w:proofErr w:type="gramEnd"/>
      <w:r w:rsidRPr="00A2443B">
        <w:rPr>
          <w:rFonts w:ascii="Calibri" w:eastAsia="Times New Roman" w:hAnsi="Calibri" w:cs="Arial"/>
          <w:color w:val="auto"/>
          <w:kern w:val="18"/>
        </w:rPr>
        <w:tab/>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THANK AND END</w:t>
      </w:r>
    </w:p>
    <w:p w14:paraId="0BAA24CC"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rPr>
      </w:pPr>
      <w:r w:rsidRPr="00A2443B">
        <w:rPr>
          <w:rFonts w:ascii="Calibri" w:eastAsia="Times New Roman" w:hAnsi="Calibri" w:cs="Arial"/>
          <w:color w:val="auto"/>
          <w:kern w:val="18"/>
        </w:rPr>
        <w:t>No</w:t>
      </w:r>
      <w:r w:rsidRPr="00A2443B">
        <w:rPr>
          <w:rFonts w:ascii="Calibri" w:eastAsia="Times New Roman" w:hAnsi="Calibri" w:cs="Arial"/>
          <w:color w:val="auto"/>
          <w:kern w:val="18"/>
        </w:rPr>
        <w:tab/>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w:t>
      </w:r>
    </w:p>
    <w:p w14:paraId="1952619B"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rPr>
      </w:pPr>
      <w:r w:rsidRPr="00A2443B">
        <w:rPr>
          <w:rFonts w:ascii="Calibri" w:eastAsia="Times New Roman" w:hAnsi="Calibri" w:cs="Arial"/>
          <w:b/>
          <w:bCs/>
          <w:color w:val="auto"/>
          <w:kern w:val="18"/>
        </w:rPr>
        <w:t xml:space="preserve">VOLUNTEERED </w:t>
      </w:r>
      <w:r w:rsidRPr="00A2443B">
        <w:rPr>
          <w:rFonts w:ascii="Calibri" w:eastAsia="Times New Roman" w:hAnsi="Calibri" w:cs="Arial"/>
          <w:bCs/>
          <w:color w:val="auto"/>
          <w:kern w:val="18"/>
        </w:rPr>
        <w:t>Prefer not to answer</w:t>
      </w:r>
      <w:r w:rsidRPr="00A2443B">
        <w:rPr>
          <w:rFonts w:ascii="Calibri" w:eastAsia="Times New Roman" w:hAnsi="Calibri" w:cs="Arial"/>
          <w:b/>
          <w:bCs/>
          <w:color w:val="auto"/>
          <w:kern w:val="18"/>
        </w:rPr>
        <w:t xml:space="preserve"> THANK AND END</w:t>
      </w:r>
    </w:p>
    <w:p w14:paraId="08773354" w14:textId="77777777" w:rsidR="00A2443B" w:rsidRPr="00A2443B" w:rsidRDefault="00A2443B" w:rsidP="00A2443B">
      <w:pPr>
        <w:spacing w:after="0"/>
        <w:ind w:left="360"/>
        <w:contextualSpacing/>
        <w:rPr>
          <w:rFonts w:ascii="Calibri" w:eastAsia="Times New Roman" w:hAnsi="Calibri" w:cs="Calibri"/>
          <w:b/>
          <w:color w:val="C00000"/>
          <w:kern w:val="18"/>
          <w:szCs w:val="20"/>
        </w:rPr>
      </w:pPr>
    </w:p>
    <w:p w14:paraId="5FF8E3F2"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6A4DB139"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Which of the following best describes the industry sector in which you are currently employed? </w:t>
      </w:r>
    </w:p>
    <w:p w14:paraId="4194D0A4"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051503DD" w14:textId="77777777" w:rsidR="00A2443B" w:rsidRPr="00A2443B" w:rsidRDefault="00A2443B" w:rsidP="00A2443B">
      <w:pPr>
        <w:spacing w:after="0"/>
        <w:ind w:left="720"/>
        <w:rPr>
          <w:rFonts w:ascii="Calibri" w:eastAsia="Times New Roman" w:hAnsi="Calibri" w:cs="Calibri"/>
          <w:color w:val="auto"/>
          <w:kern w:val="18"/>
          <w:szCs w:val="20"/>
        </w:rPr>
      </w:pPr>
      <w:r w:rsidRPr="00A2443B">
        <w:rPr>
          <w:rFonts w:ascii="Calibri" w:eastAsia="Times New Roman" w:hAnsi="Calibri" w:cs="Calibri"/>
          <w:color w:val="auto"/>
          <w:kern w:val="18"/>
          <w:szCs w:val="20"/>
        </w:rPr>
        <w:t>Accommodation and Food Services</w:t>
      </w:r>
      <w:r w:rsidRPr="00A2443B">
        <w:rPr>
          <w:rFonts w:ascii="Calibri" w:eastAsia="Times New Roman" w:hAnsi="Calibri" w:cs="Calibri"/>
          <w:color w:val="auto"/>
          <w:kern w:val="18"/>
          <w:szCs w:val="20"/>
        </w:rPr>
        <w:br/>
        <w:t>Administrative and Support, Waste Management and Remediation Services</w:t>
      </w:r>
    </w:p>
    <w:p w14:paraId="1241F86D" w14:textId="77777777" w:rsidR="00A2443B" w:rsidRPr="00A2443B" w:rsidRDefault="00A2443B" w:rsidP="00A2443B">
      <w:pPr>
        <w:spacing w:after="0"/>
        <w:ind w:left="720"/>
        <w:rPr>
          <w:rFonts w:ascii="Calibri" w:eastAsia="Times New Roman" w:hAnsi="Calibri" w:cs="Calibri"/>
          <w:color w:val="auto"/>
          <w:kern w:val="18"/>
          <w:szCs w:val="20"/>
        </w:rPr>
      </w:pPr>
      <w:r w:rsidRPr="00A2443B">
        <w:rPr>
          <w:rFonts w:ascii="Calibri" w:eastAsia="Times New Roman" w:hAnsi="Calibri" w:cs="Calibri"/>
          <w:color w:val="auto"/>
          <w:kern w:val="18"/>
          <w:szCs w:val="20"/>
        </w:rPr>
        <w:t>Agriculture, Forestry, Fishing and Hunting</w:t>
      </w:r>
      <w:r w:rsidRPr="00A2443B">
        <w:rPr>
          <w:rFonts w:ascii="Calibri" w:eastAsia="Times New Roman" w:hAnsi="Calibri" w:cs="Calibri"/>
          <w:color w:val="auto"/>
          <w:kern w:val="18"/>
          <w:szCs w:val="20"/>
        </w:rPr>
        <w:br/>
        <w:t>Arts, Entertainment and Recreation</w:t>
      </w:r>
      <w:r w:rsidRPr="00A2443B">
        <w:rPr>
          <w:rFonts w:ascii="Calibri" w:eastAsia="Times New Roman" w:hAnsi="Calibri" w:cs="Calibri"/>
          <w:color w:val="auto"/>
          <w:kern w:val="18"/>
          <w:szCs w:val="20"/>
        </w:rPr>
        <w:br/>
        <w:t>Construction</w:t>
      </w:r>
      <w:r w:rsidRPr="00A2443B">
        <w:rPr>
          <w:rFonts w:ascii="Calibri" w:eastAsia="Times New Roman" w:hAnsi="Calibri" w:cs="Calibri"/>
          <w:color w:val="auto"/>
          <w:kern w:val="18"/>
          <w:szCs w:val="20"/>
        </w:rPr>
        <w:br/>
        <w:t>Educational Services</w:t>
      </w:r>
      <w:r w:rsidRPr="00A2443B">
        <w:rPr>
          <w:rFonts w:ascii="Calibri" w:eastAsia="Times New Roman" w:hAnsi="Calibri" w:cs="Calibri"/>
          <w:color w:val="auto"/>
          <w:kern w:val="18"/>
          <w:szCs w:val="20"/>
        </w:rPr>
        <w:br/>
        <w:t>Finance and Insurance</w:t>
      </w:r>
      <w:r w:rsidRPr="00A2443B">
        <w:rPr>
          <w:rFonts w:ascii="Calibri" w:eastAsia="Times New Roman" w:hAnsi="Calibri" w:cs="Calibri"/>
          <w:color w:val="auto"/>
          <w:kern w:val="18"/>
          <w:szCs w:val="20"/>
        </w:rPr>
        <w:br/>
        <w:t>Health Care and Social Assistance</w:t>
      </w:r>
      <w:r w:rsidRPr="00A2443B">
        <w:rPr>
          <w:rFonts w:ascii="Calibri" w:eastAsia="Times New Roman" w:hAnsi="Calibri" w:cs="Calibri"/>
          <w:color w:val="auto"/>
          <w:kern w:val="18"/>
          <w:szCs w:val="20"/>
        </w:rPr>
        <w:br/>
        <w:t>Information and Cultural Industries</w:t>
      </w:r>
      <w:r w:rsidRPr="00A2443B">
        <w:rPr>
          <w:rFonts w:ascii="Calibri" w:eastAsia="Times New Roman" w:hAnsi="Calibri" w:cs="Calibri"/>
          <w:color w:val="auto"/>
          <w:kern w:val="18"/>
          <w:szCs w:val="20"/>
        </w:rPr>
        <w:br/>
        <w:t>Management of Companies and Enterprises</w:t>
      </w:r>
      <w:r w:rsidRPr="00A2443B">
        <w:rPr>
          <w:rFonts w:ascii="Calibri" w:eastAsia="Times New Roman" w:hAnsi="Calibri" w:cs="Calibri"/>
          <w:color w:val="auto"/>
          <w:kern w:val="18"/>
          <w:szCs w:val="20"/>
        </w:rPr>
        <w:br/>
        <w:t>Manufacturing</w:t>
      </w:r>
      <w:r w:rsidRPr="00A2443B">
        <w:rPr>
          <w:rFonts w:ascii="Calibri" w:eastAsia="Times New Roman" w:hAnsi="Calibri" w:cs="Calibri"/>
          <w:color w:val="auto"/>
          <w:kern w:val="18"/>
          <w:szCs w:val="20"/>
        </w:rPr>
        <w:br/>
        <w:t>Mining, Quarrying, and Oil and Gas Extraction</w:t>
      </w:r>
      <w:r w:rsidRPr="00A2443B">
        <w:rPr>
          <w:rFonts w:ascii="Calibri" w:eastAsia="Times New Roman" w:hAnsi="Calibri" w:cs="Calibri"/>
          <w:color w:val="auto"/>
          <w:kern w:val="18"/>
          <w:szCs w:val="20"/>
        </w:rPr>
        <w:br/>
        <w:t>Other Services (except Public Administration)</w:t>
      </w:r>
      <w:r w:rsidRPr="00A2443B">
        <w:rPr>
          <w:rFonts w:ascii="Calibri" w:eastAsia="Times New Roman" w:hAnsi="Calibri" w:cs="Calibri"/>
          <w:color w:val="auto"/>
          <w:kern w:val="18"/>
          <w:szCs w:val="20"/>
        </w:rPr>
        <w:br/>
        <w:t>Professional, Scientific and Technical Services</w:t>
      </w:r>
      <w:r w:rsidRPr="00A2443B">
        <w:rPr>
          <w:rFonts w:ascii="Calibri" w:eastAsia="Times New Roman" w:hAnsi="Calibri" w:cs="Calibri"/>
          <w:color w:val="auto"/>
          <w:kern w:val="18"/>
          <w:szCs w:val="20"/>
        </w:rPr>
        <w:br/>
        <w:t>Public Administration</w:t>
      </w:r>
      <w:r w:rsidRPr="00A2443B">
        <w:rPr>
          <w:rFonts w:ascii="Calibri" w:eastAsia="Times New Roman" w:hAnsi="Calibri" w:cs="Calibri"/>
          <w:color w:val="auto"/>
          <w:kern w:val="18"/>
          <w:szCs w:val="20"/>
        </w:rPr>
        <w:br/>
        <w:t>Real Estate and Rental and Leasing</w:t>
      </w:r>
      <w:r w:rsidRPr="00A2443B">
        <w:rPr>
          <w:rFonts w:ascii="Calibri" w:eastAsia="Times New Roman" w:hAnsi="Calibri" w:cs="Calibri"/>
          <w:color w:val="auto"/>
          <w:kern w:val="18"/>
          <w:szCs w:val="20"/>
        </w:rPr>
        <w:br/>
        <w:t>Retail Trade</w:t>
      </w:r>
      <w:r w:rsidRPr="00A2443B">
        <w:rPr>
          <w:rFonts w:ascii="Calibri" w:eastAsia="Times New Roman" w:hAnsi="Calibri" w:cs="Calibri"/>
          <w:color w:val="auto"/>
          <w:kern w:val="18"/>
          <w:szCs w:val="20"/>
        </w:rPr>
        <w:br/>
        <w:t>Transportation and Warehousing</w:t>
      </w:r>
      <w:r w:rsidRPr="00A2443B">
        <w:rPr>
          <w:rFonts w:ascii="Calibri" w:eastAsia="Times New Roman" w:hAnsi="Calibri" w:cs="Calibri"/>
          <w:color w:val="auto"/>
          <w:kern w:val="18"/>
          <w:szCs w:val="20"/>
        </w:rPr>
        <w:br/>
        <w:t>Utilities</w:t>
      </w:r>
      <w:r w:rsidRPr="00A2443B">
        <w:rPr>
          <w:rFonts w:ascii="Calibri" w:eastAsia="Times New Roman" w:hAnsi="Calibri" w:cs="Calibri"/>
          <w:color w:val="auto"/>
          <w:kern w:val="18"/>
          <w:szCs w:val="20"/>
        </w:rPr>
        <w:br/>
        <w:t>Wholesale Trade</w:t>
      </w:r>
    </w:p>
    <w:p w14:paraId="07E4177C" w14:textId="77777777" w:rsidR="00A2443B" w:rsidRPr="00A2443B" w:rsidRDefault="00A2443B" w:rsidP="00A2443B">
      <w:pPr>
        <w:spacing w:after="0"/>
        <w:ind w:left="720"/>
        <w:rPr>
          <w:rFonts w:ascii="Calibri" w:eastAsia="Times New Roman" w:hAnsi="Calibri" w:cs="Calibri"/>
          <w:color w:val="auto"/>
          <w:kern w:val="18"/>
          <w:szCs w:val="20"/>
        </w:rPr>
      </w:pPr>
      <w:r w:rsidRPr="00A2443B">
        <w:rPr>
          <w:rFonts w:ascii="Calibri" w:eastAsia="Times New Roman" w:hAnsi="Calibri" w:cs="Calibri"/>
          <w:color w:val="auto"/>
          <w:kern w:val="18"/>
          <w:szCs w:val="20"/>
        </w:rPr>
        <w:lastRenderedPageBreak/>
        <w:t>Unemployed</w:t>
      </w:r>
    </w:p>
    <w:p w14:paraId="5465B821" w14:textId="77777777" w:rsidR="00A2443B" w:rsidRPr="00A2443B" w:rsidRDefault="00A2443B" w:rsidP="00A2443B">
      <w:pPr>
        <w:spacing w:after="0"/>
        <w:ind w:left="720"/>
        <w:rPr>
          <w:rFonts w:ascii="Calibri" w:eastAsia="Times New Roman" w:hAnsi="Calibri" w:cs="Calibri"/>
          <w:color w:val="auto"/>
          <w:kern w:val="18"/>
          <w:szCs w:val="20"/>
        </w:rPr>
      </w:pPr>
      <w:r w:rsidRPr="00A2443B">
        <w:rPr>
          <w:rFonts w:ascii="Calibri" w:eastAsia="Times New Roman" w:hAnsi="Calibri" w:cs="Calibri"/>
          <w:color w:val="auto"/>
          <w:kern w:val="18"/>
          <w:szCs w:val="20"/>
        </w:rPr>
        <w:t>Full Time Student</w:t>
      </w:r>
    </w:p>
    <w:p w14:paraId="5D5599C9" w14:textId="77777777" w:rsidR="00A2443B" w:rsidRPr="00A2443B" w:rsidRDefault="00A2443B" w:rsidP="00A2443B">
      <w:pPr>
        <w:spacing w:after="0"/>
        <w:ind w:left="720"/>
        <w:rPr>
          <w:rFonts w:ascii="Calibri" w:eastAsia="Times New Roman" w:hAnsi="Calibri" w:cs="Calibri"/>
          <w:color w:val="auto"/>
          <w:kern w:val="18"/>
          <w:szCs w:val="20"/>
        </w:rPr>
      </w:pPr>
      <w:r w:rsidRPr="00A2443B">
        <w:rPr>
          <w:rFonts w:ascii="Calibri" w:eastAsia="Times New Roman" w:hAnsi="Calibri" w:cs="Calibri"/>
          <w:color w:val="auto"/>
          <w:kern w:val="18"/>
          <w:szCs w:val="20"/>
        </w:rPr>
        <w:t>Retired</w:t>
      </w:r>
    </w:p>
    <w:p w14:paraId="37F99F05" w14:textId="77777777" w:rsidR="00A2443B" w:rsidRPr="00A2443B" w:rsidRDefault="00A2443B" w:rsidP="00A2443B">
      <w:pPr>
        <w:spacing w:after="0"/>
        <w:ind w:left="720"/>
        <w:rPr>
          <w:rFonts w:ascii="Calibri" w:eastAsia="Times New Roman" w:hAnsi="Calibri" w:cs="Calibri"/>
          <w:color w:val="auto"/>
          <w:kern w:val="18"/>
          <w:szCs w:val="20"/>
        </w:rPr>
      </w:pPr>
      <w:r w:rsidRPr="00A2443B">
        <w:rPr>
          <w:rFonts w:ascii="Calibri" w:eastAsia="Times New Roman" w:hAnsi="Calibri" w:cs="Calibri"/>
          <w:color w:val="auto"/>
          <w:kern w:val="18"/>
          <w:szCs w:val="20"/>
        </w:rPr>
        <w:t>Other, please specify: ______________</w:t>
      </w:r>
    </w:p>
    <w:p w14:paraId="7E5644FA" w14:textId="77777777" w:rsidR="00A2443B" w:rsidRPr="00A2443B" w:rsidRDefault="00A2443B" w:rsidP="00A2443B">
      <w:pPr>
        <w:spacing w:after="0"/>
        <w:ind w:left="720"/>
        <w:rPr>
          <w:rFonts w:ascii="Calibri" w:eastAsia="Times New Roman" w:hAnsi="Calibri" w:cs="Calibri"/>
          <w:b/>
          <w:color w:val="C00000"/>
          <w:kern w:val="18"/>
          <w:szCs w:val="20"/>
        </w:rPr>
      </w:pPr>
      <w:r w:rsidRPr="00A2443B">
        <w:rPr>
          <w:rFonts w:ascii="Calibri" w:eastAsia="Times New Roman" w:hAnsi="Calibri" w:cs="Calibri"/>
          <w:b/>
          <w:color w:val="auto"/>
          <w:kern w:val="18"/>
          <w:szCs w:val="20"/>
        </w:rPr>
        <w:br/>
        <w:t>CONTINUE FOR ALL.</w:t>
      </w:r>
      <w:r w:rsidRPr="00A2443B">
        <w:rPr>
          <w:rFonts w:ascii="Calibri" w:eastAsia="Times New Roman" w:hAnsi="Calibri" w:cs="Calibri"/>
          <w:b/>
          <w:color w:val="C00000"/>
          <w:kern w:val="18"/>
          <w:szCs w:val="20"/>
        </w:rPr>
        <w:t xml:space="preserve"> ENSURE A GOOD MIX BY TYPE OF EMPLOYMENT FOR EACH GROUP. NO MORE THAN TWO PER SECTOR.</w:t>
      </w:r>
    </w:p>
    <w:p w14:paraId="4EA11392" w14:textId="77777777" w:rsidR="00A2443B" w:rsidRPr="00A2443B" w:rsidRDefault="00A2443B" w:rsidP="00A2443B">
      <w:pPr>
        <w:spacing w:after="0"/>
        <w:rPr>
          <w:rFonts w:ascii="Calibri" w:eastAsia="Times New Roman" w:hAnsi="Calibri" w:cs="Calibri"/>
          <w:color w:val="auto"/>
          <w:kern w:val="18"/>
          <w:szCs w:val="20"/>
        </w:rPr>
      </w:pPr>
    </w:p>
    <w:p w14:paraId="14789F7C"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Are you familiar with the concept of a focus group?</w:t>
      </w:r>
    </w:p>
    <w:p w14:paraId="728B0A8C" w14:textId="77777777" w:rsidR="00A2443B" w:rsidRPr="00A2443B" w:rsidRDefault="00A2443B" w:rsidP="00A2443B">
      <w:pPr>
        <w:spacing w:after="0"/>
        <w:rPr>
          <w:rFonts w:ascii="Calibri" w:eastAsia="Times New Roman" w:hAnsi="Calibri" w:cs="Calibri"/>
          <w:color w:val="auto"/>
          <w:kern w:val="18"/>
          <w:szCs w:val="20"/>
        </w:rPr>
      </w:pPr>
    </w:p>
    <w:p w14:paraId="5B208708" w14:textId="77777777" w:rsidR="00A2443B" w:rsidRPr="00A2443B" w:rsidRDefault="00A2443B" w:rsidP="00A2443B">
      <w:pPr>
        <w:spacing w:after="0"/>
        <w:ind w:left="720"/>
        <w:rPr>
          <w:rFonts w:ascii="Calibri" w:eastAsia="Times New Roman" w:hAnsi="Calibri" w:cs="Calibri"/>
          <w:color w:val="auto"/>
          <w:kern w:val="18"/>
          <w:szCs w:val="20"/>
        </w:rPr>
      </w:pPr>
      <w:r w:rsidRPr="00A2443B">
        <w:rPr>
          <w:rFonts w:ascii="Calibri" w:eastAsia="Times New Roman" w:hAnsi="Calibri" w:cs="Calibri"/>
          <w:color w:val="auto"/>
          <w:kern w:val="18"/>
          <w:szCs w:val="20"/>
        </w:rPr>
        <w:t>Yes</w:t>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CONTINUE</w:t>
      </w:r>
      <w:r w:rsidRPr="00A2443B">
        <w:rPr>
          <w:rFonts w:ascii="Calibri" w:eastAsia="Times New Roman" w:hAnsi="Calibri" w:cs="Calibri"/>
          <w:color w:val="auto"/>
          <w:kern w:val="18"/>
          <w:szCs w:val="20"/>
        </w:rPr>
        <w:br/>
        <w:t xml:space="preserve">No </w:t>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EXPLAIN THE FOLLOWING</w:t>
      </w:r>
      <w:r w:rsidRPr="00A2443B">
        <w:rPr>
          <w:rFonts w:ascii="Calibri" w:eastAsia="Times New Roman" w:hAnsi="Calibri" w:cs="Calibri"/>
          <w:color w:val="auto"/>
          <w:kern w:val="18"/>
          <w:szCs w:val="20"/>
        </w:rPr>
        <w:t xml:space="preserve"> “</w:t>
      </w:r>
      <w:r w:rsidRPr="00A2443B">
        <w:rPr>
          <w:rFonts w:ascii="Calibri" w:eastAsia="Times New Roman" w:hAnsi="Calibri" w:cs="Calibri"/>
          <w:i/>
          <w:color w:val="auto"/>
          <w:kern w:val="18"/>
          <w:szCs w:val="20"/>
        </w:rPr>
        <w:t>a focus group consists of six to eight participants and one moderator.  During a two-hour session, participants are asked to discuss a wide range of issues related to the topic being examined.</w:t>
      </w:r>
      <w:r w:rsidRPr="00A2443B">
        <w:rPr>
          <w:rFonts w:ascii="Calibri" w:eastAsia="Times New Roman" w:hAnsi="Calibri" w:cs="Calibri"/>
          <w:color w:val="auto"/>
          <w:kern w:val="18"/>
          <w:szCs w:val="20"/>
        </w:rPr>
        <w:t>”</w:t>
      </w:r>
    </w:p>
    <w:p w14:paraId="09E92696" w14:textId="77777777" w:rsidR="00A2443B" w:rsidRPr="00A2443B" w:rsidRDefault="00A2443B" w:rsidP="00A2443B">
      <w:pPr>
        <w:spacing w:after="0"/>
        <w:ind w:left="540"/>
        <w:rPr>
          <w:rFonts w:ascii="Calibri" w:eastAsia="Times New Roman" w:hAnsi="Calibri" w:cs="Calibri"/>
          <w:color w:val="auto"/>
          <w:kern w:val="18"/>
          <w:szCs w:val="20"/>
        </w:rPr>
      </w:pPr>
    </w:p>
    <w:p w14:paraId="5079F274" w14:textId="77777777" w:rsidR="00A2443B" w:rsidRPr="00A2443B" w:rsidRDefault="00A2443B" w:rsidP="00A2443B">
      <w:pPr>
        <w:numPr>
          <w:ilvl w:val="0"/>
          <w:numId w:val="4"/>
        </w:numPr>
        <w:spacing w:after="0"/>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w:t>
      </w:r>
      <w:proofErr w:type="gramStart"/>
      <w:r w:rsidRPr="00A2443B">
        <w:rPr>
          <w:rFonts w:ascii="Calibri" w:eastAsia="Times New Roman" w:hAnsi="Calibri" w:cs="Calibri"/>
          <w:color w:val="auto"/>
          <w:kern w:val="18"/>
          <w:szCs w:val="20"/>
        </w:rPr>
        <w:t>means  ‘</w:t>
      </w:r>
      <w:proofErr w:type="gramEnd"/>
      <w:r w:rsidRPr="00A2443B">
        <w:rPr>
          <w:rFonts w:ascii="Calibri" w:eastAsia="Times New Roman" w:hAnsi="Calibri" w:cs="Calibri"/>
          <w:color w:val="auto"/>
          <w:kern w:val="18"/>
          <w:szCs w:val="20"/>
        </w:rPr>
        <w:t xml:space="preserve">you tend to sit back and listen to others’ and 5 means ‘you are usually one of the first people to speak’? </w:t>
      </w:r>
    </w:p>
    <w:p w14:paraId="71571B30" w14:textId="77777777" w:rsidR="00A2443B" w:rsidRPr="00A2443B" w:rsidRDefault="00A2443B" w:rsidP="00A2443B">
      <w:pPr>
        <w:spacing w:after="0"/>
        <w:ind w:left="360"/>
        <w:rPr>
          <w:rFonts w:ascii="Calibri" w:eastAsia="Times New Roman" w:hAnsi="Calibri" w:cs="Calibri"/>
          <w:color w:val="auto"/>
          <w:kern w:val="18"/>
          <w:szCs w:val="20"/>
        </w:rPr>
      </w:pPr>
    </w:p>
    <w:p w14:paraId="35BAF27B" w14:textId="77777777" w:rsidR="00A2443B" w:rsidRPr="00A2443B" w:rsidRDefault="00A2443B" w:rsidP="00A2443B">
      <w:pPr>
        <w:spacing w:after="0"/>
        <w:ind w:left="720"/>
        <w:rPr>
          <w:rFonts w:ascii="Calibri" w:eastAsia="Times New Roman" w:hAnsi="Calibri" w:cs="Calibri"/>
          <w:color w:val="auto"/>
          <w:kern w:val="18"/>
        </w:rPr>
      </w:pPr>
      <w:r w:rsidRPr="00A2443B">
        <w:rPr>
          <w:rFonts w:ascii="Calibri" w:eastAsia="Times New Roman" w:hAnsi="Calibri" w:cs="Calibri"/>
          <w:color w:val="auto"/>
          <w:kern w:val="18"/>
        </w:rPr>
        <w:t>1-2</w:t>
      </w:r>
      <w:r w:rsidRPr="00A2443B">
        <w:rPr>
          <w:rFonts w:ascii="Calibri" w:eastAsia="Times New Roman" w:hAnsi="Calibri" w:cs="Calibri"/>
          <w:color w:val="auto"/>
          <w:kern w:val="18"/>
        </w:rPr>
        <w:tab/>
      </w:r>
      <w:r w:rsidRPr="00A2443B">
        <w:rPr>
          <w:rFonts w:ascii="Calibri" w:eastAsia="Times New Roman" w:hAnsi="Calibri" w:cs="Calibri"/>
          <w:color w:val="auto"/>
          <w:kern w:val="18"/>
        </w:rPr>
        <w:tab/>
      </w:r>
      <w:r w:rsidRPr="00A2443B">
        <w:rPr>
          <w:rFonts w:ascii="Calibri" w:eastAsia="Times New Roman" w:hAnsi="Calibri" w:cs="Calibri"/>
          <w:b/>
          <w:color w:val="auto"/>
          <w:kern w:val="18"/>
        </w:rPr>
        <w:t>THANK AND END</w:t>
      </w:r>
    </w:p>
    <w:p w14:paraId="5FF51DD7" w14:textId="77777777" w:rsidR="00A2443B" w:rsidRPr="00A2443B" w:rsidRDefault="00A2443B" w:rsidP="00A2443B">
      <w:pPr>
        <w:spacing w:after="0"/>
        <w:ind w:left="720"/>
        <w:contextualSpacing/>
        <w:rPr>
          <w:rFonts w:ascii="Calibri" w:eastAsia="Times New Roman" w:hAnsi="Calibri" w:cs="Calibri"/>
          <w:b/>
          <w:color w:val="auto"/>
          <w:kern w:val="18"/>
          <w:szCs w:val="20"/>
        </w:rPr>
      </w:pPr>
      <w:r w:rsidRPr="00A2443B">
        <w:rPr>
          <w:rFonts w:ascii="Calibri" w:eastAsia="Times New Roman" w:hAnsi="Calibri" w:cs="Calibri"/>
          <w:color w:val="auto"/>
          <w:kern w:val="18"/>
          <w:szCs w:val="20"/>
        </w:rPr>
        <w:t>3-5</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CONTINUE</w:t>
      </w:r>
    </w:p>
    <w:p w14:paraId="5986B40B" w14:textId="77777777" w:rsidR="00A2443B" w:rsidRPr="00A2443B" w:rsidRDefault="00A2443B" w:rsidP="00A2443B">
      <w:pPr>
        <w:spacing w:after="0"/>
        <w:ind w:left="360"/>
        <w:contextualSpacing/>
        <w:rPr>
          <w:rFonts w:ascii="Calibri" w:eastAsia="Times New Roman" w:hAnsi="Calibri" w:cs="Calibri"/>
          <w:color w:val="auto"/>
          <w:kern w:val="18"/>
          <w:szCs w:val="20"/>
          <w:lang w:val="en-GB"/>
        </w:rPr>
      </w:pPr>
    </w:p>
    <w:p w14:paraId="1FB5FC44"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lang w:val="en-GB"/>
        </w:rPr>
      </w:pPr>
      <w:r w:rsidRPr="00A2443B">
        <w:rPr>
          <w:rFonts w:ascii="Calibri" w:eastAsia="Times New Roman" w:hAnsi="Calibri" w:cs="Calibri"/>
          <w:color w:val="auto"/>
          <w:kern w:val="18"/>
          <w:szCs w:val="20"/>
          <w:lang w:val="en-GB"/>
        </w:rPr>
        <w:t xml:space="preserve">As this group is being conducted online, </w:t>
      </w:r>
      <w:proofErr w:type="gramStart"/>
      <w:r w:rsidRPr="00A2443B">
        <w:rPr>
          <w:rFonts w:ascii="Calibri" w:eastAsia="Times New Roman" w:hAnsi="Calibri" w:cs="Calibri"/>
          <w:color w:val="auto"/>
          <w:kern w:val="18"/>
          <w:szCs w:val="20"/>
          <w:lang w:val="en-GB"/>
        </w:rPr>
        <w:t>in order to</w:t>
      </w:r>
      <w:proofErr w:type="gramEnd"/>
      <w:r w:rsidRPr="00A2443B">
        <w:rPr>
          <w:rFonts w:ascii="Calibri" w:eastAsia="Times New Roman" w:hAnsi="Calibri" w:cs="Calibri"/>
          <w:color w:val="auto"/>
          <w:kern w:val="18"/>
          <w:szCs w:val="20"/>
          <w:lang w:val="en-GB"/>
        </w:rPr>
        <w:t xml:space="preserve"> participate you will need to have high-speed Internet and a computer with a working webcam, microphone and speaker. </w:t>
      </w:r>
      <w:r w:rsidRPr="00A2443B">
        <w:rPr>
          <w:rFonts w:ascii="Calibri" w:eastAsia="Times New Roman" w:hAnsi="Calibri" w:cs="Calibri"/>
          <w:b/>
          <w:color w:val="auto"/>
          <w:kern w:val="18"/>
          <w:szCs w:val="20"/>
          <w:lang w:val="en-GB"/>
        </w:rPr>
        <w:t>RECRUITER TO CONFIRM THE FOLLOWING. TERMINATE IF NO TO ANY.</w:t>
      </w:r>
    </w:p>
    <w:p w14:paraId="239B7041" w14:textId="77777777" w:rsidR="00A2443B" w:rsidRPr="00A2443B" w:rsidRDefault="00A2443B" w:rsidP="00A2443B">
      <w:pPr>
        <w:spacing w:after="0"/>
        <w:rPr>
          <w:rFonts w:ascii="Calibri" w:eastAsia="Times New Roman" w:hAnsi="Calibri" w:cs="Calibri"/>
          <w:color w:val="auto"/>
          <w:kern w:val="18"/>
          <w:szCs w:val="20"/>
          <w:lang w:val="en-GB"/>
        </w:rPr>
      </w:pPr>
    </w:p>
    <w:p w14:paraId="1D2E4642" w14:textId="77777777" w:rsidR="00A2443B" w:rsidRPr="00A2443B" w:rsidRDefault="00A2443B" w:rsidP="00A2443B">
      <w:pPr>
        <w:spacing w:after="0"/>
        <w:ind w:firstLine="720"/>
        <w:rPr>
          <w:rFonts w:ascii="Calibri" w:eastAsia="Times New Roman" w:hAnsi="Calibri" w:cs="Calibri"/>
          <w:color w:val="auto"/>
          <w:kern w:val="18"/>
          <w:szCs w:val="20"/>
          <w:lang w:val="en-GB"/>
        </w:rPr>
      </w:pPr>
      <w:r w:rsidRPr="00A2443B">
        <w:rPr>
          <w:rFonts w:ascii="Calibri" w:eastAsia="Times New Roman" w:hAnsi="Calibri" w:cs="Calibri"/>
          <w:color w:val="auto"/>
          <w:kern w:val="18"/>
          <w:szCs w:val="20"/>
          <w:lang w:val="en-GB"/>
        </w:rPr>
        <w:t>Participant has high-speed access to the Internet</w:t>
      </w:r>
      <w:r w:rsidRPr="00A2443B">
        <w:rPr>
          <w:rFonts w:ascii="Calibri" w:eastAsia="Times New Roman" w:hAnsi="Calibri" w:cs="Calibri"/>
          <w:color w:val="auto"/>
          <w:kern w:val="18"/>
          <w:szCs w:val="20"/>
          <w:lang w:val="en-GB"/>
        </w:rPr>
        <w:tab/>
      </w:r>
    </w:p>
    <w:p w14:paraId="134A00E2" w14:textId="77777777" w:rsidR="00A2443B" w:rsidRPr="00A2443B" w:rsidRDefault="00A2443B" w:rsidP="00A2443B">
      <w:pPr>
        <w:spacing w:after="0"/>
        <w:rPr>
          <w:rFonts w:ascii="Calibri" w:eastAsia="Times New Roman" w:hAnsi="Calibri" w:cs="Calibri"/>
          <w:color w:val="auto"/>
          <w:kern w:val="18"/>
          <w:szCs w:val="20"/>
          <w:lang w:val="en-GB"/>
        </w:rPr>
      </w:pPr>
      <w:r w:rsidRPr="00A2443B">
        <w:rPr>
          <w:rFonts w:ascii="Calibri" w:eastAsia="Times New Roman" w:hAnsi="Calibri" w:cs="Calibri"/>
          <w:color w:val="auto"/>
          <w:kern w:val="18"/>
          <w:szCs w:val="20"/>
          <w:lang w:val="en-GB"/>
        </w:rPr>
        <w:tab/>
        <w:t>Participant has a computer/webcam</w:t>
      </w:r>
    </w:p>
    <w:p w14:paraId="1910ACB4" w14:textId="77777777" w:rsidR="00A2443B" w:rsidRPr="00A2443B" w:rsidRDefault="00A2443B" w:rsidP="00A2443B">
      <w:pPr>
        <w:spacing w:after="0"/>
        <w:rPr>
          <w:rFonts w:ascii="Calibri" w:eastAsia="Times New Roman" w:hAnsi="Calibri" w:cs="Calibri"/>
          <w:color w:val="auto"/>
          <w:kern w:val="18"/>
          <w:szCs w:val="20"/>
          <w:lang w:val="en-GB"/>
        </w:rPr>
      </w:pPr>
    </w:p>
    <w:p w14:paraId="2FBE3D9F"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lang w:val="en-GB"/>
        </w:rPr>
      </w:pPr>
      <w:r w:rsidRPr="00A2443B">
        <w:rPr>
          <w:rFonts w:ascii="Calibri" w:eastAsia="Times New Roman" w:hAnsi="Calibri" w:cs="Calibri"/>
          <w:color w:val="auto"/>
          <w:kern w:val="18"/>
          <w:szCs w:val="20"/>
          <w:lang w:val="en-GB"/>
        </w:rPr>
        <w:t xml:space="preserve">Have you used online meeting software, such as Zoom, WebEx, Microsoft Teams, Google Hangouts/Meet, etc., in the last two years? </w:t>
      </w:r>
    </w:p>
    <w:p w14:paraId="304EDA80" w14:textId="77777777" w:rsidR="00A2443B" w:rsidRPr="00A2443B" w:rsidRDefault="00A2443B" w:rsidP="00A2443B">
      <w:pPr>
        <w:spacing w:after="0"/>
        <w:ind w:left="360"/>
        <w:contextualSpacing/>
        <w:rPr>
          <w:rFonts w:ascii="Calibri" w:eastAsia="Times New Roman" w:hAnsi="Calibri" w:cs="Calibri"/>
          <w:color w:val="auto"/>
          <w:kern w:val="18"/>
          <w:szCs w:val="20"/>
          <w:lang w:val="en-GB"/>
        </w:rPr>
      </w:pPr>
    </w:p>
    <w:p w14:paraId="5C211CE4" w14:textId="77777777" w:rsidR="00A2443B" w:rsidRPr="00A2443B" w:rsidRDefault="00A2443B" w:rsidP="00A2443B">
      <w:pPr>
        <w:spacing w:after="0"/>
        <w:ind w:left="720"/>
        <w:contextualSpacing/>
        <w:rPr>
          <w:rFonts w:ascii="Calibri" w:eastAsia="Times New Roman" w:hAnsi="Calibri" w:cs="Calibri"/>
          <w:color w:val="auto"/>
          <w:kern w:val="18"/>
          <w:szCs w:val="20"/>
          <w:lang w:val="en-GB"/>
        </w:rPr>
      </w:pPr>
      <w:r w:rsidRPr="00A2443B">
        <w:rPr>
          <w:rFonts w:ascii="Calibri" w:eastAsia="Times New Roman" w:hAnsi="Calibri" w:cs="Calibri"/>
          <w:color w:val="auto"/>
          <w:kern w:val="18"/>
          <w:szCs w:val="20"/>
        </w:rPr>
        <w:t>Yes</w:t>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CONTINUE</w:t>
      </w:r>
      <w:r w:rsidRPr="00A2443B">
        <w:rPr>
          <w:rFonts w:ascii="Calibri" w:eastAsia="Times New Roman" w:hAnsi="Calibri" w:cs="Calibri"/>
          <w:color w:val="auto"/>
          <w:kern w:val="18"/>
          <w:szCs w:val="20"/>
        </w:rPr>
        <w:br/>
        <w:t xml:space="preserve">No </w:t>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CONTINUE</w:t>
      </w:r>
    </w:p>
    <w:p w14:paraId="7D5E4019" w14:textId="77777777" w:rsidR="00A2443B" w:rsidRPr="00A2443B" w:rsidRDefault="00A2443B" w:rsidP="00A2443B">
      <w:pPr>
        <w:spacing w:after="0"/>
        <w:rPr>
          <w:rFonts w:ascii="Calibri" w:eastAsia="Times New Roman" w:hAnsi="Calibri" w:cs="Calibri"/>
          <w:color w:val="auto"/>
          <w:kern w:val="18"/>
          <w:szCs w:val="20"/>
          <w:lang w:val="en-GB"/>
        </w:rPr>
      </w:pPr>
    </w:p>
    <w:p w14:paraId="23CE0727" w14:textId="77777777" w:rsidR="00A2443B" w:rsidRPr="00A2443B" w:rsidRDefault="00A2443B" w:rsidP="00A2443B">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A2443B">
        <w:rPr>
          <w:rFonts w:ascii="Calibri" w:eastAsia="Times New Roman" w:hAnsi="Calibri" w:cs="Calibri"/>
          <w:color w:val="000000"/>
          <w:szCs w:val="20"/>
        </w:rPr>
        <w:t xml:space="preserve">How skilled would you say you are at using online meeting platforms on your own, using a scale of 1 to 5, where 1 means you are not at all skilled, and 5 means you are very skilled?  </w:t>
      </w:r>
    </w:p>
    <w:p w14:paraId="31F5379D" w14:textId="77777777" w:rsidR="00A2443B" w:rsidRPr="00A2443B" w:rsidRDefault="00A2443B" w:rsidP="00A2443B">
      <w:pPr>
        <w:spacing w:after="0"/>
        <w:ind w:left="720"/>
        <w:rPr>
          <w:rFonts w:ascii="Calibri" w:eastAsia="Times New Roman" w:hAnsi="Calibri" w:cs="Calibri"/>
          <w:color w:val="auto"/>
          <w:kern w:val="18"/>
        </w:rPr>
      </w:pPr>
      <w:r w:rsidRPr="00A2443B">
        <w:rPr>
          <w:rFonts w:ascii="Calibri" w:eastAsia="Times New Roman" w:hAnsi="Calibri" w:cs="Calibri"/>
          <w:color w:val="auto"/>
          <w:kern w:val="18"/>
        </w:rPr>
        <w:t>1-2</w:t>
      </w:r>
      <w:r w:rsidRPr="00A2443B">
        <w:rPr>
          <w:rFonts w:ascii="Calibri" w:eastAsia="Times New Roman" w:hAnsi="Calibri" w:cs="Calibri"/>
          <w:color w:val="auto"/>
          <w:kern w:val="18"/>
        </w:rPr>
        <w:tab/>
      </w:r>
      <w:r w:rsidRPr="00A2443B">
        <w:rPr>
          <w:rFonts w:ascii="Calibri" w:eastAsia="Times New Roman" w:hAnsi="Calibri" w:cs="Calibri"/>
          <w:b/>
          <w:color w:val="auto"/>
          <w:kern w:val="18"/>
        </w:rPr>
        <w:t>THANK AND END</w:t>
      </w:r>
    </w:p>
    <w:p w14:paraId="276350B6" w14:textId="77777777" w:rsidR="00A2443B" w:rsidRPr="00A2443B" w:rsidRDefault="00A2443B" w:rsidP="00A2443B">
      <w:pPr>
        <w:spacing w:after="0"/>
        <w:ind w:left="720"/>
        <w:contextualSpacing/>
        <w:rPr>
          <w:rFonts w:ascii="Calibri" w:eastAsia="Times New Roman" w:hAnsi="Calibri" w:cs="Calibri"/>
          <w:b/>
          <w:color w:val="auto"/>
          <w:kern w:val="18"/>
          <w:szCs w:val="20"/>
        </w:rPr>
      </w:pPr>
      <w:r w:rsidRPr="00A2443B">
        <w:rPr>
          <w:rFonts w:ascii="Calibri" w:eastAsia="Times New Roman" w:hAnsi="Calibri" w:cs="Calibri"/>
          <w:color w:val="auto"/>
          <w:kern w:val="18"/>
          <w:szCs w:val="20"/>
        </w:rPr>
        <w:t>3-5</w:t>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CONTINUE</w:t>
      </w:r>
    </w:p>
    <w:p w14:paraId="281C2551" w14:textId="77777777" w:rsidR="00A2443B" w:rsidRPr="00A2443B" w:rsidRDefault="00A2443B" w:rsidP="00A2443B">
      <w:pPr>
        <w:spacing w:after="0"/>
        <w:ind w:left="720"/>
        <w:contextualSpacing/>
        <w:rPr>
          <w:rFonts w:ascii="Calibri" w:eastAsia="Times New Roman" w:hAnsi="Calibri" w:cs="Calibri"/>
          <w:color w:val="auto"/>
          <w:kern w:val="18"/>
          <w:szCs w:val="20"/>
        </w:rPr>
      </w:pPr>
    </w:p>
    <w:p w14:paraId="5AD06E0A" w14:textId="77777777" w:rsidR="00A2443B" w:rsidRPr="00A2443B" w:rsidRDefault="00A2443B" w:rsidP="00A2443B">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A2443B">
        <w:rPr>
          <w:rFonts w:ascii="Calibri" w:eastAsia="Times New Roman" w:hAnsi="Calibri" w:cs="Calibri"/>
          <w:color w:val="00000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A2443B">
        <w:rPr>
          <w:rFonts w:ascii="Calibri" w:eastAsia="Times New Roman" w:hAnsi="Calibri" w:cs="Calibri"/>
          <w:i/>
          <w:color w:val="000000"/>
          <w:szCs w:val="20"/>
        </w:rPr>
        <w:br/>
      </w:r>
      <w:r w:rsidRPr="00A2443B">
        <w:rPr>
          <w:rFonts w:ascii="Calibri" w:eastAsia="Times New Roman" w:hAnsi="Calibri" w:cs="Calibri"/>
          <w:b/>
          <w:color w:val="000000"/>
          <w:szCs w:val="20"/>
          <w:u w:val="single"/>
        </w:rPr>
        <w:t>TERMINATE</w:t>
      </w:r>
      <w:r w:rsidRPr="00A2443B">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w:t>
      </w:r>
      <w:r w:rsidRPr="00A2443B">
        <w:rPr>
          <w:rFonts w:ascii="Calibri" w:eastAsia="Times New Roman" w:hAnsi="Calibri" w:cs="Calibri"/>
          <w:b/>
          <w:color w:val="000000"/>
          <w:szCs w:val="20"/>
        </w:rPr>
        <w:lastRenderedPageBreak/>
        <w:t>ANY CONCERNS WITH USING A WEBCAM OR IF YOU AS THE INTERVIEWER HAVE A CONCERN ABOUT THE PARTICIPANT’S ABILITY TO PARTICIPATE EFFECTIVELY.</w:t>
      </w:r>
    </w:p>
    <w:p w14:paraId="091A58C4" w14:textId="77777777" w:rsidR="00A2443B" w:rsidRPr="00A2443B" w:rsidRDefault="00A2443B" w:rsidP="00A2443B">
      <w:pPr>
        <w:spacing w:after="0"/>
        <w:ind w:left="180" w:firstLine="720"/>
        <w:rPr>
          <w:rFonts w:ascii="Calibri" w:eastAsia="Times New Roman" w:hAnsi="Calibri" w:cs="Calibri"/>
          <w:color w:val="auto"/>
          <w:kern w:val="18"/>
          <w:szCs w:val="20"/>
        </w:rPr>
      </w:pPr>
    </w:p>
    <w:p w14:paraId="52CC1697"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Have you ever attended a focus group discussion, an interview or survey which was arranged in advance and for which you received a sum of money?</w:t>
      </w:r>
    </w:p>
    <w:p w14:paraId="7A8B9251" w14:textId="77777777" w:rsidR="00A2443B" w:rsidRPr="00A2443B" w:rsidRDefault="00A2443B" w:rsidP="00A2443B">
      <w:pPr>
        <w:spacing w:after="0"/>
        <w:rPr>
          <w:rFonts w:ascii="Calibri" w:eastAsia="Times New Roman" w:hAnsi="Calibri" w:cs="Calibri"/>
          <w:b/>
          <w:color w:val="auto"/>
          <w:kern w:val="18"/>
          <w:szCs w:val="20"/>
        </w:rPr>
      </w:pPr>
    </w:p>
    <w:p w14:paraId="57792A1B"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2443B">
        <w:rPr>
          <w:rFonts w:ascii="Calibri" w:eastAsia="Times New Roman" w:hAnsi="Calibri" w:cs="Arial"/>
          <w:color w:val="auto"/>
          <w:kern w:val="18"/>
        </w:rPr>
        <w:tab/>
        <w:t>Yes</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w:t>
      </w:r>
    </w:p>
    <w:p w14:paraId="5E51313D"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No</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SKIP TO Q.21</w:t>
      </w:r>
    </w:p>
    <w:p w14:paraId="6BDACC6C"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kern w:val="18"/>
          <w:szCs w:val="20"/>
        </w:rPr>
      </w:pPr>
    </w:p>
    <w:p w14:paraId="43E12E37"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How long ago was the last focus group you attended? </w:t>
      </w:r>
    </w:p>
    <w:p w14:paraId="30B6CBDF" w14:textId="77777777" w:rsidR="00A2443B" w:rsidRPr="00A2443B" w:rsidRDefault="00A2443B" w:rsidP="00A2443B">
      <w:pPr>
        <w:tabs>
          <w:tab w:val="left" w:pos="-1440"/>
        </w:tabs>
        <w:spacing w:after="0"/>
        <w:ind w:left="360"/>
        <w:rPr>
          <w:rFonts w:ascii="Calibri" w:eastAsia="Times New Roman" w:hAnsi="Calibri" w:cs="Calibri"/>
          <w:color w:val="auto"/>
          <w:kern w:val="18"/>
          <w:szCs w:val="20"/>
        </w:rPr>
      </w:pPr>
    </w:p>
    <w:p w14:paraId="6FB80652" w14:textId="77777777" w:rsidR="00A2443B" w:rsidRPr="00A2443B" w:rsidRDefault="00A2443B" w:rsidP="00A2443B">
      <w:pPr>
        <w:tabs>
          <w:tab w:val="left" w:pos="-1440"/>
        </w:tabs>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Less than 6 months ago </w:t>
      </w:r>
      <w:r w:rsidRPr="00A2443B">
        <w:rPr>
          <w:rFonts w:ascii="Calibri" w:eastAsia="Times New Roman" w:hAnsi="Calibri" w:cs="Calibri"/>
          <w:b/>
          <w:color w:val="auto"/>
          <w:kern w:val="18"/>
          <w:szCs w:val="20"/>
        </w:rPr>
        <w:t>T</w:t>
      </w:r>
      <w:r w:rsidRPr="00A2443B">
        <w:rPr>
          <w:rFonts w:ascii="Calibri" w:eastAsia="Times New Roman" w:hAnsi="Calibri" w:cs="Calibri"/>
          <w:b/>
          <w:bCs/>
          <w:color w:val="auto"/>
          <w:kern w:val="18"/>
          <w:szCs w:val="20"/>
        </w:rPr>
        <w:t>HANK AND END</w:t>
      </w:r>
    </w:p>
    <w:p w14:paraId="01D76F9B" w14:textId="77777777" w:rsidR="00A2443B" w:rsidRPr="00A2443B" w:rsidRDefault="00A2443B" w:rsidP="00A2443B">
      <w:pPr>
        <w:tabs>
          <w:tab w:val="left" w:pos="-1440"/>
        </w:tabs>
        <w:spacing w:after="0"/>
        <w:ind w:left="360"/>
        <w:rPr>
          <w:rFonts w:ascii="Calibri" w:eastAsia="Times New Roman" w:hAnsi="Calibri" w:cs="Calibri"/>
          <w:b/>
          <w:bCs/>
          <w:color w:val="auto"/>
          <w:kern w:val="18"/>
          <w:szCs w:val="20"/>
        </w:rPr>
      </w:pPr>
      <w:r w:rsidRPr="00A2443B">
        <w:rPr>
          <w:rFonts w:ascii="Calibri" w:eastAsia="Times New Roman" w:hAnsi="Calibri" w:cs="Calibri"/>
          <w:color w:val="auto"/>
          <w:kern w:val="18"/>
          <w:szCs w:val="20"/>
        </w:rPr>
        <w:t xml:space="preserve">More than 6 months ago </w:t>
      </w:r>
      <w:r w:rsidRPr="00A2443B">
        <w:rPr>
          <w:rFonts w:ascii="Calibri" w:eastAsia="Times New Roman" w:hAnsi="Calibri" w:cs="Calibri"/>
          <w:b/>
          <w:bCs/>
          <w:color w:val="auto"/>
          <w:kern w:val="18"/>
          <w:szCs w:val="20"/>
        </w:rPr>
        <w:t>CONTINUE</w:t>
      </w:r>
    </w:p>
    <w:p w14:paraId="40E12B81" w14:textId="77777777" w:rsidR="00A2443B" w:rsidRPr="00A2443B" w:rsidRDefault="00A2443B" w:rsidP="00A2443B">
      <w:pPr>
        <w:spacing w:after="0"/>
        <w:rPr>
          <w:rFonts w:ascii="Calibri" w:eastAsia="Times New Roman" w:hAnsi="Calibri" w:cs="Calibri"/>
          <w:b/>
          <w:color w:val="auto"/>
          <w:kern w:val="18"/>
          <w:szCs w:val="20"/>
        </w:rPr>
      </w:pPr>
    </w:p>
    <w:p w14:paraId="194ED56D"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How many focus group discussions have you attended in the past 5 years? </w:t>
      </w:r>
    </w:p>
    <w:p w14:paraId="005E6DC0" w14:textId="77777777" w:rsidR="00A2443B" w:rsidRPr="00A2443B" w:rsidRDefault="00A2443B" w:rsidP="00A2443B">
      <w:pPr>
        <w:tabs>
          <w:tab w:val="left" w:pos="-1440"/>
        </w:tabs>
        <w:spacing w:after="0"/>
        <w:ind w:left="360"/>
        <w:rPr>
          <w:rFonts w:ascii="Calibri" w:eastAsia="Times New Roman" w:hAnsi="Calibri" w:cs="Calibri"/>
          <w:color w:val="auto"/>
          <w:kern w:val="18"/>
          <w:szCs w:val="20"/>
        </w:rPr>
      </w:pPr>
    </w:p>
    <w:p w14:paraId="41A5063D" w14:textId="77777777" w:rsidR="00A2443B" w:rsidRPr="00A2443B" w:rsidRDefault="00A2443B" w:rsidP="00A2443B">
      <w:pPr>
        <w:tabs>
          <w:tab w:val="left" w:pos="-1440"/>
        </w:tabs>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0-4 groups </w:t>
      </w:r>
      <w:r w:rsidRPr="00A2443B">
        <w:rPr>
          <w:rFonts w:ascii="Calibri" w:eastAsia="Times New Roman" w:hAnsi="Calibri" w:cs="Calibri"/>
          <w:b/>
          <w:color w:val="auto"/>
          <w:kern w:val="18"/>
          <w:szCs w:val="20"/>
        </w:rPr>
        <w:t>CONTINUE</w:t>
      </w:r>
    </w:p>
    <w:p w14:paraId="72ED216F" w14:textId="77777777" w:rsidR="00A2443B" w:rsidRPr="00A2443B" w:rsidRDefault="00A2443B" w:rsidP="00A2443B">
      <w:pPr>
        <w:tabs>
          <w:tab w:val="left" w:pos="-1440"/>
        </w:tabs>
        <w:spacing w:after="0"/>
        <w:ind w:left="360"/>
        <w:rPr>
          <w:rFonts w:ascii="Calibri" w:eastAsia="Times New Roman" w:hAnsi="Calibri" w:cs="Calibri"/>
          <w:b/>
          <w:bCs/>
          <w:color w:val="auto"/>
          <w:kern w:val="18"/>
          <w:szCs w:val="20"/>
        </w:rPr>
      </w:pPr>
      <w:r w:rsidRPr="00A2443B">
        <w:rPr>
          <w:rFonts w:ascii="Calibri" w:eastAsia="Times New Roman" w:hAnsi="Calibri" w:cs="Calibri"/>
          <w:color w:val="auto"/>
          <w:kern w:val="18"/>
          <w:szCs w:val="20"/>
        </w:rPr>
        <w:t xml:space="preserve">5 or more groups </w:t>
      </w:r>
      <w:r w:rsidRPr="00A2443B">
        <w:rPr>
          <w:rFonts w:ascii="Calibri" w:eastAsia="Times New Roman" w:hAnsi="Calibri" w:cs="Calibri"/>
          <w:b/>
          <w:bCs/>
          <w:color w:val="auto"/>
          <w:kern w:val="18"/>
          <w:szCs w:val="20"/>
        </w:rPr>
        <w:t>THANK AND END</w:t>
      </w:r>
    </w:p>
    <w:p w14:paraId="0E288E4C" w14:textId="77777777" w:rsidR="00A2443B" w:rsidRPr="00A2443B" w:rsidRDefault="00A2443B" w:rsidP="00A2443B">
      <w:pPr>
        <w:tabs>
          <w:tab w:val="left" w:pos="-1440"/>
        </w:tabs>
        <w:spacing w:after="0"/>
        <w:ind w:left="360"/>
        <w:rPr>
          <w:rFonts w:ascii="Calibri" w:eastAsia="Times New Roman" w:hAnsi="Calibri" w:cs="Calibri"/>
          <w:b/>
          <w:bCs/>
          <w:color w:val="auto"/>
          <w:kern w:val="18"/>
          <w:szCs w:val="20"/>
        </w:rPr>
      </w:pPr>
    </w:p>
    <w:p w14:paraId="44E7AD89"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On what topics were they and do you recall who or what organization the groups were being undertaken for? </w:t>
      </w:r>
    </w:p>
    <w:p w14:paraId="06F935E4" w14:textId="77777777" w:rsidR="00A2443B" w:rsidRPr="00A2443B" w:rsidRDefault="00A2443B" w:rsidP="00A2443B">
      <w:pPr>
        <w:spacing w:after="0"/>
        <w:ind w:left="360"/>
        <w:contextualSpacing/>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TERMINATE IF ANY ON SIMILAR/SAME TOPIC OR GOVERNMENT OF CANADA IDENTIFIED AS ORGANIZATION</w:t>
      </w:r>
    </w:p>
    <w:p w14:paraId="21952C7E" w14:textId="77777777" w:rsidR="00A2443B" w:rsidRPr="00A2443B" w:rsidRDefault="00A2443B" w:rsidP="00A2443B">
      <w:pPr>
        <w:spacing w:after="0"/>
        <w:rPr>
          <w:rFonts w:ascii="Calibri" w:eastAsia="Times New Roman" w:hAnsi="Calibri" w:cs="Calibri"/>
          <w:b/>
          <w:color w:val="auto"/>
          <w:kern w:val="18"/>
          <w:szCs w:val="20"/>
        </w:rPr>
      </w:pPr>
    </w:p>
    <w:p w14:paraId="72D8AE3E" w14:textId="77777777" w:rsidR="00A2443B" w:rsidRPr="00A2443B" w:rsidRDefault="00A2443B" w:rsidP="00A2443B">
      <w:pPr>
        <w:spacing w:after="0"/>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ADDITIONAL RECRUITING CRITERIA</w:t>
      </w:r>
    </w:p>
    <w:p w14:paraId="7DA183DF" w14:textId="77777777" w:rsidR="00A2443B" w:rsidRPr="00A2443B" w:rsidRDefault="00A2443B" w:rsidP="00A2443B">
      <w:pPr>
        <w:spacing w:after="0"/>
        <w:rPr>
          <w:rFonts w:ascii="Calibri" w:eastAsia="Times New Roman" w:hAnsi="Calibri" w:cs="Calibri"/>
          <w:color w:val="auto"/>
          <w:kern w:val="18"/>
          <w:szCs w:val="20"/>
        </w:rPr>
      </w:pPr>
    </w:p>
    <w:p w14:paraId="384CEBE3" w14:textId="77777777" w:rsidR="00A2443B" w:rsidRPr="00A2443B" w:rsidRDefault="00A2443B" w:rsidP="00A2443B">
      <w:pPr>
        <w:spacing w:after="0"/>
        <w:rPr>
          <w:rFonts w:ascii="Calibri" w:eastAsia="Times New Roman" w:hAnsi="Calibri" w:cs="Calibri"/>
          <w:color w:val="auto"/>
          <w:kern w:val="18"/>
          <w:szCs w:val="20"/>
        </w:rPr>
      </w:pPr>
      <w:r w:rsidRPr="00A2443B">
        <w:rPr>
          <w:rFonts w:ascii="Calibri" w:eastAsia="Times New Roman" w:hAnsi="Calibri" w:cs="Calibri"/>
          <w:color w:val="auto"/>
          <w:kern w:val="18"/>
          <w:szCs w:val="20"/>
        </w:rPr>
        <w:t>Now we have just a few final questions before we give you the details of the focus group, including the time and date.</w:t>
      </w:r>
    </w:p>
    <w:p w14:paraId="7A023043" w14:textId="77777777" w:rsidR="00A2443B" w:rsidRPr="00A2443B" w:rsidRDefault="00A2443B" w:rsidP="00A2443B">
      <w:pPr>
        <w:spacing w:after="0"/>
        <w:rPr>
          <w:rFonts w:ascii="Calibri" w:eastAsia="Times New Roman" w:hAnsi="Calibri" w:cs="Calibri"/>
          <w:color w:val="auto"/>
          <w:kern w:val="18"/>
          <w:szCs w:val="20"/>
          <w:lang w:val="en-US"/>
        </w:rPr>
      </w:pPr>
    </w:p>
    <w:p w14:paraId="41028183"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182F4C25"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What is the highest level of formal education that you have completed? </w:t>
      </w:r>
    </w:p>
    <w:p w14:paraId="6988DAD7" w14:textId="77777777" w:rsidR="00A2443B" w:rsidRPr="00A2443B" w:rsidRDefault="00A2443B" w:rsidP="00A2443B">
      <w:pPr>
        <w:spacing w:after="0"/>
        <w:rPr>
          <w:rFonts w:ascii="Calibri" w:eastAsia="Times New Roman" w:hAnsi="Calibri" w:cs="Calibri"/>
          <w:color w:val="auto"/>
          <w:kern w:val="18"/>
          <w:szCs w:val="20"/>
        </w:rPr>
      </w:pPr>
    </w:p>
    <w:p w14:paraId="42405B2C"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Grade 8 or less</w:t>
      </w:r>
    </w:p>
    <w:p w14:paraId="39F6847F"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Some high school</w:t>
      </w:r>
    </w:p>
    <w:p w14:paraId="4145C9FD"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High school diploma or equivalent</w:t>
      </w:r>
    </w:p>
    <w:p w14:paraId="2D62BE30"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Registered Apprenticeship or other trades certificate or diploma</w:t>
      </w:r>
    </w:p>
    <w:p w14:paraId="4026F1A8"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College, CEGEP or other non-university certificate or diploma</w:t>
      </w:r>
    </w:p>
    <w:p w14:paraId="3111990B"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University certificate or diploma below bachelor's level</w:t>
      </w:r>
    </w:p>
    <w:p w14:paraId="0B28FAC3"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Bachelor's degree</w:t>
      </w:r>
    </w:p>
    <w:p w14:paraId="3E28D46B"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Post graduate degree above bachelor's level</w:t>
      </w:r>
    </w:p>
    <w:p w14:paraId="3F69F4F2" w14:textId="77777777" w:rsidR="00A2443B" w:rsidRPr="00A2443B" w:rsidRDefault="00A2443B" w:rsidP="00A2443B">
      <w:pPr>
        <w:spacing w:after="0"/>
        <w:ind w:left="360"/>
        <w:contextualSpacing/>
        <w:rPr>
          <w:rFonts w:ascii="Calibri" w:eastAsia="Times New Roman" w:hAnsi="Calibri" w:cs="Arial"/>
          <w:bCs/>
          <w:color w:val="auto"/>
          <w:kern w:val="18"/>
        </w:rPr>
      </w:pPr>
      <w:r w:rsidRPr="00A2443B">
        <w:rPr>
          <w:rFonts w:ascii="Calibri" w:eastAsia="Times New Roman" w:hAnsi="Calibri" w:cs="Arial"/>
          <w:b/>
          <w:bCs/>
          <w:color w:val="auto"/>
          <w:kern w:val="18"/>
        </w:rPr>
        <w:t xml:space="preserve">VOLUNTEERED </w:t>
      </w:r>
      <w:r w:rsidRPr="00A2443B">
        <w:rPr>
          <w:rFonts w:ascii="Calibri" w:eastAsia="Times New Roman" w:hAnsi="Calibri" w:cs="Arial"/>
          <w:bCs/>
          <w:color w:val="auto"/>
          <w:kern w:val="18"/>
        </w:rPr>
        <w:t>Prefer not to answer</w:t>
      </w:r>
      <w:r w:rsidRPr="00A2443B">
        <w:rPr>
          <w:rFonts w:ascii="Calibri" w:eastAsia="Times New Roman" w:hAnsi="Calibri" w:cs="Arial"/>
          <w:b/>
          <w:bCs/>
          <w:color w:val="auto"/>
          <w:kern w:val="18"/>
        </w:rPr>
        <w:t xml:space="preserve"> THANK AND END</w:t>
      </w:r>
    </w:p>
    <w:p w14:paraId="5EE6CD37"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ENSURE A GOOD MIX.</w:t>
      </w:r>
    </w:p>
    <w:p w14:paraId="575BA6FF" w14:textId="77777777" w:rsidR="00A2443B" w:rsidRPr="00A2443B" w:rsidRDefault="00A2443B" w:rsidP="00A2443B">
      <w:pPr>
        <w:spacing w:after="0"/>
        <w:ind w:firstLine="360"/>
        <w:rPr>
          <w:rFonts w:ascii="Calibri" w:eastAsia="Times New Roman" w:hAnsi="Calibri" w:cs="Calibri"/>
          <w:b/>
          <w:color w:val="C00000"/>
          <w:kern w:val="18"/>
          <w:szCs w:val="20"/>
        </w:rPr>
      </w:pPr>
    </w:p>
    <w:p w14:paraId="722273AD"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Which of the following categories best describes your total household income in 2021? That is, the total income of all persons in your household combined, before </w:t>
      </w:r>
      <w:proofErr w:type="gramStart"/>
      <w:r w:rsidRPr="00A2443B">
        <w:rPr>
          <w:rFonts w:ascii="Calibri" w:eastAsia="Times New Roman" w:hAnsi="Calibri" w:cs="Calibri"/>
          <w:color w:val="auto"/>
          <w:kern w:val="18"/>
          <w:szCs w:val="20"/>
        </w:rPr>
        <w:t>taxes?</w:t>
      </w:r>
      <w:proofErr w:type="gramEnd"/>
    </w:p>
    <w:p w14:paraId="2EBCBB65" w14:textId="77777777" w:rsidR="00A2443B" w:rsidRPr="00A2443B" w:rsidRDefault="00A2443B" w:rsidP="00A2443B">
      <w:pPr>
        <w:spacing w:after="0"/>
        <w:ind w:left="360"/>
        <w:rPr>
          <w:rFonts w:ascii="Calibri" w:eastAsia="Times New Roman" w:hAnsi="Calibri" w:cs="Calibri"/>
          <w:color w:val="auto"/>
          <w:kern w:val="18"/>
          <w:szCs w:val="20"/>
        </w:rPr>
      </w:pPr>
    </w:p>
    <w:p w14:paraId="196DDBCC"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Under $20,000</w:t>
      </w:r>
    </w:p>
    <w:p w14:paraId="2695ED3D"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lastRenderedPageBreak/>
        <w:t>$20,000 to just under $40,000</w:t>
      </w:r>
    </w:p>
    <w:p w14:paraId="60BB059D"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$40,000 to just under $60,000</w:t>
      </w:r>
    </w:p>
    <w:p w14:paraId="01D34AAE"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$60,000 to just under $80,000</w:t>
      </w:r>
    </w:p>
    <w:p w14:paraId="21E4A53E"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$80,000 to just under $100,000</w:t>
      </w:r>
    </w:p>
    <w:p w14:paraId="5BA3FF8F"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$100,000 to just under $150,000</w:t>
      </w:r>
    </w:p>
    <w:p w14:paraId="3D8FFF18"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$150,000 and above</w:t>
      </w:r>
    </w:p>
    <w:p w14:paraId="583A1602"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Arial"/>
          <w:b/>
          <w:bCs/>
          <w:color w:val="auto"/>
          <w:kern w:val="18"/>
        </w:rPr>
        <w:t>VOLUNTEERED</w:t>
      </w:r>
      <w:r w:rsidRPr="00A2443B">
        <w:rPr>
          <w:rFonts w:ascii="Calibri" w:eastAsia="Times New Roman" w:hAnsi="Calibri" w:cs="Calibri"/>
          <w:color w:val="auto"/>
          <w:kern w:val="18"/>
          <w:szCs w:val="20"/>
        </w:rPr>
        <w:t xml:space="preserve"> Prefer not to answer </w:t>
      </w:r>
      <w:r w:rsidRPr="00A2443B">
        <w:rPr>
          <w:rFonts w:ascii="Calibri" w:eastAsia="Times New Roman" w:hAnsi="Calibri" w:cs="Arial"/>
          <w:b/>
          <w:bCs/>
          <w:color w:val="auto"/>
          <w:kern w:val="18"/>
        </w:rPr>
        <w:t>THANK AND END</w:t>
      </w:r>
    </w:p>
    <w:p w14:paraId="476B1FD8"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ENSURE A GOOD MIX.</w:t>
      </w:r>
    </w:p>
    <w:p w14:paraId="73B1887E"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rPr>
      </w:pPr>
    </w:p>
    <w:p w14:paraId="7CCE409B" w14:textId="77777777" w:rsidR="00A2443B" w:rsidRPr="00A2443B" w:rsidRDefault="00A2443B" w:rsidP="00A2443B">
      <w:pPr>
        <w:numPr>
          <w:ilvl w:val="0"/>
          <w:numId w:val="4"/>
        </w:numPr>
        <w:spacing w:after="0"/>
        <w:rPr>
          <w:rFonts w:ascii="Calibri" w:hAnsi="Calibri" w:cs="Calibri"/>
          <w:color w:val="auto"/>
          <w:szCs w:val="20"/>
          <w:lang w:val="en-GB" w:eastAsia="en-CA"/>
        </w:rPr>
      </w:pPr>
      <w:r w:rsidRPr="00A2443B">
        <w:rPr>
          <w:rFonts w:ascii="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14:paraId="0F917DD0" w14:textId="77777777" w:rsidR="00A2443B" w:rsidRPr="00A2443B" w:rsidRDefault="00A2443B" w:rsidP="00A2443B">
      <w:pPr>
        <w:spacing w:after="0"/>
        <w:ind w:left="360"/>
        <w:rPr>
          <w:rFonts w:ascii="Calibri" w:hAnsi="Calibri" w:cs="Calibri"/>
          <w:color w:val="auto"/>
          <w:szCs w:val="20"/>
          <w:lang w:val="en-GB" w:eastAsia="en-CA"/>
        </w:rPr>
      </w:pPr>
      <w:r w:rsidRPr="00A2443B">
        <w:rPr>
          <w:rFonts w:ascii="Calibri" w:hAnsi="Calibri" w:cs="Calibri"/>
          <w:color w:val="auto"/>
          <w:szCs w:val="20"/>
          <w:lang w:val="en-GB" w:eastAsia="en-CA"/>
        </w:rPr>
        <w:t>Yes</w:t>
      </w:r>
    </w:p>
    <w:p w14:paraId="5B943FA5" w14:textId="77777777" w:rsidR="00A2443B" w:rsidRPr="00A2443B" w:rsidRDefault="00A2443B" w:rsidP="00A2443B">
      <w:pPr>
        <w:spacing w:after="0"/>
        <w:ind w:left="360"/>
        <w:rPr>
          <w:rFonts w:ascii="Calibri" w:hAnsi="Calibri" w:cs="Calibri"/>
          <w:b/>
          <w:color w:val="auto"/>
          <w:szCs w:val="20"/>
          <w:lang w:val="en-GB" w:eastAsia="en-CA"/>
        </w:rPr>
      </w:pPr>
      <w:r w:rsidRPr="00A2443B">
        <w:rPr>
          <w:rFonts w:ascii="Calibri" w:hAnsi="Calibri" w:cs="Calibri"/>
          <w:color w:val="auto"/>
          <w:szCs w:val="20"/>
          <w:lang w:val="en-GB" w:eastAsia="en-CA"/>
        </w:rPr>
        <w:t xml:space="preserve">No </w:t>
      </w:r>
      <w:r w:rsidRPr="00A2443B">
        <w:rPr>
          <w:rFonts w:ascii="Calibri" w:hAnsi="Calibri" w:cs="Calibri"/>
          <w:b/>
          <w:color w:val="auto"/>
          <w:szCs w:val="20"/>
          <w:lang w:val="en-GB" w:eastAsia="en-CA"/>
        </w:rPr>
        <w:t>THANK AND END</w:t>
      </w:r>
    </w:p>
    <w:p w14:paraId="615A87CA" w14:textId="77777777" w:rsidR="00A2443B" w:rsidRPr="00A2443B" w:rsidRDefault="00A2443B" w:rsidP="00A2443B">
      <w:pPr>
        <w:spacing w:after="0"/>
        <w:ind w:left="360"/>
        <w:rPr>
          <w:rFonts w:ascii="Calibri" w:hAnsi="Calibri" w:cs="Calibri"/>
          <w:b/>
          <w:color w:val="auto"/>
          <w:szCs w:val="20"/>
          <w:lang w:val="en-GB" w:eastAsia="en-CA"/>
        </w:rPr>
      </w:pPr>
    </w:p>
    <w:p w14:paraId="69182AF8" w14:textId="77777777" w:rsidR="00A2443B" w:rsidRPr="00A2443B" w:rsidRDefault="00A2443B" w:rsidP="00A2443B">
      <w:pPr>
        <w:spacing w:after="0"/>
        <w:rPr>
          <w:rFonts w:ascii="Calibri" w:eastAsia="Times New Roman" w:hAnsi="Calibri" w:cs="Calibri"/>
          <w:b/>
          <w:color w:val="auto"/>
          <w:kern w:val="18"/>
          <w:szCs w:val="20"/>
        </w:rPr>
      </w:pPr>
    </w:p>
    <w:p w14:paraId="5F355D16" w14:textId="77777777" w:rsidR="00A2443B" w:rsidRPr="00A2443B" w:rsidRDefault="00A2443B" w:rsidP="00A2443B">
      <w:pPr>
        <w:spacing w:after="0"/>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INVITATION</w:t>
      </w:r>
    </w:p>
    <w:p w14:paraId="1D40EB89" w14:textId="77777777" w:rsidR="00A2443B" w:rsidRPr="00A2443B" w:rsidRDefault="00A2443B" w:rsidP="00A2443B">
      <w:pPr>
        <w:spacing w:after="0"/>
        <w:rPr>
          <w:rFonts w:ascii="Calibri" w:eastAsia="Times New Roman" w:hAnsi="Calibri" w:cs="Calibri"/>
          <w:b/>
          <w:color w:val="auto"/>
          <w:kern w:val="18"/>
          <w:szCs w:val="20"/>
        </w:rPr>
      </w:pPr>
    </w:p>
    <w:p w14:paraId="5E98B8BD"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r w:rsidRPr="00A2443B">
        <w:rPr>
          <w:rFonts w:ascii="Calibri" w:eastAsia="Times New Roman" w:hAnsi="Calibri" w:cs="Arial"/>
          <w:noProof/>
          <w:color w:val="auto"/>
          <w:kern w:val="18"/>
          <w:szCs w:val="20"/>
        </w:rPr>
        <w:t xml:space="preserve">I would like to invite you to this online focus group discussion, which will take place the evening of </w:t>
      </w:r>
      <w:r w:rsidRPr="00A2443B">
        <w:rPr>
          <w:rFonts w:ascii="Calibri" w:eastAsia="Times New Roman" w:hAnsi="Calibri" w:cs="Arial"/>
          <w:b/>
          <w:noProof/>
          <w:color w:val="auto"/>
          <w:kern w:val="18"/>
          <w:szCs w:val="20"/>
        </w:rPr>
        <w:t>[INSERT DATE/TIME BASED ON GROUP # IN CHART ON PAGE 1].</w:t>
      </w:r>
      <w:r w:rsidRPr="00A2443B">
        <w:rPr>
          <w:rFonts w:ascii="Calibri" w:eastAsia="Times New Roman" w:hAnsi="Calibri" w:cs="Arial"/>
          <w:noProof/>
          <w:color w:val="auto"/>
          <w:kern w:val="18"/>
          <w:szCs w:val="20"/>
        </w:rPr>
        <w:t xml:space="preserve">  The group will be two hours in length and you will </w:t>
      </w:r>
      <w:r w:rsidRPr="00A2443B">
        <w:rPr>
          <w:rFonts w:ascii="Calibri" w:eastAsia="Times New Roman" w:hAnsi="Calibri" w:cs="Arial"/>
          <w:bCs/>
          <w:noProof/>
          <w:color w:val="auto"/>
          <w:kern w:val="18"/>
          <w:szCs w:val="20"/>
        </w:rPr>
        <w:t>receive</w:t>
      </w:r>
      <w:r w:rsidRPr="00A2443B">
        <w:rPr>
          <w:rFonts w:ascii="Calibri" w:eastAsia="Times New Roman" w:hAnsi="Calibri" w:cs="Arial"/>
          <w:noProof/>
          <w:color w:val="auto"/>
          <w:kern w:val="18"/>
          <w:szCs w:val="20"/>
        </w:rPr>
        <w:t xml:space="preserve"> $100 for your</w:t>
      </w:r>
      <w:r w:rsidRPr="00A2443B">
        <w:rPr>
          <w:rFonts w:ascii="Calibri" w:eastAsia="Times New Roman" w:hAnsi="Calibri" w:cs="Arial"/>
          <w:bCs/>
          <w:noProof/>
          <w:color w:val="auto"/>
          <w:kern w:val="18"/>
          <w:szCs w:val="20"/>
        </w:rPr>
        <w:t xml:space="preserve"> participation</w:t>
      </w:r>
      <w:r w:rsidRPr="00A2443B">
        <w:rPr>
          <w:rFonts w:ascii="Calibri" w:eastAsia="Times New Roman" w:hAnsi="Calibri" w:cs="Arial"/>
          <w:noProof/>
          <w:color w:val="auto"/>
          <w:kern w:val="18"/>
          <w:szCs w:val="20"/>
        </w:rPr>
        <w:t xml:space="preserve"> following the group via an e-transfer.</w:t>
      </w:r>
    </w:p>
    <w:p w14:paraId="23F41FED"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677984D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r w:rsidRPr="00A2443B">
        <w:rPr>
          <w:rFonts w:ascii="Calibri" w:eastAsia="Times New Roman" w:hAnsi="Calibri" w:cs="Arial"/>
          <w:noProof/>
          <w:color w:val="auto"/>
          <w:kern w:val="18"/>
          <w:szCs w:val="20"/>
        </w:rPr>
        <w:t xml:space="preserve">Please note that there may be observers from the Government of Canada at the group and that the discussion will be videotaped.  By agreeing to participate, you have given your consent to these procedures. </w:t>
      </w:r>
    </w:p>
    <w:p w14:paraId="3BE9F95B"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1A0FFC51"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r w:rsidRPr="00A2443B">
        <w:rPr>
          <w:rFonts w:ascii="Calibri" w:eastAsia="Times New Roman" w:hAnsi="Calibri" w:cs="Arial"/>
          <w:noProof/>
          <w:color w:val="auto"/>
          <w:kern w:val="18"/>
          <w:szCs w:val="20"/>
        </w:rPr>
        <w:t xml:space="preserve">Would you be willing to attend? </w:t>
      </w:r>
    </w:p>
    <w:p w14:paraId="724F643F"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6AC5C742" w14:textId="77777777" w:rsidR="00A2443B" w:rsidRPr="00A2443B" w:rsidRDefault="00A2443B" w:rsidP="00A2443B">
      <w:pPr>
        <w:keepNext/>
        <w:suppressAutoHyphens/>
        <w:spacing w:before="120" w:after="0" w:line="240" w:lineRule="atLeast"/>
        <w:ind w:left="1080" w:firstLine="360"/>
        <w:contextualSpacing/>
        <w:outlineLvl w:val="2"/>
        <w:rPr>
          <w:rFonts w:ascii="Calibri" w:eastAsia="Times New Roman" w:hAnsi="Calibri" w:cs="Calibri"/>
          <w:b/>
          <w:color w:val="000000"/>
          <w:szCs w:val="20"/>
        </w:rPr>
      </w:pPr>
      <w:r w:rsidRPr="00A2443B">
        <w:rPr>
          <w:rFonts w:ascii="Calibri" w:eastAsia="Times New Roman" w:hAnsi="Calibri" w:cs="Calibri"/>
          <w:color w:val="000000"/>
          <w:szCs w:val="20"/>
        </w:rPr>
        <w:t>Yes</w:t>
      </w:r>
      <w:r w:rsidRPr="00A2443B">
        <w:rPr>
          <w:rFonts w:ascii="Calibri" w:eastAsia="Times New Roman" w:hAnsi="Calibri" w:cs="Calibri"/>
          <w:b/>
          <w:color w:val="000000"/>
          <w:szCs w:val="20"/>
        </w:rPr>
        <w:t xml:space="preserve"> </w:t>
      </w:r>
      <w:r w:rsidRPr="00A2443B">
        <w:rPr>
          <w:rFonts w:ascii="Calibri" w:eastAsia="Times New Roman" w:hAnsi="Calibri" w:cs="Calibri"/>
          <w:b/>
          <w:color w:val="000000"/>
          <w:szCs w:val="20"/>
        </w:rPr>
        <w:tab/>
      </w:r>
      <w:r w:rsidRPr="00A2443B">
        <w:rPr>
          <w:rFonts w:ascii="Calibri" w:eastAsia="Times New Roman" w:hAnsi="Calibri" w:cs="Calibri"/>
          <w:b/>
          <w:color w:val="000000"/>
          <w:szCs w:val="20"/>
        </w:rPr>
        <w:tab/>
        <w:t>CONTINUE</w:t>
      </w:r>
    </w:p>
    <w:p w14:paraId="407A3147" w14:textId="77777777" w:rsidR="00A2443B" w:rsidRPr="00A2443B" w:rsidRDefault="00A2443B" w:rsidP="00A244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noProof/>
          <w:color w:val="000000"/>
          <w:kern w:val="18"/>
          <w:szCs w:val="20"/>
        </w:rPr>
      </w:pPr>
      <w:r w:rsidRPr="00A2443B">
        <w:rPr>
          <w:rFonts w:ascii="Calibri" w:eastAsia="Times New Roman" w:hAnsi="Calibri" w:cs="Calibri"/>
          <w:noProof/>
          <w:color w:val="000000"/>
          <w:kern w:val="18"/>
          <w:szCs w:val="20"/>
        </w:rPr>
        <w:t>No</w:t>
      </w:r>
      <w:r w:rsidRPr="00A2443B">
        <w:rPr>
          <w:rFonts w:ascii="Calibri" w:eastAsia="Times New Roman" w:hAnsi="Calibri" w:cs="Calibri"/>
          <w:b/>
          <w:noProof/>
          <w:color w:val="000000"/>
          <w:kern w:val="18"/>
          <w:szCs w:val="20"/>
        </w:rPr>
        <w:tab/>
      </w:r>
      <w:r w:rsidRPr="00A2443B">
        <w:rPr>
          <w:rFonts w:ascii="Calibri" w:eastAsia="Times New Roman" w:hAnsi="Calibri" w:cs="Calibri"/>
          <w:b/>
          <w:noProof/>
          <w:color w:val="000000"/>
          <w:kern w:val="18"/>
          <w:szCs w:val="20"/>
        </w:rPr>
        <w:tab/>
        <w:t>THANK AND END</w:t>
      </w:r>
      <w:r w:rsidRPr="00A2443B">
        <w:rPr>
          <w:rFonts w:ascii="Calibri" w:eastAsia="Times New Roman" w:hAnsi="Calibri"/>
          <w:color w:val="auto"/>
          <w:kern w:val="18"/>
        </w:rPr>
        <w:br/>
      </w:r>
    </w:p>
    <w:p w14:paraId="2AC145D7" w14:textId="77777777" w:rsidR="00A2443B" w:rsidRPr="00A2443B" w:rsidRDefault="00A2443B" w:rsidP="00A2443B">
      <w:pPr>
        <w:spacing w:before="20" w:after="20"/>
        <w:rPr>
          <w:rFonts w:ascii="Calibri" w:eastAsia="Times New Roman" w:hAnsi="Calibri"/>
          <w:color w:val="auto"/>
          <w:kern w:val="18"/>
        </w:rPr>
      </w:pPr>
      <w:r w:rsidRPr="00A2443B">
        <w:rPr>
          <w:rFonts w:ascii="Calibri" w:eastAsia="Times New Roman" w:hAnsi="Calibri"/>
          <w:color w:val="auto"/>
          <w:kern w:val="18"/>
        </w:rPr>
        <w:t>May I please have your full name, a telephone number that is best to reach you at as well as your e-mail address if you have one so that I can send you the details for the group?</w:t>
      </w:r>
    </w:p>
    <w:p w14:paraId="53A102CD" w14:textId="77777777" w:rsidR="00A2443B" w:rsidRPr="00A2443B" w:rsidRDefault="00A2443B" w:rsidP="00A2443B">
      <w:pPr>
        <w:spacing w:before="20" w:after="20"/>
        <w:rPr>
          <w:rFonts w:ascii="Calibri" w:eastAsia="Times New Roman" w:hAnsi="Calibri"/>
          <w:color w:val="auto"/>
          <w:kern w:val="18"/>
        </w:rPr>
      </w:pPr>
    </w:p>
    <w:p w14:paraId="62F54711" w14:textId="77777777" w:rsidR="00A2443B" w:rsidRPr="00A2443B" w:rsidRDefault="00A2443B" w:rsidP="00A2443B">
      <w:pPr>
        <w:spacing w:before="20" w:after="20"/>
        <w:rPr>
          <w:rFonts w:ascii="Calibri" w:eastAsia="Times New Roman" w:hAnsi="Calibri"/>
          <w:b/>
          <w:color w:val="auto"/>
          <w:kern w:val="18"/>
        </w:rPr>
      </w:pPr>
      <w:r w:rsidRPr="00A2443B">
        <w:rPr>
          <w:rFonts w:ascii="Calibri" w:eastAsia="Times New Roman" w:hAnsi="Calibri"/>
          <w:b/>
          <w:color w:val="auto"/>
          <w:kern w:val="18"/>
        </w:rPr>
        <w:t>Name:</w:t>
      </w:r>
    </w:p>
    <w:p w14:paraId="76B433C9" w14:textId="77777777" w:rsidR="00A2443B" w:rsidRPr="00A2443B" w:rsidRDefault="00A2443B" w:rsidP="00A2443B">
      <w:pPr>
        <w:spacing w:before="20" w:after="20"/>
        <w:rPr>
          <w:rFonts w:ascii="Calibri" w:eastAsia="Times New Roman" w:hAnsi="Calibri"/>
          <w:b/>
          <w:color w:val="auto"/>
          <w:kern w:val="18"/>
        </w:rPr>
      </w:pPr>
      <w:r w:rsidRPr="00A2443B">
        <w:rPr>
          <w:rFonts w:ascii="Calibri" w:eastAsia="Times New Roman" w:hAnsi="Calibri"/>
          <w:b/>
          <w:color w:val="auto"/>
          <w:kern w:val="18"/>
        </w:rPr>
        <w:t>Telephone Number:</w:t>
      </w:r>
    </w:p>
    <w:p w14:paraId="7A339356" w14:textId="77777777" w:rsidR="00A2443B" w:rsidRPr="00A2443B" w:rsidRDefault="00A2443B" w:rsidP="00A2443B">
      <w:pPr>
        <w:spacing w:before="20" w:after="20"/>
        <w:rPr>
          <w:rFonts w:ascii="Calibri" w:eastAsia="Times New Roman" w:hAnsi="Calibri"/>
          <w:b/>
          <w:color w:val="auto"/>
          <w:kern w:val="18"/>
        </w:rPr>
      </w:pPr>
      <w:r w:rsidRPr="00A2443B">
        <w:rPr>
          <w:rFonts w:ascii="Calibri" w:eastAsia="Times New Roman" w:hAnsi="Calibri"/>
          <w:b/>
          <w:color w:val="auto"/>
          <w:kern w:val="18"/>
        </w:rPr>
        <w:t>E-mail Address:</w:t>
      </w:r>
    </w:p>
    <w:p w14:paraId="27A84B0C" w14:textId="77777777" w:rsidR="00A2443B" w:rsidRPr="00A2443B" w:rsidRDefault="00A2443B" w:rsidP="00A2443B">
      <w:pPr>
        <w:spacing w:before="20" w:after="20"/>
        <w:rPr>
          <w:rFonts w:ascii="Calibri" w:eastAsia="Times New Roman" w:hAnsi="Calibri"/>
          <w:color w:val="auto"/>
          <w:kern w:val="18"/>
        </w:rPr>
      </w:pPr>
    </w:p>
    <w:p w14:paraId="7E53C81F" w14:textId="77777777" w:rsidR="00A2443B" w:rsidRPr="00A2443B" w:rsidRDefault="00A2443B" w:rsidP="00A2443B">
      <w:pPr>
        <w:spacing w:before="20" w:after="20"/>
        <w:rPr>
          <w:rFonts w:ascii="Calibri" w:eastAsia="Times New Roman" w:hAnsi="Calibri"/>
          <w:color w:val="auto"/>
          <w:kern w:val="18"/>
        </w:rPr>
      </w:pPr>
      <w:r w:rsidRPr="00A2443B">
        <w:rPr>
          <w:rFonts w:ascii="Calibri" w:eastAsia="Times New Roman" w:hAnsi="Calibri"/>
          <w:color w:val="auto"/>
          <w:kern w:val="18"/>
        </w:rPr>
        <w:t xml:space="preserve">You will receive an e-mail from </w:t>
      </w:r>
      <w:r w:rsidRPr="00A2443B">
        <w:rPr>
          <w:rFonts w:ascii="Calibri" w:eastAsia="Times New Roman" w:hAnsi="Calibri"/>
          <w:b/>
          <w:color w:val="auto"/>
          <w:kern w:val="18"/>
        </w:rPr>
        <w:t>The Strategic Counsel</w:t>
      </w:r>
      <w:r w:rsidRPr="00A2443B">
        <w:rPr>
          <w:rFonts w:ascii="Calibri" w:eastAsia="Times New Roman" w:hAnsi="Calibri"/>
          <w:color w:val="auto"/>
          <w:kern w:val="18"/>
        </w:rPr>
        <w:t xml:space="preserve"> with the instructions to login to the online group. Should you have any issues logging into the system specifically, you can contact our technical support team at </w:t>
      </w:r>
      <w:hyperlink r:id="rId20" w:history="1">
        <w:r w:rsidRPr="00A2443B">
          <w:rPr>
            <w:rFonts w:ascii="Calibri" w:eastAsia="Times New Roman" w:hAnsi="Calibri"/>
            <w:color w:val="524A84"/>
            <w:kern w:val="18"/>
            <w:u w:val="single"/>
          </w:rPr>
          <w:t>support@thestrategiccounsel.com</w:t>
        </w:r>
      </w:hyperlink>
      <w:r w:rsidRPr="00A2443B">
        <w:rPr>
          <w:rFonts w:ascii="Calibri" w:eastAsia="Times New Roman" w:hAnsi="Calibri"/>
          <w:color w:val="524A84"/>
          <w:kern w:val="18"/>
          <w:u w:val="single"/>
        </w:rPr>
        <w:t xml:space="preserve">. </w:t>
      </w:r>
    </w:p>
    <w:p w14:paraId="6F315960" w14:textId="77777777" w:rsidR="00A2443B" w:rsidRPr="00A2443B" w:rsidRDefault="00A2443B" w:rsidP="00A2443B">
      <w:pPr>
        <w:spacing w:before="20" w:after="20"/>
        <w:rPr>
          <w:rFonts w:ascii="Calibri" w:eastAsia="Times New Roman" w:hAnsi="Calibri"/>
          <w:color w:val="auto"/>
          <w:kern w:val="18"/>
        </w:rPr>
      </w:pPr>
    </w:p>
    <w:p w14:paraId="533EAB7D" w14:textId="77777777" w:rsidR="00A2443B" w:rsidRPr="00A2443B" w:rsidRDefault="00A2443B" w:rsidP="00A2443B">
      <w:pPr>
        <w:spacing w:before="20" w:after="20"/>
        <w:rPr>
          <w:rFonts w:ascii="Calibri" w:eastAsia="Times New Roman" w:hAnsi="Calibri"/>
          <w:color w:val="auto"/>
          <w:kern w:val="18"/>
        </w:rPr>
      </w:pPr>
      <w:r w:rsidRPr="00A2443B">
        <w:rPr>
          <w:rFonts w:ascii="Calibri" w:eastAsia="Times New Roman" w:hAnsi="Calibri"/>
          <w:color w:val="auto"/>
          <w:kern w:val="18"/>
        </w:rPr>
        <w:t xml:space="preserve">We ask that you are online at least 15 minutes prior to the beginning of the session </w:t>
      </w:r>
      <w:proofErr w:type="gramStart"/>
      <w:r w:rsidRPr="00A2443B">
        <w:rPr>
          <w:rFonts w:ascii="Calibri" w:eastAsia="Times New Roman" w:hAnsi="Calibri"/>
          <w:color w:val="auto"/>
          <w:kern w:val="18"/>
        </w:rPr>
        <w:t>in order to</w:t>
      </w:r>
      <w:proofErr w:type="gramEnd"/>
      <w:r w:rsidRPr="00A2443B">
        <w:rPr>
          <w:rFonts w:ascii="Calibri" w:eastAsia="Times New Roman" w:hAnsi="Calibri"/>
          <w:color w:val="auto"/>
          <w:kern w:val="18"/>
        </w:rPr>
        <w:t xml:space="preserve"> ensure you are set up and to allow our support team to assist you in case you run into any technical issues. We also ask that you restart your computer prior to joining the group. </w:t>
      </w:r>
    </w:p>
    <w:p w14:paraId="2645BEBE" w14:textId="77777777" w:rsidR="00A2443B" w:rsidRPr="00A2443B" w:rsidRDefault="00A2443B" w:rsidP="00A2443B">
      <w:pPr>
        <w:spacing w:before="20" w:after="20"/>
        <w:rPr>
          <w:rFonts w:ascii="Calibri" w:eastAsia="Times New Roman" w:hAnsi="Calibri"/>
          <w:color w:val="auto"/>
          <w:kern w:val="18"/>
        </w:rPr>
      </w:pPr>
    </w:p>
    <w:p w14:paraId="5CB33AD1" w14:textId="77777777" w:rsidR="00A2443B" w:rsidRPr="00A2443B" w:rsidRDefault="00A2443B" w:rsidP="00A2443B">
      <w:pPr>
        <w:spacing w:before="20" w:after="20"/>
        <w:rPr>
          <w:rFonts w:ascii="Calibri" w:eastAsia="Times New Roman" w:hAnsi="Calibri"/>
          <w:color w:val="auto"/>
          <w:kern w:val="18"/>
        </w:rPr>
      </w:pPr>
      <w:r w:rsidRPr="00A2443B">
        <w:rPr>
          <w:rFonts w:ascii="Calibri" w:eastAsia="Times New Roman" w:hAnsi="Calibri"/>
          <w:color w:val="auto"/>
          <w:kern w:val="18"/>
        </w:rPr>
        <w:lastRenderedPageBreak/>
        <w:t xml:space="preserve">You may be required to view some material </w:t>
      </w:r>
      <w:proofErr w:type="gramStart"/>
      <w:r w:rsidRPr="00A2443B">
        <w:rPr>
          <w:rFonts w:ascii="Calibri" w:eastAsia="Times New Roman" w:hAnsi="Calibri"/>
          <w:color w:val="auto"/>
          <w:kern w:val="18"/>
        </w:rPr>
        <w:t>during the course of</w:t>
      </w:r>
      <w:proofErr w:type="gramEnd"/>
      <w:r w:rsidRPr="00A2443B">
        <w:rPr>
          <w:rFonts w:ascii="Calibri" w:eastAsia="Times New Roman" w:hAnsi="Calibri"/>
          <w:color w:val="auto"/>
          <w:kern w:val="18"/>
        </w:rPr>
        <w:t xml:space="preserve"> the discussion.  If you require glasses to do so, please be sure to have them handy at the time of the group. Also, you will need pen and paper </w:t>
      </w:r>
      <w:proofErr w:type="gramStart"/>
      <w:r w:rsidRPr="00A2443B">
        <w:rPr>
          <w:rFonts w:ascii="Calibri" w:eastAsia="Times New Roman" w:hAnsi="Calibri"/>
          <w:color w:val="auto"/>
          <w:kern w:val="18"/>
        </w:rPr>
        <w:t>in order to</w:t>
      </w:r>
      <w:proofErr w:type="gramEnd"/>
      <w:r w:rsidRPr="00A2443B">
        <w:rPr>
          <w:rFonts w:ascii="Calibri" w:eastAsia="Times New Roman" w:hAnsi="Calibri"/>
          <w:color w:val="auto"/>
          <w:kern w:val="18"/>
        </w:rPr>
        <w:t xml:space="preserve"> take some notes throughout the group.</w:t>
      </w:r>
    </w:p>
    <w:p w14:paraId="62E43BD1" w14:textId="77777777" w:rsidR="00A2443B" w:rsidRPr="00A2443B" w:rsidRDefault="00A2443B" w:rsidP="00A2443B">
      <w:pPr>
        <w:spacing w:before="20" w:after="20"/>
        <w:rPr>
          <w:rFonts w:ascii="Calibri" w:eastAsia="Times New Roman" w:hAnsi="Calibri"/>
          <w:color w:val="auto"/>
          <w:kern w:val="18"/>
        </w:rPr>
      </w:pPr>
    </w:p>
    <w:p w14:paraId="68D79D3C" w14:textId="77777777" w:rsidR="00A2443B" w:rsidRPr="00A2443B" w:rsidRDefault="00A2443B" w:rsidP="00A2443B">
      <w:pPr>
        <w:spacing w:before="20" w:after="20"/>
        <w:rPr>
          <w:rFonts w:ascii="Calibri" w:eastAsia="Times New Roman" w:hAnsi="Calibri"/>
          <w:color w:val="auto"/>
          <w:kern w:val="18"/>
        </w:rPr>
      </w:pPr>
      <w:r w:rsidRPr="00A2443B">
        <w:rPr>
          <w:rFonts w:ascii="Calibri" w:eastAsia="Times New Roman" w:hAnsi="Calibri"/>
          <w:color w:val="auto"/>
          <w:kern w:val="18"/>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A2443B">
        <w:rPr>
          <w:rFonts w:ascii="Calibri" w:eastAsia="Times New Roman" w:hAnsi="Calibri"/>
          <w:b/>
          <w:color w:val="auto"/>
          <w:kern w:val="18"/>
        </w:rPr>
        <w:t xml:space="preserve">[1-800-xxx-xxxx] </w:t>
      </w:r>
      <w:r w:rsidRPr="00A2443B">
        <w:rPr>
          <w:rFonts w:ascii="Calibri" w:eastAsia="Times New Roman" w:hAnsi="Calibri"/>
          <w:color w:val="auto"/>
          <w:kern w:val="18"/>
        </w:rPr>
        <w:t xml:space="preserve">so we can find a replacement.  </w:t>
      </w:r>
    </w:p>
    <w:p w14:paraId="32B7FE9C" w14:textId="77777777" w:rsidR="00A2443B" w:rsidRPr="00A2443B" w:rsidRDefault="00A2443B" w:rsidP="00A2443B">
      <w:pPr>
        <w:spacing w:before="20" w:after="20"/>
        <w:rPr>
          <w:rFonts w:ascii="Calibri" w:eastAsia="Times New Roman" w:hAnsi="Calibri"/>
          <w:color w:val="auto"/>
          <w:kern w:val="18"/>
        </w:rPr>
      </w:pPr>
    </w:p>
    <w:p w14:paraId="57AF6B28" w14:textId="77777777" w:rsidR="00A2443B" w:rsidRPr="00A2443B" w:rsidRDefault="00A2443B" w:rsidP="00A2443B">
      <w:pPr>
        <w:spacing w:before="20" w:after="20"/>
        <w:rPr>
          <w:rFonts w:ascii="Calibri" w:eastAsia="Times New Roman" w:hAnsi="Calibri"/>
          <w:color w:val="auto"/>
          <w:kern w:val="18"/>
        </w:rPr>
      </w:pPr>
      <w:r w:rsidRPr="00A2443B">
        <w:rPr>
          <w:rFonts w:ascii="Calibri" w:eastAsia="Times New Roman" w:hAnsi="Calibri"/>
          <w:color w:val="auto"/>
          <w:kern w:val="18"/>
        </w:rPr>
        <w:t>Thank you very much for your time.</w:t>
      </w:r>
    </w:p>
    <w:p w14:paraId="7FAEB81E" w14:textId="77777777" w:rsidR="00A2443B" w:rsidRPr="00A2443B" w:rsidRDefault="00A2443B" w:rsidP="00A2443B">
      <w:pPr>
        <w:spacing w:before="20" w:after="20"/>
        <w:rPr>
          <w:rFonts w:ascii="Calibri" w:eastAsia="Times New Roman" w:hAnsi="Calibri"/>
          <w:color w:val="auto"/>
          <w:kern w:val="18"/>
        </w:rPr>
      </w:pPr>
    </w:p>
    <w:p w14:paraId="6CDA47E3" w14:textId="77777777" w:rsidR="00A2443B" w:rsidRPr="00A2443B" w:rsidRDefault="00A2443B" w:rsidP="00A2443B">
      <w:pPr>
        <w:spacing w:before="20" w:after="20"/>
        <w:rPr>
          <w:rFonts w:ascii="Calibri" w:eastAsia="Times New Roman" w:hAnsi="Calibri"/>
          <w:b/>
          <w:color w:val="auto"/>
          <w:kern w:val="18"/>
        </w:rPr>
      </w:pPr>
      <w:r w:rsidRPr="00A2443B">
        <w:rPr>
          <w:rFonts w:ascii="Calibri" w:eastAsia="Times New Roman" w:hAnsi="Calibri"/>
          <w:b/>
          <w:color w:val="auto"/>
          <w:kern w:val="18"/>
        </w:rPr>
        <w:t>RECRUITED BY:   ____________________</w:t>
      </w:r>
    </w:p>
    <w:p w14:paraId="0D04CC60" w14:textId="77777777" w:rsidR="00A2443B" w:rsidRPr="00A2443B" w:rsidRDefault="00A2443B" w:rsidP="00A2443B">
      <w:pPr>
        <w:spacing w:before="20" w:after="20"/>
        <w:rPr>
          <w:rFonts w:ascii="Calibri" w:eastAsia="Times New Roman" w:hAnsi="Calibri"/>
          <w:b/>
          <w:color w:val="auto"/>
          <w:kern w:val="18"/>
        </w:rPr>
      </w:pPr>
      <w:r w:rsidRPr="00A2443B">
        <w:rPr>
          <w:rFonts w:ascii="Calibri" w:eastAsia="Times New Roman" w:hAnsi="Calibri"/>
          <w:b/>
          <w:color w:val="auto"/>
          <w:kern w:val="18"/>
        </w:rPr>
        <w:t>DATE RECRUITED:  __________________</w:t>
      </w:r>
    </w:p>
    <w:p w14:paraId="0C212A90" w14:textId="77777777" w:rsidR="00A2443B" w:rsidRDefault="00A2443B" w:rsidP="003507FE">
      <w:pPr>
        <w:spacing w:after="0"/>
        <w:jc w:val="center"/>
        <w:rPr>
          <w:rFonts w:ascii="Calibri" w:eastAsia="Times New Roman" w:hAnsi="Calibri" w:cs="Calibri"/>
          <w:b/>
          <w:color w:val="auto"/>
          <w:kern w:val="18"/>
          <w:sz w:val="22"/>
        </w:rPr>
      </w:pPr>
    </w:p>
    <w:p w14:paraId="1E764DA4" w14:textId="77777777" w:rsidR="003507FE" w:rsidRDefault="003507FE" w:rsidP="00A2443B">
      <w:pPr>
        <w:spacing w:after="0"/>
        <w:rPr>
          <w:rFonts w:ascii="Calibri" w:eastAsia="Times New Roman" w:hAnsi="Calibri" w:cs="Calibri"/>
          <w:b/>
          <w:color w:val="auto"/>
          <w:kern w:val="18"/>
          <w:sz w:val="22"/>
        </w:rPr>
      </w:pPr>
    </w:p>
    <w:p w14:paraId="37C80957" w14:textId="77777777" w:rsidR="00315251" w:rsidRDefault="00315251">
      <w:pPr>
        <w:spacing w:after="0"/>
        <w:rPr>
          <w:rFonts w:ascii="Segoe UI Light" w:hAnsi="Segoe UI Light" w:cs="Segoe UI Light"/>
          <w:color w:val="5A5B5E" w:themeColor="text1"/>
          <w:sz w:val="44"/>
        </w:rPr>
      </w:pPr>
      <w:r>
        <w:br w:type="page"/>
      </w:r>
    </w:p>
    <w:p w14:paraId="6DC37C5B" w14:textId="1CCB2145" w:rsidR="00E62577" w:rsidRPr="00C36C70" w:rsidRDefault="0012477E" w:rsidP="00F526B3">
      <w:pPr>
        <w:pStyle w:val="Heading1"/>
      </w:pPr>
      <w:bookmarkStart w:id="74" w:name="_Toc108100207"/>
      <w:r w:rsidRPr="00097166">
        <w:lastRenderedPageBreak/>
        <w:t>French Recruiting Script</w:t>
      </w:r>
      <w:bookmarkEnd w:id="73"/>
      <w:bookmarkEnd w:id="74"/>
    </w:p>
    <w:p w14:paraId="7D6187DF" w14:textId="77777777" w:rsidR="00097166" w:rsidRPr="00A855F5" w:rsidRDefault="00097166" w:rsidP="007F7F49">
      <w:pPr>
        <w:spacing w:after="0"/>
        <w:jc w:val="center"/>
        <w:rPr>
          <w:rFonts w:ascii="Calibri" w:eastAsia="Times New Roman" w:hAnsi="Calibri" w:cs="Calibri"/>
          <w:b/>
          <w:color w:val="auto"/>
          <w:kern w:val="18"/>
          <w:sz w:val="22"/>
        </w:rPr>
      </w:pPr>
      <w:bookmarkStart w:id="75" w:name="lt_pId002"/>
    </w:p>
    <w:p w14:paraId="565EB42A" w14:textId="77777777" w:rsidR="00A2443B" w:rsidRPr="00A2443B" w:rsidRDefault="00A2443B" w:rsidP="00A2443B">
      <w:pPr>
        <w:spacing w:after="0"/>
        <w:jc w:val="center"/>
        <w:rPr>
          <w:rFonts w:ascii="Calibri" w:eastAsia="Times New Roman" w:hAnsi="Calibri" w:cs="Calibri"/>
          <w:b/>
          <w:color w:val="auto"/>
          <w:kern w:val="18"/>
          <w:sz w:val="22"/>
          <w:lang w:val="fr-CA"/>
        </w:rPr>
      </w:pPr>
      <w:r w:rsidRPr="00A2443B">
        <w:rPr>
          <w:rFonts w:ascii="Calibri" w:eastAsia="Times New Roman" w:hAnsi="Calibri" w:cs="Calibri"/>
          <w:b/>
          <w:color w:val="auto"/>
          <w:kern w:val="18"/>
          <w:sz w:val="22"/>
          <w:lang w:val="fr-CA"/>
        </w:rPr>
        <w:t>Bureau du Conseil privé</w:t>
      </w:r>
    </w:p>
    <w:p w14:paraId="0A328774" w14:textId="77777777" w:rsidR="00A2443B" w:rsidRPr="00A2443B" w:rsidRDefault="00A2443B" w:rsidP="00A2443B">
      <w:pPr>
        <w:spacing w:after="0"/>
        <w:jc w:val="center"/>
        <w:rPr>
          <w:rFonts w:ascii="Calibri" w:eastAsia="Times New Roman" w:hAnsi="Calibri" w:cs="Calibri"/>
          <w:b/>
          <w:color w:val="auto"/>
          <w:kern w:val="18"/>
          <w:sz w:val="22"/>
          <w:lang w:val="fr-CA"/>
        </w:rPr>
      </w:pPr>
      <w:r w:rsidRPr="00A2443B">
        <w:rPr>
          <w:rFonts w:ascii="Calibri" w:eastAsia="Times New Roman" w:hAnsi="Calibri" w:cs="Calibri"/>
          <w:b/>
          <w:color w:val="auto"/>
          <w:kern w:val="18"/>
          <w:sz w:val="22"/>
          <w:lang w:val="fr-CA"/>
        </w:rPr>
        <w:t>Questionnaire de recrutement – janvier 2022</w:t>
      </w:r>
    </w:p>
    <w:p w14:paraId="4F831899" w14:textId="77777777" w:rsidR="00A2443B" w:rsidRPr="00A2443B" w:rsidRDefault="00A2443B" w:rsidP="00A2443B">
      <w:pPr>
        <w:spacing w:after="0"/>
        <w:jc w:val="center"/>
        <w:rPr>
          <w:rFonts w:ascii="Calibri" w:eastAsia="Times New Roman" w:hAnsi="Calibri" w:cs="Calibri"/>
          <w:b/>
          <w:color w:val="auto"/>
          <w:kern w:val="18"/>
          <w:sz w:val="22"/>
          <w:lang w:val="fr-CA"/>
        </w:rPr>
      </w:pPr>
      <w:r w:rsidRPr="00A2443B">
        <w:rPr>
          <w:rFonts w:ascii="Calibri" w:eastAsia="Times New Roman" w:hAnsi="Calibri" w:cs="Calibri"/>
          <w:b/>
          <w:color w:val="auto"/>
          <w:kern w:val="18"/>
          <w:sz w:val="22"/>
          <w:lang w:val="fr-CA"/>
        </w:rPr>
        <w:t>Groupes en français</w:t>
      </w:r>
    </w:p>
    <w:p w14:paraId="73538CE8" w14:textId="77777777" w:rsidR="00A2443B" w:rsidRPr="00A2443B" w:rsidRDefault="00A2443B" w:rsidP="00A2443B">
      <w:pPr>
        <w:spacing w:after="0"/>
        <w:jc w:val="center"/>
        <w:rPr>
          <w:rFonts w:ascii="Calibri" w:eastAsia="Times New Roman" w:hAnsi="Calibri" w:cs="Calibri"/>
          <w:color w:val="auto"/>
          <w:kern w:val="18"/>
          <w:sz w:val="22"/>
          <w:lang w:val="fr-CA"/>
        </w:rPr>
      </w:pPr>
    </w:p>
    <w:p w14:paraId="67518CA0" w14:textId="77777777" w:rsidR="00A2443B" w:rsidRPr="00A2443B" w:rsidRDefault="00A2443B" w:rsidP="00A2443B">
      <w:pPr>
        <w:spacing w:after="0"/>
        <w:rPr>
          <w:rFonts w:ascii="Calibri" w:eastAsia="Times New Roman" w:hAnsi="Calibri" w:cs="Calibri"/>
          <w:color w:val="auto"/>
          <w:kern w:val="18"/>
          <w:sz w:val="22"/>
          <w:lang w:val="fr-CA"/>
        </w:rPr>
      </w:pPr>
    </w:p>
    <w:p w14:paraId="3E8CC924" w14:textId="77777777" w:rsidR="00A2443B" w:rsidRPr="00A2443B" w:rsidRDefault="00A2443B" w:rsidP="00A2443B">
      <w:pPr>
        <w:spacing w:after="0"/>
        <w:rPr>
          <w:rFonts w:ascii="Calibri" w:eastAsia="Times New Roman" w:hAnsi="Calibri" w:cs="Calibri"/>
          <w:b/>
          <w:color w:val="auto"/>
          <w:kern w:val="18"/>
          <w:sz w:val="22"/>
          <w:szCs w:val="20"/>
          <w:lang w:val="fr-CA"/>
        </w:rPr>
      </w:pPr>
      <w:r w:rsidRPr="00A2443B">
        <w:rPr>
          <w:rFonts w:ascii="Calibri" w:eastAsia="Times New Roman" w:hAnsi="Calibri" w:cs="Calibri"/>
          <w:b/>
          <w:color w:val="auto"/>
          <w:kern w:val="18"/>
          <w:sz w:val="22"/>
          <w:szCs w:val="20"/>
          <w:lang w:val="fr-CA"/>
        </w:rPr>
        <w:t xml:space="preserve">Résumé des consignes de recrutement </w:t>
      </w:r>
    </w:p>
    <w:p w14:paraId="3A0D3CF3" w14:textId="77777777" w:rsidR="00A2443B" w:rsidRPr="00A2443B" w:rsidRDefault="00A2443B" w:rsidP="00A2443B">
      <w:pPr>
        <w:spacing w:after="0"/>
        <w:rPr>
          <w:rFonts w:ascii="Calibri" w:eastAsia="Times New Roman" w:hAnsi="Calibri" w:cs="Calibri"/>
          <w:b/>
          <w:color w:val="auto"/>
          <w:kern w:val="18"/>
          <w:sz w:val="22"/>
          <w:szCs w:val="20"/>
          <w:lang w:val="fr-CA"/>
        </w:rPr>
      </w:pPr>
    </w:p>
    <w:p w14:paraId="28E80C12"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Groupes </w:t>
      </w:r>
      <w:r w:rsidRPr="00A2443B">
        <w:rPr>
          <w:rFonts w:ascii="Calibri" w:eastAsia="Times New Roman" w:hAnsi="Calibri" w:cs="Calibri"/>
          <w:color w:val="auto"/>
          <w:kern w:val="18"/>
          <w:szCs w:val="20"/>
          <w:u w:val="single"/>
          <w:lang w:val="fr-CA"/>
        </w:rPr>
        <w:t>tenus en ligne.</w:t>
      </w:r>
    </w:p>
    <w:p w14:paraId="6923E78D"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Durée prévue de chaque rencontre : deux heures.</w:t>
      </w:r>
    </w:p>
    <w:p w14:paraId="21770456"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Recrutement de huit participants. </w:t>
      </w:r>
    </w:p>
    <w:p w14:paraId="6DEE113C"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Incitatifs de 125 $ par personne, versés aux participants par transfert électronique après la rencontre.</w:t>
      </w:r>
    </w:p>
    <w:p w14:paraId="61181B43" w14:textId="77777777" w:rsidR="00A2443B" w:rsidRPr="00A2443B" w:rsidRDefault="00A2443B" w:rsidP="00A2443B">
      <w:pPr>
        <w:spacing w:after="0"/>
        <w:rPr>
          <w:rFonts w:ascii="Calibri" w:eastAsia="Times New Roman" w:hAnsi="Calibri" w:cs="Calibri"/>
          <w:color w:val="auto"/>
          <w:kern w:val="18"/>
          <w:szCs w:val="20"/>
          <w:lang w:val="fr-CA"/>
        </w:rPr>
      </w:pPr>
    </w:p>
    <w:tbl>
      <w:tblPr>
        <w:tblStyle w:val="TableGrid21"/>
        <w:tblpPr w:leftFromText="180" w:rightFromText="180" w:vertAnchor="page" w:horzAnchor="margin" w:tblpXSpec="center" w:tblpY="6575"/>
        <w:tblW w:w="10627" w:type="dxa"/>
        <w:tblLayout w:type="fixed"/>
        <w:tblLook w:val="04A0" w:firstRow="1" w:lastRow="0" w:firstColumn="1" w:lastColumn="0" w:noHBand="0" w:noVBand="1"/>
      </w:tblPr>
      <w:tblGrid>
        <w:gridCol w:w="890"/>
        <w:gridCol w:w="1152"/>
        <w:gridCol w:w="923"/>
        <w:gridCol w:w="1118"/>
        <w:gridCol w:w="2684"/>
        <w:gridCol w:w="2442"/>
        <w:gridCol w:w="1418"/>
      </w:tblGrid>
      <w:tr w:rsidR="00A2443B" w:rsidRPr="00A2443B" w14:paraId="2460FAE1" w14:textId="77777777" w:rsidTr="00A2443B">
        <w:trPr>
          <w:trHeight w:val="68"/>
        </w:trPr>
        <w:tc>
          <w:tcPr>
            <w:tcW w:w="890" w:type="dxa"/>
          </w:tcPr>
          <w:p w14:paraId="74DACBE7"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GROUPE</w:t>
            </w:r>
          </w:p>
        </w:tc>
        <w:tc>
          <w:tcPr>
            <w:tcW w:w="1152" w:type="dxa"/>
          </w:tcPr>
          <w:p w14:paraId="08CD52B5"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DATE</w:t>
            </w:r>
          </w:p>
        </w:tc>
        <w:tc>
          <w:tcPr>
            <w:tcW w:w="923" w:type="dxa"/>
          </w:tcPr>
          <w:p w14:paraId="47EAB1E9"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 xml:space="preserve">HEURE </w:t>
            </w:r>
            <w:r w:rsidRPr="00A2443B">
              <w:rPr>
                <w:rFonts w:ascii="Calibri" w:hAnsi="Calibri" w:cs="Calibri"/>
                <w:b/>
                <w:color w:val="auto"/>
                <w:sz w:val="18"/>
                <w:szCs w:val="18"/>
                <w:lang w:val="fr-CA"/>
              </w:rPr>
              <w:br/>
              <w:t>(DE L’EST)</w:t>
            </w:r>
          </w:p>
        </w:tc>
        <w:tc>
          <w:tcPr>
            <w:tcW w:w="1118" w:type="dxa"/>
          </w:tcPr>
          <w:p w14:paraId="11B80E6A"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HEURE (LOCALE)</w:t>
            </w:r>
          </w:p>
        </w:tc>
        <w:tc>
          <w:tcPr>
            <w:tcW w:w="2684" w:type="dxa"/>
          </w:tcPr>
          <w:p w14:paraId="5D0DB905"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LIEU</w:t>
            </w:r>
          </w:p>
        </w:tc>
        <w:tc>
          <w:tcPr>
            <w:tcW w:w="2442" w:type="dxa"/>
          </w:tcPr>
          <w:p w14:paraId="727FDDB7"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COMPOSITION DU GROUPE</w:t>
            </w:r>
          </w:p>
        </w:tc>
        <w:tc>
          <w:tcPr>
            <w:tcW w:w="1418" w:type="dxa"/>
          </w:tcPr>
          <w:p w14:paraId="2E699AB6"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MODÉRATEUR</w:t>
            </w:r>
          </w:p>
        </w:tc>
      </w:tr>
      <w:tr w:rsidR="00A2443B" w:rsidRPr="00A2443B" w14:paraId="3A028EE1" w14:textId="77777777" w:rsidTr="00A2443B">
        <w:trPr>
          <w:trHeight w:val="61"/>
        </w:trPr>
        <w:tc>
          <w:tcPr>
            <w:tcW w:w="890" w:type="dxa"/>
            <w:vAlign w:val="center"/>
          </w:tcPr>
          <w:p w14:paraId="37855D82"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6</w:t>
            </w:r>
          </w:p>
        </w:tc>
        <w:tc>
          <w:tcPr>
            <w:tcW w:w="1152" w:type="dxa"/>
            <w:vAlign w:val="center"/>
          </w:tcPr>
          <w:p w14:paraId="126120EA"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17 janvier</w:t>
            </w:r>
          </w:p>
        </w:tc>
        <w:tc>
          <w:tcPr>
            <w:tcW w:w="923" w:type="dxa"/>
            <w:vAlign w:val="center"/>
          </w:tcPr>
          <w:p w14:paraId="33387EEF"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18 h-20 h</w:t>
            </w:r>
          </w:p>
        </w:tc>
        <w:tc>
          <w:tcPr>
            <w:tcW w:w="1118" w:type="dxa"/>
          </w:tcPr>
          <w:p w14:paraId="196A6D12" w14:textId="77777777" w:rsidR="00A2443B" w:rsidRPr="00A2443B" w:rsidRDefault="00A2443B" w:rsidP="00A2443B">
            <w:pPr>
              <w:tabs>
                <w:tab w:val="center" w:pos="380"/>
              </w:tabs>
              <w:spacing w:after="0"/>
              <w:jc w:val="center"/>
              <w:rPr>
                <w:rFonts w:ascii="Calibri" w:hAnsi="Calibri" w:cs="Calibri"/>
                <w:color w:val="auto"/>
                <w:sz w:val="18"/>
                <w:szCs w:val="18"/>
                <w:lang w:val="fr-CA"/>
              </w:rPr>
            </w:pPr>
            <w:r w:rsidRPr="00A2443B">
              <w:rPr>
                <w:rFonts w:ascii="Calibri" w:hAnsi="Calibri" w:cs="Calibri"/>
                <w:color w:val="auto"/>
                <w:sz w:val="18"/>
                <w:szCs w:val="18"/>
                <w:lang w:val="fr-CA"/>
              </w:rPr>
              <w:t>18 h-20 h (HNE)</w:t>
            </w:r>
          </w:p>
          <w:p w14:paraId="22E701A4" w14:textId="77777777" w:rsidR="00A2443B" w:rsidRPr="00A2443B" w:rsidRDefault="00A2443B" w:rsidP="00A2443B">
            <w:pPr>
              <w:spacing w:after="0" w:line="283" w:lineRule="auto"/>
              <w:jc w:val="center"/>
              <w:rPr>
                <w:rFonts w:ascii="Calibri" w:hAnsi="Calibri" w:cs="Calibri"/>
                <w:color w:val="auto"/>
                <w:sz w:val="18"/>
                <w:szCs w:val="18"/>
                <w:lang w:val="fr-CA"/>
              </w:rPr>
            </w:pPr>
          </w:p>
        </w:tc>
        <w:tc>
          <w:tcPr>
            <w:tcW w:w="2684" w:type="dxa"/>
            <w:vAlign w:val="center"/>
          </w:tcPr>
          <w:p w14:paraId="1336A99A"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lang w:val="fr-CA"/>
              </w:rPr>
              <w:t>Grandes villes du Québec</w:t>
            </w:r>
          </w:p>
        </w:tc>
        <w:tc>
          <w:tcPr>
            <w:tcW w:w="2442" w:type="dxa"/>
            <w:vAlign w:val="center"/>
          </w:tcPr>
          <w:p w14:paraId="33153530"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color w:val="auto"/>
                <w:kern w:val="18"/>
                <w:sz w:val="18"/>
                <w:lang w:val="fr-CA"/>
              </w:rPr>
              <w:t>Propriétaires futurs</w:t>
            </w:r>
          </w:p>
        </w:tc>
        <w:tc>
          <w:tcPr>
            <w:tcW w:w="1418" w:type="dxa"/>
            <w:vAlign w:val="center"/>
          </w:tcPr>
          <w:p w14:paraId="4FA64DC6"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M. Proulx</w:t>
            </w:r>
          </w:p>
        </w:tc>
      </w:tr>
      <w:tr w:rsidR="00A2443B" w:rsidRPr="00A2443B" w14:paraId="7D6AED14" w14:textId="77777777" w:rsidTr="00A2443B">
        <w:trPr>
          <w:trHeight w:val="61"/>
        </w:trPr>
        <w:tc>
          <w:tcPr>
            <w:tcW w:w="890" w:type="dxa"/>
            <w:vAlign w:val="center"/>
          </w:tcPr>
          <w:p w14:paraId="0F302170"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9</w:t>
            </w:r>
          </w:p>
        </w:tc>
        <w:tc>
          <w:tcPr>
            <w:tcW w:w="1152" w:type="dxa"/>
            <w:vAlign w:val="center"/>
          </w:tcPr>
          <w:p w14:paraId="447F750B"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20 janvier</w:t>
            </w:r>
          </w:p>
        </w:tc>
        <w:tc>
          <w:tcPr>
            <w:tcW w:w="923" w:type="dxa"/>
            <w:vAlign w:val="center"/>
          </w:tcPr>
          <w:p w14:paraId="68B9F90A"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18 h-20 h</w:t>
            </w:r>
          </w:p>
        </w:tc>
        <w:tc>
          <w:tcPr>
            <w:tcW w:w="1118" w:type="dxa"/>
          </w:tcPr>
          <w:p w14:paraId="4193F0DD" w14:textId="77777777" w:rsidR="00A2443B" w:rsidRPr="00A2443B" w:rsidRDefault="00A2443B" w:rsidP="00A2443B">
            <w:pPr>
              <w:tabs>
                <w:tab w:val="center" w:pos="380"/>
              </w:tabs>
              <w:spacing w:after="0"/>
              <w:jc w:val="center"/>
              <w:rPr>
                <w:rFonts w:ascii="Calibri" w:hAnsi="Calibri" w:cs="Calibri"/>
                <w:color w:val="auto"/>
                <w:sz w:val="18"/>
                <w:szCs w:val="18"/>
                <w:lang w:val="fr-CA"/>
              </w:rPr>
            </w:pPr>
            <w:r w:rsidRPr="00A2443B">
              <w:rPr>
                <w:rFonts w:ascii="Calibri" w:hAnsi="Calibri" w:cs="Calibri"/>
                <w:color w:val="auto"/>
                <w:sz w:val="18"/>
                <w:szCs w:val="18"/>
                <w:lang w:val="fr-CA"/>
              </w:rPr>
              <w:t>18 h-20 h (HNE)</w:t>
            </w:r>
          </w:p>
          <w:p w14:paraId="638C2E44" w14:textId="77777777" w:rsidR="00A2443B" w:rsidRPr="00A2443B" w:rsidRDefault="00A2443B" w:rsidP="00A2443B">
            <w:pPr>
              <w:spacing w:after="0"/>
              <w:jc w:val="center"/>
              <w:rPr>
                <w:rFonts w:ascii="Calibri" w:hAnsi="Calibri" w:cs="Calibri"/>
                <w:color w:val="auto"/>
                <w:sz w:val="18"/>
                <w:szCs w:val="18"/>
                <w:lang w:val="fr-CA"/>
              </w:rPr>
            </w:pPr>
          </w:p>
        </w:tc>
        <w:tc>
          <w:tcPr>
            <w:tcW w:w="2684" w:type="dxa"/>
            <w:vAlign w:val="center"/>
          </w:tcPr>
          <w:p w14:paraId="13D7DAB2" w14:textId="77777777" w:rsidR="00A2443B" w:rsidRPr="00A2443B" w:rsidRDefault="00A2443B" w:rsidP="00A2443B">
            <w:pPr>
              <w:spacing w:after="0"/>
              <w:jc w:val="center"/>
              <w:rPr>
                <w:rFonts w:ascii="Calibri" w:hAnsi="Calibri" w:cs="Calibri"/>
                <w:color w:val="auto"/>
                <w:kern w:val="18"/>
                <w:sz w:val="18"/>
                <w:lang w:val="fr-CA"/>
              </w:rPr>
            </w:pPr>
            <w:r w:rsidRPr="00A2443B">
              <w:rPr>
                <w:rFonts w:ascii="Calibri" w:hAnsi="Calibri" w:cs="Calibri"/>
                <w:color w:val="auto"/>
                <w:sz w:val="18"/>
                <w:szCs w:val="18"/>
                <w:lang w:val="fr-CA"/>
              </w:rPr>
              <w:t>Région de la Mauricie – Québec</w:t>
            </w:r>
          </w:p>
        </w:tc>
        <w:tc>
          <w:tcPr>
            <w:tcW w:w="2442" w:type="dxa"/>
            <w:vAlign w:val="center"/>
          </w:tcPr>
          <w:p w14:paraId="5AED9908"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kern w:val="18"/>
                <w:sz w:val="18"/>
                <w:szCs w:val="18"/>
                <w:lang w:val="fr-CA"/>
              </w:rPr>
              <w:t xml:space="preserve">Les jeunes adultes </w:t>
            </w:r>
            <w:r w:rsidRPr="00A2443B">
              <w:rPr>
                <w:rFonts w:ascii="Calibri" w:hAnsi="Calibri" w:cs="Calibri"/>
                <w:color w:val="auto"/>
                <w:sz w:val="18"/>
                <w:szCs w:val="18"/>
                <w:lang w:val="fr-CA"/>
              </w:rPr>
              <w:t>(18-29 ans)</w:t>
            </w:r>
          </w:p>
        </w:tc>
        <w:tc>
          <w:tcPr>
            <w:tcW w:w="1418" w:type="dxa"/>
            <w:vAlign w:val="center"/>
          </w:tcPr>
          <w:p w14:paraId="6814B4DA"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M. Proulx</w:t>
            </w:r>
          </w:p>
        </w:tc>
      </w:tr>
      <w:tr w:rsidR="00A2443B" w:rsidRPr="00A2443B" w14:paraId="39660914" w14:textId="77777777" w:rsidTr="00A2443B">
        <w:trPr>
          <w:trHeight w:val="61"/>
        </w:trPr>
        <w:tc>
          <w:tcPr>
            <w:tcW w:w="890" w:type="dxa"/>
            <w:vAlign w:val="center"/>
          </w:tcPr>
          <w:p w14:paraId="0A1608F6"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12</w:t>
            </w:r>
          </w:p>
        </w:tc>
        <w:tc>
          <w:tcPr>
            <w:tcW w:w="1152" w:type="dxa"/>
            <w:vAlign w:val="center"/>
          </w:tcPr>
          <w:p w14:paraId="0A62800A"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27 janvier</w:t>
            </w:r>
          </w:p>
        </w:tc>
        <w:tc>
          <w:tcPr>
            <w:tcW w:w="923" w:type="dxa"/>
            <w:vAlign w:val="center"/>
          </w:tcPr>
          <w:p w14:paraId="7FD6BBB9"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18 h-20 h</w:t>
            </w:r>
          </w:p>
        </w:tc>
        <w:tc>
          <w:tcPr>
            <w:tcW w:w="1118" w:type="dxa"/>
          </w:tcPr>
          <w:p w14:paraId="6BEC9BF8" w14:textId="77777777" w:rsidR="00A2443B" w:rsidRPr="00A2443B" w:rsidRDefault="00A2443B" w:rsidP="00A2443B">
            <w:pPr>
              <w:tabs>
                <w:tab w:val="center" w:pos="380"/>
              </w:tabs>
              <w:spacing w:after="0"/>
              <w:jc w:val="center"/>
              <w:rPr>
                <w:rFonts w:ascii="Calibri" w:hAnsi="Calibri" w:cs="Calibri"/>
                <w:color w:val="auto"/>
                <w:sz w:val="18"/>
                <w:szCs w:val="18"/>
                <w:lang w:val="fr-CA"/>
              </w:rPr>
            </w:pPr>
            <w:r w:rsidRPr="00A2443B">
              <w:rPr>
                <w:rFonts w:ascii="Calibri" w:hAnsi="Calibri" w:cs="Calibri"/>
                <w:color w:val="auto"/>
                <w:sz w:val="18"/>
                <w:szCs w:val="18"/>
                <w:lang w:val="fr-CA"/>
              </w:rPr>
              <w:t>18 h-20 h (HNE)</w:t>
            </w:r>
          </w:p>
          <w:p w14:paraId="6F286B5B" w14:textId="77777777" w:rsidR="00A2443B" w:rsidRPr="00A2443B" w:rsidRDefault="00A2443B" w:rsidP="00A2443B">
            <w:pPr>
              <w:spacing w:after="0"/>
              <w:jc w:val="center"/>
              <w:rPr>
                <w:rFonts w:ascii="Calibri" w:hAnsi="Calibri" w:cs="Calibri"/>
                <w:color w:val="auto"/>
                <w:sz w:val="18"/>
                <w:szCs w:val="18"/>
                <w:lang w:val="fr-CA"/>
              </w:rPr>
            </w:pPr>
          </w:p>
        </w:tc>
        <w:tc>
          <w:tcPr>
            <w:tcW w:w="2684" w:type="dxa"/>
            <w:vAlign w:val="center"/>
          </w:tcPr>
          <w:p w14:paraId="7CAB8268" w14:textId="77777777" w:rsidR="00A2443B" w:rsidRPr="00A2443B" w:rsidRDefault="00A2443B" w:rsidP="00A2443B">
            <w:pPr>
              <w:spacing w:after="0"/>
              <w:jc w:val="center"/>
              <w:rPr>
                <w:rFonts w:ascii="Calibri" w:hAnsi="Calibri" w:cs="Calibri"/>
                <w:color w:val="auto"/>
                <w:sz w:val="18"/>
                <w:szCs w:val="18"/>
                <w:lang w:val="fr-CA"/>
              </w:rPr>
            </w:pPr>
            <w:r w:rsidRPr="00A2443B">
              <w:rPr>
                <w:rFonts w:ascii="Calibri" w:hAnsi="Calibri" w:cs="Calibri"/>
                <w:color w:val="auto"/>
                <w:sz w:val="18"/>
                <w:szCs w:val="18"/>
                <w:lang w:val="fr-CA"/>
              </w:rPr>
              <w:t>Nord-du-Québec</w:t>
            </w:r>
          </w:p>
        </w:tc>
        <w:tc>
          <w:tcPr>
            <w:tcW w:w="2442" w:type="dxa"/>
            <w:vAlign w:val="center"/>
          </w:tcPr>
          <w:p w14:paraId="5AB6D5D4" w14:textId="77777777" w:rsidR="00A2443B" w:rsidRPr="00A2443B" w:rsidRDefault="00A2443B" w:rsidP="00A2443B">
            <w:pPr>
              <w:spacing w:after="0" w:line="283" w:lineRule="auto"/>
              <w:jc w:val="center"/>
              <w:rPr>
                <w:rFonts w:ascii="Calibri" w:hAnsi="Calibri" w:cs="Calibri"/>
                <w:color w:val="auto"/>
                <w:kern w:val="18"/>
                <w:sz w:val="18"/>
                <w:szCs w:val="18"/>
                <w:lang w:val="fr-CA"/>
              </w:rPr>
            </w:pPr>
            <w:r w:rsidRPr="00A2443B">
              <w:rPr>
                <w:rFonts w:ascii="Calibri" w:hAnsi="Calibri" w:cs="Calibri"/>
                <w:color w:val="auto"/>
                <w:sz w:val="18"/>
                <w:szCs w:val="18"/>
                <w:lang w:val="fr-CA"/>
              </w:rPr>
              <w:t>Population générale</w:t>
            </w:r>
          </w:p>
        </w:tc>
        <w:tc>
          <w:tcPr>
            <w:tcW w:w="1418" w:type="dxa"/>
            <w:vAlign w:val="center"/>
          </w:tcPr>
          <w:p w14:paraId="3335FE35"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M. Proulx</w:t>
            </w:r>
          </w:p>
        </w:tc>
      </w:tr>
    </w:tbl>
    <w:p w14:paraId="1A77053B" w14:textId="77777777" w:rsidR="00A2443B" w:rsidRPr="00A2443B" w:rsidRDefault="00A2443B" w:rsidP="00A2443B">
      <w:pPr>
        <w:spacing w:after="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Caractéristiques des groupes de discussion :</w:t>
      </w:r>
    </w:p>
    <w:p w14:paraId="63106E6A" w14:textId="77777777" w:rsidR="00A2443B" w:rsidRPr="00A2443B" w:rsidRDefault="00A2443B" w:rsidP="00A2443B">
      <w:pPr>
        <w:spacing w:after="0"/>
        <w:rPr>
          <w:rFonts w:ascii="Calibri" w:eastAsia="Times New Roman" w:hAnsi="Calibri" w:cs="Calibri"/>
          <w:color w:val="auto"/>
          <w:kern w:val="18"/>
          <w:szCs w:val="20"/>
          <w:lang w:val="fr-CA"/>
        </w:rPr>
      </w:pPr>
    </w:p>
    <w:p w14:paraId="0868CB60" w14:textId="77777777" w:rsidR="00A2443B" w:rsidRPr="00A2443B" w:rsidRDefault="00A2443B" w:rsidP="00A2443B">
      <w:pPr>
        <w:spacing w:after="0"/>
        <w:rPr>
          <w:rFonts w:ascii="Calibri" w:eastAsia="Times New Roman" w:hAnsi="Calibri" w:cs="Calibri"/>
          <w:color w:val="auto"/>
          <w:kern w:val="18"/>
          <w:szCs w:val="20"/>
          <w:lang w:val="fr-CA"/>
        </w:rPr>
      </w:pPr>
    </w:p>
    <w:p w14:paraId="374EE6CF" w14:textId="77777777" w:rsidR="00A2443B" w:rsidRPr="00A2443B" w:rsidRDefault="00A2443B" w:rsidP="00A2443B">
      <w:pPr>
        <w:spacing w:after="0"/>
        <w:rPr>
          <w:rFonts w:ascii="Calibri" w:eastAsia="Times New Roman" w:hAnsi="Calibri" w:cs="Calibri"/>
          <w:b/>
          <w:color w:val="auto"/>
          <w:kern w:val="18"/>
          <w:sz w:val="22"/>
          <w:szCs w:val="20"/>
        </w:rPr>
      </w:pPr>
      <w:r w:rsidRPr="00CB336A">
        <w:rPr>
          <w:rFonts w:ascii="Calibri" w:eastAsia="Times New Roman" w:hAnsi="Calibri" w:cs="Calibri"/>
          <w:b/>
          <w:color w:val="auto"/>
          <w:kern w:val="18"/>
          <w:sz w:val="22"/>
          <w:szCs w:val="20"/>
        </w:rPr>
        <w:br w:type="page"/>
      </w:r>
      <w:r w:rsidRPr="00A2443B">
        <w:rPr>
          <w:rFonts w:ascii="Calibri" w:eastAsia="Times New Roman" w:hAnsi="Calibri" w:cs="Calibri"/>
          <w:b/>
          <w:color w:val="auto"/>
          <w:kern w:val="18"/>
          <w:sz w:val="22"/>
          <w:szCs w:val="20"/>
        </w:rPr>
        <w:lastRenderedPageBreak/>
        <w:t xml:space="preserve">Questionnaire de </w:t>
      </w:r>
      <w:proofErr w:type="spellStart"/>
      <w:r w:rsidRPr="00A2443B">
        <w:rPr>
          <w:rFonts w:ascii="Calibri" w:eastAsia="Times New Roman" w:hAnsi="Calibri" w:cs="Calibri"/>
          <w:b/>
          <w:color w:val="auto"/>
          <w:kern w:val="18"/>
          <w:sz w:val="22"/>
          <w:szCs w:val="20"/>
        </w:rPr>
        <w:t>recrutement</w:t>
      </w:r>
      <w:proofErr w:type="spellEnd"/>
      <w:r w:rsidRPr="00A2443B">
        <w:rPr>
          <w:rFonts w:ascii="Calibri" w:eastAsia="Times New Roman" w:hAnsi="Calibri" w:cs="Calibri"/>
          <w:b/>
          <w:color w:val="auto"/>
          <w:kern w:val="18"/>
          <w:sz w:val="22"/>
          <w:szCs w:val="20"/>
        </w:rPr>
        <w:t xml:space="preserve"> </w:t>
      </w:r>
    </w:p>
    <w:p w14:paraId="68F9713B" w14:textId="77777777" w:rsidR="00A2443B" w:rsidRPr="00A2443B" w:rsidRDefault="00A2443B" w:rsidP="00A2443B">
      <w:pPr>
        <w:spacing w:after="0"/>
        <w:rPr>
          <w:rFonts w:ascii="Calibri" w:eastAsia="Times New Roman" w:hAnsi="Calibri" w:cs="Calibri"/>
          <w:color w:val="auto"/>
          <w:kern w:val="18"/>
          <w:szCs w:val="20"/>
        </w:rPr>
      </w:pPr>
    </w:p>
    <w:p w14:paraId="4479E310" w14:textId="77777777" w:rsidR="00A2443B" w:rsidRPr="00A2443B" w:rsidRDefault="00A2443B" w:rsidP="00A2443B">
      <w:pPr>
        <w:spacing w:after="0"/>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INTRODUCTION</w:t>
      </w:r>
    </w:p>
    <w:p w14:paraId="1308B59B" w14:textId="77777777" w:rsidR="00A2443B" w:rsidRPr="00A2443B" w:rsidRDefault="00A2443B" w:rsidP="00A2443B">
      <w:pPr>
        <w:spacing w:after="0"/>
        <w:rPr>
          <w:rFonts w:ascii="Calibri" w:eastAsia="Times New Roman" w:hAnsi="Calibri" w:cs="Arial"/>
          <w:color w:val="auto"/>
          <w:kern w:val="18"/>
          <w:szCs w:val="20"/>
        </w:rPr>
      </w:pPr>
    </w:p>
    <w:p w14:paraId="502BB826" w14:textId="77777777" w:rsidR="00A2443B" w:rsidRPr="00A2443B" w:rsidRDefault="00A2443B" w:rsidP="00A2443B">
      <w:pPr>
        <w:spacing w:after="0"/>
        <w:rPr>
          <w:rFonts w:ascii="Calibri" w:eastAsia="Times New Roman" w:hAnsi="Calibri" w:cs="Arial"/>
          <w:color w:val="auto"/>
          <w:kern w:val="18"/>
          <w:szCs w:val="20"/>
          <w:lang w:val="fr-CA"/>
        </w:rPr>
      </w:pPr>
      <w:r w:rsidRPr="00A2443B">
        <w:rPr>
          <w:rFonts w:ascii="Calibri" w:eastAsia="Times New Roman" w:hAnsi="Calibri" w:cs="Arial"/>
          <w:color w:val="auto"/>
          <w:kern w:val="18"/>
          <w:szCs w:val="20"/>
        </w:rPr>
        <w:t xml:space="preserve">Hello, my name is </w:t>
      </w:r>
      <w:r w:rsidRPr="00A2443B">
        <w:rPr>
          <w:rFonts w:ascii="Calibri" w:eastAsia="Times New Roman" w:hAnsi="Calibri" w:cs="Arial"/>
          <w:b/>
          <w:color w:val="auto"/>
          <w:kern w:val="18"/>
          <w:szCs w:val="20"/>
          <w:u w:val="single"/>
        </w:rPr>
        <w:t>[RECRUITER NAME]</w:t>
      </w:r>
      <w:r w:rsidRPr="00A2443B">
        <w:rPr>
          <w:rFonts w:ascii="Calibri" w:eastAsia="Times New Roman" w:hAnsi="Calibri" w:cs="Arial"/>
          <w:color w:val="auto"/>
          <w:kern w:val="18"/>
          <w:szCs w:val="20"/>
        </w:rPr>
        <w:t xml:space="preserve">. I’m calling from The Strategic Counsel, a national public opinion research firm, on behalf of the Government of Canada / Bonjour, je </w:t>
      </w:r>
      <w:proofErr w:type="spellStart"/>
      <w:r w:rsidRPr="00A2443B">
        <w:rPr>
          <w:rFonts w:ascii="Calibri" w:eastAsia="Times New Roman" w:hAnsi="Calibri" w:cs="Arial"/>
          <w:color w:val="auto"/>
          <w:kern w:val="18"/>
          <w:szCs w:val="20"/>
        </w:rPr>
        <w:t>m’appelle</w:t>
      </w:r>
      <w:proofErr w:type="spellEnd"/>
      <w:r w:rsidRPr="00A2443B">
        <w:rPr>
          <w:rFonts w:ascii="Calibri" w:eastAsia="Times New Roman" w:hAnsi="Calibri" w:cs="Arial"/>
          <w:color w:val="auto"/>
          <w:kern w:val="18"/>
          <w:szCs w:val="20"/>
        </w:rPr>
        <w:t xml:space="preserve"> </w:t>
      </w:r>
      <w:r w:rsidRPr="00A2443B">
        <w:rPr>
          <w:rFonts w:ascii="Calibri" w:eastAsia="Times New Roman" w:hAnsi="Calibri" w:cs="Arial"/>
          <w:b/>
          <w:color w:val="auto"/>
          <w:kern w:val="18"/>
          <w:szCs w:val="20"/>
        </w:rPr>
        <w:t xml:space="preserve">[NOM DU RECRUTEUR]. </w:t>
      </w:r>
      <w:r w:rsidRPr="00A2443B">
        <w:rPr>
          <w:rFonts w:ascii="Calibri" w:eastAsia="Times New Roman" w:hAnsi="Calibri" w:cs="Arial"/>
          <w:color w:val="auto"/>
          <w:kern w:val="18"/>
          <w:szCs w:val="20"/>
          <w:lang w:val="fr-CA"/>
        </w:rPr>
        <w:t>Je vous téléphone du Strategic Counsel, une entreprise nationale de recherche sur l’opinion publique, pour le compte du gouvernement du Canada.</w:t>
      </w:r>
    </w:p>
    <w:p w14:paraId="38447687" w14:textId="77777777" w:rsidR="00A2443B" w:rsidRPr="00A2443B" w:rsidRDefault="00A2443B" w:rsidP="00A2443B">
      <w:pPr>
        <w:spacing w:after="0"/>
        <w:rPr>
          <w:rFonts w:ascii="Calibri" w:eastAsia="Times New Roman" w:hAnsi="Calibri" w:cs="Arial"/>
          <w:color w:val="auto"/>
          <w:kern w:val="18"/>
          <w:szCs w:val="20"/>
          <w:lang w:val="fr-CA"/>
        </w:rPr>
      </w:pPr>
    </w:p>
    <w:p w14:paraId="3583E206" w14:textId="77777777" w:rsidR="00A2443B" w:rsidRPr="00A2443B" w:rsidRDefault="00A2443B" w:rsidP="00A2443B">
      <w:pPr>
        <w:spacing w:after="0"/>
        <w:rPr>
          <w:rFonts w:ascii="Calibri" w:eastAsia="Times New Roman" w:hAnsi="Calibri" w:cs="Arial"/>
          <w:b/>
          <w:color w:val="auto"/>
          <w:kern w:val="18"/>
          <w:szCs w:val="20"/>
          <w:lang w:val="fr-CA"/>
        </w:rPr>
      </w:pPr>
      <w:proofErr w:type="spellStart"/>
      <w:r w:rsidRPr="00A2443B">
        <w:rPr>
          <w:rFonts w:ascii="Calibri" w:eastAsia="Times New Roman" w:hAnsi="Calibri" w:cs="Arial"/>
          <w:color w:val="auto"/>
          <w:kern w:val="18"/>
          <w:szCs w:val="20"/>
          <w:lang w:val="fr-CA"/>
        </w:rPr>
        <w:t>Would</w:t>
      </w:r>
      <w:proofErr w:type="spellEnd"/>
      <w:r w:rsidRPr="00A2443B">
        <w:rPr>
          <w:rFonts w:ascii="Calibri" w:eastAsia="Times New Roman" w:hAnsi="Calibri" w:cs="Arial"/>
          <w:color w:val="auto"/>
          <w:kern w:val="18"/>
          <w:szCs w:val="20"/>
          <w:lang w:val="fr-CA"/>
        </w:rPr>
        <w:t xml:space="preserve"> </w:t>
      </w:r>
      <w:proofErr w:type="spellStart"/>
      <w:r w:rsidRPr="00A2443B">
        <w:rPr>
          <w:rFonts w:ascii="Calibri" w:eastAsia="Times New Roman" w:hAnsi="Calibri" w:cs="Arial"/>
          <w:color w:val="auto"/>
          <w:kern w:val="18"/>
          <w:szCs w:val="20"/>
          <w:lang w:val="fr-CA"/>
        </w:rPr>
        <w:t>you</w:t>
      </w:r>
      <w:proofErr w:type="spellEnd"/>
      <w:r w:rsidRPr="00A2443B">
        <w:rPr>
          <w:rFonts w:ascii="Calibri" w:eastAsia="Times New Roman" w:hAnsi="Calibri" w:cs="Arial"/>
          <w:color w:val="auto"/>
          <w:kern w:val="18"/>
          <w:szCs w:val="20"/>
          <w:lang w:val="fr-CA"/>
        </w:rPr>
        <w:t xml:space="preserve"> </w:t>
      </w:r>
      <w:proofErr w:type="spellStart"/>
      <w:r w:rsidRPr="00A2443B">
        <w:rPr>
          <w:rFonts w:ascii="Calibri" w:eastAsia="Times New Roman" w:hAnsi="Calibri" w:cs="Arial"/>
          <w:color w:val="auto"/>
          <w:kern w:val="18"/>
          <w:szCs w:val="20"/>
          <w:lang w:val="fr-CA"/>
        </w:rPr>
        <w:t>prefer</w:t>
      </w:r>
      <w:proofErr w:type="spellEnd"/>
      <w:r w:rsidRPr="00A2443B">
        <w:rPr>
          <w:rFonts w:ascii="Calibri" w:eastAsia="Times New Roman" w:hAnsi="Calibri" w:cs="Arial"/>
          <w:color w:val="auto"/>
          <w:kern w:val="18"/>
          <w:szCs w:val="20"/>
          <w:lang w:val="fr-CA"/>
        </w:rPr>
        <w:t xml:space="preserve"> to continue in English or French? / Préféreriez-vous continuer en français ou en anglais? </w:t>
      </w:r>
      <w:r w:rsidRPr="00A2443B">
        <w:rPr>
          <w:rFonts w:ascii="Calibri" w:eastAsia="Times New Roman" w:hAnsi="Calibri" w:cs="Arial"/>
          <w:b/>
          <w:color w:val="auto"/>
          <w:kern w:val="18"/>
          <w:szCs w:val="20"/>
          <w:lang w:val="fr-CA"/>
        </w:rPr>
        <w:t>[CONTINUER DANS LA LANGUE PRÉFÉRÉE]</w:t>
      </w:r>
    </w:p>
    <w:p w14:paraId="1F82D6E0" w14:textId="77777777" w:rsidR="00A2443B" w:rsidRPr="00A2443B" w:rsidRDefault="00A2443B" w:rsidP="00A2443B">
      <w:pPr>
        <w:spacing w:after="0"/>
        <w:rPr>
          <w:rFonts w:ascii="Calibri" w:eastAsia="Times New Roman" w:hAnsi="Calibri" w:cs="Calibri"/>
          <w:b/>
          <w:color w:val="auto"/>
          <w:kern w:val="18"/>
          <w:szCs w:val="20"/>
          <w:lang w:val="fr-CA"/>
        </w:rPr>
      </w:pPr>
    </w:p>
    <w:p w14:paraId="797A08EB" w14:textId="77777777" w:rsidR="00A2443B" w:rsidRPr="00A2443B" w:rsidRDefault="00A2443B" w:rsidP="00A2443B">
      <w:pPr>
        <w:spacing w:after="0"/>
        <w:rPr>
          <w:rFonts w:ascii="Calibri" w:eastAsia="Times New Roman" w:hAnsi="Calibri" w:cs="Calibri"/>
          <w:b/>
          <w:color w:val="auto"/>
          <w:kern w:val="18"/>
          <w:szCs w:val="20"/>
          <w:lang w:val="fr-CA"/>
        </w:rPr>
      </w:pPr>
      <w:r w:rsidRPr="00A2443B">
        <w:rPr>
          <w:rFonts w:ascii="Calibri" w:eastAsia="Times New Roman" w:hAnsi="Calibri" w:cs="Calibri"/>
          <w:b/>
          <w:color w:val="auto"/>
          <w:kern w:val="18"/>
          <w:szCs w:val="20"/>
          <w:lang w:val="fr-CA"/>
        </w:rPr>
        <w:t>NOTER LA LANGUE ET CONTINUER</w:t>
      </w:r>
    </w:p>
    <w:p w14:paraId="59B50C64"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2443B">
        <w:rPr>
          <w:rFonts w:ascii="Calibri" w:eastAsia="Times New Roman" w:hAnsi="Calibri" w:cs="Arial"/>
          <w:color w:val="auto"/>
          <w:kern w:val="18"/>
          <w:lang w:val="fr-CA"/>
        </w:rPr>
        <w:tab/>
        <w:t xml:space="preserve">Anglais </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REMERCIER ET CONCLURE</w:t>
      </w:r>
    </w:p>
    <w:p w14:paraId="11A93D42"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lang w:val="fr-CA"/>
        </w:rPr>
      </w:pPr>
      <w:r w:rsidRPr="00A2443B">
        <w:rPr>
          <w:rFonts w:ascii="Calibri" w:eastAsia="Times New Roman" w:hAnsi="Calibri" w:cs="Arial"/>
          <w:color w:val="auto"/>
          <w:kern w:val="18"/>
          <w:lang w:val="fr-CA"/>
        </w:rPr>
        <w:tab/>
        <w:t>Français</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CONTINUER</w:t>
      </w:r>
    </w:p>
    <w:p w14:paraId="249FDA28" w14:textId="77777777" w:rsidR="00A2443B" w:rsidRPr="00A2443B" w:rsidRDefault="00A2443B" w:rsidP="00A2443B">
      <w:pPr>
        <w:spacing w:after="0"/>
        <w:rPr>
          <w:rFonts w:ascii="Calibri" w:eastAsia="Times New Roman" w:hAnsi="Calibri" w:cs="Arial"/>
          <w:color w:val="auto"/>
          <w:kern w:val="18"/>
          <w:szCs w:val="20"/>
          <w:lang w:val="fr-CA"/>
        </w:rPr>
      </w:pPr>
    </w:p>
    <w:p w14:paraId="2380E775" w14:textId="77777777" w:rsidR="00A2443B" w:rsidRPr="00A2443B" w:rsidRDefault="00A2443B" w:rsidP="00A2443B">
      <w:pPr>
        <w:spacing w:after="0"/>
        <w:rPr>
          <w:rFonts w:ascii="Calibri" w:eastAsia="Times New Roman" w:hAnsi="Calibri" w:cs="Calibri"/>
          <w:b/>
          <w:color w:val="auto"/>
          <w:kern w:val="18"/>
          <w:sz w:val="22"/>
          <w:szCs w:val="20"/>
          <w:lang w:val="fr-CA"/>
        </w:rPr>
      </w:pPr>
      <w:r w:rsidRPr="00A2443B">
        <w:rPr>
          <w:rFonts w:ascii="Calibri" w:eastAsia="Times New Roman" w:hAnsi="Calibri" w:cs="Arial"/>
          <w:color w:val="auto"/>
          <w:kern w:val="18"/>
          <w:szCs w:val="20"/>
          <w:lang w:val="fr-CA"/>
        </w:rPr>
        <w:t>Nous organisons, pour le compte du gouvernement du Canada, une série de groupes de discussion vidéo en ligne afin d’explorer des questions d’actualité qui intéressent les Canadiens.</w:t>
      </w:r>
      <w:r w:rsidRPr="00A2443B">
        <w:rPr>
          <w:rFonts w:ascii="Calibri" w:eastAsia="Times New Roman" w:hAnsi="Calibri" w:cs="Calibri"/>
          <w:b/>
          <w:color w:val="auto"/>
          <w:kern w:val="18"/>
          <w:sz w:val="22"/>
          <w:szCs w:val="20"/>
          <w:lang w:val="fr-CA"/>
        </w:rPr>
        <w:t xml:space="preserve"> </w:t>
      </w:r>
    </w:p>
    <w:p w14:paraId="233C2C74" w14:textId="77777777" w:rsidR="00A2443B" w:rsidRPr="00A2443B" w:rsidRDefault="00A2443B" w:rsidP="00A2443B">
      <w:pPr>
        <w:spacing w:after="0"/>
        <w:rPr>
          <w:rFonts w:ascii="Calibri" w:eastAsia="Times New Roman" w:hAnsi="Calibri" w:cs="Calibri"/>
          <w:b/>
          <w:color w:val="auto"/>
          <w:kern w:val="18"/>
          <w:sz w:val="22"/>
          <w:szCs w:val="20"/>
          <w:lang w:val="fr-CA"/>
        </w:rPr>
      </w:pPr>
    </w:p>
    <w:p w14:paraId="5682136A" w14:textId="77777777" w:rsidR="00A2443B" w:rsidRPr="00A2443B" w:rsidRDefault="00A2443B" w:rsidP="00A2443B">
      <w:pPr>
        <w:spacing w:after="0"/>
        <w:rPr>
          <w:rFonts w:ascii="Calibri" w:eastAsia="Times New Roman" w:hAnsi="Calibri" w:cs="Calibri"/>
          <w:b/>
          <w:color w:val="auto"/>
          <w:kern w:val="18"/>
          <w:sz w:val="22"/>
          <w:szCs w:val="20"/>
          <w:lang w:val="fr-CA"/>
        </w:rPr>
      </w:pPr>
      <w:r w:rsidRPr="00A2443B">
        <w:rPr>
          <w:rFonts w:ascii="Calibri" w:eastAsia="Times New Roman" w:hAnsi="Calibri"/>
          <w:color w:val="auto"/>
          <w:kern w:val="18"/>
          <w:szCs w:val="20"/>
          <w:lang w:val="fr-CA"/>
        </w:rPr>
        <w:t>La rencontre prendra la forme d’une table ronde animée par un modérateur expérimenté. Les participants recevront un montant d’argent en remerciement de leur temps.</w:t>
      </w:r>
    </w:p>
    <w:p w14:paraId="572FA8F7" w14:textId="77777777" w:rsidR="00A2443B" w:rsidRPr="00A2443B" w:rsidRDefault="00A2443B" w:rsidP="00A2443B">
      <w:pPr>
        <w:spacing w:after="0"/>
        <w:rPr>
          <w:rFonts w:ascii="Calibri" w:eastAsia="Times New Roman" w:hAnsi="Calibri"/>
          <w:color w:val="auto"/>
          <w:kern w:val="18"/>
          <w:szCs w:val="20"/>
          <w:lang w:val="fr-CA"/>
        </w:rPr>
      </w:pPr>
    </w:p>
    <w:p w14:paraId="5A71F54E" w14:textId="77777777" w:rsidR="00A2443B" w:rsidRPr="00A2443B" w:rsidRDefault="00A2443B" w:rsidP="00A2443B">
      <w:pPr>
        <w:spacing w:after="0"/>
        <w:rPr>
          <w:rFonts w:ascii="Calibri" w:eastAsia="Times New Roman" w:hAnsi="Calibri" w:cs="Calibri"/>
          <w:b/>
          <w:color w:val="auto"/>
          <w:kern w:val="18"/>
          <w:sz w:val="22"/>
          <w:szCs w:val="20"/>
          <w:lang w:val="fr-CA"/>
        </w:rPr>
      </w:pPr>
      <w:r w:rsidRPr="00A2443B">
        <w:rPr>
          <w:rFonts w:ascii="Calibri" w:eastAsia="Times New Roman" w:hAnsi="Calibri" w:cs="Arial"/>
          <w:color w:val="auto"/>
          <w:kern w:val="18"/>
          <w:szCs w:val="20"/>
          <w:lang w:val="fr-CA"/>
        </w:rPr>
        <w:t xml:space="preserve">Votre participation est entièrement volontaire et toutes vos réponses seront confidentielles. Nous aimerions simplement connaître vos opinions : personne n’essaiera de vous vendre quoi que ce soit ou de promouvoir des produits. Notre rapport sur cette série de groupes de discussion n’attribuera aucun commentaire à une personne en particulier.    </w:t>
      </w:r>
    </w:p>
    <w:p w14:paraId="60DC888D" w14:textId="77777777" w:rsidR="00A2443B" w:rsidRPr="00A2443B" w:rsidRDefault="00A2443B" w:rsidP="00A2443B">
      <w:pPr>
        <w:spacing w:after="0"/>
        <w:ind w:left="-90"/>
        <w:jc w:val="both"/>
        <w:rPr>
          <w:rFonts w:ascii="Calibri" w:eastAsia="Times New Roman" w:hAnsi="Calibri"/>
          <w:color w:val="auto"/>
          <w:kern w:val="18"/>
          <w:szCs w:val="20"/>
          <w:lang w:val="fr-CA"/>
        </w:rPr>
      </w:pPr>
    </w:p>
    <w:p w14:paraId="076F738D" w14:textId="77777777" w:rsidR="00A2443B" w:rsidRPr="00A2443B" w:rsidRDefault="00A2443B" w:rsidP="00A2443B">
      <w:pPr>
        <w:spacing w:after="0"/>
        <w:jc w:val="both"/>
        <w:rPr>
          <w:rFonts w:ascii="Calibri" w:eastAsia="Times New Roman" w:hAnsi="Calibri" w:cs="Arial"/>
          <w:color w:val="auto"/>
          <w:kern w:val="18"/>
          <w:szCs w:val="20"/>
          <w:lang w:val="fr-CA"/>
        </w:rPr>
      </w:pPr>
      <w:r w:rsidRPr="00A2443B">
        <w:rPr>
          <w:rFonts w:ascii="Calibri" w:eastAsia="Times New Roman" w:hAnsi="Calibri" w:cs="Arial"/>
          <w:color w:val="auto"/>
          <w:kern w:val="18"/>
          <w:szCs w:val="20"/>
          <w:lang w:val="fr-CA"/>
        </w:rPr>
        <w:t>Avant de vous inviter à participer, je dois vous poser quelques questions qui nous permettront de former des groupes suffisamment diversifiés. Puis-je vous poser quelques questions?</w:t>
      </w:r>
    </w:p>
    <w:p w14:paraId="59B09208"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kern w:val="18"/>
          <w:sz w:val="22"/>
          <w:lang w:val="fr-CA"/>
        </w:rPr>
      </w:pPr>
    </w:p>
    <w:p w14:paraId="65DF2461"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2443B">
        <w:rPr>
          <w:rFonts w:ascii="Calibri" w:eastAsia="Times New Roman" w:hAnsi="Calibri" w:cs="Arial"/>
          <w:color w:val="auto"/>
          <w:kern w:val="18"/>
          <w:sz w:val="22"/>
          <w:lang w:val="fr-CA"/>
        </w:rPr>
        <w:tab/>
      </w:r>
      <w:r w:rsidRPr="00A2443B">
        <w:rPr>
          <w:rFonts w:ascii="Calibri" w:eastAsia="Times New Roman" w:hAnsi="Calibri" w:cs="Arial"/>
          <w:color w:val="auto"/>
          <w:kern w:val="18"/>
          <w:lang w:val="fr-CA"/>
        </w:rPr>
        <w:t>Oui</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CONTINUER</w:t>
      </w:r>
    </w:p>
    <w:p w14:paraId="3C83978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2443B">
        <w:rPr>
          <w:rFonts w:ascii="Calibri" w:eastAsia="Times New Roman" w:hAnsi="Calibri" w:cs="Arial"/>
          <w:color w:val="auto"/>
          <w:kern w:val="18"/>
          <w:lang w:val="fr-CA"/>
        </w:rPr>
        <w:tab/>
        <w:t>Non</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REMERCIER ET CONCLURE</w:t>
      </w:r>
    </w:p>
    <w:p w14:paraId="1F58B3F1" w14:textId="77777777" w:rsidR="00A2443B" w:rsidRPr="00A2443B" w:rsidRDefault="00A2443B" w:rsidP="00A2443B">
      <w:pPr>
        <w:spacing w:after="0"/>
        <w:rPr>
          <w:rFonts w:ascii="Calibri" w:eastAsia="Times New Roman" w:hAnsi="Calibri" w:cs="Calibri"/>
          <w:b/>
          <w:color w:val="auto"/>
          <w:kern w:val="18"/>
          <w:szCs w:val="20"/>
          <w:lang w:val="fr-CA"/>
        </w:rPr>
      </w:pPr>
    </w:p>
    <w:p w14:paraId="28FBEA3C" w14:textId="77777777" w:rsidR="00A2443B" w:rsidRPr="00A2443B" w:rsidRDefault="00A2443B" w:rsidP="00A2443B">
      <w:pPr>
        <w:spacing w:after="0"/>
        <w:rPr>
          <w:rFonts w:ascii="Calibri" w:eastAsia="Times New Roman" w:hAnsi="Calibri" w:cs="Calibri"/>
          <w:b/>
          <w:color w:val="auto"/>
          <w:kern w:val="18"/>
          <w:szCs w:val="20"/>
          <w:lang w:val="fr-CA"/>
        </w:rPr>
      </w:pPr>
      <w:r w:rsidRPr="00A2443B">
        <w:rPr>
          <w:rFonts w:ascii="Calibri" w:eastAsia="Times New Roman" w:hAnsi="Calibri" w:cs="Calibri"/>
          <w:b/>
          <w:color w:val="auto"/>
          <w:kern w:val="18"/>
          <w:szCs w:val="20"/>
          <w:lang w:val="fr-CA"/>
        </w:rPr>
        <w:t>QUESTIONS DE SÉLECTION</w:t>
      </w:r>
    </w:p>
    <w:p w14:paraId="6355D6C9" w14:textId="77777777" w:rsidR="00A2443B" w:rsidRPr="00A2443B" w:rsidRDefault="00A2443B" w:rsidP="00A2443B">
      <w:pPr>
        <w:spacing w:after="0"/>
        <w:rPr>
          <w:rFonts w:ascii="Calibri" w:eastAsia="Times New Roman" w:hAnsi="Calibri" w:cs="Calibri"/>
          <w:b/>
          <w:color w:val="auto"/>
          <w:kern w:val="18"/>
          <w:szCs w:val="20"/>
          <w:lang w:val="fr-CA"/>
        </w:rPr>
      </w:pPr>
    </w:p>
    <w:p w14:paraId="6F1DD8CC" w14:textId="6F5F97F0" w:rsidR="00A2443B" w:rsidRPr="00A2443B" w:rsidRDefault="00A2443B" w:rsidP="00832B21">
      <w:pPr>
        <w:pStyle w:val="ListParagraph"/>
        <w:numPr>
          <w:ilvl w:val="0"/>
          <w:numId w:val="9"/>
        </w:numPr>
        <w:spacing w:after="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Est-ce que vous ou une personne de votre ménage avez travaillé pour l’un des types d’organisations suivants au cours des cinq dernières années?</w:t>
      </w:r>
    </w:p>
    <w:p w14:paraId="67130D02"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p w14:paraId="60E6EC27"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A2443B">
        <w:rPr>
          <w:rFonts w:ascii="Calibri" w:eastAsia="Times New Roman" w:hAnsi="Calibri" w:cs="Calibri"/>
          <w:color w:val="auto"/>
          <w:kern w:val="18"/>
          <w:szCs w:val="20"/>
          <w:lang w:val="fr-CA"/>
        </w:rPr>
        <w:t>Une société d’études de marché</w:t>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Arial"/>
          <w:b/>
          <w:bCs/>
          <w:color w:val="auto"/>
          <w:kern w:val="18"/>
          <w:lang w:val="fr-CA"/>
        </w:rPr>
        <w:t>REMERCIER ET CONCLURE</w:t>
      </w:r>
    </w:p>
    <w:p w14:paraId="15FE79A0"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A2443B">
        <w:rPr>
          <w:rFonts w:ascii="Calibri" w:eastAsia="Times New Roman" w:hAnsi="Calibri" w:cs="Calibri"/>
          <w:color w:val="auto"/>
          <w:kern w:val="18"/>
          <w:szCs w:val="20"/>
          <w:lang w:val="fr-CA"/>
        </w:rPr>
        <w:t>Une agence de commercialisation, de marque ou de publicité</w:t>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Arial"/>
          <w:b/>
          <w:bCs/>
          <w:color w:val="auto"/>
          <w:kern w:val="18"/>
          <w:lang w:val="fr-CA"/>
        </w:rPr>
        <w:t>REMERCIER ET CONCLURE</w:t>
      </w:r>
    </w:p>
    <w:p w14:paraId="5E8CA05A"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A2443B">
        <w:rPr>
          <w:rFonts w:ascii="Calibri" w:eastAsia="Times New Roman" w:hAnsi="Calibri" w:cs="Calibri"/>
          <w:color w:val="auto"/>
          <w:kern w:val="18"/>
          <w:szCs w:val="20"/>
          <w:lang w:val="fr-CA"/>
        </w:rPr>
        <w:t>Un magazine ou un journal</w:t>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Arial"/>
          <w:b/>
          <w:bCs/>
          <w:color w:val="auto"/>
          <w:kern w:val="18"/>
          <w:lang w:val="fr-CA"/>
        </w:rPr>
        <w:t>REMERCIER ET CONCLURE</w:t>
      </w:r>
    </w:p>
    <w:p w14:paraId="53F0837F"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Un ministère ou un organisme gouvernemental fédéral, provincial ou territorial</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REMERCIER ET CONCLURE</w:t>
      </w:r>
    </w:p>
    <w:p w14:paraId="4CF18111"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lastRenderedPageBreak/>
        <w:t xml:space="preserve">Un parti politique </w:t>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REMERCIER ET CONCLURE</w:t>
      </w:r>
    </w:p>
    <w:p w14:paraId="67F15286"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Dans les relations publiques ou les relations avec les médias </w:t>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REMERCIER ET CONCLURE</w:t>
      </w:r>
    </w:p>
    <w:p w14:paraId="2FF7C75B" w14:textId="77777777" w:rsidR="00A2443B" w:rsidRPr="00A2443B" w:rsidRDefault="00A2443B" w:rsidP="00A2443B">
      <w:pPr>
        <w:spacing w:after="0"/>
        <w:ind w:left="360"/>
        <w:contextualSpacing/>
        <w:rPr>
          <w:rFonts w:ascii="Calibri" w:eastAsia="Times New Roman" w:hAnsi="Calibri" w:cs="Calibri"/>
          <w:b/>
          <w:color w:val="auto"/>
          <w:kern w:val="18"/>
          <w:szCs w:val="20"/>
          <w:lang w:val="fr-CA"/>
        </w:rPr>
      </w:pPr>
      <w:r w:rsidRPr="00A2443B">
        <w:rPr>
          <w:rFonts w:ascii="Calibri" w:eastAsia="Times New Roman" w:hAnsi="Calibri" w:cs="Calibri"/>
          <w:color w:val="auto"/>
          <w:kern w:val="18"/>
          <w:szCs w:val="20"/>
          <w:lang w:val="fr-CA"/>
        </w:rPr>
        <w:t>Dans le milieu de la radio ou de la télévision</w:t>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REMERCIER ET CONCLURE</w:t>
      </w:r>
    </w:p>
    <w:p w14:paraId="4FA7BE62" w14:textId="77777777" w:rsidR="00A2443B" w:rsidRPr="00A2443B" w:rsidRDefault="00A2443B" w:rsidP="00A2443B">
      <w:pPr>
        <w:spacing w:after="0"/>
        <w:ind w:left="360"/>
        <w:contextualSpacing/>
        <w:rPr>
          <w:rFonts w:ascii="Calibri" w:eastAsia="Times New Roman" w:hAnsi="Calibri" w:cs="Arial"/>
          <w:b/>
          <w:bCs/>
          <w:color w:val="auto"/>
          <w:kern w:val="18"/>
          <w:lang w:val="fr-CA"/>
        </w:rPr>
      </w:pPr>
      <w:r w:rsidRPr="00A2443B">
        <w:rPr>
          <w:rFonts w:ascii="Calibri" w:eastAsia="Times New Roman" w:hAnsi="Calibri" w:cs="Calibri"/>
          <w:color w:val="auto"/>
          <w:kern w:val="18"/>
          <w:szCs w:val="20"/>
          <w:lang w:val="fr-CA"/>
        </w:rPr>
        <w:t xml:space="preserve">Non, aucune de ces réponses </w:t>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Arial"/>
          <w:b/>
          <w:bCs/>
          <w:color w:val="auto"/>
          <w:kern w:val="18"/>
          <w:lang w:val="fr-CA"/>
        </w:rPr>
        <w:t>CONTINUER</w:t>
      </w:r>
    </w:p>
    <w:p w14:paraId="713F84A6" w14:textId="77777777" w:rsidR="00A2443B" w:rsidRPr="00A2443B" w:rsidRDefault="00A2443B" w:rsidP="00A2443B">
      <w:pPr>
        <w:spacing w:after="0"/>
        <w:ind w:left="360"/>
        <w:contextualSpacing/>
        <w:rPr>
          <w:rFonts w:ascii="Calibri" w:eastAsia="Times New Roman" w:hAnsi="Calibri" w:cs="Arial"/>
          <w:b/>
          <w:bCs/>
          <w:color w:val="auto"/>
          <w:kern w:val="18"/>
          <w:lang w:val="fr-CA"/>
        </w:rPr>
      </w:pPr>
    </w:p>
    <w:p w14:paraId="2CD0C659" w14:textId="77777777" w:rsidR="00A2443B" w:rsidRPr="00A2443B" w:rsidRDefault="00A2443B" w:rsidP="00A2443B">
      <w:pPr>
        <w:spacing w:after="0"/>
        <w:rPr>
          <w:rFonts w:ascii="Calibri" w:eastAsia="Times New Roman" w:hAnsi="Calibri" w:cs="Calibri"/>
          <w:color w:val="auto"/>
          <w:kern w:val="18"/>
          <w:szCs w:val="20"/>
          <w:lang w:val="fr-CA"/>
        </w:rPr>
      </w:pPr>
    </w:p>
    <w:p w14:paraId="6056097D"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1a. </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POUR TOUS LES LIEUX :</w:t>
      </w:r>
      <w:r w:rsidRPr="00A2443B">
        <w:rPr>
          <w:rFonts w:ascii="Calibri" w:eastAsia="Times New Roman" w:hAnsi="Calibri" w:cs="Calibri"/>
          <w:color w:val="auto"/>
          <w:kern w:val="18"/>
          <w:szCs w:val="20"/>
          <w:lang w:val="fr-CA"/>
        </w:rPr>
        <w:t xml:space="preserve"> Êtes-vous un ou </w:t>
      </w:r>
      <w:proofErr w:type="gramStart"/>
      <w:r w:rsidRPr="00A2443B">
        <w:rPr>
          <w:rFonts w:ascii="Calibri" w:eastAsia="Times New Roman" w:hAnsi="Calibri" w:cs="Calibri"/>
          <w:color w:val="auto"/>
          <w:kern w:val="18"/>
          <w:szCs w:val="20"/>
          <w:lang w:val="fr-CA"/>
        </w:rPr>
        <w:t>une employé</w:t>
      </w:r>
      <w:proofErr w:type="gramEnd"/>
      <w:r w:rsidRPr="00A2443B">
        <w:rPr>
          <w:rFonts w:ascii="Calibri" w:eastAsia="Times New Roman" w:hAnsi="Calibri" w:cs="Calibri"/>
          <w:color w:val="auto"/>
          <w:kern w:val="18"/>
          <w:szCs w:val="20"/>
          <w:lang w:val="fr-CA"/>
        </w:rPr>
        <w:t>(e) retraité(e) du gouvernement du Canada?</w:t>
      </w:r>
    </w:p>
    <w:p w14:paraId="5FB6F359" w14:textId="77777777" w:rsidR="00A2443B" w:rsidRPr="00A2443B" w:rsidRDefault="00A2443B" w:rsidP="00A2443B">
      <w:pPr>
        <w:spacing w:after="0"/>
        <w:rPr>
          <w:rFonts w:ascii="Calibri" w:eastAsia="Times New Roman" w:hAnsi="Calibri" w:cs="Arial"/>
          <w:noProof/>
          <w:color w:val="auto"/>
          <w:kern w:val="18"/>
          <w:sz w:val="22"/>
          <w:lang w:val="fr-CA"/>
        </w:rPr>
      </w:pPr>
      <w:r w:rsidRPr="00A2443B">
        <w:rPr>
          <w:rFonts w:ascii="Calibri" w:eastAsia="Times New Roman" w:hAnsi="Calibri" w:cs="Calibri"/>
          <w:color w:val="auto"/>
          <w:kern w:val="18"/>
          <w:szCs w:val="20"/>
          <w:lang w:val="fr-CA"/>
        </w:rPr>
        <w:t xml:space="preserve"> </w:t>
      </w:r>
    </w:p>
    <w:p w14:paraId="08A28F9A"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2443B">
        <w:rPr>
          <w:rFonts w:ascii="Calibri" w:eastAsia="Times New Roman" w:hAnsi="Calibri" w:cs="Arial"/>
          <w:color w:val="auto"/>
          <w:kern w:val="18"/>
          <w:sz w:val="22"/>
          <w:lang w:val="fr-CA"/>
        </w:rPr>
        <w:tab/>
      </w:r>
      <w:r w:rsidRPr="00A2443B">
        <w:rPr>
          <w:rFonts w:ascii="Calibri" w:eastAsia="Times New Roman" w:hAnsi="Calibri" w:cs="Arial"/>
          <w:color w:val="auto"/>
          <w:kern w:val="18"/>
          <w:lang w:val="fr-CA"/>
        </w:rPr>
        <w:t>Oui</w:t>
      </w:r>
      <w:r w:rsidRPr="00A2443B">
        <w:rPr>
          <w:rFonts w:ascii="Calibri" w:eastAsia="Times New Roman" w:hAnsi="Calibri" w:cs="Arial"/>
          <w:color w:val="auto"/>
          <w:kern w:val="18"/>
          <w:lang w:val="fr-CA"/>
        </w:rPr>
        <w:tab/>
      </w:r>
      <w:r w:rsidRPr="00A2443B">
        <w:rPr>
          <w:rFonts w:ascii="Calibri" w:eastAsia="Times New Roman" w:hAnsi="Calibri" w:cs="Calibri"/>
          <w:b/>
          <w:bCs/>
          <w:color w:val="auto"/>
          <w:kern w:val="18"/>
          <w:szCs w:val="20"/>
          <w:lang w:val="fr-CA"/>
        </w:rPr>
        <w:t>REMERCIER ET CONCLURE</w:t>
      </w:r>
      <w:r w:rsidRPr="00A2443B">
        <w:rPr>
          <w:rFonts w:ascii="Calibri" w:eastAsia="Times New Roman" w:hAnsi="Calibri" w:cs="Arial"/>
          <w:b/>
          <w:bCs/>
          <w:color w:val="auto"/>
          <w:kern w:val="18"/>
          <w:lang w:val="fr-CA"/>
        </w:rPr>
        <w:tab/>
        <w:t xml:space="preserve"> </w:t>
      </w:r>
    </w:p>
    <w:p w14:paraId="5F6BBA7F" w14:textId="77777777" w:rsid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2443B">
        <w:rPr>
          <w:rFonts w:ascii="Calibri" w:eastAsia="Times New Roman" w:hAnsi="Calibri" w:cs="Arial"/>
          <w:color w:val="auto"/>
          <w:kern w:val="18"/>
          <w:lang w:val="fr-CA"/>
        </w:rPr>
        <w:tab/>
        <w:t>Non</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CONTINUER</w:t>
      </w:r>
    </w:p>
    <w:p w14:paraId="41861E18"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p>
    <w:p w14:paraId="42DE72C7" w14:textId="77777777" w:rsidR="00A2443B" w:rsidRPr="00A2443B" w:rsidRDefault="00A2443B" w:rsidP="00832B21">
      <w:pPr>
        <w:numPr>
          <w:ilvl w:val="0"/>
          <w:numId w:val="9"/>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Quelle langue parlez-vous le plus souvent à la maison? </w:t>
      </w:r>
    </w:p>
    <w:p w14:paraId="6AE6118F"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p w14:paraId="173C8FEA"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Anglais </w:t>
      </w:r>
      <w:r w:rsidRPr="00A2443B">
        <w:rPr>
          <w:rFonts w:ascii="Calibri" w:eastAsia="Times New Roman" w:hAnsi="Calibri" w:cs="Calibri"/>
          <w:b/>
          <w:color w:val="auto"/>
          <w:kern w:val="18"/>
          <w:szCs w:val="20"/>
          <w:lang w:val="fr-CA"/>
        </w:rPr>
        <w:t>REMERCIER ET CONCLURE</w:t>
      </w:r>
    </w:p>
    <w:p w14:paraId="0969CC51"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Français </w:t>
      </w:r>
      <w:r w:rsidRPr="00A2443B">
        <w:rPr>
          <w:rFonts w:ascii="Calibri" w:eastAsia="Times New Roman" w:hAnsi="Calibri" w:cs="Calibri"/>
          <w:b/>
          <w:color w:val="auto"/>
          <w:kern w:val="18"/>
          <w:szCs w:val="20"/>
          <w:lang w:val="fr-CA"/>
        </w:rPr>
        <w:t>CONTINUER</w:t>
      </w:r>
    </w:p>
    <w:p w14:paraId="3ACFFDC4"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Autre [Préciser ou non la langue, selon les besoins de l’étude] </w:t>
      </w:r>
      <w:r w:rsidRPr="00A2443B">
        <w:rPr>
          <w:rFonts w:ascii="Calibri" w:eastAsia="Times New Roman" w:hAnsi="Calibri" w:cs="Calibri"/>
          <w:b/>
          <w:color w:val="auto"/>
          <w:kern w:val="18"/>
          <w:szCs w:val="20"/>
          <w:lang w:val="fr-CA"/>
        </w:rPr>
        <w:t>REMERCIER ET CONCLURE</w:t>
      </w:r>
    </w:p>
    <w:p w14:paraId="584726D6"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Préfère ne pas répondre </w:t>
      </w:r>
      <w:r w:rsidRPr="00A2443B">
        <w:rPr>
          <w:rFonts w:ascii="Calibri" w:eastAsia="Times New Roman" w:hAnsi="Calibri" w:cs="Calibri"/>
          <w:b/>
          <w:color w:val="auto"/>
          <w:kern w:val="18"/>
          <w:szCs w:val="20"/>
          <w:lang w:val="fr-CA"/>
        </w:rPr>
        <w:t>REMERCIER ET CONCLURE</w:t>
      </w:r>
    </w:p>
    <w:p w14:paraId="3CA9C964" w14:textId="77777777" w:rsidR="00A2443B" w:rsidRPr="00A2443B" w:rsidRDefault="00A2443B" w:rsidP="00A2443B">
      <w:pPr>
        <w:spacing w:after="0"/>
        <w:ind w:left="360"/>
        <w:contextualSpacing/>
        <w:rPr>
          <w:rFonts w:ascii="Calibri" w:eastAsia="Times New Roman" w:hAnsi="Calibri" w:cs="Calibri"/>
          <w:b/>
          <w:color w:val="auto"/>
          <w:kern w:val="18"/>
          <w:szCs w:val="20"/>
          <w:lang w:val="fr-CA"/>
        </w:rPr>
      </w:pPr>
    </w:p>
    <w:p w14:paraId="589FDF83" w14:textId="77777777" w:rsidR="00A2443B" w:rsidRPr="00A2443B" w:rsidRDefault="00A2443B" w:rsidP="00832B21">
      <w:pPr>
        <w:numPr>
          <w:ilvl w:val="0"/>
          <w:numId w:val="9"/>
        </w:numPr>
        <w:spacing w:after="0"/>
        <w:contextualSpacing/>
        <w:rPr>
          <w:rFonts w:ascii="Calibri" w:eastAsia="Times New Roman" w:hAnsi="Calibri" w:cs="Calibri"/>
          <w:b/>
          <w:color w:val="auto"/>
          <w:kern w:val="18"/>
          <w:szCs w:val="20"/>
          <w:lang w:val="fr-CA"/>
        </w:rPr>
      </w:pPr>
      <w:r w:rsidRPr="00A2443B">
        <w:rPr>
          <w:rFonts w:ascii="Calibri" w:eastAsia="Times New Roman" w:hAnsi="Calibri" w:cs="Calibri"/>
          <w:color w:val="auto"/>
          <w:kern w:val="18"/>
          <w:szCs w:val="20"/>
          <w:lang w:val="fr-CA"/>
        </w:rPr>
        <w:t xml:space="preserve">Dans quelle ville habitez-vous? </w:t>
      </w:r>
    </w:p>
    <w:p w14:paraId="084E8ACC"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tbl>
      <w:tblPr>
        <w:tblStyle w:val="TableGrid51"/>
        <w:tblW w:w="8064" w:type="dxa"/>
        <w:tblInd w:w="720" w:type="dxa"/>
        <w:tblLook w:val="04A0" w:firstRow="1" w:lastRow="0" w:firstColumn="1" w:lastColumn="0" w:noHBand="0" w:noVBand="1"/>
      </w:tblPr>
      <w:tblGrid>
        <w:gridCol w:w="2041"/>
        <w:gridCol w:w="3386"/>
        <w:gridCol w:w="2637"/>
      </w:tblGrid>
      <w:tr w:rsidR="00A2443B" w:rsidRPr="00A2443B" w14:paraId="17B29864" w14:textId="77777777" w:rsidTr="00A2443B">
        <w:trPr>
          <w:trHeight w:val="256"/>
        </w:trPr>
        <w:tc>
          <w:tcPr>
            <w:tcW w:w="2041" w:type="dxa"/>
            <w:vAlign w:val="center"/>
          </w:tcPr>
          <w:p w14:paraId="482F5E4B" w14:textId="77777777" w:rsidR="00A2443B" w:rsidRPr="00A2443B" w:rsidRDefault="00A2443B" w:rsidP="00A2443B">
            <w:pPr>
              <w:spacing w:after="0"/>
              <w:rPr>
                <w:rFonts w:ascii="Calibri" w:hAnsi="Calibri" w:cs="Calibri"/>
                <w:b/>
                <w:color w:val="auto"/>
                <w:kern w:val="18"/>
                <w:lang w:val="fr-CA"/>
              </w:rPr>
            </w:pPr>
            <w:r w:rsidRPr="00A2443B">
              <w:rPr>
                <w:rFonts w:ascii="Calibri" w:hAnsi="Calibri" w:cs="Calibri"/>
                <w:b/>
                <w:color w:val="auto"/>
                <w:kern w:val="18"/>
                <w:lang w:val="fr-CA"/>
              </w:rPr>
              <w:t>LIEU</w:t>
            </w:r>
          </w:p>
        </w:tc>
        <w:tc>
          <w:tcPr>
            <w:tcW w:w="3386" w:type="dxa"/>
          </w:tcPr>
          <w:p w14:paraId="5C414733" w14:textId="77777777" w:rsidR="00A2443B" w:rsidRPr="00A2443B" w:rsidRDefault="00A2443B" w:rsidP="00A2443B">
            <w:pPr>
              <w:spacing w:after="0"/>
              <w:rPr>
                <w:rFonts w:ascii="Calibri" w:hAnsi="Calibri" w:cs="Calibri"/>
                <w:b/>
                <w:color w:val="auto"/>
                <w:kern w:val="18"/>
                <w:lang w:val="fr-CA"/>
              </w:rPr>
            </w:pPr>
            <w:r w:rsidRPr="00A2443B">
              <w:rPr>
                <w:rFonts w:ascii="Calibri" w:hAnsi="Calibri" w:cs="Calibri"/>
                <w:b/>
                <w:color w:val="auto"/>
                <w:kern w:val="18"/>
                <w:lang w:val="fr-CA"/>
              </w:rPr>
              <w:t>VILLES</w:t>
            </w:r>
          </w:p>
        </w:tc>
        <w:tc>
          <w:tcPr>
            <w:tcW w:w="2637" w:type="dxa"/>
            <w:vAlign w:val="center"/>
          </w:tcPr>
          <w:p w14:paraId="4F555534" w14:textId="77777777" w:rsidR="00A2443B" w:rsidRPr="00A2443B" w:rsidRDefault="00A2443B" w:rsidP="00A2443B">
            <w:pPr>
              <w:spacing w:after="0"/>
              <w:rPr>
                <w:rFonts w:ascii="Calibri" w:hAnsi="Calibri" w:cs="Calibri"/>
                <w:b/>
                <w:color w:val="auto"/>
                <w:kern w:val="18"/>
                <w:lang w:val="fr-CA"/>
              </w:rPr>
            </w:pPr>
          </w:p>
        </w:tc>
      </w:tr>
      <w:tr w:rsidR="00A2443B" w:rsidRPr="00A2443B" w14:paraId="272BC6B2" w14:textId="77777777" w:rsidTr="00A2443B">
        <w:trPr>
          <w:trHeight w:val="256"/>
        </w:trPr>
        <w:tc>
          <w:tcPr>
            <w:tcW w:w="2041" w:type="dxa"/>
            <w:vAlign w:val="center"/>
          </w:tcPr>
          <w:p w14:paraId="398CE867" w14:textId="77777777" w:rsidR="00A2443B" w:rsidRPr="00A2443B" w:rsidRDefault="00A2443B" w:rsidP="00A2443B">
            <w:pPr>
              <w:spacing w:after="0"/>
              <w:rPr>
                <w:rFonts w:ascii="Calibri" w:hAnsi="Calibri" w:cs="Calibri"/>
                <w:color w:val="auto"/>
                <w:lang w:val="fr-CA"/>
              </w:rPr>
            </w:pPr>
            <w:r w:rsidRPr="00A2443B">
              <w:rPr>
                <w:rFonts w:ascii="Calibri" w:hAnsi="Calibri" w:cs="Calibri"/>
                <w:color w:val="auto"/>
                <w:lang w:val="fr-CA"/>
              </w:rPr>
              <w:t>Grandes villes du Québec</w:t>
            </w:r>
          </w:p>
        </w:tc>
        <w:tc>
          <w:tcPr>
            <w:tcW w:w="3386" w:type="dxa"/>
          </w:tcPr>
          <w:p w14:paraId="6DBC9A79" w14:textId="77777777" w:rsidR="00A2443B" w:rsidRPr="00A2443B" w:rsidRDefault="00A2443B" w:rsidP="00A2443B">
            <w:pPr>
              <w:spacing w:after="0"/>
              <w:rPr>
                <w:rFonts w:ascii="Calibri" w:hAnsi="Calibri" w:cs="Calibri"/>
                <w:color w:val="auto"/>
                <w:kern w:val="18"/>
                <w:shd w:val="clear" w:color="auto" w:fill="FFFFFF"/>
                <w:lang w:val="fr-CA"/>
              </w:rPr>
            </w:pPr>
            <w:r w:rsidRPr="00A2443B">
              <w:rPr>
                <w:rFonts w:ascii="Calibri" w:hAnsi="Calibri" w:cs="Calibri"/>
                <w:color w:val="auto"/>
                <w:kern w:val="18"/>
                <w:lang w:val="fr-CA"/>
              </w:rPr>
              <w:t>Ces villes peuvent notamment comprendre</w:t>
            </w:r>
            <w:r w:rsidRPr="00A2443B">
              <w:rPr>
                <w:rFonts w:ascii="Calibri" w:hAnsi="Calibri" w:cs="Calibri"/>
                <w:color w:val="auto"/>
                <w:kern w:val="18"/>
                <w:shd w:val="clear" w:color="auto" w:fill="FFFFFF"/>
                <w:lang w:val="fr-CA"/>
              </w:rPr>
              <w:t xml:space="preserve"> : </w:t>
            </w:r>
          </w:p>
          <w:p w14:paraId="777EF2BD" w14:textId="77777777" w:rsidR="00A2443B" w:rsidRPr="00A2443B" w:rsidRDefault="00A2443B" w:rsidP="00A2443B">
            <w:pPr>
              <w:spacing w:after="0"/>
              <w:rPr>
                <w:rFonts w:ascii="Calibri" w:hAnsi="Calibri" w:cs="Calibri"/>
                <w:color w:val="auto"/>
                <w:kern w:val="18"/>
                <w:shd w:val="clear" w:color="auto" w:fill="FFFFFF"/>
                <w:lang w:val="fr-CA"/>
              </w:rPr>
            </w:pPr>
            <w:r w:rsidRPr="00A2443B">
              <w:rPr>
                <w:rFonts w:ascii="Calibri" w:hAnsi="Calibri" w:cs="Calibri"/>
                <w:color w:val="auto"/>
                <w:kern w:val="18"/>
                <w:shd w:val="clear" w:color="auto" w:fill="FFFFFF"/>
                <w:lang w:val="fr-CA"/>
              </w:rPr>
              <w:t>Montréal, Gatineau, Québec, Sherbrooke, Trois-Rivières, Chicoutimi – Jonquière</w:t>
            </w:r>
          </w:p>
          <w:p w14:paraId="5C333452" w14:textId="77777777" w:rsidR="00A2443B" w:rsidRPr="00A2443B" w:rsidRDefault="00A2443B" w:rsidP="00A2443B">
            <w:pPr>
              <w:spacing w:after="0"/>
              <w:rPr>
                <w:rFonts w:ascii="Calibri" w:hAnsi="Calibri" w:cs="Calibri"/>
                <w:color w:val="auto"/>
                <w:kern w:val="18"/>
                <w:shd w:val="clear" w:color="auto" w:fill="FFFFFF"/>
                <w:lang w:val="fr-CA"/>
              </w:rPr>
            </w:pPr>
          </w:p>
          <w:p w14:paraId="336B0AC7" w14:textId="77777777" w:rsidR="00A2443B" w:rsidRPr="00A2443B" w:rsidRDefault="00A2443B" w:rsidP="00A2443B">
            <w:pPr>
              <w:spacing w:after="0"/>
              <w:rPr>
                <w:rFonts w:ascii="Calibri" w:hAnsi="Calibri" w:cs="Calibri"/>
                <w:b/>
                <w:color w:val="C00000"/>
                <w:kern w:val="18"/>
                <w:lang w:val="fr-CA"/>
              </w:rPr>
            </w:pPr>
            <w:r w:rsidRPr="00A2443B">
              <w:rPr>
                <w:rFonts w:ascii="Calibri" w:hAnsi="Calibri" w:cs="Calibri"/>
                <w:b/>
                <w:color w:val="C00000"/>
                <w:kern w:val="18"/>
                <w:lang w:val="fr-CA"/>
              </w:rPr>
              <w:t xml:space="preserve">ASSURER UNE BONNE REPRÉSENTATION DES VILLES DE LA RÉGION. PAS PLUS DE DEUX PARTICIPANTS PAR VILLE. </w:t>
            </w:r>
          </w:p>
        </w:tc>
        <w:tc>
          <w:tcPr>
            <w:tcW w:w="2637" w:type="dxa"/>
            <w:vAlign w:val="center"/>
          </w:tcPr>
          <w:p w14:paraId="2C8937BB" w14:textId="77777777" w:rsidR="00A2443B" w:rsidRPr="00A2443B" w:rsidRDefault="00A2443B" w:rsidP="00A2443B">
            <w:pPr>
              <w:spacing w:after="0"/>
              <w:rPr>
                <w:rFonts w:ascii="Calibri" w:hAnsi="Calibri" w:cs="Arial"/>
                <w:b/>
                <w:bCs/>
                <w:color w:val="auto"/>
                <w:kern w:val="18"/>
                <w:lang w:val="fr-CA"/>
              </w:rPr>
            </w:pPr>
            <w:r w:rsidRPr="00A2443B">
              <w:rPr>
                <w:rFonts w:ascii="Calibri" w:hAnsi="Calibri" w:cs="Arial"/>
                <w:b/>
                <w:bCs/>
                <w:color w:val="auto"/>
                <w:kern w:val="18"/>
                <w:lang w:val="fr-CA"/>
              </w:rPr>
              <w:t xml:space="preserve">CONTINUER – </w:t>
            </w:r>
            <w:r w:rsidRPr="00A2443B">
              <w:rPr>
                <w:rFonts w:ascii="Calibri" w:hAnsi="Calibri" w:cs="Arial"/>
                <w:b/>
                <w:bCs/>
                <w:color w:val="C00000"/>
                <w:kern w:val="18"/>
                <w:lang w:val="fr-CA"/>
              </w:rPr>
              <w:t>GROUPE 6</w:t>
            </w:r>
          </w:p>
        </w:tc>
      </w:tr>
      <w:tr w:rsidR="00A2443B" w:rsidRPr="00A2443B" w14:paraId="2115AA8F" w14:textId="77777777" w:rsidTr="00A2443B">
        <w:trPr>
          <w:trHeight w:val="256"/>
        </w:trPr>
        <w:tc>
          <w:tcPr>
            <w:tcW w:w="2041" w:type="dxa"/>
            <w:vAlign w:val="center"/>
          </w:tcPr>
          <w:p w14:paraId="55725243" w14:textId="77777777" w:rsidR="00A2443B" w:rsidRPr="00A2443B" w:rsidRDefault="00A2443B" w:rsidP="00A2443B">
            <w:pPr>
              <w:spacing w:after="0"/>
              <w:rPr>
                <w:rFonts w:ascii="Calibri" w:hAnsi="Calibri" w:cs="Calibri"/>
                <w:b/>
                <w:color w:val="auto"/>
                <w:lang w:val="fr-CA"/>
              </w:rPr>
            </w:pPr>
            <w:r w:rsidRPr="00A2443B">
              <w:rPr>
                <w:rFonts w:ascii="Calibri" w:hAnsi="Calibri" w:cs="Calibri"/>
                <w:color w:val="auto"/>
                <w:lang w:val="fr-CA"/>
              </w:rPr>
              <w:t>Région de la Mauricie – Québec</w:t>
            </w:r>
          </w:p>
        </w:tc>
        <w:tc>
          <w:tcPr>
            <w:tcW w:w="3386" w:type="dxa"/>
          </w:tcPr>
          <w:p w14:paraId="1DCAA5A4"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 xml:space="preserve">Les villes de la région de la Mauricie peuvent notamment comprendre : </w:t>
            </w:r>
          </w:p>
          <w:p w14:paraId="02413B21"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Trois-Rivières, Shawinigan, La Tuque, Louiseville, Notre-Dame-du-Mont-Carmel</w:t>
            </w:r>
          </w:p>
          <w:p w14:paraId="1B861D75" w14:textId="77777777" w:rsidR="00A2443B" w:rsidRPr="00A2443B" w:rsidRDefault="00A2443B" w:rsidP="00A2443B">
            <w:pPr>
              <w:spacing w:after="0"/>
              <w:rPr>
                <w:rFonts w:ascii="Calibri" w:hAnsi="Calibri" w:cs="Calibri"/>
                <w:color w:val="auto"/>
                <w:kern w:val="18"/>
                <w:lang w:val="fr-CA"/>
              </w:rPr>
            </w:pPr>
          </w:p>
          <w:p w14:paraId="0324DB64"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C00000"/>
                <w:kern w:val="18"/>
                <w:lang w:val="fr-CA"/>
              </w:rPr>
              <w:t>ASSURER UNE BONNE REPRÉSENTATION DES VILLES DE LA RÉGION. PAS PLUS DE DEUX PARTICIPANTS PAR VILLE. RECRUTER DES RÉSIDENTS DE GRANDES ET DE PETITES COLLECTIVITÉS.</w:t>
            </w:r>
          </w:p>
        </w:tc>
        <w:tc>
          <w:tcPr>
            <w:tcW w:w="2637" w:type="dxa"/>
            <w:vAlign w:val="center"/>
          </w:tcPr>
          <w:p w14:paraId="38013331" w14:textId="77777777" w:rsidR="00A2443B" w:rsidRPr="00A2443B" w:rsidRDefault="00A2443B" w:rsidP="00A2443B">
            <w:pPr>
              <w:spacing w:after="0"/>
              <w:rPr>
                <w:rFonts w:ascii="Calibri" w:hAnsi="Calibri" w:cs="Arial"/>
                <w:b/>
                <w:bCs/>
                <w:color w:val="auto"/>
                <w:kern w:val="18"/>
                <w:lang w:val="fr-CA"/>
              </w:rPr>
            </w:pPr>
            <w:r w:rsidRPr="00A2443B">
              <w:rPr>
                <w:rFonts w:ascii="Calibri" w:hAnsi="Calibri" w:cs="Arial"/>
                <w:b/>
                <w:bCs/>
                <w:color w:val="auto"/>
                <w:kern w:val="18"/>
                <w:lang w:val="fr-CA"/>
              </w:rPr>
              <w:t xml:space="preserve">CONTINUER – </w:t>
            </w:r>
            <w:r w:rsidRPr="00A2443B">
              <w:rPr>
                <w:rFonts w:ascii="Calibri" w:hAnsi="Calibri" w:cs="Arial"/>
                <w:b/>
                <w:bCs/>
                <w:color w:val="C00000"/>
                <w:kern w:val="18"/>
                <w:lang w:val="fr-CA"/>
              </w:rPr>
              <w:t>GROUPE 9</w:t>
            </w:r>
          </w:p>
        </w:tc>
      </w:tr>
      <w:tr w:rsidR="00A2443B" w:rsidRPr="00A2443B" w14:paraId="551260BC" w14:textId="77777777" w:rsidTr="00A2443B">
        <w:trPr>
          <w:trHeight w:val="256"/>
        </w:trPr>
        <w:tc>
          <w:tcPr>
            <w:tcW w:w="2041" w:type="dxa"/>
            <w:vAlign w:val="center"/>
          </w:tcPr>
          <w:p w14:paraId="573CEC91" w14:textId="77777777" w:rsidR="00A2443B" w:rsidRPr="00A2443B" w:rsidRDefault="00A2443B" w:rsidP="00A2443B">
            <w:pPr>
              <w:spacing w:after="0"/>
              <w:rPr>
                <w:rFonts w:ascii="Calibri" w:hAnsi="Calibri" w:cs="Calibri"/>
                <w:b/>
                <w:color w:val="auto"/>
                <w:lang w:val="fr-CA"/>
              </w:rPr>
            </w:pPr>
            <w:r w:rsidRPr="00A2443B">
              <w:rPr>
                <w:rFonts w:ascii="Calibri" w:hAnsi="Calibri" w:cs="Calibri"/>
                <w:color w:val="auto"/>
                <w:lang w:val="fr-CA"/>
              </w:rPr>
              <w:lastRenderedPageBreak/>
              <w:t>Nord-du-Québec</w:t>
            </w:r>
          </w:p>
        </w:tc>
        <w:tc>
          <w:tcPr>
            <w:tcW w:w="3386" w:type="dxa"/>
          </w:tcPr>
          <w:p w14:paraId="574C4E7E"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 xml:space="preserve">Les villes du Nord-du-Québec peuvent notamment comprendre : </w:t>
            </w:r>
          </w:p>
          <w:p w14:paraId="256C0D1E"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 xml:space="preserve">Chibougamau, </w:t>
            </w:r>
            <w:proofErr w:type="spellStart"/>
            <w:r w:rsidRPr="00A2443B">
              <w:rPr>
                <w:rFonts w:ascii="Calibri" w:hAnsi="Calibri" w:cs="Calibri"/>
                <w:color w:val="auto"/>
                <w:kern w:val="18"/>
                <w:lang w:val="fr-CA"/>
              </w:rPr>
              <w:t>Chisasibi</w:t>
            </w:r>
            <w:proofErr w:type="spellEnd"/>
            <w:r w:rsidRPr="00A2443B">
              <w:rPr>
                <w:rFonts w:ascii="Calibri" w:hAnsi="Calibri" w:cs="Calibri"/>
                <w:color w:val="auto"/>
                <w:kern w:val="18"/>
                <w:lang w:val="fr-CA"/>
              </w:rPr>
              <w:t xml:space="preserve">, Lebel-sur-Quévillon, </w:t>
            </w:r>
            <w:proofErr w:type="spellStart"/>
            <w:r w:rsidRPr="00A2443B">
              <w:rPr>
                <w:rFonts w:ascii="Calibri" w:hAnsi="Calibri" w:cs="Calibri"/>
                <w:color w:val="auto"/>
                <w:kern w:val="18"/>
                <w:lang w:val="fr-CA"/>
              </w:rPr>
              <w:t>Kuujjuaq</w:t>
            </w:r>
            <w:proofErr w:type="spellEnd"/>
            <w:r w:rsidRPr="00A2443B">
              <w:rPr>
                <w:rFonts w:ascii="Calibri" w:hAnsi="Calibri" w:cs="Calibri"/>
                <w:color w:val="auto"/>
                <w:kern w:val="18"/>
                <w:lang w:val="fr-CA"/>
              </w:rPr>
              <w:t xml:space="preserve">, Baie-James, </w:t>
            </w:r>
            <w:proofErr w:type="spellStart"/>
            <w:r w:rsidRPr="00A2443B">
              <w:rPr>
                <w:rFonts w:ascii="Calibri" w:hAnsi="Calibri" w:cs="Calibri"/>
                <w:color w:val="auto"/>
                <w:kern w:val="18"/>
                <w:lang w:val="fr-CA"/>
              </w:rPr>
              <w:t>Inukjuak</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Eeyou</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Istchee</w:t>
            </w:r>
            <w:proofErr w:type="spellEnd"/>
            <w:r w:rsidRPr="00A2443B">
              <w:rPr>
                <w:rFonts w:ascii="Calibri" w:hAnsi="Calibri" w:cs="Calibri"/>
                <w:color w:val="auto"/>
                <w:kern w:val="18"/>
                <w:lang w:val="fr-CA"/>
              </w:rPr>
              <w:t xml:space="preserve"> James Bay, Chapais, </w:t>
            </w:r>
            <w:proofErr w:type="spellStart"/>
            <w:r w:rsidRPr="00A2443B">
              <w:rPr>
                <w:rFonts w:ascii="Calibri" w:hAnsi="Calibri" w:cs="Calibri"/>
                <w:color w:val="auto"/>
                <w:kern w:val="18"/>
                <w:lang w:val="fr-CA"/>
              </w:rPr>
              <w:t>Waswanipi</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Puvirnituq</w:t>
            </w:r>
            <w:proofErr w:type="spellEnd"/>
            <w:r w:rsidRPr="00A2443B">
              <w:rPr>
                <w:rFonts w:ascii="Calibri" w:hAnsi="Calibri" w:cs="Calibri"/>
                <w:color w:val="auto"/>
                <w:kern w:val="18"/>
                <w:lang w:val="fr-CA"/>
              </w:rPr>
              <w:t xml:space="preserve">, Matagami, </w:t>
            </w:r>
            <w:proofErr w:type="spellStart"/>
            <w:r w:rsidRPr="00A2443B">
              <w:rPr>
                <w:rFonts w:ascii="Calibri" w:hAnsi="Calibri" w:cs="Calibri"/>
                <w:color w:val="auto"/>
                <w:kern w:val="18"/>
                <w:lang w:val="fr-CA"/>
              </w:rPr>
              <w:t>Salluit</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Kangiqsualujjuaq</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Kangiqsujuaq</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Kuujjuarapik</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Kawawachikamach</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Akulivik</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Kangirsuk</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Umiujaq</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Ivujivik</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Quaqtaq</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Tasiujaq</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Aupaluk</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Baie-d'Hudson</w:t>
            </w:r>
            <w:proofErr w:type="spellEnd"/>
            <w:r w:rsidRPr="00A2443B">
              <w:rPr>
                <w:rFonts w:ascii="Calibri" w:hAnsi="Calibri" w:cs="Calibri"/>
                <w:color w:val="auto"/>
                <w:kern w:val="18"/>
                <w:lang w:val="fr-CA"/>
              </w:rPr>
              <w:t xml:space="preserve">, Rivière-Koksoak, </w:t>
            </w:r>
            <w:proofErr w:type="spellStart"/>
            <w:r w:rsidRPr="00A2443B">
              <w:rPr>
                <w:rFonts w:ascii="Calibri" w:hAnsi="Calibri" w:cs="Calibri"/>
                <w:color w:val="auto"/>
                <w:kern w:val="18"/>
                <w:lang w:val="fr-CA"/>
              </w:rPr>
              <w:t>Mistissini</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Nemiscau</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Waskaganish</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Eastmain</w:t>
            </w:r>
            <w:proofErr w:type="spellEnd"/>
            <w:r w:rsidRPr="00A2443B">
              <w:rPr>
                <w:rFonts w:ascii="Calibri" w:hAnsi="Calibri" w:cs="Calibri"/>
                <w:color w:val="auto"/>
                <w:kern w:val="18"/>
                <w:lang w:val="fr-CA"/>
              </w:rPr>
              <w:t xml:space="preserve"> and </w:t>
            </w:r>
            <w:proofErr w:type="spellStart"/>
            <w:r w:rsidRPr="00A2443B">
              <w:rPr>
                <w:rFonts w:ascii="Calibri" w:hAnsi="Calibri" w:cs="Calibri"/>
                <w:color w:val="auto"/>
                <w:kern w:val="18"/>
                <w:lang w:val="fr-CA"/>
              </w:rPr>
              <w:t>Wemindji</w:t>
            </w:r>
            <w:proofErr w:type="spellEnd"/>
            <w:r w:rsidRPr="00A2443B">
              <w:rPr>
                <w:rFonts w:ascii="Calibri" w:hAnsi="Calibri" w:cs="Calibri"/>
                <w:color w:val="auto"/>
                <w:kern w:val="18"/>
                <w:lang w:val="fr-CA"/>
              </w:rPr>
              <w:t>.</w:t>
            </w:r>
          </w:p>
          <w:p w14:paraId="3D400D78" w14:textId="77777777" w:rsidR="00A2443B" w:rsidRPr="00A2443B" w:rsidRDefault="00A2443B" w:rsidP="00A2443B">
            <w:pPr>
              <w:spacing w:after="0"/>
              <w:rPr>
                <w:rFonts w:ascii="Calibri" w:hAnsi="Calibri" w:cs="Calibri"/>
                <w:color w:val="auto"/>
                <w:kern w:val="18"/>
                <w:lang w:val="fr-CA"/>
              </w:rPr>
            </w:pPr>
          </w:p>
          <w:p w14:paraId="5D5178B4"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C00000"/>
                <w:kern w:val="18"/>
                <w:lang w:val="fr-CA"/>
              </w:rPr>
              <w:t>ASSURER UNE BONNE REPRÉSENTATION DES VILLES DE LA RÉGION. RECRUTER DES RÉSIDENTS DE GRANDES ET DE PETITES COLLECTIVITÉS.</w:t>
            </w:r>
          </w:p>
        </w:tc>
        <w:tc>
          <w:tcPr>
            <w:tcW w:w="2637" w:type="dxa"/>
            <w:vAlign w:val="center"/>
          </w:tcPr>
          <w:p w14:paraId="19906F81" w14:textId="77777777" w:rsidR="00A2443B" w:rsidRPr="00A2443B" w:rsidRDefault="00A2443B" w:rsidP="00A2443B">
            <w:pPr>
              <w:spacing w:after="0"/>
              <w:rPr>
                <w:rFonts w:ascii="Calibri" w:hAnsi="Calibri" w:cs="Arial"/>
                <w:b/>
                <w:bCs/>
                <w:color w:val="auto"/>
                <w:kern w:val="18"/>
                <w:lang w:val="fr-CA"/>
              </w:rPr>
            </w:pPr>
            <w:r w:rsidRPr="00A2443B">
              <w:rPr>
                <w:rFonts w:ascii="Calibri" w:hAnsi="Calibri" w:cs="Arial"/>
                <w:b/>
                <w:bCs/>
                <w:color w:val="auto"/>
                <w:kern w:val="18"/>
                <w:lang w:val="fr-CA"/>
              </w:rPr>
              <w:t xml:space="preserve">CONTINUER – </w:t>
            </w:r>
            <w:r w:rsidRPr="00A2443B">
              <w:rPr>
                <w:rFonts w:ascii="Calibri" w:hAnsi="Calibri" w:cs="Arial"/>
                <w:b/>
                <w:bCs/>
                <w:color w:val="C00000"/>
                <w:kern w:val="18"/>
                <w:lang w:val="fr-CA"/>
              </w:rPr>
              <w:t>GROUPE 12</w:t>
            </w:r>
          </w:p>
        </w:tc>
      </w:tr>
      <w:tr w:rsidR="00A2443B" w:rsidRPr="00A2443B" w14:paraId="12AD744C" w14:textId="77777777" w:rsidTr="00A2443B">
        <w:trPr>
          <w:trHeight w:val="256"/>
        </w:trPr>
        <w:tc>
          <w:tcPr>
            <w:tcW w:w="2041" w:type="dxa"/>
            <w:vAlign w:val="center"/>
          </w:tcPr>
          <w:p w14:paraId="3D15E0F7"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Autre lieu</w:t>
            </w:r>
          </w:p>
        </w:tc>
        <w:tc>
          <w:tcPr>
            <w:tcW w:w="3386" w:type="dxa"/>
          </w:tcPr>
          <w:p w14:paraId="0B644750"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w:t>
            </w:r>
          </w:p>
        </w:tc>
        <w:tc>
          <w:tcPr>
            <w:tcW w:w="2637" w:type="dxa"/>
            <w:vAlign w:val="center"/>
          </w:tcPr>
          <w:p w14:paraId="21108AE7" w14:textId="77777777" w:rsidR="00A2443B" w:rsidRPr="00A2443B" w:rsidRDefault="00A2443B" w:rsidP="00A2443B">
            <w:pPr>
              <w:spacing w:after="0"/>
              <w:rPr>
                <w:rFonts w:ascii="Calibri" w:hAnsi="Calibri" w:cs="Arial"/>
                <w:b/>
                <w:bCs/>
                <w:color w:val="auto"/>
                <w:kern w:val="18"/>
                <w:lang w:val="fr-CA"/>
              </w:rPr>
            </w:pPr>
            <w:r w:rsidRPr="00A2443B">
              <w:rPr>
                <w:rFonts w:ascii="Calibri" w:hAnsi="Calibri" w:cs="Calibri"/>
                <w:b/>
                <w:color w:val="auto"/>
                <w:kern w:val="18"/>
                <w:lang w:val="fr-CA"/>
              </w:rPr>
              <w:t>REMERCIER ET CONCLURE</w:t>
            </w:r>
          </w:p>
        </w:tc>
      </w:tr>
      <w:tr w:rsidR="00A2443B" w:rsidRPr="00A2443B" w14:paraId="10073F96" w14:textId="77777777" w:rsidTr="00A2443B">
        <w:trPr>
          <w:trHeight w:val="256"/>
        </w:trPr>
        <w:tc>
          <w:tcPr>
            <w:tcW w:w="2041" w:type="dxa"/>
            <w:vAlign w:val="center"/>
          </w:tcPr>
          <w:p w14:paraId="235339D0"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auto"/>
                <w:kern w:val="18"/>
                <w:lang w:val="fr-CA"/>
              </w:rPr>
              <w:t>RÉPONSE SPONTANÉE</w:t>
            </w:r>
            <w:r w:rsidRPr="00A2443B">
              <w:rPr>
                <w:rFonts w:ascii="Calibri" w:hAnsi="Calibri" w:cs="Calibri"/>
                <w:color w:val="auto"/>
                <w:kern w:val="18"/>
                <w:lang w:val="fr-CA"/>
              </w:rPr>
              <w:t xml:space="preserve"> </w:t>
            </w:r>
            <w:r w:rsidRPr="00A2443B">
              <w:rPr>
                <w:rFonts w:ascii="Calibri" w:hAnsi="Calibri" w:cs="Calibri"/>
                <w:color w:val="auto"/>
                <w:kern w:val="18"/>
                <w:lang w:val="fr-CA"/>
              </w:rPr>
              <w:br/>
              <w:t>Préfère ne pas répondre</w:t>
            </w:r>
          </w:p>
        </w:tc>
        <w:tc>
          <w:tcPr>
            <w:tcW w:w="3386" w:type="dxa"/>
          </w:tcPr>
          <w:p w14:paraId="4ADDAEDD"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w:t>
            </w:r>
          </w:p>
        </w:tc>
        <w:tc>
          <w:tcPr>
            <w:tcW w:w="2637" w:type="dxa"/>
            <w:vAlign w:val="center"/>
          </w:tcPr>
          <w:p w14:paraId="358A2702"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auto"/>
                <w:kern w:val="18"/>
                <w:lang w:val="fr-CA"/>
              </w:rPr>
              <w:t>REMERCIER ET CONCLURE</w:t>
            </w:r>
          </w:p>
        </w:tc>
      </w:tr>
    </w:tbl>
    <w:p w14:paraId="011F1864" w14:textId="77777777" w:rsidR="00A2443B" w:rsidRPr="00A2443B" w:rsidRDefault="00A2443B" w:rsidP="00A2443B">
      <w:pPr>
        <w:tabs>
          <w:tab w:val="left" w:pos="1710"/>
        </w:tabs>
        <w:spacing w:after="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ab/>
      </w:r>
    </w:p>
    <w:p w14:paraId="20F75EF7" w14:textId="6C7A5852" w:rsidR="00A2443B" w:rsidRPr="00A2443B" w:rsidRDefault="00A2443B" w:rsidP="00221995">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3a. Depuis combien de temps habitez-vous à [INSÉRER LE NOM DE LA VILLE]? </w:t>
      </w:r>
      <w:r w:rsidRPr="00A2443B">
        <w:rPr>
          <w:rFonts w:ascii="Calibri" w:eastAsia="Times New Roman" w:hAnsi="Calibri" w:cs="Calibri"/>
          <w:b/>
          <w:color w:val="auto"/>
          <w:kern w:val="18"/>
          <w:szCs w:val="20"/>
          <w:lang w:val="fr-CA"/>
        </w:rPr>
        <w:t xml:space="preserve">NOTER LE NOMBRE </w:t>
      </w:r>
      <w:r w:rsidR="00221995">
        <w:rPr>
          <w:rFonts w:ascii="Calibri" w:eastAsia="Times New Roman" w:hAnsi="Calibri" w:cs="Calibri"/>
          <w:b/>
          <w:color w:val="auto"/>
          <w:kern w:val="18"/>
          <w:szCs w:val="20"/>
          <w:lang w:val="fr-CA"/>
        </w:rPr>
        <w:t xml:space="preserve">      </w:t>
      </w:r>
      <w:r w:rsidRPr="00A2443B">
        <w:rPr>
          <w:rFonts w:ascii="Calibri" w:eastAsia="Times New Roman" w:hAnsi="Calibri" w:cs="Calibri"/>
          <w:b/>
          <w:color w:val="auto"/>
          <w:kern w:val="18"/>
          <w:szCs w:val="20"/>
          <w:lang w:val="fr-CA"/>
        </w:rPr>
        <w:t>D’ANNÉES.</w:t>
      </w:r>
    </w:p>
    <w:p w14:paraId="4D02EAC5" w14:textId="77777777" w:rsidR="00A2443B" w:rsidRPr="00A2443B" w:rsidRDefault="00A2443B" w:rsidP="00A2443B">
      <w:pPr>
        <w:spacing w:after="0"/>
        <w:rPr>
          <w:rFonts w:ascii="Calibri" w:eastAsia="Times New Roman" w:hAnsi="Calibri" w:cs="Calibri"/>
          <w:color w:val="auto"/>
          <w:kern w:val="18"/>
          <w:szCs w:val="20"/>
          <w:lang w:val="fr-CA"/>
        </w:rPr>
      </w:pPr>
    </w:p>
    <w:tbl>
      <w:tblPr>
        <w:tblStyle w:val="TableGrid51"/>
        <w:tblW w:w="0" w:type="auto"/>
        <w:tblInd w:w="720" w:type="dxa"/>
        <w:tblLook w:val="04A0" w:firstRow="1" w:lastRow="0" w:firstColumn="1" w:lastColumn="0" w:noHBand="0" w:noVBand="1"/>
      </w:tblPr>
      <w:tblGrid>
        <w:gridCol w:w="2178"/>
        <w:gridCol w:w="5467"/>
      </w:tblGrid>
      <w:tr w:rsidR="00A2443B" w:rsidRPr="00A2443B" w14:paraId="56EA987D" w14:textId="77777777" w:rsidTr="00A2443B">
        <w:trPr>
          <w:trHeight w:val="256"/>
        </w:trPr>
        <w:tc>
          <w:tcPr>
            <w:tcW w:w="2178" w:type="dxa"/>
            <w:vAlign w:val="center"/>
          </w:tcPr>
          <w:p w14:paraId="03F56006"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Moins de deux ans</w:t>
            </w:r>
          </w:p>
        </w:tc>
        <w:tc>
          <w:tcPr>
            <w:tcW w:w="5467" w:type="dxa"/>
            <w:vAlign w:val="center"/>
          </w:tcPr>
          <w:p w14:paraId="777176E1" w14:textId="77777777" w:rsidR="00A2443B" w:rsidRPr="00A2443B" w:rsidRDefault="00A2443B" w:rsidP="00A2443B">
            <w:pPr>
              <w:spacing w:after="0"/>
              <w:rPr>
                <w:rFonts w:ascii="Calibri" w:hAnsi="Calibri" w:cs="Calibri"/>
                <w:color w:val="C00000"/>
                <w:kern w:val="18"/>
                <w:lang w:val="fr-CA"/>
              </w:rPr>
            </w:pPr>
            <w:r w:rsidRPr="00A2443B">
              <w:rPr>
                <w:rFonts w:ascii="Calibri" w:hAnsi="Calibri" w:cs="Calibri"/>
                <w:b/>
                <w:color w:val="auto"/>
                <w:kern w:val="18"/>
                <w:lang w:val="fr-CA"/>
              </w:rPr>
              <w:t>REMERCIER ET CONCLURE</w:t>
            </w:r>
          </w:p>
        </w:tc>
      </w:tr>
      <w:tr w:rsidR="00A2443B" w:rsidRPr="00A2443B" w14:paraId="0DF28219" w14:textId="77777777" w:rsidTr="00A2443B">
        <w:trPr>
          <w:trHeight w:val="256"/>
        </w:trPr>
        <w:tc>
          <w:tcPr>
            <w:tcW w:w="2178" w:type="dxa"/>
            <w:vAlign w:val="center"/>
          </w:tcPr>
          <w:p w14:paraId="00E8CBE8"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Deux ans ou plus</w:t>
            </w:r>
          </w:p>
        </w:tc>
        <w:tc>
          <w:tcPr>
            <w:tcW w:w="5467" w:type="dxa"/>
            <w:vAlign w:val="center"/>
          </w:tcPr>
          <w:p w14:paraId="7DE3243F" w14:textId="77777777" w:rsidR="00A2443B" w:rsidRPr="00A2443B" w:rsidRDefault="00A2443B" w:rsidP="00A2443B">
            <w:pPr>
              <w:spacing w:after="0"/>
              <w:rPr>
                <w:rFonts w:ascii="Calibri" w:hAnsi="Calibri" w:cs="Calibri"/>
                <w:b/>
                <w:color w:val="C00000"/>
                <w:kern w:val="18"/>
                <w:lang w:val="fr-CA"/>
              </w:rPr>
            </w:pPr>
            <w:r w:rsidRPr="00A2443B">
              <w:rPr>
                <w:rFonts w:ascii="Calibri" w:hAnsi="Calibri" w:cs="Calibri"/>
                <w:b/>
                <w:color w:val="auto"/>
                <w:kern w:val="18"/>
                <w:lang w:val="fr-CA"/>
              </w:rPr>
              <w:t xml:space="preserve">CONTINUER </w:t>
            </w:r>
          </w:p>
        </w:tc>
      </w:tr>
      <w:tr w:rsidR="00A2443B" w:rsidRPr="00A2443B" w14:paraId="1A8E61FE" w14:textId="77777777" w:rsidTr="00A2443B">
        <w:trPr>
          <w:trHeight w:val="256"/>
        </w:trPr>
        <w:tc>
          <w:tcPr>
            <w:tcW w:w="2178" w:type="dxa"/>
            <w:vAlign w:val="center"/>
          </w:tcPr>
          <w:p w14:paraId="2B75A5D1"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Ne sais pas/Préfère ne pas répondre</w:t>
            </w:r>
          </w:p>
        </w:tc>
        <w:tc>
          <w:tcPr>
            <w:tcW w:w="5467" w:type="dxa"/>
            <w:vAlign w:val="center"/>
          </w:tcPr>
          <w:p w14:paraId="5B670742" w14:textId="77777777" w:rsidR="00A2443B" w:rsidRPr="00A2443B" w:rsidRDefault="00A2443B" w:rsidP="00A2443B">
            <w:pPr>
              <w:spacing w:after="0"/>
              <w:rPr>
                <w:rFonts w:ascii="Calibri" w:hAnsi="Calibri" w:cs="Calibri"/>
                <w:b/>
                <w:color w:val="auto"/>
                <w:kern w:val="18"/>
                <w:lang w:val="fr-CA"/>
              </w:rPr>
            </w:pPr>
            <w:r w:rsidRPr="00A2443B">
              <w:rPr>
                <w:rFonts w:ascii="Calibri" w:hAnsi="Calibri" w:cs="Calibri"/>
                <w:b/>
                <w:color w:val="auto"/>
                <w:kern w:val="18"/>
                <w:lang w:val="fr-CA"/>
              </w:rPr>
              <w:t>REMERCIER ET CONCLURE</w:t>
            </w:r>
          </w:p>
        </w:tc>
      </w:tr>
    </w:tbl>
    <w:p w14:paraId="63522024" w14:textId="77777777" w:rsidR="00A2443B" w:rsidRPr="00A2443B" w:rsidRDefault="00A2443B" w:rsidP="00221995">
      <w:pPr>
        <w:spacing w:after="0"/>
        <w:ind w:left="720"/>
        <w:rPr>
          <w:rFonts w:ascii="Calibri" w:eastAsia="Times New Roman" w:hAnsi="Calibri" w:cs="Calibri"/>
          <w:color w:val="auto"/>
          <w:kern w:val="18"/>
          <w:szCs w:val="20"/>
          <w:lang w:val="fr-CA"/>
        </w:rPr>
      </w:pPr>
      <w:r w:rsidRPr="00A2443B">
        <w:rPr>
          <w:rFonts w:ascii="Calibri" w:eastAsia="Times New Roman" w:hAnsi="Calibri" w:cs="Calibri"/>
          <w:b/>
          <w:color w:val="C00000"/>
          <w:kern w:val="18"/>
          <w:szCs w:val="20"/>
          <w:lang w:val="fr-CA"/>
        </w:rPr>
        <w:t>ASSURER UNE BONNE REPRÉSENTATION EN FONCTION DU NOMBRE D’ANNÉES DE RÉSIDENCE DANS LA VILLE. PAS PLUS DE DEUX PAR GROUPE DOIVENT Y VIVRE DEPUIS MOINS DE 5 ANS.</w:t>
      </w:r>
    </w:p>
    <w:p w14:paraId="60A8013C" w14:textId="77777777" w:rsidR="00A2443B" w:rsidRPr="00A2443B" w:rsidRDefault="00A2443B" w:rsidP="00A2443B">
      <w:pPr>
        <w:spacing w:after="0"/>
        <w:rPr>
          <w:rFonts w:ascii="Calibri" w:eastAsia="Times New Roman" w:hAnsi="Calibri" w:cs="Calibri"/>
          <w:color w:val="auto"/>
          <w:kern w:val="18"/>
          <w:szCs w:val="20"/>
          <w:lang w:val="fr-CA"/>
        </w:rPr>
      </w:pPr>
    </w:p>
    <w:p w14:paraId="284433D0" w14:textId="77777777" w:rsidR="00A2443B" w:rsidRPr="00A2443B" w:rsidRDefault="00A2443B" w:rsidP="00832B21">
      <w:pPr>
        <w:numPr>
          <w:ilvl w:val="0"/>
          <w:numId w:val="9"/>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b/>
          <w:color w:val="auto"/>
          <w:kern w:val="18"/>
          <w:szCs w:val="20"/>
          <w:lang w:val="fr-CA"/>
        </w:rPr>
        <w:t>DEMANDER UNIQUEMENT AU GROUPE 6</w:t>
      </w:r>
      <w:r w:rsidRPr="00A2443B">
        <w:rPr>
          <w:rFonts w:ascii="Calibri" w:eastAsia="Times New Roman" w:hAnsi="Calibri" w:cs="Calibri"/>
          <w:color w:val="auto"/>
          <w:kern w:val="18"/>
          <w:szCs w:val="20"/>
          <w:lang w:val="fr-CA"/>
        </w:rPr>
        <w:t xml:space="preserve"> Êtes-vous actuellement propriétaire d’un logement, ou l’avez-vous déjà été?</w:t>
      </w:r>
    </w:p>
    <w:p w14:paraId="5B84844F"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p w14:paraId="05D4AB10"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2443B">
        <w:rPr>
          <w:rFonts w:ascii="Calibri" w:eastAsia="Times New Roman" w:hAnsi="Calibri" w:cs="Arial"/>
          <w:color w:val="auto"/>
          <w:kern w:val="18"/>
          <w:lang w:val="fr-CA"/>
        </w:rPr>
        <w:tab/>
        <w:t>Oui</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REMERCIER ET CONCLURE</w:t>
      </w:r>
    </w:p>
    <w:p w14:paraId="4AB3288E"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2443B">
        <w:rPr>
          <w:rFonts w:ascii="Calibri" w:eastAsia="Times New Roman" w:hAnsi="Calibri" w:cs="Arial"/>
          <w:color w:val="auto"/>
          <w:kern w:val="18"/>
          <w:lang w:val="fr-CA"/>
        </w:rPr>
        <w:tab/>
        <w:t>Non</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CONTINUER (ACHETEUR POSSIBLE D’UN PREMIER LOGEMENT)</w:t>
      </w:r>
    </w:p>
    <w:p w14:paraId="56279BB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lang w:val="fr-CA"/>
        </w:rPr>
      </w:pPr>
      <w:r w:rsidRPr="00A2443B">
        <w:rPr>
          <w:rFonts w:ascii="Calibri" w:eastAsia="Times New Roman" w:hAnsi="Calibri" w:cs="Arial"/>
          <w:b/>
          <w:bCs/>
          <w:color w:val="auto"/>
          <w:kern w:val="18"/>
          <w:lang w:val="fr-CA"/>
        </w:rPr>
        <w:tab/>
        <w:t xml:space="preserve">RÉPONSE SPONTANÉE </w:t>
      </w:r>
      <w:r w:rsidRPr="00A2443B">
        <w:rPr>
          <w:rFonts w:ascii="Calibri" w:eastAsia="Times New Roman" w:hAnsi="Calibri" w:cs="Arial"/>
          <w:bCs/>
          <w:color w:val="auto"/>
          <w:kern w:val="18"/>
          <w:lang w:val="fr-CA"/>
        </w:rPr>
        <w:t>Préfère ne pas répondre</w:t>
      </w:r>
      <w:r w:rsidRPr="00A2443B">
        <w:rPr>
          <w:rFonts w:ascii="Calibri" w:eastAsia="Times New Roman" w:hAnsi="Calibri" w:cs="Arial"/>
          <w:b/>
          <w:bCs/>
          <w:color w:val="auto"/>
          <w:kern w:val="18"/>
          <w:lang w:val="fr-CA"/>
        </w:rPr>
        <w:t xml:space="preserve"> REMERCIER ET CONCLURE</w:t>
      </w:r>
    </w:p>
    <w:p w14:paraId="488D83F0"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p>
    <w:p w14:paraId="780B5A7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p>
    <w:p w14:paraId="669A5D9F" w14:textId="77777777" w:rsidR="00A2443B" w:rsidRPr="00A2443B" w:rsidRDefault="00A2443B" w:rsidP="00221995">
      <w:pPr>
        <w:spacing w:after="0"/>
        <w:ind w:left="360"/>
        <w:rPr>
          <w:rFonts w:ascii="Calibri" w:eastAsia="Times New Roman" w:hAnsi="Calibri" w:cs="Calibri"/>
          <w:color w:val="auto"/>
          <w:szCs w:val="20"/>
          <w:lang w:val="fr-CA"/>
        </w:rPr>
      </w:pPr>
      <w:r w:rsidRPr="00A2443B">
        <w:rPr>
          <w:rFonts w:ascii="Calibri" w:eastAsia="Times New Roman" w:hAnsi="Calibri" w:cs="Calibri"/>
          <w:color w:val="auto"/>
          <w:kern w:val="18"/>
          <w:szCs w:val="20"/>
          <w:lang w:val="fr-CA"/>
        </w:rPr>
        <w:t>4a.</w:t>
      </w:r>
      <w:r w:rsidRPr="00A2443B">
        <w:rPr>
          <w:rFonts w:ascii="Calibri" w:eastAsia="Times New Roman" w:hAnsi="Calibri" w:cs="Calibri"/>
          <w:b/>
          <w:color w:val="auto"/>
          <w:kern w:val="18"/>
          <w:szCs w:val="20"/>
          <w:lang w:val="fr-CA"/>
        </w:rPr>
        <w:t xml:space="preserve"> DEMANDER UNIQUEMENT AU GROUPE 6 </w:t>
      </w:r>
      <w:r w:rsidRPr="00A2443B">
        <w:rPr>
          <w:rFonts w:ascii="Calibri" w:eastAsia="Times New Roman" w:hAnsi="Calibri" w:cs="Calibri"/>
          <w:color w:val="auto"/>
          <w:kern w:val="18"/>
          <w:szCs w:val="20"/>
          <w:lang w:val="fr-CA"/>
        </w:rPr>
        <w:t>Est-ce que vous envisagez d’acheter un logement au cours des cinq prochaines années?</w:t>
      </w:r>
    </w:p>
    <w:p w14:paraId="4B06873C" w14:textId="77777777" w:rsidR="00A2443B" w:rsidRPr="00A2443B" w:rsidRDefault="00A2443B" w:rsidP="00A2443B">
      <w:pPr>
        <w:spacing w:after="0"/>
        <w:rPr>
          <w:rFonts w:ascii="Calibri" w:eastAsia="Times New Roman" w:hAnsi="Calibri" w:cs="Calibri"/>
          <w:color w:val="auto"/>
          <w:szCs w:val="20"/>
          <w:lang w:val="fr-CA"/>
        </w:rPr>
      </w:pPr>
    </w:p>
    <w:p w14:paraId="547EE6E8"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2443B">
        <w:rPr>
          <w:rFonts w:ascii="Calibri" w:eastAsia="Times New Roman" w:hAnsi="Calibri" w:cs="Arial"/>
          <w:color w:val="auto"/>
          <w:kern w:val="18"/>
          <w:lang w:val="fr-CA"/>
        </w:rPr>
        <w:tab/>
        <w:t>Oui</w:t>
      </w:r>
      <w:r w:rsidRPr="00A2443B">
        <w:rPr>
          <w:rFonts w:ascii="Calibri" w:eastAsia="Times New Roman" w:hAnsi="Calibri" w:cs="Arial"/>
          <w:color w:val="auto"/>
          <w:kern w:val="18"/>
          <w:lang w:val="fr-CA"/>
        </w:rPr>
        <w:tab/>
      </w:r>
      <w:r w:rsidRPr="00A2443B">
        <w:rPr>
          <w:rFonts w:ascii="Calibri" w:eastAsia="Times New Roman" w:hAnsi="Calibri" w:cs="Arial"/>
          <w:color w:val="auto"/>
          <w:kern w:val="18"/>
          <w:lang w:val="fr-CA"/>
        </w:rPr>
        <w:tab/>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CONTINUER</w:t>
      </w:r>
    </w:p>
    <w:p w14:paraId="236D3184"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2443B">
        <w:rPr>
          <w:rFonts w:ascii="Calibri" w:eastAsia="Times New Roman" w:hAnsi="Calibri" w:cs="Arial"/>
          <w:bCs/>
          <w:color w:val="auto"/>
          <w:kern w:val="18"/>
          <w:lang w:val="fr-CA"/>
        </w:rPr>
        <w:lastRenderedPageBreak/>
        <w:tab/>
        <w:t>Pas sûr/peut-être</w:t>
      </w:r>
      <w:r w:rsidRPr="00A2443B">
        <w:rPr>
          <w:rFonts w:ascii="Calibri" w:eastAsia="Times New Roman" w:hAnsi="Calibri" w:cs="Arial"/>
          <w:b/>
          <w:bCs/>
          <w:color w:val="auto"/>
          <w:kern w:val="18"/>
          <w:lang w:val="fr-CA"/>
        </w:rPr>
        <w:tab/>
      </w:r>
      <w:r w:rsidRPr="00A2443B">
        <w:rPr>
          <w:rFonts w:ascii="Calibri" w:eastAsia="Times New Roman" w:hAnsi="Calibri" w:cs="Arial"/>
          <w:b/>
          <w:bCs/>
          <w:color w:val="auto"/>
          <w:kern w:val="18"/>
          <w:lang w:val="fr-CA"/>
        </w:rPr>
        <w:tab/>
        <w:t>CONTINUER</w:t>
      </w:r>
    </w:p>
    <w:p w14:paraId="2F1169A0"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2443B">
        <w:rPr>
          <w:rFonts w:ascii="Calibri" w:eastAsia="Times New Roman" w:hAnsi="Calibri" w:cs="Arial"/>
          <w:color w:val="auto"/>
          <w:kern w:val="18"/>
          <w:lang w:val="fr-CA"/>
        </w:rPr>
        <w:tab/>
        <w:t>Non</w:t>
      </w:r>
      <w:r w:rsidRPr="00A2443B">
        <w:rPr>
          <w:rFonts w:ascii="Calibri" w:eastAsia="Times New Roman" w:hAnsi="Calibri" w:cs="Arial"/>
          <w:color w:val="auto"/>
          <w:kern w:val="18"/>
          <w:lang w:val="fr-CA"/>
        </w:rPr>
        <w:tab/>
      </w:r>
      <w:r w:rsidRPr="00A2443B">
        <w:rPr>
          <w:rFonts w:ascii="Calibri" w:eastAsia="Times New Roman" w:hAnsi="Calibri" w:cs="Arial"/>
          <w:color w:val="auto"/>
          <w:kern w:val="18"/>
          <w:lang w:val="fr-CA"/>
        </w:rPr>
        <w:tab/>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REMERCIER ET CONCLURE</w:t>
      </w:r>
    </w:p>
    <w:p w14:paraId="4A0DDC57"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lang w:val="fr-CA"/>
        </w:rPr>
      </w:pPr>
      <w:r w:rsidRPr="00A2443B">
        <w:rPr>
          <w:rFonts w:ascii="Calibri" w:eastAsia="Times New Roman" w:hAnsi="Calibri" w:cs="Arial"/>
          <w:b/>
          <w:bCs/>
          <w:color w:val="auto"/>
          <w:kern w:val="18"/>
          <w:lang w:val="fr-CA"/>
        </w:rPr>
        <w:tab/>
        <w:t xml:space="preserve">RÉPONSE SPONTANÉE </w:t>
      </w:r>
      <w:r w:rsidRPr="00A2443B">
        <w:rPr>
          <w:rFonts w:ascii="Calibri" w:eastAsia="Times New Roman" w:hAnsi="Calibri" w:cs="Arial"/>
          <w:bCs/>
          <w:color w:val="auto"/>
          <w:kern w:val="18"/>
          <w:lang w:val="fr-CA"/>
        </w:rPr>
        <w:t>Préfère ne pas répondre</w:t>
      </w:r>
      <w:r w:rsidRPr="00A2443B">
        <w:rPr>
          <w:rFonts w:ascii="Calibri" w:eastAsia="Times New Roman" w:hAnsi="Calibri" w:cs="Arial"/>
          <w:b/>
          <w:bCs/>
          <w:color w:val="auto"/>
          <w:kern w:val="18"/>
          <w:lang w:val="fr-CA"/>
        </w:rPr>
        <w:t xml:space="preserve"> REMERCIER ET CONCLURE</w:t>
      </w:r>
    </w:p>
    <w:p w14:paraId="10CADECF"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eastAsia="Times New Roman" w:hAnsi="Calibri" w:cs="Arial"/>
          <w:b/>
          <w:bCs/>
          <w:color w:val="C00000"/>
          <w:kern w:val="18"/>
          <w:lang w:val="fr-CA"/>
        </w:rPr>
      </w:pPr>
      <w:r w:rsidRPr="00A2443B">
        <w:rPr>
          <w:rFonts w:ascii="Calibri" w:eastAsia="Times New Roman" w:hAnsi="Calibri" w:cs="Calibri"/>
          <w:b/>
          <w:bCs/>
          <w:color w:val="C00000"/>
          <w:kern w:val="18"/>
          <w:szCs w:val="20"/>
          <w:lang w:val="fr-CA"/>
        </w:rPr>
        <w:t xml:space="preserve">RECRUTER PLUS DE RÉPONDANTS QUI DISENT « OUI ».  PAS PLUS DE DEUX RÉPONDANTS </w:t>
      </w:r>
      <w:proofErr w:type="gramStart"/>
      <w:r w:rsidRPr="00A2443B">
        <w:rPr>
          <w:rFonts w:ascii="Calibri" w:eastAsia="Times New Roman" w:hAnsi="Calibri" w:cs="Calibri"/>
          <w:b/>
          <w:bCs/>
          <w:color w:val="C00000"/>
          <w:kern w:val="18"/>
          <w:szCs w:val="20"/>
          <w:lang w:val="fr-CA"/>
        </w:rPr>
        <w:t>QUI DISENT « PAS</w:t>
      </w:r>
      <w:proofErr w:type="gramEnd"/>
      <w:r w:rsidRPr="00A2443B">
        <w:rPr>
          <w:rFonts w:ascii="Calibri" w:eastAsia="Times New Roman" w:hAnsi="Calibri" w:cs="Calibri"/>
          <w:b/>
          <w:bCs/>
          <w:color w:val="C00000"/>
          <w:kern w:val="18"/>
          <w:szCs w:val="20"/>
          <w:lang w:val="fr-CA"/>
        </w:rPr>
        <w:t xml:space="preserve"> SÛR/PEUT-ÊTRE ».</w:t>
      </w:r>
    </w:p>
    <w:p w14:paraId="51D25F93" w14:textId="77777777" w:rsidR="00A2443B" w:rsidRPr="00A2443B" w:rsidRDefault="00A2443B" w:rsidP="00A2443B">
      <w:pPr>
        <w:spacing w:after="0"/>
        <w:rPr>
          <w:rFonts w:ascii="Calibri" w:eastAsia="Times New Roman" w:hAnsi="Calibri" w:cs="Calibri"/>
          <w:color w:val="auto"/>
          <w:kern w:val="18"/>
          <w:szCs w:val="20"/>
          <w:lang w:val="fr-CA"/>
        </w:rPr>
      </w:pPr>
    </w:p>
    <w:p w14:paraId="0EA962F9" w14:textId="77777777" w:rsidR="00A2443B" w:rsidRPr="00A2443B" w:rsidRDefault="00A2443B" w:rsidP="00832B21">
      <w:pPr>
        <w:numPr>
          <w:ilvl w:val="0"/>
          <w:numId w:val="9"/>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Seriez-vous prêt/prête à m’indiquer votre tranche d’âge dans la liste suivante? </w:t>
      </w:r>
    </w:p>
    <w:p w14:paraId="13469266"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tbl>
      <w:tblPr>
        <w:tblStyle w:val="TableGrid51"/>
        <w:tblW w:w="0" w:type="auto"/>
        <w:tblInd w:w="720" w:type="dxa"/>
        <w:tblLook w:val="04A0" w:firstRow="1" w:lastRow="0" w:firstColumn="1" w:lastColumn="0" w:noHBand="0" w:noVBand="1"/>
      </w:tblPr>
      <w:tblGrid>
        <w:gridCol w:w="2178"/>
        <w:gridCol w:w="5744"/>
      </w:tblGrid>
      <w:tr w:rsidR="00A2443B" w:rsidRPr="00A2443B" w14:paraId="4605CA0B" w14:textId="77777777" w:rsidTr="00A2443B">
        <w:trPr>
          <w:trHeight w:val="256"/>
        </w:trPr>
        <w:tc>
          <w:tcPr>
            <w:tcW w:w="2178" w:type="dxa"/>
            <w:vAlign w:val="center"/>
          </w:tcPr>
          <w:p w14:paraId="156AFF6A"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Moins de 18 ans</w:t>
            </w:r>
          </w:p>
        </w:tc>
        <w:tc>
          <w:tcPr>
            <w:tcW w:w="5744" w:type="dxa"/>
            <w:tcBorders>
              <w:bottom w:val="single" w:sz="4" w:space="0" w:color="auto"/>
            </w:tcBorders>
            <w:vAlign w:val="center"/>
          </w:tcPr>
          <w:p w14:paraId="44D54D5D"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auto"/>
                <w:kern w:val="18"/>
                <w:lang w:val="fr-CA"/>
              </w:rPr>
              <w:t>SI POSSIBLE, DEMANDER À PARLER À UNE PERSONNE DE 18 ANS OU PLUS ET REFAIRE L’INTRODUCTION. SINON, REMERCIER ET CONCLURE.</w:t>
            </w:r>
          </w:p>
        </w:tc>
      </w:tr>
      <w:tr w:rsidR="00A2443B" w:rsidRPr="00A2443B" w14:paraId="53EA82DE" w14:textId="77777777" w:rsidTr="00A2443B">
        <w:trPr>
          <w:trHeight w:val="256"/>
        </w:trPr>
        <w:tc>
          <w:tcPr>
            <w:tcW w:w="2178" w:type="dxa"/>
            <w:tcBorders>
              <w:right w:val="single" w:sz="4" w:space="0" w:color="auto"/>
            </w:tcBorders>
            <w:vAlign w:val="center"/>
          </w:tcPr>
          <w:p w14:paraId="6724D8FE"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 xml:space="preserve">18 à 24 </w:t>
            </w:r>
          </w:p>
        </w:tc>
        <w:tc>
          <w:tcPr>
            <w:tcW w:w="5744" w:type="dxa"/>
            <w:vMerge w:val="restart"/>
            <w:tcBorders>
              <w:top w:val="single" w:sz="4" w:space="0" w:color="auto"/>
              <w:left w:val="single" w:sz="4" w:space="0" w:color="auto"/>
              <w:right w:val="single" w:sz="4" w:space="0" w:color="auto"/>
            </w:tcBorders>
            <w:vAlign w:val="center"/>
          </w:tcPr>
          <w:p w14:paraId="0BA56FAE" w14:textId="77777777" w:rsidR="00A2443B" w:rsidRPr="00A2443B" w:rsidRDefault="00A2443B" w:rsidP="00A2443B">
            <w:pPr>
              <w:spacing w:after="0"/>
              <w:contextualSpacing/>
              <w:rPr>
                <w:rFonts w:ascii="Calibri" w:hAnsi="Calibri" w:cs="Calibri"/>
                <w:b/>
                <w:color w:val="auto"/>
                <w:kern w:val="18"/>
                <w:lang w:val="fr-CA"/>
              </w:rPr>
            </w:pPr>
            <w:r w:rsidRPr="00A2443B">
              <w:rPr>
                <w:rFonts w:ascii="Calibri" w:hAnsi="Calibri" w:cs="Calibri"/>
                <w:b/>
                <w:color w:val="auto"/>
                <w:kern w:val="18"/>
                <w:lang w:val="fr-CA"/>
              </w:rPr>
              <w:t>+ RÉGION DE LA MAURICIE = GROUP 9</w:t>
            </w:r>
          </w:p>
          <w:p w14:paraId="64BA0CCC" w14:textId="77777777" w:rsidR="00A2443B" w:rsidRPr="00A2443B" w:rsidRDefault="00A2443B" w:rsidP="00A2443B">
            <w:pPr>
              <w:spacing w:after="0"/>
              <w:contextualSpacing/>
              <w:rPr>
                <w:rFonts w:ascii="Calibri" w:hAnsi="Calibri" w:cs="Calibri"/>
                <w:b/>
                <w:color w:val="C00000"/>
                <w:kern w:val="18"/>
                <w:lang w:val="fr-CA"/>
              </w:rPr>
            </w:pPr>
            <w:r w:rsidRPr="00A2443B">
              <w:rPr>
                <w:rFonts w:ascii="Calibri" w:hAnsi="Calibri" w:cs="Calibri"/>
                <w:b/>
                <w:color w:val="auto"/>
                <w:kern w:val="18"/>
                <w:lang w:val="fr-CA"/>
              </w:rPr>
              <w:t>CONTINUER</w:t>
            </w:r>
            <w:r w:rsidRPr="00A2443B">
              <w:rPr>
                <w:rFonts w:ascii="Calibri" w:hAnsi="Calibri" w:cs="Calibri"/>
                <w:b/>
                <w:color w:val="auto"/>
                <w:kern w:val="18"/>
                <w:lang w:val="fr-CA"/>
              </w:rPr>
              <w:br/>
            </w:r>
          </w:p>
          <w:p w14:paraId="5089DCDA" w14:textId="77777777" w:rsidR="00A2443B" w:rsidRPr="00A2443B" w:rsidRDefault="00A2443B" w:rsidP="00A2443B">
            <w:pPr>
              <w:spacing w:after="0"/>
              <w:rPr>
                <w:rFonts w:ascii="Calibri" w:hAnsi="Calibri" w:cs="Calibri"/>
                <w:b/>
                <w:color w:val="auto"/>
                <w:kern w:val="18"/>
                <w:lang w:val="fr-CA"/>
              </w:rPr>
            </w:pPr>
          </w:p>
        </w:tc>
      </w:tr>
      <w:tr w:rsidR="00A2443B" w:rsidRPr="00A2443B" w14:paraId="496E0909" w14:textId="77777777" w:rsidTr="00A2443B">
        <w:trPr>
          <w:trHeight w:val="70"/>
        </w:trPr>
        <w:tc>
          <w:tcPr>
            <w:tcW w:w="2178" w:type="dxa"/>
            <w:tcBorders>
              <w:right w:val="single" w:sz="4" w:space="0" w:color="auto"/>
            </w:tcBorders>
            <w:vAlign w:val="center"/>
          </w:tcPr>
          <w:p w14:paraId="66AB5929"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25 à 29</w:t>
            </w:r>
          </w:p>
        </w:tc>
        <w:tc>
          <w:tcPr>
            <w:tcW w:w="5744" w:type="dxa"/>
            <w:vMerge/>
            <w:tcBorders>
              <w:left w:val="single" w:sz="4" w:space="0" w:color="auto"/>
              <w:bottom w:val="single" w:sz="4" w:space="0" w:color="auto"/>
              <w:right w:val="single" w:sz="4" w:space="0" w:color="auto"/>
            </w:tcBorders>
            <w:vAlign w:val="center"/>
          </w:tcPr>
          <w:p w14:paraId="568863EB" w14:textId="77777777" w:rsidR="00A2443B" w:rsidRPr="00A2443B" w:rsidRDefault="00A2443B" w:rsidP="00A2443B">
            <w:pPr>
              <w:spacing w:after="0"/>
              <w:rPr>
                <w:rFonts w:ascii="Calibri" w:hAnsi="Calibri" w:cs="Calibri"/>
                <w:b/>
                <w:color w:val="auto"/>
                <w:kern w:val="18"/>
                <w:lang w:val="fr-CA"/>
              </w:rPr>
            </w:pPr>
          </w:p>
        </w:tc>
      </w:tr>
      <w:tr w:rsidR="00A2443B" w:rsidRPr="00CB336A" w14:paraId="0D5A16F9" w14:textId="77777777" w:rsidTr="00A2443B">
        <w:trPr>
          <w:trHeight w:val="256"/>
        </w:trPr>
        <w:tc>
          <w:tcPr>
            <w:tcW w:w="2178" w:type="dxa"/>
            <w:tcBorders>
              <w:right w:val="single" w:sz="4" w:space="0" w:color="auto"/>
            </w:tcBorders>
            <w:vAlign w:val="center"/>
          </w:tcPr>
          <w:p w14:paraId="1D5D6FDE"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30 à 39</w:t>
            </w:r>
          </w:p>
        </w:tc>
        <w:tc>
          <w:tcPr>
            <w:tcW w:w="5744" w:type="dxa"/>
            <w:vMerge w:val="restart"/>
            <w:tcBorders>
              <w:top w:val="single" w:sz="4" w:space="0" w:color="auto"/>
              <w:left w:val="single" w:sz="4" w:space="0" w:color="auto"/>
              <w:right w:val="single" w:sz="4" w:space="0" w:color="auto"/>
            </w:tcBorders>
            <w:vAlign w:val="center"/>
          </w:tcPr>
          <w:p w14:paraId="24996A12" w14:textId="77777777" w:rsidR="00A2443B" w:rsidRPr="00A2443B" w:rsidRDefault="00A2443B" w:rsidP="00A2443B">
            <w:pPr>
              <w:spacing w:after="0"/>
              <w:rPr>
                <w:rFonts w:ascii="Calibri" w:hAnsi="Calibri" w:cs="Calibri"/>
                <w:b/>
                <w:color w:val="auto"/>
                <w:kern w:val="18"/>
                <w:lang w:val="fr-CA"/>
              </w:rPr>
            </w:pPr>
            <w:r w:rsidRPr="00A2443B">
              <w:rPr>
                <w:rFonts w:ascii="Calibri" w:hAnsi="Calibri" w:cs="Calibri"/>
                <w:b/>
                <w:color w:val="auto"/>
                <w:kern w:val="18"/>
                <w:lang w:val="fr-CA"/>
              </w:rPr>
              <w:t xml:space="preserve">+ RÉGION DE LA MAURICIE = </w:t>
            </w:r>
            <w:r w:rsidRPr="00A2443B">
              <w:rPr>
                <w:rFonts w:ascii="Calibri" w:hAnsi="Calibri" w:cs="Arial"/>
                <w:b/>
                <w:bCs/>
                <w:color w:val="auto"/>
                <w:kern w:val="18"/>
                <w:szCs w:val="22"/>
                <w:lang w:val="fr-CA"/>
              </w:rPr>
              <w:t>REMERCIER ET CONCLURE</w:t>
            </w:r>
          </w:p>
          <w:p w14:paraId="2C8706E3" w14:textId="77777777" w:rsidR="00A2443B" w:rsidRPr="00A2443B" w:rsidRDefault="00A2443B" w:rsidP="00A2443B">
            <w:pPr>
              <w:spacing w:after="0"/>
              <w:rPr>
                <w:rFonts w:ascii="Calibri" w:hAnsi="Calibri" w:cs="Calibri"/>
                <w:b/>
                <w:color w:val="C00000"/>
                <w:kern w:val="18"/>
                <w:lang w:val="fr-CA"/>
              </w:rPr>
            </w:pPr>
            <w:r w:rsidRPr="00A2443B">
              <w:rPr>
                <w:rFonts w:ascii="Calibri" w:hAnsi="Calibri" w:cs="Calibri"/>
                <w:b/>
                <w:color w:val="auto"/>
                <w:kern w:val="18"/>
                <w:lang w:val="fr-CA"/>
              </w:rPr>
              <w:t>CONTINUER</w:t>
            </w:r>
            <w:r w:rsidRPr="00A2443B">
              <w:rPr>
                <w:rFonts w:ascii="Calibri" w:hAnsi="Calibri" w:cs="Calibri"/>
                <w:b/>
                <w:color w:val="C00000"/>
                <w:kern w:val="18"/>
                <w:lang w:val="fr-CA"/>
              </w:rPr>
              <w:t xml:space="preserve"> </w:t>
            </w:r>
          </w:p>
          <w:p w14:paraId="531FFDD8"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C00000"/>
                <w:kern w:val="18"/>
                <w:lang w:val="fr-CA"/>
              </w:rPr>
              <w:t>ASSURER UNE BONNE REPRÉSENTATION DES ÂGES DANS CHAQUE GROUPE.</w:t>
            </w:r>
          </w:p>
        </w:tc>
      </w:tr>
      <w:tr w:rsidR="00A2443B" w:rsidRPr="00A2443B" w14:paraId="63EF5E29" w14:textId="77777777" w:rsidTr="00A2443B">
        <w:trPr>
          <w:trHeight w:val="256"/>
        </w:trPr>
        <w:tc>
          <w:tcPr>
            <w:tcW w:w="2178" w:type="dxa"/>
            <w:tcBorders>
              <w:right w:val="single" w:sz="4" w:space="0" w:color="auto"/>
            </w:tcBorders>
            <w:vAlign w:val="center"/>
          </w:tcPr>
          <w:p w14:paraId="542FF738"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40 à 54</w:t>
            </w:r>
          </w:p>
        </w:tc>
        <w:tc>
          <w:tcPr>
            <w:tcW w:w="5744" w:type="dxa"/>
            <w:vMerge/>
            <w:tcBorders>
              <w:left w:val="single" w:sz="4" w:space="0" w:color="auto"/>
              <w:right w:val="single" w:sz="4" w:space="0" w:color="auto"/>
            </w:tcBorders>
            <w:vAlign w:val="center"/>
          </w:tcPr>
          <w:p w14:paraId="4F2BF1FD" w14:textId="77777777" w:rsidR="00A2443B" w:rsidRPr="00A2443B" w:rsidRDefault="00A2443B" w:rsidP="00A2443B">
            <w:pPr>
              <w:spacing w:after="0"/>
              <w:rPr>
                <w:rFonts w:ascii="Calibri" w:hAnsi="Calibri" w:cs="Calibri"/>
                <w:color w:val="auto"/>
                <w:kern w:val="18"/>
                <w:lang w:val="fr-CA"/>
              </w:rPr>
            </w:pPr>
          </w:p>
        </w:tc>
      </w:tr>
      <w:tr w:rsidR="00A2443B" w:rsidRPr="00A2443B" w14:paraId="1D8BE3A6" w14:textId="77777777" w:rsidTr="00A2443B">
        <w:trPr>
          <w:trHeight w:val="240"/>
        </w:trPr>
        <w:tc>
          <w:tcPr>
            <w:tcW w:w="2178" w:type="dxa"/>
            <w:tcBorders>
              <w:right w:val="single" w:sz="4" w:space="0" w:color="auto"/>
            </w:tcBorders>
            <w:vAlign w:val="center"/>
          </w:tcPr>
          <w:p w14:paraId="70FC3045"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55 ans ou plus</w:t>
            </w:r>
          </w:p>
        </w:tc>
        <w:tc>
          <w:tcPr>
            <w:tcW w:w="5744" w:type="dxa"/>
            <w:vMerge/>
            <w:tcBorders>
              <w:left w:val="single" w:sz="4" w:space="0" w:color="auto"/>
              <w:right w:val="single" w:sz="4" w:space="0" w:color="auto"/>
            </w:tcBorders>
            <w:vAlign w:val="center"/>
          </w:tcPr>
          <w:p w14:paraId="15D4BE0E" w14:textId="77777777" w:rsidR="00A2443B" w:rsidRPr="00A2443B" w:rsidRDefault="00A2443B" w:rsidP="00A2443B">
            <w:pPr>
              <w:spacing w:after="0"/>
              <w:contextualSpacing/>
              <w:rPr>
                <w:rFonts w:ascii="Calibri" w:hAnsi="Calibri" w:cs="Calibri"/>
                <w:b/>
                <w:color w:val="auto"/>
                <w:kern w:val="18"/>
                <w:lang w:val="fr-CA"/>
              </w:rPr>
            </w:pPr>
          </w:p>
        </w:tc>
      </w:tr>
      <w:tr w:rsidR="00A2443B" w:rsidRPr="00A2443B" w14:paraId="631046A4" w14:textId="77777777" w:rsidTr="00A2443B">
        <w:trPr>
          <w:trHeight w:val="240"/>
        </w:trPr>
        <w:tc>
          <w:tcPr>
            <w:tcW w:w="2178" w:type="dxa"/>
            <w:vAlign w:val="center"/>
          </w:tcPr>
          <w:p w14:paraId="1AA91280"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auto"/>
                <w:kern w:val="18"/>
                <w:lang w:val="fr-CA"/>
              </w:rPr>
              <w:t>RÉPONSE SPONTANÉE</w:t>
            </w:r>
            <w:r w:rsidRPr="00A2443B">
              <w:rPr>
                <w:rFonts w:ascii="Calibri" w:hAnsi="Calibri" w:cs="Calibri"/>
                <w:color w:val="auto"/>
                <w:kern w:val="18"/>
                <w:lang w:val="fr-CA"/>
              </w:rPr>
              <w:t xml:space="preserve"> </w:t>
            </w:r>
            <w:r w:rsidRPr="00A2443B">
              <w:rPr>
                <w:rFonts w:ascii="Calibri" w:hAnsi="Calibri" w:cs="Calibri"/>
                <w:color w:val="auto"/>
                <w:kern w:val="18"/>
                <w:lang w:val="fr-CA"/>
              </w:rPr>
              <w:br/>
              <w:t>Je préfère ne pas répondre</w:t>
            </w:r>
          </w:p>
        </w:tc>
        <w:tc>
          <w:tcPr>
            <w:tcW w:w="5744" w:type="dxa"/>
            <w:vAlign w:val="center"/>
          </w:tcPr>
          <w:p w14:paraId="63377F01"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auto"/>
                <w:kern w:val="18"/>
                <w:lang w:val="fr-CA"/>
              </w:rPr>
              <w:t>REMERCIER ET CONCLURE</w:t>
            </w:r>
          </w:p>
        </w:tc>
      </w:tr>
    </w:tbl>
    <w:p w14:paraId="0272F665" w14:textId="77777777" w:rsidR="00A2443B" w:rsidRPr="00A2443B" w:rsidRDefault="00A2443B" w:rsidP="00221995">
      <w:pPr>
        <w:spacing w:after="0"/>
        <w:ind w:firstLine="720"/>
        <w:rPr>
          <w:rFonts w:ascii="Calibri" w:eastAsia="Times New Roman" w:hAnsi="Calibri" w:cs="Calibri"/>
          <w:b/>
          <w:color w:val="C00000"/>
          <w:kern w:val="18"/>
          <w:szCs w:val="20"/>
          <w:lang w:val="fr-CA"/>
        </w:rPr>
      </w:pPr>
      <w:r w:rsidRPr="00A2443B">
        <w:rPr>
          <w:rFonts w:ascii="Calibri" w:eastAsia="Times New Roman" w:hAnsi="Calibri" w:cs="Calibri"/>
          <w:b/>
          <w:color w:val="C00000"/>
          <w:kern w:val="18"/>
          <w:szCs w:val="20"/>
          <w:lang w:val="fr-CA"/>
        </w:rPr>
        <w:t>LES PROPRIÉTAIRES FUTURS DU GROUP 6 PEUVENT ÊTRE D’ÂGE PLUS JEUNE ET MOYEN (30S/40S).</w:t>
      </w:r>
    </w:p>
    <w:p w14:paraId="0F633AFD" w14:textId="77777777" w:rsidR="00A2443B" w:rsidRPr="00A2443B" w:rsidRDefault="00A2443B" w:rsidP="00A2443B">
      <w:pPr>
        <w:spacing w:after="0"/>
        <w:ind w:left="360"/>
        <w:contextualSpacing/>
        <w:rPr>
          <w:rFonts w:ascii="Calibri" w:eastAsia="Times New Roman" w:hAnsi="Calibri" w:cs="Calibri"/>
          <w:b/>
          <w:color w:val="auto"/>
          <w:kern w:val="18"/>
          <w:szCs w:val="20"/>
          <w:lang w:val="fr-CA"/>
        </w:rPr>
      </w:pPr>
    </w:p>
    <w:p w14:paraId="6CDABB86" w14:textId="77777777" w:rsidR="00A2443B" w:rsidRPr="00A2443B" w:rsidRDefault="00A2443B" w:rsidP="00832B21">
      <w:pPr>
        <w:numPr>
          <w:ilvl w:val="0"/>
          <w:numId w:val="9"/>
        </w:numPr>
        <w:spacing w:after="0"/>
        <w:contextualSpacing/>
        <w:rPr>
          <w:rFonts w:ascii="Calibri" w:eastAsia="Times New Roman" w:hAnsi="Calibri" w:cs="Calibri"/>
          <w:b/>
          <w:color w:val="auto"/>
          <w:kern w:val="18"/>
          <w:szCs w:val="20"/>
          <w:lang w:val="fr-CA"/>
        </w:rPr>
      </w:pPr>
      <w:r w:rsidRPr="00A2443B">
        <w:rPr>
          <w:rFonts w:ascii="Calibri" w:eastAsia="Times New Roman" w:hAnsi="Calibri" w:cs="Calibri"/>
          <w:b/>
          <w:color w:val="auto"/>
          <w:kern w:val="18"/>
          <w:szCs w:val="20"/>
          <w:lang w:val="fr-CA"/>
        </w:rPr>
        <w:t xml:space="preserve"> [NE PAS DEMANDER]</w:t>
      </w:r>
      <w:r w:rsidRPr="00A2443B">
        <w:rPr>
          <w:rFonts w:ascii="Calibri" w:eastAsia="Times New Roman" w:hAnsi="Calibri" w:cs="Calibri"/>
          <w:color w:val="auto"/>
          <w:kern w:val="18"/>
          <w:szCs w:val="20"/>
          <w:lang w:val="fr-CA"/>
        </w:rPr>
        <w:t xml:space="preserve"> Sexe </w:t>
      </w:r>
      <w:r w:rsidRPr="00A2443B">
        <w:rPr>
          <w:rFonts w:ascii="Calibri" w:eastAsia="Times New Roman" w:hAnsi="Calibri" w:cs="Calibri"/>
          <w:b/>
          <w:color w:val="auto"/>
          <w:kern w:val="18"/>
          <w:szCs w:val="20"/>
          <w:lang w:val="fr-CA"/>
        </w:rPr>
        <w:t>NOTER SELON VOTRE OBSERVATION.</w:t>
      </w:r>
      <w:r w:rsidRPr="00A2443B">
        <w:rPr>
          <w:rFonts w:ascii="Calibri" w:eastAsia="Times New Roman" w:hAnsi="Calibri" w:cs="Calibri"/>
          <w:b/>
          <w:color w:val="auto"/>
          <w:kern w:val="18"/>
          <w:szCs w:val="20"/>
          <w:lang w:val="fr-CA"/>
        </w:rPr>
        <w:br/>
      </w:r>
    </w:p>
    <w:p w14:paraId="1E58FCB1"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Homme</w:t>
      </w:r>
    </w:p>
    <w:p w14:paraId="56E2D343"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Femme</w:t>
      </w:r>
    </w:p>
    <w:p w14:paraId="56CF9DAF" w14:textId="77777777" w:rsidR="00A2443B" w:rsidRPr="00A2443B" w:rsidRDefault="00A2443B" w:rsidP="00A2443B">
      <w:pPr>
        <w:spacing w:after="0"/>
        <w:ind w:firstLine="720"/>
        <w:rPr>
          <w:rFonts w:ascii="Calibri" w:eastAsia="Times New Roman" w:hAnsi="Calibri" w:cs="Calibri"/>
          <w:b/>
          <w:color w:val="C00000"/>
          <w:kern w:val="18"/>
          <w:szCs w:val="20"/>
          <w:lang w:val="fr-CA"/>
        </w:rPr>
      </w:pPr>
      <w:r w:rsidRPr="00A2443B">
        <w:rPr>
          <w:rFonts w:ascii="Calibri" w:eastAsia="Times New Roman" w:hAnsi="Calibri" w:cs="Calibri"/>
          <w:b/>
          <w:color w:val="C00000"/>
          <w:kern w:val="18"/>
          <w:szCs w:val="20"/>
          <w:lang w:val="fr-CA"/>
        </w:rPr>
        <w:t>ASSURER UNE PROPORTION ÉGALE D’HOMMES ET DE FEMMES DANS CHAQUE GROUPE.</w:t>
      </w:r>
    </w:p>
    <w:p w14:paraId="75E13570"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p w14:paraId="5BCBF4FC" w14:textId="77777777" w:rsidR="00A2443B" w:rsidRPr="00A2443B" w:rsidRDefault="00A2443B" w:rsidP="00832B21">
      <w:pPr>
        <w:numPr>
          <w:ilvl w:val="0"/>
          <w:numId w:val="9"/>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Êtes-vous un étudiant international?</w:t>
      </w:r>
    </w:p>
    <w:p w14:paraId="3A824595"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color w:val="auto"/>
          <w:kern w:val="18"/>
          <w:lang w:val="fr-CA"/>
        </w:rPr>
      </w:pPr>
      <w:r w:rsidRPr="00A2443B">
        <w:rPr>
          <w:rFonts w:ascii="Calibri" w:eastAsia="Times New Roman" w:hAnsi="Calibri" w:cs="Arial"/>
          <w:color w:val="auto"/>
          <w:kern w:val="18"/>
          <w:lang w:val="fr-CA"/>
        </w:rPr>
        <w:tab/>
        <w:t>Oui</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REMERCIER ET CONCLURE</w:t>
      </w:r>
    </w:p>
    <w:p w14:paraId="32B43D65"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lang w:val="fr-CA"/>
        </w:rPr>
      </w:pPr>
      <w:r w:rsidRPr="00A2443B">
        <w:rPr>
          <w:rFonts w:ascii="Calibri" w:eastAsia="Times New Roman" w:hAnsi="Calibri" w:cs="Arial"/>
          <w:color w:val="auto"/>
          <w:kern w:val="18"/>
          <w:lang w:val="fr-CA"/>
        </w:rPr>
        <w:tab/>
        <w:t>Non</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CONTINUER</w:t>
      </w:r>
    </w:p>
    <w:p w14:paraId="47A4247B"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lang w:val="fr-CA"/>
        </w:rPr>
      </w:pPr>
      <w:r w:rsidRPr="00A2443B">
        <w:rPr>
          <w:rFonts w:ascii="Calibri" w:eastAsia="Times New Roman" w:hAnsi="Calibri" w:cs="Arial"/>
          <w:b/>
          <w:bCs/>
          <w:color w:val="auto"/>
          <w:kern w:val="18"/>
          <w:lang w:val="fr-CA"/>
        </w:rPr>
        <w:tab/>
        <w:t xml:space="preserve">RÉPONSE SPONTANÉE </w:t>
      </w:r>
      <w:r w:rsidRPr="00A2443B">
        <w:rPr>
          <w:rFonts w:ascii="Calibri" w:eastAsia="Times New Roman" w:hAnsi="Calibri" w:cs="Arial"/>
          <w:bCs/>
          <w:color w:val="auto"/>
          <w:kern w:val="18"/>
          <w:lang w:val="fr-CA"/>
        </w:rPr>
        <w:t>Préfère ne pas répondre</w:t>
      </w:r>
      <w:r w:rsidRPr="00A2443B">
        <w:rPr>
          <w:rFonts w:ascii="Calibri" w:eastAsia="Times New Roman" w:hAnsi="Calibri" w:cs="Arial"/>
          <w:b/>
          <w:bCs/>
          <w:color w:val="auto"/>
          <w:kern w:val="18"/>
          <w:lang w:val="fr-CA"/>
        </w:rPr>
        <w:t xml:space="preserve"> REMERCIER ET CONCLURE</w:t>
      </w:r>
    </w:p>
    <w:p w14:paraId="7F1865E3" w14:textId="77777777" w:rsidR="00A2443B" w:rsidRPr="00A2443B" w:rsidRDefault="00A2443B" w:rsidP="00A2443B">
      <w:pPr>
        <w:spacing w:after="0"/>
        <w:rPr>
          <w:rFonts w:ascii="Calibri" w:eastAsia="Times New Roman" w:hAnsi="Calibri" w:cs="Calibri"/>
          <w:color w:val="auto"/>
          <w:kern w:val="18"/>
          <w:szCs w:val="20"/>
          <w:lang w:val="fr-CA"/>
        </w:rPr>
      </w:pPr>
    </w:p>
    <w:p w14:paraId="6609A22F" w14:textId="77777777" w:rsidR="00A2443B" w:rsidRPr="00A2443B" w:rsidRDefault="00A2443B" w:rsidP="00832B21">
      <w:pPr>
        <w:numPr>
          <w:ilvl w:val="0"/>
          <w:numId w:val="9"/>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Parmi les choix suivants, lequel décrit le mieux le secteur d’activité dans lequel vous travaillez? </w:t>
      </w:r>
    </w:p>
    <w:p w14:paraId="1A9FD47F"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p w14:paraId="00A7C370"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Administrations publiques </w:t>
      </w:r>
    </w:p>
    <w:p w14:paraId="3F01551D"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Agriculture, foresterie, pêche et chasse </w:t>
      </w:r>
    </w:p>
    <w:p w14:paraId="312B0092"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Arts, spectacle et loisirs </w:t>
      </w:r>
    </w:p>
    <w:p w14:paraId="59C1A778"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Autres services, sauf les administrations publiques </w:t>
      </w:r>
    </w:p>
    <w:p w14:paraId="75429CE7"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Commerce de détail </w:t>
      </w:r>
    </w:p>
    <w:p w14:paraId="178A42DB"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Commerce de gros </w:t>
      </w:r>
    </w:p>
    <w:p w14:paraId="2E3385A1"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Construction </w:t>
      </w:r>
    </w:p>
    <w:p w14:paraId="099A4290"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Extraction minière, exploitation en carrière, et extraction de pétrole et de gaz </w:t>
      </w:r>
    </w:p>
    <w:p w14:paraId="7DF85651"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Fabrication </w:t>
      </w:r>
    </w:p>
    <w:p w14:paraId="3B14509F"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lastRenderedPageBreak/>
        <w:t xml:space="preserve">Finance et assurances </w:t>
      </w:r>
    </w:p>
    <w:p w14:paraId="1565AC85"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Gestion de sociétés et d’entreprises </w:t>
      </w:r>
    </w:p>
    <w:p w14:paraId="78982C1A"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Hébergement et services de restauration </w:t>
      </w:r>
    </w:p>
    <w:p w14:paraId="00E0CDB9"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Industrie de l'information et industrie culturelle </w:t>
      </w:r>
    </w:p>
    <w:p w14:paraId="4B40D174"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Services administratifs, services de soutien, services de gestion des déchets et services d’assainissement </w:t>
      </w:r>
    </w:p>
    <w:p w14:paraId="10B01F2B"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Services d’enseignement </w:t>
      </w:r>
    </w:p>
    <w:p w14:paraId="4FA87343"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Services immobiliers et services de location et de location à bail </w:t>
      </w:r>
    </w:p>
    <w:p w14:paraId="0C5AA57D"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Services professionnels, scientifiques et techniques </w:t>
      </w:r>
    </w:p>
    <w:p w14:paraId="0C8B5F37"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Services publics </w:t>
      </w:r>
    </w:p>
    <w:p w14:paraId="59D07A4D"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Soins de santé et assistance sociale </w:t>
      </w:r>
    </w:p>
    <w:p w14:paraId="2DF0B417"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Transport et entreposage </w:t>
      </w:r>
    </w:p>
    <w:p w14:paraId="0639A136"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Sans emploi</w:t>
      </w:r>
    </w:p>
    <w:p w14:paraId="6BEA59B3"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Aux études à temps plein </w:t>
      </w:r>
      <w:r w:rsidRPr="00A2443B">
        <w:rPr>
          <w:rFonts w:ascii="Calibri" w:eastAsia="Times New Roman" w:hAnsi="Calibri" w:cs="Calibri"/>
          <w:b/>
          <w:color w:val="auto"/>
          <w:kern w:val="18"/>
          <w:szCs w:val="20"/>
          <w:lang w:val="fr-CA"/>
        </w:rPr>
        <w:t xml:space="preserve">PAS D’ÉTUDIANTS ÉTRANGERS </w:t>
      </w:r>
    </w:p>
    <w:p w14:paraId="18801400"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À la retraite – </w:t>
      </w:r>
      <w:r w:rsidRPr="00A2443B">
        <w:rPr>
          <w:rFonts w:ascii="Calibri" w:eastAsia="Times New Roman" w:hAnsi="Calibri" w:cs="Calibri"/>
          <w:b/>
          <w:color w:val="auto"/>
          <w:kern w:val="18"/>
          <w:szCs w:val="20"/>
          <w:lang w:val="fr-CA"/>
        </w:rPr>
        <w:t>DEMANDER : « DANS QUEL SECTEUR TRAVAILLIEZ-VOUS AVANT? » ET NOTER LA RÉPONSE</w:t>
      </w:r>
      <w:r w:rsidRPr="00A2443B">
        <w:rPr>
          <w:rFonts w:ascii="Calibri" w:eastAsia="Times New Roman" w:hAnsi="Calibri" w:cs="Calibri"/>
          <w:color w:val="auto"/>
          <w:kern w:val="18"/>
          <w:szCs w:val="20"/>
          <w:lang w:val="fr-CA"/>
        </w:rPr>
        <w:t xml:space="preserve"> </w:t>
      </w:r>
    </w:p>
    <w:p w14:paraId="048C141A"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Autre situation ou autre secteur; veuillez préciser : ______________</w:t>
      </w:r>
    </w:p>
    <w:p w14:paraId="0CEBE398" w14:textId="77777777" w:rsidR="00A2443B" w:rsidRPr="00A2443B" w:rsidRDefault="00A2443B" w:rsidP="00A2443B">
      <w:pPr>
        <w:spacing w:after="0"/>
        <w:ind w:left="720"/>
        <w:rPr>
          <w:rFonts w:ascii="Calibri" w:eastAsia="Times New Roman" w:hAnsi="Calibri" w:cs="Calibri"/>
          <w:b/>
          <w:color w:val="C00000"/>
          <w:kern w:val="18"/>
          <w:szCs w:val="20"/>
          <w:lang w:val="fr-CA"/>
        </w:rPr>
      </w:pPr>
      <w:r w:rsidRPr="00A2443B">
        <w:rPr>
          <w:rFonts w:ascii="Calibri" w:eastAsia="Times New Roman" w:hAnsi="Calibri" w:cs="Calibri"/>
          <w:b/>
          <w:color w:val="auto"/>
          <w:kern w:val="18"/>
          <w:szCs w:val="20"/>
          <w:lang w:val="fr-CA"/>
        </w:rPr>
        <w:br/>
        <w:t>CONTINUER POUR TOUS LES RÉPONDANTS.</w:t>
      </w:r>
      <w:r w:rsidRPr="00A2443B">
        <w:rPr>
          <w:rFonts w:ascii="Calibri" w:eastAsia="Times New Roman" w:hAnsi="Calibri" w:cs="Calibri"/>
          <w:b/>
          <w:color w:val="C00000"/>
          <w:kern w:val="18"/>
          <w:szCs w:val="20"/>
          <w:lang w:val="fr-CA"/>
        </w:rPr>
        <w:t xml:space="preserve"> ASSURER UNE BONNE REPRÉSENTATION DES TYPES D’EMPLOI DANS CHAQUE GROUPE. PAS PLUS DE DEUX RÉPONDANTS PAR SECTEUR D’ACTIVITÉ.</w:t>
      </w:r>
    </w:p>
    <w:p w14:paraId="5086EFE5" w14:textId="77777777" w:rsidR="00A2443B" w:rsidRPr="00A2443B" w:rsidRDefault="00A2443B" w:rsidP="00A2443B">
      <w:pPr>
        <w:spacing w:after="0"/>
        <w:rPr>
          <w:rFonts w:ascii="Calibri" w:eastAsia="Times New Roman" w:hAnsi="Calibri" w:cs="Calibri"/>
          <w:color w:val="auto"/>
          <w:kern w:val="18"/>
          <w:szCs w:val="20"/>
          <w:lang w:val="fr-CA"/>
        </w:rPr>
      </w:pPr>
    </w:p>
    <w:p w14:paraId="63AE0E70" w14:textId="77777777" w:rsidR="00A2443B" w:rsidRPr="00A2443B" w:rsidRDefault="00A2443B" w:rsidP="00832B21">
      <w:pPr>
        <w:numPr>
          <w:ilvl w:val="0"/>
          <w:numId w:val="9"/>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Est-ce que vous connaissez le concept du « groupe de discussion »?</w:t>
      </w:r>
    </w:p>
    <w:p w14:paraId="276CCE42" w14:textId="77777777" w:rsidR="00A2443B" w:rsidRPr="00A2443B" w:rsidRDefault="00A2443B" w:rsidP="00A2443B">
      <w:pPr>
        <w:spacing w:after="0"/>
        <w:rPr>
          <w:rFonts w:ascii="Calibri" w:eastAsia="Times New Roman" w:hAnsi="Calibri" w:cs="Calibri"/>
          <w:color w:val="auto"/>
          <w:kern w:val="18"/>
          <w:szCs w:val="20"/>
          <w:lang w:val="fr-CA"/>
        </w:rPr>
      </w:pPr>
    </w:p>
    <w:p w14:paraId="14317F37" w14:textId="77777777" w:rsidR="00A2443B" w:rsidRPr="00A2443B" w:rsidRDefault="00A2443B" w:rsidP="00A2443B">
      <w:pPr>
        <w:spacing w:after="0"/>
        <w:ind w:left="90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Oui</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CONTINUER</w:t>
      </w:r>
      <w:r w:rsidRPr="00A2443B">
        <w:rPr>
          <w:rFonts w:ascii="Calibri" w:eastAsia="Times New Roman" w:hAnsi="Calibri" w:cs="Calibri"/>
          <w:color w:val="auto"/>
          <w:kern w:val="18"/>
          <w:szCs w:val="20"/>
          <w:lang w:val="fr-CA"/>
        </w:rPr>
        <w:br/>
        <w:t>Non</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EXPLIQUER QUE</w:t>
      </w:r>
      <w:r w:rsidRPr="00A2443B">
        <w:rPr>
          <w:rFonts w:ascii="Calibri" w:eastAsia="Times New Roman" w:hAnsi="Calibri" w:cs="Calibri"/>
          <w:color w:val="auto"/>
          <w:kern w:val="18"/>
          <w:szCs w:val="20"/>
          <w:lang w:val="fr-CA"/>
        </w:rPr>
        <w:t xml:space="preserve"> : </w:t>
      </w:r>
      <w:r w:rsidRPr="00A2443B">
        <w:rPr>
          <w:rFonts w:ascii="Calibri" w:eastAsia="Times New Roman" w:hAnsi="Calibri" w:cs="Calibri"/>
          <w:i/>
          <w:iCs/>
          <w:color w:val="auto"/>
          <w:kern w:val="18"/>
          <w:szCs w:val="20"/>
          <w:lang w:val="fr-CA"/>
        </w:rPr>
        <w:t>« un groupe de discussion se compose de six à huit participants et d’un modérateur. Au cours d’une période de deux heures, les participants sont invités à discuter d’un éventail de questions reliées au sujet abordé ».</w:t>
      </w:r>
    </w:p>
    <w:p w14:paraId="49EA0E29" w14:textId="77777777" w:rsidR="00A2443B" w:rsidRPr="00A2443B" w:rsidRDefault="00A2443B" w:rsidP="00A2443B">
      <w:pPr>
        <w:spacing w:after="0"/>
        <w:ind w:left="540"/>
        <w:rPr>
          <w:rFonts w:ascii="Calibri" w:eastAsia="Times New Roman" w:hAnsi="Calibri" w:cs="Calibri"/>
          <w:color w:val="auto"/>
          <w:kern w:val="18"/>
          <w:szCs w:val="20"/>
          <w:lang w:val="fr-CA"/>
        </w:rPr>
      </w:pPr>
    </w:p>
    <w:p w14:paraId="332E290A" w14:textId="77777777" w:rsidR="00A2443B" w:rsidRPr="00A2443B" w:rsidRDefault="00A2443B" w:rsidP="00832B21">
      <w:pPr>
        <w:numPr>
          <w:ilvl w:val="0"/>
          <w:numId w:val="9"/>
        </w:numPr>
        <w:spacing w:after="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A2443B">
        <w:rPr>
          <w:rFonts w:ascii="Times New Roman" w:eastAsia="Times New Roman" w:hAnsi="Times New Roman"/>
          <w:color w:val="auto"/>
          <w:kern w:val="18"/>
          <w:sz w:val="22"/>
          <w:lang w:val="fr-CA"/>
        </w:rPr>
        <w:t xml:space="preserve">» </w:t>
      </w:r>
      <w:r w:rsidRPr="00A2443B">
        <w:rPr>
          <w:rFonts w:ascii="Calibri" w:eastAsia="Times New Roman" w:hAnsi="Calibri" w:cs="Calibri"/>
          <w:color w:val="auto"/>
          <w:kern w:val="18"/>
          <w:szCs w:val="20"/>
          <w:lang w:val="fr-CA"/>
        </w:rPr>
        <w:t>et 5, « je suis habituellement une des premières personnes à parler »?</w:t>
      </w:r>
    </w:p>
    <w:p w14:paraId="0CE93EED" w14:textId="77777777" w:rsidR="00A2443B" w:rsidRPr="00A2443B" w:rsidRDefault="00A2443B" w:rsidP="00A2443B">
      <w:pPr>
        <w:spacing w:after="0"/>
        <w:rPr>
          <w:rFonts w:ascii="Calibri" w:eastAsia="Times New Roman" w:hAnsi="Calibri" w:cs="Calibri"/>
          <w:color w:val="auto"/>
          <w:kern w:val="18"/>
          <w:szCs w:val="20"/>
          <w:lang w:val="fr-CA"/>
        </w:rPr>
      </w:pPr>
    </w:p>
    <w:p w14:paraId="6B1FB8DA" w14:textId="77777777" w:rsidR="00A2443B" w:rsidRPr="00A2443B" w:rsidRDefault="00A2443B" w:rsidP="00A2443B">
      <w:pPr>
        <w:spacing w:after="0"/>
        <w:ind w:firstLine="720"/>
        <w:rPr>
          <w:rFonts w:ascii="Calibri" w:eastAsia="Times New Roman" w:hAnsi="Calibri" w:cs="Calibri"/>
          <w:color w:val="auto"/>
          <w:kern w:val="18"/>
          <w:lang w:val="fr-CA"/>
        </w:rPr>
      </w:pPr>
      <w:r w:rsidRPr="00A2443B">
        <w:rPr>
          <w:rFonts w:ascii="Calibri" w:eastAsia="Times New Roman" w:hAnsi="Calibri" w:cs="Calibri"/>
          <w:color w:val="auto"/>
          <w:kern w:val="18"/>
          <w:lang w:val="fr-CA"/>
        </w:rPr>
        <w:t>1-2</w:t>
      </w:r>
      <w:r w:rsidRPr="00A2443B">
        <w:rPr>
          <w:rFonts w:ascii="Calibri" w:eastAsia="Times New Roman" w:hAnsi="Calibri" w:cs="Calibri"/>
          <w:color w:val="auto"/>
          <w:kern w:val="18"/>
          <w:lang w:val="fr-CA"/>
        </w:rPr>
        <w:tab/>
      </w:r>
      <w:r w:rsidRPr="00A2443B">
        <w:rPr>
          <w:rFonts w:ascii="Calibri" w:eastAsia="Times New Roman" w:hAnsi="Calibri" w:cs="Calibri"/>
          <w:b/>
          <w:bCs/>
          <w:color w:val="auto"/>
          <w:kern w:val="18"/>
          <w:szCs w:val="20"/>
          <w:lang w:val="fr-CA"/>
        </w:rPr>
        <w:t>REMERCIER ET CONCLURE</w:t>
      </w:r>
    </w:p>
    <w:p w14:paraId="3B036A39" w14:textId="77777777" w:rsidR="00A2443B" w:rsidRPr="00A2443B" w:rsidRDefault="00A2443B" w:rsidP="00A2443B">
      <w:pPr>
        <w:spacing w:after="0"/>
        <w:ind w:left="72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3-5</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CONTINUER</w:t>
      </w:r>
    </w:p>
    <w:p w14:paraId="0D0EDD42" w14:textId="77777777" w:rsidR="00A2443B" w:rsidRPr="00A2443B" w:rsidRDefault="00A2443B" w:rsidP="00A2443B">
      <w:pPr>
        <w:spacing w:after="0"/>
        <w:rPr>
          <w:rFonts w:ascii="Calibri" w:eastAsia="Times New Roman" w:hAnsi="Calibri" w:cs="Calibri"/>
          <w:color w:val="auto"/>
          <w:kern w:val="18"/>
          <w:szCs w:val="20"/>
          <w:lang w:val="fr-CA"/>
        </w:rPr>
      </w:pPr>
    </w:p>
    <w:p w14:paraId="0E4AEA92" w14:textId="77777777" w:rsidR="00A2443B" w:rsidRPr="00A2443B" w:rsidRDefault="00A2443B" w:rsidP="00832B21">
      <w:pPr>
        <w:numPr>
          <w:ilvl w:val="0"/>
          <w:numId w:val="9"/>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Étant donné que ce groupe se réunira en ligne, vous aurez besoin, pour participer, d’un accès Internet haut débit et d’un ordinateur muni d’une caméra Web, d’un microphone et d’un haut-parleur en bon état de marche. </w:t>
      </w:r>
      <w:r w:rsidRPr="00A2443B">
        <w:rPr>
          <w:rFonts w:ascii="Calibri" w:eastAsia="Times New Roman" w:hAnsi="Calibri" w:cs="Calibri"/>
          <w:b/>
          <w:color w:val="auto"/>
          <w:kern w:val="18"/>
          <w:szCs w:val="20"/>
          <w:lang w:val="fr-CA"/>
        </w:rPr>
        <w:t>CONFIRMER LES POINTS CI-DESSOUS. METTRE FIN À L’APPEL SI NON À L’UN DES TROIS.</w:t>
      </w:r>
    </w:p>
    <w:p w14:paraId="6B15A25A" w14:textId="77777777" w:rsidR="00A2443B" w:rsidRPr="00A2443B" w:rsidRDefault="00A2443B" w:rsidP="00A2443B">
      <w:pPr>
        <w:spacing w:after="0"/>
        <w:rPr>
          <w:rFonts w:ascii="Calibri" w:eastAsia="Times New Roman" w:hAnsi="Calibri" w:cs="Calibri"/>
          <w:color w:val="auto"/>
          <w:kern w:val="18"/>
          <w:szCs w:val="20"/>
          <w:lang w:val="fr-CA"/>
        </w:rPr>
      </w:pPr>
    </w:p>
    <w:p w14:paraId="38024331" w14:textId="77777777" w:rsidR="00A2443B" w:rsidRPr="00A2443B" w:rsidRDefault="00A2443B" w:rsidP="00A2443B">
      <w:pPr>
        <w:spacing w:after="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ab/>
        <w:t xml:space="preserve">Le participant a accès à Internet haut débit </w:t>
      </w:r>
    </w:p>
    <w:p w14:paraId="49D8893D" w14:textId="77777777" w:rsidR="00A2443B" w:rsidRPr="00A2443B" w:rsidRDefault="00A2443B" w:rsidP="00A2443B">
      <w:pPr>
        <w:spacing w:after="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ab/>
        <w:t>Le participant a un ordinateur avec caméra Web</w:t>
      </w:r>
    </w:p>
    <w:p w14:paraId="1315CC38" w14:textId="77777777" w:rsidR="00A2443B" w:rsidRPr="00A2443B" w:rsidRDefault="00A2443B" w:rsidP="00A2443B">
      <w:pPr>
        <w:spacing w:after="0"/>
        <w:rPr>
          <w:rFonts w:ascii="Calibri" w:eastAsia="Times New Roman" w:hAnsi="Calibri" w:cs="Calibri"/>
          <w:color w:val="auto"/>
          <w:kern w:val="18"/>
          <w:szCs w:val="20"/>
          <w:lang w:val="fr-CA"/>
        </w:rPr>
      </w:pPr>
    </w:p>
    <w:p w14:paraId="464838C4" w14:textId="77777777" w:rsidR="00A2443B" w:rsidRPr="00A2443B" w:rsidRDefault="00A2443B" w:rsidP="00832B21">
      <w:pPr>
        <w:numPr>
          <w:ilvl w:val="0"/>
          <w:numId w:val="9"/>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Avez-vous utilisé des logiciels de réunion en ligne tels que Zoom, Webex, Microsoft Teams, Google Hangouts/</w:t>
      </w:r>
      <w:proofErr w:type="spellStart"/>
      <w:r w:rsidRPr="00A2443B">
        <w:rPr>
          <w:rFonts w:ascii="Calibri" w:eastAsia="Times New Roman" w:hAnsi="Calibri" w:cs="Calibri"/>
          <w:color w:val="auto"/>
          <w:kern w:val="18"/>
          <w:szCs w:val="20"/>
          <w:lang w:val="fr-CA"/>
        </w:rPr>
        <w:t>Meet</w:t>
      </w:r>
      <w:proofErr w:type="spellEnd"/>
      <w:r w:rsidRPr="00A2443B">
        <w:rPr>
          <w:rFonts w:ascii="Calibri" w:eastAsia="Times New Roman" w:hAnsi="Calibri" w:cs="Calibri"/>
          <w:color w:val="auto"/>
          <w:kern w:val="18"/>
          <w:szCs w:val="20"/>
          <w:lang w:val="fr-CA"/>
        </w:rPr>
        <w:t xml:space="preserve">, etc., au cours des deux dernières années? </w:t>
      </w:r>
    </w:p>
    <w:p w14:paraId="5BB6886D"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p w14:paraId="049C938B" w14:textId="77777777" w:rsidR="00A2443B" w:rsidRDefault="00A2443B" w:rsidP="00A2443B">
      <w:pPr>
        <w:spacing w:after="0"/>
        <w:ind w:left="720"/>
        <w:contextualSpacing/>
        <w:rPr>
          <w:rFonts w:ascii="Calibri" w:eastAsia="Times New Roman" w:hAnsi="Calibri" w:cs="Calibri"/>
          <w:b/>
          <w:color w:val="auto"/>
          <w:kern w:val="18"/>
          <w:szCs w:val="20"/>
          <w:lang w:val="fr-CA"/>
        </w:rPr>
      </w:pPr>
      <w:r w:rsidRPr="00A2443B">
        <w:rPr>
          <w:rFonts w:ascii="Calibri" w:eastAsia="Times New Roman" w:hAnsi="Calibri" w:cs="Calibri"/>
          <w:color w:val="auto"/>
          <w:kern w:val="18"/>
          <w:szCs w:val="20"/>
          <w:lang w:val="fr-CA"/>
        </w:rPr>
        <w:lastRenderedPageBreak/>
        <w:t>Oui</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CONTINUER</w:t>
      </w:r>
      <w:r w:rsidRPr="00A2443B">
        <w:rPr>
          <w:rFonts w:ascii="Calibri" w:eastAsia="Times New Roman" w:hAnsi="Calibri" w:cs="Calibri"/>
          <w:color w:val="auto"/>
          <w:kern w:val="18"/>
          <w:szCs w:val="20"/>
          <w:lang w:val="fr-CA"/>
        </w:rPr>
        <w:br/>
        <w:t>Non</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CONTINUER</w:t>
      </w:r>
    </w:p>
    <w:p w14:paraId="2C9B32A2" w14:textId="77777777" w:rsidR="00221995" w:rsidRPr="00A2443B" w:rsidRDefault="00221995" w:rsidP="00A2443B">
      <w:pPr>
        <w:spacing w:after="0"/>
        <w:ind w:left="720"/>
        <w:contextualSpacing/>
        <w:rPr>
          <w:rFonts w:ascii="Calibri" w:eastAsia="Times New Roman" w:hAnsi="Calibri" w:cs="Calibri"/>
          <w:color w:val="auto"/>
          <w:kern w:val="18"/>
          <w:szCs w:val="20"/>
          <w:lang w:val="fr-CA"/>
        </w:rPr>
      </w:pPr>
    </w:p>
    <w:p w14:paraId="05D4FC17" w14:textId="77777777" w:rsidR="00A2443B" w:rsidRPr="00A2443B" w:rsidRDefault="00A2443B" w:rsidP="00832B21">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lang w:val="fr-CA"/>
        </w:rPr>
      </w:pPr>
      <w:r w:rsidRPr="00A2443B">
        <w:rPr>
          <w:rFonts w:ascii="Calibri" w:eastAsia="Times New Roman" w:hAnsi="Calibri" w:cs="Calibri"/>
          <w:color w:val="000000"/>
          <w:szCs w:val="20"/>
          <w:lang w:val="fr-CA"/>
        </w:rPr>
        <w:t>Sur une échelle de 1 à 5 où 1 signifie que vous n’êtes pas du tout habile et 5 que vous êtes très habile, comment évaluez-vous votre capacité à utiliser seul(e) les plateformes de réunion en ligne?</w:t>
      </w:r>
    </w:p>
    <w:p w14:paraId="56D7A17F" w14:textId="77777777" w:rsidR="00A2443B" w:rsidRPr="00A2443B" w:rsidRDefault="00A2443B" w:rsidP="00A2443B">
      <w:pPr>
        <w:numPr>
          <w:ilvl w:val="1"/>
          <w:numId w:val="7"/>
        </w:numPr>
        <w:spacing w:after="0"/>
        <w:rPr>
          <w:rFonts w:ascii="Calibri" w:eastAsia="Times New Roman" w:hAnsi="Calibri" w:cs="Calibri"/>
          <w:color w:val="auto"/>
          <w:kern w:val="18"/>
          <w:lang w:val="fr-CA"/>
        </w:rPr>
      </w:pPr>
      <w:r w:rsidRPr="00A2443B">
        <w:rPr>
          <w:rFonts w:ascii="Calibri" w:eastAsia="Times New Roman" w:hAnsi="Calibri" w:cs="Calibri"/>
          <w:b/>
          <w:bCs/>
          <w:color w:val="auto"/>
          <w:kern w:val="18"/>
          <w:szCs w:val="20"/>
          <w:lang w:val="fr-CA"/>
        </w:rPr>
        <w:t xml:space="preserve">        REMERCIER ET CONCLURE</w:t>
      </w:r>
    </w:p>
    <w:p w14:paraId="295B663F" w14:textId="77777777" w:rsidR="00A2443B" w:rsidRPr="00A2443B" w:rsidRDefault="00A2443B" w:rsidP="00A2443B">
      <w:pPr>
        <w:spacing w:after="0"/>
        <w:ind w:firstLine="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3-5</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CONTINUER</w:t>
      </w:r>
    </w:p>
    <w:p w14:paraId="326E41F3" w14:textId="77777777" w:rsidR="00A2443B" w:rsidRPr="00A2443B" w:rsidRDefault="00A2443B" w:rsidP="00A2443B">
      <w:pPr>
        <w:spacing w:after="0"/>
        <w:rPr>
          <w:rFonts w:ascii="Calibri" w:eastAsia="Times New Roman" w:hAnsi="Calibri" w:cs="Calibri"/>
          <w:color w:val="auto"/>
          <w:kern w:val="18"/>
          <w:szCs w:val="20"/>
          <w:lang w:val="fr-CA"/>
        </w:rPr>
      </w:pPr>
    </w:p>
    <w:p w14:paraId="4AE4D08F" w14:textId="77777777" w:rsidR="00A2443B" w:rsidRPr="00A2443B" w:rsidRDefault="00A2443B" w:rsidP="00832B21">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lang w:val="fr-CA"/>
        </w:rPr>
      </w:pPr>
      <w:r w:rsidRPr="00A2443B">
        <w:rPr>
          <w:rFonts w:ascii="Calibri" w:eastAsia="Times New Roman" w:hAnsi="Calibri" w:cs="Calibri"/>
          <w:color w:val="000000"/>
          <w:szCs w:val="20"/>
          <w:lang w:val="fr-CA"/>
        </w:rPr>
        <w:t xml:space="preserve">Au cours de la discussion, vous pourriez devoir lire ou visionner du matériel affiché à l’écran, ou </w:t>
      </w:r>
      <w:proofErr w:type="gramStart"/>
      <w:r w:rsidRPr="00A2443B">
        <w:rPr>
          <w:rFonts w:ascii="Calibri" w:eastAsia="Times New Roman" w:hAnsi="Calibri" w:cs="Calibri"/>
          <w:color w:val="000000"/>
          <w:szCs w:val="20"/>
          <w:lang w:val="fr-CA"/>
        </w:rPr>
        <w:t>faire</w:t>
      </w:r>
      <w:proofErr w:type="gramEnd"/>
      <w:r w:rsidRPr="00A2443B">
        <w:rPr>
          <w:rFonts w:ascii="Calibri" w:eastAsia="Times New Roman" w:hAnsi="Calibri" w:cs="Calibri"/>
          <w:color w:val="000000"/>
          <w:szCs w:val="20"/>
          <w:lang w:val="fr-CA"/>
        </w:rPr>
        <w:t xml:space="preserve"> des exercices en ligne comme ceux qu’on trouve dans les sondages. On vous demandera aussi de participer activement à la discussion en ligne à l’aide d’une caméra Web.</w:t>
      </w:r>
      <w:r w:rsidRPr="00A2443B">
        <w:rPr>
          <w:rFonts w:ascii="Calibri" w:eastAsia="Times New Roman" w:hAnsi="Calibri" w:cs="Calibri"/>
          <w:color w:val="000000"/>
          <w:lang w:val="fr-CA"/>
        </w:rPr>
        <w:t xml:space="preserve"> Pensez-vous avoir de la difficulté, pour une raison ou une autre, à lire les documents ou à participer à la discussion par vidéo</w:t>
      </w:r>
      <w:r w:rsidRPr="00A2443B">
        <w:rPr>
          <w:rFonts w:ascii="Calibri" w:eastAsia="Times New Roman" w:hAnsi="Calibri" w:cs="Calibri"/>
          <w:color w:val="000000"/>
          <w:szCs w:val="20"/>
          <w:lang w:val="fr-CA"/>
        </w:rPr>
        <w:t xml:space="preserve">? </w:t>
      </w:r>
      <w:r w:rsidRPr="00A2443B">
        <w:rPr>
          <w:rFonts w:ascii="Calibri" w:eastAsia="Times New Roman" w:hAnsi="Calibri" w:cs="Calibri"/>
          <w:i/>
          <w:color w:val="000000"/>
          <w:szCs w:val="20"/>
          <w:lang w:val="fr-CA"/>
        </w:rPr>
        <w:br/>
      </w:r>
      <w:r w:rsidRPr="00A2443B">
        <w:rPr>
          <w:rFonts w:ascii="Calibri" w:eastAsia="Times New Roman" w:hAnsi="Calibri" w:cs="Calibri"/>
          <w:b/>
          <w:bCs/>
          <w:color w:val="000000"/>
          <w:szCs w:val="20"/>
          <w:u w:val="single"/>
          <w:lang w:val="fr-CA"/>
        </w:rPr>
        <w:t>CONCLURE</w:t>
      </w:r>
      <w:r w:rsidRPr="00A2443B">
        <w:rPr>
          <w:rFonts w:ascii="Calibri" w:eastAsia="Times New Roman" w:hAnsi="Calibri" w:cs="Calibri"/>
          <w:b/>
          <w:bCs/>
          <w:color w:val="000000"/>
          <w:szCs w:val="20"/>
          <w:lang w:val="fr-CA"/>
        </w:rPr>
        <w:t xml:space="preserve"> L’ENTRETIEN SI LE RÉPONDANT SIGNALE UN PROBLÈME DE VISION OU D’AUDITION, UN PROBLÈME DE LANGUE PARLÉE OU ÉCRITE, S’IL CRAINT DE NE POUVOIR COMMUNIQUER EFFICACEMENT, SI L’UTILISATION D’UNE CAMÉRA WEB LUI POSE </w:t>
      </w:r>
      <w:proofErr w:type="gramStart"/>
      <w:r w:rsidRPr="00A2443B">
        <w:rPr>
          <w:rFonts w:ascii="Calibri" w:eastAsia="Times New Roman" w:hAnsi="Calibri" w:cs="Calibri"/>
          <w:b/>
          <w:bCs/>
          <w:color w:val="000000"/>
          <w:szCs w:val="20"/>
          <w:lang w:val="fr-CA"/>
        </w:rPr>
        <w:t>PROBLÈME</w:t>
      </w:r>
      <w:proofErr w:type="gramEnd"/>
      <w:r w:rsidRPr="00A2443B">
        <w:rPr>
          <w:rFonts w:ascii="Calibri" w:eastAsia="Times New Roman" w:hAnsi="Calibri" w:cs="Calibri"/>
          <w:b/>
          <w:bCs/>
          <w:color w:val="000000"/>
          <w:szCs w:val="20"/>
          <w:lang w:val="fr-CA"/>
        </w:rPr>
        <w:t>, OU SI VOUS, EN TANT QU’INTERVIEWEUR, AVEZ DES DOUTES QUANT À SA CAPACITÉ DE PARTICIPER EFFICACEMENT AUX DISCUSSIONS.</w:t>
      </w:r>
    </w:p>
    <w:p w14:paraId="4721CA27" w14:textId="77777777" w:rsidR="00A2443B" w:rsidRPr="00A2443B" w:rsidRDefault="00A2443B" w:rsidP="00A2443B">
      <w:pPr>
        <w:spacing w:after="0"/>
        <w:ind w:left="180" w:firstLine="720"/>
        <w:rPr>
          <w:rFonts w:ascii="Calibri" w:eastAsia="Times New Roman" w:hAnsi="Calibri" w:cs="Calibri"/>
          <w:color w:val="auto"/>
          <w:kern w:val="18"/>
          <w:szCs w:val="20"/>
          <w:lang w:val="fr-CA"/>
        </w:rPr>
      </w:pPr>
    </w:p>
    <w:p w14:paraId="76550997" w14:textId="77777777" w:rsidR="00A2443B" w:rsidRPr="00A2443B" w:rsidRDefault="00A2443B" w:rsidP="00832B21">
      <w:pPr>
        <w:numPr>
          <w:ilvl w:val="0"/>
          <w:numId w:val="9"/>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Avez-vous déjà participé à un groupe de discussion, à une entrevue ou à un sondage organisé à l’avance en contrepartie d’une somme d’argent?</w:t>
      </w:r>
    </w:p>
    <w:p w14:paraId="375DD460" w14:textId="77777777" w:rsidR="00A2443B" w:rsidRPr="00A2443B" w:rsidRDefault="00A2443B" w:rsidP="00A2443B">
      <w:pPr>
        <w:spacing w:after="0"/>
        <w:rPr>
          <w:rFonts w:ascii="Calibri" w:eastAsia="Times New Roman" w:hAnsi="Calibri" w:cs="Calibri"/>
          <w:b/>
          <w:color w:val="auto"/>
          <w:kern w:val="18"/>
          <w:szCs w:val="20"/>
          <w:lang w:val="fr-CA"/>
        </w:rPr>
      </w:pPr>
    </w:p>
    <w:p w14:paraId="25A93DB8"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2443B">
        <w:rPr>
          <w:rFonts w:ascii="Calibri" w:eastAsia="Times New Roman" w:hAnsi="Calibri" w:cs="Arial"/>
          <w:color w:val="auto"/>
          <w:kern w:val="18"/>
          <w:lang w:val="fr-CA"/>
        </w:rPr>
        <w:tab/>
        <w:t>Oui</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CONTINUER</w:t>
      </w:r>
    </w:p>
    <w:p w14:paraId="68B18353"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2443B">
        <w:rPr>
          <w:rFonts w:ascii="Calibri" w:eastAsia="Times New Roman" w:hAnsi="Calibri" w:cs="Arial"/>
          <w:color w:val="auto"/>
          <w:kern w:val="18"/>
          <w:lang w:val="fr-CA"/>
        </w:rPr>
        <w:tab/>
        <w:t>Non</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PASSER À LA Q.19</w:t>
      </w:r>
    </w:p>
    <w:p w14:paraId="7D07EBED"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kern w:val="18"/>
          <w:szCs w:val="20"/>
          <w:lang w:val="fr-CA"/>
        </w:rPr>
      </w:pPr>
    </w:p>
    <w:p w14:paraId="33F2EF11" w14:textId="77777777" w:rsidR="00A2443B" w:rsidRPr="00A2443B" w:rsidRDefault="00A2443B" w:rsidP="00832B21">
      <w:pPr>
        <w:numPr>
          <w:ilvl w:val="0"/>
          <w:numId w:val="9"/>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À quand remonte le dernier groupe de discussion auquel vous avez participé? </w:t>
      </w:r>
    </w:p>
    <w:p w14:paraId="09CA1E58" w14:textId="77777777" w:rsidR="00A2443B" w:rsidRPr="00A2443B" w:rsidRDefault="00A2443B" w:rsidP="00A2443B">
      <w:pPr>
        <w:tabs>
          <w:tab w:val="left" w:pos="-1440"/>
        </w:tabs>
        <w:spacing w:after="0"/>
        <w:ind w:left="360"/>
        <w:rPr>
          <w:rFonts w:ascii="Calibri" w:eastAsia="Times New Roman" w:hAnsi="Calibri" w:cs="Calibri"/>
          <w:color w:val="auto"/>
          <w:kern w:val="18"/>
          <w:szCs w:val="20"/>
          <w:lang w:val="fr-CA"/>
        </w:rPr>
      </w:pPr>
    </w:p>
    <w:p w14:paraId="29FACE2B" w14:textId="77777777" w:rsidR="00A2443B" w:rsidRPr="00A2443B" w:rsidRDefault="00A2443B" w:rsidP="00A2443B">
      <w:pPr>
        <w:tabs>
          <w:tab w:val="left" w:pos="-1440"/>
        </w:tabs>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À moins de six mois, </w:t>
      </w:r>
      <w:r w:rsidRPr="00A2443B">
        <w:rPr>
          <w:rFonts w:ascii="Calibri" w:eastAsia="Times New Roman" w:hAnsi="Calibri" w:cs="Calibri"/>
          <w:b/>
          <w:bCs/>
          <w:color w:val="auto"/>
          <w:kern w:val="18"/>
          <w:szCs w:val="20"/>
          <w:lang w:val="fr-CA"/>
        </w:rPr>
        <w:t>REMERCIER ET CONCLURE</w:t>
      </w:r>
    </w:p>
    <w:p w14:paraId="15C403F1" w14:textId="77777777" w:rsidR="00A2443B" w:rsidRPr="00A2443B" w:rsidRDefault="00A2443B" w:rsidP="00A2443B">
      <w:pPr>
        <w:tabs>
          <w:tab w:val="left" w:pos="-1440"/>
        </w:tabs>
        <w:spacing w:after="0"/>
        <w:ind w:left="360"/>
        <w:rPr>
          <w:rFonts w:ascii="Calibri" w:eastAsia="Times New Roman" w:hAnsi="Calibri" w:cs="Calibri"/>
          <w:b/>
          <w:bCs/>
          <w:color w:val="auto"/>
          <w:kern w:val="18"/>
          <w:szCs w:val="20"/>
          <w:lang w:val="fr-CA"/>
        </w:rPr>
      </w:pPr>
      <w:r w:rsidRPr="00A2443B">
        <w:rPr>
          <w:rFonts w:ascii="Calibri" w:eastAsia="Times New Roman" w:hAnsi="Calibri" w:cs="Calibri"/>
          <w:color w:val="auto"/>
          <w:kern w:val="18"/>
          <w:szCs w:val="20"/>
          <w:lang w:val="fr-CA"/>
        </w:rPr>
        <w:t xml:space="preserve">À plus de six mois, </w:t>
      </w:r>
      <w:r w:rsidRPr="00A2443B">
        <w:rPr>
          <w:rFonts w:ascii="Calibri" w:eastAsia="Times New Roman" w:hAnsi="Calibri" w:cs="Calibri"/>
          <w:b/>
          <w:bCs/>
          <w:color w:val="auto"/>
          <w:kern w:val="18"/>
          <w:szCs w:val="20"/>
          <w:lang w:val="fr-CA"/>
        </w:rPr>
        <w:t>CONTINUER</w:t>
      </w:r>
    </w:p>
    <w:p w14:paraId="1BD7F07F" w14:textId="77777777" w:rsidR="00A2443B" w:rsidRPr="00A2443B" w:rsidRDefault="00A2443B" w:rsidP="00A2443B">
      <w:pPr>
        <w:spacing w:after="0"/>
        <w:rPr>
          <w:rFonts w:ascii="Calibri" w:eastAsia="Times New Roman" w:hAnsi="Calibri" w:cs="Calibri"/>
          <w:b/>
          <w:color w:val="auto"/>
          <w:kern w:val="18"/>
          <w:szCs w:val="20"/>
          <w:lang w:val="fr-CA"/>
        </w:rPr>
      </w:pPr>
    </w:p>
    <w:p w14:paraId="4631F79A" w14:textId="77777777" w:rsidR="00A2443B" w:rsidRPr="00A2443B" w:rsidRDefault="00A2443B" w:rsidP="00832B21">
      <w:pPr>
        <w:numPr>
          <w:ilvl w:val="0"/>
          <w:numId w:val="9"/>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À combien de groupes de discussion avez-vous participé au cours des cinq dernières années? </w:t>
      </w:r>
    </w:p>
    <w:p w14:paraId="05F4A305" w14:textId="77777777" w:rsidR="00A2443B" w:rsidRPr="00A2443B" w:rsidRDefault="00A2443B" w:rsidP="00A2443B">
      <w:pPr>
        <w:tabs>
          <w:tab w:val="left" w:pos="-1440"/>
        </w:tabs>
        <w:spacing w:after="0"/>
        <w:ind w:left="360"/>
        <w:rPr>
          <w:rFonts w:ascii="Calibri" w:eastAsia="Times New Roman" w:hAnsi="Calibri" w:cs="Calibri"/>
          <w:color w:val="auto"/>
          <w:kern w:val="18"/>
          <w:szCs w:val="20"/>
          <w:lang w:val="fr-CA"/>
        </w:rPr>
      </w:pPr>
    </w:p>
    <w:p w14:paraId="151EA2A7" w14:textId="77777777" w:rsidR="00A2443B" w:rsidRPr="00A2443B" w:rsidRDefault="00A2443B" w:rsidP="00A2443B">
      <w:pPr>
        <w:tabs>
          <w:tab w:val="left" w:pos="-1440"/>
        </w:tabs>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0 à 4 groupes, </w:t>
      </w:r>
      <w:r w:rsidRPr="00A2443B">
        <w:rPr>
          <w:rFonts w:ascii="Calibri" w:eastAsia="Times New Roman" w:hAnsi="Calibri" w:cs="Calibri"/>
          <w:b/>
          <w:bCs/>
          <w:color w:val="auto"/>
          <w:kern w:val="18"/>
          <w:szCs w:val="20"/>
          <w:lang w:val="fr-CA"/>
        </w:rPr>
        <w:t>CONTINUER</w:t>
      </w:r>
    </w:p>
    <w:p w14:paraId="53529E1C" w14:textId="77777777" w:rsidR="00A2443B" w:rsidRPr="00A2443B" w:rsidRDefault="00A2443B" w:rsidP="00A2443B">
      <w:pPr>
        <w:tabs>
          <w:tab w:val="left" w:pos="-1440"/>
        </w:tabs>
        <w:spacing w:after="0"/>
        <w:ind w:left="360"/>
        <w:rPr>
          <w:rFonts w:ascii="Calibri" w:eastAsia="Times New Roman" w:hAnsi="Calibri" w:cs="Calibri"/>
          <w:b/>
          <w:bCs/>
          <w:color w:val="auto"/>
          <w:kern w:val="18"/>
          <w:szCs w:val="20"/>
          <w:lang w:val="fr-CA"/>
        </w:rPr>
      </w:pPr>
      <w:r w:rsidRPr="00A2443B">
        <w:rPr>
          <w:rFonts w:ascii="Calibri" w:eastAsia="Times New Roman" w:hAnsi="Calibri" w:cs="Calibri"/>
          <w:color w:val="auto"/>
          <w:kern w:val="18"/>
          <w:szCs w:val="20"/>
          <w:lang w:val="fr-CA"/>
        </w:rPr>
        <w:t xml:space="preserve">5 groupes ou plus </w:t>
      </w:r>
      <w:r w:rsidRPr="00A2443B">
        <w:rPr>
          <w:rFonts w:ascii="Calibri" w:eastAsia="Times New Roman" w:hAnsi="Calibri" w:cs="Calibri"/>
          <w:b/>
          <w:bCs/>
          <w:color w:val="auto"/>
          <w:kern w:val="18"/>
          <w:szCs w:val="20"/>
          <w:lang w:val="fr-CA"/>
        </w:rPr>
        <w:t>REMERCIER ET CONCLURE</w:t>
      </w:r>
    </w:p>
    <w:p w14:paraId="23886FEA" w14:textId="77777777" w:rsidR="00A2443B" w:rsidRPr="00A2443B" w:rsidRDefault="00A2443B" w:rsidP="00A2443B">
      <w:pPr>
        <w:tabs>
          <w:tab w:val="left" w:pos="-1440"/>
        </w:tabs>
        <w:spacing w:after="0"/>
        <w:ind w:left="360"/>
        <w:rPr>
          <w:rFonts w:ascii="Calibri" w:eastAsia="Times New Roman" w:hAnsi="Calibri" w:cs="Calibri"/>
          <w:b/>
          <w:bCs/>
          <w:color w:val="auto"/>
          <w:kern w:val="18"/>
          <w:szCs w:val="20"/>
          <w:lang w:val="fr-CA"/>
        </w:rPr>
      </w:pPr>
    </w:p>
    <w:p w14:paraId="443A3262" w14:textId="77777777" w:rsidR="00A2443B" w:rsidRPr="00A2443B" w:rsidRDefault="00A2443B" w:rsidP="00832B21">
      <w:pPr>
        <w:numPr>
          <w:ilvl w:val="0"/>
          <w:numId w:val="9"/>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Quel était leur sujet, et vous rappelez-vous pour qui ou pour quelle organisation ces groupes étaient organisés? </w:t>
      </w:r>
    </w:p>
    <w:p w14:paraId="07ABB34B" w14:textId="77777777" w:rsidR="00A2443B" w:rsidRPr="00A2443B" w:rsidRDefault="00A2443B" w:rsidP="00A2443B">
      <w:pPr>
        <w:spacing w:after="0"/>
        <w:ind w:left="360"/>
        <w:contextualSpacing/>
        <w:rPr>
          <w:rFonts w:ascii="Calibri" w:eastAsia="Times New Roman" w:hAnsi="Calibri" w:cs="Calibri"/>
          <w:b/>
          <w:color w:val="auto"/>
          <w:kern w:val="18"/>
          <w:szCs w:val="20"/>
          <w:lang w:val="fr-CA"/>
        </w:rPr>
      </w:pPr>
      <w:r w:rsidRPr="00A2443B">
        <w:rPr>
          <w:rFonts w:ascii="Calibri" w:eastAsia="Times New Roman" w:hAnsi="Calibri" w:cs="Calibri"/>
          <w:b/>
          <w:color w:val="auto"/>
          <w:kern w:val="18"/>
          <w:szCs w:val="20"/>
          <w:lang w:val="fr-CA"/>
        </w:rPr>
        <w:t>TERMINER SI LE SUJET EST SEMBLABLE OU IDENTIQUE, OU SI L’ORGANISATION NOMMÉE EST LE GOUVERNEMENT DU CANADA</w:t>
      </w:r>
    </w:p>
    <w:p w14:paraId="610A07FB" w14:textId="77777777" w:rsidR="00A2443B" w:rsidRPr="00A2443B" w:rsidRDefault="00A2443B" w:rsidP="00A2443B">
      <w:pPr>
        <w:spacing w:after="0"/>
        <w:rPr>
          <w:rFonts w:ascii="Calibri" w:eastAsia="Times New Roman" w:hAnsi="Calibri" w:cs="Calibri"/>
          <w:b/>
          <w:color w:val="auto"/>
          <w:kern w:val="18"/>
          <w:szCs w:val="20"/>
          <w:lang w:val="fr-CA"/>
        </w:rPr>
      </w:pPr>
    </w:p>
    <w:p w14:paraId="58E109D0" w14:textId="77777777" w:rsidR="00A2443B" w:rsidRPr="00A2443B" w:rsidRDefault="00A2443B" w:rsidP="00A2443B">
      <w:pPr>
        <w:spacing w:after="0"/>
        <w:rPr>
          <w:rFonts w:ascii="Calibri" w:eastAsia="Times New Roman" w:hAnsi="Calibri" w:cs="Calibri"/>
          <w:b/>
          <w:color w:val="auto"/>
          <w:kern w:val="18"/>
          <w:szCs w:val="20"/>
          <w:lang w:val="fr-CA"/>
        </w:rPr>
      </w:pPr>
      <w:r w:rsidRPr="00A2443B">
        <w:rPr>
          <w:rFonts w:ascii="Calibri" w:eastAsia="Times New Roman" w:hAnsi="Calibri" w:cs="Calibri"/>
          <w:b/>
          <w:color w:val="auto"/>
          <w:kern w:val="18"/>
          <w:szCs w:val="20"/>
          <w:lang w:val="fr-CA"/>
        </w:rPr>
        <w:t>CRITÈRES DE RECRUTEMENT SUPPLÉMENTAIRES </w:t>
      </w:r>
    </w:p>
    <w:p w14:paraId="4C426467" w14:textId="77777777" w:rsidR="00A2443B" w:rsidRPr="00A2443B" w:rsidRDefault="00A2443B" w:rsidP="00A2443B">
      <w:pPr>
        <w:spacing w:after="0"/>
        <w:rPr>
          <w:rFonts w:ascii="Calibri" w:eastAsia="Times New Roman" w:hAnsi="Calibri" w:cs="Calibri"/>
          <w:color w:val="auto"/>
          <w:kern w:val="18"/>
          <w:szCs w:val="20"/>
          <w:lang w:val="fr-CA"/>
        </w:rPr>
      </w:pPr>
    </w:p>
    <w:p w14:paraId="2A129637" w14:textId="77777777" w:rsidR="00A2443B" w:rsidRPr="00A2443B" w:rsidRDefault="00A2443B" w:rsidP="00A2443B">
      <w:pPr>
        <w:spacing w:after="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Il me reste quelques dernières questions avant de vous donner les détails du groupe de discussion, comme l’heure et la date.  </w:t>
      </w:r>
    </w:p>
    <w:p w14:paraId="26198ACF" w14:textId="77777777" w:rsidR="00A2443B" w:rsidRPr="00A2443B" w:rsidRDefault="00A2443B" w:rsidP="00A2443B">
      <w:pPr>
        <w:spacing w:after="0"/>
        <w:rPr>
          <w:rFonts w:ascii="Calibri" w:eastAsia="Times New Roman" w:hAnsi="Calibri" w:cs="Calibri"/>
          <w:color w:val="auto"/>
          <w:kern w:val="18"/>
          <w:szCs w:val="20"/>
          <w:lang w:val="fr-CA"/>
        </w:rPr>
      </w:pPr>
    </w:p>
    <w:p w14:paraId="3CEEDDF9" w14:textId="77777777" w:rsidR="00A2443B" w:rsidRPr="00A2443B" w:rsidRDefault="00A2443B" w:rsidP="00832B21">
      <w:pPr>
        <w:numPr>
          <w:ilvl w:val="0"/>
          <w:numId w:val="9"/>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Lequel ou lesquels des groupes raciaux ou culturels suivants vous décrivent le mieux? (</w:t>
      </w:r>
      <w:proofErr w:type="gramStart"/>
      <w:r w:rsidRPr="00A2443B">
        <w:rPr>
          <w:rFonts w:ascii="Calibri" w:eastAsia="Times New Roman" w:hAnsi="Calibri" w:cs="Calibri"/>
          <w:color w:val="auto"/>
          <w:kern w:val="18"/>
          <w:szCs w:val="20"/>
          <w:lang w:val="fr-CA"/>
        </w:rPr>
        <w:t>plusieurs</w:t>
      </w:r>
      <w:proofErr w:type="gramEnd"/>
      <w:r w:rsidRPr="00A2443B">
        <w:rPr>
          <w:rFonts w:ascii="Calibri" w:eastAsia="Times New Roman" w:hAnsi="Calibri" w:cs="Calibri"/>
          <w:color w:val="auto"/>
          <w:kern w:val="18"/>
          <w:szCs w:val="20"/>
          <w:lang w:val="fr-CA"/>
        </w:rPr>
        <w:t xml:space="preserve"> choix possibles)</w:t>
      </w:r>
    </w:p>
    <w:p w14:paraId="32C66AD5" w14:textId="77777777" w:rsidR="00A2443B" w:rsidRPr="00A2443B" w:rsidRDefault="00A2443B" w:rsidP="00A2443B">
      <w:pPr>
        <w:spacing w:after="0"/>
        <w:ind w:left="360"/>
        <w:contextualSpacing/>
        <w:rPr>
          <w:rFonts w:ascii="Calibri" w:hAnsi="Calibri" w:cs="Calibri"/>
          <w:b/>
          <w:color w:val="auto"/>
          <w:szCs w:val="20"/>
          <w:lang w:val="fr-CA" w:eastAsia="en-CA"/>
        </w:rPr>
      </w:pPr>
    </w:p>
    <w:p w14:paraId="00FD2AE6" w14:textId="77777777" w:rsidR="00A2443B" w:rsidRPr="00A2443B" w:rsidRDefault="00A2443B" w:rsidP="00A2443B">
      <w:pPr>
        <w:spacing w:after="0"/>
        <w:ind w:left="360"/>
        <w:contextualSpacing/>
        <w:rPr>
          <w:rFonts w:ascii="Calibri" w:eastAsia="Times New Roman" w:hAnsi="Calibri" w:cs="Calibri"/>
          <w:b/>
          <w:color w:val="auto"/>
          <w:kern w:val="18"/>
          <w:szCs w:val="20"/>
          <w:lang w:val="fr-CA"/>
        </w:rPr>
      </w:pPr>
      <w:r w:rsidRPr="00A2443B">
        <w:rPr>
          <w:rFonts w:ascii="Calibri" w:eastAsia="Times New Roman" w:hAnsi="Calibri" w:cs="Calibri"/>
          <w:color w:val="auto"/>
          <w:kern w:val="18"/>
          <w:szCs w:val="20"/>
          <w:lang w:val="fr-CA"/>
        </w:rPr>
        <w:lastRenderedPageBreak/>
        <w:t xml:space="preserve">Blanc </w:t>
      </w:r>
    </w:p>
    <w:p w14:paraId="0B6371E8"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Sud-asiatique (p. ex., indien, pakistanais, sri-lankais) </w:t>
      </w:r>
    </w:p>
    <w:p w14:paraId="0115752D"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Chinois</w:t>
      </w:r>
    </w:p>
    <w:p w14:paraId="2F3CFE8D"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Noir</w:t>
      </w:r>
    </w:p>
    <w:p w14:paraId="51FE3616"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Latino-américain </w:t>
      </w:r>
    </w:p>
    <w:p w14:paraId="206DC2EF"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Philippin</w:t>
      </w:r>
    </w:p>
    <w:p w14:paraId="2DDC159B"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Arabe </w:t>
      </w:r>
    </w:p>
    <w:p w14:paraId="6F35996C"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Asiatique du sud-est (p. ex., vietnamien, cambodgien, </w:t>
      </w:r>
      <w:proofErr w:type="spellStart"/>
      <w:r w:rsidRPr="00A2443B">
        <w:rPr>
          <w:rFonts w:ascii="Calibri" w:eastAsia="Times New Roman" w:hAnsi="Calibri" w:cs="Calibri"/>
          <w:color w:val="auto"/>
          <w:kern w:val="18"/>
          <w:szCs w:val="20"/>
          <w:lang w:val="fr-CA"/>
        </w:rPr>
        <w:t>thailandais</w:t>
      </w:r>
      <w:proofErr w:type="spellEnd"/>
      <w:r w:rsidRPr="00A2443B">
        <w:rPr>
          <w:rFonts w:ascii="Calibri" w:eastAsia="Times New Roman" w:hAnsi="Calibri" w:cs="Calibri"/>
          <w:color w:val="auto"/>
          <w:kern w:val="18"/>
          <w:szCs w:val="20"/>
          <w:lang w:val="fr-CA"/>
        </w:rPr>
        <w:t xml:space="preserve">) </w:t>
      </w:r>
    </w:p>
    <w:p w14:paraId="764BB453"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Coréen ou japonais </w:t>
      </w:r>
    </w:p>
    <w:p w14:paraId="5151CA2A"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Autochtone</w:t>
      </w:r>
    </w:p>
    <w:p w14:paraId="49C58A65" w14:textId="77777777" w:rsidR="00A2443B" w:rsidRPr="00A2443B" w:rsidRDefault="00A2443B" w:rsidP="00A2443B">
      <w:pPr>
        <w:spacing w:after="0"/>
        <w:ind w:left="360"/>
        <w:contextualSpacing/>
        <w:rPr>
          <w:rFonts w:ascii="Calibri" w:eastAsia="Times New Roman" w:hAnsi="Calibri" w:cs="Calibri"/>
          <w:b/>
          <w:color w:val="auto"/>
          <w:kern w:val="18"/>
          <w:szCs w:val="20"/>
          <w:lang w:val="fr-CA"/>
        </w:rPr>
      </w:pPr>
      <w:r w:rsidRPr="00A2443B">
        <w:rPr>
          <w:rFonts w:ascii="Calibri" w:eastAsia="Times New Roman" w:hAnsi="Calibri" w:cs="Calibri"/>
          <w:color w:val="auto"/>
          <w:kern w:val="18"/>
          <w:szCs w:val="20"/>
          <w:lang w:val="fr-CA"/>
        </w:rPr>
        <w:t xml:space="preserve">Autre groupe racial ou culturel (préciser) </w:t>
      </w:r>
    </w:p>
    <w:p w14:paraId="3A5B1610" w14:textId="77777777" w:rsidR="00A2443B" w:rsidRPr="00A2443B" w:rsidRDefault="00A2443B" w:rsidP="00A2443B">
      <w:pPr>
        <w:spacing w:after="0"/>
        <w:ind w:left="360"/>
        <w:contextualSpacing/>
        <w:rPr>
          <w:rFonts w:ascii="Calibri" w:eastAsia="Times New Roman" w:hAnsi="Calibri" w:cs="Arial"/>
          <w:b/>
          <w:bCs/>
          <w:color w:val="auto"/>
          <w:kern w:val="18"/>
          <w:lang w:val="fr-CA"/>
        </w:rPr>
      </w:pPr>
      <w:r w:rsidRPr="00A2443B">
        <w:rPr>
          <w:rFonts w:ascii="Calibri" w:eastAsia="Times New Roman" w:hAnsi="Calibri" w:cs="Arial"/>
          <w:b/>
          <w:bCs/>
          <w:color w:val="auto"/>
          <w:kern w:val="18"/>
          <w:lang w:val="fr-CA"/>
        </w:rPr>
        <w:t xml:space="preserve">RÉPONSE SPONTANÉE : </w:t>
      </w:r>
      <w:r w:rsidRPr="00A2443B">
        <w:rPr>
          <w:rFonts w:ascii="Calibri" w:eastAsia="Times New Roman" w:hAnsi="Calibri" w:cs="Arial"/>
          <w:color w:val="auto"/>
          <w:kern w:val="18"/>
          <w:lang w:val="fr-CA"/>
        </w:rPr>
        <w:t>Préfère ne pas répondre</w:t>
      </w:r>
    </w:p>
    <w:p w14:paraId="536A47B1" w14:textId="77777777" w:rsidR="00A2443B" w:rsidRPr="00A2443B" w:rsidRDefault="00A2443B" w:rsidP="00A2443B">
      <w:pPr>
        <w:spacing w:after="0"/>
        <w:ind w:firstLine="360"/>
        <w:rPr>
          <w:rFonts w:ascii="Calibri" w:eastAsia="Times New Roman" w:hAnsi="Calibri" w:cs="Calibri"/>
          <w:b/>
          <w:color w:val="C00000"/>
          <w:kern w:val="18"/>
          <w:szCs w:val="20"/>
          <w:lang w:val="fr-CA"/>
        </w:rPr>
      </w:pPr>
      <w:r w:rsidRPr="00A2443B">
        <w:rPr>
          <w:rFonts w:ascii="Calibri" w:eastAsia="Times New Roman" w:hAnsi="Calibri" w:cs="Calibri"/>
          <w:b/>
          <w:color w:val="C00000"/>
          <w:kern w:val="18"/>
          <w:szCs w:val="20"/>
          <w:lang w:val="fr-CA"/>
        </w:rPr>
        <w:t>ASSURER UN BON MÉLANGE.</w:t>
      </w:r>
    </w:p>
    <w:p w14:paraId="2F4D3003"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p w14:paraId="3F37AD58" w14:textId="77777777" w:rsidR="00A2443B" w:rsidRPr="00A2443B" w:rsidRDefault="00A2443B" w:rsidP="00832B21">
      <w:pPr>
        <w:numPr>
          <w:ilvl w:val="0"/>
          <w:numId w:val="9"/>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Quel est le niveau de scolarité le plus élevé que vous avez atteint? </w:t>
      </w:r>
    </w:p>
    <w:p w14:paraId="5601E308" w14:textId="77777777" w:rsidR="00A2443B" w:rsidRPr="00A2443B" w:rsidRDefault="00A2443B" w:rsidP="00A2443B">
      <w:pPr>
        <w:spacing w:after="0"/>
        <w:rPr>
          <w:rFonts w:ascii="Calibri" w:eastAsia="Times New Roman" w:hAnsi="Calibri" w:cs="Calibri"/>
          <w:color w:val="auto"/>
          <w:kern w:val="18"/>
          <w:szCs w:val="20"/>
          <w:lang w:val="fr-CA"/>
        </w:rPr>
      </w:pPr>
    </w:p>
    <w:p w14:paraId="216F907C"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École primaire</w:t>
      </w:r>
    </w:p>
    <w:p w14:paraId="5006B213"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Études secondaires partielles</w:t>
      </w:r>
    </w:p>
    <w:p w14:paraId="2BEA5241"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Diplôme d’études secondaires ou l’équivalent</w:t>
      </w:r>
    </w:p>
    <w:p w14:paraId="576248CD"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Certificat ou diplôme d’apprenti inscrit ou d’une école de métiers</w:t>
      </w:r>
    </w:p>
    <w:p w14:paraId="708FBB5C"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Certificat ou diplôme d’un collège, cégep ou autre établissement non universitaire</w:t>
      </w:r>
    </w:p>
    <w:p w14:paraId="55139EEC"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Certificat ou diplôme universitaire inférieur au baccalauréat</w:t>
      </w:r>
    </w:p>
    <w:p w14:paraId="6CC4B027"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Baccalauréat</w:t>
      </w:r>
    </w:p>
    <w:p w14:paraId="50A6C200"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Diplôme d’études supérieur au baccalauréat</w:t>
      </w:r>
    </w:p>
    <w:p w14:paraId="286D6154" w14:textId="77777777" w:rsidR="00A2443B" w:rsidRPr="00A2443B" w:rsidRDefault="00A2443B" w:rsidP="00A2443B">
      <w:pPr>
        <w:spacing w:after="0"/>
        <w:ind w:left="360"/>
        <w:contextualSpacing/>
        <w:rPr>
          <w:rFonts w:ascii="Calibri" w:eastAsia="Times New Roman" w:hAnsi="Calibri" w:cs="Arial"/>
          <w:bCs/>
          <w:color w:val="auto"/>
          <w:kern w:val="18"/>
          <w:lang w:val="fr-CA"/>
        </w:rPr>
      </w:pPr>
      <w:r w:rsidRPr="00A2443B">
        <w:rPr>
          <w:rFonts w:ascii="Calibri" w:eastAsia="Times New Roman" w:hAnsi="Calibri" w:cs="Arial"/>
          <w:b/>
          <w:bCs/>
          <w:color w:val="auto"/>
          <w:kern w:val="18"/>
          <w:lang w:val="fr-CA"/>
        </w:rPr>
        <w:t xml:space="preserve">RÉPONSE SPONTANÉE : </w:t>
      </w:r>
      <w:r w:rsidRPr="00A2443B">
        <w:rPr>
          <w:rFonts w:ascii="Calibri" w:eastAsia="Times New Roman" w:hAnsi="Calibri" w:cs="Arial"/>
          <w:color w:val="auto"/>
          <w:kern w:val="18"/>
          <w:lang w:val="fr-CA"/>
        </w:rPr>
        <w:t>Préfère ne pas répondre</w:t>
      </w:r>
    </w:p>
    <w:p w14:paraId="073B9981" w14:textId="77777777" w:rsidR="00A2443B" w:rsidRPr="00A2443B" w:rsidRDefault="00A2443B" w:rsidP="00A2443B">
      <w:pPr>
        <w:spacing w:after="0"/>
        <w:ind w:firstLine="360"/>
        <w:rPr>
          <w:rFonts w:ascii="Calibri" w:eastAsia="Times New Roman" w:hAnsi="Calibri" w:cs="Calibri"/>
          <w:b/>
          <w:color w:val="C00000"/>
          <w:kern w:val="18"/>
          <w:szCs w:val="20"/>
          <w:lang w:val="fr-CA"/>
        </w:rPr>
      </w:pPr>
      <w:r w:rsidRPr="00A2443B">
        <w:rPr>
          <w:rFonts w:ascii="Calibri" w:eastAsia="Times New Roman" w:hAnsi="Calibri" w:cs="Calibri"/>
          <w:b/>
          <w:color w:val="C00000"/>
          <w:kern w:val="18"/>
          <w:szCs w:val="20"/>
          <w:lang w:val="fr-CA"/>
        </w:rPr>
        <w:t>ASSURER UN BON MÉLANGE.</w:t>
      </w:r>
    </w:p>
    <w:p w14:paraId="147C9001" w14:textId="77777777" w:rsidR="00A2443B" w:rsidRPr="00A2443B" w:rsidRDefault="00A2443B" w:rsidP="00A2443B">
      <w:pPr>
        <w:spacing w:after="0"/>
        <w:rPr>
          <w:rFonts w:ascii="Calibri" w:eastAsia="Times New Roman" w:hAnsi="Calibri" w:cs="Calibri"/>
          <w:b/>
          <w:color w:val="C00000"/>
          <w:kern w:val="18"/>
          <w:szCs w:val="20"/>
          <w:lang w:val="fr-CA"/>
        </w:rPr>
      </w:pPr>
    </w:p>
    <w:p w14:paraId="09AD3B4D" w14:textId="77777777" w:rsidR="00A2443B" w:rsidRPr="00A2443B" w:rsidRDefault="00A2443B" w:rsidP="00832B21">
      <w:pPr>
        <w:numPr>
          <w:ilvl w:val="0"/>
          <w:numId w:val="9"/>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Laquelle des catégories suivantes décrit le mieux le revenu annuel total de votre ménage en 2021 – c’est-à-dire le revenu cumulatif de l’ensemble des membres de votre ménage avant impôt?</w:t>
      </w:r>
    </w:p>
    <w:p w14:paraId="55C8B0A5" w14:textId="77777777" w:rsidR="00A2443B" w:rsidRPr="00A2443B" w:rsidRDefault="00A2443B" w:rsidP="00A2443B">
      <w:pPr>
        <w:spacing w:after="0"/>
        <w:ind w:left="360"/>
        <w:rPr>
          <w:rFonts w:ascii="Calibri" w:eastAsia="Times New Roman" w:hAnsi="Calibri" w:cs="Calibri"/>
          <w:color w:val="auto"/>
          <w:kern w:val="18"/>
          <w:szCs w:val="20"/>
          <w:lang w:val="fr-CA"/>
        </w:rPr>
      </w:pPr>
    </w:p>
    <w:p w14:paraId="0F2D8236"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Moins de 20 000 $</w:t>
      </w:r>
    </w:p>
    <w:p w14:paraId="5FE9040B"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20 000 $ à moins de 40 000 $</w:t>
      </w:r>
    </w:p>
    <w:p w14:paraId="094CFD34"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40 000 $ à moins de 60 000 $</w:t>
      </w:r>
    </w:p>
    <w:p w14:paraId="699A7A3F"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60 000 $ à moins de 80 000 $</w:t>
      </w:r>
    </w:p>
    <w:p w14:paraId="6650B23A"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80 000 $ à moins de 100 000 $</w:t>
      </w:r>
    </w:p>
    <w:p w14:paraId="40D25820"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100 000 $ à moins de 150 000 $</w:t>
      </w:r>
    </w:p>
    <w:p w14:paraId="608BA388"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150 000 $ ou plus</w:t>
      </w:r>
    </w:p>
    <w:p w14:paraId="680D856D"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Arial"/>
          <w:b/>
          <w:bCs/>
          <w:color w:val="auto"/>
          <w:kern w:val="18"/>
          <w:lang w:val="fr-CA"/>
        </w:rPr>
        <w:t xml:space="preserve">RÉPONSE SPONTANÉE : </w:t>
      </w:r>
      <w:r w:rsidRPr="00A2443B">
        <w:rPr>
          <w:rFonts w:ascii="Calibri" w:eastAsia="Times New Roman" w:hAnsi="Calibri" w:cs="Arial"/>
          <w:color w:val="auto"/>
          <w:kern w:val="18"/>
          <w:lang w:val="fr-CA"/>
        </w:rPr>
        <w:t>Préfère ne pas répondre</w:t>
      </w:r>
    </w:p>
    <w:p w14:paraId="69C48B73" w14:textId="77777777" w:rsidR="00A2443B" w:rsidRPr="00A2443B" w:rsidRDefault="00A2443B" w:rsidP="00A2443B">
      <w:pPr>
        <w:spacing w:after="0"/>
        <w:ind w:firstLine="360"/>
        <w:rPr>
          <w:rFonts w:ascii="Calibri" w:eastAsia="Times New Roman" w:hAnsi="Calibri" w:cs="Calibri"/>
          <w:b/>
          <w:color w:val="C00000"/>
          <w:kern w:val="18"/>
          <w:szCs w:val="20"/>
          <w:lang w:val="fr-CA"/>
        </w:rPr>
      </w:pPr>
      <w:r w:rsidRPr="00A2443B">
        <w:rPr>
          <w:rFonts w:ascii="Calibri" w:eastAsia="Times New Roman" w:hAnsi="Calibri" w:cs="Calibri"/>
          <w:b/>
          <w:color w:val="C00000"/>
          <w:kern w:val="18"/>
          <w:szCs w:val="20"/>
          <w:lang w:val="fr-CA"/>
        </w:rPr>
        <w:t>ASSURER UN BON MÉLANGE.</w:t>
      </w:r>
    </w:p>
    <w:p w14:paraId="3426A759"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lang w:val="fr-CA"/>
        </w:rPr>
      </w:pPr>
    </w:p>
    <w:p w14:paraId="49EEE2BD" w14:textId="77777777" w:rsidR="00A2443B" w:rsidRPr="00A2443B" w:rsidRDefault="00A2443B" w:rsidP="00832B21">
      <w:pPr>
        <w:numPr>
          <w:ilvl w:val="0"/>
          <w:numId w:val="9"/>
        </w:numPr>
        <w:spacing w:after="0"/>
        <w:rPr>
          <w:rFonts w:ascii="Calibri" w:hAnsi="Calibri" w:cs="Calibri"/>
          <w:color w:val="auto"/>
          <w:szCs w:val="20"/>
          <w:lang w:val="fr-CA" w:eastAsia="en-CA"/>
        </w:rPr>
      </w:pPr>
      <w:r w:rsidRPr="00A2443B">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p>
    <w:p w14:paraId="6C7D4B98" w14:textId="77777777" w:rsidR="00A2443B" w:rsidRPr="00A2443B" w:rsidRDefault="00A2443B" w:rsidP="00A2443B">
      <w:pPr>
        <w:spacing w:after="0"/>
        <w:ind w:left="360"/>
        <w:rPr>
          <w:rFonts w:ascii="Calibri" w:hAnsi="Calibri" w:cs="Calibri"/>
          <w:color w:val="auto"/>
          <w:szCs w:val="20"/>
          <w:lang w:val="fr-CA" w:eastAsia="en-CA"/>
        </w:rPr>
      </w:pPr>
      <w:r w:rsidRPr="00A2443B">
        <w:rPr>
          <w:rFonts w:ascii="Calibri" w:hAnsi="Calibri" w:cs="Calibri"/>
          <w:color w:val="auto"/>
          <w:szCs w:val="20"/>
          <w:lang w:val="fr-CA" w:eastAsia="en-CA"/>
        </w:rPr>
        <w:t>Oui</w:t>
      </w:r>
    </w:p>
    <w:p w14:paraId="1DC9E561" w14:textId="77777777" w:rsidR="00A2443B" w:rsidRPr="00A2443B" w:rsidRDefault="00A2443B" w:rsidP="00A2443B">
      <w:pPr>
        <w:spacing w:after="0"/>
        <w:ind w:left="360"/>
        <w:rPr>
          <w:rFonts w:ascii="Calibri" w:hAnsi="Calibri" w:cs="Calibri"/>
          <w:b/>
          <w:color w:val="auto"/>
          <w:szCs w:val="20"/>
          <w:lang w:val="fr-CA" w:eastAsia="en-CA"/>
        </w:rPr>
      </w:pPr>
      <w:r w:rsidRPr="00A2443B">
        <w:rPr>
          <w:rFonts w:ascii="Calibri" w:hAnsi="Calibri" w:cs="Calibri"/>
          <w:color w:val="auto"/>
          <w:szCs w:val="20"/>
          <w:lang w:val="fr-CA" w:eastAsia="en-CA"/>
        </w:rPr>
        <w:t xml:space="preserve">Non </w:t>
      </w:r>
      <w:r w:rsidRPr="00A2443B">
        <w:rPr>
          <w:rFonts w:ascii="Calibri" w:hAnsi="Calibri" w:cs="Calibri"/>
          <w:b/>
          <w:color w:val="auto"/>
          <w:szCs w:val="20"/>
          <w:lang w:val="fr-CA" w:eastAsia="en-CA"/>
        </w:rPr>
        <w:t>REMERCIER ET CONCLURE</w:t>
      </w:r>
    </w:p>
    <w:p w14:paraId="65718816" w14:textId="77777777" w:rsidR="00A2443B" w:rsidRPr="00A2443B" w:rsidRDefault="00A2443B" w:rsidP="00A2443B">
      <w:pPr>
        <w:spacing w:after="0"/>
        <w:rPr>
          <w:rFonts w:ascii="Calibri" w:eastAsia="Times New Roman" w:hAnsi="Calibri" w:cs="Calibri"/>
          <w:b/>
          <w:color w:val="auto"/>
          <w:kern w:val="18"/>
          <w:szCs w:val="20"/>
          <w:lang w:val="fr-CA"/>
        </w:rPr>
      </w:pPr>
    </w:p>
    <w:p w14:paraId="4F7EA9A1" w14:textId="77777777" w:rsidR="00A2443B" w:rsidRPr="00A2443B" w:rsidRDefault="00A2443B" w:rsidP="00A2443B">
      <w:pPr>
        <w:spacing w:after="0"/>
        <w:rPr>
          <w:rFonts w:ascii="Calibri" w:eastAsia="Times New Roman" w:hAnsi="Calibri" w:cs="Calibri"/>
          <w:b/>
          <w:color w:val="auto"/>
          <w:kern w:val="18"/>
          <w:szCs w:val="20"/>
          <w:lang w:val="fr-CA"/>
        </w:rPr>
      </w:pPr>
      <w:r w:rsidRPr="00A2443B">
        <w:rPr>
          <w:rFonts w:ascii="Calibri" w:eastAsia="Times New Roman" w:hAnsi="Calibri" w:cs="Calibri"/>
          <w:b/>
          <w:color w:val="auto"/>
          <w:kern w:val="18"/>
          <w:szCs w:val="20"/>
          <w:lang w:val="fr-CA"/>
        </w:rPr>
        <w:br w:type="page"/>
      </w:r>
    </w:p>
    <w:p w14:paraId="493E6612" w14:textId="77777777" w:rsidR="00A2443B" w:rsidRPr="00A2443B" w:rsidRDefault="00A2443B" w:rsidP="00A2443B">
      <w:pPr>
        <w:spacing w:after="0"/>
        <w:rPr>
          <w:rFonts w:ascii="Calibri" w:eastAsia="Times New Roman" w:hAnsi="Calibri" w:cs="Calibri"/>
          <w:b/>
          <w:color w:val="auto"/>
          <w:kern w:val="18"/>
          <w:szCs w:val="20"/>
          <w:lang w:val="fr-CA"/>
        </w:rPr>
      </w:pPr>
      <w:r w:rsidRPr="00A2443B">
        <w:rPr>
          <w:rFonts w:ascii="Calibri" w:eastAsia="Times New Roman" w:hAnsi="Calibri" w:cs="Calibri"/>
          <w:b/>
          <w:color w:val="auto"/>
          <w:kern w:val="18"/>
          <w:szCs w:val="20"/>
          <w:lang w:val="fr-CA"/>
        </w:rPr>
        <w:lastRenderedPageBreak/>
        <w:t>INVITATION</w:t>
      </w:r>
    </w:p>
    <w:p w14:paraId="79DE9F8C" w14:textId="77777777" w:rsidR="00A2443B" w:rsidRPr="00A2443B" w:rsidRDefault="00A2443B" w:rsidP="00A2443B">
      <w:pPr>
        <w:spacing w:after="0"/>
        <w:rPr>
          <w:rFonts w:ascii="Calibri" w:eastAsia="Times New Roman" w:hAnsi="Calibri" w:cs="Calibri"/>
          <w:b/>
          <w:color w:val="auto"/>
          <w:kern w:val="18"/>
          <w:szCs w:val="20"/>
          <w:lang w:val="fr-CA"/>
        </w:rPr>
      </w:pPr>
    </w:p>
    <w:p w14:paraId="6C9BA3FC"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r w:rsidRPr="00A2443B">
        <w:rPr>
          <w:rFonts w:ascii="Calibri" w:eastAsia="Times New Roman" w:hAnsi="Calibri" w:cs="Arial"/>
          <w:color w:val="auto"/>
          <w:kern w:val="18"/>
          <w:szCs w:val="20"/>
          <w:lang w:val="fr-CA"/>
        </w:rPr>
        <w:t>J’aimerais vous inviter à ce groupe de discussion</w:t>
      </w:r>
      <w:r w:rsidRPr="00A2443B">
        <w:rPr>
          <w:rFonts w:ascii="Calibri" w:eastAsia="Times New Roman" w:hAnsi="Calibri" w:cs="Arial"/>
          <w:noProof/>
          <w:color w:val="auto"/>
          <w:kern w:val="18"/>
          <w:szCs w:val="20"/>
          <w:lang w:val="fr-CA"/>
        </w:rPr>
        <w:t xml:space="preserve"> en ligne, qui aura lieu le</w:t>
      </w:r>
      <w:r w:rsidRPr="00A2443B">
        <w:rPr>
          <w:rFonts w:ascii="Calibri" w:eastAsia="Times New Roman" w:hAnsi="Calibri" w:cs="Arial"/>
          <w:b/>
          <w:noProof/>
          <w:color w:val="auto"/>
          <w:kern w:val="18"/>
          <w:szCs w:val="20"/>
          <w:lang w:val="fr-CA"/>
        </w:rPr>
        <w:t xml:space="preserve"> [</w:t>
      </w:r>
      <w:r w:rsidRPr="00A2443B">
        <w:rPr>
          <w:rFonts w:ascii="Calibri" w:eastAsia="Times New Roman" w:hAnsi="Calibri" w:cs="Arial"/>
          <w:b/>
          <w:color w:val="auto"/>
          <w:kern w:val="18"/>
          <w:szCs w:val="20"/>
          <w:lang w:val="fr-CA"/>
        </w:rPr>
        <w:t>DONNER LA DATE ET L’HEURE EN FONCTION DU N</w:t>
      </w:r>
      <w:r w:rsidRPr="00A2443B">
        <w:rPr>
          <w:rFonts w:ascii="Calibri" w:eastAsia="Times New Roman" w:hAnsi="Calibri" w:cs="Arial"/>
          <w:b/>
          <w:color w:val="auto"/>
          <w:kern w:val="18"/>
          <w:szCs w:val="20"/>
          <w:vertAlign w:val="superscript"/>
          <w:lang w:val="fr-CA"/>
        </w:rPr>
        <w:t>O</w:t>
      </w:r>
      <w:r w:rsidRPr="00A2443B">
        <w:rPr>
          <w:rFonts w:ascii="Calibri" w:eastAsia="Times New Roman" w:hAnsi="Calibri" w:cs="Arial"/>
          <w:b/>
          <w:color w:val="auto"/>
          <w:kern w:val="18"/>
          <w:szCs w:val="20"/>
          <w:lang w:val="fr-CA"/>
        </w:rPr>
        <w:t xml:space="preserve"> DE GROUPE INDIQUÉ DANS LE TABLEAU, PAGE 1</w:t>
      </w:r>
      <w:r w:rsidRPr="00A2443B">
        <w:rPr>
          <w:rFonts w:ascii="Calibri" w:eastAsia="Times New Roman" w:hAnsi="Calibri" w:cs="Arial"/>
          <w:b/>
          <w:noProof/>
          <w:color w:val="auto"/>
          <w:kern w:val="18"/>
          <w:szCs w:val="20"/>
          <w:lang w:val="fr-CA"/>
        </w:rPr>
        <w:t xml:space="preserve">]. </w:t>
      </w:r>
      <w:r w:rsidRPr="00A2443B">
        <w:rPr>
          <w:rFonts w:ascii="Calibri" w:eastAsia="Times New Roman" w:hAnsi="Calibri" w:cs="Arial"/>
          <w:noProof/>
          <w:color w:val="auto"/>
          <w:kern w:val="18"/>
          <w:szCs w:val="20"/>
          <w:lang w:val="fr-CA"/>
        </w:rPr>
        <w:t xml:space="preserve">La discussion durera deux heures et </w:t>
      </w:r>
      <w:r w:rsidRPr="00A2443B">
        <w:rPr>
          <w:rFonts w:ascii="Calibri" w:eastAsia="Times New Roman" w:hAnsi="Calibri" w:cs="Arial"/>
          <w:color w:val="auto"/>
          <w:kern w:val="18"/>
          <w:szCs w:val="20"/>
          <w:lang w:val="fr-CA"/>
        </w:rPr>
        <w:t>vous recevrez 125 $ pour votre participation. Ce montant vous sera envoyé par transfert électronique après la tenue du groupe de discussion</w:t>
      </w:r>
      <w:r w:rsidRPr="00A2443B">
        <w:rPr>
          <w:rFonts w:ascii="Calibri" w:eastAsia="Times New Roman" w:hAnsi="Calibri" w:cs="Arial"/>
          <w:noProof/>
          <w:color w:val="auto"/>
          <w:kern w:val="18"/>
          <w:szCs w:val="20"/>
          <w:lang w:val="fr-CA"/>
        </w:rPr>
        <w:t>.</w:t>
      </w:r>
    </w:p>
    <w:p w14:paraId="29EEEA91"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4DA9856E"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r w:rsidRPr="00A2443B">
        <w:rPr>
          <w:rFonts w:ascii="Calibri" w:eastAsia="Times New Roman" w:hAnsi="Calibri" w:cs="Arial"/>
          <w:color w:val="auto"/>
          <w:kern w:val="18"/>
          <w:szCs w:val="20"/>
          <w:lang w:val="fr-CA"/>
        </w:rPr>
        <w:t>Veuillez noter que des observateurs du gouvernement du Canada pourraient être présents au groupe et que la discussion sera enregistrée sur bande vidéo</w:t>
      </w:r>
      <w:r w:rsidRPr="00A2443B">
        <w:rPr>
          <w:rFonts w:ascii="Calibri" w:eastAsia="Times New Roman" w:hAnsi="Calibri" w:cs="Arial"/>
          <w:noProof/>
          <w:color w:val="auto"/>
          <w:kern w:val="18"/>
          <w:szCs w:val="20"/>
          <w:lang w:val="fr-CA"/>
        </w:rPr>
        <w:t xml:space="preserve">. </w:t>
      </w:r>
      <w:r w:rsidRPr="00A2443B">
        <w:rPr>
          <w:rFonts w:ascii="Calibri" w:eastAsia="Times New Roman" w:hAnsi="Calibri" w:cs="Arial"/>
          <w:color w:val="auto"/>
          <w:kern w:val="18"/>
          <w:szCs w:val="20"/>
          <w:lang w:val="fr-CA"/>
        </w:rPr>
        <w:t>En acceptant de participer, vous donnez votre consentement à ces modalités</w:t>
      </w:r>
      <w:r w:rsidRPr="00A2443B">
        <w:rPr>
          <w:rFonts w:ascii="Calibri" w:eastAsia="Times New Roman" w:hAnsi="Calibri" w:cs="Arial"/>
          <w:noProof/>
          <w:color w:val="auto"/>
          <w:kern w:val="18"/>
          <w:szCs w:val="20"/>
          <w:lang w:val="fr-CA"/>
        </w:rPr>
        <w:t xml:space="preserve">. </w:t>
      </w:r>
    </w:p>
    <w:p w14:paraId="7B70B51C"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2DE0DF72"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r w:rsidRPr="00A2443B">
        <w:rPr>
          <w:rFonts w:ascii="Calibri" w:eastAsia="Times New Roman" w:hAnsi="Calibri" w:cs="Arial"/>
          <w:color w:val="auto"/>
          <w:kern w:val="18"/>
          <w:szCs w:val="20"/>
          <w:lang w:val="fr-CA"/>
        </w:rPr>
        <w:t>Est-ce que vous accepteriez de participer</w:t>
      </w:r>
      <w:r w:rsidRPr="00A2443B">
        <w:rPr>
          <w:rFonts w:ascii="Calibri" w:eastAsia="Times New Roman" w:hAnsi="Calibri" w:cs="Arial"/>
          <w:noProof/>
          <w:color w:val="auto"/>
          <w:kern w:val="18"/>
          <w:szCs w:val="20"/>
          <w:lang w:val="fr-CA"/>
        </w:rPr>
        <w:t xml:space="preserve">? </w:t>
      </w:r>
    </w:p>
    <w:p w14:paraId="26E8DE0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4E9A5C34" w14:textId="77777777" w:rsidR="00A2443B" w:rsidRPr="00A2443B" w:rsidRDefault="00A2443B" w:rsidP="00A2443B">
      <w:pPr>
        <w:keepNext/>
        <w:suppressAutoHyphens/>
        <w:spacing w:before="120" w:after="0" w:line="240" w:lineRule="atLeast"/>
        <w:ind w:left="1080" w:firstLine="360"/>
        <w:contextualSpacing/>
        <w:outlineLvl w:val="2"/>
        <w:rPr>
          <w:rFonts w:ascii="Calibri" w:eastAsia="Times New Roman" w:hAnsi="Calibri" w:cs="Calibri"/>
          <w:b/>
          <w:color w:val="000000"/>
          <w:szCs w:val="20"/>
          <w:lang w:val="fr-CA"/>
        </w:rPr>
      </w:pPr>
      <w:r w:rsidRPr="00A2443B">
        <w:rPr>
          <w:rFonts w:ascii="Calibri" w:eastAsia="Times New Roman" w:hAnsi="Calibri" w:cs="Calibri"/>
          <w:color w:val="000000"/>
          <w:szCs w:val="20"/>
          <w:lang w:val="fr-CA"/>
        </w:rPr>
        <w:t>Oui</w:t>
      </w:r>
      <w:r w:rsidRPr="00A2443B">
        <w:rPr>
          <w:rFonts w:ascii="Calibri" w:eastAsia="Times New Roman" w:hAnsi="Calibri" w:cs="Calibri"/>
          <w:b/>
          <w:color w:val="000000"/>
          <w:szCs w:val="20"/>
          <w:lang w:val="fr-CA"/>
        </w:rPr>
        <w:t xml:space="preserve"> </w:t>
      </w:r>
      <w:r w:rsidRPr="00A2443B">
        <w:rPr>
          <w:rFonts w:ascii="Calibri" w:eastAsia="Times New Roman" w:hAnsi="Calibri" w:cs="Calibri"/>
          <w:b/>
          <w:color w:val="000000"/>
          <w:szCs w:val="20"/>
          <w:lang w:val="fr-CA"/>
        </w:rPr>
        <w:tab/>
      </w:r>
      <w:r w:rsidRPr="00A2443B">
        <w:rPr>
          <w:rFonts w:ascii="Calibri" w:eastAsia="Times New Roman" w:hAnsi="Calibri" w:cs="Calibri"/>
          <w:b/>
          <w:color w:val="000000"/>
          <w:szCs w:val="20"/>
          <w:lang w:val="fr-CA"/>
        </w:rPr>
        <w:tab/>
        <w:t>CONTINUER</w:t>
      </w:r>
    </w:p>
    <w:p w14:paraId="12D0106F" w14:textId="77777777" w:rsidR="00A2443B" w:rsidRPr="00A2443B" w:rsidRDefault="00A2443B" w:rsidP="00A244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color w:val="000000"/>
          <w:kern w:val="18"/>
          <w:szCs w:val="20"/>
          <w:lang w:val="fr-CA"/>
        </w:rPr>
      </w:pPr>
      <w:r w:rsidRPr="00A2443B">
        <w:rPr>
          <w:rFonts w:ascii="Calibri" w:eastAsia="Times New Roman" w:hAnsi="Calibri" w:cs="Calibri"/>
          <w:color w:val="000000"/>
          <w:kern w:val="18"/>
          <w:szCs w:val="20"/>
          <w:lang w:val="fr-CA"/>
        </w:rPr>
        <w:t>Non</w:t>
      </w:r>
      <w:r w:rsidRPr="00A2443B">
        <w:rPr>
          <w:rFonts w:ascii="Calibri" w:eastAsia="Times New Roman" w:hAnsi="Calibri" w:cs="Calibri"/>
          <w:b/>
          <w:color w:val="000000"/>
          <w:kern w:val="18"/>
          <w:szCs w:val="20"/>
          <w:lang w:val="fr-CA"/>
        </w:rPr>
        <w:tab/>
      </w:r>
      <w:r w:rsidRPr="00A2443B">
        <w:rPr>
          <w:rFonts w:ascii="Calibri" w:eastAsia="Times New Roman" w:hAnsi="Calibri" w:cs="Calibri"/>
          <w:b/>
          <w:color w:val="000000"/>
          <w:kern w:val="18"/>
          <w:szCs w:val="20"/>
          <w:lang w:val="fr-CA"/>
        </w:rPr>
        <w:tab/>
        <w:t>REMERCIER ET CONCLURE</w:t>
      </w:r>
      <w:r w:rsidRPr="00A2443B">
        <w:rPr>
          <w:rFonts w:ascii="Calibri" w:eastAsia="Times New Roman" w:hAnsi="Calibri"/>
          <w:color w:val="auto"/>
          <w:kern w:val="18"/>
          <w:lang w:val="fr-CA"/>
        </w:rPr>
        <w:br/>
      </w:r>
    </w:p>
    <w:p w14:paraId="5313281F" w14:textId="77777777" w:rsidR="00A2443B" w:rsidRPr="00A2443B" w:rsidRDefault="00A2443B" w:rsidP="00A2443B">
      <w:pPr>
        <w:spacing w:before="20" w:after="20"/>
        <w:rPr>
          <w:rFonts w:ascii="Calibri" w:eastAsia="Times New Roman" w:hAnsi="Calibri"/>
          <w:color w:val="auto"/>
          <w:kern w:val="18"/>
          <w:lang w:val="fr-CA"/>
        </w:rPr>
      </w:pPr>
      <w:r w:rsidRPr="00A2443B">
        <w:rPr>
          <w:rFonts w:ascii="Calibri" w:eastAsia="Times New Roman" w:hAnsi="Calibri"/>
          <w:color w:val="auto"/>
          <w:kern w:val="18"/>
          <w:lang w:val="fr-CA"/>
        </w:rPr>
        <w:t>Puis-je avoir votre nom complet, le numéro de téléphone où vous êtes le plus facile à joindre et votre adresse électronique, si vous en avez une, pour vous envoyer les détails au sujet du groupe?</w:t>
      </w:r>
    </w:p>
    <w:p w14:paraId="20F71723" w14:textId="77777777" w:rsidR="00A2443B" w:rsidRPr="00A2443B" w:rsidRDefault="00A2443B" w:rsidP="00A2443B">
      <w:pPr>
        <w:spacing w:before="20" w:after="20"/>
        <w:rPr>
          <w:rFonts w:ascii="Calibri" w:eastAsia="Times New Roman" w:hAnsi="Calibri"/>
          <w:color w:val="auto"/>
          <w:kern w:val="18"/>
          <w:lang w:val="fr-CA"/>
        </w:rPr>
      </w:pPr>
    </w:p>
    <w:p w14:paraId="423F6671" w14:textId="77777777" w:rsidR="00A2443B" w:rsidRPr="00A2443B" w:rsidRDefault="00A2443B" w:rsidP="00A2443B">
      <w:pPr>
        <w:spacing w:before="20" w:after="20"/>
        <w:rPr>
          <w:rFonts w:ascii="Calibri" w:eastAsia="Times New Roman" w:hAnsi="Calibri"/>
          <w:b/>
          <w:bCs/>
          <w:color w:val="auto"/>
          <w:kern w:val="18"/>
          <w:lang w:val="fr-CA"/>
        </w:rPr>
      </w:pPr>
      <w:r w:rsidRPr="00A2443B">
        <w:rPr>
          <w:rFonts w:ascii="Calibri" w:eastAsia="Times New Roman" w:hAnsi="Calibri"/>
          <w:b/>
          <w:bCs/>
          <w:color w:val="auto"/>
          <w:kern w:val="18"/>
          <w:lang w:val="fr-CA"/>
        </w:rPr>
        <w:t>Nom :</w:t>
      </w:r>
    </w:p>
    <w:p w14:paraId="1549D6E5" w14:textId="77777777" w:rsidR="00A2443B" w:rsidRPr="00A2443B" w:rsidRDefault="00A2443B" w:rsidP="00A2443B">
      <w:pPr>
        <w:spacing w:before="20" w:after="20"/>
        <w:rPr>
          <w:rFonts w:ascii="Calibri" w:eastAsia="Times New Roman" w:hAnsi="Calibri"/>
          <w:b/>
          <w:bCs/>
          <w:color w:val="auto"/>
          <w:kern w:val="18"/>
          <w:lang w:val="fr-CA"/>
        </w:rPr>
      </w:pPr>
      <w:r w:rsidRPr="00A2443B">
        <w:rPr>
          <w:rFonts w:ascii="Calibri" w:eastAsia="Times New Roman" w:hAnsi="Calibri"/>
          <w:b/>
          <w:bCs/>
          <w:color w:val="auto"/>
          <w:kern w:val="18"/>
          <w:lang w:val="fr-CA"/>
        </w:rPr>
        <w:t>Numéro de téléphone :</w:t>
      </w:r>
    </w:p>
    <w:p w14:paraId="4CC5BA80" w14:textId="77777777" w:rsidR="00A2443B" w:rsidRPr="00A2443B" w:rsidRDefault="00A2443B" w:rsidP="00A2443B">
      <w:pPr>
        <w:spacing w:before="20" w:after="20"/>
        <w:rPr>
          <w:rFonts w:ascii="Calibri" w:eastAsia="Times New Roman" w:hAnsi="Calibri"/>
          <w:b/>
          <w:bCs/>
          <w:color w:val="auto"/>
          <w:kern w:val="18"/>
          <w:lang w:val="fr-CA"/>
        </w:rPr>
      </w:pPr>
      <w:r w:rsidRPr="00A2443B">
        <w:rPr>
          <w:rFonts w:ascii="Calibri" w:eastAsia="Times New Roman" w:hAnsi="Calibri"/>
          <w:b/>
          <w:bCs/>
          <w:color w:val="auto"/>
          <w:kern w:val="18"/>
          <w:lang w:val="fr-CA"/>
        </w:rPr>
        <w:t>Adresse courriel :</w:t>
      </w:r>
    </w:p>
    <w:p w14:paraId="589099E3" w14:textId="77777777" w:rsidR="00A2443B" w:rsidRPr="00A2443B" w:rsidRDefault="00A2443B" w:rsidP="00A2443B">
      <w:pPr>
        <w:spacing w:before="20" w:after="20"/>
        <w:rPr>
          <w:rFonts w:ascii="Calibri" w:eastAsia="Times New Roman" w:hAnsi="Calibri"/>
          <w:color w:val="auto"/>
          <w:kern w:val="18"/>
          <w:lang w:val="fr-CA"/>
        </w:rPr>
      </w:pPr>
    </w:p>
    <w:p w14:paraId="3E6C8E0E" w14:textId="77777777" w:rsidR="00A2443B" w:rsidRPr="00A2443B" w:rsidRDefault="00A2443B" w:rsidP="00A2443B">
      <w:pPr>
        <w:spacing w:before="20" w:after="20"/>
        <w:rPr>
          <w:rFonts w:ascii="Calibri" w:eastAsia="Times New Roman" w:hAnsi="Calibri"/>
          <w:color w:val="auto"/>
          <w:kern w:val="18"/>
          <w:lang w:val="fr-CA"/>
        </w:rPr>
      </w:pPr>
      <w:r w:rsidRPr="00A2443B">
        <w:rPr>
          <w:rFonts w:ascii="Calibri" w:eastAsia="Times New Roman" w:hAnsi="Calibri"/>
          <w:color w:val="auto"/>
          <w:kern w:val="18"/>
          <w:lang w:val="fr-CA"/>
        </w:rPr>
        <w:t xml:space="preserve">Vous recevrez un courrier électronique du </w:t>
      </w:r>
      <w:r w:rsidRPr="00A2443B">
        <w:rPr>
          <w:rFonts w:ascii="Calibri" w:eastAsia="Times New Roman" w:hAnsi="Calibri"/>
          <w:b/>
          <w:color w:val="auto"/>
          <w:kern w:val="18"/>
          <w:lang w:val="fr-CA"/>
        </w:rPr>
        <w:t>Strategic Counsel</w:t>
      </w:r>
      <w:r w:rsidRPr="00A2443B">
        <w:rPr>
          <w:rFonts w:ascii="Calibri" w:eastAsia="Times New Roman" w:hAnsi="Calibri"/>
          <w:color w:val="auto"/>
          <w:kern w:val="18"/>
          <w:lang w:val="fr-CA"/>
        </w:rPr>
        <w:t xml:space="preserve"> expliquant comment rejoindre le groupe en ligne. Si la connexion au système vous pose des difficultés, veuillez en aviser notre équipe de soutien technique à : </w:t>
      </w:r>
      <w:hyperlink r:id="rId21" w:history="1">
        <w:r w:rsidRPr="00A2443B">
          <w:rPr>
            <w:rFonts w:ascii="Calibri" w:eastAsia="Times New Roman" w:hAnsi="Calibri"/>
            <w:color w:val="524A84"/>
            <w:kern w:val="18"/>
            <w:u w:val="single"/>
            <w:lang w:val="fr-CA"/>
          </w:rPr>
          <w:t>support@thestrategiccounsel.com</w:t>
        </w:r>
      </w:hyperlink>
      <w:r w:rsidRPr="00A2443B">
        <w:rPr>
          <w:rFonts w:ascii="Calibri" w:eastAsia="Times New Roman" w:hAnsi="Calibri"/>
          <w:color w:val="auto"/>
          <w:kern w:val="18"/>
          <w:lang w:val="fr-CA"/>
        </w:rPr>
        <w:t xml:space="preserve">. </w:t>
      </w:r>
    </w:p>
    <w:p w14:paraId="65927AD6" w14:textId="77777777" w:rsidR="00A2443B" w:rsidRPr="00A2443B" w:rsidRDefault="00A2443B" w:rsidP="00A2443B">
      <w:pPr>
        <w:spacing w:before="20" w:after="20"/>
        <w:rPr>
          <w:rFonts w:ascii="Calibri" w:eastAsia="Times New Roman" w:hAnsi="Calibri"/>
          <w:color w:val="auto"/>
          <w:kern w:val="18"/>
          <w:lang w:val="fr-CA"/>
        </w:rPr>
      </w:pPr>
    </w:p>
    <w:p w14:paraId="3F7F5615" w14:textId="77777777" w:rsidR="00A2443B" w:rsidRPr="00A2443B" w:rsidRDefault="00A2443B" w:rsidP="00A2443B">
      <w:pPr>
        <w:spacing w:before="20" w:after="20"/>
        <w:rPr>
          <w:rFonts w:ascii="Calibri" w:eastAsia="Times New Roman" w:hAnsi="Calibri"/>
          <w:color w:val="auto"/>
          <w:kern w:val="18"/>
          <w:lang w:val="fr-CA"/>
        </w:rPr>
      </w:pPr>
      <w:r w:rsidRPr="00A2443B">
        <w:rPr>
          <w:rFonts w:ascii="Calibri" w:eastAsia="Times New Roman" w:hAnsi="Calibri"/>
          <w:color w:val="auto"/>
          <w:kern w:val="18"/>
          <w:lang w:val="fr-CA"/>
        </w:rPr>
        <w:t xml:space="preserve">Nous vous prions de vous mettre en ligne au moins 15 minutes avant l’heure prévue, afin d’avoir le temps de vous installer et d’obtenir l’aide de notre équipe de soutien en cas de problèmes techniques. Veuillez également redémarrer votre ordinateur avant de vous joindre au groupe. </w:t>
      </w:r>
    </w:p>
    <w:p w14:paraId="13164484" w14:textId="77777777" w:rsidR="00A2443B" w:rsidRPr="00A2443B" w:rsidRDefault="00A2443B" w:rsidP="00A2443B">
      <w:pPr>
        <w:spacing w:before="20" w:after="20"/>
        <w:rPr>
          <w:rFonts w:ascii="Calibri" w:eastAsia="Times New Roman" w:hAnsi="Calibri"/>
          <w:color w:val="auto"/>
          <w:kern w:val="18"/>
          <w:lang w:val="fr-CA"/>
        </w:rPr>
      </w:pPr>
    </w:p>
    <w:p w14:paraId="584F2A1C" w14:textId="77777777" w:rsidR="00A2443B" w:rsidRPr="00A2443B" w:rsidRDefault="00A2443B" w:rsidP="00A2443B">
      <w:pPr>
        <w:spacing w:before="20" w:after="20"/>
        <w:rPr>
          <w:rFonts w:ascii="Calibri" w:eastAsia="Times New Roman" w:hAnsi="Calibri"/>
          <w:color w:val="auto"/>
          <w:kern w:val="18"/>
          <w:lang w:val="fr-CA"/>
        </w:rPr>
      </w:pPr>
      <w:r w:rsidRPr="00A2443B">
        <w:rPr>
          <w:rFonts w:ascii="Calibri" w:eastAsia="Times New Roman" w:hAnsi="Calibri" w:cs="Calibri"/>
          <w:color w:val="000000"/>
          <w:kern w:val="18"/>
          <w:szCs w:val="20"/>
          <w:lang w:val="fr-CA"/>
        </w:rPr>
        <w:t>Vous pourriez devoir lire des documents au cours de la discussion</w:t>
      </w:r>
      <w:r w:rsidRPr="00A2443B">
        <w:rPr>
          <w:rFonts w:ascii="Calibri" w:eastAsia="Times New Roman" w:hAnsi="Calibri" w:cs="Calibri"/>
          <w:color w:val="auto"/>
          <w:kern w:val="18"/>
          <w:szCs w:val="20"/>
          <w:lang w:val="fr-CA"/>
        </w:rPr>
        <w:t xml:space="preserve">. </w:t>
      </w:r>
      <w:r w:rsidRPr="00A2443B">
        <w:rPr>
          <w:rFonts w:ascii="Calibri" w:eastAsia="Times New Roman" w:hAnsi="Calibri" w:cs="Calibri"/>
          <w:color w:val="000000"/>
          <w:kern w:val="18"/>
          <w:szCs w:val="20"/>
          <w:lang w:val="fr-CA"/>
        </w:rPr>
        <w:t>Si vous utilisez des lunettes, assurez-vous de les avoir à portée de main durant la rencontre</w:t>
      </w:r>
      <w:r w:rsidRPr="00A2443B">
        <w:rPr>
          <w:rFonts w:ascii="Calibri" w:eastAsia="Times New Roman" w:hAnsi="Calibri" w:cs="Calibri"/>
          <w:color w:val="auto"/>
          <w:kern w:val="18"/>
          <w:szCs w:val="20"/>
          <w:lang w:val="fr-CA"/>
        </w:rPr>
        <w:t>. Vous aurez également besoin d’un stylo et de papier pour prendre des notes</w:t>
      </w:r>
      <w:r w:rsidRPr="00A2443B">
        <w:rPr>
          <w:rFonts w:ascii="Calibri" w:eastAsia="Times New Roman" w:hAnsi="Calibri"/>
          <w:color w:val="auto"/>
          <w:kern w:val="18"/>
          <w:lang w:val="fr-CA"/>
        </w:rPr>
        <w:t>.</w:t>
      </w:r>
    </w:p>
    <w:p w14:paraId="700F49D0" w14:textId="77777777" w:rsidR="00A2443B" w:rsidRPr="00A2443B" w:rsidRDefault="00A2443B" w:rsidP="00A2443B">
      <w:pPr>
        <w:spacing w:before="20" w:after="20"/>
        <w:rPr>
          <w:rFonts w:ascii="Calibri" w:eastAsia="Times New Roman" w:hAnsi="Calibri"/>
          <w:color w:val="auto"/>
          <w:kern w:val="18"/>
          <w:lang w:val="fr-CA"/>
        </w:rPr>
      </w:pPr>
    </w:p>
    <w:p w14:paraId="158FA202" w14:textId="77777777" w:rsidR="00A2443B" w:rsidRPr="00A2443B" w:rsidRDefault="00A2443B" w:rsidP="00A2443B">
      <w:pPr>
        <w:spacing w:before="20" w:after="20"/>
        <w:rPr>
          <w:rFonts w:ascii="Calibri" w:eastAsia="Times New Roman" w:hAnsi="Calibri"/>
          <w:color w:val="auto"/>
          <w:kern w:val="18"/>
          <w:lang w:val="fr-CA"/>
        </w:rPr>
      </w:pPr>
      <w:r w:rsidRPr="00A2443B">
        <w:rPr>
          <w:rFonts w:ascii="Calibri" w:eastAsia="Times New Roman" w:hAnsi="Calibri"/>
          <w:color w:val="auto"/>
          <w:kern w:val="18"/>
          <w:lang w:val="fr-CA"/>
        </w:rPr>
        <w:t xml:space="preserve">Ce rendez-vous est un engagement ferme.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A2443B">
        <w:rPr>
          <w:rFonts w:ascii="Calibri" w:eastAsia="Times New Roman" w:hAnsi="Calibri"/>
          <w:b/>
          <w:color w:val="auto"/>
          <w:kern w:val="18"/>
          <w:lang w:val="fr-CA"/>
        </w:rPr>
        <w:t>[1-800-xxx-xxxx]</w:t>
      </w:r>
      <w:r w:rsidRPr="00A2443B">
        <w:rPr>
          <w:rFonts w:ascii="Calibri" w:eastAsia="Times New Roman" w:hAnsi="Calibri"/>
          <w:color w:val="auto"/>
          <w:kern w:val="18"/>
          <w:lang w:val="fr-CA"/>
        </w:rPr>
        <w:t xml:space="preserve"> pour que nous puissions trouver quelqu’un pour vous remplacer.</w:t>
      </w:r>
    </w:p>
    <w:p w14:paraId="4246DA81" w14:textId="77777777" w:rsidR="00A2443B" w:rsidRPr="00A2443B" w:rsidRDefault="00A2443B" w:rsidP="00A2443B">
      <w:pPr>
        <w:spacing w:before="20" w:after="20"/>
        <w:rPr>
          <w:rFonts w:ascii="Calibri" w:eastAsia="Times New Roman" w:hAnsi="Calibri"/>
          <w:color w:val="auto"/>
          <w:kern w:val="18"/>
          <w:lang w:val="fr-CA"/>
        </w:rPr>
      </w:pPr>
    </w:p>
    <w:p w14:paraId="33394E0C" w14:textId="77777777" w:rsidR="00A2443B" w:rsidRPr="00A2443B" w:rsidRDefault="00A2443B" w:rsidP="00A2443B">
      <w:pPr>
        <w:spacing w:before="20" w:after="20"/>
        <w:rPr>
          <w:rFonts w:ascii="Calibri" w:eastAsia="Times New Roman" w:hAnsi="Calibri"/>
          <w:color w:val="auto"/>
          <w:kern w:val="18"/>
          <w:lang w:val="fr-CA"/>
        </w:rPr>
      </w:pPr>
      <w:r w:rsidRPr="00A2443B">
        <w:rPr>
          <w:rFonts w:ascii="Calibri" w:eastAsia="Times New Roman" w:hAnsi="Calibri"/>
          <w:color w:val="auto"/>
          <w:kern w:val="18"/>
          <w:lang w:val="fr-CA"/>
        </w:rPr>
        <w:t>Merci de votre temps.</w:t>
      </w:r>
    </w:p>
    <w:p w14:paraId="3873EB44" w14:textId="77777777" w:rsidR="00A2443B" w:rsidRPr="00A2443B" w:rsidRDefault="00A2443B" w:rsidP="00A2443B">
      <w:pPr>
        <w:spacing w:before="20" w:after="20"/>
        <w:rPr>
          <w:rFonts w:ascii="Calibri" w:eastAsia="Times New Roman" w:hAnsi="Calibri"/>
          <w:color w:val="auto"/>
          <w:kern w:val="18"/>
          <w:lang w:val="fr-CA"/>
        </w:rPr>
      </w:pPr>
    </w:p>
    <w:p w14:paraId="52155F6D" w14:textId="77777777" w:rsidR="00A2443B" w:rsidRPr="00A2443B" w:rsidRDefault="00A2443B" w:rsidP="00A2443B">
      <w:pPr>
        <w:spacing w:before="20" w:after="20" w:line="312" w:lineRule="auto"/>
        <w:rPr>
          <w:rFonts w:ascii="Calibri" w:eastAsia="Times New Roman" w:hAnsi="Calibri"/>
          <w:b/>
          <w:bCs/>
          <w:color w:val="auto"/>
          <w:kern w:val="18"/>
          <w:lang w:val="fr-CA"/>
        </w:rPr>
      </w:pPr>
      <w:r w:rsidRPr="00A2443B">
        <w:rPr>
          <w:rFonts w:ascii="Calibri" w:eastAsia="Times New Roman" w:hAnsi="Calibri"/>
          <w:b/>
          <w:bCs/>
          <w:color w:val="auto"/>
          <w:kern w:val="18"/>
          <w:lang w:val="fr-CA"/>
        </w:rPr>
        <w:t>RECRUTEMENT FAIT PAR : ____________________</w:t>
      </w:r>
    </w:p>
    <w:p w14:paraId="18FABCA1" w14:textId="77777777" w:rsidR="00A2443B" w:rsidRPr="00A2443B" w:rsidRDefault="00A2443B" w:rsidP="00A2443B">
      <w:pPr>
        <w:spacing w:before="20" w:after="20" w:line="312" w:lineRule="auto"/>
        <w:rPr>
          <w:rFonts w:ascii="Calibri" w:eastAsia="Times New Roman" w:hAnsi="Calibri"/>
          <w:b/>
          <w:bCs/>
          <w:color w:val="auto"/>
          <w:kern w:val="18"/>
          <w:lang w:val="fr-CA"/>
        </w:rPr>
      </w:pPr>
      <w:r w:rsidRPr="00A2443B">
        <w:rPr>
          <w:rFonts w:ascii="Calibri" w:eastAsia="Times New Roman" w:hAnsi="Calibri"/>
          <w:b/>
          <w:bCs/>
          <w:color w:val="auto"/>
          <w:kern w:val="18"/>
          <w:lang w:val="fr-CA"/>
        </w:rPr>
        <w:t>DATE DU RECRUTEMENT : __________________</w:t>
      </w:r>
    </w:p>
    <w:p w14:paraId="6511DBCF" w14:textId="77777777" w:rsidR="009F6490" w:rsidRPr="009F6490" w:rsidRDefault="009F6490" w:rsidP="009F6490">
      <w:pPr>
        <w:spacing w:after="0"/>
        <w:rPr>
          <w:rFonts w:ascii="Calibri" w:eastAsia="Times New Roman" w:hAnsi="Calibri" w:cs="Calibri"/>
          <w:b/>
          <w:color w:val="auto"/>
          <w:kern w:val="18"/>
          <w:szCs w:val="20"/>
          <w:lang w:val="fr-CA"/>
        </w:rPr>
      </w:pPr>
      <w:bookmarkStart w:id="76" w:name="lt_pId213"/>
      <w:r w:rsidRPr="009F6490">
        <w:rPr>
          <w:rFonts w:ascii="Calibri" w:eastAsia="Times New Roman" w:hAnsi="Calibri" w:cs="Calibri"/>
          <w:b/>
          <w:color w:val="auto"/>
          <w:kern w:val="18"/>
          <w:szCs w:val="20"/>
          <w:lang w:val="fr-CA"/>
        </w:rPr>
        <w:br w:type="page"/>
      </w:r>
    </w:p>
    <w:bookmarkEnd w:id="75"/>
    <w:bookmarkEnd w:id="76"/>
    <w:p w14:paraId="7DC30562" w14:textId="77777777" w:rsidR="00315251" w:rsidRDefault="00315251" w:rsidP="006624BA">
      <w:pPr>
        <w:pStyle w:val="SectionDivider"/>
        <w:rPr>
          <w:lang w:val="fr-CA"/>
        </w:rPr>
      </w:pPr>
    </w:p>
    <w:p w14:paraId="0783D854" w14:textId="3922CB8A" w:rsidR="002D54B9" w:rsidRPr="00B439A9" w:rsidRDefault="002D54B9" w:rsidP="006624BA">
      <w:pPr>
        <w:pStyle w:val="SectionDivider"/>
        <w:rPr>
          <w:lang w:val="fr-CA"/>
        </w:rPr>
      </w:pPr>
      <w:bookmarkStart w:id="77" w:name="_Toc108100208"/>
      <w:r w:rsidRPr="00B439A9">
        <w:rPr>
          <w:lang w:val="fr-CA"/>
        </w:rPr>
        <w:t>Appendix B – Discussion Guides</w:t>
      </w:r>
      <w:bookmarkEnd w:id="77"/>
    </w:p>
    <w:p w14:paraId="2450C955" w14:textId="18991B6E" w:rsidR="00E045E0" w:rsidRPr="00B439A9" w:rsidRDefault="00E045E0">
      <w:pPr>
        <w:spacing w:after="0"/>
        <w:rPr>
          <w:rFonts w:ascii="Segoe UI Light" w:hAnsi="Segoe UI Light" w:cs="Calibri Light"/>
          <w:noProof/>
          <w:sz w:val="44"/>
          <w:lang w:val="fr-CA"/>
        </w:rPr>
      </w:pPr>
    </w:p>
    <w:p w14:paraId="638772AA" w14:textId="77777777" w:rsidR="00A81BA9" w:rsidRPr="00B439A9" w:rsidRDefault="00A81BA9">
      <w:pPr>
        <w:spacing w:after="0"/>
        <w:rPr>
          <w:rFonts w:ascii="Segoe UI Light" w:hAnsi="Segoe UI Light" w:cs="Segoe UI Light"/>
          <w:color w:val="5A5B5E" w:themeColor="text1"/>
          <w:sz w:val="44"/>
          <w:lang w:val="fr-CA"/>
        </w:rPr>
      </w:pPr>
      <w:r w:rsidRPr="00B439A9">
        <w:rPr>
          <w:lang w:val="fr-CA"/>
        </w:rPr>
        <w:br w:type="page"/>
      </w:r>
    </w:p>
    <w:p w14:paraId="299B885A" w14:textId="0D85DD4C" w:rsidR="007B06CC" w:rsidRPr="008D505A" w:rsidRDefault="007B06CC" w:rsidP="009756CD">
      <w:pPr>
        <w:pStyle w:val="Heading1"/>
      </w:pPr>
      <w:bookmarkStart w:id="78" w:name="_Toc108100209"/>
      <w:r w:rsidRPr="00A862C7">
        <w:lastRenderedPageBreak/>
        <w:t>English Moderators Guide</w:t>
      </w:r>
      <w:bookmarkEnd w:id="78"/>
    </w:p>
    <w:p w14:paraId="0EA5424A" w14:textId="31CCEBE6" w:rsidR="005C1F41" w:rsidRPr="005C1F41" w:rsidRDefault="005C1F41" w:rsidP="005C1F41">
      <w:pPr>
        <w:spacing w:after="0"/>
        <w:ind w:right="53"/>
        <w:jc w:val="center"/>
        <w:rPr>
          <w:rFonts w:ascii="Calibri" w:eastAsia="Times New Roman" w:hAnsi="Calibri" w:cs="Calibri"/>
          <w:b/>
          <w:color w:val="auto"/>
          <w:sz w:val="22"/>
          <w:lang w:val="en-US"/>
        </w:rPr>
      </w:pPr>
      <w:r w:rsidRPr="005C1F41">
        <w:rPr>
          <w:rFonts w:ascii="Calibri" w:eastAsia="Times New Roman" w:hAnsi="Calibri" w:cs="Calibri"/>
          <w:b/>
          <w:color w:val="auto"/>
          <w:sz w:val="22"/>
          <w:lang w:val="en-US"/>
        </w:rPr>
        <w:t xml:space="preserve">MODERATOR’S GUIDE – </w:t>
      </w:r>
      <w:r w:rsidR="00677DCB">
        <w:rPr>
          <w:rFonts w:ascii="Calibri" w:eastAsia="Times New Roman" w:hAnsi="Calibri" w:cs="Calibri"/>
          <w:b/>
          <w:color w:val="auto"/>
          <w:sz w:val="22"/>
          <w:lang w:val="en-US"/>
        </w:rPr>
        <w:t>January</w:t>
      </w:r>
      <w:r w:rsidRPr="005C1F41">
        <w:rPr>
          <w:rFonts w:ascii="Calibri" w:eastAsia="Times New Roman" w:hAnsi="Calibri" w:cs="Calibri"/>
          <w:b/>
          <w:color w:val="auto"/>
          <w:sz w:val="22"/>
          <w:lang w:val="en-US"/>
        </w:rPr>
        <w:t xml:space="preserve"> 202</w:t>
      </w:r>
      <w:r w:rsidR="00677DCB">
        <w:rPr>
          <w:rFonts w:ascii="Calibri" w:eastAsia="Times New Roman" w:hAnsi="Calibri" w:cs="Calibri"/>
          <w:b/>
          <w:color w:val="auto"/>
          <w:sz w:val="22"/>
          <w:lang w:val="en-US"/>
        </w:rPr>
        <w:t>2</w:t>
      </w:r>
      <w:r w:rsidRPr="005C1F41">
        <w:rPr>
          <w:rFonts w:ascii="Calibri" w:eastAsia="Times New Roman" w:hAnsi="Calibri" w:cs="Calibri"/>
          <w:b/>
          <w:color w:val="auto"/>
          <w:sz w:val="22"/>
          <w:lang w:val="en-US"/>
        </w:rPr>
        <w:t xml:space="preserve"> </w:t>
      </w:r>
      <w:r w:rsidRPr="005C1F41">
        <w:rPr>
          <w:rFonts w:ascii="Calibri" w:eastAsia="Times New Roman" w:hAnsi="Calibri" w:cs="Calibri"/>
          <w:b/>
          <w:color w:val="auto"/>
          <w:sz w:val="22"/>
          <w:lang w:val="en-US"/>
        </w:rPr>
        <w:br/>
        <w:t>MASTER</w:t>
      </w:r>
    </w:p>
    <w:p w14:paraId="74ECB7C5" w14:textId="77777777" w:rsidR="005C1F41" w:rsidRPr="005C1F41" w:rsidRDefault="005C1F41" w:rsidP="005C1F41">
      <w:pPr>
        <w:spacing w:after="0"/>
        <w:ind w:right="53"/>
        <w:rPr>
          <w:rFonts w:ascii="Calibri" w:eastAsia="Times New Roman" w:hAnsi="Calibri" w:cs="Calibri"/>
          <w:b/>
          <w:color w:val="auto"/>
          <w:sz w:val="22"/>
          <w:lang w:val="en-US"/>
        </w:rPr>
      </w:pPr>
    </w:p>
    <w:p w14:paraId="288F35E6" w14:textId="06D57C43" w:rsidR="005F71E3" w:rsidRPr="005F71E3" w:rsidRDefault="005F71E3" w:rsidP="005F71E3">
      <w:pPr>
        <w:ind w:right="53"/>
        <w:rPr>
          <w:rFonts w:asciiTheme="minorHAnsi" w:hAnsiTheme="minorHAnsi" w:cstheme="minorHAnsi"/>
          <w:b/>
          <w:color w:val="auto"/>
          <w:sz w:val="22"/>
          <w:lang w:val="en-US"/>
        </w:rPr>
      </w:pPr>
      <w:r w:rsidRPr="005F71E3">
        <w:rPr>
          <w:rFonts w:asciiTheme="minorHAnsi" w:hAnsiTheme="minorHAnsi" w:cstheme="minorHAnsi"/>
          <w:b/>
          <w:color w:val="auto"/>
          <w:sz w:val="22"/>
          <w:u w:val="single"/>
          <w:lang w:val="en-US"/>
        </w:rPr>
        <w:t>INTRODUCTION (10 minutes)</w:t>
      </w:r>
      <w:r w:rsidRPr="005F71E3">
        <w:rPr>
          <w:rFonts w:asciiTheme="minorHAnsi" w:hAnsiTheme="minorHAnsi" w:cstheme="minorHAnsi"/>
          <w:b/>
          <w:color w:val="auto"/>
          <w:sz w:val="22"/>
          <w:lang w:val="en-US"/>
        </w:rPr>
        <w:t xml:space="preserve"> </w:t>
      </w:r>
      <w:r>
        <w:rPr>
          <w:rFonts w:asciiTheme="minorHAnsi" w:hAnsiTheme="minorHAnsi" w:cstheme="minorHAnsi"/>
          <w:color w:val="auto"/>
          <w:sz w:val="22"/>
          <w:highlight w:val="yellow"/>
          <w:lang w:val="en-US"/>
        </w:rPr>
        <w:t>All L</w:t>
      </w:r>
      <w:r w:rsidRPr="005F71E3">
        <w:rPr>
          <w:rFonts w:asciiTheme="minorHAnsi" w:hAnsiTheme="minorHAnsi" w:cstheme="minorHAnsi"/>
          <w:color w:val="auto"/>
          <w:sz w:val="22"/>
          <w:highlight w:val="yellow"/>
          <w:lang w:val="en-US"/>
        </w:rPr>
        <w:t>ocations</w:t>
      </w:r>
    </w:p>
    <w:p w14:paraId="191377B9" w14:textId="77777777" w:rsidR="005F71E3" w:rsidRPr="005F71E3" w:rsidRDefault="005F71E3" w:rsidP="00832B21">
      <w:pPr>
        <w:numPr>
          <w:ilvl w:val="0"/>
          <w:numId w:val="10"/>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Moderator or technician should let participants know that they will need pen and paper </w:t>
      </w:r>
      <w:proofErr w:type="gramStart"/>
      <w:r w:rsidRPr="005F71E3">
        <w:rPr>
          <w:rFonts w:asciiTheme="minorHAnsi" w:hAnsiTheme="minorHAnsi" w:cstheme="minorHAnsi"/>
          <w:color w:val="auto"/>
          <w:sz w:val="22"/>
        </w:rPr>
        <w:t>in order to</w:t>
      </w:r>
      <w:proofErr w:type="gramEnd"/>
      <w:r w:rsidRPr="005F71E3">
        <w:rPr>
          <w:rFonts w:asciiTheme="minorHAnsi" w:hAnsiTheme="minorHAnsi" w:cstheme="minorHAnsi"/>
          <w:color w:val="auto"/>
          <w:sz w:val="22"/>
        </w:rPr>
        <w:t xml:space="preserve"> take some notes, jot down some thoughts around some material that we will show them later in the discussion.</w:t>
      </w:r>
    </w:p>
    <w:p w14:paraId="35211F99" w14:textId="77777777" w:rsidR="005C1F41" w:rsidRPr="005C1F41" w:rsidRDefault="005C1F41" w:rsidP="005C1F41">
      <w:pPr>
        <w:spacing w:after="0"/>
        <w:ind w:right="53"/>
        <w:rPr>
          <w:rFonts w:ascii="Calibri" w:eastAsia="Times New Roman" w:hAnsi="Calibri" w:cs="Calibri"/>
          <w:color w:val="auto"/>
          <w:sz w:val="22"/>
          <w:lang w:val="en-US"/>
        </w:rPr>
      </w:pPr>
    </w:p>
    <w:p w14:paraId="2239E24D" w14:textId="23F3D54C" w:rsidR="005F71E3" w:rsidRPr="005F71E3" w:rsidRDefault="005F71E3" w:rsidP="005F71E3">
      <w:pPr>
        <w:rPr>
          <w:rFonts w:asciiTheme="minorHAnsi" w:hAnsiTheme="minorHAnsi" w:cstheme="minorHAnsi"/>
          <w:b/>
          <w:bCs/>
          <w:color w:val="auto"/>
          <w:sz w:val="22"/>
          <w:u w:val="single"/>
        </w:rPr>
      </w:pPr>
      <w:r w:rsidRPr="005F71E3">
        <w:rPr>
          <w:rFonts w:asciiTheme="minorHAnsi" w:hAnsiTheme="minorHAnsi" w:cstheme="minorHAnsi"/>
          <w:b/>
          <w:color w:val="auto"/>
          <w:sz w:val="22"/>
          <w:u w:val="single"/>
        </w:rPr>
        <w:t>GOVERNMENT OF CANADA IN THE NEWS (5-10 minutes)</w:t>
      </w:r>
      <w:r w:rsidRPr="008432D0">
        <w:rPr>
          <w:rFonts w:asciiTheme="minorHAnsi" w:hAnsiTheme="minorHAnsi" w:cstheme="minorHAnsi"/>
          <w:color w:val="auto"/>
          <w:sz w:val="22"/>
        </w:rPr>
        <w:t xml:space="preserve"> </w:t>
      </w:r>
      <w:r w:rsidR="008432D0">
        <w:rPr>
          <w:rFonts w:asciiTheme="minorHAnsi" w:hAnsiTheme="minorHAnsi" w:cstheme="minorHAnsi"/>
          <w:color w:val="auto"/>
          <w:sz w:val="22"/>
          <w:highlight w:val="yellow"/>
        </w:rPr>
        <w:t>All L</w:t>
      </w:r>
      <w:r w:rsidRPr="005F71E3">
        <w:rPr>
          <w:rFonts w:asciiTheme="minorHAnsi" w:hAnsiTheme="minorHAnsi" w:cstheme="minorHAnsi"/>
          <w:color w:val="auto"/>
          <w:sz w:val="22"/>
          <w:highlight w:val="yellow"/>
        </w:rPr>
        <w:t>ocations</w:t>
      </w:r>
    </w:p>
    <w:p w14:paraId="21AB561A" w14:textId="5FDF0059"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What have you seen, </w:t>
      </w:r>
      <w:proofErr w:type="gramStart"/>
      <w:r w:rsidRPr="005F71E3">
        <w:rPr>
          <w:rFonts w:asciiTheme="minorHAnsi" w:hAnsiTheme="minorHAnsi" w:cstheme="minorHAnsi"/>
          <w:color w:val="auto"/>
          <w:sz w:val="22"/>
        </w:rPr>
        <w:t>read</w:t>
      </w:r>
      <w:proofErr w:type="gramEnd"/>
      <w:r w:rsidRPr="005F71E3">
        <w:rPr>
          <w:rFonts w:asciiTheme="minorHAnsi" w:hAnsiTheme="minorHAnsi" w:cstheme="minorHAnsi"/>
          <w:color w:val="auto"/>
          <w:sz w:val="22"/>
        </w:rPr>
        <w:t xml:space="preserve"> or heard about the Government of Canada in the last few days? </w:t>
      </w:r>
      <w:r w:rsidRPr="005F71E3">
        <w:rPr>
          <w:rFonts w:asciiTheme="minorHAnsi" w:hAnsiTheme="minorHAnsi" w:cstheme="minorHAnsi"/>
          <w:color w:val="auto"/>
          <w:sz w:val="22"/>
          <w:highlight w:val="yellow"/>
        </w:rPr>
        <w:t xml:space="preserve">Newfoundland, </w:t>
      </w:r>
      <w:r w:rsidR="0081266A" w:rsidRPr="009A0FC3">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0081266A" w:rsidRPr="009A0FC3">
        <w:rPr>
          <w:rFonts w:asciiTheme="minorHAnsi" w:hAnsiTheme="minorHAnsi" w:cstheme="minorHAnsi"/>
          <w:color w:val="auto"/>
          <w:sz w:val="22"/>
          <w:highlight w:val="yellow"/>
        </w:rPr>
        <w:t>nder 12</w:t>
      </w:r>
      <w:r w:rsidRPr="00D65B37">
        <w:rPr>
          <w:rFonts w:asciiTheme="minorHAnsi" w:hAnsiTheme="minorHAnsi" w:cstheme="minorHAnsi"/>
          <w:color w:val="auto"/>
          <w:sz w:val="22"/>
          <w:highlight w:val="yellow"/>
        </w:rPr>
        <w:t xml:space="preserve">, </w:t>
      </w:r>
      <w:r w:rsidR="00804E32">
        <w:rPr>
          <w:rFonts w:asciiTheme="minorHAnsi" w:hAnsiTheme="minorHAnsi" w:cstheme="minorHAnsi"/>
          <w:color w:val="auto"/>
          <w:sz w:val="22"/>
          <w:highlight w:val="yellow"/>
        </w:rPr>
        <w:t>Nova Scotia Parents of Children Under 12</w:t>
      </w:r>
      <w:r w:rsidRPr="005F71E3">
        <w:rPr>
          <w:rFonts w:asciiTheme="minorHAnsi" w:hAnsiTheme="minorHAnsi" w:cstheme="minorHAnsi"/>
          <w:color w:val="auto"/>
          <w:sz w:val="22"/>
        </w:rPr>
        <w:t xml:space="preserve"> (NOTE TO MODERATOR: MOVE THROUGH THIS QUICKLY</w:t>
      </w:r>
      <w:r w:rsidRPr="005F71E3">
        <w:rPr>
          <w:rFonts w:asciiTheme="minorHAnsi" w:hAnsiTheme="minorHAnsi"/>
          <w:color w:val="auto"/>
          <w:sz w:val="22"/>
        </w:rPr>
        <w:t>)</w:t>
      </w:r>
    </w:p>
    <w:p w14:paraId="4512EAC7" w14:textId="77777777" w:rsidR="005F71E3" w:rsidRPr="005F71E3" w:rsidRDefault="005F71E3" w:rsidP="005F71E3">
      <w:pPr>
        <w:rPr>
          <w:rFonts w:asciiTheme="minorHAnsi" w:hAnsiTheme="minorHAnsi" w:cstheme="minorHAnsi"/>
          <w:color w:val="auto"/>
          <w:sz w:val="22"/>
        </w:rPr>
      </w:pPr>
    </w:p>
    <w:p w14:paraId="01C5AB24"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British Columbia First Generation Immigrants</w:t>
      </w:r>
      <w:r w:rsidRPr="005F71E3">
        <w:rPr>
          <w:rFonts w:asciiTheme="minorHAnsi" w:hAnsiTheme="minorHAnsi" w:cstheme="minorHAnsi"/>
          <w:color w:val="auto"/>
          <w:sz w:val="22"/>
        </w:rPr>
        <w:t xml:space="preserve"> How do you typically learn about Government of Canada news; that is, what is your primary source of information?</w:t>
      </w:r>
    </w:p>
    <w:p w14:paraId="17432533" w14:textId="77777777" w:rsidR="005F71E3" w:rsidRPr="005F71E3" w:rsidRDefault="005F71E3" w:rsidP="00C2086A">
      <w:pPr>
        <w:pStyle w:val="ListParagraph"/>
        <w:numPr>
          <w:ilvl w:val="0"/>
          <w:numId w:val="0"/>
        </w:numPr>
        <w:ind w:left="360"/>
        <w:rPr>
          <w:rFonts w:asciiTheme="minorHAnsi" w:hAnsiTheme="minorHAnsi" w:cstheme="minorHAnsi"/>
          <w:color w:val="auto"/>
          <w:sz w:val="22"/>
        </w:rPr>
      </w:pPr>
    </w:p>
    <w:p w14:paraId="05F6D3F3"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 xml:space="preserve">British Columbia First Generation Immigrants, </w:t>
      </w:r>
      <w:proofErr w:type="gramStart"/>
      <w:r w:rsidRPr="005F71E3">
        <w:rPr>
          <w:rFonts w:asciiTheme="minorHAnsi" w:hAnsiTheme="minorHAnsi" w:cstheme="minorHAnsi"/>
          <w:color w:val="auto"/>
          <w:sz w:val="22"/>
          <w:highlight w:val="yellow"/>
        </w:rPr>
        <w:t>Wellington</w:t>
      </w:r>
      <w:proofErr w:type="gramEnd"/>
      <w:r w:rsidRPr="005F71E3">
        <w:rPr>
          <w:rFonts w:asciiTheme="minorHAnsi" w:hAnsiTheme="minorHAnsi" w:cstheme="minorHAnsi"/>
          <w:color w:val="auto"/>
          <w:sz w:val="22"/>
          <w:highlight w:val="yellow"/>
        </w:rPr>
        <w:t xml:space="preserve">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w:t>
      </w:r>
      <w:r w:rsidRPr="005F71E3">
        <w:rPr>
          <w:rFonts w:asciiTheme="minorHAnsi" w:hAnsiTheme="minorHAnsi" w:cstheme="minorHAnsi"/>
          <w:color w:val="auto"/>
          <w:sz w:val="22"/>
        </w:rPr>
        <w:t xml:space="preserve"> We’ll be talking about COVID-19 in a moment, but before we get to that: what other issue do you think the Government of Canada should be focusing on most right now?</w:t>
      </w:r>
    </w:p>
    <w:p w14:paraId="692DC128" w14:textId="77777777" w:rsidR="005F71E3" w:rsidRPr="006326F2" w:rsidRDefault="005F71E3" w:rsidP="005F71E3">
      <w:pPr>
        <w:rPr>
          <w:rFonts w:asciiTheme="minorHAnsi" w:hAnsiTheme="minorHAnsi" w:cstheme="minorHAnsi"/>
          <w:sz w:val="22"/>
        </w:rPr>
      </w:pPr>
    </w:p>
    <w:p w14:paraId="4CCF6FED" w14:textId="3FD95924" w:rsidR="005F71E3" w:rsidRPr="005F71E3" w:rsidRDefault="005F71E3" w:rsidP="005F71E3">
      <w:pPr>
        <w:rPr>
          <w:rFonts w:asciiTheme="minorHAnsi" w:hAnsiTheme="minorHAnsi" w:cstheme="minorHAnsi"/>
          <w:b/>
          <w:bCs/>
          <w:color w:val="auto"/>
          <w:sz w:val="22"/>
          <w:u w:val="single"/>
        </w:rPr>
      </w:pPr>
      <w:r w:rsidRPr="005F71E3">
        <w:rPr>
          <w:rFonts w:asciiTheme="minorHAnsi" w:hAnsiTheme="minorHAnsi" w:cstheme="minorHAnsi"/>
          <w:b/>
          <w:bCs/>
          <w:color w:val="auto"/>
          <w:sz w:val="22"/>
          <w:u w:val="single"/>
        </w:rPr>
        <w:t>VACCINE ADS (25 minutes)</w:t>
      </w:r>
      <w:r w:rsidRPr="008432D0">
        <w:rPr>
          <w:rFonts w:asciiTheme="minorHAnsi" w:hAnsiTheme="minorHAnsi" w:cstheme="minorHAnsi"/>
          <w:bCs/>
          <w:color w:val="auto"/>
          <w:sz w:val="22"/>
        </w:rPr>
        <w:t xml:space="preserve"> </w:t>
      </w:r>
      <w:r w:rsidRPr="005F71E3">
        <w:rPr>
          <w:rFonts w:asciiTheme="minorHAnsi" w:hAnsiTheme="minorHAnsi" w:cstheme="minorHAnsi"/>
          <w:color w:val="auto"/>
          <w:sz w:val="22"/>
          <w:highlight w:val="yellow"/>
        </w:rPr>
        <w:t>Frontenac Region, Alberta Young Adults, Newfoundland</w:t>
      </w:r>
      <w:r w:rsidRPr="00D65B37">
        <w:rPr>
          <w:rFonts w:asciiTheme="minorHAnsi" w:hAnsiTheme="minorHAnsi" w:cstheme="minorHAnsi"/>
          <w:color w:val="auto"/>
          <w:sz w:val="22"/>
          <w:highlight w:val="yellow"/>
        </w:rPr>
        <w:t xml:space="preserve">, </w:t>
      </w:r>
      <w:r w:rsidR="0081266A" w:rsidRPr="009A0FC3">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0081266A" w:rsidRPr="009A0FC3">
        <w:rPr>
          <w:rFonts w:asciiTheme="minorHAnsi" w:hAnsiTheme="minorHAnsi" w:cstheme="minorHAnsi"/>
          <w:color w:val="auto"/>
          <w:sz w:val="22"/>
          <w:highlight w:val="yellow"/>
        </w:rPr>
        <w:t>nder 12</w:t>
      </w:r>
    </w:p>
    <w:p w14:paraId="4D05A94B"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Have any of you gotten a third dose of a COVID-19 vaccine? (SHOW OF HANDS)</w:t>
      </w:r>
    </w:p>
    <w:p w14:paraId="6D3C860C"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FOR THOSE WHO HAVE NOT: Have you made an appointment to get a third dose? (SHOW OF HANDS)</w:t>
      </w:r>
    </w:p>
    <w:p w14:paraId="45EF7877" w14:textId="77777777" w:rsidR="005F71E3" w:rsidRPr="005F71E3" w:rsidRDefault="005F71E3" w:rsidP="005F71E3">
      <w:pPr>
        <w:ind w:right="4"/>
        <w:rPr>
          <w:rFonts w:asciiTheme="minorHAnsi" w:hAnsiTheme="minorHAnsi" w:cstheme="minorHAnsi"/>
          <w:color w:val="auto"/>
          <w:sz w:val="22"/>
        </w:rPr>
      </w:pPr>
    </w:p>
    <w:p w14:paraId="0EED3BAF"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highlight w:val="yellow"/>
        </w:rPr>
        <w:t>Frontenac Region, Alberta Young Adults, Newfoundland</w:t>
      </w:r>
      <w:r w:rsidRPr="005F71E3">
        <w:rPr>
          <w:rFonts w:asciiTheme="minorHAnsi" w:hAnsiTheme="minorHAnsi" w:cstheme="minorHAnsi"/>
          <w:color w:val="auto"/>
          <w:sz w:val="22"/>
        </w:rPr>
        <w:t xml:space="preserve"> I’m now going to show you concepts that are currently being developed by the Government of Canada for possible advertising regarding COVID-19 vaccines.  </w:t>
      </w:r>
    </w:p>
    <w:p w14:paraId="3E1762DE"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 xml:space="preserve">There are 2 concepts, each of which includes a storyboard. </w:t>
      </w:r>
      <w:r w:rsidRPr="005F71E3">
        <w:rPr>
          <w:rFonts w:asciiTheme="minorHAnsi" w:hAnsiTheme="minorHAnsi" w:cstheme="minorHAnsi"/>
          <w:color w:val="auto"/>
          <w:sz w:val="22"/>
          <w:lang w:val="en-US"/>
        </w:rPr>
        <w:t xml:space="preserve">You will notice that these are not in finished form.  </w:t>
      </w:r>
      <w:proofErr w:type="gramStart"/>
      <w:r w:rsidRPr="005F71E3">
        <w:rPr>
          <w:rFonts w:asciiTheme="minorHAnsi" w:hAnsiTheme="minorHAnsi" w:cstheme="minorHAnsi"/>
          <w:color w:val="auto"/>
          <w:sz w:val="22"/>
          <w:lang w:val="en-US"/>
        </w:rPr>
        <w:t>Instead</w:t>
      </w:r>
      <w:proofErr w:type="gramEnd"/>
      <w:r w:rsidRPr="005F71E3">
        <w:rPr>
          <w:rFonts w:asciiTheme="minorHAnsi" w:hAnsiTheme="minorHAnsi" w:cstheme="minorHAnsi"/>
          <w:color w:val="auto"/>
          <w:sz w:val="22"/>
          <w:lang w:val="en-US"/>
        </w:rPr>
        <w:t xml:space="preserve"> the images look more like a comic strip (which we call a storyboard) and convey what you would see in each frame of the ad.  A storyboard is something that advertisers develop early in the creative process so you get a graphical illustration and short narrative that give a sense of what the ad might look like in its finished format. Note that the current images in the ad are </w:t>
      </w:r>
      <w:r w:rsidRPr="005F71E3">
        <w:rPr>
          <w:rFonts w:asciiTheme="minorHAnsi" w:hAnsiTheme="minorHAnsi" w:cstheme="minorHAnsi"/>
          <w:color w:val="auto"/>
          <w:sz w:val="22"/>
          <w:lang w:val="en-US"/>
        </w:rPr>
        <w:lastRenderedPageBreak/>
        <w:t>just examples (what we call “illustrations or storyboards”) to give you an idea of what the ad would look like; these are not the ones that will be used. The final product will be a 15</w:t>
      </w:r>
      <w:r w:rsidRPr="005F71E3">
        <w:rPr>
          <w:rFonts w:asciiTheme="minorHAnsi" w:hAnsiTheme="minorHAnsi" w:cstheme="minorHAnsi"/>
          <w:b/>
          <w:color w:val="auto"/>
          <w:sz w:val="22"/>
          <w:lang w:val="en-US"/>
        </w:rPr>
        <w:t>-</w:t>
      </w:r>
      <w:r w:rsidRPr="005F71E3">
        <w:rPr>
          <w:rFonts w:asciiTheme="minorHAnsi" w:hAnsiTheme="minorHAnsi" w:cstheme="minorHAnsi"/>
          <w:color w:val="auto"/>
          <w:sz w:val="22"/>
          <w:lang w:val="en-US"/>
        </w:rPr>
        <w:t xml:space="preserve">second video produced professionally to be advertised through social media and digital platforms.  Please keep this in mind as you are viewing the ad.  </w:t>
      </w:r>
    </w:p>
    <w:p w14:paraId="2238C4A1" w14:textId="77777777" w:rsidR="005F71E3" w:rsidRPr="005F71E3" w:rsidRDefault="005F71E3" w:rsidP="005F71E3">
      <w:pPr>
        <w:pStyle w:val="PlainText"/>
        <w:tabs>
          <w:tab w:val="left" w:pos="3192"/>
        </w:tabs>
        <w:rPr>
          <w:rFonts w:asciiTheme="minorHAnsi" w:hAnsiTheme="minorHAnsi" w:cstheme="minorHAnsi"/>
          <w:color w:val="auto"/>
          <w:sz w:val="22"/>
          <w:szCs w:val="22"/>
        </w:rPr>
      </w:pPr>
    </w:p>
    <w:p w14:paraId="76DC1021" w14:textId="22D6CD46" w:rsidR="005F71E3" w:rsidRPr="005F71E3" w:rsidRDefault="0081266A" w:rsidP="005F71E3">
      <w:pPr>
        <w:ind w:right="4"/>
        <w:rPr>
          <w:rFonts w:asciiTheme="minorHAnsi" w:hAnsiTheme="minorHAnsi" w:cstheme="minorHAnsi"/>
          <w:color w:val="auto"/>
          <w:sz w:val="22"/>
        </w:rPr>
      </w:pPr>
      <w:r w:rsidRPr="009A0FC3">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9A0FC3">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I’m now going to show you a concept that is currently being developed by the Government of Canada for possible advertising regarding COVID-19 vaccines.  </w:t>
      </w:r>
    </w:p>
    <w:p w14:paraId="7363B24E"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 xml:space="preserve">The concept includes a storyboard. </w:t>
      </w:r>
      <w:r w:rsidRPr="005F71E3">
        <w:rPr>
          <w:rFonts w:asciiTheme="minorHAnsi" w:hAnsiTheme="minorHAnsi" w:cstheme="minorHAnsi"/>
          <w:color w:val="auto"/>
          <w:sz w:val="22"/>
          <w:lang w:val="en-US"/>
        </w:rPr>
        <w:t xml:space="preserve">You will notice that it is not in finished form.  Instead, the images look more like a comic strip (which we call a storyboard) and convey what you would see in each frame of the ad.  A storyboard is something that advertisers develop early in the creative process so you get a graphical illustration and short narrative that gives a sense of what the ad might look like in its finished format. Note that the current images in the ad are just examples (what we call “illustrations or storyboards”) to give you an idea of what the ad would look like; these are not the ones that will be used. The final product will be a 15-second video produced professionally to be advertised through social media and digital platforms.  Please keep this in mind as you are viewing the ad.  </w:t>
      </w:r>
    </w:p>
    <w:p w14:paraId="52BC3EF7" w14:textId="77777777" w:rsidR="005F71E3" w:rsidRPr="005F71E3" w:rsidRDefault="005F71E3" w:rsidP="005F71E3">
      <w:pPr>
        <w:pStyle w:val="PlainText"/>
        <w:tabs>
          <w:tab w:val="left" w:pos="3192"/>
        </w:tabs>
        <w:rPr>
          <w:rFonts w:asciiTheme="minorHAnsi" w:hAnsiTheme="minorHAnsi" w:cstheme="minorHAnsi"/>
          <w:color w:val="auto"/>
          <w:sz w:val="22"/>
          <w:szCs w:val="22"/>
        </w:rPr>
      </w:pPr>
    </w:p>
    <w:p w14:paraId="1AC86179" w14:textId="77777777" w:rsidR="005F71E3" w:rsidRPr="005F71E3" w:rsidRDefault="005F71E3" w:rsidP="005F71E3">
      <w:pPr>
        <w:pStyle w:val="PlainText"/>
        <w:rPr>
          <w:rFonts w:asciiTheme="minorHAnsi" w:hAnsiTheme="minorHAnsi" w:cstheme="minorHAnsi"/>
          <w:color w:val="auto"/>
          <w:sz w:val="22"/>
          <w:szCs w:val="22"/>
        </w:rPr>
      </w:pPr>
      <w:r w:rsidRPr="005F71E3">
        <w:rPr>
          <w:rFonts w:asciiTheme="minorHAnsi" w:hAnsiTheme="minorHAnsi" w:cstheme="minorHAnsi"/>
          <w:color w:val="auto"/>
          <w:sz w:val="22"/>
          <w:szCs w:val="22"/>
        </w:rPr>
        <w:t>ORDER:</w:t>
      </w:r>
    </w:p>
    <w:p w14:paraId="14502D56" w14:textId="77777777" w:rsidR="005F71E3" w:rsidRPr="005F71E3" w:rsidRDefault="005F71E3" w:rsidP="005F71E3">
      <w:pPr>
        <w:pStyle w:val="PlainText"/>
        <w:rPr>
          <w:rFonts w:asciiTheme="minorHAnsi" w:hAnsiTheme="minorHAnsi" w:cstheme="minorHAnsi"/>
          <w:color w:val="auto"/>
          <w:sz w:val="22"/>
          <w:szCs w:val="22"/>
          <w:highlight w:val="yellow"/>
        </w:rPr>
      </w:pPr>
      <w:r w:rsidRPr="005F71E3">
        <w:rPr>
          <w:rFonts w:asciiTheme="minorHAnsi" w:hAnsiTheme="minorHAnsi" w:cstheme="minorHAnsi"/>
          <w:color w:val="auto"/>
          <w:sz w:val="22"/>
          <w:szCs w:val="22"/>
          <w:highlight w:val="yellow"/>
        </w:rPr>
        <w:t>Frontenac Region:</w:t>
      </w:r>
      <w:r w:rsidRPr="005F71E3">
        <w:rPr>
          <w:rFonts w:asciiTheme="minorHAnsi" w:hAnsiTheme="minorHAnsi" w:cstheme="minorHAnsi"/>
          <w:color w:val="auto"/>
          <w:sz w:val="22"/>
          <w:szCs w:val="22"/>
        </w:rPr>
        <w:t xml:space="preserve"> A, B</w:t>
      </w:r>
    </w:p>
    <w:p w14:paraId="62E7EF91" w14:textId="77777777" w:rsidR="005F71E3" w:rsidRPr="005F71E3" w:rsidRDefault="005F71E3" w:rsidP="005F71E3">
      <w:pPr>
        <w:pStyle w:val="PlainText"/>
        <w:rPr>
          <w:rFonts w:asciiTheme="minorHAnsi" w:hAnsiTheme="minorHAnsi" w:cstheme="minorHAnsi"/>
          <w:color w:val="auto"/>
          <w:sz w:val="22"/>
          <w:szCs w:val="22"/>
          <w:highlight w:val="yellow"/>
        </w:rPr>
      </w:pPr>
      <w:r w:rsidRPr="005F71E3">
        <w:rPr>
          <w:rFonts w:asciiTheme="minorHAnsi" w:hAnsiTheme="minorHAnsi" w:cstheme="minorHAnsi"/>
          <w:color w:val="auto"/>
          <w:sz w:val="22"/>
          <w:szCs w:val="22"/>
          <w:highlight w:val="yellow"/>
        </w:rPr>
        <w:t>Alberta Young Adults:</w:t>
      </w:r>
      <w:r w:rsidRPr="005F71E3">
        <w:rPr>
          <w:rFonts w:asciiTheme="minorHAnsi" w:hAnsiTheme="minorHAnsi" w:cstheme="minorHAnsi"/>
          <w:color w:val="auto"/>
          <w:sz w:val="22"/>
          <w:szCs w:val="22"/>
        </w:rPr>
        <w:t xml:space="preserve"> A, B</w:t>
      </w:r>
    </w:p>
    <w:p w14:paraId="76DE77C5" w14:textId="77777777" w:rsidR="005F71E3" w:rsidRPr="005F71E3" w:rsidRDefault="005F71E3" w:rsidP="005F71E3">
      <w:pPr>
        <w:pStyle w:val="PlainText"/>
        <w:rPr>
          <w:rFonts w:asciiTheme="minorHAnsi" w:hAnsiTheme="minorHAnsi" w:cstheme="minorHAnsi"/>
          <w:color w:val="auto"/>
          <w:sz w:val="22"/>
          <w:szCs w:val="22"/>
          <w:highlight w:val="yellow"/>
        </w:rPr>
      </w:pPr>
      <w:r w:rsidRPr="005F71E3">
        <w:rPr>
          <w:rFonts w:asciiTheme="minorHAnsi" w:hAnsiTheme="minorHAnsi" w:cstheme="minorHAnsi"/>
          <w:color w:val="auto"/>
          <w:sz w:val="22"/>
          <w:szCs w:val="22"/>
          <w:highlight w:val="yellow"/>
        </w:rPr>
        <w:t>Newfoundland:</w:t>
      </w:r>
      <w:r w:rsidRPr="005F71E3">
        <w:rPr>
          <w:rFonts w:asciiTheme="minorHAnsi" w:hAnsiTheme="minorHAnsi" w:cstheme="minorHAnsi"/>
          <w:color w:val="auto"/>
          <w:sz w:val="22"/>
          <w:szCs w:val="22"/>
        </w:rPr>
        <w:t xml:space="preserve"> B, A</w:t>
      </w:r>
    </w:p>
    <w:p w14:paraId="4FA5C890" w14:textId="77777777" w:rsidR="005F71E3" w:rsidRPr="005F71E3" w:rsidRDefault="005F71E3" w:rsidP="005F71E3">
      <w:pPr>
        <w:pStyle w:val="PlainText"/>
        <w:rPr>
          <w:rFonts w:asciiTheme="minorHAnsi" w:hAnsiTheme="minorHAnsi" w:cstheme="minorHAnsi"/>
          <w:color w:val="auto"/>
          <w:sz w:val="22"/>
          <w:szCs w:val="22"/>
          <w:highlight w:val="yellow"/>
        </w:rPr>
      </w:pPr>
    </w:p>
    <w:p w14:paraId="260C09DD" w14:textId="77777777" w:rsidR="005F71E3" w:rsidRPr="005F71E3" w:rsidRDefault="005F71E3" w:rsidP="005F71E3">
      <w:pPr>
        <w:pStyle w:val="PlainText"/>
        <w:rPr>
          <w:rFonts w:asciiTheme="minorHAnsi" w:hAnsiTheme="minorHAnsi" w:cstheme="minorHAnsi"/>
          <w:b/>
          <w:color w:val="auto"/>
          <w:sz w:val="22"/>
          <w:szCs w:val="22"/>
          <w:lang w:val="en-US"/>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b/>
          <w:color w:val="auto"/>
          <w:sz w:val="22"/>
          <w:szCs w:val="22"/>
        </w:rPr>
        <w:t xml:space="preserve"> SHOW CONCEPT A ON SCREEN</w:t>
      </w:r>
    </w:p>
    <w:p w14:paraId="36E33D0D" w14:textId="77777777" w:rsidR="005F71E3" w:rsidRPr="005F71E3" w:rsidRDefault="005F71E3" w:rsidP="005F71E3">
      <w:pPr>
        <w:pStyle w:val="PlainText"/>
        <w:rPr>
          <w:rFonts w:asciiTheme="minorHAnsi" w:hAnsiTheme="minorHAnsi" w:cstheme="minorHAnsi"/>
          <w:color w:val="auto"/>
          <w:sz w:val="22"/>
          <w:szCs w:val="22"/>
          <w:lang w:val="en-US"/>
        </w:rPr>
      </w:pPr>
    </w:p>
    <w:p w14:paraId="46A9E66D"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are your initial thoughts about this ad? What makes you say that?</w:t>
      </w:r>
    </w:p>
    <w:p w14:paraId="7EF9C11B"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is the main message of this ad? </w:t>
      </w:r>
    </w:p>
    <w:p w14:paraId="4E721D06"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Does this ad effectively explain why a COVID-19 vaccine booster dose is needed? </w:t>
      </w:r>
    </w:p>
    <w:p w14:paraId="0AD03E88"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Does it entice you to go to the website to get more information?</w:t>
      </w:r>
    </w:p>
    <w:p w14:paraId="71FBA897" w14:textId="77777777" w:rsidR="005F71E3" w:rsidRPr="005F71E3" w:rsidRDefault="005F71E3" w:rsidP="005F71E3">
      <w:pPr>
        <w:pStyle w:val="PlainText"/>
        <w:numPr>
          <w:ilvl w:val="1"/>
          <w:numId w:val="5"/>
        </w:numPr>
        <w:ind w:left="1211"/>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w:t>
      </w:r>
      <w:r w:rsidRPr="005F71E3">
        <w:rPr>
          <w:rFonts w:asciiTheme="minorHAnsi" w:hAnsiTheme="minorHAnsi" w:cstheme="minorHAnsi"/>
          <w:color w:val="auto"/>
          <w:sz w:val="22"/>
          <w:szCs w:val="22"/>
        </w:rPr>
        <w:t xml:space="preserve"> IF NO: What if it said something like “To learn more…”?</w:t>
      </w:r>
    </w:p>
    <w:p w14:paraId="5E7FAA1B" w14:textId="77777777" w:rsidR="005F71E3" w:rsidRPr="005F71E3" w:rsidRDefault="005F71E3" w:rsidP="005F71E3">
      <w:pPr>
        <w:pStyle w:val="PlainText"/>
        <w:numPr>
          <w:ilvl w:val="1"/>
          <w:numId w:val="5"/>
        </w:numPr>
        <w:ind w:left="1211"/>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Newfoundland</w:t>
      </w:r>
      <w:r w:rsidRPr="005F71E3">
        <w:rPr>
          <w:rFonts w:asciiTheme="minorHAnsi" w:hAnsiTheme="minorHAnsi" w:cstheme="minorHAnsi"/>
          <w:color w:val="auto"/>
          <w:sz w:val="22"/>
          <w:szCs w:val="22"/>
        </w:rPr>
        <w:t xml:space="preserve"> IF NO: Do you have any suggestions that would entice you to go to the website? </w:t>
      </w:r>
    </w:p>
    <w:p w14:paraId="62ADB462"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Does it get you thinking about COVID-19 booster doses any differently?</w:t>
      </w:r>
    </w:p>
    <w:p w14:paraId="3CEE06FE" w14:textId="77777777" w:rsidR="005F71E3" w:rsidRPr="005F71E3" w:rsidRDefault="005F71E3" w:rsidP="005F71E3">
      <w:pPr>
        <w:pStyle w:val="PlainText"/>
        <w:numPr>
          <w:ilvl w:val="1"/>
          <w:numId w:val="5"/>
        </w:numPr>
        <w:ind w:left="1170"/>
        <w:rPr>
          <w:rFonts w:asciiTheme="minorHAnsi" w:hAnsiTheme="minorHAnsi" w:cstheme="minorHAnsi"/>
          <w:color w:val="auto"/>
          <w:sz w:val="22"/>
          <w:szCs w:val="22"/>
        </w:rPr>
      </w:pPr>
      <w:r w:rsidRPr="005F71E3">
        <w:rPr>
          <w:rFonts w:asciiTheme="minorHAnsi" w:hAnsiTheme="minorHAnsi" w:cstheme="minorHAnsi"/>
          <w:color w:val="auto"/>
          <w:sz w:val="22"/>
          <w:szCs w:val="22"/>
        </w:rPr>
        <w:t>IF YES: How so?</w:t>
      </w:r>
    </w:p>
    <w:p w14:paraId="128F0DA0" w14:textId="77777777" w:rsidR="005F71E3" w:rsidRPr="005F71E3" w:rsidRDefault="005F71E3" w:rsidP="005F71E3">
      <w:pPr>
        <w:pStyle w:val="ListParagraph"/>
        <w:numPr>
          <w:ilvl w:val="0"/>
          <w:numId w:val="5"/>
        </w:numPr>
        <w:spacing w:after="0"/>
        <w:ind w:left="360"/>
        <w:rPr>
          <w:rFonts w:asciiTheme="minorHAnsi" w:hAnsiTheme="minorHAnsi" w:cstheme="minorHAnsi"/>
          <w:color w:val="auto"/>
          <w:sz w:val="22"/>
          <w:lang w:val="en-US"/>
        </w:rPr>
      </w:pPr>
      <w:r w:rsidRPr="005F71E3">
        <w:rPr>
          <w:rFonts w:asciiTheme="minorHAnsi" w:hAnsiTheme="minorHAnsi" w:cstheme="minorHAnsi"/>
          <w:color w:val="auto"/>
          <w:sz w:val="22"/>
          <w:highlight w:val="yellow"/>
        </w:rPr>
        <w:lastRenderedPageBreak/>
        <w:t>Frontenac Region, Alberta Young Adults, Newfoundland</w:t>
      </w:r>
      <w:r w:rsidRPr="005F71E3">
        <w:rPr>
          <w:rFonts w:asciiTheme="minorHAnsi" w:hAnsiTheme="minorHAnsi" w:cstheme="minorHAnsi"/>
          <w:color w:val="auto"/>
          <w:sz w:val="22"/>
          <w:lang w:val="en-US"/>
        </w:rPr>
        <w:t xml:space="preserve"> Do you have any other thoughts about what could make this ad more effective, including enticing you to go to the website to learn more?  </w:t>
      </w:r>
    </w:p>
    <w:p w14:paraId="150A7451" w14:textId="77777777" w:rsidR="005F71E3" w:rsidRPr="005F71E3" w:rsidRDefault="005F71E3" w:rsidP="005F71E3">
      <w:pPr>
        <w:pStyle w:val="PlainText"/>
        <w:rPr>
          <w:rFonts w:asciiTheme="minorHAnsi" w:hAnsiTheme="minorHAnsi" w:cstheme="minorHAnsi"/>
          <w:color w:val="auto"/>
          <w:sz w:val="22"/>
          <w:szCs w:val="22"/>
          <w:lang w:val="en-US"/>
        </w:rPr>
      </w:pPr>
    </w:p>
    <w:p w14:paraId="4D1CFBF3" w14:textId="77777777" w:rsidR="005F71E3" w:rsidRPr="005F71E3" w:rsidRDefault="005F71E3" w:rsidP="005F71E3">
      <w:pPr>
        <w:pStyle w:val="ListParagraph"/>
        <w:numPr>
          <w:ilvl w:val="0"/>
          <w:numId w:val="5"/>
        </w:numPr>
        <w:spacing w:after="0"/>
        <w:ind w:left="360"/>
        <w:rPr>
          <w:rFonts w:asciiTheme="minorHAnsi" w:hAnsiTheme="minorHAnsi" w:cstheme="minorHAnsi"/>
          <w:color w:val="auto"/>
          <w:sz w:val="22"/>
          <w:lang w:val="en-US"/>
        </w:rPr>
      </w:pPr>
      <w:r w:rsidRPr="005F71E3">
        <w:rPr>
          <w:rFonts w:asciiTheme="minorHAnsi" w:hAnsiTheme="minorHAnsi" w:cstheme="minorHAnsi"/>
          <w:color w:val="auto"/>
          <w:sz w:val="22"/>
          <w:highlight w:val="yellow"/>
        </w:rPr>
        <w:t>Newfoundland</w:t>
      </w:r>
      <w:r w:rsidRPr="005F71E3">
        <w:rPr>
          <w:rFonts w:asciiTheme="minorHAnsi" w:hAnsiTheme="minorHAnsi" w:cstheme="minorHAnsi"/>
          <w:color w:val="auto"/>
          <w:sz w:val="22"/>
          <w:lang w:val="en-US"/>
        </w:rPr>
        <w:t xml:space="preserve"> Do you think there are other scenarios that would be effective?</w:t>
      </w:r>
    </w:p>
    <w:p w14:paraId="6BFA7FC7" w14:textId="77777777" w:rsidR="005F71E3" w:rsidRPr="005F71E3" w:rsidRDefault="005F71E3" w:rsidP="005F71E3">
      <w:pPr>
        <w:pStyle w:val="ListParagraph"/>
        <w:numPr>
          <w:ilvl w:val="1"/>
          <w:numId w:val="5"/>
        </w:numPr>
        <w:spacing w:after="0"/>
        <w:ind w:left="117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What are your thoughts on the following potential </w:t>
      </w:r>
      <w:proofErr w:type="gramStart"/>
      <w:r w:rsidRPr="005F71E3">
        <w:rPr>
          <w:rFonts w:asciiTheme="minorHAnsi" w:hAnsiTheme="minorHAnsi" w:cstheme="minorHAnsi"/>
          <w:color w:val="auto"/>
          <w:sz w:val="22"/>
          <w:lang w:val="en-US"/>
        </w:rPr>
        <w:t>scenarios?:</w:t>
      </w:r>
      <w:proofErr w:type="gramEnd"/>
    </w:p>
    <w:p w14:paraId="0404E1B8" w14:textId="77777777" w:rsidR="005F71E3" w:rsidRPr="005F71E3" w:rsidRDefault="005F71E3" w:rsidP="005F71E3">
      <w:pPr>
        <w:pStyle w:val="ListParagraph"/>
        <w:numPr>
          <w:ilvl w:val="2"/>
          <w:numId w:val="5"/>
        </w:numPr>
        <w:spacing w:after="0"/>
        <w:ind w:left="189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A piano tuner is tuning a </w:t>
      </w:r>
      <w:proofErr w:type="gramStart"/>
      <w:r w:rsidRPr="005F71E3">
        <w:rPr>
          <w:rFonts w:asciiTheme="minorHAnsi" w:hAnsiTheme="minorHAnsi" w:cstheme="minorHAnsi"/>
          <w:color w:val="auto"/>
          <w:sz w:val="22"/>
          <w:lang w:val="en-US"/>
        </w:rPr>
        <w:t>piano, and</w:t>
      </w:r>
      <w:proofErr w:type="gramEnd"/>
      <w:r w:rsidRPr="005F71E3">
        <w:rPr>
          <w:rFonts w:asciiTheme="minorHAnsi" w:hAnsiTheme="minorHAnsi" w:cstheme="minorHAnsi"/>
          <w:color w:val="auto"/>
          <w:sz w:val="22"/>
          <w:lang w:val="en-US"/>
        </w:rPr>
        <w:t xml:space="preserve"> talking about needing to keep a piano tuned for optimal performance. </w:t>
      </w:r>
    </w:p>
    <w:p w14:paraId="4A53FD06" w14:textId="77777777" w:rsidR="005F71E3" w:rsidRPr="005F71E3" w:rsidRDefault="005F71E3" w:rsidP="005F71E3">
      <w:pPr>
        <w:pStyle w:val="ListParagraph"/>
        <w:numPr>
          <w:ilvl w:val="2"/>
          <w:numId w:val="5"/>
        </w:numPr>
        <w:spacing w:after="0"/>
        <w:ind w:left="189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Charging a mobile phone when the battery is low. </w:t>
      </w:r>
    </w:p>
    <w:p w14:paraId="131EBD54" w14:textId="77777777" w:rsidR="005F71E3" w:rsidRPr="005F71E3" w:rsidRDefault="005F71E3" w:rsidP="005F71E3">
      <w:pPr>
        <w:pStyle w:val="ListParagraph"/>
        <w:numPr>
          <w:ilvl w:val="2"/>
          <w:numId w:val="5"/>
        </w:numPr>
        <w:spacing w:after="0"/>
        <w:ind w:left="189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A hockey goalie wearing old, thin equipment from the 1970s changing into state-of-the-art modern-looking </w:t>
      </w:r>
      <w:proofErr w:type="gramStart"/>
      <w:r w:rsidRPr="005F71E3">
        <w:rPr>
          <w:rFonts w:asciiTheme="minorHAnsi" w:hAnsiTheme="minorHAnsi" w:cstheme="minorHAnsi"/>
          <w:color w:val="auto"/>
          <w:sz w:val="22"/>
          <w:lang w:val="en-US"/>
        </w:rPr>
        <w:t>equipment, and</w:t>
      </w:r>
      <w:proofErr w:type="gramEnd"/>
      <w:r w:rsidRPr="005F71E3">
        <w:rPr>
          <w:rFonts w:asciiTheme="minorHAnsi" w:hAnsiTheme="minorHAnsi" w:cstheme="minorHAnsi"/>
          <w:color w:val="auto"/>
          <w:sz w:val="22"/>
          <w:lang w:val="en-US"/>
        </w:rPr>
        <w:t xml:space="preserve"> talking about the evolution of protection and wanting the best possible protection for yourself and your family. </w:t>
      </w:r>
    </w:p>
    <w:p w14:paraId="1D51F372" w14:textId="77777777" w:rsidR="005F71E3" w:rsidRPr="005F71E3" w:rsidRDefault="005F71E3" w:rsidP="005F71E3">
      <w:pPr>
        <w:pStyle w:val="ListParagraph"/>
        <w:numPr>
          <w:ilvl w:val="1"/>
          <w:numId w:val="5"/>
        </w:numPr>
        <w:spacing w:after="0"/>
        <w:ind w:left="1170"/>
        <w:rPr>
          <w:rFonts w:asciiTheme="minorHAnsi" w:hAnsiTheme="minorHAnsi" w:cstheme="minorHAnsi"/>
          <w:color w:val="auto"/>
          <w:sz w:val="22"/>
          <w:lang w:val="en-US"/>
        </w:rPr>
      </w:pPr>
      <w:r w:rsidRPr="005F71E3">
        <w:rPr>
          <w:rFonts w:asciiTheme="minorHAnsi" w:hAnsiTheme="minorHAnsi" w:cstheme="minorHAnsi"/>
          <w:color w:val="auto"/>
          <w:sz w:val="22"/>
          <w:lang w:val="en-US"/>
        </w:rPr>
        <w:t>Now that I’ve provided a couple of examples, do you have any other suggestions for scenarios?</w:t>
      </w:r>
    </w:p>
    <w:p w14:paraId="6BF50B2B" w14:textId="77777777" w:rsidR="005F71E3" w:rsidRPr="005F71E3" w:rsidRDefault="005F71E3" w:rsidP="005F71E3">
      <w:pPr>
        <w:pStyle w:val="PlainText"/>
        <w:rPr>
          <w:rFonts w:asciiTheme="minorHAnsi" w:hAnsiTheme="minorHAnsi" w:cstheme="minorHAnsi"/>
          <w:color w:val="auto"/>
          <w:sz w:val="22"/>
          <w:szCs w:val="22"/>
          <w:lang w:val="en-US"/>
        </w:rPr>
      </w:pPr>
    </w:p>
    <w:p w14:paraId="32BA57A6" w14:textId="77777777" w:rsidR="005F71E3" w:rsidRPr="005F71E3" w:rsidRDefault="005F71E3" w:rsidP="005F71E3">
      <w:pPr>
        <w:pStyle w:val="PlainText"/>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Let’s move on to the next concept.</w:t>
      </w:r>
    </w:p>
    <w:p w14:paraId="31C14BDB" w14:textId="77777777" w:rsidR="005F71E3" w:rsidRPr="005F71E3" w:rsidRDefault="005F71E3" w:rsidP="005F71E3">
      <w:pPr>
        <w:pStyle w:val="PlainText"/>
        <w:rPr>
          <w:rFonts w:asciiTheme="minorHAnsi" w:hAnsiTheme="minorHAnsi" w:cstheme="minorHAnsi"/>
          <w:color w:val="auto"/>
          <w:sz w:val="22"/>
          <w:szCs w:val="22"/>
        </w:rPr>
      </w:pPr>
    </w:p>
    <w:p w14:paraId="5F87CE26" w14:textId="77777777" w:rsidR="005F71E3" w:rsidRPr="005F71E3" w:rsidRDefault="005F71E3" w:rsidP="005F71E3">
      <w:pPr>
        <w:pStyle w:val="PlainText"/>
        <w:rPr>
          <w:rFonts w:asciiTheme="minorHAnsi" w:hAnsiTheme="minorHAnsi" w:cstheme="minorHAnsi"/>
          <w:b/>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b/>
          <w:color w:val="auto"/>
          <w:sz w:val="22"/>
          <w:szCs w:val="22"/>
        </w:rPr>
        <w:t xml:space="preserve"> SHOW CONCEPT B ON SCREEN</w:t>
      </w:r>
    </w:p>
    <w:p w14:paraId="77FC6D7B" w14:textId="77777777" w:rsidR="005F71E3" w:rsidRPr="005F71E3" w:rsidRDefault="005F71E3" w:rsidP="005F71E3">
      <w:pPr>
        <w:pStyle w:val="PlainText"/>
        <w:rPr>
          <w:rFonts w:asciiTheme="minorHAnsi" w:hAnsiTheme="minorHAnsi" w:cstheme="minorHAnsi"/>
          <w:i/>
          <w:color w:val="auto"/>
          <w:sz w:val="22"/>
          <w:szCs w:val="22"/>
        </w:rPr>
      </w:pPr>
    </w:p>
    <w:p w14:paraId="2A00F42E"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are your initial thoughts about this ad? What makes you say that?</w:t>
      </w:r>
    </w:p>
    <w:p w14:paraId="01A46327"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is the main message of this ad? </w:t>
      </w:r>
    </w:p>
    <w:p w14:paraId="1A7C8BDD"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Does this ad effectively explain why a COVID-19 vaccine booster dose is needed? </w:t>
      </w:r>
    </w:p>
    <w:p w14:paraId="370E55B5"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Does it entice you to go to the website to get more information?</w:t>
      </w:r>
    </w:p>
    <w:p w14:paraId="3BFADD7A" w14:textId="77777777" w:rsidR="005F71E3" w:rsidRPr="005F71E3" w:rsidRDefault="005F71E3" w:rsidP="005F71E3">
      <w:pPr>
        <w:pStyle w:val="PlainText"/>
        <w:numPr>
          <w:ilvl w:val="1"/>
          <w:numId w:val="5"/>
        </w:numPr>
        <w:ind w:left="117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w:t>
      </w:r>
      <w:r w:rsidRPr="005F71E3">
        <w:rPr>
          <w:rFonts w:asciiTheme="minorHAnsi" w:hAnsiTheme="minorHAnsi" w:cstheme="minorHAnsi"/>
          <w:color w:val="auto"/>
          <w:sz w:val="22"/>
          <w:szCs w:val="22"/>
        </w:rPr>
        <w:t xml:space="preserve"> IF NO: Do you have any suggestions that would entice you to go to the website? </w:t>
      </w:r>
    </w:p>
    <w:p w14:paraId="220F75E0" w14:textId="77777777" w:rsidR="005F71E3" w:rsidRPr="005F71E3" w:rsidRDefault="005F71E3" w:rsidP="005F71E3">
      <w:pPr>
        <w:pStyle w:val="PlainText"/>
        <w:numPr>
          <w:ilvl w:val="1"/>
          <w:numId w:val="5"/>
        </w:numPr>
        <w:ind w:left="117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Newfoundland</w:t>
      </w:r>
      <w:r w:rsidRPr="005F71E3">
        <w:rPr>
          <w:rFonts w:asciiTheme="minorHAnsi" w:hAnsiTheme="minorHAnsi" w:cstheme="minorHAnsi"/>
          <w:color w:val="auto"/>
          <w:sz w:val="22"/>
          <w:szCs w:val="22"/>
        </w:rPr>
        <w:t xml:space="preserve"> IF NO: What if it said something like “To learn more…”?</w:t>
      </w:r>
    </w:p>
    <w:p w14:paraId="4629E313"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Does it get you thinking about COVID-19 booster doses any differently?</w:t>
      </w:r>
    </w:p>
    <w:p w14:paraId="4FF91B6E" w14:textId="77777777" w:rsidR="005F71E3" w:rsidRPr="005F71E3" w:rsidRDefault="005F71E3" w:rsidP="005F71E3">
      <w:pPr>
        <w:pStyle w:val="PlainText"/>
        <w:numPr>
          <w:ilvl w:val="1"/>
          <w:numId w:val="5"/>
        </w:numPr>
        <w:ind w:left="1170"/>
        <w:rPr>
          <w:rFonts w:asciiTheme="minorHAnsi" w:hAnsiTheme="minorHAnsi" w:cstheme="minorHAnsi"/>
          <w:color w:val="auto"/>
          <w:sz w:val="22"/>
          <w:szCs w:val="22"/>
        </w:rPr>
      </w:pPr>
      <w:r w:rsidRPr="005F71E3">
        <w:rPr>
          <w:rFonts w:asciiTheme="minorHAnsi" w:hAnsiTheme="minorHAnsi" w:cstheme="minorHAnsi"/>
          <w:color w:val="auto"/>
          <w:sz w:val="22"/>
          <w:szCs w:val="22"/>
        </w:rPr>
        <w:t>IF YES: How so?</w:t>
      </w:r>
    </w:p>
    <w:p w14:paraId="229E2866" w14:textId="77777777" w:rsidR="005F71E3" w:rsidRPr="005F71E3" w:rsidRDefault="005F71E3" w:rsidP="005F71E3">
      <w:pPr>
        <w:pStyle w:val="ListParagraph"/>
        <w:numPr>
          <w:ilvl w:val="0"/>
          <w:numId w:val="5"/>
        </w:numPr>
        <w:spacing w:after="0"/>
        <w:ind w:left="360"/>
        <w:rPr>
          <w:rFonts w:asciiTheme="minorHAnsi" w:hAnsiTheme="minorHAnsi" w:cstheme="minorHAnsi"/>
          <w:color w:val="auto"/>
          <w:sz w:val="22"/>
          <w:lang w:val="en-US"/>
        </w:rPr>
      </w:pPr>
      <w:r w:rsidRPr="005F71E3">
        <w:rPr>
          <w:rFonts w:asciiTheme="minorHAnsi" w:hAnsiTheme="minorHAnsi" w:cstheme="minorHAnsi"/>
          <w:color w:val="auto"/>
          <w:sz w:val="22"/>
          <w:highlight w:val="yellow"/>
        </w:rPr>
        <w:t>Frontenac Region, Alberta Young Adults, Newfoundland</w:t>
      </w:r>
      <w:r w:rsidRPr="005F71E3">
        <w:rPr>
          <w:rFonts w:asciiTheme="minorHAnsi" w:hAnsiTheme="minorHAnsi" w:cstheme="minorHAnsi"/>
          <w:color w:val="auto"/>
          <w:sz w:val="22"/>
          <w:lang w:val="en-US"/>
        </w:rPr>
        <w:t xml:space="preserve"> Do you have any other thoughts about what could make this ad more effective, including enticing you to go to the website to learn more?  </w:t>
      </w:r>
    </w:p>
    <w:p w14:paraId="288097F0" w14:textId="77777777" w:rsidR="005F71E3" w:rsidRPr="005F71E3" w:rsidRDefault="005F71E3" w:rsidP="005F71E3">
      <w:pPr>
        <w:pStyle w:val="PlainText"/>
        <w:rPr>
          <w:rFonts w:asciiTheme="minorHAnsi" w:hAnsiTheme="minorHAnsi" w:cstheme="minorHAnsi"/>
          <w:color w:val="auto"/>
          <w:sz w:val="22"/>
          <w:szCs w:val="22"/>
          <w:lang w:val="en-US"/>
        </w:rPr>
      </w:pPr>
    </w:p>
    <w:p w14:paraId="6851A595" w14:textId="77777777" w:rsidR="005F71E3" w:rsidRPr="005F71E3" w:rsidRDefault="005F71E3" w:rsidP="005F71E3">
      <w:pPr>
        <w:pStyle w:val="ListParagraph"/>
        <w:numPr>
          <w:ilvl w:val="0"/>
          <w:numId w:val="5"/>
        </w:numPr>
        <w:spacing w:after="0"/>
        <w:ind w:left="360"/>
        <w:rPr>
          <w:rFonts w:asciiTheme="minorHAnsi" w:hAnsiTheme="minorHAnsi" w:cstheme="minorHAnsi"/>
          <w:color w:val="auto"/>
          <w:sz w:val="22"/>
          <w:lang w:val="en-US"/>
        </w:rPr>
      </w:pPr>
      <w:r w:rsidRPr="005F71E3">
        <w:rPr>
          <w:rFonts w:asciiTheme="minorHAnsi" w:hAnsiTheme="minorHAnsi" w:cstheme="minorHAnsi"/>
          <w:color w:val="auto"/>
          <w:sz w:val="22"/>
          <w:highlight w:val="yellow"/>
        </w:rPr>
        <w:t>Frontenac Region, Alberta Young Adults</w:t>
      </w:r>
      <w:r w:rsidRPr="005F71E3">
        <w:rPr>
          <w:rFonts w:asciiTheme="minorHAnsi" w:hAnsiTheme="minorHAnsi" w:cstheme="minorHAnsi"/>
          <w:color w:val="auto"/>
          <w:sz w:val="22"/>
        </w:rPr>
        <w:t xml:space="preserve"> </w:t>
      </w:r>
      <w:r w:rsidRPr="005F71E3">
        <w:rPr>
          <w:rFonts w:asciiTheme="minorHAnsi" w:hAnsiTheme="minorHAnsi" w:cstheme="minorHAnsi"/>
          <w:color w:val="auto"/>
          <w:sz w:val="22"/>
          <w:lang w:val="en-US"/>
        </w:rPr>
        <w:t>Do you think there are other scenarios that would be effective?</w:t>
      </w:r>
    </w:p>
    <w:p w14:paraId="1F4A2557" w14:textId="77777777" w:rsidR="005F71E3" w:rsidRPr="005F71E3" w:rsidRDefault="005F71E3" w:rsidP="005F71E3">
      <w:pPr>
        <w:pStyle w:val="ListParagraph"/>
        <w:numPr>
          <w:ilvl w:val="1"/>
          <w:numId w:val="5"/>
        </w:numPr>
        <w:spacing w:after="0"/>
        <w:ind w:left="117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What are your thoughts on the following potential </w:t>
      </w:r>
      <w:proofErr w:type="gramStart"/>
      <w:r w:rsidRPr="005F71E3">
        <w:rPr>
          <w:rFonts w:asciiTheme="minorHAnsi" w:hAnsiTheme="minorHAnsi" w:cstheme="minorHAnsi"/>
          <w:color w:val="auto"/>
          <w:sz w:val="22"/>
          <w:lang w:val="en-US"/>
        </w:rPr>
        <w:t>scenarios?:</w:t>
      </w:r>
      <w:proofErr w:type="gramEnd"/>
    </w:p>
    <w:p w14:paraId="7A8736C5" w14:textId="77777777" w:rsidR="005F71E3" w:rsidRPr="005F71E3" w:rsidRDefault="005F71E3" w:rsidP="005F71E3">
      <w:pPr>
        <w:pStyle w:val="ListParagraph"/>
        <w:numPr>
          <w:ilvl w:val="2"/>
          <w:numId w:val="5"/>
        </w:numPr>
        <w:spacing w:after="0"/>
        <w:ind w:left="189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A piano tuner is tuning a </w:t>
      </w:r>
      <w:proofErr w:type="gramStart"/>
      <w:r w:rsidRPr="005F71E3">
        <w:rPr>
          <w:rFonts w:asciiTheme="minorHAnsi" w:hAnsiTheme="minorHAnsi" w:cstheme="minorHAnsi"/>
          <w:color w:val="auto"/>
          <w:sz w:val="22"/>
          <w:lang w:val="en-US"/>
        </w:rPr>
        <w:t>piano, and</w:t>
      </w:r>
      <w:proofErr w:type="gramEnd"/>
      <w:r w:rsidRPr="005F71E3">
        <w:rPr>
          <w:rFonts w:asciiTheme="minorHAnsi" w:hAnsiTheme="minorHAnsi" w:cstheme="minorHAnsi"/>
          <w:color w:val="auto"/>
          <w:sz w:val="22"/>
          <w:lang w:val="en-US"/>
        </w:rPr>
        <w:t xml:space="preserve"> talking about needing to keep a piano tuned for optimal performance. </w:t>
      </w:r>
    </w:p>
    <w:p w14:paraId="304D1E4D" w14:textId="77777777" w:rsidR="005F71E3" w:rsidRPr="005F71E3" w:rsidRDefault="005F71E3" w:rsidP="005F71E3">
      <w:pPr>
        <w:pStyle w:val="ListParagraph"/>
        <w:numPr>
          <w:ilvl w:val="2"/>
          <w:numId w:val="5"/>
        </w:numPr>
        <w:spacing w:after="0"/>
        <w:ind w:left="1890"/>
        <w:rPr>
          <w:rFonts w:asciiTheme="minorHAnsi" w:hAnsiTheme="minorHAnsi" w:cstheme="minorHAnsi"/>
          <w:color w:val="auto"/>
          <w:sz w:val="22"/>
          <w:lang w:val="en-US"/>
        </w:rPr>
      </w:pPr>
      <w:r w:rsidRPr="005F71E3">
        <w:rPr>
          <w:rFonts w:asciiTheme="minorHAnsi" w:hAnsiTheme="minorHAnsi" w:cstheme="minorHAnsi"/>
          <w:color w:val="auto"/>
          <w:sz w:val="22"/>
          <w:lang w:val="en-US"/>
        </w:rPr>
        <w:lastRenderedPageBreak/>
        <w:t>Charging a mobile phone when the battery is low.</w:t>
      </w:r>
    </w:p>
    <w:p w14:paraId="199037D5" w14:textId="77777777" w:rsidR="005F71E3" w:rsidRPr="005F71E3" w:rsidRDefault="005F71E3" w:rsidP="005F71E3">
      <w:pPr>
        <w:pStyle w:val="ListParagraph"/>
        <w:numPr>
          <w:ilvl w:val="2"/>
          <w:numId w:val="5"/>
        </w:numPr>
        <w:spacing w:after="0"/>
        <w:ind w:left="189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A hockey goalie wearing old, thin equipment from the 1970s changing into state-of-the-art modern-looking </w:t>
      </w:r>
      <w:proofErr w:type="gramStart"/>
      <w:r w:rsidRPr="005F71E3">
        <w:rPr>
          <w:rFonts w:asciiTheme="minorHAnsi" w:hAnsiTheme="minorHAnsi" w:cstheme="minorHAnsi"/>
          <w:color w:val="auto"/>
          <w:sz w:val="22"/>
          <w:lang w:val="en-US"/>
        </w:rPr>
        <w:t>equipment, and</w:t>
      </w:r>
      <w:proofErr w:type="gramEnd"/>
      <w:r w:rsidRPr="005F71E3">
        <w:rPr>
          <w:rFonts w:asciiTheme="minorHAnsi" w:hAnsiTheme="minorHAnsi" w:cstheme="minorHAnsi"/>
          <w:color w:val="auto"/>
          <w:sz w:val="22"/>
          <w:lang w:val="en-US"/>
        </w:rPr>
        <w:t xml:space="preserve"> talking about the evolution of protection and wanting the best possible protection for yourself and your family.</w:t>
      </w:r>
    </w:p>
    <w:p w14:paraId="4CBAA146" w14:textId="77777777" w:rsidR="005F71E3" w:rsidRPr="005F71E3" w:rsidRDefault="005F71E3" w:rsidP="005F71E3">
      <w:pPr>
        <w:pStyle w:val="ListParagraph"/>
        <w:numPr>
          <w:ilvl w:val="1"/>
          <w:numId w:val="5"/>
        </w:numPr>
        <w:spacing w:after="0"/>
        <w:ind w:left="1170"/>
        <w:rPr>
          <w:rFonts w:asciiTheme="minorHAnsi" w:hAnsiTheme="minorHAnsi" w:cstheme="minorHAnsi"/>
          <w:color w:val="auto"/>
          <w:sz w:val="22"/>
          <w:lang w:val="en-US"/>
        </w:rPr>
      </w:pPr>
      <w:r w:rsidRPr="005F71E3">
        <w:rPr>
          <w:rFonts w:asciiTheme="minorHAnsi" w:hAnsiTheme="minorHAnsi" w:cstheme="minorHAnsi"/>
          <w:color w:val="auto"/>
          <w:sz w:val="22"/>
          <w:lang w:val="en-US"/>
        </w:rPr>
        <w:t>Now that I’ve provided a couple of examples, do you have any other suggestions for scenarios?</w:t>
      </w:r>
    </w:p>
    <w:p w14:paraId="2EC9CB6E" w14:textId="77777777" w:rsidR="005F71E3" w:rsidRPr="005F71E3" w:rsidRDefault="005F71E3" w:rsidP="005F71E3">
      <w:pPr>
        <w:pStyle w:val="PlainText"/>
        <w:rPr>
          <w:rFonts w:asciiTheme="minorHAnsi" w:hAnsiTheme="minorHAnsi" w:cstheme="minorHAnsi"/>
          <w:color w:val="auto"/>
          <w:sz w:val="22"/>
          <w:szCs w:val="22"/>
          <w:lang w:val="en-US"/>
        </w:rPr>
      </w:pPr>
    </w:p>
    <w:p w14:paraId="0E8DFC01" w14:textId="4842E95D" w:rsidR="005F71E3" w:rsidRPr="005F71E3" w:rsidRDefault="0081266A" w:rsidP="005F71E3">
      <w:pPr>
        <w:pStyle w:val="PlainText"/>
        <w:rPr>
          <w:rFonts w:asciiTheme="minorHAnsi" w:hAnsiTheme="minorHAnsi" w:cstheme="minorHAnsi"/>
          <w:b/>
          <w:color w:val="auto"/>
          <w:sz w:val="22"/>
          <w:szCs w:val="22"/>
          <w:lang w:val="en-US"/>
        </w:rPr>
      </w:pPr>
      <w:r w:rsidRPr="009A0FC3">
        <w:rPr>
          <w:rFonts w:asciiTheme="minorHAnsi" w:hAnsiTheme="minorHAnsi" w:cstheme="minorHAnsi"/>
          <w:color w:val="auto"/>
          <w:sz w:val="22"/>
          <w:szCs w:val="22"/>
          <w:highlight w:val="yellow"/>
        </w:rPr>
        <w:t>Vancou</w:t>
      </w:r>
      <w:r w:rsidR="008C6BAC">
        <w:rPr>
          <w:rFonts w:asciiTheme="minorHAnsi" w:hAnsiTheme="minorHAnsi" w:cstheme="minorHAnsi"/>
          <w:color w:val="auto"/>
          <w:sz w:val="22"/>
          <w:szCs w:val="22"/>
          <w:highlight w:val="yellow"/>
        </w:rPr>
        <w:t>ver Island Parents of Children u</w:t>
      </w:r>
      <w:r w:rsidRPr="009A0FC3">
        <w:rPr>
          <w:rFonts w:asciiTheme="minorHAnsi" w:hAnsiTheme="minorHAnsi" w:cstheme="minorHAnsi"/>
          <w:color w:val="auto"/>
          <w:sz w:val="22"/>
          <w:szCs w:val="22"/>
          <w:highlight w:val="yellow"/>
        </w:rPr>
        <w:t>nder 12</w:t>
      </w:r>
      <w:r w:rsidR="005F71E3" w:rsidRPr="005F71E3">
        <w:rPr>
          <w:rFonts w:asciiTheme="minorHAnsi" w:hAnsiTheme="minorHAnsi" w:cstheme="minorHAnsi"/>
          <w:color w:val="auto"/>
          <w:sz w:val="22"/>
          <w:szCs w:val="22"/>
        </w:rPr>
        <w:t xml:space="preserve"> </w:t>
      </w:r>
      <w:r w:rsidR="005F71E3" w:rsidRPr="005F71E3">
        <w:rPr>
          <w:rFonts w:asciiTheme="minorHAnsi" w:hAnsiTheme="minorHAnsi" w:cstheme="minorHAnsi"/>
          <w:b/>
          <w:color w:val="auto"/>
          <w:sz w:val="22"/>
          <w:szCs w:val="22"/>
        </w:rPr>
        <w:t>SHOW INSIDE OUT CONCEPT ON SCREEN</w:t>
      </w:r>
    </w:p>
    <w:p w14:paraId="780958F3" w14:textId="77777777" w:rsidR="005F71E3" w:rsidRPr="005F71E3" w:rsidRDefault="005F71E3" w:rsidP="005F71E3">
      <w:pPr>
        <w:pStyle w:val="PlainText"/>
        <w:rPr>
          <w:rFonts w:asciiTheme="minorHAnsi" w:hAnsiTheme="minorHAnsi" w:cstheme="minorHAnsi"/>
          <w:color w:val="auto"/>
          <w:sz w:val="22"/>
          <w:szCs w:val="22"/>
          <w:lang w:val="en-US"/>
        </w:rPr>
      </w:pPr>
    </w:p>
    <w:p w14:paraId="19A65106" w14:textId="697168B5" w:rsidR="005F71E3" w:rsidRPr="005F71E3" w:rsidRDefault="0081266A" w:rsidP="005F71E3">
      <w:pPr>
        <w:pStyle w:val="PlainText"/>
        <w:numPr>
          <w:ilvl w:val="0"/>
          <w:numId w:val="5"/>
        </w:numPr>
        <w:ind w:left="360"/>
        <w:rPr>
          <w:rFonts w:asciiTheme="minorHAnsi" w:hAnsiTheme="minorHAnsi" w:cstheme="minorHAnsi"/>
          <w:color w:val="auto"/>
          <w:sz w:val="22"/>
          <w:szCs w:val="22"/>
        </w:rPr>
      </w:pPr>
      <w:r w:rsidRPr="009A0FC3">
        <w:rPr>
          <w:rFonts w:asciiTheme="minorHAnsi" w:hAnsiTheme="minorHAnsi" w:cstheme="minorHAnsi"/>
          <w:color w:val="auto"/>
          <w:sz w:val="22"/>
          <w:szCs w:val="22"/>
          <w:highlight w:val="yellow"/>
        </w:rPr>
        <w:t>Vancou</w:t>
      </w:r>
      <w:r w:rsidR="008C6BAC">
        <w:rPr>
          <w:rFonts w:asciiTheme="minorHAnsi" w:hAnsiTheme="minorHAnsi" w:cstheme="minorHAnsi"/>
          <w:color w:val="auto"/>
          <w:sz w:val="22"/>
          <w:szCs w:val="22"/>
          <w:highlight w:val="yellow"/>
        </w:rPr>
        <w:t>ver Island Parents of Children u</w:t>
      </w:r>
      <w:r w:rsidRPr="009A0FC3">
        <w:rPr>
          <w:rFonts w:asciiTheme="minorHAnsi" w:hAnsiTheme="minorHAnsi" w:cstheme="minorHAnsi"/>
          <w:color w:val="auto"/>
          <w:sz w:val="22"/>
          <w:szCs w:val="22"/>
          <w:highlight w:val="yellow"/>
        </w:rPr>
        <w:t>nder 12</w:t>
      </w:r>
      <w:r w:rsidR="005F71E3" w:rsidRPr="005F71E3">
        <w:rPr>
          <w:rFonts w:asciiTheme="minorHAnsi" w:hAnsiTheme="minorHAnsi" w:cstheme="minorHAnsi"/>
          <w:color w:val="auto"/>
          <w:sz w:val="22"/>
          <w:szCs w:val="22"/>
        </w:rPr>
        <w:t xml:space="preserve"> What are your initial thoughts about this ad? What makes you say that?</w:t>
      </w:r>
    </w:p>
    <w:p w14:paraId="1C7F18A4" w14:textId="044C2C11" w:rsidR="005F71E3" w:rsidRPr="005F71E3" w:rsidRDefault="0081266A" w:rsidP="005F71E3">
      <w:pPr>
        <w:pStyle w:val="PlainText"/>
        <w:numPr>
          <w:ilvl w:val="0"/>
          <w:numId w:val="5"/>
        </w:numPr>
        <w:ind w:left="360"/>
        <w:rPr>
          <w:rFonts w:asciiTheme="minorHAnsi" w:hAnsiTheme="minorHAnsi" w:cstheme="minorHAnsi"/>
          <w:color w:val="auto"/>
          <w:sz w:val="22"/>
          <w:szCs w:val="22"/>
        </w:rPr>
      </w:pPr>
      <w:r w:rsidRPr="009A0FC3">
        <w:rPr>
          <w:rFonts w:asciiTheme="minorHAnsi" w:hAnsiTheme="minorHAnsi" w:cstheme="minorHAnsi"/>
          <w:color w:val="auto"/>
          <w:sz w:val="22"/>
          <w:szCs w:val="22"/>
          <w:highlight w:val="yellow"/>
        </w:rPr>
        <w:t>Vancou</w:t>
      </w:r>
      <w:r w:rsidR="008C6BAC">
        <w:rPr>
          <w:rFonts w:asciiTheme="minorHAnsi" w:hAnsiTheme="minorHAnsi" w:cstheme="minorHAnsi"/>
          <w:color w:val="auto"/>
          <w:sz w:val="22"/>
          <w:szCs w:val="22"/>
          <w:highlight w:val="yellow"/>
        </w:rPr>
        <w:t>ver Island Parents of Children u</w:t>
      </w:r>
      <w:r w:rsidRPr="009A0FC3">
        <w:rPr>
          <w:rFonts w:asciiTheme="minorHAnsi" w:hAnsiTheme="minorHAnsi" w:cstheme="minorHAnsi"/>
          <w:color w:val="auto"/>
          <w:sz w:val="22"/>
          <w:szCs w:val="22"/>
          <w:highlight w:val="yellow"/>
        </w:rPr>
        <w:t>nder 12</w:t>
      </w:r>
      <w:r w:rsidR="005F71E3" w:rsidRPr="005F71E3">
        <w:rPr>
          <w:rFonts w:asciiTheme="minorHAnsi" w:hAnsiTheme="minorHAnsi" w:cstheme="minorHAnsi"/>
          <w:color w:val="auto"/>
          <w:sz w:val="22"/>
          <w:szCs w:val="22"/>
        </w:rPr>
        <w:t xml:space="preserve"> </w:t>
      </w:r>
      <w:r w:rsidR="005F71E3" w:rsidRPr="005F71E3">
        <w:rPr>
          <w:rFonts w:asciiTheme="minorHAnsi" w:eastAsiaTheme="minorHAnsi" w:hAnsiTheme="minorHAnsi" w:cstheme="minorHAnsi"/>
          <w:color w:val="auto"/>
          <w:sz w:val="22"/>
          <w:szCs w:val="22"/>
        </w:rPr>
        <w:t>What is the main message of this ad?</w:t>
      </w:r>
      <w:r w:rsidR="005F71E3" w:rsidRPr="005F71E3">
        <w:rPr>
          <w:rFonts w:asciiTheme="minorHAnsi" w:hAnsiTheme="minorHAnsi" w:cstheme="minorHAnsi"/>
          <w:color w:val="auto"/>
          <w:sz w:val="22"/>
          <w:szCs w:val="22"/>
        </w:rPr>
        <w:t xml:space="preserve"> </w:t>
      </w:r>
    </w:p>
    <w:p w14:paraId="52E10DAA" w14:textId="225192FB" w:rsidR="005F71E3" w:rsidRPr="005F71E3" w:rsidRDefault="0081266A" w:rsidP="005F71E3">
      <w:pPr>
        <w:pStyle w:val="PlainText"/>
        <w:numPr>
          <w:ilvl w:val="0"/>
          <w:numId w:val="5"/>
        </w:numPr>
        <w:ind w:left="360"/>
        <w:rPr>
          <w:rFonts w:asciiTheme="minorHAnsi" w:eastAsiaTheme="minorHAnsi" w:hAnsiTheme="minorHAnsi" w:cstheme="minorHAnsi"/>
          <w:color w:val="auto"/>
          <w:sz w:val="22"/>
          <w:szCs w:val="22"/>
        </w:rPr>
      </w:pPr>
      <w:r w:rsidRPr="009A0FC3">
        <w:rPr>
          <w:rFonts w:asciiTheme="minorHAnsi" w:hAnsiTheme="minorHAnsi" w:cstheme="minorHAnsi"/>
          <w:color w:val="auto"/>
          <w:sz w:val="22"/>
          <w:szCs w:val="22"/>
          <w:highlight w:val="yellow"/>
        </w:rPr>
        <w:t>Vancou</w:t>
      </w:r>
      <w:r w:rsidR="008C6BAC">
        <w:rPr>
          <w:rFonts w:asciiTheme="minorHAnsi" w:hAnsiTheme="minorHAnsi" w:cstheme="minorHAnsi"/>
          <w:color w:val="auto"/>
          <w:sz w:val="22"/>
          <w:szCs w:val="22"/>
          <w:highlight w:val="yellow"/>
        </w:rPr>
        <w:t>ver Island Parents of Children u</w:t>
      </w:r>
      <w:r w:rsidRPr="009A0FC3">
        <w:rPr>
          <w:rFonts w:asciiTheme="minorHAnsi" w:hAnsiTheme="minorHAnsi" w:cstheme="minorHAnsi"/>
          <w:color w:val="auto"/>
          <w:sz w:val="22"/>
          <w:szCs w:val="22"/>
          <w:highlight w:val="yellow"/>
        </w:rPr>
        <w:t>nder 12</w:t>
      </w:r>
      <w:r w:rsidR="005F71E3" w:rsidRPr="005F71E3">
        <w:rPr>
          <w:rFonts w:asciiTheme="minorHAnsi" w:hAnsiTheme="minorHAnsi" w:cstheme="minorHAnsi"/>
          <w:color w:val="auto"/>
          <w:sz w:val="22"/>
          <w:szCs w:val="22"/>
        </w:rPr>
        <w:t xml:space="preserve"> </w:t>
      </w:r>
      <w:r w:rsidR="005F71E3" w:rsidRPr="005F71E3">
        <w:rPr>
          <w:rFonts w:asciiTheme="minorHAnsi" w:eastAsiaTheme="minorHAnsi" w:hAnsiTheme="minorHAnsi" w:cstheme="minorHAnsi"/>
          <w:color w:val="auto"/>
          <w:sz w:val="22"/>
          <w:szCs w:val="22"/>
        </w:rPr>
        <w:t xml:space="preserve">Does this ad effectively explain why a COVID-19 vaccine booster dose is needed? </w:t>
      </w:r>
    </w:p>
    <w:p w14:paraId="1ED6148B" w14:textId="10E8AB9E" w:rsidR="005F71E3" w:rsidRPr="005F71E3" w:rsidRDefault="0081266A" w:rsidP="005F71E3">
      <w:pPr>
        <w:pStyle w:val="PlainText"/>
        <w:numPr>
          <w:ilvl w:val="0"/>
          <w:numId w:val="5"/>
        </w:numPr>
        <w:ind w:left="360"/>
        <w:rPr>
          <w:rFonts w:asciiTheme="minorHAnsi" w:eastAsiaTheme="minorHAnsi" w:hAnsiTheme="minorHAnsi" w:cstheme="minorHAnsi"/>
          <w:color w:val="auto"/>
          <w:sz w:val="22"/>
          <w:szCs w:val="22"/>
        </w:rPr>
      </w:pPr>
      <w:r w:rsidRPr="009A0FC3">
        <w:rPr>
          <w:rFonts w:asciiTheme="minorHAnsi" w:hAnsiTheme="minorHAnsi" w:cstheme="minorHAnsi"/>
          <w:color w:val="auto"/>
          <w:sz w:val="22"/>
          <w:szCs w:val="22"/>
          <w:highlight w:val="yellow"/>
        </w:rPr>
        <w:t>Vancou</w:t>
      </w:r>
      <w:r w:rsidR="008C6BAC">
        <w:rPr>
          <w:rFonts w:asciiTheme="minorHAnsi" w:hAnsiTheme="minorHAnsi" w:cstheme="minorHAnsi"/>
          <w:color w:val="auto"/>
          <w:sz w:val="22"/>
          <w:szCs w:val="22"/>
          <w:highlight w:val="yellow"/>
        </w:rPr>
        <w:t>ver Island Parents of Children u</w:t>
      </w:r>
      <w:r w:rsidRPr="009A0FC3">
        <w:rPr>
          <w:rFonts w:asciiTheme="minorHAnsi" w:hAnsiTheme="minorHAnsi" w:cstheme="minorHAnsi"/>
          <w:color w:val="auto"/>
          <w:sz w:val="22"/>
          <w:szCs w:val="22"/>
          <w:highlight w:val="yellow"/>
        </w:rPr>
        <w:t>nder 12</w:t>
      </w:r>
      <w:r w:rsidR="005F71E3" w:rsidRPr="005F71E3">
        <w:rPr>
          <w:rFonts w:asciiTheme="minorHAnsi" w:eastAsiaTheme="minorHAnsi" w:hAnsiTheme="minorHAnsi" w:cstheme="minorHAnsi"/>
          <w:color w:val="auto"/>
          <w:sz w:val="22"/>
          <w:szCs w:val="22"/>
        </w:rPr>
        <w:t xml:space="preserve"> Does it entice you to go to the website to get more information?</w:t>
      </w:r>
    </w:p>
    <w:p w14:paraId="15DECD8C" w14:textId="77777777" w:rsidR="005F71E3" w:rsidRPr="005F71E3" w:rsidRDefault="005F71E3" w:rsidP="005F71E3">
      <w:pPr>
        <w:pStyle w:val="PlainText"/>
        <w:numPr>
          <w:ilvl w:val="0"/>
          <w:numId w:val="5"/>
        </w:numPr>
        <w:ind w:left="360"/>
        <w:rPr>
          <w:rFonts w:asciiTheme="minorHAnsi" w:eastAsiaTheme="minorHAnsi" w:hAnsiTheme="minorHAnsi" w:cstheme="minorHAnsi"/>
          <w:color w:val="auto"/>
          <w:sz w:val="22"/>
          <w:szCs w:val="22"/>
        </w:rPr>
      </w:pPr>
      <w:r w:rsidRPr="005F71E3">
        <w:rPr>
          <w:rFonts w:asciiTheme="minorHAnsi" w:eastAsiaTheme="minorHAnsi" w:hAnsiTheme="minorHAnsi" w:cstheme="minorHAnsi"/>
          <w:color w:val="auto"/>
          <w:sz w:val="22"/>
          <w:szCs w:val="22"/>
        </w:rPr>
        <w:t xml:space="preserve">IF NO: Do you have any suggestions that would entice you to go to the website? </w:t>
      </w:r>
    </w:p>
    <w:p w14:paraId="1F803E6A" w14:textId="7EF74D07" w:rsidR="005F71E3" w:rsidRPr="005F71E3" w:rsidRDefault="0081266A" w:rsidP="005F71E3">
      <w:pPr>
        <w:pStyle w:val="PlainText"/>
        <w:numPr>
          <w:ilvl w:val="0"/>
          <w:numId w:val="5"/>
        </w:numPr>
        <w:ind w:left="360"/>
        <w:rPr>
          <w:rFonts w:asciiTheme="minorHAnsi" w:eastAsiaTheme="minorHAnsi" w:hAnsiTheme="minorHAnsi" w:cstheme="minorHAnsi"/>
          <w:color w:val="auto"/>
          <w:sz w:val="22"/>
          <w:szCs w:val="22"/>
        </w:rPr>
      </w:pPr>
      <w:r w:rsidRPr="009A0FC3">
        <w:rPr>
          <w:rFonts w:asciiTheme="minorHAnsi" w:hAnsiTheme="minorHAnsi" w:cstheme="minorHAnsi"/>
          <w:color w:val="auto"/>
          <w:sz w:val="22"/>
          <w:szCs w:val="22"/>
          <w:highlight w:val="yellow"/>
        </w:rPr>
        <w:t>Vancou</w:t>
      </w:r>
      <w:r w:rsidR="008C6BAC">
        <w:rPr>
          <w:rFonts w:asciiTheme="minorHAnsi" w:hAnsiTheme="minorHAnsi" w:cstheme="minorHAnsi"/>
          <w:color w:val="auto"/>
          <w:sz w:val="22"/>
          <w:szCs w:val="22"/>
          <w:highlight w:val="yellow"/>
        </w:rPr>
        <w:t>ver Island Parents of Children u</w:t>
      </w:r>
      <w:r w:rsidRPr="009A0FC3">
        <w:rPr>
          <w:rFonts w:asciiTheme="minorHAnsi" w:hAnsiTheme="minorHAnsi" w:cstheme="minorHAnsi"/>
          <w:color w:val="auto"/>
          <w:sz w:val="22"/>
          <w:szCs w:val="22"/>
          <w:highlight w:val="yellow"/>
        </w:rPr>
        <w:t>nder 12</w:t>
      </w:r>
      <w:r w:rsidR="005F71E3" w:rsidRPr="005F71E3">
        <w:rPr>
          <w:rFonts w:asciiTheme="minorHAnsi" w:hAnsiTheme="minorHAnsi" w:cstheme="minorHAnsi"/>
          <w:color w:val="auto"/>
          <w:sz w:val="22"/>
          <w:szCs w:val="22"/>
        </w:rPr>
        <w:t xml:space="preserve"> </w:t>
      </w:r>
      <w:r w:rsidR="005F71E3" w:rsidRPr="005F71E3">
        <w:rPr>
          <w:rFonts w:asciiTheme="minorHAnsi" w:eastAsiaTheme="minorHAnsi" w:hAnsiTheme="minorHAnsi" w:cstheme="minorHAnsi"/>
          <w:color w:val="auto"/>
          <w:sz w:val="22"/>
          <w:szCs w:val="22"/>
        </w:rPr>
        <w:t>Does it get you thinking about COVID-19 booster doses any differently?</w:t>
      </w:r>
    </w:p>
    <w:p w14:paraId="15E73816" w14:textId="77777777" w:rsidR="005F71E3" w:rsidRPr="005F71E3" w:rsidRDefault="005F71E3" w:rsidP="005F71E3">
      <w:pPr>
        <w:pStyle w:val="PlainText"/>
        <w:numPr>
          <w:ilvl w:val="1"/>
          <w:numId w:val="5"/>
        </w:numPr>
        <w:ind w:left="1170"/>
        <w:rPr>
          <w:rFonts w:asciiTheme="minorHAnsi" w:eastAsiaTheme="minorHAnsi" w:hAnsiTheme="minorHAnsi" w:cstheme="minorHAnsi"/>
          <w:color w:val="auto"/>
          <w:sz w:val="22"/>
          <w:szCs w:val="22"/>
        </w:rPr>
      </w:pPr>
      <w:r w:rsidRPr="005F71E3">
        <w:rPr>
          <w:rFonts w:asciiTheme="minorHAnsi" w:eastAsiaTheme="minorHAnsi" w:hAnsiTheme="minorHAnsi" w:cstheme="minorHAnsi"/>
          <w:color w:val="auto"/>
          <w:sz w:val="22"/>
          <w:szCs w:val="22"/>
        </w:rPr>
        <w:t>IF YES: How so?</w:t>
      </w:r>
    </w:p>
    <w:p w14:paraId="625F53B8" w14:textId="3AD9D01A" w:rsidR="005F71E3" w:rsidRPr="005F71E3" w:rsidRDefault="0081266A" w:rsidP="005F71E3">
      <w:pPr>
        <w:pStyle w:val="ListParagraph"/>
        <w:numPr>
          <w:ilvl w:val="0"/>
          <w:numId w:val="5"/>
        </w:numPr>
        <w:spacing w:after="0"/>
        <w:ind w:left="360"/>
        <w:rPr>
          <w:rFonts w:asciiTheme="minorHAnsi" w:hAnsiTheme="minorHAnsi" w:cstheme="minorHAnsi"/>
          <w:color w:val="auto"/>
          <w:sz w:val="22"/>
          <w:lang w:val="en-US"/>
        </w:rPr>
      </w:pPr>
      <w:r w:rsidRPr="009A0FC3">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9A0FC3">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w:t>
      </w:r>
      <w:r w:rsidR="005F71E3" w:rsidRPr="005F71E3">
        <w:rPr>
          <w:rFonts w:asciiTheme="minorHAnsi" w:hAnsiTheme="minorHAnsi" w:cstheme="minorHAnsi"/>
          <w:color w:val="auto"/>
          <w:sz w:val="22"/>
          <w:lang w:val="en-US"/>
        </w:rPr>
        <w:t xml:space="preserve">Do you have any other thoughts about what could make this ad more effective, including enticing you to go to the website to learn more?  </w:t>
      </w:r>
    </w:p>
    <w:p w14:paraId="7E1BAEBA" w14:textId="77777777" w:rsidR="005F71E3" w:rsidRPr="005F71E3" w:rsidRDefault="005F71E3" w:rsidP="005F71E3">
      <w:pPr>
        <w:pStyle w:val="PlainText"/>
        <w:rPr>
          <w:rFonts w:asciiTheme="minorHAnsi" w:hAnsiTheme="minorHAnsi" w:cstheme="minorHAnsi"/>
          <w:color w:val="auto"/>
          <w:sz w:val="22"/>
          <w:szCs w:val="22"/>
          <w:lang w:val="en-US"/>
        </w:rPr>
      </w:pPr>
    </w:p>
    <w:p w14:paraId="070B2390" w14:textId="1ECE0432" w:rsidR="005F71E3" w:rsidRPr="005F71E3" w:rsidRDefault="0081266A" w:rsidP="005F71E3">
      <w:pPr>
        <w:rPr>
          <w:rFonts w:asciiTheme="minorHAnsi" w:eastAsiaTheme="minorHAnsi" w:hAnsiTheme="minorHAnsi" w:cstheme="minorHAnsi"/>
          <w:color w:val="auto"/>
          <w:sz w:val="22"/>
        </w:rPr>
      </w:pPr>
      <w:r w:rsidRPr="009A0FC3">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9A0FC3">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w:t>
      </w:r>
      <w:r w:rsidR="005F71E3" w:rsidRPr="005F71E3">
        <w:rPr>
          <w:rFonts w:asciiTheme="minorHAnsi" w:eastAsiaTheme="minorHAnsi" w:hAnsiTheme="minorHAnsi" w:cstheme="minorHAnsi"/>
          <w:color w:val="auto"/>
          <w:sz w:val="22"/>
        </w:rPr>
        <w:t>Now, I’m going to show you an alternate version of this ad. Again, this is not in finished form; it’s just a quick sketch that is meant to give you a sense of what the ad would look like. The final product would be done using professional animation.</w:t>
      </w:r>
    </w:p>
    <w:p w14:paraId="516006E1" w14:textId="77777777" w:rsidR="005F71E3" w:rsidRPr="005F71E3" w:rsidRDefault="005F71E3" w:rsidP="005F71E3">
      <w:pPr>
        <w:rPr>
          <w:rFonts w:asciiTheme="minorHAnsi" w:hAnsiTheme="minorHAnsi" w:cstheme="minorHAnsi"/>
          <w:b/>
          <w:color w:val="auto"/>
          <w:sz w:val="22"/>
        </w:rPr>
      </w:pPr>
    </w:p>
    <w:p w14:paraId="6BF4CF16" w14:textId="77777777" w:rsidR="005F71E3" w:rsidRPr="005F71E3" w:rsidRDefault="005F71E3" w:rsidP="005F71E3">
      <w:pPr>
        <w:pStyle w:val="PlainText"/>
        <w:rPr>
          <w:rFonts w:asciiTheme="minorHAnsi" w:hAnsiTheme="minorHAnsi" w:cstheme="minorHAnsi"/>
          <w:b/>
          <w:color w:val="auto"/>
          <w:sz w:val="22"/>
          <w:szCs w:val="22"/>
        </w:rPr>
      </w:pPr>
      <w:r w:rsidRPr="005F71E3">
        <w:rPr>
          <w:rFonts w:asciiTheme="minorHAnsi" w:hAnsiTheme="minorHAnsi" w:cstheme="minorHAnsi"/>
          <w:b/>
          <w:color w:val="auto"/>
          <w:sz w:val="22"/>
          <w:szCs w:val="22"/>
        </w:rPr>
        <w:t xml:space="preserve">SHOW ALTERNATE VERSION ON SCREEN </w:t>
      </w:r>
    </w:p>
    <w:p w14:paraId="29B967AB" w14:textId="77777777" w:rsidR="005F71E3" w:rsidRPr="005F71E3" w:rsidRDefault="005F71E3" w:rsidP="005F71E3">
      <w:pPr>
        <w:pStyle w:val="PlainText"/>
        <w:tabs>
          <w:tab w:val="left" w:pos="1392"/>
        </w:tabs>
        <w:rPr>
          <w:rFonts w:asciiTheme="minorHAnsi" w:hAnsiTheme="minorHAnsi" w:cstheme="minorHAnsi"/>
          <w:color w:val="auto"/>
          <w:sz w:val="22"/>
          <w:szCs w:val="22"/>
        </w:rPr>
      </w:pPr>
      <w:r w:rsidRPr="005F71E3">
        <w:rPr>
          <w:rFonts w:asciiTheme="minorHAnsi" w:hAnsiTheme="minorHAnsi" w:cstheme="minorHAnsi"/>
          <w:color w:val="auto"/>
          <w:sz w:val="22"/>
          <w:szCs w:val="22"/>
        </w:rPr>
        <w:tab/>
      </w:r>
    </w:p>
    <w:p w14:paraId="48CADB85" w14:textId="380B7881" w:rsidR="005F71E3" w:rsidRPr="005F71E3" w:rsidRDefault="0081266A" w:rsidP="005F71E3">
      <w:pPr>
        <w:pStyle w:val="ListParagraph"/>
        <w:numPr>
          <w:ilvl w:val="0"/>
          <w:numId w:val="6"/>
        </w:numPr>
        <w:spacing w:after="0"/>
        <w:ind w:right="4"/>
        <w:rPr>
          <w:rFonts w:asciiTheme="minorHAnsi" w:hAnsiTheme="minorHAnsi" w:cstheme="minorHAnsi"/>
          <w:color w:val="auto"/>
          <w:sz w:val="22"/>
        </w:rPr>
      </w:pPr>
      <w:r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6A0CDC">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What are your initial thoughts about this version? </w:t>
      </w:r>
    </w:p>
    <w:p w14:paraId="29545356" w14:textId="3EE3A671" w:rsidR="005F71E3" w:rsidRPr="005F71E3" w:rsidRDefault="0081266A" w:rsidP="005F71E3">
      <w:pPr>
        <w:pStyle w:val="ListParagraph"/>
        <w:numPr>
          <w:ilvl w:val="0"/>
          <w:numId w:val="6"/>
        </w:numPr>
        <w:spacing w:after="0"/>
        <w:ind w:right="4"/>
        <w:rPr>
          <w:rFonts w:asciiTheme="minorHAnsi" w:hAnsiTheme="minorHAnsi" w:cstheme="minorHAnsi"/>
          <w:color w:val="auto"/>
          <w:sz w:val="22"/>
        </w:rPr>
      </w:pPr>
      <w:r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6A0CDC">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Is the message easy to understand?</w:t>
      </w:r>
    </w:p>
    <w:p w14:paraId="230DD1CD" w14:textId="2A38DA51" w:rsidR="005F71E3" w:rsidRPr="005F71E3" w:rsidRDefault="0081266A" w:rsidP="005F71E3">
      <w:pPr>
        <w:pStyle w:val="ListParagraph"/>
        <w:numPr>
          <w:ilvl w:val="0"/>
          <w:numId w:val="6"/>
        </w:numPr>
        <w:spacing w:after="0"/>
        <w:ind w:right="4"/>
        <w:rPr>
          <w:rFonts w:asciiTheme="minorHAnsi" w:hAnsiTheme="minorHAnsi" w:cstheme="minorHAnsi"/>
          <w:color w:val="auto"/>
          <w:sz w:val="22"/>
        </w:rPr>
      </w:pPr>
      <w:r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6A0CDC">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Does this version speak to you? Why or why not?</w:t>
      </w:r>
    </w:p>
    <w:p w14:paraId="64366ADB" w14:textId="6AEFBC2C" w:rsidR="005F71E3" w:rsidRPr="005F71E3" w:rsidRDefault="0081266A" w:rsidP="005F71E3">
      <w:pPr>
        <w:pStyle w:val="ListParagraph"/>
        <w:numPr>
          <w:ilvl w:val="0"/>
          <w:numId w:val="6"/>
        </w:numPr>
        <w:spacing w:after="0"/>
        <w:ind w:right="4"/>
        <w:rPr>
          <w:rFonts w:asciiTheme="minorHAnsi" w:hAnsiTheme="minorHAnsi" w:cstheme="minorHAnsi"/>
          <w:color w:val="auto"/>
          <w:sz w:val="22"/>
        </w:rPr>
      </w:pPr>
      <w:r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6A0CDC">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How do you feel about having a doctor talking about a vaccine booster dose? Do you think this makes the ad more effective, less effective, or makes no difference? What makes you say that?    </w:t>
      </w:r>
    </w:p>
    <w:p w14:paraId="16AE350B"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What if it were a scientist instead?         </w:t>
      </w:r>
    </w:p>
    <w:p w14:paraId="3435A689"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IF LESS EFFECTIVE/MAKES NO DIFFERENCE: Do you have any suggestions to make this ad more effective, or is an additional visual not needed?</w:t>
      </w:r>
    </w:p>
    <w:p w14:paraId="0942B0D0" w14:textId="77777777" w:rsidR="005F71E3" w:rsidRPr="005F71E3" w:rsidRDefault="005F71E3" w:rsidP="005F71E3">
      <w:pPr>
        <w:pStyle w:val="PlainText"/>
        <w:rPr>
          <w:rFonts w:asciiTheme="minorHAnsi" w:hAnsiTheme="minorHAnsi" w:cstheme="minorHAnsi"/>
          <w:color w:val="auto"/>
          <w:sz w:val="22"/>
          <w:szCs w:val="22"/>
        </w:rPr>
      </w:pPr>
    </w:p>
    <w:p w14:paraId="5E85C346" w14:textId="77777777" w:rsidR="005F71E3" w:rsidRPr="005F71E3" w:rsidRDefault="005F71E3" w:rsidP="005F71E3">
      <w:pPr>
        <w:rPr>
          <w:rFonts w:asciiTheme="minorHAnsi" w:hAnsiTheme="minorHAnsi" w:cstheme="minorHAnsi"/>
          <w:b/>
          <w:color w:val="auto"/>
          <w:sz w:val="22"/>
          <w:lang w:val="en-US"/>
        </w:rPr>
      </w:pPr>
      <w:r w:rsidRPr="005F71E3">
        <w:rPr>
          <w:rFonts w:asciiTheme="minorHAnsi" w:hAnsiTheme="minorHAnsi" w:cstheme="minorHAnsi"/>
          <w:b/>
          <w:color w:val="auto"/>
          <w:sz w:val="22"/>
          <w:lang w:val="en-US"/>
        </w:rPr>
        <w:t>AD WRAP-UP</w:t>
      </w:r>
    </w:p>
    <w:p w14:paraId="4CA1389C" w14:textId="77777777" w:rsidR="005F71E3" w:rsidRPr="005F71E3" w:rsidRDefault="005F71E3" w:rsidP="005F71E3">
      <w:pPr>
        <w:rPr>
          <w:rFonts w:asciiTheme="minorHAnsi" w:hAnsiTheme="minorHAnsi" w:cstheme="minorHAnsi"/>
          <w:color w:val="auto"/>
          <w:sz w:val="22"/>
          <w:lang w:val="en-US"/>
        </w:rPr>
      </w:pPr>
    </w:p>
    <w:p w14:paraId="60058CE4"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Frontenac Region, Alberta Young Adults, Newfoundland</w:t>
      </w:r>
      <w:r w:rsidRPr="005F71E3">
        <w:rPr>
          <w:rFonts w:asciiTheme="minorHAnsi" w:hAnsiTheme="minorHAnsi" w:cstheme="minorHAnsi"/>
          <w:b/>
          <w:color w:val="auto"/>
          <w:sz w:val="22"/>
          <w:u w:val="single"/>
        </w:rPr>
        <w:t xml:space="preserve"> POLL:</w:t>
      </w:r>
      <w:r w:rsidRPr="005F71E3">
        <w:rPr>
          <w:rFonts w:asciiTheme="minorHAnsi" w:hAnsiTheme="minorHAnsi" w:cstheme="minorHAnsi"/>
          <w:color w:val="auto"/>
          <w:sz w:val="22"/>
        </w:rPr>
        <w:t xml:space="preserve"> Which concept do you feel is most effective in terms of enticing you to get a vaccine booster dose?</w:t>
      </w:r>
    </w:p>
    <w:p w14:paraId="4FFAE6F6" w14:textId="77777777" w:rsidR="005F71E3" w:rsidRPr="005F71E3" w:rsidRDefault="005F71E3" w:rsidP="005F71E3">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CONCEPT A</w:t>
      </w:r>
    </w:p>
    <w:p w14:paraId="7F5CF0F3" w14:textId="79CD0084" w:rsidR="005F71E3" w:rsidRPr="005F71E3" w:rsidRDefault="005F71E3" w:rsidP="005F71E3">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CONCEPT B</w:t>
      </w:r>
    </w:p>
    <w:p w14:paraId="2B9487F9" w14:textId="0D454B2D" w:rsidR="005F71E3" w:rsidRPr="005F71E3" w:rsidRDefault="0081266A" w:rsidP="005F71E3">
      <w:pPr>
        <w:pStyle w:val="ListParagraph"/>
        <w:numPr>
          <w:ilvl w:val="1"/>
          <w:numId w:val="6"/>
        </w:numPr>
        <w:spacing w:after="0"/>
        <w:ind w:right="4"/>
        <w:rPr>
          <w:rFonts w:asciiTheme="minorHAnsi" w:hAnsiTheme="minorHAnsi" w:cstheme="minorHAnsi"/>
          <w:color w:val="auto"/>
          <w:sz w:val="22"/>
        </w:rPr>
      </w:pPr>
      <w:r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6A0CDC">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w:t>
      </w:r>
      <w:proofErr w:type="gramStart"/>
      <w:r w:rsidR="005F71E3" w:rsidRPr="005F71E3">
        <w:rPr>
          <w:rFonts w:asciiTheme="minorHAnsi" w:hAnsiTheme="minorHAnsi" w:cstheme="minorHAnsi"/>
          <w:b/>
          <w:color w:val="auto"/>
          <w:sz w:val="22"/>
          <w:u w:val="single"/>
        </w:rPr>
        <w:t>POLL</w:t>
      </w:r>
      <w:proofErr w:type="gramEnd"/>
      <w:r w:rsidR="005F71E3" w:rsidRPr="005F71E3">
        <w:rPr>
          <w:rFonts w:asciiTheme="minorHAnsi" w:hAnsiTheme="minorHAnsi" w:cstheme="minorHAnsi"/>
          <w:b/>
          <w:color w:val="auto"/>
          <w:sz w:val="22"/>
          <w:u w:val="single"/>
        </w:rPr>
        <w:t>:</w:t>
      </w:r>
      <w:r w:rsidR="005F71E3" w:rsidRPr="005F71E3">
        <w:rPr>
          <w:rFonts w:asciiTheme="minorHAnsi" w:hAnsiTheme="minorHAnsi" w:cstheme="minorHAnsi"/>
          <w:color w:val="auto"/>
          <w:sz w:val="22"/>
        </w:rPr>
        <w:t xml:space="preserve"> Which version do you feel is most effective in terms of enticing you to get a vaccine booster dose?</w:t>
      </w:r>
    </w:p>
    <w:p w14:paraId="7C31324C" w14:textId="77777777" w:rsidR="005F71E3" w:rsidRPr="005F71E3" w:rsidRDefault="005F71E3" w:rsidP="005F71E3">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INSIDE OUT CONCEPT</w:t>
      </w:r>
    </w:p>
    <w:p w14:paraId="3183F612" w14:textId="30902C54" w:rsidR="005F71E3" w:rsidRPr="005F71E3" w:rsidRDefault="005F71E3" w:rsidP="005F71E3">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ALTERNATE CONCEPT</w:t>
      </w:r>
    </w:p>
    <w:p w14:paraId="2E83DDB7"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What is it about XX concept that you prefer over the other one? </w:t>
      </w:r>
    </w:p>
    <w:p w14:paraId="13DD92C5" w14:textId="77777777" w:rsidR="005F71E3" w:rsidRPr="008656CF" w:rsidRDefault="005F71E3" w:rsidP="005F71E3">
      <w:pPr>
        <w:rPr>
          <w:rFonts w:asciiTheme="minorHAnsi" w:eastAsiaTheme="minorHAnsi" w:hAnsiTheme="minorHAnsi" w:cstheme="minorHAnsi"/>
          <w:sz w:val="22"/>
          <w:szCs w:val="21"/>
        </w:rPr>
      </w:pPr>
    </w:p>
    <w:p w14:paraId="688E5491" w14:textId="0916E16D" w:rsidR="005F71E3" w:rsidRPr="005F71E3" w:rsidRDefault="005F71E3" w:rsidP="005F71E3">
      <w:pPr>
        <w:rPr>
          <w:rFonts w:asciiTheme="minorHAnsi" w:hAnsiTheme="minorHAnsi" w:cstheme="minorHAnsi"/>
          <w:b/>
          <w:bCs/>
          <w:color w:val="auto"/>
          <w:sz w:val="22"/>
          <w:u w:val="single"/>
          <w:lang w:val="en-US"/>
        </w:rPr>
      </w:pPr>
      <w:r w:rsidRPr="005F71E3">
        <w:rPr>
          <w:rFonts w:asciiTheme="minorHAnsi" w:hAnsiTheme="minorHAnsi" w:cstheme="minorHAnsi"/>
          <w:b/>
          <w:color w:val="auto"/>
          <w:sz w:val="22"/>
          <w:u w:val="single"/>
        </w:rPr>
        <w:t>COVID-19 OUTLOOK/VACCINES (15-30 minutes)</w:t>
      </w:r>
      <w:r w:rsidRPr="008432D0">
        <w:rPr>
          <w:rFonts w:asciiTheme="minorHAnsi" w:hAnsiTheme="minorHAnsi" w:cstheme="minorHAnsi"/>
          <w:color w:val="auto"/>
          <w:sz w:val="22"/>
        </w:rPr>
        <w:t xml:space="preserve"> </w:t>
      </w:r>
      <w:r>
        <w:rPr>
          <w:rFonts w:asciiTheme="minorHAnsi" w:hAnsiTheme="minorHAnsi" w:cstheme="minorHAnsi"/>
          <w:color w:val="auto"/>
          <w:sz w:val="22"/>
          <w:highlight w:val="yellow"/>
        </w:rPr>
        <w:t>All L</w:t>
      </w:r>
      <w:r w:rsidRPr="005F71E3">
        <w:rPr>
          <w:rFonts w:asciiTheme="minorHAnsi" w:hAnsiTheme="minorHAnsi" w:cstheme="minorHAnsi"/>
          <w:color w:val="auto"/>
          <w:sz w:val="22"/>
          <w:highlight w:val="yellow"/>
        </w:rPr>
        <w:t>ocations</w:t>
      </w:r>
    </w:p>
    <w:p w14:paraId="374F2E05" w14:textId="77777777" w:rsidR="005F71E3" w:rsidRPr="005F71E3" w:rsidRDefault="005F71E3" w:rsidP="005F71E3">
      <w:pPr>
        <w:pStyle w:val="PlainText"/>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Now I’d like to focus more broadly on COVID-19, not just the ad concepts we reviewed…</w:t>
      </w:r>
    </w:p>
    <w:p w14:paraId="73A54C81" w14:textId="77777777" w:rsidR="005F71E3" w:rsidRPr="005F71E3" w:rsidRDefault="005F71E3" w:rsidP="005F71E3">
      <w:pPr>
        <w:pStyle w:val="PlainText"/>
        <w:ind w:left="360"/>
        <w:rPr>
          <w:rFonts w:asciiTheme="minorHAnsi" w:hAnsiTheme="minorHAnsi" w:cstheme="minorHAnsi"/>
          <w:color w:val="auto"/>
          <w:sz w:val="22"/>
          <w:szCs w:val="22"/>
        </w:rPr>
      </w:pPr>
    </w:p>
    <w:p w14:paraId="2774F723"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Are you concerned about the rising number of new COVID-19 cases? How about the COVID-19 variant Omicron? </w:t>
      </w:r>
    </w:p>
    <w:p w14:paraId="3B95E15E" w14:textId="5D87C1DF"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 xml:space="preserve">Frontenac Region, Alberta Young Adults, Newfoundland,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Northern Quebec</w:t>
      </w:r>
      <w:r w:rsidRPr="005F71E3">
        <w:rPr>
          <w:rFonts w:asciiTheme="minorHAnsi" w:hAnsiTheme="minorHAnsi" w:cstheme="minorHAnsi"/>
          <w:color w:val="auto"/>
          <w:sz w:val="22"/>
        </w:rPr>
        <w:t xml:space="preserve"> Why do you think cases have been rising so rapidly recently? Is it only related to the emergence of Omicron, or are there other things contributing?</w:t>
      </w:r>
    </w:p>
    <w:p w14:paraId="7FF3995A" w14:textId="77777777" w:rsidR="005F71E3" w:rsidRPr="005F71E3" w:rsidRDefault="005F71E3" w:rsidP="005F71E3">
      <w:pPr>
        <w:pStyle w:val="PlainText"/>
        <w:rPr>
          <w:rFonts w:asciiTheme="minorHAnsi" w:hAnsiTheme="minorHAnsi" w:cstheme="minorHAnsi"/>
          <w:color w:val="auto"/>
          <w:sz w:val="22"/>
          <w:szCs w:val="22"/>
        </w:rPr>
      </w:pPr>
    </w:p>
    <w:p w14:paraId="3F4F1977"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b/>
          <w:color w:val="auto"/>
          <w:sz w:val="22"/>
          <w:szCs w:val="22"/>
          <w:u w:val="single"/>
        </w:rPr>
        <w:t>POLL:</w:t>
      </w:r>
      <w:r w:rsidRPr="005F71E3">
        <w:rPr>
          <w:rFonts w:asciiTheme="minorHAnsi" w:hAnsiTheme="minorHAnsi" w:cstheme="minorHAnsi"/>
          <w:color w:val="auto"/>
          <w:sz w:val="22"/>
          <w:szCs w:val="22"/>
        </w:rPr>
        <w:t xml:space="preserve"> Please type in one word that describes how you feel about the current restrictions in place in your region? [PROMPT AS NECESSARY: Why did you choose that word?]</w:t>
      </w:r>
    </w:p>
    <w:p w14:paraId="5890C92A"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Should they be lifted? Should more things be </w:t>
      </w:r>
      <w:proofErr w:type="gramStart"/>
      <w:r w:rsidRPr="005F71E3">
        <w:rPr>
          <w:rFonts w:asciiTheme="minorHAnsi" w:hAnsiTheme="minorHAnsi" w:cstheme="minorHAnsi"/>
          <w:color w:val="auto"/>
          <w:sz w:val="22"/>
        </w:rPr>
        <w:t>opened up</w:t>
      </w:r>
      <w:proofErr w:type="gramEnd"/>
      <w:r w:rsidRPr="005F71E3">
        <w:rPr>
          <w:rFonts w:asciiTheme="minorHAnsi" w:hAnsiTheme="minorHAnsi" w:cstheme="minorHAnsi"/>
          <w:color w:val="auto"/>
          <w:sz w:val="22"/>
        </w:rPr>
        <w:t xml:space="preserve">? </w:t>
      </w:r>
    </w:p>
    <w:p w14:paraId="45822F6B"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Should they be more restricted? </w:t>
      </w:r>
    </w:p>
    <w:p w14:paraId="2E61E993" w14:textId="77777777" w:rsidR="005F71E3" w:rsidRPr="005F71E3" w:rsidRDefault="005F71E3" w:rsidP="005F71E3">
      <w:pPr>
        <w:ind w:right="4"/>
        <w:rPr>
          <w:rFonts w:asciiTheme="minorHAnsi" w:hAnsiTheme="minorHAnsi" w:cstheme="minorHAnsi"/>
          <w:color w:val="auto"/>
          <w:sz w:val="22"/>
        </w:rPr>
      </w:pPr>
    </w:p>
    <w:p w14:paraId="7D4A6DBD"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Have any of you changed your behaviour in response to rising case numbers?</w:t>
      </w:r>
    </w:p>
    <w:p w14:paraId="2B60D47D" w14:textId="5ED1A8EA"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 xml:space="preserve">Frontenac Region, Alberta Young Adults, Newfoundland, GTA Prospective Homeowners, Major Centres Quebec Prospective Homeowners, British Columbia First Generation Immigrants, 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Major Centres Prairies, </w:t>
      </w:r>
      <w:r w:rsidR="00804E32">
        <w:rPr>
          <w:rFonts w:asciiTheme="minorHAnsi" w:hAnsiTheme="minorHAnsi" w:cstheme="minorHAnsi"/>
          <w:color w:val="auto"/>
          <w:sz w:val="22"/>
          <w:highlight w:val="yellow"/>
        </w:rPr>
        <w:t>N</w:t>
      </w:r>
      <w:r w:rsidR="008C6BAC">
        <w:rPr>
          <w:rFonts w:asciiTheme="minorHAnsi" w:hAnsiTheme="minorHAnsi" w:cstheme="minorHAnsi"/>
          <w:color w:val="auto"/>
          <w:sz w:val="22"/>
          <w:highlight w:val="yellow"/>
        </w:rPr>
        <w:t>ova Scotia Parents of Children u</w:t>
      </w:r>
      <w:r w:rsidR="00804E32">
        <w:rPr>
          <w:rFonts w:asciiTheme="minorHAnsi" w:hAnsiTheme="minorHAnsi" w:cstheme="minorHAnsi"/>
          <w:color w:val="auto"/>
          <w:sz w:val="22"/>
          <w:highlight w:val="yellow"/>
        </w:rPr>
        <w:t>nder 12</w:t>
      </w:r>
      <w:r w:rsidRPr="005F71E3">
        <w:rPr>
          <w:rFonts w:asciiTheme="minorHAnsi" w:hAnsiTheme="minorHAnsi" w:cstheme="minorHAnsi"/>
          <w:color w:val="auto"/>
          <w:sz w:val="22"/>
          <w:highlight w:val="yellow"/>
        </w:rPr>
        <w:t>, Northern Quebec</w:t>
      </w:r>
      <w:r w:rsidRPr="005F71E3">
        <w:rPr>
          <w:rFonts w:asciiTheme="minorHAnsi" w:hAnsiTheme="minorHAnsi" w:cstheme="minorHAnsi"/>
          <w:color w:val="auto"/>
          <w:sz w:val="22"/>
        </w:rPr>
        <w:t xml:space="preserve"> PROMPT AS NECESSARY: For example, are you reducing the number of people you are socializing with? Have you changed the kind of face mask you wear? </w:t>
      </w:r>
    </w:p>
    <w:p w14:paraId="3CC47762" w14:textId="2F183C6C" w:rsidR="005F71E3" w:rsidRPr="005F71E3" w:rsidRDefault="0081266A" w:rsidP="005F71E3">
      <w:pPr>
        <w:pStyle w:val="ListParagraph"/>
        <w:numPr>
          <w:ilvl w:val="1"/>
          <w:numId w:val="6"/>
        </w:numPr>
        <w:spacing w:after="0"/>
        <w:ind w:right="4"/>
        <w:rPr>
          <w:rFonts w:asciiTheme="minorHAnsi" w:hAnsiTheme="minorHAnsi" w:cstheme="minorHAnsi"/>
          <w:color w:val="auto"/>
          <w:sz w:val="22"/>
        </w:rPr>
      </w:pPr>
      <w:r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6A0CDC">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PROMPT AS NECESSARY: For example, are you reducing the number of people you/your kids are socializing with? Have you changed the kind of face mask you/your kids wear?</w:t>
      </w:r>
    </w:p>
    <w:p w14:paraId="5824B860" w14:textId="665EEA69"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 xml:space="preserve">Frontenac Region, Alberta Young Adults, Newfoundland, GTA Prospective Homeowners, Major Centres Quebec Prospective Homeowners, British Columbia First Generation Immigrants, 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Major Centres Prairies, </w:t>
      </w:r>
      <w:r w:rsidR="00804E32">
        <w:rPr>
          <w:rFonts w:asciiTheme="minorHAnsi" w:hAnsiTheme="minorHAnsi" w:cstheme="minorHAnsi"/>
          <w:color w:val="auto"/>
          <w:sz w:val="22"/>
          <w:highlight w:val="yellow"/>
        </w:rPr>
        <w:t>Nova Scot</w:t>
      </w:r>
      <w:r w:rsidR="008C6BAC">
        <w:rPr>
          <w:rFonts w:asciiTheme="minorHAnsi" w:hAnsiTheme="minorHAnsi" w:cstheme="minorHAnsi"/>
          <w:color w:val="auto"/>
          <w:sz w:val="22"/>
          <w:highlight w:val="yellow"/>
        </w:rPr>
        <w:t>ia Parents of Children u</w:t>
      </w:r>
      <w:r w:rsidR="00804E32">
        <w:rPr>
          <w:rFonts w:asciiTheme="minorHAnsi" w:hAnsiTheme="minorHAnsi" w:cstheme="minorHAnsi"/>
          <w:color w:val="auto"/>
          <w:sz w:val="22"/>
          <w:highlight w:val="yellow"/>
        </w:rPr>
        <w:t>nder 12</w:t>
      </w:r>
      <w:r w:rsidRPr="005F71E3">
        <w:rPr>
          <w:rFonts w:asciiTheme="minorHAnsi" w:hAnsiTheme="minorHAnsi" w:cstheme="minorHAnsi"/>
          <w:color w:val="auto"/>
          <w:sz w:val="22"/>
          <w:highlight w:val="yellow"/>
        </w:rPr>
        <w:t xml:space="preserve">, Northern </w:t>
      </w:r>
      <w:r w:rsidRPr="005F71E3">
        <w:rPr>
          <w:rFonts w:asciiTheme="minorHAnsi" w:hAnsiTheme="minorHAnsi" w:cstheme="minorHAnsi"/>
          <w:color w:val="auto"/>
          <w:sz w:val="22"/>
          <w:highlight w:val="yellow"/>
        </w:rPr>
        <w:lastRenderedPageBreak/>
        <w:t>Quebec</w:t>
      </w:r>
      <w:r w:rsidRPr="005F71E3">
        <w:rPr>
          <w:rFonts w:asciiTheme="minorHAnsi" w:hAnsiTheme="minorHAnsi" w:cstheme="minorHAnsi"/>
          <w:color w:val="auto"/>
          <w:sz w:val="22"/>
        </w:rPr>
        <w:t xml:space="preserve"> Would you say your behaviours during this wave of COVID-19 cases are </w:t>
      </w:r>
      <w:proofErr w:type="gramStart"/>
      <w:r w:rsidRPr="005F71E3">
        <w:rPr>
          <w:rFonts w:asciiTheme="minorHAnsi" w:hAnsiTheme="minorHAnsi" w:cstheme="minorHAnsi"/>
          <w:color w:val="auto"/>
          <w:sz w:val="22"/>
        </w:rPr>
        <w:t>similar to</w:t>
      </w:r>
      <w:proofErr w:type="gramEnd"/>
      <w:r w:rsidRPr="005F71E3">
        <w:rPr>
          <w:rFonts w:asciiTheme="minorHAnsi" w:hAnsiTheme="minorHAnsi" w:cstheme="minorHAnsi"/>
          <w:color w:val="auto"/>
          <w:sz w:val="22"/>
        </w:rPr>
        <w:t xml:space="preserve"> your behaviours during previous waves when case counts were high? Why or why not?</w:t>
      </w:r>
    </w:p>
    <w:p w14:paraId="13C2298C" w14:textId="3C1A0ECC" w:rsidR="005F71E3" w:rsidRPr="005F71E3" w:rsidRDefault="0081266A" w:rsidP="005F71E3">
      <w:pPr>
        <w:pStyle w:val="ListParagraph"/>
        <w:numPr>
          <w:ilvl w:val="1"/>
          <w:numId w:val="6"/>
        </w:numPr>
        <w:spacing w:after="0"/>
        <w:ind w:right="4"/>
        <w:rPr>
          <w:rFonts w:asciiTheme="minorHAnsi" w:hAnsiTheme="minorHAnsi" w:cstheme="minorHAnsi"/>
          <w:color w:val="auto"/>
          <w:sz w:val="22"/>
        </w:rPr>
      </w:pPr>
      <w:r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6A0CDC">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Would you say your behaviours during this wave of COVID-19 cases are </w:t>
      </w:r>
      <w:proofErr w:type="gramStart"/>
      <w:r w:rsidR="005F71E3" w:rsidRPr="005F71E3">
        <w:rPr>
          <w:rFonts w:asciiTheme="minorHAnsi" w:hAnsiTheme="minorHAnsi" w:cstheme="minorHAnsi"/>
          <w:color w:val="auto"/>
          <w:sz w:val="22"/>
        </w:rPr>
        <w:t>similar to</w:t>
      </w:r>
      <w:proofErr w:type="gramEnd"/>
      <w:r w:rsidR="005F71E3" w:rsidRPr="005F71E3">
        <w:rPr>
          <w:rFonts w:asciiTheme="minorHAnsi" w:hAnsiTheme="minorHAnsi" w:cstheme="minorHAnsi"/>
          <w:color w:val="auto"/>
          <w:sz w:val="22"/>
        </w:rPr>
        <w:t xml:space="preserve"> your behaviours during previous waves when case counts were high? Why or why not?</w:t>
      </w:r>
    </w:p>
    <w:p w14:paraId="1AC09E34" w14:textId="77777777" w:rsidR="005F71E3" w:rsidRPr="005F71E3" w:rsidRDefault="005F71E3" w:rsidP="005F71E3">
      <w:pPr>
        <w:ind w:right="4"/>
        <w:rPr>
          <w:rFonts w:asciiTheme="minorHAnsi" w:hAnsiTheme="minorHAnsi" w:cstheme="minorHAnsi"/>
          <w:color w:val="auto"/>
          <w:sz w:val="22"/>
        </w:rPr>
      </w:pPr>
    </w:p>
    <w:p w14:paraId="6A81E929"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have you heard about recent restrictions on international travel?</w:t>
      </w:r>
    </w:p>
    <w:p w14:paraId="14DAB38C"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Do you think these restrictions are too strict? Too lenient?</w:t>
      </w:r>
    </w:p>
    <w:p w14:paraId="2526B9AF"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Do you think travel restrictions will slow the spread of Omicron within Canada?</w:t>
      </w:r>
    </w:p>
    <w:p w14:paraId="59AE2E69" w14:textId="77777777" w:rsidR="005F71E3" w:rsidRPr="005F71E3" w:rsidRDefault="005F71E3" w:rsidP="005F71E3">
      <w:pPr>
        <w:ind w:left="360" w:right="4" w:hanging="360"/>
        <w:rPr>
          <w:rFonts w:asciiTheme="minorHAnsi" w:hAnsiTheme="minorHAnsi" w:cstheme="minorHAnsi"/>
          <w:color w:val="auto"/>
          <w:sz w:val="22"/>
        </w:rPr>
      </w:pPr>
    </w:p>
    <w:p w14:paraId="0A37690F"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 xml:space="preserve">Frontenac Region, Alberta Young Adults, Newfoundland, GTA Prospective Homeowners, Major Centres Quebec Prospective Homeowners, 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Major Centres Prairies, Northern Quebec</w:t>
      </w:r>
      <w:r w:rsidRPr="005F71E3">
        <w:rPr>
          <w:rFonts w:asciiTheme="minorHAnsi" w:hAnsiTheme="minorHAnsi" w:cstheme="minorHAnsi"/>
          <w:color w:val="auto"/>
          <w:sz w:val="22"/>
        </w:rPr>
        <w:t xml:space="preserve"> Do you think that the spread is going to get worse throughout the winter? Better?</w:t>
      </w:r>
    </w:p>
    <w:p w14:paraId="0AC6220B" w14:textId="77777777" w:rsidR="005F71E3" w:rsidRPr="005F71E3" w:rsidRDefault="005F71E3" w:rsidP="005F71E3">
      <w:pPr>
        <w:pStyle w:val="PlainText"/>
        <w:ind w:left="360"/>
        <w:rPr>
          <w:rFonts w:asciiTheme="minorHAnsi" w:hAnsiTheme="minorHAnsi" w:cstheme="minorHAnsi"/>
          <w:color w:val="auto"/>
          <w:sz w:val="22"/>
          <w:szCs w:val="22"/>
        </w:rPr>
      </w:pPr>
    </w:p>
    <w:p w14:paraId="6E14BF4F" w14:textId="77777777" w:rsidR="005F71E3" w:rsidRPr="005F71E3" w:rsidRDefault="005F71E3" w:rsidP="00832B21">
      <w:pPr>
        <w:pStyle w:val="PlainText"/>
        <w:numPr>
          <w:ilvl w:val="0"/>
          <w:numId w:val="11"/>
        </w:numPr>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 GTA Prospective Homeowners, Major Centres Quebec Prospective Homeowners</w:t>
      </w:r>
      <w:r w:rsidRPr="005F71E3">
        <w:rPr>
          <w:rFonts w:asciiTheme="minorHAnsi" w:hAnsiTheme="minorHAnsi" w:cstheme="minorHAnsi"/>
          <w:color w:val="auto"/>
          <w:sz w:val="22"/>
          <w:szCs w:val="22"/>
        </w:rPr>
        <w:t xml:space="preserve"> In terms of where you get news about COVID-19, do you actively seek out new information about COVID-19 on a regular basis?</w:t>
      </w:r>
    </w:p>
    <w:p w14:paraId="2CFC2632" w14:textId="77777777" w:rsidR="005F71E3" w:rsidRPr="005F71E3" w:rsidRDefault="005F71E3" w:rsidP="00832B21">
      <w:pPr>
        <w:pStyle w:val="PlainText"/>
        <w:numPr>
          <w:ilvl w:val="1"/>
          <w:numId w:val="11"/>
        </w:numPr>
        <w:rPr>
          <w:rFonts w:asciiTheme="minorHAnsi" w:hAnsiTheme="minorHAnsi" w:cstheme="minorHAnsi"/>
          <w:color w:val="auto"/>
          <w:sz w:val="22"/>
          <w:szCs w:val="22"/>
        </w:rPr>
      </w:pPr>
      <w:r w:rsidRPr="005F71E3">
        <w:rPr>
          <w:rFonts w:asciiTheme="minorHAnsi" w:hAnsiTheme="minorHAnsi" w:cstheme="minorHAnsi"/>
          <w:color w:val="auto"/>
          <w:sz w:val="22"/>
          <w:szCs w:val="22"/>
        </w:rPr>
        <w:t>What are your main sources for information about COVID-19?</w:t>
      </w:r>
    </w:p>
    <w:p w14:paraId="6052269A" w14:textId="77777777" w:rsidR="005F71E3" w:rsidRPr="005F71E3" w:rsidRDefault="005F71E3" w:rsidP="005F71E3">
      <w:pPr>
        <w:pStyle w:val="PlainText"/>
        <w:ind w:left="360"/>
        <w:rPr>
          <w:rFonts w:asciiTheme="minorHAnsi" w:hAnsiTheme="minorHAnsi" w:cstheme="minorHAnsi"/>
          <w:color w:val="auto"/>
          <w:sz w:val="22"/>
          <w:szCs w:val="22"/>
        </w:rPr>
      </w:pPr>
    </w:p>
    <w:p w14:paraId="4A9FC500"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 xml:space="preserve">FOR THOSE WHO HAVE GOTTEN THIRD DOSE OR MADE AN APPOINTMENT: </w:t>
      </w:r>
    </w:p>
    <w:p w14:paraId="6E556FC8"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Frontenac Region, Alberta Young Adults, Newfoundland</w:t>
      </w:r>
      <w:r w:rsidRPr="005F71E3">
        <w:rPr>
          <w:rFonts w:asciiTheme="minorHAnsi" w:hAnsiTheme="minorHAnsi" w:cstheme="minorHAnsi"/>
          <w:color w:val="auto"/>
          <w:sz w:val="22"/>
        </w:rPr>
        <w:t xml:space="preserve"> What made you decide to get a third dose?</w:t>
      </w:r>
    </w:p>
    <w:p w14:paraId="5EAE433E" w14:textId="77777777" w:rsidR="005F71E3" w:rsidRPr="005F71E3" w:rsidRDefault="005F71E3" w:rsidP="005F71E3">
      <w:pPr>
        <w:ind w:right="4"/>
        <w:rPr>
          <w:rFonts w:asciiTheme="minorHAnsi" w:hAnsiTheme="minorHAnsi" w:cstheme="minorHAnsi"/>
          <w:color w:val="auto"/>
          <w:sz w:val="22"/>
        </w:rPr>
      </w:pPr>
    </w:p>
    <w:p w14:paraId="5E567777"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 xml:space="preserve">FOR THOSE WHO HAVEN’T GOTTEN THIRD DOSE OR MADE AN APPOINTMENT: </w:t>
      </w:r>
    </w:p>
    <w:p w14:paraId="3631F72F"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Frontenac Region, Alberta Young Adults, Newfoundland</w:t>
      </w:r>
      <w:r w:rsidRPr="005F71E3">
        <w:rPr>
          <w:rFonts w:asciiTheme="minorHAnsi" w:hAnsiTheme="minorHAnsi" w:cstheme="minorHAnsi"/>
          <w:color w:val="auto"/>
          <w:sz w:val="22"/>
        </w:rPr>
        <w:t xml:space="preserve"> Are </w:t>
      </w:r>
      <w:proofErr w:type="gramStart"/>
      <w:r w:rsidRPr="005F71E3">
        <w:rPr>
          <w:rFonts w:asciiTheme="minorHAnsi" w:hAnsiTheme="minorHAnsi" w:cstheme="minorHAnsi"/>
          <w:color w:val="auto"/>
          <w:sz w:val="22"/>
        </w:rPr>
        <w:t>there</w:t>
      </w:r>
      <w:proofErr w:type="gramEnd"/>
      <w:r w:rsidRPr="005F71E3">
        <w:rPr>
          <w:rFonts w:asciiTheme="minorHAnsi" w:hAnsiTheme="minorHAnsi" w:cstheme="minorHAnsi"/>
          <w:color w:val="auto"/>
          <w:sz w:val="22"/>
        </w:rPr>
        <w:t xml:space="preserve"> questions about COVID-19 vaccines in general or about the third dose specifically that you would like answers to?  </w:t>
      </w:r>
    </w:p>
    <w:p w14:paraId="35E48F94"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other information do you need to help you decide about getting a third dose?</w:t>
      </w:r>
    </w:p>
    <w:p w14:paraId="37A32122" w14:textId="77777777" w:rsidR="005C1F41" w:rsidRDefault="005C1F41" w:rsidP="005C1F41">
      <w:pPr>
        <w:spacing w:after="0"/>
        <w:rPr>
          <w:rFonts w:ascii="Calibri" w:eastAsia="Times New Roman" w:hAnsi="Calibri" w:cs="Calibri"/>
          <w:b/>
          <w:color w:val="auto"/>
          <w:sz w:val="22"/>
          <w:szCs w:val="20"/>
          <w:u w:val="single"/>
        </w:rPr>
      </w:pPr>
    </w:p>
    <w:p w14:paraId="64AED6C3" w14:textId="77777777" w:rsidR="006B2CEE" w:rsidRPr="005C1F41" w:rsidRDefault="006B2CEE" w:rsidP="005C1F41">
      <w:pPr>
        <w:spacing w:after="0"/>
        <w:rPr>
          <w:rFonts w:ascii="Calibri" w:eastAsia="Times New Roman" w:hAnsi="Calibri" w:cs="Calibri"/>
          <w:b/>
          <w:color w:val="auto"/>
          <w:sz w:val="22"/>
          <w:u w:val="single"/>
        </w:rPr>
      </w:pPr>
    </w:p>
    <w:p w14:paraId="1F224476" w14:textId="2E099946" w:rsidR="005F71E3" w:rsidRPr="005F71E3" w:rsidRDefault="005F71E3" w:rsidP="005F71E3">
      <w:pPr>
        <w:rPr>
          <w:rFonts w:asciiTheme="minorHAnsi" w:hAnsiTheme="minorHAnsi" w:cstheme="minorHAnsi"/>
          <w:b/>
          <w:bCs/>
          <w:color w:val="auto"/>
          <w:sz w:val="22"/>
          <w:u w:val="single"/>
        </w:rPr>
      </w:pPr>
      <w:r w:rsidRPr="005F71E3">
        <w:rPr>
          <w:rFonts w:asciiTheme="minorHAnsi" w:hAnsiTheme="minorHAnsi" w:cstheme="minorHAnsi"/>
          <w:b/>
          <w:color w:val="auto"/>
          <w:sz w:val="22"/>
          <w:u w:val="single"/>
        </w:rPr>
        <w:t>FINANCIAL SUPPORT (10-30 minutes)</w:t>
      </w:r>
      <w:r w:rsidRPr="008432D0">
        <w:rPr>
          <w:rFonts w:asciiTheme="minorHAnsi" w:hAnsiTheme="minorHAnsi" w:cstheme="minorHAnsi"/>
          <w:color w:val="auto"/>
          <w:sz w:val="22"/>
        </w:rPr>
        <w:t xml:space="preserve"> </w:t>
      </w:r>
      <w:r w:rsidRPr="005F71E3">
        <w:rPr>
          <w:rFonts w:asciiTheme="minorHAnsi" w:hAnsiTheme="minorHAnsi" w:cstheme="minorHAnsi"/>
          <w:color w:val="auto"/>
          <w:sz w:val="22"/>
          <w:highlight w:val="yellow"/>
        </w:rPr>
        <w:t xml:space="preserve">Frontenac Region, Alberta Young Adults, Newfoundland, </w:t>
      </w:r>
      <w:r w:rsidR="0081266A"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0081266A" w:rsidRPr="006A0CDC">
        <w:rPr>
          <w:rFonts w:asciiTheme="minorHAnsi" w:hAnsiTheme="minorHAnsi" w:cstheme="minorHAnsi"/>
          <w:color w:val="auto"/>
          <w:sz w:val="22"/>
          <w:highlight w:val="yellow"/>
        </w:rPr>
        <w:t>nder 12</w:t>
      </w:r>
      <w:r w:rsidRPr="00D65B37">
        <w:rPr>
          <w:rFonts w:asciiTheme="minorHAnsi" w:hAnsiTheme="minorHAnsi" w:cstheme="minorHAnsi"/>
          <w:color w:val="auto"/>
          <w:sz w:val="22"/>
          <w:highlight w:val="yellow"/>
        </w:rPr>
        <w:t xml:space="preserve">, </w:t>
      </w:r>
      <w:r w:rsidRPr="005F71E3">
        <w:rPr>
          <w:rFonts w:asciiTheme="minorHAnsi" w:hAnsiTheme="minorHAnsi" w:cstheme="minorHAnsi"/>
          <w:color w:val="auto"/>
          <w:sz w:val="22"/>
          <w:highlight w:val="yellow"/>
        </w:rPr>
        <w:t xml:space="preserve">GTA Prospective Homeowners, Major Centres Quebec Prospective Homeowners, 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Major Centres Prairies, </w:t>
      </w:r>
      <w:r w:rsidR="00804E32">
        <w:rPr>
          <w:rFonts w:asciiTheme="minorHAnsi" w:hAnsiTheme="minorHAnsi" w:cstheme="minorHAnsi"/>
          <w:color w:val="auto"/>
          <w:sz w:val="22"/>
          <w:highlight w:val="yellow"/>
        </w:rPr>
        <w:t>N</w:t>
      </w:r>
      <w:r w:rsidR="008C6BAC">
        <w:rPr>
          <w:rFonts w:asciiTheme="minorHAnsi" w:hAnsiTheme="minorHAnsi" w:cstheme="minorHAnsi"/>
          <w:color w:val="auto"/>
          <w:sz w:val="22"/>
          <w:highlight w:val="yellow"/>
        </w:rPr>
        <w:t>ova Scotia Parents of Children u</w:t>
      </w:r>
      <w:r w:rsidR="00804E32">
        <w:rPr>
          <w:rFonts w:asciiTheme="minorHAnsi" w:hAnsiTheme="minorHAnsi" w:cstheme="minorHAnsi"/>
          <w:color w:val="auto"/>
          <w:sz w:val="22"/>
          <w:highlight w:val="yellow"/>
        </w:rPr>
        <w:t>nder 12</w:t>
      </w:r>
    </w:p>
    <w:p w14:paraId="725AB92C" w14:textId="09A48ACF" w:rsidR="005F71E3" w:rsidRPr="005F71E3" w:rsidRDefault="005F71E3" w:rsidP="005F71E3">
      <w:pPr>
        <w:rPr>
          <w:rFonts w:asciiTheme="minorHAnsi" w:hAnsiTheme="minorHAnsi" w:cstheme="minorHAnsi"/>
          <w:color w:val="auto"/>
          <w:sz w:val="22"/>
          <w:lang w:val="en-US"/>
        </w:rPr>
      </w:pPr>
      <w:r w:rsidRPr="005F71E3">
        <w:rPr>
          <w:rFonts w:asciiTheme="minorHAnsi" w:hAnsiTheme="minorHAnsi" w:cstheme="minorHAnsi"/>
          <w:color w:val="auto"/>
          <w:sz w:val="22"/>
          <w:highlight w:val="yellow"/>
        </w:rPr>
        <w:t xml:space="preserve">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w:t>
      </w:r>
      <w:r w:rsidRPr="005F71E3">
        <w:rPr>
          <w:rFonts w:asciiTheme="minorHAnsi" w:hAnsiTheme="minorHAnsi" w:cstheme="minorHAnsi"/>
          <w:color w:val="auto"/>
          <w:sz w:val="22"/>
          <w:lang w:val="en-US"/>
        </w:rPr>
        <w:t xml:space="preserve"> Now I’d like to focus on Government of Canada financial supports during COVID-19 for the country as a whole (not just young </w:t>
      </w:r>
      <w:proofErr w:type="gramStart"/>
      <w:r w:rsidRPr="005F71E3">
        <w:rPr>
          <w:rFonts w:asciiTheme="minorHAnsi" w:hAnsiTheme="minorHAnsi" w:cstheme="minorHAnsi"/>
          <w:color w:val="auto"/>
          <w:sz w:val="22"/>
          <w:lang w:val="en-US"/>
        </w:rPr>
        <w:t>adults)…</w:t>
      </w:r>
      <w:proofErr w:type="gramEnd"/>
    </w:p>
    <w:p w14:paraId="225F2113" w14:textId="7BA7743E"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lastRenderedPageBreak/>
        <w:t>How well do you think the Government of Canada is doing when it comes to providing financial support to Canadians and businesses that have been impacted by COVID-19? What makes you say that?</w:t>
      </w:r>
    </w:p>
    <w:p w14:paraId="16B972DA" w14:textId="43179E73"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Have you heard anything about the Canada Emergency Wage Subsidy recently?</w:t>
      </w:r>
    </w:p>
    <w:p w14:paraId="6377CDFD"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Have you heard anything about the Canada Worker Lockdown Benefit recently?</w:t>
      </w:r>
    </w:p>
    <w:p w14:paraId="062656FA"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PROMPT AS NECESSARY: Have you heard anything on the latest temporary support for Canadians who can’t work because of the lockdown? What have you heard?</w:t>
      </w:r>
    </w:p>
    <w:p w14:paraId="07E37629" w14:textId="77777777" w:rsidR="005F71E3" w:rsidRPr="005F71E3" w:rsidRDefault="005F71E3" w:rsidP="005F71E3">
      <w:pPr>
        <w:pStyle w:val="PlainText"/>
        <w:ind w:left="360"/>
        <w:rPr>
          <w:rFonts w:asciiTheme="minorHAnsi" w:hAnsiTheme="minorHAnsi" w:cstheme="minorHAnsi"/>
          <w:color w:val="auto"/>
          <w:sz w:val="22"/>
          <w:szCs w:val="22"/>
        </w:rPr>
      </w:pPr>
    </w:p>
    <w:p w14:paraId="3C38C55B" w14:textId="77777777" w:rsidR="005F71E3" w:rsidRPr="005F71E3" w:rsidRDefault="005F71E3" w:rsidP="005F71E3">
      <w:pPr>
        <w:rPr>
          <w:rFonts w:asciiTheme="minorHAnsi" w:hAnsiTheme="minorHAnsi" w:cstheme="minorHAnsi"/>
          <w:b/>
          <w:color w:val="auto"/>
          <w:sz w:val="22"/>
        </w:rPr>
      </w:pPr>
      <w:r w:rsidRPr="005F71E3">
        <w:rPr>
          <w:rFonts w:asciiTheme="minorHAnsi" w:hAnsiTheme="minorHAnsi" w:cstheme="minorHAnsi"/>
          <w:color w:val="auto"/>
          <w:sz w:val="22"/>
          <w:highlight w:val="yellow"/>
        </w:rPr>
        <w:t>Frontenac Region, Alberta Young Adults, Newfoundland</w:t>
      </w:r>
      <w:r w:rsidRPr="005F71E3">
        <w:rPr>
          <w:rFonts w:asciiTheme="minorHAnsi" w:hAnsiTheme="minorHAnsi" w:cstheme="minorHAnsi"/>
          <w:b/>
          <w:color w:val="auto"/>
          <w:sz w:val="22"/>
        </w:rPr>
        <w:t xml:space="preserve"> CLARIFY AS NECESSARY/SHOW ON SCREEN</w:t>
      </w:r>
    </w:p>
    <w:p w14:paraId="68F81251" w14:textId="77777777" w:rsidR="005F71E3" w:rsidRPr="005F71E3" w:rsidRDefault="005F71E3" w:rsidP="005F71E3">
      <w:pPr>
        <w:pStyle w:val="PlainText"/>
        <w:rPr>
          <w:rFonts w:asciiTheme="minorHAnsi" w:eastAsia="Times New Roman" w:hAnsiTheme="minorHAnsi" w:cstheme="minorHAnsi"/>
          <w:color w:val="auto"/>
          <w:sz w:val="22"/>
          <w:szCs w:val="22"/>
        </w:rPr>
      </w:pPr>
      <w:r w:rsidRPr="005F71E3">
        <w:rPr>
          <w:rFonts w:asciiTheme="minorHAnsi" w:eastAsia="Times New Roman" w:hAnsiTheme="minorHAnsi" w:cstheme="minorHAnsi"/>
          <w:color w:val="auto"/>
          <w:sz w:val="22"/>
          <w:szCs w:val="22"/>
        </w:rPr>
        <w:t>The Canada Worker Lockdown Benefit (CWLB) gives temporary income support to employed and self-employed people who cannot work due to a COVID-19 lockdown.</w:t>
      </w:r>
    </w:p>
    <w:p w14:paraId="0FE39A99"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29AEAC03" w14:textId="77777777" w:rsidR="005F71E3" w:rsidRPr="005F71E3" w:rsidRDefault="005F71E3" w:rsidP="005F71E3">
      <w:pPr>
        <w:pStyle w:val="PlainText"/>
        <w:rPr>
          <w:rFonts w:asciiTheme="minorHAnsi" w:eastAsia="Times New Roman" w:hAnsiTheme="minorHAnsi" w:cstheme="minorHAnsi"/>
          <w:color w:val="auto"/>
          <w:sz w:val="22"/>
          <w:szCs w:val="22"/>
        </w:rPr>
      </w:pPr>
      <w:r w:rsidRPr="005F71E3">
        <w:rPr>
          <w:rFonts w:asciiTheme="minorHAnsi" w:eastAsia="Times New Roman" w:hAnsiTheme="minorHAnsi" w:cstheme="minorHAnsi"/>
          <w:color w:val="auto"/>
          <w:sz w:val="22"/>
          <w:szCs w:val="22"/>
        </w:rPr>
        <w:t xml:space="preserve">The Government of Canada recently announced that the definition of a lockdown order has been temporarily expanded to </w:t>
      </w:r>
      <w:r w:rsidRPr="005F71E3">
        <w:rPr>
          <w:rFonts w:asciiTheme="minorHAnsi" w:eastAsia="Times New Roman" w:hAnsiTheme="minorHAnsi" w:cstheme="minorHAnsi"/>
          <w:color w:val="auto"/>
          <w:sz w:val="22"/>
          <w:szCs w:val="22"/>
          <w:u w:val="single"/>
        </w:rPr>
        <w:t>also include</w:t>
      </w:r>
      <w:r w:rsidRPr="005F71E3">
        <w:rPr>
          <w:rFonts w:asciiTheme="minorHAnsi" w:eastAsia="Times New Roman" w:hAnsiTheme="minorHAnsi" w:cstheme="minorHAnsi"/>
          <w:color w:val="auto"/>
          <w:sz w:val="22"/>
          <w:szCs w:val="22"/>
        </w:rPr>
        <w:t xml:space="preserve"> provincial and territorial orders involving capacity restrictions of 50 per cent or more – until February 12, 2022. The minimum number of days a lockdown order needs to be in place to meet the new definition is 7 consecutive days (down from 14 consecutive days).</w:t>
      </w:r>
    </w:p>
    <w:p w14:paraId="2D09AD0F"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6740D43D" w14:textId="77777777" w:rsidR="005F71E3" w:rsidRPr="005F71E3" w:rsidRDefault="005F71E3" w:rsidP="005F71E3">
      <w:pPr>
        <w:pStyle w:val="PlainText"/>
        <w:rPr>
          <w:rFonts w:asciiTheme="minorHAnsi" w:eastAsia="Times New Roman" w:hAnsiTheme="minorHAnsi" w:cstheme="minorHAnsi"/>
          <w:color w:val="auto"/>
          <w:sz w:val="22"/>
          <w:szCs w:val="22"/>
        </w:rPr>
      </w:pPr>
      <w:r w:rsidRPr="005F71E3">
        <w:rPr>
          <w:rFonts w:asciiTheme="minorHAnsi" w:eastAsia="Times New Roman" w:hAnsiTheme="minorHAnsi" w:cstheme="minorHAnsi"/>
          <w:color w:val="auto"/>
          <w:sz w:val="22"/>
          <w:szCs w:val="22"/>
        </w:rPr>
        <w:t xml:space="preserve">After February 12, the definition will </w:t>
      </w:r>
      <w:proofErr w:type="gramStart"/>
      <w:r w:rsidRPr="005F71E3">
        <w:rPr>
          <w:rFonts w:asciiTheme="minorHAnsi" w:eastAsia="Times New Roman" w:hAnsiTheme="minorHAnsi" w:cstheme="minorHAnsi"/>
          <w:color w:val="auto"/>
          <w:sz w:val="22"/>
          <w:szCs w:val="22"/>
        </w:rPr>
        <w:t>revert back</w:t>
      </w:r>
      <w:proofErr w:type="gramEnd"/>
      <w:r w:rsidRPr="005F71E3">
        <w:rPr>
          <w:rFonts w:asciiTheme="minorHAnsi" w:eastAsia="Times New Roman" w:hAnsiTheme="minorHAnsi" w:cstheme="minorHAnsi"/>
          <w:color w:val="auto"/>
          <w:sz w:val="22"/>
          <w:szCs w:val="22"/>
        </w:rPr>
        <w:t xml:space="preserve"> to its original definition. At that point, the CWLB will only be available to workers living in a region where commercial activities or non-essential services are closed to the public for at least 14 consecutive days.</w:t>
      </w:r>
    </w:p>
    <w:p w14:paraId="3D1B266A"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559D8CD2" w14:textId="77777777" w:rsidR="005F71E3" w:rsidRPr="005F71E3" w:rsidRDefault="005F71E3" w:rsidP="005F71E3">
      <w:pPr>
        <w:pStyle w:val="PlainText"/>
        <w:rPr>
          <w:rFonts w:asciiTheme="minorHAnsi" w:eastAsia="Times New Roman" w:hAnsiTheme="minorHAnsi" w:cstheme="minorHAnsi"/>
          <w:color w:val="auto"/>
          <w:sz w:val="22"/>
          <w:szCs w:val="22"/>
        </w:rPr>
      </w:pPr>
      <w:r w:rsidRPr="005F71E3">
        <w:rPr>
          <w:rFonts w:asciiTheme="minorHAnsi" w:eastAsia="Times New Roman" w:hAnsiTheme="minorHAnsi" w:cstheme="minorHAnsi"/>
          <w:color w:val="auto"/>
          <w:sz w:val="22"/>
          <w:szCs w:val="22"/>
        </w:rPr>
        <w:t xml:space="preserve">If you are eligible for the CWLB, you can receive $300 ($270 after taxes withheld) for each 1-week period. You may apply for any weeks your region is eligible between October 24, </w:t>
      </w:r>
      <w:proofErr w:type="gramStart"/>
      <w:r w:rsidRPr="005F71E3">
        <w:rPr>
          <w:rFonts w:asciiTheme="minorHAnsi" w:eastAsia="Times New Roman" w:hAnsiTheme="minorHAnsi" w:cstheme="minorHAnsi"/>
          <w:color w:val="auto"/>
          <w:sz w:val="22"/>
          <w:szCs w:val="22"/>
        </w:rPr>
        <w:t>2021</w:t>
      </w:r>
      <w:proofErr w:type="gramEnd"/>
      <w:r w:rsidRPr="005F71E3">
        <w:rPr>
          <w:rFonts w:asciiTheme="minorHAnsi" w:eastAsia="Times New Roman" w:hAnsiTheme="minorHAnsi" w:cstheme="minorHAnsi"/>
          <w:color w:val="auto"/>
          <w:sz w:val="22"/>
          <w:szCs w:val="22"/>
        </w:rPr>
        <w:t xml:space="preserve"> and May 7, 2022.</w:t>
      </w:r>
    </w:p>
    <w:p w14:paraId="183025BD"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0A248826"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do you think about this?</w:t>
      </w:r>
    </w:p>
    <w:p w14:paraId="3687CE08"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What do you think about the definition of a lockdown being temporarily expanded to include capacity restrictions? </w:t>
      </w:r>
    </w:p>
    <w:p w14:paraId="12F7D38A" w14:textId="77777777" w:rsidR="005F71E3" w:rsidRPr="005F71E3" w:rsidRDefault="005F71E3" w:rsidP="005F71E3">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Do you think the timeline makes sense (i.e., the definition reverting back to its original definition after February 12)?</w:t>
      </w:r>
    </w:p>
    <w:p w14:paraId="3287A009" w14:textId="57C607C8"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What do you think about the amount available per week ($300/week)? </w:t>
      </w:r>
    </w:p>
    <w:p w14:paraId="1813482C" w14:textId="77777777" w:rsidR="005F71E3" w:rsidRPr="005F71E3" w:rsidRDefault="005F71E3" w:rsidP="005F71E3">
      <w:pPr>
        <w:pStyle w:val="PlainText"/>
        <w:ind w:left="360"/>
        <w:rPr>
          <w:rFonts w:asciiTheme="minorHAnsi" w:hAnsiTheme="minorHAnsi" w:cstheme="minorHAnsi"/>
          <w:color w:val="auto"/>
          <w:sz w:val="22"/>
          <w:szCs w:val="22"/>
        </w:rPr>
      </w:pPr>
    </w:p>
    <w:p w14:paraId="36C47DBA"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Have you heard anything about the Local Lockdown Program recently?</w:t>
      </w:r>
    </w:p>
    <w:p w14:paraId="2B1815D3"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PROMPT AS NECESSARY: Have you heard anything about the latest temporary support for employers that are subject to restrictions that cap their capacity at 50% or more?</w:t>
      </w:r>
    </w:p>
    <w:p w14:paraId="5609FD8B" w14:textId="77777777" w:rsidR="005F71E3" w:rsidRPr="005F71E3" w:rsidRDefault="005F71E3" w:rsidP="005F71E3">
      <w:pPr>
        <w:pStyle w:val="PlainText"/>
        <w:ind w:left="360"/>
        <w:rPr>
          <w:rFonts w:asciiTheme="minorHAnsi" w:hAnsiTheme="minorHAnsi" w:cstheme="minorHAnsi"/>
          <w:color w:val="auto"/>
          <w:sz w:val="22"/>
          <w:szCs w:val="22"/>
        </w:rPr>
      </w:pPr>
    </w:p>
    <w:p w14:paraId="585098AF" w14:textId="77777777" w:rsidR="005F71E3" w:rsidRPr="005F71E3" w:rsidRDefault="005F71E3" w:rsidP="005F71E3">
      <w:pPr>
        <w:rPr>
          <w:rFonts w:asciiTheme="minorHAnsi" w:hAnsiTheme="minorHAnsi" w:cstheme="minorHAnsi"/>
          <w:b/>
          <w:color w:val="auto"/>
          <w:sz w:val="22"/>
        </w:rPr>
      </w:pPr>
      <w:r w:rsidRPr="005F71E3">
        <w:rPr>
          <w:rFonts w:asciiTheme="minorHAnsi" w:hAnsiTheme="minorHAnsi" w:cstheme="minorHAnsi"/>
          <w:color w:val="auto"/>
          <w:sz w:val="22"/>
          <w:highlight w:val="yellow"/>
        </w:rPr>
        <w:t>Frontenac Region, Alberta Young Adults, Newfoundland</w:t>
      </w:r>
      <w:r w:rsidRPr="005F71E3">
        <w:rPr>
          <w:rFonts w:asciiTheme="minorHAnsi" w:hAnsiTheme="minorHAnsi" w:cstheme="minorHAnsi"/>
          <w:b/>
          <w:color w:val="auto"/>
          <w:sz w:val="22"/>
        </w:rPr>
        <w:t xml:space="preserve"> CLARIFY AS NECESSARY/SHOW ON SCREEN</w:t>
      </w:r>
    </w:p>
    <w:p w14:paraId="26FE4D97" w14:textId="77777777" w:rsidR="005F71E3" w:rsidRPr="005F71E3" w:rsidRDefault="005F71E3" w:rsidP="005F71E3">
      <w:pPr>
        <w:pStyle w:val="PlainText"/>
        <w:rPr>
          <w:rFonts w:asciiTheme="minorHAnsi" w:eastAsia="Times New Roman" w:hAnsiTheme="minorHAnsi" w:cstheme="minorHAnsi"/>
          <w:color w:val="auto"/>
          <w:sz w:val="22"/>
          <w:szCs w:val="22"/>
        </w:rPr>
      </w:pPr>
      <w:r w:rsidRPr="005F71E3">
        <w:rPr>
          <w:rFonts w:asciiTheme="minorHAnsi" w:eastAsia="Times New Roman" w:hAnsiTheme="minorHAnsi" w:cstheme="minorHAnsi"/>
          <w:color w:val="auto"/>
          <w:sz w:val="22"/>
          <w:szCs w:val="22"/>
        </w:rPr>
        <w:t xml:space="preserve">The Local Lockdown Program provides businesses that face temporary new local lockdowns with up to the maximum amount available through the wage and rent subsidy programs. The program has been temporarily expanded to </w:t>
      </w:r>
      <w:r w:rsidRPr="005F71E3">
        <w:rPr>
          <w:rFonts w:asciiTheme="minorHAnsi" w:eastAsia="Times New Roman" w:hAnsiTheme="minorHAnsi" w:cstheme="minorHAnsi"/>
          <w:color w:val="auto"/>
          <w:sz w:val="22"/>
          <w:szCs w:val="22"/>
          <w:u w:val="single"/>
        </w:rPr>
        <w:t>also include</w:t>
      </w:r>
      <w:r w:rsidRPr="005F71E3">
        <w:rPr>
          <w:rFonts w:asciiTheme="minorHAnsi" w:eastAsia="Times New Roman" w:hAnsiTheme="minorHAnsi" w:cstheme="minorHAnsi"/>
          <w:color w:val="auto"/>
          <w:sz w:val="22"/>
          <w:szCs w:val="22"/>
        </w:rPr>
        <w:t xml:space="preserve"> any employers that are subject to restrictions that cap </w:t>
      </w:r>
      <w:r w:rsidRPr="005F71E3">
        <w:rPr>
          <w:rFonts w:asciiTheme="minorHAnsi" w:eastAsia="Times New Roman" w:hAnsiTheme="minorHAnsi" w:cstheme="minorHAnsi"/>
          <w:color w:val="auto"/>
          <w:sz w:val="22"/>
          <w:szCs w:val="22"/>
        </w:rPr>
        <w:lastRenderedPageBreak/>
        <w:t>their capacity at 50 per cent or more. Businesses must have their current monthly revenue decline by 25% to qualify, which has also been temporarily lowered from a 40% revenue-decline threshold.</w:t>
      </w:r>
    </w:p>
    <w:p w14:paraId="04F34F6F"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053B03EF" w14:textId="77777777" w:rsidR="005F71E3" w:rsidRPr="005F71E3" w:rsidRDefault="005F71E3" w:rsidP="005F71E3">
      <w:pPr>
        <w:pStyle w:val="PlainText"/>
        <w:rPr>
          <w:rFonts w:asciiTheme="minorHAnsi" w:eastAsia="Times New Roman" w:hAnsiTheme="minorHAnsi" w:cstheme="minorHAnsi"/>
          <w:color w:val="auto"/>
          <w:sz w:val="22"/>
          <w:szCs w:val="22"/>
        </w:rPr>
      </w:pPr>
      <w:r w:rsidRPr="005F71E3">
        <w:rPr>
          <w:rFonts w:asciiTheme="minorHAnsi" w:eastAsia="Times New Roman" w:hAnsiTheme="minorHAnsi" w:cstheme="minorHAnsi"/>
          <w:color w:val="auto"/>
          <w:sz w:val="22"/>
          <w:szCs w:val="22"/>
        </w:rPr>
        <w:t xml:space="preserve">Employers that are eligible for this program will receive wage and rent subsidies that can range from 25% to a maximum of 75%, depending on how much revenue they lost </w:t>
      </w:r>
      <w:proofErr w:type="gramStart"/>
      <w:r w:rsidRPr="005F71E3">
        <w:rPr>
          <w:rFonts w:asciiTheme="minorHAnsi" w:eastAsia="Times New Roman" w:hAnsiTheme="minorHAnsi" w:cstheme="minorHAnsi"/>
          <w:color w:val="auto"/>
          <w:sz w:val="22"/>
          <w:szCs w:val="22"/>
        </w:rPr>
        <w:t>as a result of</w:t>
      </w:r>
      <w:proofErr w:type="gramEnd"/>
      <w:r w:rsidRPr="005F71E3">
        <w:rPr>
          <w:rFonts w:asciiTheme="minorHAnsi" w:eastAsia="Times New Roman" w:hAnsiTheme="minorHAnsi" w:cstheme="minorHAnsi"/>
          <w:color w:val="auto"/>
          <w:sz w:val="22"/>
          <w:szCs w:val="22"/>
        </w:rPr>
        <w:t xml:space="preserve"> the capacity limits.</w:t>
      </w:r>
    </w:p>
    <w:p w14:paraId="44129A8D"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18BFEBF1" w14:textId="77777777" w:rsidR="005F71E3" w:rsidRPr="005F71E3" w:rsidRDefault="005F71E3" w:rsidP="005F71E3">
      <w:pPr>
        <w:pStyle w:val="PlainText"/>
        <w:rPr>
          <w:rFonts w:asciiTheme="minorHAnsi" w:eastAsia="Times New Roman" w:hAnsiTheme="minorHAnsi" w:cstheme="minorHAnsi"/>
          <w:color w:val="auto"/>
          <w:sz w:val="22"/>
          <w:szCs w:val="22"/>
        </w:rPr>
      </w:pPr>
      <w:r w:rsidRPr="005F71E3">
        <w:rPr>
          <w:rFonts w:asciiTheme="minorHAnsi" w:eastAsia="Times New Roman" w:hAnsiTheme="minorHAnsi" w:cstheme="minorHAnsi"/>
          <w:color w:val="auto"/>
          <w:sz w:val="22"/>
          <w:szCs w:val="22"/>
        </w:rPr>
        <w:t xml:space="preserve">These temporary changes will also be in place until February 12, 2022. At that point the program will </w:t>
      </w:r>
      <w:proofErr w:type="gramStart"/>
      <w:r w:rsidRPr="005F71E3">
        <w:rPr>
          <w:rFonts w:asciiTheme="minorHAnsi" w:eastAsia="Times New Roman" w:hAnsiTheme="minorHAnsi" w:cstheme="minorHAnsi"/>
          <w:color w:val="auto"/>
          <w:sz w:val="22"/>
          <w:szCs w:val="22"/>
        </w:rPr>
        <w:t>revert back</w:t>
      </w:r>
      <w:proofErr w:type="gramEnd"/>
      <w:r w:rsidRPr="005F71E3">
        <w:rPr>
          <w:rFonts w:asciiTheme="minorHAnsi" w:eastAsia="Times New Roman" w:hAnsiTheme="minorHAnsi" w:cstheme="minorHAnsi"/>
          <w:color w:val="auto"/>
          <w:sz w:val="22"/>
          <w:szCs w:val="22"/>
        </w:rPr>
        <w:t xml:space="preserve"> to its original form. </w:t>
      </w:r>
    </w:p>
    <w:p w14:paraId="15CB326D"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35D8A9DF" w14:textId="263A00F2"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do you think about this?</w:t>
      </w:r>
    </w:p>
    <w:p w14:paraId="2C044139" w14:textId="1F89B406"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Do you think the timeline makes sense (i.e., </w:t>
      </w:r>
      <w:proofErr w:type="gramStart"/>
      <w:r w:rsidRPr="005F71E3">
        <w:rPr>
          <w:rFonts w:asciiTheme="minorHAnsi" w:hAnsiTheme="minorHAnsi" w:cstheme="minorHAnsi"/>
          <w:color w:val="auto"/>
          <w:sz w:val="22"/>
          <w:szCs w:val="22"/>
        </w:rPr>
        <w:t>reverting back</w:t>
      </w:r>
      <w:proofErr w:type="gramEnd"/>
      <w:r w:rsidRPr="005F71E3">
        <w:rPr>
          <w:rFonts w:asciiTheme="minorHAnsi" w:hAnsiTheme="minorHAnsi" w:cstheme="minorHAnsi"/>
          <w:color w:val="auto"/>
          <w:sz w:val="22"/>
          <w:szCs w:val="22"/>
        </w:rPr>
        <w:t xml:space="preserve"> to its original form after February 12)?</w:t>
      </w:r>
    </w:p>
    <w:p w14:paraId="3A46EC7E"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With the recent increases in COVID-19 cases, some people have suggested these lockdown measures need to be a top priority to support those who are no longer able to work, while others suggest the federal government should focus on wage subsidies so that employers don’t have to lay off staff in the first place. In general, who do you agree with more?</w:t>
      </w:r>
    </w:p>
    <w:p w14:paraId="4DEB6DDF"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5BE2E485" w14:textId="77777777" w:rsidR="005F71E3" w:rsidRPr="005F71E3" w:rsidRDefault="005F71E3" w:rsidP="005F71E3">
      <w:pPr>
        <w:pStyle w:val="PlainText"/>
        <w:rPr>
          <w:rFonts w:asciiTheme="minorHAnsi" w:hAnsiTheme="minorHAnsi" w:cstheme="minorHAnsi"/>
          <w:color w:val="auto"/>
          <w:sz w:val="22"/>
          <w:szCs w:val="22"/>
        </w:rPr>
      </w:pPr>
    </w:p>
    <w:p w14:paraId="16DF7F4F" w14:textId="01BF4429" w:rsidR="005F71E3" w:rsidRPr="005F71E3" w:rsidRDefault="005F71E3" w:rsidP="005F71E3">
      <w:pPr>
        <w:rPr>
          <w:rFonts w:asciiTheme="minorHAnsi" w:hAnsiTheme="minorHAnsi" w:cstheme="minorHAnsi"/>
          <w:b/>
          <w:bCs/>
          <w:color w:val="auto"/>
          <w:sz w:val="22"/>
          <w:u w:val="single"/>
        </w:rPr>
      </w:pPr>
      <w:r w:rsidRPr="005F71E3">
        <w:rPr>
          <w:rFonts w:asciiTheme="minorHAnsi" w:hAnsiTheme="minorHAnsi" w:cstheme="minorHAnsi"/>
          <w:b/>
          <w:bCs/>
          <w:color w:val="auto"/>
          <w:sz w:val="22"/>
          <w:u w:val="single"/>
        </w:rPr>
        <w:t>NET ZERO EMISSIONS BUILDINGS STRATEGY (15 minutes)</w:t>
      </w:r>
      <w:r w:rsidRPr="005F71E3">
        <w:rPr>
          <w:rFonts w:asciiTheme="minorHAnsi" w:hAnsiTheme="minorHAnsi" w:cstheme="minorHAnsi"/>
          <w:bCs/>
          <w:color w:val="auto"/>
          <w:sz w:val="22"/>
        </w:rPr>
        <w:t xml:space="preserve"> </w:t>
      </w:r>
      <w:r w:rsidRPr="005F71E3">
        <w:rPr>
          <w:rFonts w:asciiTheme="minorHAnsi" w:hAnsiTheme="minorHAnsi" w:cstheme="minorHAnsi"/>
          <w:color w:val="auto"/>
          <w:sz w:val="22"/>
          <w:highlight w:val="yellow"/>
        </w:rPr>
        <w:t xml:space="preserve">Frontenac Region, Alberta Young Adults, </w:t>
      </w:r>
      <w:r w:rsidR="0081266A"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0081266A" w:rsidRPr="006A0CDC">
        <w:rPr>
          <w:rFonts w:asciiTheme="minorHAnsi" w:hAnsiTheme="minorHAnsi" w:cstheme="minorHAnsi"/>
          <w:color w:val="auto"/>
          <w:sz w:val="22"/>
          <w:highlight w:val="yellow"/>
        </w:rPr>
        <w:t>nder 12</w:t>
      </w:r>
      <w:r w:rsidRPr="00D65B37">
        <w:rPr>
          <w:rFonts w:asciiTheme="minorHAnsi" w:hAnsiTheme="minorHAnsi" w:cstheme="minorHAnsi"/>
          <w:color w:val="auto"/>
          <w:sz w:val="22"/>
          <w:highlight w:val="yellow"/>
        </w:rPr>
        <w:t xml:space="preserve">, </w:t>
      </w:r>
      <w:r w:rsidRPr="005F71E3">
        <w:rPr>
          <w:rFonts w:asciiTheme="minorHAnsi" w:hAnsiTheme="minorHAnsi" w:cstheme="minorHAnsi"/>
          <w:color w:val="auto"/>
          <w:sz w:val="22"/>
          <w:highlight w:val="yellow"/>
        </w:rPr>
        <w:t xml:space="preserve">GTA Prospective Homeowners, Major Centres Quebec Prospective Homeowners, British Columbia First Generation Immigrants, 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Major Centres Prairies, </w:t>
      </w:r>
      <w:r w:rsidR="00804E32">
        <w:rPr>
          <w:rFonts w:asciiTheme="minorHAnsi" w:hAnsiTheme="minorHAnsi" w:cstheme="minorHAnsi"/>
          <w:color w:val="auto"/>
          <w:sz w:val="22"/>
          <w:highlight w:val="yellow"/>
        </w:rPr>
        <w:t>N</w:t>
      </w:r>
      <w:r w:rsidR="008C6BAC">
        <w:rPr>
          <w:rFonts w:asciiTheme="minorHAnsi" w:hAnsiTheme="minorHAnsi" w:cstheme="minorHAnsi"/>
          <w:color w:val="auto"/>
          <w:sz w:val="22"/>
          <w:highlight w:val="yellow"/>
        </w:rPr>
        <w:t>ova Scotia Parents of Children u</w:t>
      </w:r>
      <w:r w:rsidR="00804E32">
        <w:rPr>
          <w:rFonts w:asciiTheme="minorHAnsi" w:hAnsiTheme="minorHAnsi" w:cstheme="minorHAnsi"/>
          <w:color w:val="auto"/>
          <w:sz w:val="22"/>
          <w:highlight w:val="yellow"/>
        </w:rPr>
        <w:t>nder 12</w:t>
      </w:r>
      <w:r w:rsidRPr="005F71E3">
        <w:rPr>
          <w:rFonts w:asciiTheme="minorHAnsi" w:hAnsiTheme="minorHAnsi" w:cstheme="minorHAnsi"/>
          <w:color w:val="auto"/>
          <w:sz w:val="22"/>
          <w:highlight w:val="yellow"/>
        </w:rPr>
        <w:t>, Northern Quebec</w:t>
      </w:r>
    </w:p>
    <w:p w14:paraId="51F90384" w14:textId="2DDEB4F9" w:rsidR="005F71E3" w:rsidRPr="005F71E3" w:rsidRDefault="005F71E3" w:rsidP="005F71E3">
      <w:pPr>
        <w:rPr>
          <w:rFonts w:asciiTheme="minorHAnsi" w:hAnsiTheme="minorHAnsi" w:cstheme="minorHAnsi"/>
          <w:color w:val="auto"/>
          <w:sz w:val="22"/>
          <w:lang w:val="en-US"/>
        </w:rPr>
      </w:pPr>
      <w:r w:rsidRPr="005F71E3">
        <w:rPr>
          <w:rFonts w:asciiTheme="minorHAnsi" w:hAnsiTheme="minorHAnsi" w:cstheme="minorHAnsi"/>
          <w:color w:val="auto"/>
          <w:sz w:val="22"/>
          <w:lang w:val="en-US"/>
        </w:rPr>
        <w:t>I’d like to shift now t</w:t>
      </w:r>
      <w:r w:rsidR="00C2086A">
        <w:rPr>
          <w:rFonts w:asciiTheme="minorHAnsi" w:hAnsiTheme="minorHAnsi" w:cstheme="minorHAnsi"/>
          <w:color w:val="auto"/>
          <w:sz w:val="22"/>
          <w:lang w:val="en-US"/>
        </w:rPr>
        <w:t>o a completely different topic…</w:t>
      </w:r>
    </w:p>
    <w:p w14:paraId="5908B27F" w14:textId="77777777" w:rsidR="005F71E3" w:rsidRPr="005F71E3" w:rsidRDefault="005F71E3" w:rsidP="005F71E3">
      <w:pPr>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The Government of Canada has recently announced it intends to create a “National Net-Zero Emissions Buildings Strategy”. </w:t>
      </w:r>
    </w:p>
    <w:p w14:paraId="3DB4A048"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What actions do you think this strategy would include?</w:t>
      </w:r>
    </w:p>
    <w:p w14:paraId="21FE1E89" w14:textId="6FD59C3B" w:rsidR="005F71E3" w:rsidRDefault="005F71E3" w:rsidP="00832B21">
      <w:pPr>
        <w:pStyle w:val="ListParagraph"/>
        <w:numPr>
          <w:ilvl w:val="1"/>
          <w:numId w:val="12"/>
        </w:numPr>
        <w:spacing w:after="0"/>
        <w:contextualSpacing w:val="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What is a Net-Zero Emissions Building? </w:t>
      </w:r>
    </w:p>
    <w:p w14:paraId="70D78847" w14:textId="77777777" w:rsidR="005F71E3" w:rsidRPr="005F71E3" w:rsidRDefault="005F71E3" w:rsidP="005F71E3">
      <w:pPr>
        <w:spacing w:after="0"/>
        <w:rPr>
          <w:rFonts w:asciiTheme="minorHAnsi" w:hAnsiTheme="minorHAnsi" w:cstheme="minorHAnsi"/>
          <w:color w:val="auto"/>
          <w:sz w:val="22"/>
          <w:lang w:val="en-US"/>
        </w:rPr>
      </w:pPr>
    </w:p>
    <w:p w14:paraId="2CE62E6F" w14:textId="77777777" w:rsidR="005F71E3" w:rsidRPr="005F71E3" w:rsidRDefault="005F71E3" w:rsidP="005F71E3">
      <w:pPr>
        <w:rPr>
          <w:rFonts w:asciiTheme="minorHAnsi" w:hAnsiTheme="minorHAnsi" w:cstheme="minorHAnsi"/>
          <w:b/>
          <w:color w:val="auto"/>
          <w:sz w:val="22"/>
        </w:rPr>
      </w:pPr>
      <w:r w:rsidRPr="005F71E3">
        <w:rPr>
          <w:rFonts w:asciiTheme="minorHAnsi" w:hAnsiTheme="minorHAnsi" w:cstheme="minorHAnsi"/>
          <w:b/>
          <w:color w:val="auto"/>
          <w:sz w:val="22"/>
        </w:rPr>
        <w:t>CLARIFY AS NECESSARY/SHOW ON SCREEN</w:t>
      </w:r>
    </w:p>
    <w:p w14:paraId="5679F718" w14:textId="318FF704" w:rsidR="005F71E3" w:rsidRPr="005F71E3" w:rsidRDefault="005F71E3" w:rsidP="005F71E3">
      <w:pPr>
        <w:rPr>
          <w:rFonts w:asciiTheme="minorHAnsi" w:hAnsiTheme="minorHAnsi" w:cstheme="minorHAnsi"/>
          <w:color w:val="auto"/>
          <w:sz w:val="22"/>
        </w:rPr>
      </w:pPr>
      <w:r w:rsidRPr="005F71E3">
        <w:rPr>
          <w:rFonts w:asciiTheme="minorHAnsi" w:hAnsiTheme="minorHAnsi" w:cstheme="minorHAnsi"/>
          <w:color w:val="auto"/>
          <w:sz w:val="22"/>
        </w:rPr>
        <w:t>A net-zero building is a building that can produce as much energy as it consumes through renewable resources such as solar panels.</w:t>
      </w:r>
    </w:p>
    <w:p w14:paraId="20093D85" w14:textId="77777777" w:rsidR="005F71E3" w:rsidRPr="005F71E3" w:rsidRDefault="005F71E3" w:rsidP="005F71E3">
      <w:pPr>
        <w:rPr>
          <w:rFonts w:asciiTheme="minorHAnsi" w:hAnsiTheme="minorHAnsi" w:cstheme="minorHAnsi"/>
          <w:color w:val="auto"/>
          <w:sz w:val="22"/>
          <w:lang w:val="en-US"/>
        </w:rPr>
      </w:pPr>
      <w:r w:rsidRPr="005F71E3">
        <w:rPr>
          <w:rFonts w:asciiTheme="minorHAnsi" w:hAnsiTheme="minorHAnsi" w:cstheme="minorHAnsi"/>
          <w:color w:val="auto"/>
          <w:sz w:val="22"/>
          <w:lang w:val="en-US"/>
        </w:rPr>
        <w:t>Some components of this strategy would include:</w:t>
      </w:r>
    </w:p>
    <w:p w14:paraId="1D89DD14" w14:textId="77777777" w:rsidR="005F71E3" w:rsidRPr="005F71E3" w:rsidRDefault="005F71E3" w:rsidP="00832B21">
      <w:pPr>
        <w:pStyle w:val="ListParagraph"/>
        <w:numPr>
          <w:ilvl w:val="0"/>
          <w:numId w:val="13"/>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providing grants for home </w:t>
      </w:r>
      <w:proofErr w:type="gramStart"/>
      <w:r w:rsidRPr="005F71E3">
        <w:rPr>
          <w:rFonts w:asciiTheme="minorHAnsi" w:hAnsiTheme="minorHAnsi" w:cstheme="minorHAnsi"/>
          <w:color w:val="auto"/>
          <w:sz w:val="22"/>
          <w:lang w:val="en-US"/>
        </w:rPr>
        <w:t>retrofits;</w:t>
      </w:r>
      <w:proofErr w:type="gramEnd"/>
    </w:p>
    <w:p w14:paraId="4CF2FFDD" w14:textId="77777777" w:rsidR="005F71E3" w:rsidRPr="005F71E3" w:rsidRDefault="005F71E3" w:rsidP="00832B21">
      <w:pPr>
        <w:pStyle w:val="ListParagraph"/>
        <w:numPr>
          <w:ilvl w:val="0"/>
          <w:numId w:val="13"/>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providing financial support for businesses who choose to retrofit their </w:t>
      </w:r>
      <w:proofErr w:type="gramStart"/>
      <w:r w:rsidRPr="005F71E3">
        <w:rPr>
          <w:rFonts w:asciiTheme="minorHAnsi" w:hAnsiTheme="minorHAnsi" w:cstheme="minorHAnsi"/>
          <w:color w:val="auto"/>
          <w:sz w:val="22"/>
          <w:lang w:val="en-US"/>
        </w:rPr>
        <w:t>buildings;</w:t>
      </w:r>
      <w:proofErr w:type="gramEnd"/>
    </w:p>
    <w:p w14:paraId="214E9296" w14:textId="77777777" w:rsidR="005F71E3" w:rsidRPr="005F71E3" w:rsidRDefault="005F71E3" w:rsidP="00832B21">
      <w:pPr>
        <w:pStyle w:val="ListParagraph"/>
        <w:numPr>
          <w:ilvl w:val="0"/>
          <w:numId w:val="13"/>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renovating federally owned buildings to be more energy </w:t>
      </w:r>
      <w:proofErr w:type="gramStart"/>
      <w:r w:rsidRPr="005F71E3">
        <w:rPr>
          <w:rFonts w:asciiTheme="minorHAnsi" w:hAnsiTheme="minorHAnsi" w:cstheme="minorHAnsi"/>
          <w:color w:val="auto"/>
          <w:sz w:val="22"/>
          <w:lang w:val="en-US"/>
        </w:rPr>
        <w:t>efficient;</w:t>
      </w:r>
      <w:proofErr w:type="gramEnd"/>
    </w:p>
    <w:p w14:paraId="5E5A3B0A" w14:textId="77777777" w:rsidR="005F71E3" w:rsidRPr="005F71E3" w:rsidRDefault="005F71E3" w:rsidP="00832B21">
      <w:pPr>
        <w:pStyle w:val="ListParagraph"/>
        <w:numPr>
          <w:ilvl w:val="0"/>
          <w:numId w:val="13"/>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lastRenderedPageBreak/>
        <w:t xml:space="preserve">requiring that all new buildings are designed to be net-zero emission </w:t>
      </w:r>
      <w:proofErr w:type="gramStart"/>
      <w:r w:rsidRPr="005F71E3">
        <w:rPr>
          <w:rFonts w:asciiTheme="minorHAnsi" w:hAnsiTheme="minorHAnsi" w:cstheme="minorHAnsi"/>
          <w:color w:val="auto"/>
          <w:sz w:val="22"/>
          <w:lang w:val="en-US"/>
        </w:rPr>
        <w:t>buildings;</w:t>
      </w:r>
      <w:proofErr w:type="gramEnd"/>
      <w:r w:rsidRPr="005F71E3">
        <w:rPr>
          <w:rFonts w:asciiTheme="minorHAnsi" w:hAnsiTheme="minorHAnsi" w:cstheme="minorHAnsi"/>
          <w:color w:val="auto"/>
          <w:sz w:val="22"/>
          <w:lang w:val="en-US"/>
        </w:rPr>
        <w:t xml:space="preserve"> and</w:t>
      </w:r>
    </w:p>
    <w:p w14:paraId="494B8C1C" w14:textId="2EDBC945" w:rsidR="005F71E3" w:rsidRDefault="005F71E3" w:rsidP="00832B21">
      <w:pPr>
        <w:pStyle w:val="ListParagraph"/>
        <w:numPr>
          <w:ilvl w:val="0"/>
          <w:numId w:val="13"/>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providing funding for Indigenous communities to build and retrofit buildings to be net-zero buildings.</w:t>
      </w:r>
    </w:p>
    <w:p w14:paraId="40C518C2" w14:textId="77777777" w:rsidR="009E5CCA" w:rsidRPr="009E5CCA" w:rsidRDefault="009E5CCA" w:rsidP="009E5CCA">
      <w:pPr>
        <w:spacing w:after="0"/>
        <w:rPr>
          <w:rFonts w:asciiTheme="minorHAnsi" w:hAnsiTheme="minorHAnsi" w:cstheme="minorHAnsi"/>
          <w:color w:val="auto"/>
          <w:sz w:val="22"/>
          <w:lang w:val="en-US"/>
        </w:rPr>
      </w:pPr>
    </w:p>
    <w:p w14:paraId="724AEBC1"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Do any of these stand out as very positive policies that the Government of Canada should be prioritizing?</w:t>
      </w:r>
    </w:p>
    <w:p w14:paraId="12EC9CC4" w14:textId="4063F28B" w:rsid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Are any of these policies something the Government of Canada should not do?</w:t>
      </w:r>
    </w:p>
    <w:p w14:paraId="555C8FB8" w14:textId="77777777" w:rsidR="009E5CCA" w:rsidRPr="009E5CCA" w:rsidRDefault="009E5CCA" w:rsidP="009E5CCA">
      <w:pPr>
        <w:pStyle w:val="PlainText"/>
        <w:rPr>
          <w:rFonts w:asciiTheme="minorHAnsi" w:hAnsiTheme="minorHAnsi" w:cstheme="minorHAnsi"/>
          <w:color w:val="auto"/>
          <w:sz w:val="22"/>
          <w:szCs w:val="22"/>
        </w:rPr>
      </w:pPr>
    </w:p>
    <w:p w14:paraId="281EFE99" w14:textId="5B025BC9" w:rsidR="005F71E3" w:rsidRPr="009E5CCA" w:rsidRDefault="005F71E3" w:rsidP="005F71E3">
      <w:pPr>
        <w:rPr>
          <w:rFonts w:asciiTheme="minorHAnsi" w:hAnsiTheme="minorHAnsi" w:cstheme="minorHAnsi"/>
          <w:color w:val="auto"/>
          <w:sz w:val="22"/>
        </w:rPr>
      </w:pPr>
      <w:r w:rsidRPr="005F71E3">
        <w:rPr>
          <w:rFonts w:asciiTheme="minorHAnsi" w:hAnsiTheme="minorHAnsi" w:cstheme="minorHAnsi"/>
          <w:color w:val="auto"/>
          <w:sz w:val="22"/>
        </w:rPr>
        <w:t>Some have suggested alternative names for this strategy instead of calling it a “National Net-Zero Emissions Building Strategy”.</w:t>
      </w:r>
    </w:p>
    <w:p w14:paraId="2942A843" w14:textId="2680884E" w:rsidR="005F71E3" w:rsidRPr="009E5CCA" w:rsidRDefault="005F71E3" w:rsidP="009E5CCA">
      <w:pPr>
        <w:rPr>
          <w:rFonts w:asciiTheme="minorHAnsi" w:hAnsiTheme="minorHAnsi" w:cstheme="minorHAnsi"/>
          <w:color w:val="auto"/>
          <w:sz w:val="22"/>
        </w:rPr>
      </w:pPr>
      <w:r w:rsidRPr="005F71E3">
        <w:rPr>
          <w:rFonts w:asciiTheme="minorHAnsi" w:hAnsiTheme="minorHAnsi" w:cstheme="minorHAnsi"/>
          <w:b/>
          <w:color w:val="auto"/>
          <w:sz w:val="22"/>
          <w:u w:val="single"/>
        </w:rPr>
        <w:t>POLL:</w:t>
      </w:r>
      <w:r w:rsidRPr="005F71E3">
        <w:rPr>
          <w:rFonts w:asciiTheme="minorHAnsi" w:hAnsiTheme="minorHAnsi" w:cstheme="minorHAnsi"/>
          <w:color w:val="auto"/>
          <w:sz w:val="22"/>
        </w:rPr>
        <w:t xml:space="preserve"> I’m going to show you some alternative names, along with the current name, and I’d like you to select any that you think are a good name for the program. You can select up to 3; if you don’t like any of the names, don’t select any.</w:t>
      </w:r>
    </w:p>
    <w:p w14:paraId="7D3DE8CE" w14:textId="77777777" w:rsidR="005F71E3" w:rsidRPr="005F71E3" w:rsidRDefault="005F71E3" w:rsidP="00832B21">
      <w:pPr>
        <w:pStyle w:val="ListParagraph"/>
        <w:numPr>
          <w:ilvl w:val="1"/>
          <w:numId w:val="12"/>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Better Buildings Plan</w:t>
      </w:r>
    </w:p>
    <w:p w14:paraId="4B191834" w14:textId="77777777" w:rsidR="005F71E3" w:rsidRPr="005F71E3" w:rsidRDefault="005F71E3" w:rsidP="00832B21">
      <w:pPr>
        <w:pStyle w:val="ListParagraph"/>
        <w:numPr>
          <w:ilvl w:val="1"/>
          <w:numId w:val="12"/>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Canadian Green Buildings Strategy</w:t>
      </w:r>
    </w:p>
    <w:p w14:paraId="1CC255FD" w14:textId="77777777" w:rsidR="005F71E3" w:rsidRPr="005F71E3" w:rsidRDefault="005F71E3" w:rsidP="00832B21">
      <w:pPr>
        <w:pStyle w:val="ListParagraph"/>
        <w:numPr>
          <w:ilvl w:val="1"/>
          <w:numId w:val="12"/>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Cleaner Buildings Canada</w:t>
      </w:r>
    </w:p>
    <w:p w14:paraId="66698F3E" w14:textId="77777777" w:rsidR="005F71E3" w:rsidRPr="005F71E3" w:rsidRDefault="005F71E3" w:rsidP="00832B21">
      <w:pPr>
        <w:pStyle w:val="ListParagraph"/>
        <w:numPr>
          <w:ilvl w:val="1"/>
          <w:numId w:val="12"/>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National Net-Zero Emissions Buildings Strategy</w:t>
      </w:r>
    </w:p>
    <w:p w14:paraId="7AA93089" w14:textId="77777777" w:rsidR="005F71E3" w:rsidRPr="005F71E3" w:rsidRDefault="005F71E3" w:rsidP="00832B21">
      <w:pPr>
        <w:pStyle w:val="ListParagraph"/>
        <w:numPr>
          <w:ilvl w:val="1"/>
          <w:numId w:val="12"/>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National Renewable Buildings Plan</w:t>
      </w:r>
    </w:p>
    <w:p w14:paraId="47B7F101" w14:textId="77777777" w:rsidR="005F71E3" w:rsidRPr="005F71E3" w:rsidRDefault="005F71E3" w:rsidP="00832B21">
      <w:pPr>
        <w:pStyle w:val="ListParagraph"/>
        <w:numPr>
          <w:ilvl w:val="1"/>
          <w:numId w:val="12"/>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Reduced Emissions Building Plan</w:t>
      </w:r>
    </w:p>
    <w:p w14:paraId="76A5894E" w14:textId="77777777" w:rsidR="005F71E3" w:rsidRPr="005F71E3" w:rsidRDefault="005F71E3" w:rsidP="00832B21">
      <w:pPr>
        <w:pStyle w:val="ListParagraph"/>
        <w:numPr>
          <w:ilvl w:val="1"/>
          <w:numId w:val="12"/>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Sustainable Building Strategy</w:t>
      </w:r>
    </w:p>
    <w:p w14:paraId="47915C4A" w14:textId="77777777" w:rsidR="005F71E3" w:rsidRPr="005F71E3" w:rsidRDefault="005F71E3" w:rsidP="005F71E3">
      <w:pPr>
        <w:rPr>
          <w:rFonts w:asciiTheme="minorHAnsi" w:hAnsiTheme="minorHAnsi" w:cstheme="minorHAnsi"/>
          <w:color w:val="auto"/>
          <w:sz w:val="22"/>
          <w:lang w:val="en-US"/>
        </w:rPr>
      </w:pPr>
    </w:p>
    <w:p w14:paraId="2E8E4C8A" w14:textId="77777777" w:rsidR="005F71E3" w:rsidRPr="005F71E3" w:rsidRDefault="005F71E3" w:rsidP="005F71E3">
      <w:pPr>
        <w:rPr>
          <w:rFonts w:asciiTheme="minorHAnsi" w:hAnsiTheme="minorHAnsi" w:cstheme="minorHAnsi"/>
          <w:i/>
          <w:color w:val="auto"/>
          <w:sz w:val="22"/>
          <w:lang w:val="en-US"/>
        </w:rPr>
      </w:pPr>
      <w:r w:rsidRPr="005F71E3">
        <w:rPr>
          <w:rFonts w:asciiTheme="minorHAnsi" w:hAnsiTheme="minorHAnsi" w:cstheme="minorHAnsi"/>
          <w:i/>
          <w:color w:val="auto"/>
          <w:sz w:val="22"/>
          <w:lang w:val="en-US"/>
        </w:rPr>
        <w:t>MODERATOR TO GO THROUGH SELECTIONS</w:t>
      </w:r>
    </w:p>
    <w:p w14:paraId="3DAD96BF" w14:textId="59A9E0AB" w:rsidR="005F71E3" w:rsidRPr="009E5CCA"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Are there any names you don’t like? Why is that?</w:t>
      </w:r>
    </w:p>
    <w:p w14:paraId="477CE76A"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Do you have any other ideas for what a strategy like this could be called?</w:t>
      </w:r>
    </w:p>
    <w:p w14:paraId="1DC6B908" w14:textId="77777777" w:rsidR="005F71E3" w:rsidRPr="005F71E3" w:rsidRDefault="005F71E3" w:rsidP="005F71E3">
      <w:pPr>
        <w:rPr>
          <w:rFonts w:asciiTheme="minorHAnsi" w:hAnsiTheme="minorHAnsi" w:cstheme="minorHAnsi"/>
          <w:b/>
          <w:bCs/>
          <w:color w:val="auto"/>
          <w:sz w:val="22"/>
          <w:u w:val="single"/>
        </w:rPr>
      </w:pPr>
    </w:p>
    <w:p w14:paraId="21AB44F4" w14:textId="651CE92B" w:rsidR="005F71E3" w:rsidRPr="009E5CCA" w:rsidRDefault="005F71E3" w:rsidP="005F71E3">
      <w:pPr>
        <w:rPr>
          <w:rFonts w:asciiTheme="minorHAnsi" w:hAnsiTheme="minorHAnsi" w:cstheme="minorHAnsi"/>
          <w:b/>
          <w:color w:val="auto"/>
          <w:sz w:val="22"/>
          <w:u w:val="single"/>
        </w:rPr>
      </w:pPr>
      <w:r w:rsidRPr="005F71E3">
        <w:rPr>
          <w:rFonts w:asciiTheme="minorHAnsi" w:hAnsiTheme="minorHAnsi" w:cstheme="minorHAnsi"/>
          <w:b/>
          <w:bCs/>
          <w:color w:val="auto"/>
          <w:sz w:val="22"/>
          <w:u w:val="single"/>
        </w:rPr>
        <w:t>ZERO-EMISSIONS VEHICLES (10 minutes)</w:t>
      </w:r>
      <w:r w:rsidRPr="008432D0">
        <w:rPr>
          <w:rFonts w:asciiTheme="minorHAnsi" w:hAnsiTheme="minorHAnsi" w:cstheme="minorHAnsi"/>
          <w:color w:val="auto"/>
          <w:sz w:val="22"/>
        </w:rPr>
        <w:t xml:space="preserve"> </w:t>
      </w:r>
      <w:r w:rsidRPr="005F71E3">
        <w:rPr>
          <w:rFonts w:asciiTheme="minorHAnsi" w:hAnsiTheme="minorHAnsi" w:cstheme="minorHAnsi"/>
          <w:color w:val="auto"/>
          <w:sz w:val="22"/>
          <w:highlight w:val="yellow"/>
        </w:rPr>
        <w:t xml:space="preserve">Newfoundland, GTA Prospective Homeowners, Major Centres Quebec Prospective Homeowners, British Columbia First Generation Immigrants, 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Major Centres Prairies, Northern Quebec</w:t>
      </w:r>
    </w:p>
    <w:p w14:paraId="4280F844" w14:textId="77777777" w:rsidR="005F71E3" w:rsidRPr="005F71E3" w:rsidRDefault="005F71E3" w:rsidP="005F71E3">
      <w:pPr>
        <w:pStyle w:val="ListParagraph"/>
        <w:numPr>
          <w:ilvl w:val="0"/>
          <w:numId w:val="5"/>
        </w:numPr>
        <w:spacing w:after="0"/>
        <w:ind w:left="360" w:right="4"/>
        <w:rPr>
          <w:rFonts w:asciiTheme="minorHAnsi" w:hAnsiTheme="minorHAnsi" w:cstheme="minorHAnsi"/>
          <w:color w:val="auto"/>
          <w:sz w:val="22"/>
        </w:rPr>
      </w:pPr>
      <w:r w:rsidRPr="005F71E3">
        <w:rPr>
          <w:rFonts w:asciiTheme="minorHAnsi" w:hAnsiTheme="minorHAnsi" w:cstheme="minorHAnsi"/>
          <w:color w:val="auto"/>
          <w:sz w:val="22"/>
        </w:rPr>
        <w:t>Has anyone here ever owned a Zero-Emissions Vehicle, also known as ZEV (CLARIFY AS NEEDED: an electric vehicle is a type of ZEV)? Has anyone considered purchasing one?</w:t>
      </w:r>
    </w:p>
    <w:p w14:paraId="68C1284F" w14:textId="77777777" w:rsidR="005F71E3" w:rsidRPr="005F71E3" w:rsidRDefault="005F71E3" w:rsidP="00832B21">
      <w:pPr>
        <w:pStyle w:val="ListParagraph"/>
        <w:numPr>
          <w:ilvl w:val="1"/>
          <w:numId w:val="12"/>
        </w:numPr>
        <w:spacing w:after="0"/>
        <w:contextualSpacing w:val="0"/>
        <w:rPr>
          <w:rFonts w:asciiTheme="minorHAnsi" w:hAnsiTheme="minorHAnsi" w:cstheme="minorHAnsi"/>
          <w:color w:val="auto"/>
          <w:sz w:val="22"/>
          <w:lang w:val="en-US"/>
        </w:rPr>
      </w:pPr>
      <w:r w:rsidRPr="005F71E3">
        <w:rPr>
          <w:rFonts w:asciiTheme="minorHAnsi" w:hAnsiTheme="minorHAnsi" w:cstheme="minorHAnsi"/>
          <w:color w:val="auto"/>
          <w:sz w:val="22"/>
          <w:lang w:val="en-US"/>
        </w:rPr>
        <w:t>What would be the main reason for you to consider buying a zero-emission vehicle?</w:t>
      </w:r>
    </w:p>
    <w:p w14:paraId="53DC2497" w14:textId="5AFE909F" w:rsidR="005F71E3" w:rsidRDefault="005F71E3" w:rsidP="00832B21">
      <w:pPr>
        <w:pStyle w:val="ListParagraph"/>
        <w:numPr>
          <w:ilvl w:val="1"/>
          <w:numId w:val="12"/>
        </w:numPr>
        <w:spacing w:after="0"/>
        <w:contextualSpacing w:val="0"/>
        <w:rPr>
          <w:rFonts w:asciiTheme="minorHAnsi" w:hAnsiTheme="minorHAnsi" w:cstheme="minorHAnsi"/>
          <w:color w:val="auto"/>
          <w:sz w:val="22"/>
          <w:lang w:val="en-US"/>
        </w:rPr>
      </w:pPr>
      <w:r w:rsidRPr="005F71E3">
        <w:rPr>
          <w:rFonts w:asciiTheme="minorHAnsi" w:hAnsiTheme="minorHAnsi" w:cstheme="minorHAnsi"/>
          <w:color w:val="auto"/>
          <w:sz w:val="22"/>
          <w:lang w:val="en-US"/>
        </w:rPr>
        <w:t>What would be your main reason not to consider buying a zero-emission vehicle?</w:t>
      </w:r>
    </w:p>
    <w:p w14:paraId="72FF17F9" w14:textId="77777777" w:rsidR="009E5CCA" w:rsidRPr="009E5CCA" w:rsidRDefault="009E5CCA" w:rsidP="009E5CCA">
      <w:pPr>
        <w:spacing w:after="0"/>
        <w:rPr>
          <w:rFonts w:asciiTheme="minorHAnsi" w:hAnsiTheme="minorHAnsi" w:cstheme="minorHAnsi"/>
          <w:color w:val="auto"/>
          <w:sz w:val="22"/>
          <w:lang w:val="en-US"/>
        </w:rPr>
      </w:pPr>
    </w:p>
    <w:p w14:paraId="3F749FEE" w14:textId="77777777" w:rsidR="005F71E3" w:rsidRPr="005F71E3" w:rsidRDefault="005F71E3" w:rsidP="005F71E3">
      <w:pPr>
        <w:pStyle w:val="ListParagraph"/>
        <w:numPr>
          <w:ilvl w:val="0"/>
          <w:numId w:val="5"/>
        </w:numPr>
        <w:spacing w:after="0"/>
        <w:ind w:left="360" w:right="4"/>
        <w:rPr>
          <w:rFonts w:asciiTheme="minorHAnsi" w:hAnsiTheme="minorHAnsi" w:cstheme="minorHAnsi"/>
          <w:color w:val="auto"/>
          <w:sz w:val="22"/>
        </w:rPr>
      </w:pPr>
      <w:r w:rsidRPr="005F71E3">
        <w:rPr>
          <w:rFonts w:asciiTheme="minorHAnsi" w:hAnsiTheme="minorHAnsi" w:cstheme="minorHAnsi"/>
          <w:color w:val="auto"/>
          <w:sz w:val="22"/>
        </w:rPr>
        <w:t>How would you feel if the Government of Canada set a target that all new cars sold in Canada need to be ZEV by the year 2050?</w:t>
      </w:r>
    </w:p>
    <w:p w14:paraId="78283696" w14:textId="77777777" w:rsidR="005F71E3" w:rsidRPr="005F71E3" w:rsidRDefault="005F71E3" w:rsidP="00832B21">
      <w:pPr>
        <w:pStyle w:val="ListParagraph"/>
        <w:numPr>
          <w:ilvl w:val="1"/>
          <w:numId w:val="12"/>
        </w:numPr>
        <w:spacing w:after="0"/>
        <w:contextualSpacing w:val="0"/>
        <w:rPr>
          <w:rFonts w:asciiTheme="minorHAnsi" w:hAnsiTheme="minorHAnsi" w:cstheme="minorHAnsi"/>
          <w:color w:val="auto"/>
          <w:sz w:val="22"/>
          <w:lang w:val="en-US"/>
        </w:rPr>
      </w:pPr>
      <w:r w:rsidRPr="005F71E3">
        <w:rPr>
          <w:rFonts w:asciiTheme="minorHAnsi" w:hAnsiTheme="minorHAnsi" w:cstheme="minorHAnsi"/>
          <w:color w:val="auto"/>
          <w:sz w:val="22"/>
        </w:rPr>
        <w:lastRenderedPageBreak/>
        <w:t>IF NEGATIVE</w:t>
      </w:r>
      <w:r w:rsidRPr="005F71E3">
        <w:rPr>
          <w:rFonts w:asciiTheme="minorHAnsi" w:hAnsiTheme="minorHAnsi" w:cstheme="minorHAnsi"/>
          <w:color w:val="auto"/>
          <w:sz w:val="22"/>
          <w:lang w:val="en-US"/>
        </w:rPr>
        <w:t>: Imagine that the prices of zero-emissions cars in 2050 are no different than the prices of other comparable cars. Would that change your opinion, or is it more than just prices that concern you with this proposal?</w:t>
      </w:r>
    </w:p>
    <w:p w14:paraId="39C3237C" w14:textId="77777777" w:rsidR="005F71E3" w:rsidRPr="005F71E3" w:rsidRDefault="005F71E3" w:rsidP="005F71E3">
      <w:pPr>
        <w:rPr>
          <w:rFonts w:asciiTheme="minorHAnsi" w:hAnsiTheme="minorHAnsi" w:cstheme="minorHAnsi"/>
          <w:color w:val="auto"/>
          <w:sz w:val="22"/>
          <w:lang w:val="en-US"/>
        </w:rPr>
      </w:pPr>
    </w:p>
    <w:p w14:paraId="27AACAC2" w14:textId="152A6749" w:rsidR="005F71E3" w:rsidRPr="009E5CCA" w:rsidRDefault="005F71E3" w:rsidP="005F71E3">
      <w:pPr>
        <w:rPr>
          <w:rFonts w:asciiTheme="minorHAnsi" w:hAnsiTheme="minorHAnsi" w:cstheme="minorHAnsi"/>
          <w:b/>
          <w:bCs/>
          <w:color w:val="auto"/>
          <w:sz w:val="22"/>
          <w:u w:val="single"/>
          <w:lang w:val="en-US"/>
        </w:rPr>
      </w:pPr>
      <w:r w:rsidRPr="005F71E3">
        <w:rPr>
          <w:rFonts w:asciiTheme="minorHAnsi" w:hAnsiTheme="minorHAnsi" w:cstheme="minorHAnsi"/>
          <w:color w:val="auto"/>
          <w:sz w:val="22"/>
        </w:rPr>
        <w:t> </w:t>
      </w:r>
      <w:r w:rsidRPr="005F71E3">
        <w:rPr>
          <w:rFonts w:asciiTheme="minorHAnsi" w:hAnsiTheme="minorHAnsi" w:cstheme="minorHAnsi"/>
          <w:b/>
          <w:color w:val="auto"/>
          <w:sz w:val="22"/>
          <w:u w:val="single"/>
        </w:rPr>
        <w:t>SMALL NUCLEAR REACTORS (10 minutes)</w:t>
      </w:r>
      <w:r w:rsidRPr="009E5CCA">
        <w:rPr>
          <w:rFonts w:asciiTheme="minorHAnsi" w:hAnsiTheme="minorHAnsi" w:cstheme="minorHAnsi"/>
          <w:color w:val="auto"/>
          <w:sz w:val="22"/>
        </w:rPr>
        <w:t xml:space="preserve"> </w:t>
      </w:r>
      <w:r w:rsidRPr="005F71E3">
        <w:rPr>
          <w:rFonts w:asciiTheme="minorHAnsi" w:hAnsiTheme="minorHAnsi" w:cstheme="minorHAnsi"/>
          <w:color w:val="auto"/>
          <w:sz w:val="22"/>
          <w:highlight w:val="yellow"/>
        </w:rPr>
        <w:t>Newfoundland</w:t>
      </w:r>
      <w:r w:rsidRPr="00D65B37">
        <w:rPr>
          <w:rFonts w:asciiTheme="minorHAnsi" w:hAnsiTheme="minorHAnsi" w:cstheme="minorHAnsi"/>
          <w:color w:val="auto"/>
          <w:sz w:val="22"/>
          <w:highlight w:val="yellow"/>
        </w:rPr>
        <w:t xml:space="preserve">, </w:t>
      </w:r>
      <w:r w:rsidR="0081266A"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0081266A" w:rsidRPr="006A0CDC">
        <w:rPr>
          <w:rFonts w:asciiTheme="minorHAnsi" w:hAnsiTheme="minorHAnsi" w:cstheme="minorHAnsi"/>
          <w:color w:val="auto"/>
          <w:sz w:val="22"/>
          <w:highlight w:val="yellow"/>
        </w:rPr>
        <w:t>nder 12</w:t>
      </w:r>
      <w:r w:rsidRPr="00D65B37">
        <w:rPr>
          <w:rFonts w:asciiTheme="minorHAnsi" w:hAnsiTheme="minorHAnsi" w:cstheme="minorHAnsi"/>
          <w:color w:val="auto"/>
          <w:sz w:val="22"/>
          <w:highlight w:val="yellow"/>
        </w:rPr>
        <w:t>, GT</w:t>
      </w:r>
      <w:r w:rsidRPr="005F71E3">
        <w:rPr>
          <w:rFonts w:asciiTheme="minorHAnsi" w:hAnsiTheme="minorHAnsi" w:cstheme="minorHAnsi"/>
          <w:color w:val="auto"/>
          <w:sz w:val="22"/>
          <w:highlight w:val="yellow"/>
        </w:rPr>
        <w:t xml:space="preserve">A Prospective Homeowners, Major Centres Quebec Prospective Homeowners, British Columbia First Generation Immigrants, 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Major Centres Prairies, </w:t>
      </w:r>
      <w:r w:rsidR="00804E32">
        <w:rPr>
          <w:rFonts w:asciiTheme="minorHAnsi" w:hAnsiTheme="minorHAnsi" w:cstheme="minorHAnsi"/>
          <w:color w:val="auto"/>
          <w:sz w:val="22"/>
          <w:highlight w:val="yellow"/>
        </w:rPr>
        <w:t>Nova Scotia Parents of Child</w:t>
      </w:r>
      <w:r w:rsidR="008C6BAC">
        <w:rPr>
          <w:rFonts w:asciiTheme="minorHAnsi" w:hAnsiTheme="minorHAnsi" w:cstheme="minorHAnsi"/>
          <w:color w:val="auto"/>
          <w:sz w:val="22"/>
          <w:highlight w:val="yellow"/>
        </w:rPr>
        <w:t>ren u</w:t>
      </w:r>
      <w:r w:rsidR="00804E32">
        <w:rPr>
          <w:rFonts w:asciiTheme="minorHAnsi" w:hAnsiTheme="minorHAnsi" w:cstheme="minorHAnsi"/>
          <w:color w:val="auto"/>
          <w:sz w:val="22"/>
          <w:highlight w:val="yellow"/>
        </w:rPr>
        <w:t>nder 12</w:t>
      </w:r>
      <w:r w:rsidRPr="005F71E3">
        <w:rPr>
          <w:rFonts w:asciiTheme="minorHAnsi" w:hAnsiTheme="minorHAnsi" w:cstheme="minorHAnsi"/>
          <w:color w:val="auto"/>
          <w:sz w:val="22"/>
          <w:highlight w:val="yellow"/>
        </w:rPr>
        <w:t>, Northern Quebec</w:t>
      </w:r>
    </w:p>
    <w:p w14:paraId="5E314E2A"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How do you feel about nuclear power compared to other energy sources? Should Canada be doing </w:t>
      </w:r>
      <w:proofErr w:type="gramStart"/>
      <w:r w:rsidRPr="005F71E3">
        <w:rPr>
          <w:rFonts w:asciiTheme="minorHAnsi" w:hAnsiTheme="minorHAnsi" w:cstheme="minorHAnsi"/>
          <w:color w:val="auto"/>
          <w:sz w:val="22"/>
          <w:szCs w:val="22"/>
        </w:rPr>
        <w:t>more or less with</w:t>
      </w:r>
      <w:proofErr w:type="gramEnd"/>
      <w:r w:rsidRPr="005F71E3">
        <w:rPr>
          <w:rFonts w:asciiTheme="minorHAnsi" w:hAnsiTheme="minorHAnsi" w:cstheme="minorHAnsi"/>
          <w:color w:val="auto"/>
          <w:sz w:val="22"/>
          <w:szCs w:val="22"/>
        </w:rPr>
        <w:t xml:space="preserve"> nuclear power?</w:t>
      </w:r>
    </w:p>
    <w:p w14:paraId="24908B5C" w14:textId="77777777" w:rsidR="005F71E3" w:rsidRPr="005F71E3" w:rsidRDefault="005F71E3" w:rsidP="005F71E3">
      <w:pPr>
        <w:pStyle w:val="PlainText"/>
        <w:ind w:left="360"/>
        <w:rPr>
          <w:rFonts w:asciiTheme="minorHAnsi" w:hAnsiTheme="minorHAnsi" w:cstheme="minorHAnsi"/>
          <w:color w:val="auto"/>
          <w:sz w:val="22"/>
          <w:szCs w:val="22"/>
        </w:rPr>
      </w:pPr>
    </w:p>
    <w:p w14:paraId="047D6AC8" w14:textId="6F3F6074" w:rsidR="005F71E3" w:rsidRDefault="005F71E3" w:rsidP="009E5CCA">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Have you heard about small nuclear reactors, or Small Modular Reactors (SMRs)?</w:t>
      </w:r>
    </w:p>
    <w:p w14:paraId="6D644078" w14:textId="77777777" w:rsidR="009E5CCA" w:rsidRPr="009E5CCA" w:rsidRDefault="009E5CCA" w:rsidP="009E5CCA">
      <w:pPr>
        <w:rPr>
          <w:rFonts w:asciiTheme="minorHAnsi" w:hAnsiTheme="minorHAnsi" w:cstheme="minorHAnsi"/>
          <w:color w:val="auto"/>
          <w:sz w:val="22"/>
        </w:rPr>
      </w:pPr>
    </w:p>
    <w:p w14:paraId="5A762716"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CLARIFY AS NECESSARY</w:t>
      </w:r>
    </w:p>
    <w:p w14:paraId="01C66C2F" w14:textId="77777777" w:rsidR="005F71E3" w:rsidRPr="005F71E3" w:rsidRDefault="005F71E3" w:rsidP="005F71E3">
      <w:pPr>
        <w:rPr>
          <w:rFonts w:asciiTheme="minorHAnsi" w:hAnsiTheme="minorHAnsi" w:cstheme="minorHAnsi"/>
          <w:color w:val="auto"/>
          <w:sz w:val="22"/>
        </w:rPr>
      </w:pPr>
      <w:r w:rsidRPr="005F71E3">
        <w:rPr>
          <w:rFonts w:asciiTheme="minorHAnsi" w:hAnsiTheme="minorHAnsi" w:cstheme="minorHAnsi"/>
          <w:color w:val="auto"/>
          <w:sz w:val="22"/>
        </w:rPr>
        <w:t>Small Modular Reactors (SMRs) are an emerging area of nuclear energy innovation in Canada and around the world. SMRs will have enhanced safety features, a smaller footprint and produce less waste than traditional nuclear energy reactors.</w:t>
      </w:r>
    </w:p>
    <w:p w14:paraId="3430FDD9" w14:textId="77777777" w:rsidR="005F71E3" w:rsidRPr="005F71E3" w:rsidRDefault="005F71E3" w:rsidP="005F71E3">
      <w:pPr>
        <w:pStyle w:val="PlainText"/>
        <w:rPr>
          <w:rFonts w:asciiTheme="minorHAnsi" w:hAnsiTheme="minorHAnsi" w:cstheme="minorHAnsi"/>
          <w:color w:val="auto"/>
          <w:sz w:val="22"/>
          <w:szCs w:val="22"/>
        </w:rPr>
      </w:pPr>
    </w:p>
    <w:p w14:paraId="56873F35"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How do you feel about more SMRs in Canada?</w:t>
      </w:r>
    </w:p>
    <w:p w14:paraId="51A78992" w14:textId="205A650E" w:rsidR="005F71E3" w:rsidRDefault="005F71E3" w:rsidP="00832B21">
      <w:pPr>
        <w:pStyle w:val="ListParagraph"/>
        <w:numPr>
          <w:ilvl w:val="1"/>
          <w:numId w:val="12"/>
        </w:numPr>
        <w:spacing w:after="0"/>
        <w:contextualSpacing w:val="0"/>
        <w:rPr>
          <w:rFonts w:asciiTheme="minorHAnsi" w:hAnsiTheme="minorHAnsi" w:cstheme="minorHAnsi"/>
          <w:color w:val="auto"/>
          <w:sz w:val="22"/>
        </w:rPr>
      </w:pPr>
      <w:r w:rsidRPr="005F71E3">
        <w:rPr>
          <w:rFonts w:asciiTheme="minorHAnsi" w:hAnsiTheme="minorHAnsi" w:cstheme="minorHAnsi"/>
          <w:color w:val="auto"/>
          <w:sz w:val="22"/>
        </w:rPr>
        <w:t>IF CONCERNED: What are your biggest concerns about SMRs?</w:t>
      </w:r>
    </w:p>
    <w:p w14:paraId="46E37CF6" w14:textId="77777777" w:rsidR="009E5CCA" w:rsidRPr="009E5CCA" w:rsidRDefault="009E5CCA" w:rsidP="009E5CCA">
      <w:pPr>
        <w:spacing w:after="0"/>
        <w:rPr>
          <w:rFonts w:asciiTheme="minorHAnsi" w:hAnsiTheme="minorHAnsi" w:cstheme="minorHAnsi"/>
          <w:color w:val="auto"/>
          <w:sz w:val="22"/>
        </w:rPr>
      </w:pPr>
    </w:p>
    <w:p w14:paraId="2355977C"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Some people say this is a good way to reduce greenhouse gas emissions and get Canada to net-zero emissions. What do you think of that? Do you think that’s a good reason to build more SMRs in Canada, or not?</w:t>
      </w:r>
    </w:p>
    <w:p w14:paraId="25A123AD" w14:textId="77777777" w:rsidR="005F71E3" w:rsidRPr="005F71E3" w:rsidRDefault="005F71E3" w:rsidP="005F71E3">
      <w:pPr>
        <w:pStyle w:val="PlainText"/>
        <w:ind w:left="360"/>
        <w:rPr>
          <w:rFonts w:asciiTheme="minorHAnsi" w:hAnsiTheme="minorHAnsi" w:cstheme="minorHAnsi"/>
          <w:color w:val="auto"/>
          <w:sz w:val="22"/>
          <w:szCs w:val="22"/>
        </w:rPr>
      </w:pPr>
    </w:p>
    <w:p w14:paraId="31E25D18"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Some people say there’s a good economic opportunity since several Canadian companies </w:t>
      </w:r>
      <w:proofErr w:type="gramStart"/>
      <w:r w:rsidRPr="005F71E3">
        <w:rPr>
          <w:rFonts w:asciiTheme="minorHAnsi" w:hAnsiTheme="minorHAnsi" w:cstheme="minorHAnsi"/>
          <w:color w:val="auto"/>
          <w:sz w:val="22"/>
          <w:szCs w:val="22"/>
        </w:rPr>
        <w:t>are able to</w:t>
      </w:r>
      <w:proofErr w:type="gramEnd"/>
      <w:r w:rsidRPr="005F71E3">
        <w:rPr>
          <w:rFonts w:asciiTheme="minorHAnsi" w:hAnsiTheme="minorHAnsi" w:cstheme="minorHAnsi"/>
          <w:color w:val="auto"/>
          <w:sz w:val="22"/>
          <w:szCs w:val="22"/>
        </w:rPr>
        <w:t xml:space="preserve"> make these and could sell them to other countries. This would, therefore, create jobs in Canada. What do you think of that? Do you think that’s a good reason to build more SMRs in Canada, or not?</w:t>
      </w:r>
    </w:p>
    <w:p w14:paraId="541A32DD" w14:textId="77777777" w:rsidR="005F71E3" w:rsidRPr="005F71E3" w:rsidRDefault="005F71E3" w:rsidP="005F71E3">
      <w:pPr>
        <w:rPr>
          <w:rFonts w:asciiTheme="minorHAnsi" w:hAnsiTheme="minorHAnsi" w:cstheme="minorHAnsi"/>
          <w:b/>
          <w:color w:val="auto"/>
          <w:sz w:val="22"/>
          <w:u w:val="single"/>
        </w:rPr>
      </w:pPr>
    </w:p>
    <w:p w14:paraId="0C1E3DA0" w14:textId="62A4698C" w:rsidR="005F71E3" w:rsidRPr="005F71E3" w:rsidRDefault="005F71E3" w:rsidP="005F71E3">
      <w:pPr>
        <w:rPr>
          <w:rFonts w:asciiTheme="minorHAnsi" w:hAnsiTheme="minorHAnsi" w:cstheme="minorHAnsi"/>
          <w:b/>
          <w:color w:val="auto"/>
          <w:sz w:val="22"/>
          <w:u w:val="single"/>
        </w:rPr>
      </w:pPr>
      <w:r w:rsidRPr="005F71E3">
        <w:rPr>
          <w:rFonts w:asciiTheme="minorHAnsi" w:hAnsiTheme="minorHAnsi" w:cstheme="minorHAnsi"/>
          <w:b/>
          <w:color w:val="auto"/>
          <w:sz w:val="22"/>
          <w:u w:val="single"/>
        </w:rPr>
        <w:t>COVID-19 VACCINE FOR CHILDREN (15 minutes)</w:t>
      </w:r>
      <w:r w:rsidRPr="008432D0">
        <w:rPr>
          <w:rFonts w:asciiTheme="minorHAnsi" w:hAnsiTheme="minorHAnsi" w:cstheme="minorHAnsi"/>
          <w:color w:val="auto"/>
          <w:sz w:val="22"/>
        </w:rPr>
        <w:t xml:space="preserve"> </w:t>
      </w:r>
      <w:r w:rsidR="0081266A"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0081266A" w:rsidRPr="006A0CDC">
        <w:rPr>
          <w:rFonts w:asciiTheme="minorHAnsi" w:hAnsiTheme="minorHAnsi" w:cstheme="minorHAnsi"/>
          <w:color w:val="auto"/>
          <w:sz w:val="22"/>
          <w:highlight w:val="yellow"/>
        </w:rPr>
        <w:t>nder 12</w:t>
      </w:r>
      <w:r w:rsidRPr="00D65B37">
        <w:rPr>
          <w:rFonts w:asciiTheme="minorHAnsi" w:hAnsiTheme="minorHAnsi" w:cstheme="minorHAnsi"/>
          <w:color w:val="auto"/>
          <w:sz w:val="22"/>
          <w:highlight w:val="yellow"/>
        </w:rPr>
        <w:t xml:space="preserve">, </w:t>
      </w:r>
      <w:r w:rsidR="00804E32">
        <w:rPr>
          <w:rFonts w:asciiTheme="minorHAnsi" w:hAnsiTheme="minorHAnsi" w:cstheme="minorHAnsi"/>
          <w:color w:val="auto"/>
          <w:sz w:val="22"/>
          <w:highlight w:val="yellow"/>
        </w:rPr>
        <w:t>N</w:t>
      </w:r>
      <w:r w:rsidR="008C6BAC">
        <w:rPr>
          <w:rFonts w:asciiTheme="minorHAnsi" w:hAnsiTheme="minorHAnsi" w:cstheme="minorHAnsi"/>
          <w:color w:val="auto"/>
          <w:sz w:val="22"/>
          <w:highlight w:val="yellow"/>
        </w:rPr>
        <w:t>ova Scotia Parents of Children u</w:t>
      </w:r>
      <w:r w:rsidR="00804E32">
        <w:rPr>
          <w:rFonts w:asciiTheme="minorHAnsi" w:hAnsiTheme="minorHAnsi" w:cstheme="minorHAnsi"/>
          <w:color w:val="auto"/>
          <w:sz w:val="22"/>
          <w:highlight w:val="yellow"/>
        </w:rPr>
        <w:t>nder 12</w:t>
      </w:r>
    </w:p>
    <w:p w14:paraId="7F2EE7D5" w14:textId="77777777" w:rsidR="005F71E3" w:rsidRPr="005F71E3" w:rsidRDefault="005F71E3" w:rsidP="005F71E3">
      <w:pPr>
        <w:pStyle w:val="PlainText"/>
        <w:rPr>
          <w:rFonts w:asciiTheme="minorHAnsi" w:hAnsiTheme="minorHAnsi" w:cstheme="minorHAnsi"/>
          <w:color w:val="auto"/>
          <w:sz w:val="22"/>
          <w:szCs w:val="22"/>
        </w:rPr>
      </w:pPr>
    </w:p>
    <w:p w14:paraId="4580C5DF" w14:textId="77777777" w:rsidR="005F71E3" w:rsidRPr="005F71E3" w:rsidRDefault="005F71E3" w:rsidP="005F71E3">
      <w:pPr>
        <w:pStyle w:val="PlainText"/>
        <w:rPr>
          <w:rFonts w:asciiTheme="minorHAnsi" w:hAnsiTheme="minorHAnsi" w:cstheme="minorHAnsi"/>
          <w:color w:val="auto"/>
          <w:sz w:val="22"/>
          <w:szCs w:val="22"/>
        </w:rPr>
      </w:pPr>
      <w:r w:rsidRPr="005F71E3">
        <w:rPr>
          <w:rFonts w:asciiTheme="minorHAnsi" w:hAnsiTheme="minorHAnsi" w:cstheme="minorHAnsi"/>
          <w:color w:val="auto"/>
          <w:sz w:val="22"/>
          <w:szCs w:val="22"/>
        </w:rPr>
        <w:t>Now I’d like to focus more broadly on COVID-19, not just the ad concepts we reviewed…</w:t>
      </w:r>
    </w:p>
    <w:p w14:paraId="7833E0A3" w14:textId="77777777" w:rsidR="005F71E3" w:rsidRPr="005F71E3" w:rsidRDefault="005F71E3" w:rsidP="005F71E3">
      <w:pPr>
        <w:pStyle w:val="PlainText"/>
        <w:rPr>
          <w:rFonts w:asciiTheme="minorHAnsi" w:hAnsiTheme="minorHAnsi" w:cstheme="minorHAnsi"/>
          <w:color w:val="auto"/>
          <w:sz w:val="22"/>
          <w:szCs w:val="22"/>
        </w:rPr>
      </w:pPr>
    </w:p>
    <w:p w14:paraId="52AAF771" w14:textId="30081EA0" w:rsidR="005F71E3" w:rsidRPr="009E5CCA" w:rsidRDefault="005F71E3" w:rsidP="009E5CCA">
      <w:pPr>
        <w:ind w:right="4"/>
        <w:rPr>
          <w:rFonts w:asciiTheme="minorHAnsi" w:hAnsiTheme="minorHAnsi" w:cstheme="minorHAnsi"/>
          <w:color w:val="auto"/>
          <w:sz w:val="22"/>
        </w:rPr>
      </w:pPr>
      <w:r w:rsidRPr="005F71E3">
        <w:rPr>
          <w:rFonts w:asciiTheme="minorHAnsi" w:hAnsiTheme="minorHAnsi" w:cstheme="minorHAnsi"/>
          <w:color w:val="auto"/>
          <w:sz w:val="22"/>
        </w:rPr>
        <w:t xml:space="preserve">As you may be aware, Health Canada has approved a Pfizer-BioNTech Comirnaty vaccine made for children 5 to 11 years old. </w:t>
      </w:r>
    </w:p>
    <w:p w14:paraId="03E395E0"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lastRenderedPageBreak/>
        <w:t>Have any of you talked to your kids about it?</w:t>
      </w:r>
    </w:p>
    <w:p w14:paraId="4CF97476"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Have any of you gotten your kids under 12 vaccinated? (SHOW OF HANDS)</w:t>
      </w:r>
    </w:p>
    <w:p w14:paraId="18F5B4A7"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FOR THOSE WHO HAVE NOT: Have you made an appointment to get your kids vaccinated? (SHOW OF HANDS)</w:t>
      </w:r>
    </w:p>
    <w:p w14:paraId="25201FB8" w14:textId="77777777" w:rsidR="005F71E3" w:rsidRPr="005F71E3" w:rsidRDefault="005F71E3" w:rsidP="005F71E3">
      <w:pPr>
        <w:ind w:right="4"/>
        <w:rPr>
          <w:rFonts w:asciiTheme="minorHAnsi" w:hAnsiTheme="minorHAnsi" w:cstheme="minorHAnsi"/>
          <w:color w:val="auto"/>
          <w:sz w:val="22"/>
        </w:rPr>
      </w:pPr>
    </w:p>
    <w:p w14:paraId="5C6DA065"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 xml:space="preserve">FOR THOSE WHO HAVE GOTTEN KIDS VACCINATED OR MADE AN APPOINTMENT: </w:t>
      </w:r>
    </w:p>
    <w:p w14:paraId="74AF38A0"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What made you decide to get your kids vaccinated?</w:t>
      </w:r>
    </w:p>
    <w:p w14:paraId="011C4E96" w14:textId="77777777" w:rsidR="005F71E3" w:rsidRPr="005F71E3" w:rsidRDefault="005F71E3" w:rsidP="005F71E3">
      <w:pPr>
        <w:ind w:right="4"/>
        <w:rPr>
          <w:rFonts w:asciiTheme="minorHAnsi" w:hAnsiTheme="minorHAnsi" w:cstheme="minorHAnsi"/>
          <w:color w:val="auto"/>
          <w:sz w:val="22"/>
        </w:rPr>
      </w:pPr>
    </w:p>
    <w:p w14:paraId="35FF78BB"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 xml:space="preserve">FOR THOSE WHO HAVEN’T GOTTEN KIDS VACCINATED OR MADE AN APPOINTMENT: </w:t>
      </w:r>
    </w:p>
    <w:p w14:paraId="10A74276" w14:textId="61ED6A2B" w:rsidR="005F71E3" w:rsidRPr="009E5CCA" w:rsidRDefault="005F71E3" w:rsidP="009E5CCA">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What are the factors that will influence your decision on </w:t>
      </w:r>
      <w:proofErr w:type="gramStart"/>
      <w:r w:rsidRPr="005F71E3">
        <w:rPr>
          <w:rFonts w:asciiTheme="minorHAnsi" w:hAnsiTheme="minorHAnsi" w:cstheme="minorHAnsi"/>
          <w:color w:val="auto"/>
          <w:sz w:val="22"/>
        </w:rPr>
        <w:t>whether or not</w:t>
      </w:r>
      <w:proofErr w:type="gramEnd"/>
      <w:r w:rsidRPr="005F71E3">
        <w:rPr>
          <w:rFonts w:asciiTheme="minorHAnsi" w:hAnsiTheme="minorHAnsi" w:cstheme="minorHAnsi"/>
          <w:color w:val="auto"/>
          <w:sz w:val="22"/>
        </w:rPr>
        <w:t xml:space="preserve"> to get your kids vaccinated?</w:t>
      </w:r>
    </w:p>
    <w:p w14:paraId="7BAD5D3D"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Are there questions about administering COVID-19 vaccines to kids that you would like answers to?  </w:t>
      </w:r>
    </w:p>
    <w:p w14:paraId="44DEEC17" w14:textId="77777777" w:rsidR="005F71E3" w:rsidRPr="005F71E3" w:rsidRDefault="005F71E3" w:rsidP="005F71E3">
      <w:pPr>
        <w:rPr>
          <w:rFonts w:asciiTheme="minorHAnsi" w:hAnsiTheme="minorHAnsi" w:cstheme="minorHAnsi"/>
          <w:b/>
          <w:color w:val="auto"/>
          <w:sz w:val="22"/>
          <w:u w:val="single"/>
        </w:rPr>
      </w:pPr>
    </w:p>
    <w:p w14:paraId="14D64B7F" w14:textId="6C0EDE51" w:rsidR="005F71E3" w:rsidRPr="009E5CCA" w:rsidRDefault="005F71E3" w:rsidP="005F71E3">
      <w:pPr>
        <w:rPr>
          <w:rFonts w:asciiTheme="minorHAnsi" w:hAnsiTheme="minorHAnsi" w:cstheme="minorHAnsi"/>
          <w:color w:val="auto"/>
          <w:sz w:val="22"/>
        </w:rPr>
      </w:pPr>
      <w:r w:rsidRPr="005F71E3">
        <w:rPr>
          <w:rFonts w:asciiTheme="minorHAnsi" w:hAnsiTheme="minorHAnsi" w:cstheme="minorHAnsi"/>
          <w:b/>
          <w:color w:val="auto"/>
          <w:sz w:val="22"/>
          <w:u w:val="single"/>
        </w:rPr>
        <w:t>HOUSING (25 minutes)</w:t>
      </w:r>
      <w:r w:rsidRPr="008432D0">
        <w:rPr>
          <w:rFonts w:asciiTheme="minorHAnsi" w:hAnsiTheme="minorHAnsi" w:cstheme="minorHAnsi"/>
          <w:color w:val="auto"/>
          <w:sz w:val="22"/>
        </w:rPr>
        <w:t xml:space="preserve"> </w:t>
      </w:r>
      <w:r w:rsidRPr="005F71E3">
        <w:rPr>
          <w:rFonts w:asciiTheme="minorHAnsi" w:hAnsiTheme="minorHAnsi" w:cstheme="minorHAnsi"/>
          <w:color w:val="auto"/>
          <w:sz w:val="22"/>
          <w:highlight w:val="yellow"/>
        </w:rPr>
        <w:t>GTA Prospective Homeowners, Major Centres Quebec Prospective Homeowners, British Columbia First Generation Immigrants</w:t>
      </w:r>
    </w:p>
    <w:p w14:paraId="33DED5C2" w14:textId="1173BC72" w:rsidR="005F71E3" w:rsidRPr="005F71E3" w:rsidRDefault="005F71E3" w:rsidP="005F71E3">
      <w:pPr>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I’d now like to shift our attention to another topic. </w:t>
      </w:r>
    </w:p>
    <w:p w14:paraId="06BB3D6F"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Have you seen, </w:t>
      </w:r>
      <w:proofErr w:type="gramStart"/>
      <w:r w:rsidRPr="005F71E3">
        <w:rPr>
          <w:rFonts w:asciiTheme="minorHAnsi" w:hAnsiTheme="minorHAnsi" w:cstheme="minorHAnsi"/>
          <w:color w:val="auto"/>
          <w:sz w:val="22"/>
        </w:rPr>
        <w:t>read</w:t>
      </w:r>
      <w:proofErr w:type="gramEnd"/>
      <w:r w:rsidRPr="005F71E3">
        <w:rPr>
          <w:rFonts w:asciiTheme="minorHAnsi" w:hAnsiTheme="minorHAnsi" w:cstheme="minorHAnsi"/>
          <w:color w:val="auto"/>
          <w:sz w:val="22"/>
        </w:rPr>
        <w:t xml:space="preserve"> or heard anything about any Government of Canada actions related to housing affordability?</w:t>
      </w:r>
    </w:p>
    <w:p w14:paraId="59185DA6" w14:textId="7D76444C" w:rsid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IF YES: What have you heard?</w:t>
      </w:r>
    </w:p>
    <w:p w14:paraId="3D271B2F" w14:textId="77777777" w:rsidR="009E5CCA" w:rsidRPr="009E5CCA" w:rsidRDefault="009E5CCA" w:rsidP="009E5CCA">
      <w:pPr>
        <w:spacing w:after="0"/>
        <w:ind w:right="4"/>
        <w:rPr>
          <w:rFonts w:asciiTheme="minorHAnsi" w:hAnsiTheme="minorHAnsi" w:cstheme="minorHAnsi"/>
          <w:color w:val="auto"/>
          <w:sz w:val="22"/>
        </w:rPr>
      </w:pPr>
    </w:p>
    <w:p w14:paraId="68C7AA99" w14:textId="17F98C67" w:rsid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 xml:space="preserve">I want to focus on some potential housing initiatives that the Government of Canada could </w:t>
      </w:r>
      <w:proofErr w:type="gramStart"/>
      <w:r w:rsidRPr="005F71E3">
        <w:rPr>
          <w:rFonts w:asciiTheme="minorHAnsi" w:hAnsiTheme="minorHAnsi" w:cstheme="minorHAnsi"/>
          <w:color w:val="auto"/>
          <w:sz w:val="22"/>
        </w:rPr>
        <w:t>do, and</w:t>
      </w:r>
      <w:proofErr w:type="gramEnd"/>
      <w:r w:rsidRPr="005F71E3">
        <w:rPr>
          <w:rFonts w:asciiTheme="minorHAnsi" w:hAnsiTheme="minorHAnsi" w:cstheme="minorHAnsi"/>
          <w:color w:val="auto"/>
          <w:sz w:val="22"/>
        </w:rPr>
        <w:t xml:space="preserve"> get your thoughts.</w:t>
      </w:r>
    </w:p>
    <w:p w14:paraId="25FD7A83" w14:textId="77777777" w:rsidR="009E5CCA" w:rsidRPr="005F71E3" w:rsidRDefault="009E5CCA" w:rsidP="005F71E3">
      <w:pPr>
        <w:ind w:right="4"/>
        <w:rPr>
          <w:rFonts w:asciiTheme="minorHAnsi" w:hAnsiTheme="minorHAnsi" w:cstheme="minorHAnsi"/>
          <w:color w:val="auto"/>
          <w:sz w:val="22"/>
        </w:rPr>
      </w:pPr>
    </w:p>
    <w:p w14:paraId="4EE89CD4" w14:textId="77777777" w:rsidR="005F71E3" w:rsidRPr="005F71E3" w:rsidRDefault="005F71E3" w:rsidP="005F71E3">
      <w:pPr>
        <w:ind w:right="4"/>
        <w:rPr>
          <w:rFonts w:asciiTheme="minorHAnsi" w:hAnsiTheme="minorHAnsi" w:cstheme="minorHAnsi"/>
          <w:b/>
          <w:color w:val="auto"/>
          <w:sz w:val="22"/>
        </w:rPr>
      </w:pPr>
      <w:r w:rsidRPr="005F71E3">
        <w:rPr>
          <w:rFonts w:asciiTheme="minorHAnsi" w:hAnsiTheme="minorHAnsi" w:cstheme="minorHAnsi"/>
          <w:b/>
          <w:color w:val="auto"/>
          <w:sz w:val="22"/>
        </w:rPr>
        <w:t>SHOW ON SCREEN</w:t>
      </w:r>
    </w:p>
    <w:p w14:paraId="4CD54469" w14:textId="77777777" w:rsidR="005F71E3" w:rsidRPr="005F71E3" w:rsidRDefault="005F71E3" w:rsidP="005F71E3">
      <w:pPr>
        <w:pStyle w:val="PlainText"/>
        <w:numPr>
          <w:ilvl w:val="1"/>
          <w:numId w:val="5"/>
        </w:numPr>
        <w:ind w:left="1080"/>
        <w:rPr>
          <w:rFonts w:asciiTheme="minorHAnsi" w:hAnsiTheme="minorHAnsi" w:cstheme="minorHAnsi"/>
          <w:color w:val="auto"/>
          <w:sz w:val="22"/>
          <w:szCs w:val="22"/>
          <w:lang w:val="en-US"/>
        </w:rPr>
      </w:pPr>
      <w:r w:rsidRPr="005F71E3">
        <w:rPr>
          <w:rFonts w:asciiTheme="minorHAnsi" w:hAnsiTheme="minorHAnsi" w:cstheme="minorHAnsi"/>
          <w:b/>
          <w:color w:val="auto"/>
          <w:sz w:val="22"/>
          <w:szCs w:val="22"/>
          <w:lang w:val="en-US"/>
        </w:rPr>
        <w:t>Anti-flipping tax</w:t>
      </w:r>
      <w:r w:rsidRPr="005F71E3">
        <w:rPr>
          <w:rFonts w:asciiTheme="minorHAnsi" w:hAnsiTheme="minorHAnsi" w:cstheme="minorHAnsi"/>
          <w:color w:val="auto"/>
          <w:sz w:val="22"/>
          <w:szCs w:val="22"/>
          <w:lang w:val="en-US"/>
        </w:rPr>
        <w:t>: requiring residential properties to be held for at least 12 months</w:t>
      </w:r>
    </w:p>
    <w:p w14:paraId="2CAE505B" w14:textId="77777777" w:rsidR="005F71E3" w:rsidRPr="005F71E3" w:rsidRDefault="005F71E3" w:rsidP="005F71E3">
      <w:pPr>
        <w:pStyle w:val="PlainText"/>
        <w:numPr>
          <w:ilvl w:val="1"/>
          <w:numId w:val="5"/>
        </w:numPr>
        <w:ind w:left="1080"/>
        <w:rPr>
          <w:rFonts w:asciiTheme="minorHAnsi" w:hAnsiTheme="minorHAnsi" w:cstheme="minorHAnsi"/>
          <w:color w:val="auto"/>
          <w:sz w:val="22"/>
          <w:szCs w:val="22"/>
          <w:lang w:val="en-US"/>
        </w:rPr>
      </w:pPr>
      <w:r w:rsidRPr="005F71E3">
        <w:rPr>
          <w:rFonts w:asciiTheme="minorHAnsi" w:hAnsiTheme="minorHAnsi" w:cstheme="minorHAnsi"/>
          <w:b/>
          <w:color w:val="auto"/>
          <w:sz w:val="22"/>
          <w:szCs w:val="22"/>
          <w:lang w:val="en-US"/>
        </w:rPr>
        <w:t>Banning blind bidding</w:t>
      </w:r>
      <w:r w:rsidRPr="005F71E3">
        <w:rPr>
          <w:rFonts w:asciiTheme="minorHAnsi" w:hAnsiTheme="minorHAnsi" w:cstheme="minorHAnsi"/>
          <w:color w:val="auto"/>
          <w:sz w:val="22"/>
          <w:szCs w:val="22"/>
          <w:lang w:val="en-US"/>
        </w:rPr>
        <w:t>: blind bidding is where home buyers don’t know how much others are bidding</w:t>
      </w:r>
    </w:p>
    <w:p w14:paraId="364D6F3A" w14:textId="77777777" w:rsidR="005F71E3" w:rsidRPr="005F71E3" w:rsidRDefault="005F71E3" w:rsidP="005F71E3">
      <w:pPr>
        <w:pStyle w:val="PlainText"/>
        <w:numPr>
          <w:ilvl w:val="1"/>
          <w:numId w:val="5"/>
        </w:numPr>
        <w:ind w:left="1080"/>
        <w:rPr>
          <w:rFonts w:asciiTheme="minorHAnsi" w:hAnsiTheme="minorHAnsi" w:cstheme="minorHAnsi"/>
          <w:color w:val="auto"/>
          <w:sz w:val="22"/>
          <w:szCs w:val="22"/>
        </w:rPr>
      </w:pPr>
      <w:r w:rsidRPr="005F71E3">
        <w:rPr>
          <w:rFonts w:asciiTheme="minorHAnsi" w:hAnsiTheme="minorHAnsi" w:cstheme="minorHAnsi"/>
          <w:b/>
          <w:color w:val="auto"/>
          <w:sz w:val="22"/>
          <w:szCs w:val="22"/>
        </w:rPr>
        <w:t>First-Time Home Buyer Incentive</w:t>
      </w:r>
      <w:r w:rsidRPr="005F71E3">
        <w:rPr>
          <w:rFonts w:asciiTheme="minorHAnsi" w:hAnsiTheme="minorHAnsi" w:cstheme="minorHAnsi"/>
          <w:color w:val="auto"/>
          <w:sz w:val="22"/>
          <w:szCs w:val="22"/>
        </w:rPr>
        <w:t xml:space="preserve">: first-time home buyers can borrow </w:t>
      </w:r>
      <w:r w:rsidRPr="005F71E3">
        <w:rPr>
          <w:rFonts w:asciiTheme="minorHAnsi" w:hAnsiTheme="minorHAnsi" w:cstheme="minorHAnsi"/>
          <w:color w:val="auto"/>
          <w:sz w:val="22"/>
          <w:szCs w:val="22"/>
          <w:lang w:val="en-US"/>
        </w:rPr>
        <w:t>5 or 10% of the purchase price of a home to put towards a down payment</w:t>
      </w:r>
    </w:p>
    <w:p w14:paraId="53B0D870" w14:textId="77777777" w:rsidR="005F71E3" w:rsidRPr="005F71E3" w:rsidRDefault="005F71E3" w:rsidP="005F71E3">
      <w:pPr>
        <w:pStyle w:val="PlainText"/>
        <w:numPr>
          <w:ilvl w:val="1"/>
          <w:numId w:val="5"/>
        </w:numPr>
        <w:ind w:left="1080"/>
        <w:rPr>
          <w:rFonts w:asciiTheme="minorHAnsi" w:hAnsiTheme="minorHAnsi" w:cstheme="minorHAnsi"/>
          <w:b/>
          <w:color w:val="auto"/>
          <w:sz w:val="22"/>
          <w:szCs w:val="22"/>
          <w:lang w:val="en-US"/>
        </w:rPr>
      </w:pPr>
      <w:r w:rsidRPr="005F71E3">
        <w:rPr>
          <w:rFonts w:asciiTheme="minorHAnsi" w:hAnsiTheme="minorHAnsi" w:cstheme="minorHAnsi"/>
          <w:b/>
          <w:color w:val="auto"/>
          <w:sz w:val="22"/>
          <w:szCs w:val="22"/>
          <w:lang w:val="en-US"/>
        </w:rPr>
        <w:t>Funding to repair and build new affordable housing units</w:t>
      </w:r>
    </w:p>
    <w:p w14:paraId="426C2EC2" w14:textId="77777777" w:rsidR="005F71E3" w:rsidRPr="005F71E3" w:rsidRDefault="005F71E3" w:rsidP="005F71E3">
      <w:pPr>
        <w:pStyle w:val="PlainText"/>
        <w:numPr>
          <w:ilvl w:val="1"/>
          <w:numId w:val="5"/>
        </w:numPr>
        <w:ind w:left="1080"/>
        <w:rPr>
          <w:rFonts w:asciiTheme="minorHAnsi" w:hAnsiTheme="minorHAnsi" w:cstheme="minorHAnsi"/>
          <w:color w:val="auto"/>
          <w:sz w:val="22"/>
          <w:szCs w:val="22"/>
        </w:rPr>
      </w:pPr>
      <w:r w:rsidRPr="005F71E3">
        <w:rPr>
          <w:rFonts w:asciiTheme="minorHAnsi" w:hAnsiTheme="minorHAnsi" w:cstheme="minorHAnsi"/>
          <w:b/>
          <w:color w:val="auto"/>
          <w:sz w:val="22"/>
          <w:szCs w:val="22"/>
        </w:rPr>
        <w:t>Housing Accelerator Fund</w:t>
      </w:r>
      <w:r w:rsidRPr="005F71E3">
        <w:rPr>
          <w:rFonts w:asciiTheme="minorHAnsi" w:hAnsiTheme="minorHAnsi" w:cstheme="minorHAnsi"/>
          <w:color w:val="auto"/>
          <w:sz w:val="22"/>
          <w:szCs w:val="22"/>
        </w:rPr>
        <w:t>: making funding available to municipalities to speed up their housing plans</w:t>
      </w:r>
    </w:p>
    <w:p w14:paraId="4B4A9BCC" w14:textId="77777777" w:rsidR="005F71E3" w:rsidRPr="005F71E3" w:rsidRDefault="005F71E3" w:rsidP="005F71E3">
      <w:pPr>
        <w:pStyle w:val="PlainText"/>
        <w:numPr>
          <w:ilvl w:val="1"/>
          <w:numId w:val="5"/>
        </w:numPr>
        <w:ind w:left="1080"/>
        <w:rPr>
          <w:rFonts w:asciiTheme="minorHAnsi" w:hAnsiTheme="minorHAnsi" w:cstheme="minorHAnsi"/>
          <w:color w:val="auto"/>
          <w:sz w:val="22"/>
          <w:szCs w:val="22"/>
          <w:lang w:val="en-US"/>
        </w:rPr>
      </w:pPr>
      <w:r w:rsidRPr="005F71E3">
        <w:rPr>
          <w:rFonts w:asciiTheme="minorHAnsi" w:hAnsiTheme="minorHAnsi" w:cstheme="minorHAnsi"/>
          <w:b/>
          <w:color w:val="auto"/>
          <w:sz w:val="22"/>
          <w:szCs w:val="22"/>
          <w:lang w:val="en-US"/>
        </w:rPr>
        <w:t>National rent-to-own program</w:t>
      </w:r>
      <w:r w:rsidRPr="005F71E3">
        <w:rPr>
          <w:rFonts w:asciiTheme="minorHAnsi" w:hAnsiTheme="minorHAnsi" w:cstheme="minorHAnsi"/>
          <w:color w:val="auto"/>
          <w:sz w:val="22"/>
          <w:szCs w:val="22"/>
          <w:lang w:val="en-US"/>
        </w:rPr>
        <w:t xml:space="preserve">: where people could pay their rent on a house and have that go towards the down payment, so that they eventually own that home </w:t>
      </w:r>
    </w:p>
    <w:p w14:paraId="0847BA5A" w14:textId="77777777" w:rsidR="005F71E3" w:rsidRPr="005F71E3" w:rsidRDefault="005F71E3" w:rsidP="005F71E3">
      <w:pPr>
        <w:pStyle w:val="PlainText"/>
        <w:numPr>
          <w:ilvl w:val="1"/>
          <w:numId w:val="5"/>
        </w:numPr>
        <w:ind w:left="1080"/>
        <w:rPr>
          <w:rFonts w:asciiTheme="minorHAnsi" w:hAnsiTheme="minorHAnsi" w:cstheme="minorHAnsi"/>
          <w:color w:val="auto"/>
          <w:sz w:val="22"/>
          <w:szCs w:val="22"/>
          <w:lang w:val="en-US"/>
        </w:rPr>
      </w:pPr>
      <w:r w:rsidRPr="005F71E3">
        <w:rPr>
          <w:rFonts w:asciiTheme="minorHAnsi" w:hAnsiTheme="minorHAnsi" w:cstheme="minorHAnsi"/>
          <w:b/>
          <w:color w:val="auto"/>
          <w:sz w:val="22"/>
          <w:szCs w:val="22"/>
          <w:lang w:val="en-US"/>
        </w:rPr>
        <w:lastRenderedPageBreak/>
        <w:t>Preventing renovictions</w:t>
      </w:r>
      <w:r w:rsidRPr="005F71E3">
        <w:rPr>
          <w:rFonts w:asciiTheme="minorHAnsi" w:hAnsiTheme="minorHAnsi" w:cstheme="minorHAnsi"/>
          <w:color w:val="auto"/>
          <w:sz w:val="22"/>
          <w:szCs w:val="22"/>
          <w:lang w:val="en-US"/>
        </w:rPr>
        <w:t>: a renoviction occurs when a landlord evicts a tenant by claiming they will complete major renovations (or demolish the unit or convert it to commercial use)</w:t>
      </w:r>
    </w:p>
    <w:p w14:paraId="42C4CEFC" w14:textId="77777777" w:rsidR="005F71E3" w:rsidRPr="005F71E3" w:rsidRDefault="005F71E3" w:rsidP="005F71E3">
      <w:pPr>
        <w:pStyle w:val="PlainText"/>
        <w:numPr>
          <w:ilvl w:val="1"/>
          <w:numId w:val="5"/>
        </w:numPr>
        <w:ind w:left="1080"/>
        <w:rPr>
          <w:rFonts w:asciiTheme="minorHAnsi" w:hAnsiTheme="minorHAnsi" w:cstheme="minorHAnsi"/>
          <w:color w:val="auto"/>
          <w:sz w:val="22"/>
          <w:szCs w:val="22"/>
          <w:lang w:val="en-US"/>
        </w:rPr>
      </w:pPr>
      <w:r w:rsidRPr="005F71E3">
        <w:rPr>
          <w:rFonts w:asciiTheme="minorHAnsi" w:hAnsiTheme="minorHAnsi" w:cstheme="minorHAnsi"/>
          <w:b/>
          <w:color w:val="auto"/>
          <w:sz w:val="22"/>
          <w:szCs w:val="22"/>
          <w:lang w:val="en-US"/>
        </w:rPr>
        <w:t>Temporary ban on non-recreational residential sales to foreign buyers</w:t>
      </w:r>
      <w:r w:rsidRPr="005F71E3">
        <w:rPr>
          <w:rFonts w:asciiTheme="minorHAnsi" w:hAnsiTheme="minorHAnsi" w:cstheme="minorHAnsi"/>
          <w:color w:val="auto"/>
          <w:sz w:val="22"/>
          <w:szCs w:val="22"/>
          <w:lang w:val="en-US"/>
        </w:rPr>
        <w:t>: to help ensure that housing does not sit vacant and unavailable to Canadians wanting to buy homes</w:t>
      </w:r>
    </w:p>
    <w:p w14:paraId="13456D8B" w14:textId="77777777" w:rsidR="005F71E3" w:rsidRPr="005F71E3" w:rsidRDefault="005F71E3" w:rsidP="005F71E3">
      <w:pPr>
        <w:rPr>
          <w:rFonts w:asciiTheme="minorHAnsi" w:hAnsiTheme="minorHAnsi" w:cstheme="minorHAnsi"/>
          <w:color w:val="auto"/>
          <w:sz w:val="22"/>
          <w:lang w:val="en-US"/>
        </w:rPr>
      </w:pPr>
    </w:p>
    <w:p w14:paraId="29F4F922" w14:textId="0851A98B" w:rsidR="005F71E3" w:rsidRPr="009E5CCA" w:rsidRDefault="005F71E3" w:rsidP="005F71E3">
      <w:pPr>
        <w:rPr>
          <w:rFonts w:asciiTheme="minorHAnsi" w:hAnsiTheme="minorHAnsi" w:cstheme="minorHAnsi"/>
          <w:color w:val="auto"/>
          <w:sz w:val="22"/>
        </w:rPr>
      </w:pPr>
      <w:r w:rsidRPr="005F71E3">
        <w:rPr>
          <w:rFonts w:asciiTheme="minorHAnsi" w:hAnsiTheme="minorHAnsi" w:cstheme="minorHAnsi"/>
          <w:b/>
          <w:color w:val="auto"/>
          <w:sz w:val="22"/>
          <w:u w:val="single"/>
        </w:rPr>
        <w:t>POLL</w:t>
      </w:r>
      <w:r w:rsidRPr="005F71E3">
        <w:rPr>
          <w:rFonts w:asciiTheme="minorHAnsi" w:hAnsiTheme="minorHAnsi" w:cstheme="minorHAnsi"/>
          <w:b/>
          <w:color w:val="auto"/>
          <w:sz w:val="22"/>
        </w:rPr>
        <w:t>:</w:t>
      </w:r>
      <w:r w:rsidRPr="005F71E3">
        <w:rPr>
          <w:rFonts w:asciiTheme="minorHAnsi" w:hAnsiTheme="minorHAnsi" w:cstheme="minorHAnsi"/>
          <w:color w:val="auto"/>
          <w:sz w:val="22"/>
        </w:rPr>
        <w:t xml:space="preserve"> Now I’d like you to select which of these housing initiatives should be a priority for the Government of Canada. You can select up to 3; if you don’t think any should be a priority, don’t select any.</w:t>
      </w:r>
    </w:p>
    <w:p w14:paraId="360664B8"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Anti-flipping tax</w:t>
      </w:r>
    </w:p>
    <w:p w14:paraId="2E52B8BE"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Banning blind bidding</w:t>
      </w:r>
    </w:p>
    <w:p w14:paraId="368618F5"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First-Time Home Buyer Incentive</w:t>
      </w:r>
    </w:p>
    <w:p w14:paraId="517830DD"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Funding to repair and build new affordable housing units</w:t>
      </w:r>
    </w:p>
    <w:p w14:paraId="0AF78187"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Housing Accelerator Fund</w:t>
      </w:r>
    </w:p>
    <w:p w14:paraId="5430D974"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National rent-to-own program </w:t>
      </w:r>
    </w:p>
    <w:p w14:paraId="711326EE"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Preventing renovictions</w:t>
      </w:r>
    </w:p>
    <w:p w14:paraId="06C978F7"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Temporary ban on non-recreational residential sales to foreign buyers</w:t>
      </w:r>
    </w:p>
    <w:p w14:paraId="7A3262FC" w14:textId="77777777" w:rsidR="005F71E3" w:rsidRPr="005F71E3" w:rsidRDefault="005F71E3" w:rsidP="005F71E3">
      <w:pPr>
        <w:ind w:right="4"/>
        <w:rPr>
          <w:rFonts w:asciiTheme="minorHAnsi" w:hAnsiTheme="minorHAnsi" w:cstheme="minorHAnsi"/>
          <w:color w:val="auto"/>
          <w:sz w:val="22"/>
        </w:rPr>
      </w:pPr>
    </w:p>
    <w:p w14:paraId="45F711C6" w14:textId="3FE1E495" w:rsidR="005F71E3" w:rsidRPr="009E5CCA" w:rsidRDefault="005F71E3" w:rsidP="005F71E3">
      <w:pPr>
        <w:rPr>
          <w:rFonts w:asciiTheme="minorHAnsi" w:hAnsiTheme="minorHAnsi" w:cstheme="minorHAnsi"/>
          <w:i/>
          <w:color w:val="auto"/>
          <w:sz w:val="22"/>
          <w:lang w:val="en-US"/>
        </w:rPr>
      </w:pPr>
      <w:r w:rsidRPr="005F71E3">
        <w:rPr>
          <w:rFonts w:asciiTheme="minorHAnsi" w:hAnsiTheme="minorHAnsi" w:cstheme="minorHAnsi"/>
          <w:i/>
          <w:color w:val="auto"/>
          <w:sz w:val="22"/>
          <w:lang w:val="en-US"/>
        </w:rPr>
        <w:t>MODERATOR TO GO THROUGH SELECTIONS</w:t>
      </w:r>
    </w:p>
    <w:p w14:paraId="3271A4FC"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Will any of these affect you personally? How so?</w:t>
      </w:r>
    </w:p>
    <w:p w14:paraId="4CD31909" w14:textId="77777777" w:rsidR="005F71E3" w:rsidRPr="005F71E3" w:rsidRDefault="005F71E3" w:rsidP="005F71E3">
      <w:pPr>
        <w:pStyle w:val="PlainText"/>
        <w:ind w:left="360"/>
        <w:rPr>
          <w:rFonts w:asciiTheme="minorHAnsi" w:hAnsiTheme="minorHAnsi" w:cstheme="minorHAnsi"/>
          <w:color w:val="auto"/>
          <w:sz w:val="22"/>
          <w:szCs w:val="22"/>
        </w:rPr>
      </w:pPr>
    </w:p>
    <w:p w14:paraId="59743EAB"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Are there any that you don’t think the Government of Canada should do? Why is that?</w:t>
      </w:r>
    </w:p>
    <w:p w14:paraId="5B94FC23" w14:textId="77777777" w:rsidR="005F71E3" w:rsidRPr="005F71E3" w:rsidRDefault="005F71E3" w:rsidP="005F71E3">
      <w:pPr>
        <w:rPr>
          <w:rFonts w:asciiTheme="minorHAnsi" w:hAnsiTheme="minorHAnsi" w:cstheme="minorHAnsi"/>
          <w:b/>
          <w:color w:val="auto"/>
          <w:sz w:val="22"/>
          <w:u w:val="single"/>
        </w:rPr>
      </w:pPr>
    </w:p>
    <w:p w14:paraId="0D4D0A9A" w14:textId="580AEC9D" w:rsidR="005F71E3" w:rsidRPr="009E5CCA" w:rsidRDefault="005F71E3" w:rsidP="005F71E3">
      <w:pPr>
        <w:rPr>
          <w:rFonts w:asciiTheme="minorHAnsi" w:hAnsiTheme="minorHAnsi" w:cstheme="minorHAnsi"/>
          <w:color w:val="auto"/>
          <w:sz w:val="22"/>
        </w:rPr>
      </w:pPr>
      <w:r w:rsidRPr="005F71E3">
        <w:rPr>
          <w:rFonts w:asciiTheme="minorHAnsi" w:hAnsiTheme="minorHAnsi" w:cstheme="minorHAnsi"/>
          <w:b/>
          <w:color w:val="auto"/>
          <w:sz w:val="22"/>
          <w:u w:val="single"/>
        </w:rPr>
        <w:t>HYDROGEN-BASED ENERGY (10 minutes)</w:t>
      </w:r>
      <w:r w:rsidRPr="008432D0">
        <w:rPr>
          <w:rFonts w:asciiTheme="minorHAnsi" w:hAnsiTheme="minorHAnsi" w:cstheme="minorHAnsi"/>
          <w:color w:val="auto"/>
          <w:sz w:val="22"/>
        </w:rPr>
        <w:t xml:space="preserve"> </w:t>
      </w:r>
      <w:r w:rsidRPr="005F71E3">
        <w:rPr>
          <w:rFonts w:asciiTheme="minorHAnsi" w:hAnsiTheme="minorHAnsi" w:cstheme="minorHAnsi"/>
          <w:color w:val="auto"/>
          <w:sz w:val="22"/>
          <w:highlight w:val="yellow"/>
        </w:rPr>
        <w:t>Major Centres Quebec Prospective Homeowners, Northern Quebec</w:t>
      </w:r>
    </w:p>
    <w:p w14:paraId="5F9C7136"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Have you heard anything about clean hydrogen? </w:t>
      </w:r>
    </w:p>
    <w:p w14:paraId="0FB01876" w14:textId="77777777" w:rsidR="005F71E3" w:rsidRPr="005F71E3" w:rsidRDefault="005F71E3" w:rsidP="005F71E3">
      <w:pPr>
        <w:pStyle w:val="PlainText"/>
        <w:rPr>
          <w:rFonts w:asciiTheme="minorHAnsi" w:hAnsiTheme="minorHAnsi" w:cstheme="minorHAnsi"/>
          <w:color w:val="auto"/>
          <w:sz w:val="22"/>
          <w:szCs w:val="22"/>
        </w:rPr>
      </w:pPr>
    </w:p>
    <w:p w14:paraId="71A7134C"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Even if you don’t know much about it, are you aware of any benefits to using clean hydrogen?</w:t>
      </w:r>
    </w:p>
    <w:p w14:paraId="319C3FCC" w14:textId="77777777" w:rsidR="005F71E3" w:rsidRPr="005F71E3" w:rsidRDefault="005F71E3" w:rsidP="005F71E3">
      <w:pPr>
        <w:pStyle w:val="PlainText"/>
        <w:rPr>
          <w:rFonts w:asciiTheme="minorHAnsi" w:hAnsiTheme="minorHAnsi" w:cstheme="minorHAnsi"/>
          <w:color w:val="auto"/>
          <w:sz w:val="22"/>
          <w:szCs w:val="22"/>
        </w:rPr>
      </w:pPr>
    </w:p>
    <w:p w14:paraId="5248523F" w14:textId="77777777" w:rsidR="005F71E3" w:rsidRPr="005F71E3" w:rsidRDefault="005F71E3" w:rsidP="005F71E3">
      <w:pPr>
        <w:rPr>
          <w:rFonts w:asciiTheme="minorHAnsi" w:hAnsiTheme="minorHAnsi" w:cstheme="minorHAnsi"/>
          <w:b/>
          <w:color w:val="auto"/>
          <w:sz w:val="22"/>
        </w:rPr>
      </w:pPr>
      <w:r w:rsidRPr="005F71E3">
        <w:rPr>
          <w:rFonts w:asciiTheme="minorHAnsi" w:hAnsiTheme="minorHAnsi" w:cstheme="minorHAnsi"/>
          <w:b/>
          <w:color w:val="auto"/>
          <w:sz w:val="22"/>
        </w:rPr>
        <w:t>CLARIFY AS NECESSARY/SHOW ON SCREEN</w:t>
      </w:r>
    </w:p>
    <w:p w14:paraId="6D4B23DB" w14:textId="36241DA0" w:rsidR="005F71E3" w:rsidRPr="005F71E3" w:rsidRDefault="005F71E3" w:rsidP="005F71E3">
      <w:pPr>
        <w:rPr>
          <w:rFonts w:asciiTheme="minorHAnsi" w:hAnsiTheme="minorHAnsi" w:cstheme="minorHAnsi"/>
          <w:color w:val="auto"/>
          <w:sz w:val="22"/>
        </w:rPr>
      </w:pPr>
      <w:r w:rsidRPr="005F71E3">
        <w:rPr>
          <w:rFonts w:asciiTheme="minorHAnsi" w:hAnsiTheme="minorHAnsi" w:cstheme="minorHAnsi"/>
          <w:color w:val="auto"/>
          <w:sz w:val="22"/>
        </w:rPr>
        <w:t xml:space="preserve">Essentially, natural resources such as clean electricity (electricity generated from non-emitting sources, such as hydro-electricity, wind, solar, etc.), natural gas and other sources of renewable energy can be converted to hydrogen with little or no emissions. </w:t>
      </w:r>
    </w:p>
    <w:p w14:paraId="28A58C52" w14:textId="22914DC1" w:rsidR="005F71E3" w:rsidRPr="005F71E3" w:rsidRDefault="005F71E3" w:rsidP="005F71E3">
      <w:pPr>
        <w:rPr>
          <w:rFonts w:asciiTheme="minorHAnsi" w:hAnsiTheme="minorHAnsi" w:cstheme="minorHAnsi"/>
          <w:color w:val="auto"/>
          <w:sz w:val="22"/>
        </w:rPr>
      </w:pPr>
      <w:r w:rsidRPr="005F71E3">
        <w:rPr>
          <w:rFonts w:asciiTheme="minorHAnsi" w:hAnsiTheme="minorHAnsi" w:cstheme="minorHAnsi"/>
          <w:color w:val="auto"/>
          <w:sz w:val="22"/>
        </w:rPr>
        <w:t xml:space="preserve">Once produced, hydrogen can be used as a low carbon </w:t>
      </w:r>
      <w:proofErr w:type="gramStart"/>
      <w:r w:rsidRPr="005F71E3">
        <w:rPr>
          <w:rFonts w:asciiTheme="minorHAnsi" w:hAnsiTheme="minorHAnsi" w:cstheme="minorHAnsi"/>
          <w:color w:val="auto"/>
          <w:sz w:val="22"/>
        </w:rPr>
        <w:t>feed-stock</w:t>
      </w:r>
      <w:proofErr w:type="gramEnd"/>
      <w:r w:rsidRPr="005F71E3">
        <w:rPr>
          <w:rFonts w:asciiTheme="minorHAnsi" w:hAnsiTheme="minorHAnsi" w:cstheme="minorHAnsi"/>
          <w:color w:val="auto"/>
          <w:sz w:val="22"/>
        </w:rPr>
        <w:t xml:space="preserve"> to drive down emissions for a variety of industrial processes, like steel manufacturing. It can also be converted to electricity via fuel cells, which can be used in a wide range of applications, such as providing power for vehicles, power plants, buildings, and long-term energy storage.</w:t>
      </w:r>
    </w:p>
    <w:p w14:paraId="44DB14A5" w14:textId="3B60BBA8" w:rsidR="005F71E3" w:rsidRPr="005F71E3" w:rsidRDefault="005F71E3" w:rsidP="005F71E3">
      <w:pPr>
        <w:rPr>
          <w:rFonts w:asciiTheme="minorHAnsi" w:hAnsiTheme="minorHAnsi" w:cstheme="minorHAnsi"/>
          <w:color w:val="auto"/>
          <w:sz w:val="22"/>
        </w:rPr>
      </w:pPr>
      <w:r w:rsidRPr="005F71E3">
        <w:rPr>
          <w:rFonts w:asciiTheme="minorHAnsi" w:hAnsiTheme="minorHAnsi" w:cstheme="minorHAnsi"/>
          <w:color w:val="auto"/>
          <w:sz w:val="22"/>
        </w:rPr>
        <w:lastRenderedPageBreak/>
        <w:t>When combusted, used as a feedstock, or used in a fuel cell, hydrogen emit only water; there are no carbon dioxide emissions, and no air pollutants. Fuel cell applications (including in medium and heavy-duty vehicles) also tend to be quiet during operation as they have few moving parts.</w:t>
      </w:r>
    </w:p>
    <w:p w14:paraId="23B3C700" w14:textId="77777777" w:rsidR="005F71E3" w:rsidRPr="005F71E3" w:rsidRDefault="005F71E3" w:rsidP="00832B21">
      <w:pPr>
        <w:pStyle w:val="ListParagraph"/>
        <w:numPr>
          <w:ilvl w:val="0"/>
          <w:numId w:val="14"/>
        </w:numPr>
        <w:spacing w:after="0"/>
        <w:rPr>
          <w:rFonts w:asciiTheme="minorHAnsi" w:hAnsiTheme="minorHAnsi" w:cstheme="minorHAnsi"/>
          <w:color w:val="auto"/>
          <w:sz w:val="22"/>
        </w:rPr>
      </w:pPr>
      <w:r w:rsidRPr="005F71E3">
        <w:rPr>
          <w:rFonts w:asciiTheme="minorHAnsi" w:hAnsiTheme="minorHAnsi" w:cstheme="minorHAnsi"/>
          <w:color w:val="auto"/>
          <w:sz w:val="22"/>
        </w:rPr>
        <w:t>When you think about hydrogen, are they any concerns or downsides that come to mind?</w:t>
      </w:r>
    </w:p>
    <w:p w14:paraId="42E6024C" w14:textId="77777777" w:rsidR="005F71E3" w:rsidRPr="005F71E3" w:rsidRDefault="005F71E3" w:rsidP="005F71E3">
      <w:pPr>
        <w:pStyle w:val="PlainText"/>
        <w:rPr>
          <w:rFonts w:asciiTheme="minorHAnsi" w:hAnsiTheme="minorHAnsi" w:cstheme="minorHAnsi"/>
          <w:color w:val="auto"/>
          <w:sz w:val="22"/>
          <w:szCs w:val="22"/>
        </w:rPr>
      </w:pPr>
    </w:p>
    <w:p w14:paraId="0CF2F966"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When thinking about investments in clean energy more broadly, how much of a priority should clean hydrogen be for the Government of Canada, compared to other investments in clean energy?</w:t>
      </w:r>
    </w:p>
    <w:p w14:paraId="60568516" w14:textId="77777777" w:rsidR="005F71E3" w:rsidRPr="005F71E3" w:rsidRDefault="005F71E3" w:rsidP="005F71E3">
      <w:pPr>
        <w:rPr>
          <w:rFonts w:asciiTheme="minorHAnsi" w:hAnsiTheme="minorHAnsi" w:cstheme="minorHAnsi"/>
          <w:color w:val="auto"/>
          <w:sz w:val="22"/>
        </w:rPr>
      </w:pPr>
    </w:p>
    <w:p w14:paraId="15C70E1F" w14:textId="090BEE02" w:rsidR="005F71E3" w:rsidRPr="009E5CCA" w:rsidRDefault="005F71E3" w:rsidP="005F71E3">
      <w:pPr>
        <w:rPr>
          <w:rFonts w:asciiTheme="minorHAnsi" w:hAnsiTheme="minorHAnsi" w:cstheme="minorHAnsi"/>
          <w:b/>
          <w:bCs/>
          <w:color w:val="auto"/>
          <w:sz w:val="22"/>
          <w:u w:val="single"/>
        </w:rPr>
      </w:pPr>
      <w:r w:rsidRPr="005F71E3">
        <w:rPr>
          <w:rFonts w:asciiTheme="minorHAnsi" w:hAnsiTheme="minorHAnsi" w:cstheme="minorHAnsi"/>
          <w:b/>
          <w:bCs/>
          <w:color w:val="auto"/>
          <w:sz w:val="22"/>
          <w:u w:val="single"/>
        </w:rPr>
        <w:t>OPIOIDS (10 minutes)</w:t>
      </w:r>
      <w:r w:rsidRPr="008432D0">
        <w:rPr>
          <w:rFonts w:asciiTheme="minorHAnsi" w:hAnsiTheme="minorHAnsi" w:cstheme="minorHAnsi"/>
          <w:bCs/>
          <w:color w:val="auto"/>
          <w:sz w:val="22"/>
        </w:rPr>
        <w:t xml:space="preserve"> </w:t>
      </w:r>
      <w:r w:rsidRPr="005F71E3">
        <w:rPr>
          <w:rFonts w:asciiTheme="minorHAnsi" w:hAnsiTheme="minorHAnsi" w:cstheme="minorHAnsi"/>
          <w:color w:val="auto"/>
          <w:sz w:val="22"/>
          <w:highlight w:val="yellow"/>
        </w:rPr>
        <w:t>British Columbia First Generation Immigrants</w:t>
      </w:r>
    </w:p>
    <w:p w14:paraId="059609C8" w14:textId="29B66B44" w:rsidR="005F71E3" w:rsidRPr="005F71E3" w:rsidRDefault="005F71E3" w:rsidP="005F71E3">
      <w:pPr>
        <w:rPr>
          <w:rFonts w:asciiTheme="minorHAnsi" w:hAnsiTheme="minorHAnsi" w:cstheme="minorHAnsi"/>
          <w:bCs/>
          <w:color w:val="auto"/>
          <w:sz w:val="22"/>
        </w:rPr>
      </w:pPr>
      <w:r w:rsidRPr="005F71E3">
        <w:rPr>
          <w:rFonts w:asciiTheme="minorHAnsi" w:hAnsiTheme="minorHAnsi" w:cstheme="minorHAnsi"/>
          <w:bCs/>
          <w:color w:val="auto"/>
          <w:sz w:val="22"/>
        </w:rPr>
        <w:t>Moving on to another topic…</w:t>
      </w:r>
    </w:p>
    <w:p w14:paraId="6801FA45" w14:textId="77777777" w:rsidR="005F71E3" w:rsidRPr="005F71E3" w:rsidRDefault="005F71E3" w:rsidP="00832B21">
      <w:pPr>
        <w:numPr>
          <w:ilvl w:val="0"/>
          <w:numId w:val="10"/>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Have you seen, </w:t>
      </w:r>
      <w:proofErr w:type="gramStart"/>
      <w:r w:rsidRPr="005F71E3">
        <w:rPr>
          <w:rFonts w:asciiTheme="minorHAnsi" w:hAnsiTheme="minorHAnsi" w:cstheme="minorHAnsi"/>
          <w:color w:val="auto"/>
          <w:sz w:val="22"/>
        </w:rPr>
        <w:t>read</w:t>
      </w:r>
      <w:proofErr w:type="gramEnd"/>
      <w:r w:rsidRPr="005F71E3">
        <w:rPr>
          <w:rFonts w:asciiTheme="minorHAnsi" w:hAnsiTheme="minorHAnsi" w:cstheme="minorHAnsi"/>
          <w:color w:val="auto"/>
          <w:sz w:val="22"/>
        </w:rPr>
        <w:t xml:space="preserve"> or heard anything in the news about a plan by the City of Vancouver to gain Health Canada approval of the decriminalization of small amounts of illicit drugs? What have you heard? </w:t>
      </w:r>
    </w:p>
    <w:p w14:paraId="2EEB273F" w14:textId="77777777" w:rsidR="005F71E3" w:rsidRPr="005F71E3" w:rsidRDefault="005F71E3" w:rsidP="00832B21">
      <w:pPr>
        <w:numPr>
          <w:ilvl w:val="1"/>
          <w:numId w:val="10"/>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What do you think the impact of decriminalising small amounts of illicit drugs would be?</w:t>
      </w:r>
    </w:p>
    <w:p w14:paraId="0E4D713C" w14:textId="77777777" w:rsidR="005F71E3" w:rsidRPr="005F71E3" w:rsidRDefault="005F71E3" w:rsidP="00832B21">
      <w:pPr>
        <w:numPr>
          <w:ilvl w:val="1"/>
          <w:numId w:val="10"/>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Do you think Health Canada should approve this plan or not? What makes you say that?</w:t>
      </w:r>
    </w:p>
    <w:p w14:paraId="4BFDBA00" w14:textId="77777777" w:rsidR="005F71E3" w:rsidRPr="005F71E3" w:rsidRDefault="005F71E3" w:rsidP="005F71E3">
      <w:pPr>
        <w:ind w:left="1080" w:right="4"/>
        <w:rPr>
          <w:rFonts w:asciiTheme="minorHAnsi" w:hAnsiTheme="minorHAnsi" w:cstheme="minorHAnsi"/>
          <w:color w:val="auto"/>
          <w:sz w:val="22"/>
        </w:rPr>
      </w:pPr>
    </w:p>
    <w:p w14:paraId="5FD57C79" w14:textId="77777777" w:rsidR="005F71E3" w:rsidRPr="005F71E3" w:rsidRDefault="005F71E3" w:rsidP="00832B21">
      <w:pPr>
        <w:numPr>
          <w:ilvl w:val="0"/>
          <w:numId w:val="10"/>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Do you think there are other things the Government of Canada should be doing to address substance use and the overdose crisis? </w:t>
      </w:r>
    </w:p>
    <w:p w14:paraId="1C150C12" w14:textId="77777777" w:rsidR="005F71E3" w:rsidRPr="005F71E3" w:rsidRDefault="005F71E3" w:rsidP="00832B21">
      <w:pPr>
        <w:numPr>
          <w:ilvl w:val="1"/>
          <w:numId w:val="10"/>
        </w:numPr>
        <w:tabs>
          <w:tab w:val="clear" w:pos="1080"/>
          <w:tab w:val="num" w:pos="1440"/>
        </w:tabs>
        <w:spacing w:after="0"/>
        <w:ind w:left="1440" w:right="4"/>
        <w:rPr>
          <w:rFonts w:asciiTheme="minorHAnsi" w:hAnsiTheme="minorHAnsi" w:cstheme="minorHAnsi"/>
          <w:color w:val="auto"/>
          <w:sz w:val="22"/>
        </w:rPr>
      </w:pPr>
      <w:r w:rsidRPr="005F71E3">
        <w:rPr>
          <w:rFonts w:asciiTheme="minorHAnsi" w:hAnsiTheme="minorHAnsi" w:cstheme="minorHAnsi"/>
          <w:color w:val="auto"/>
          <w:sz w:val="22"/>
        </w:rPr>
        <w:t xml:space="preserve">IF YES: What else should it do? </w:t>
      </w:r>
    </w:p>
    <w:p w14:paraId="6E7CC768" w14:textId="77777777" w:rsidR="005F71E3" w:rsidRPr="005F71E3" w:rsidRDefault="005F71E3" w:rsidP="005F71E3">
      <w:pPr>
        <w:rPr>
          <w:rFonts w:asciiTheme="minorHAnsi" w:hAnsiTheme="minorHAnsi" w:cstheme="minorHAnsi"/>
          <w:color w:val="auto"/>
          <w:sz w:val="22"/>
        </w:rPr>
      </w:pPr>
    </w:p>
    <w:p w14:paraId="09CF9E4C" w14:textId="563DCD71" w:rsidR="005F71E3" w:rsidRPr="009E5CCA" w:rsidRDefault="005F71E3" w:rsidP="005F71E3">
      <w:pPr>
        <w:rPr>
          <w:rFonts w:asciiTheme="minorHAnsi" w:hAnsiTheme="minorHAnsi" w:cstheme="minorHAnsi"/>
          <w:b/>
          <w:bCs/>
          <w:color w:val="auto"/>
          <w:sz w:val="22"/>
          <w:u w:val="single"/>
        </w:rPr>
      </w:pPr>
      <w:r w:rsidRPr="005F71E3">
        <w:rPr>
          <w:rFonts w:asciiTheme="minorHAnsi" w:hAnsiTheme="minorHAnsi" w:cstheme="minorHAnsi"/>
          <w:b/>
          <w:bCs/>
          <w:color w:val="auto"/>
          <w:sz w:val="22"/>
          <w:u w:val="single"/>
        </w:rPr>
        <w:t>YOUTH ISSUES (25 minutes)</w:t>
      </w:r>
      <w:r w:rsidRPr="008432D0">
        <w:rPr>
          <w:rFonts w:asciiTheme="minorHAnsi" w:hAnsiTheme="minorHAnsi" w:cstheme="minorHAnsi"/>
          <w:bCs/>
          <w:color w:val="auto"/>
          <w:sz w:val="22"/>
        </w:rPr>
        <w:t xml:space="preserve"> </w:t>
      </w:r>
      <w:r w:rsidRPr="005F71E3">
        <w:rPr>
          <w:rFonts w:asciiTheme="minorHAnsi" w:hAnsiTheme="minorHAnsi" w:cstheme="minorHAnsi"/>
          <w:color w:val="auto"/>
          <w:sz w:val="22"/>
          <w:highlight w:val="yellow"/>
        </w:rPr>
        <w:t xml:space="preserve">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w:t>
      </w:r>
    </w:p>
    <w:p w14:paraId="7CF87404"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Have you heard anything the Government of Canada has done recently to support young Canadians?</w:t>
      </w:r>
    </w:p>
    <w:p w14:paraId="0B69F475" w14:textId="6C405776" w:rsidR="005F71E3" w:rsidRDefault="005F71E3" w:rsidP="009E5CCA">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PROMPT AS NECESSARY: How about things the Government has done to help young Canadians financially during COVID?</w:t>
      </w:r>
    </w:p>
    <w:p w14:paraId="7B684A71" w14:textId="77777777" w:rsidR="009E5CCA" w:rsidRPr="009E5CCA" w:rsidRDefault="009E5CCA" w:rsidP="009E5CCA">
      <w:pPr>
        <w:spacing w:after="0"/>
        <w:ind w:right="4"/>
        <w:rPr>
          <w:rFonts w:asciiTheme="minorHAnsi" w:hAnsiTheme="minorHAnsi" w:cstheme="minorHAnsi"/>
          <w:color w:val="auto"/>
          <w:sz w:val="22"/>
        </w:rPr>
      </w:pPr>
    </w:p>
    <w:p w14:paraId="7AD3D45D"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Where do you normally hear about news first? </w:t>
      </w:r>
    </w:p>
    <w:p w14:paraId="2B86E5E7"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What about news related to COVID-19 – what are your main sources of information?</w:t>
      </w:r>
    </w:p>
    <w:p w14:paraId="712E9AF8" w14:textId="77777777" w:rsidR="005F71E3" w:rsidRPr="005F71E3" w:rsidRDefault="005F71E3" w:rsidP="005F71E3">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In terms of COVID-19, do you actively seek out new information about it?</w:t>
      </w:r>
    </w:p>
    <w:p w14:paraId="23FC03F2"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And now thinking about Government of Canada information in general (not just related to COVID-19), including policies it implements or measures it implements: do you actively seek out this kind of information?</w:t>
      </w:r>
    </w:p>
    <w:p w14:paraId="510031D2" w14:textId="0FE793D6" w:rsidR="005F71E3" w:rsidRDefault="005F71E3" w:rsidP="009E5CCA">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IF YES: Where do you seek it out?</w:t>
      </w:r>
    </w:p>
    <w:p w14:paraId="421F3F66" w14:textId="77777777" w:rsidR="009E5CCA" w:rsidRPr="009E5CCA" w:rsidRDefault="009E5CCA" w:rsidP="009E5CCA">
      <w:pPr>
        <w:spacing w:after="0"/>
        <w:ind w:right="4"/>
        <w:rPr>
          <w:rFonts w:asciiTheme="minorHAnsi" w:hAnsiTheme="minorHAnsi" w:cstheme="minorHAnsi"/>
          <w:color w:val="auto"/>
          <w:sz w:val="22"/>
        </w:rPr>
      </w:pPr>
    </w:p>
    <w:p w14:paraId="0F842AF8"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Have you seen any advertising from the Government of Canada recently?</w:t>
      </w:r>
    </w:p>
    <w:p w14:paraId="5C71323A"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IF YES: What was the topic of the advertisement? Where did you see it? </w:t>
      </w:r>
    </w:p>
    <w:p w14:paraId="7DA0B581" w14:textId="77777777" w:rsidR="005F71E3" w:rsidRPr="009E5CCA" w:rsidRDefault="005F71E3" w:rsidP="009E5CCA">
      <w:pPr>
        <w:rPr>
          <w:rFonts w:asciiTheme="minorHAnsi" w:hAnsiTheme="minorHAnsi" w:cstheme="minorHAnsi"/>
          <w:color w:val="auto"/>
          <w:sz w:val="22"/>
          <w:lang w:val="en-US"/>
        </w:rPr>
      </w:pPr>
    </w:p>
    <w:p w14:paraId="19601F49"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Overall, do you feel that the Government of Canada </w:t>
      </w:r>
      <w:proofErr w:type="gramStart"/>
      <w:r w:rsidRPr="005F71E3">
        <w:rPr>
          <w:rFonts w:asciiTheme="minorHAnsi" w:hAnsiTheme="minorHAnsi" w:cstheme="minorHAnsi"/>
          <w:color w:val="auto"/>
          <w:sz w:val="22"/>
          <w:szCs w:val="22"/>
        </w:rPr>
        <w:t>makes an effort</w:t>
      </w:r>
      <w:proofErr w:type="gramEnd"/>
      <w:r w:rsidRPr="005F71E3">
        <w:rPr>
          <w:rFonts w:asciiTheme="minorHAnsi" w:hAnsiTheme="minorHAnsi" w:cstheme="minorHAnsi"/>
          <w:color w:val="auto"/>
          <w:sz w:val="22"/>
          <w:szCs w:val="22"/>
        </w:rPr>
        <w:t xml:space="preserve"> to reach out to young Canadians? Do you feel they prioritize youth when making decisions? Why or why not?</w:t>
      </w:r>
    </w:p>
    <w:p w14:paraId="179CEC18"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What could the Government of Canada do to </w:t>
      </w:r>
      <w:proofErr w:type="gramStart"/>
      <w:r w:rsidRPr="005F71E3">
        <w:rPr>
          <w:rFonts w:asciiTheme="minorHAnsi" w:hAnsiTheme="minorHAnsi" w:cstheme="minorHAnsi"/>
          <w:color w:val="auto"/>
          <w:sz w:val="22"/>
        </w:rPr>
        <w:t>more effectively reach out to young Canadians</w:t>
      </w:r>
      <w:proofErr w:type="gramEnd"/>
      <w:r w:rsidRPr="005F71E3">
        <w:rPr>
          <w:rFonts w:asciiTheme="minorHAnsi" w:hAnsiTheme="minorHAnsi" w:cstheme="minorHAnsi"/>
          <w:color w:val="auto"/>
          <w:sz w:val="22"/>
        </w:rPr>
        <w:t>?</w:t>
      </w:r>
    </w:p>
    <w:p w14:paraId="7A1A0D83" w14:textId="77777777" w:rsidR="005F71E3" w:rsidRPr="009E5CCA" w:rsidRDefault="005F71E3" w:rsidP="009E5CCA">
      <w:pPr>
        <w:rPr>
          <w:rFonts w:asciiTheme="minorHAnsi" w:hAnsiTheme="minorHAnsi" w:cstheme="minorHAnsi"/>
          <w:color w:val="auto"/>
          <w:sz w:val="22"/>
          <w:lang w:val="en-US"/>
        </w:rPr>
      </w:pPr>
    </w:p>
    <w:p w14:paraId="54854EA7"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What is the most important issue </w:t>
      </w:r>
      <w:r w:rsidRPr="005F71E3">
        <w:rPr>
          <w:rFonts w:asciiTheme="minorHAnsi" w:hAnsiTheme="minorHAnsi" w:cstheme="minorHAnsi"/>
          <w:color w:val="auto"/>
          <w:sz w:val="22"/>
          <w:szCs w:val="22"/>
          <w:u w:val="single"/>
        </w:rPr>
        <w:t>for you</w:t>
      </w:r>
      <w:r w:rsidRPr="005F71E3">
        <w:rPr>
          <w:rFonts w:asciiTheme="minorHAnsi" w:hAnsiTheme="minorHAnsi" w:cstheme="minorHAnsi"/>
          <w:color w:val="auto"/>
          <w:sz w:val="22"/>
          <w:szCs w:val="22"/>
        </w:rPr>
        <w:t xml:space="preserve"> that you think the Government of Canada should be focusing on the most? What makes you say that?</w:t>
      </w:r>
    </w:p>
    <w:p w14:paraId="19274472" w14:textId="77777777" w:rsidR="005F71E3" w:rsidRPr="005F71E3" w:rsidRDefault="005F71E3" w:rsidP="005F71E3">
      <w:pPr>
        <w:pStyle w:val="PlainText"/>
        <w:ind w:left="360"/>
        <w:rPr>
          <w:rFonts w:asciiTheme="minorHAnsi" w:hAnsiTheme="minorHAnsi" w:cstheme="minorHAnsi"/>
          <w:color w:val="auto"/>
          <w:sz w:val="22"/>
          <w:szCs w:val="22"/>
        </w:rPr>
      </w:pPr>
    </w:p>
    <w:p w14:paraId="127992D9"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And what’s the most important issue facing </w:t>
      </w:r>
      <w:r w:rsidRPr="005F71E3">
        <w:rPr>
          <w:rFonts w:asciiTheme="minorHAnsi" w:hAnsiTheme="minorHAnsi" w:cstheme="minorHAnsi"/>
          <w:color w:val="auto"/>
          <w:sz w:val="22"/>
          <w:szCs w:val="22"/>
          <w:u w:val="single"/>
        </w:rPr>
        <w:t>young people</w:t>
      </w:r>
      <w:r w:rsidRPr="005F71E3">
        <w:rPr>
          <w:rFonts w:asciiTheme="minorHAnsi" w:hAnsiTheme="minorHAnsi" w:cstheme="minorHAnsi"/>
          <w:color w:val="auto"/>
          <w:sz w:val="22"/>
          <w:szCs w:val="22"/>
        </w:rPr>
        <w:t xml:space="preserve"> more broadly right now that the Government of Canada should be paying more attention to? What makes you say that?</w:t>
      </w:r>
    </w:p>
    <w:p w14:paraId="5D03429B" w14:textId="77777777" w:rsidR="005F71E3" w:rsidRPr="005F71E3" w:rsidRDefault="005F71E3" w:rsidP="005F71E3">
      <w:pPr>
        <w:rPr>
          <w:rFonts w:asciiTheme="minorHAnsi" w:hAnsiTheme="minorHAnsi" w:cstheme="minorHAnsi"/>
          <w:color w:val="auto"/>
          <w:sz w:val="22"/>
        </w:rPr>
      </w:pPr>
    </w:p>
    <w:p w14:paraId="02629778" w14:textId="29F4DDA3" w:rsidR="005F71E3" w:rsidRPr="005F71E3" w:rsidRDefault="005F71E3" w:rsidP="005F71E3">
      <w:pPr>
        <w:rPr>
          <w:rFonts w:asciiTheme="minorHAnsi" w:hAnsiTheme="minorHAnsi" w:cstheme="minorHAnsi"/>
          <w:b/>
          <w:bCs/>
          <w:color w:val="auto"/>
          <w:sz w:val="22"/>
          <w:u w:val="single"/>
        </w:rPr>
      </w:pPr>
      <w:r w:rsidRPr="005F71E3">
        <w:rPr>
          <w:rFonts w:asciiTheme="minorHAnsi" w:hAnsiTheme="minorHAnsi" w:cstheme="minorHAnsi"/>
          <w:b/>
          <w:bCs/>
          <w:color w:val="auto"/>
          <w:sz w:val="22"/>
          <w:u w:val="single"/>
        </w:rPr>
        <w:t>HOME RENTING (10 minutes)</w:t>
      </w:r>
      <w:r w:rsidRPr="008432D0">
        <w:rPr>
          <w:rFonts w:asciiTheme="minorHAnsi" w:hAnsiTheme="minorHAnsi" w:cstheme="minorHAnsi"/>
          <w:bCs/>
          <w:color w:val="auto"/>
          <w:sz w:val="22"/>
        </w:rPr>
        <w:t xml:space="preserve"> </w:t>
      </w:r>
      <w:r w:rsidRPr="005F71E3">
        <w:rPr>
          <w:rFonts w:asciiTheme="minorHAnsi" w:hAnsiTheme="minorHAnsi" w:cstheme="minorHAnsi"/>
          <w:color w:val="auto"/>
          <w:sz w:val="22"/>
          <w:highlight w:val="yellow"/>
        </w:rPr>
        <w:t xml:space="preserve">Major Centres Prairies, </w:t>
      </w:r>
      <w:r w:rsidR="00804E32">
        <w:rPr>
          <w:rFonts w:asciiTheme="minorHAnsi" w:hAnsiTheme="minorHAnsi" w:cstheme="minorHAnsi"/>
          <w:color w:val="auto"/>
          <w:sz w:val="22"/>
          <w:highlight w:val="yellow"/>
        </w:rPr>
        <w:t>N</w:t>
      </w:r>
      <w:r w:rsidR="008C6BAC">
        <w:rPr>
          <w:rFonts w:asciiTheme="minorHAnsi" w:hAnsiTheme="minorHAnsi" w:cstheme="minorHAnsi"/>
          <w:color w:val="auto"/>
          <w:sz w:val="22"/>
          <w:highlight w:val="yellow"/>
        </w:rPr>
        <w:t>ova Scotia Parents of Children u</w:t>
      </w:r>
      <w:r w:rsidR="00804E32">
        <w:rPr>
          <w:rFonts w:asciiTheme="minorHAnsi" w:hAnsiTheme="minorHAnsi" w:cstheme="minorHAnsi"/>
          <w:color w:val="auto"/>
          <w:sz w:val="22"/>
          <w:highlight w:val="yellow"/>
        </w:rPr>
        <w:t>nder 12</w:t>
      </w:r>
      <w:r w:rsidRPr="005F71E3">
        <w:rPr>
          <w:rFonts w:asciiTheme="minorHAnsi" w:hAnsiTheme="minorHAnsi" w:cstheme="minorHAnsi"/>
          <w:color w:val="auto"/>
          <w:sz w:val="22"/>
          <w:highlight w:val="yellow"/>
        </w:rPr>
        <w:t>, Northern Quebec</w:t>
      </w:r>
    </w:p>
    <w:p w14:paraId="538E97AC" w14:textId="375CFCA0" w:rsidR="005F71E3" w:rsidRPr="009E5CCA" w:rsidRDefault="005F71E3" w:rsidP="005F71E3">
      <w:pPr>
        <w:rPr>
          <w:rFonts w:asciiTheme="minorHAnsi" w:hAnsiTheme="minorHAnsi" w:cstheme="minorHAnsi"/>
          <w:color w:val="auto"/>
          <w:sz w:val="22"/>
          <w:lang w:val="en-US"/>
        </w:rPr>
      </w:pPr>
      <w:r w:rsidRPr="005F71E3">
        <w:rPr>
          <w:rFonts w:asciiTheme="minorHAnsi" w:hAnsiTheme="minorHAnsi" w:cstheme="minorHAnsi"/>
          <w:color w:val="auto"/>
          <w:sz w:val="22"/>
          <w:lang w:val="en-US"/>
        </w:rPr>
        <w:t>I’d like to shift now to a completely different topic…</w:t>
      </w:r>
    </w:p>
    <w:p w14:paraId="3DD52AE0" w14:textId="62ED55AB" w:rsidR="005F71E3" w:rsidRPr="009E5CCA" w:rsidRDefault="005F71E3" w:rsidP="009E5CCA">
      <w:pPr>
        <w:pStyle w:val="ListParagraph"/>
        <w:numPr>
          <w:ilvl w:val="0"/>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Do you currently rent the place you are living in?</w:t>
      </w:r>
    </w:p>
    <w:p w14:paraId="35DAAF03"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Do you think the Government of Canada has a role to play in regulating the cost of rent in Canada?</w:t>
      </w:r>
    </w:p>
    <w:p w14:paraId="2178E58D"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What should it do?</w:t>
      </w:r>
    </w:p>
    <w:p w14:paraId="360B156F" w14:textId="77777777" w:rsidR="005F71E3" w:rsidRPr="009E5CCA" w:rsidRDefault="005F71E3" w:rsidP="009E5CCA">
      <w:pPr>
        <w:ind w:left="360" w:hanging="360"/>
        <w:rPr>
          <w:rFonts w:asciiTheme="minorHAnsi" w:hAnsiTheme="minorHAnsi" w:cstheme="minorHAnsi"/>
          <w:color w:val="auto"/>
          <w:sz w:val="22"/>
          <w:lang w:val="en-US"/>
        </w:rPr>
      </w:pPr>
    </w:p>
    <w:p w14:paraId="1D010A75" w14:textId="54F54496" w:rsidR="005F71E3" w:rsidRPr="009E5CCA" w:rsidRDefault="005F71E3" w:rsidP="009E5CCA">
      <w:pPr>
        <w:pStyle w:val="ListParagraph"/>
        <w:numPr>
          <w:ilvl w:val="0"/>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Recently, some have suggested the Government of Canada should provide subsidies or incentives to owners of rental housing in exchange for binding commitments not to raise the amount they are charging for rent. What do you think of this proposed approach?</w:t>
      </w:r>
    </w:p>
    <w:p w14:paraId="60551A03" w14:textId="77777777" w:rsidR="009E5CCA" w:rsidRPr="009E5CCA" w:rsidRDefault="009E5CCA" w:rsidP="009E5CCA">
      <w:pPr>
        <w:spacing w:after="0"/>
        <w:ind w:right="4"/>
        <w:rPr>
          <w:rFonts w:asciiTheme="minorHAnsi" w:hAnsiTheme="minorHAnsi" w:cstheme="minorHAnsi"/>
          <w:color w:val="auto"/>
          <w:sz w:val="22"/>
          <w:lang w:val="en-US"/>
        </w:rPr>
      </w:pPr>
    </w:p>
    <w:p w14:paraId="766FA652" w14:textId="56F05003" w:rsidR="005F71E3" w:rsidRPr="00C2086A" w:rsidRDefault="005F71E3" w:rsidP="005F71E3">
      <w:pPr>
        <w:pStyle w:val="ListParagraph"/>
        <w:numPr>
          <w:ilvl w:val="0"/>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Others have suggested that the Government of Canada should just pass legislation that makes it illegal to raise rent beyond a capped price instead. What do you think of this proposed approach?</w:t>
      </w:r>
    </w:p>
    <w:p w14:paraId="344C9213" w14:textId="77777777" w:rsidR="005F71E3" w:rsidRPr="005F71E3" w:rsidRDefault="005F71E3" w:rsidP="005F71E3">
      <w:pPr>
        <w:rPr>
          <w:rFonts w:asciiTheme="minorHAnsi" w:hAnsiTheme="minorHAnsi" w:cstheme="minorHAnsi"/>
          <w:bCs/>
          <w:color w:val="auto"/>
          <w:sz w:val="22"/>
        </w:rPr>
      </w:pPr>
    </w:p>
    <w:p w14:paraId="46F5BBF1" w14:textId="32300D00" w:rsidR="005F71E3" w:rsidRPr="009E5CCA" w:rsidRDefault="005F71E3" w:rsidP="005F71E3">
      <w:pPr>
        <w:rPr>
          <w:rFonts w:asciiTheme="minorHAnsi" w:hAnsiTheme="minorHAnsi" w:cstheme="minorHAnsi"/>
          <w:b/>
          <w:bCs/>
          <w:color w:val="auto"/>
          <w:sz w:val="22"/>
          <w:u w:val="single"/>
        </w:rPr>
      </w:pPr>
      <w:r w:rsidRPr="005F71E3">
        <w:rPr>
          <w:rFonts w:asciiTheme="minorHAnsi" w:hAnsiTheme="minorHAnsi" w:cstheme="minorHAnsi"/>
          <w:b/>
          <w:bCs/>
          <w:color w:val="auto"/>
          <w:sz w:val="22"/>
          <w:u w:val="single"/>
        </w:rPr>
        <w:t>CANADIAN CONTENT (25 minutes)</w:t>
      </w:r>
      <w:r w:rsidRPr="008563A3">
        <w:rPr>
          <w:rFonts w:asciiTheme="minorHAnsi" w:hAnsiTheme="minorHAnsi" w:cstheme="minorHAnsi"/>
          <w:bCs/>
          <w:color w:val="auto"/>
          <w:sz w:val="22"/>
        </w:rPr>
        <w:t xml:space="preserve"> </w:t>
      </w:r>
      <w:r w:rsidRPr="005F71E3">
        <w:rPr>
          <w:rFonts w:asciiTheme="minorHAnsi" w:hAnsiTheme="minorHAnsi" w:cstheme="minorHAnsi"/>
          <w:color w:val="auto"/>
          <w:sz w:val="22"/>
          <w:highlight w:val="yellow"/>
        </w:rPr>
        <w:t>Major Centres Prairies, Northern Quebec</w:t>
      </w:r>
    </w:p>
    <w:p w14:paraId="6726E0A7" w14:textId="786F814D" w:rsidR="005F71E3" w:rsidRPr="005F71E3" w:rsidRDefault="005F71E3" w:rsidP="005F71E3">
      <w:pPr>
        <w:rPr>
          <w:rFonts w:asciiTheme="minorHAnsi" w:hAnsiTheme="minorHAnsi" w:cstheme="minorHAnsi"/>
          <w:color w:val="auto"/>
          <w:sz w:val="22"/>
          <w:lang w:val="en-US"/>
        </w:rPr>
      </w:pPr>
      <w:r w:rsidRPr="005F71E3">
        <w:rPr>
          <w:rFonts w:asciiTheme="minorHAnsi" w:hAnsiTheme="minorHAnsi" w:cstheme="minorHAnsi"/>
          <w:color w:val="auto"/>
          <w:sz w:val="22"/>
          <w:lang w:val="en-US"/>
        </w:rPr>
        <w:t>Changing topics again…</w:t>
      </w:r>
    </w:p>
    <w:p w14:paraId="59856153"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What comes to mind when I say the words “Canadian content”?</w:t>
      </w:r>
    </w:p>
    <w:p w14:paraId="6CF39440"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What are some examples of Canadian content?</w:t>
      </w:r>
    </w:p>
    <w:p w14:paraId="578B590E" w14:textId="77777777" w:rsidR="005F71E3" w:rsidRPr="009E5CCA" w:rsidRDefault="005F71E3" w:rsidP="009E5CCA">
      <w:pPr>
        <w:ind w:left="360" w:right="4" w:hanging="360"/>
        <w:rPr>
          <w:rFonts w:asciiTheme="minorHAnsi" w:hAnsiTheme="minorHAnsi" w:cstheme="minorHAnsi"/>
          <w:color w:val="auto"/>
          <w:sz w:val="22"/>
        </w:rPr>
      </w:pPr>
    </w:p>
    <w:p w14:paraId="17E44707"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In general, how would you rate the quality of Canadian content? Do you think it tends to be high quality, or not?</w:t>
      </w:r>
    </w:p>
    <w:p w14:paraId="2B85A253"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lastRenderedPageBreak/>
        <w:t xml:space="preserve">If you know that a TV show or film is Canadian, does this make you more or less likely to watch it? </w:t>
      </w:r>
    </w:p>
    <w:p w14:paraId="40B10845" w14:textId="77777777" w:rsidR="005F71E3" w:rsidRPr="005F71E3" w:rsidRDefault="005F71E3" w:rsidP="005F71E3">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What about when it comes to music?</w:t>
      </w:r>
    </w:p>
    <w:p w14:paraId="629708CB" w14:textId="77777777" w:rsidR="005F71E3" w:rsidRPr="009E5CCA" w:rsidRDefault="005F71E3" w:rsidP="009E5CCA">
      <w:pPr>
        <w:ind w:left="360" w:right="4" w:hanging="360"/>
        <w:rPr>
          <w:rFonts w:asciiTheme="minorHAnsi" w:hAnsiTheme="minorHAnsi" w:cstheme="minorHAnsi"/>
          <w:color w:val="auto"/>
          <w:sz w:val="22"/>
        </w:rPr>
      </w:pPr>
    </w:p>
    <w:p w14:paraId="573949C2"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Do you think the Canadian TV and film industry is at risk right now? </w:t>
      </w:r>
    </w:p>
    <w:p w14:paraId="4BCF7489"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IF YES: From what?</w:t>
      </w:r>
    </w:p>
    <w:p w14:paraId="70B69C89" w14:textId="77777777" w:rsidR="005F71E3" w:rsidRPr="005F71E3" w:rsidRDefault="005F71E3" w:rsidP="005F71E3">
      <w:pPr>
        <w:ind w:right="4"/>
        <w:rPr>
          <w:rFonts w:asciiTheme="minorHAnsi" w:hAnsiTheme="minorHAnsi" w:cstheme="minorHAnsi"/>
          <w:color w:val="auto"/>
          <w:sz w:val="22"/>
          <w:lang w:val="en-US"/>
        </w:rPr>
      </w:pPr>
    </w:p>
    <w:p w14:paraId="28A01BC6"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b/>
          <w:color w:val="auto"/>
          <w:sz w:val="22"/>
          <w:szCs w:val="22"/>
          <w:u w:val="single"/>
        </w:rPr>
        <w:t>POLL</w:t>
      </w:r>
      <w:r w:rsidRPr="005F71E3">
        <w:rPr>
          <w:rFonts w:asciiTheme="minorHAnsi" w:hAnsiTheme="minorHAnsi" w:cstheme="minorHAnsi"/>
          <w:b/>
          <w:color w:val="auto"/>
          <w:sz w:val="22"/>
          <w:szCs w:val="22"/>
        </w:rPr>
        <w:t>:</w:t>
      </w:r>
      <w:r w:rsidRPr="005F71E3">
        <w:rPr>
          <w:rFonts w:asciiTheme="minorHAnsi" w:hAnsiTheme="minorHAnsi" w:cstheme="minorHAnsi"/>
          <w:color w:val="auto"/>
          <w:sz w:val="22"/>
          <w:szCs w:val="22"/>
        </w:rPr>
        <w:t xml:space="preserve"> I’m going to show you some statements and I’d like you to select the ones you agree with it. You can select all of them, none of them, or anywhere in between.</w:t>
      </w:r>
    </w:p>
    <w:p w14:paraId="215632E7" w14:textId="77777777" w:rsidR="005F71E3" w:rsidRPr="005F71E3" w:rsidRDefault="005F71E3" w:rsidP="005F71E3">
      <w:pPr>
        <w:ind w:right="4"/>
        <w:rPr>
          <w:rFonts w:asciiTheme="minorHAnsi" w:hAnsiTheme="minorHAnsi" w:cstheme="minorHAnsi"/>
          <w:color w:val="auto"/>
          <w:sz w:val="22"/>
          <w:lang w:val="en-US"/>
        </w:rPr>
      </w:pPr>
    </w:p>
    <w:p w14:paraId="02EB95B3"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The Government of Canada needs to protect Canadian content and stories.</w:t>
      </w:r>
    </w:p>
    <w:p w14:paraId="22DA95F9"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The Government of Canada needs to support Canadian artists and creators.</w:t>
      </w:r>
    </w:p>
    <w:p w14:paraId="36B82FCD"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The Government of Canada needs to level the playing field between traditional broadcasters and foreign web giants.</w:t>
      </w:r>
    </w:p>
    <w:p w14:paraId="530E9ABF"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Foreign web giants need to pay their fair share to support Canadian creators.</w:t>
      </w:r>
    </w:p>
    <w:p w14:paraId="725371F7"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Rules for online content are outdated and we need to modernize them.</w:t>
      </w:r>
    </w:p>
    <w:p w14:paraId="0648161B"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Web giants need to make Canadian content more discoverable on their platforms.</w:t>
      </w:r>
    </w:p>
    <w:p w14:paraId="1684C993"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Web giants need to do more to showcase Canadian content on their platforms.</w:t>
      </w:r>
    </w:p>
    <w:p w14:paraId="7F35D5FA" w14:textId="77777777" w:rsidR="005F71E3" w:rsidRPr="005F71E3" w:rsidRDefault="005F71E3" w:rsidP="005F71E3">
      <w:pPr>
        <w:ind w:right="4"/>
        <w:rPr>
          <w:rFonts w:asciiTheme="minorHAnsi" w:hAnsiTheme="minorHAnsi" w:cstheme="minorHAnsi"/>
          <w:color w:val="auto"/>
          <w:sz w:val="22"/>
          <w:lang w:val="en-US"/>
        </w:rPr>
      </w:pPr>
    </w:p>
    <w:p w14:paraId="4F5EE642" w14:textId="77777777" w:rsidR="005F71E3" w:rsidRPr="005F71E3" w:rsidRDefault="005F71E3" w:rsidP="005F71E3">
      <w:pPr>
        <w:rPr>
          <w:rFonts w:asciiTheme="minorHAnsi" w:hAnsiTheme="minorHAnsi" w:cstheme="minorHAnsi"/>
          <w:i/>
          <w:color w:val="auto"/>
          <w:sz w:val="22"/>
          <w:lang w:val="en-US"/>
        </w:rPr>
      </w:pPr>
      <w:r w:rsidRPr="005F71E3">
        <w:rPr>
          <w:rFonts w:asciiTheme="minorHAnsi" w:hAnsiTheme="minorHAnsi" w:cstheme="minorHAnsi"/>
          <w:i/>
          <w:color w:val="auto"/>
          <w:sz w:val="22"/>
          <w:lang w:val="en-US"/>
        </w:rPr>
        <w:t>MODERATOR TO GO THROUGH SELECTIONS</w:t>
      </w:r>
    </w:p>
    <w:p w14:paraId="4F880EAE" w14:textId="74C876BE" w:rsidR="005F71E3" w:rsidRPr="009E5CCA" w:rsidRDefault="005F71E3" w:rsidP="009E5CCA">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Are there any statements you disagree with? Why is that?</w:t>
      </w:r>
    </w:p>
    <w:p w14:paraId="18193DE9" w14:textId="73FB429E" w:rsidR="005F71E3" w:rsidRPr="009E5CCA" w:rsidRDefault="005F71E3" w:rsidP="009E5CCA">
      <w:pPr>
        <w:pStyle w:val="ListParagraph"/>
        <w:numPr>
          <w:ilvl w:val="0"/>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What is the difference between making Canadian content “discoverable” versus “showcasing” it?</w:t>
      </w:r>
    </w:p>
    <w:p w14:paraId="1B68DA28"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Have you heard about proposed federal legislation to amend the Broadcasting Act, known as Bill C-10? </w:t>
      </w:r>
    </w:p>
    <w:p w14:paraId="4B18D771" w14:textId="55650B51" w:rsidR="005F71E3" w:rsidRDefault="005F71E3" w:rsidP="009E5CCA">
      <w:pPr>
        <w:pStyle w:val="ListParagraph"/>
        <w:numPr>
          <w:ilvl w:val="1"/>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IF YES: What have you heard?</w:t>
      </w:r>
    </w:p>
    <w:p w14:paraId="49804D09" w14:textId="77777777" w:rsidR="009E5CCA" w:rsidRPr="009E5CCA" w:rsidRDefault="009E5CCA" w:rsidP="009E5CCA">
      <w:pPr>
        <w:spacing w:after="0"/>
        <w:ind w:right="4"/>
        <w:rPr>
          <w:rFonts w:asciiTheme="minorHAnsi" w:hAnsiTheme="minorHAnsi" w:cstheme="minorHAnsi"/>
          <w:color w:val="auto"/>
          <w:sz w:val="22"/>
          <w:lang w:val="en-US"/>
        </w:rPr>
      </w:pPr>
    </w:p>
    <w:p w14:paraId="130DEAB6" w14:textId="77777777" w:rsidR="005F71E3" w:rsidRPr="005F71E3" w:rsidRDefault="005F71E3" w:rsidP="005F71E3">
      <w:pPr>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I’d like to focus on online services, where content is streamed or accessed on demand on major online platforms, such as Netflix or Spotify. Note that I am </w:t>
      </w:r>
      <w:r w:rsidRPr="005F71E3">
        <w:rPr>
          <w:rFonts w:asciiTheme="minorHAnsi" w:hAnsiTheme="minorHAnsi" w:cstheme="minorHAnsi"/>
          <w:color w:val="auto"/>
          <w:sz w:val="22"/>
          <w:u w:val="single"/>
          <w:lang w:val="en-US"/>
        </w:rPr>
        <w:t>not</w:t>
      </w:r>
      <w:r w:rsidRPr="005F71E3">
        <w:rPr>
          <w:rFonts w:asciiTheme="minorHAnsi" w:hAnsiTheme="minorHAnsi" w:cstheme="minorHAnsi"/>
          <w:color w:val="auto"/>
          <w:sz w:val="22"/>
          <w:lang w:val="en-US"/>
        </w:rPr>
        <w:t xml:space="preserve"> referring to </w:t>
      </w:r>
      <w:r w:rsidRPr="005F71E3">
        <w:rPr>
          <w:rFonts w:asciiTheme="minorHAnsi" w:hAnsiTheme="minorHAnsi" w:cstheme="minorHAnsi"/>
          <w:color w:val="auto"/>
          <w:sz w:val="22"/>
          <w:u w:val="single"/>
          <w:lang w:val="en-US"/>
        </w:rPr>
        <w:t>user-generated content</w:t>
      </w:r>
      <w:r w:rsidRPr="005F71E3">
        <w:rPr>
          <w:rFonts w:asciiTheme="minorHAnsi" w:hAnsiTheme="minorHAnsi" w:cstheme="minorHAnsi"/>
          <w:color w:val="auto"/>
          <w:sz w:val="22"/>
          <w:lang w:val="en-US"/>
        </w:rPr>
        <w:t>, such as individual users posting on sites such as YouTube or Facebook.</w:t>
      </w:r>
    </w:p>
    <w:p w14:paraId="17F207BC" w14:textId="77777777" w:rsidR="005F71E3" w:rsidRPr="009E5CCA" w:rsidRDefault="005F71E3" w:rsidP="009E5CCA">
      <w:pPr>
        <w:ind w:left="360" w:right="4" w:hanging="360"/>
        <w:rPr>
          <w:rFonts w:asciiTheme="minorHAnsi" w:hAnsiTheme="minorHAnsi" w:cstheme="minorHAnsi"/>
          <w:color w:val="auto"/>
          <w:sz w:val="22"/>
          <w:lang w:val="en-US"/>
        </w:rPr>
      </w:pPr>
    </w:p>
    <w:p w14:paraId="3B1F72F1"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Do you think the Government of Canada should play a role in regulating what content is served to Canadians by major online platforms? What makes you say that?</w:t>
      </w:r>
    </w:p>
    <w:p w14:paraId="40895181" w14:textId="77777777" w:rsidR="005F71E3" w:rsidRPr="005F71E3" w:rsidRDefault="005F71E3" w:rsidP="005F71E3">
      <w:pPr>
        <w:rPr>
          <w:rFonts w:asciiTheme="minorHAnsi" w:hAnsiTheme="minorHAnsi" w:cstheme="minorHAnsi"/>
          <w:color w:val="auto"/>
          <w:sz w:val="22"/>
        </w:rPr>
      </w:pPr>
    </w:p>
    <w:p w14:paraId="39E52792" w14:textId="19B3F019" w:rsidR="005F71E3" w:rsidRPr="009E5CCA" w:rsidRDefault="005F71E3" w:rsidP="009E5CCA">
      <w:pPr>
        <w:rPr>
          <w:rFonts w:asciiTheme="minorHAnsi" w:hAnsiTheme="minorHAnsi" w:cstheme="minorHAnsi"/>
          <w:b/>
          <w:bCs/>
          <w:color w:val="auto"/>
          <w:sz w:val="22"/>
          <w:u w:val="single"/>
        </w:rPr>
      </w:pPr>
      <w:r w:rsidRPr="005F71E3">
        <w:rPr>
          <w:rFonts w:asciiTheme="minorHAnsi" w:hAnsiTheme="minorHAnsi" w:cstheme="minorHAnsi"/>
          <w:b/>
          <w:bCs/>
          <w:color w:val="auto"/>
          <w:sz w:val="22"/>
          <w:u w:val="single"/>
        </w:rPr>
        <w:t>CHILD CARE (20 minutes)</w:t>
      </w:r>
      <w:r w:rsidRPr="008432D0">
        <w:rPr>
          <w:rFonts w:asciiTheme="minorHAnsi" w:hAnsiTheme="minorHAnsi" w:cstheme="minorHAnsi"/>
          <w:bCs/>
          <w:color w:val="auto"/>
          <w:sz w:val="22"/>
        </w:rPr>
        <w:t xml:space="preserve"> </w:t>
      </w:r>
      <w:r w:rsidR="00804E32">
        <w:rPr>
          <w:rFonts w:asciiTheme="minorHAnsi" w:hAnsiTheme="minorHAnsi" w:cstheme="minorHAnsi"/>
          <w:color w:val="auto"/>
          <w:sz w:val="22"/>
          <w:highlight w:val="yellow"/>
        </w:rPr>
        <w:t>N</w:t>
      </w:r>
      <w:r w:rsidR="008C6BAC">
        <w:rPr>
          <w:rFonts w:asciiTheme="minorHAnsi" w:hAnsiTheme="minorHAnsi" w:cstheme="minorHAnsi"/>
          <w:color w:val="auto"/>
          <w:sz w:val="22"/>
          <w:highlight w:val="yellow"/>
        </w:rPr>
        <w:t>ova Scotia Parents of Children u</w:t>
      </w:r>
      <w:r w:rsidR="00804E32">
        <w:rPr>
          <w:rFonts w:asciiTheme="minorHAnsi" w:hAnsiTheme="minorHAnsi" w:cstheme="minorHAnsi"/>
          <w:color w:val="auto"/>
          <w:sz w:val="22"/>
          <w:highlight w:val="yellow"/>
        </w:rPr>
        <w:t>nder 12</w:t>
      </w:r>
    </w:p>
    <w:p w14:paraId="57FC92FB" w14:textId="5BE19412" w:rsidR="005F71E3" w:rsidRPr="005F71E3" w:rsidRDefault="005F71E3" w:rsidP="009E5CCA">
      <w:pPr>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I’d like to talk about </w:t>
      </w:r>
      <w:proofErr w:type="gramStart"/>
      <w:r w:rsidRPr="005F71E3">
        <w:rPr>
          <w:rFonts w:asciiTheme="minorHAnsi" w:hAnsiTheme="minorHAnsi" w:cstheme="minorHAnsi"/>
          <w:color w:val="auto"/>
          <w:sz w:val="22"/>
          <w:lang w:val="en-US"/>
        </w:rPr>
        <w:t>child care</w:t>
      </w:r>
      <w:proofErr w:type="gramEnd"/>
      <w:r w:rsidRPr="005F71E3">
        <w:rPr>
          <w:rFonts w:asciiTheme="minorHAnsi" w:hAnsiTheme="minorHAnsi" w:cstheme="minorHAnsi"/>
          <w:color w:val="auto"/>
          <w:sz w:val="22"/>
          <w:lang w:val="en-US"/>
        </w:rPr>
        <w:t>…</w:t>
      </w:r>
    </w:p>
    <w:p w14:paraId="0F9F9050"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What is the biggest challenge with </w:t>
      </w:r>
      <w:proofErr w:type="gramStart"/>
      <w:r w:rsidRPr="005F71E3">
        <w:rPr>
          <w:rFonts w:asciiTheme="minorHAnsi" w:hAnsiTheme="minorHAnsi" w:cstheme="minorHAnsi"/>
          <w:color w:val="auto"/>
          <w:sz w:val="22"/>
          <w:szCs w:val="22"/>
        </w:rPr>
        <w:t>child care</w:t>
      </w:r>
      <w:proofErr w:type="gramEnd"/>
      <w:r w:rsidRPr="005F71E3">
        <w:rPr>
          <w:rFonts w:asciiTheme="minorHAnsi" w:hAnsiTheme="minorHAnsi" w:cstheme="minorHAnsi"/>
          <w:color w:val="auto"/>
          <w:sz w:val="22"/>
          <w:szCs w:val="22"/>
        </w:rPr>
        <w:t xml:space="preserve"> in Nova Scotia?</w:t>
      </w:r>
    </w:p>
    <w:p w14:paraId="776FFA77"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lastRenderedPageBreak/>
        <w:t xml:space="preserve">Do any of you have kids in </w:t>
      </w:r>
      <w:proofErr w:type="gramStart"/>
      <w:r w:rsidRPr="005F71E3">
        <w:rPr>
          <w:rFonts w:asciiTheme="minorHAnsi" w:hAnsiTheme="minorHAnsi" w:cstheme="minorHAnsi"/>
          <w:color w:val="auto"/>
          <w:sz w:val="22"/>
          <w:szCs w:val="22"/>
        </w:rPr>
        <w:t>child care</w:t>
      </w:r>
      <w:proofErr w:type="gramEnd"/>
      <w:r w:rsidRPr="005F71E3">
        <w:rPr>
          <w:rFonts w:asciiTheme="minorHAnsi" w:hAnsiTheme="minorHAnsi" w:cstheme="minorHAnsi"/>
          <w:color w:val="auto"/>
          <w:sz w:val="22"/>
          <w:szCs w:val="22"/>
        </w:rPr>
        <w:t>? (SHOW OF HANDS)</w:t>
      </w:r>
    </w:p>
    <w:p w14:paraId="1DE8AA48"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How much does it cost you?</w:t>
      </w:r>
    </w:p>
    <w:p w14:paraId="01D95A29"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How easy or difficult was it to find and secure a spot?</w:t>
      </w:r>
    </w:p>
    <w:p w14:paraId="0A648DBF" w14:textId="77777777" w:rsidR="005F71E3" w:rsidRPr="005F71E3" w:rsidRDefault="005F71E3" w:rsidP="005F71E3">
      <w:pPr>
        <w:pStyle w:val="PlainText"/>
        <w:rPr>
          <w:rFonts w:asciiTheme="minorHAnsi" w:hAnsiTheme="minorHAnsi" w:cstheme="minorHAnsi"/>
          <w:color w:val="auto"/>
          <w:sz w:val="22"/>
          <w:szCs w:val="22"/>
          <w:lang w:val="en-US"/>
        </w:rPr>
      </w:pPr>
    </w:p>
    <w:p w14:paraId="4E9E8A5E"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Have you heard about any </w:t>
      </w:r>
      <w:proofErr w:type="gramStart"/>
      <w:r w:rsidRPr="005F71E3">
        <w:rPr>
          <w:rFonts w:asciiTheme="minorHAnsi" w:hAnsiTheme="minorHAnsi" w:cstheme="minorHAnsi"/>
          <w:color w:val="auto"/>
          <w:sz w:val="22"/>
          <w:szCs w:val="22"/>
        </w:rPr>
        <w:t>child care</w:t>
      </w:r>
      <w:proofErr w:type="gramEnd"/>
      <w:r w:rsidRPr="005F71E3">
        <w:rPr>
          <w:rFonts w:asciiTheme="minorHAnsi" w:hAnsiTheme="minorHAnsi" w:cstheme="minorHAnsi"/>
          <w:color w:val="auto"/>
          <w:sz w:val="22"/>
          <w:szCs w:val="22"/>
        </w:rPr>
        <w:t xml:space="preserve"> agreement between the Government of Canada and Nova Scotia? What have you heard?</w:t>
      </w:r>
    </w:p>
    <w:p w14:paraId="332F088A" w14:textId="77777777" w:rsidR="005F71E3" w:rsidRPr="005F71E3" w:rsidRDefault="005F71E3" w:rsidP="005F71E3">
      <w:pPr>
        <w:pStyle w:val="PlainText"/>
        <w:rPr>
          <w:rFonts w:asciiTheme="minorHAnsi" w:hAnsiTheme="minorHAnsi" w:cstheme="minorHAnsi"/>
          <w:color w:val="auto"/>
          <w:sz w:val="22"/>
          <w:szCs w:val="22"/>
        </w:rPr>
      </w:pPr>
    </w:p>
    <w:p w14:paraId="2E675CDE" w14:textId="77777777" w:rsidR="005F71E3" w:rsidRPr="005F71E3" w:rsidRDefault="005F71E3" w:rsidP="005F71E3">
      <w:pPr>
        <w:rPr>
          <w:rFonts w:asciiTheme="minorHAnsi" w:hAnsiTheme="minorHAnsi" w:cstheme="minorHAnsi"/>
          <w:b/>
          <w:color w:val="auto"/>
          <w:sz w:val="22"/>
        </w:rPr>
      </w:pPr>
      <w:r w:rsidRPr="005F71E3">
        <w:rPr>
          <w:rFonts w:asciiTheme="minorHAnsi" w:hAnsiTheme="minorHAnsi" w:cstheme="minorHAnsi"/>
          <w:b/>
          <w:color w:val="auto"/>
          <w:sz w:val="22"/>
        </w:rPr>
        <w:t>CLARIFY AS NECESSARY/SHOW ON SCREEN</w:t>
      </w:r>
    </w:p>
    <w:p w14:paraId="4E62761B" w14:textId="77777777" w:rsidR="005F71E3" w:rsidRPr="005F71E3" w:rsidRDefault="005F71E3" w:rsidP="005F71E3">
      <w:pPr>
        <w:pStyle w:val="PlainText"/>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The Government of Canada has reached an agreement with Nova Scotia that aims to make early learning and </w:t>
      </w:r>
      <w:proofErr w:type="gramStart"/>
      <w:r w:rsidRPr="005F71E3">
        <w:rPr>
          <w:rFonts w:asciiTheme="minorHAnsi" w:hAnsiTheme="minorHAnsi" w:cstheme="minorHAnsi"/>
          <w:color w:val="auto"/>
          <w:sz w:val="22"/>
          <w:szCs w:val="22"/>
        </w:rPr>
        <w:t>child care</w:t>
      </w:r>
      <w:proofErr w:type="gramEnd"/>
      <w:r w:rsidRPr="005F71E3">
        <w:rPr>
          <w:rFonts w:asciiTheme="minorHAnsi" w:hAnsiTheme="minorHAnsi" w:cstheme="minorHAnsi"/>
          <w:color w:val="auto"/>
          <w:sz w:val="22"/>
          <w:szCs w:val="22"/>
        </w:rPr>
        <w:t xml:space="preserve"> more affordable for Nova Scotia families. This agreement has the following objectives:</w:t>
      </w:r>
    </w:p>
    <w:p w14:paraId="3259D243" w14:textId="77777777" w:rsidR="005F71E3" w:rsidRPr="005F71E3" w:rsidRDefault="005F71E3" w:rsidP="005F71E3">
      <w:pPr>
        <w:pStyle w:val="PlainText"/>
        <w:rPr>
          <w:rFonts w:asciiTheme="minorHAnsi" w:hAnsiTheme="minorHAnsi" w:cstheme="minorHAnsi"/>
          <w:color w:val="auto"/>
          <w:sz w:val="22"/>
          <w:szCs w:val="22"/>
        </w:rPr>
      </w:pPr>
    </w:p>
    <w:p w14:paraId="3AE40FC2"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Providing a 50% reduction in average parent fees by the end of 2022 and reaching an average of $10/day by 2025/26 for all </w:t>
      </w:r>
      <w:proofErr w:type="gramStart"/>
      <w:r w:rsidRPr="005F71E3">
        <w:rPr>
          <w:rFonts w:asciiTheme="minorHAnsi" w:hAnsiTheme="minorHAnsi" w:cstheme="minorHAnsi"/>
          <w:color w:val="auto"/>
          <w:sz w:val="22"/>
          <w:szCs w:val="22"/>
        </w:rPr>
        <w:t>provincially-funded</w:t>
      </w:r>
      <w:proofErr w:type="gramEnd"/>
      <w:r w:rsidRPr="005F71E3">
        <w:rPr>
          <w:rFonts w:asciiTheme="minorHAnsi" w:hAnsiTheme="minorHAnsi" w:cstheme="minorHAnsi"/>
          <w:color w:val="auto"/>
          <w:sz w:val="22"/>
          <w:szCs w:val="22"/>
        </w:rPr>
        <w:t>, regulated child care spaces;</w:t>
      </w:r>
    </w:p>
    <w:p w14:paraId="5A3D60E3"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Creating more high-quality, affordable regulated </w:t>
      </w:r>
      <w:proofErr w:type="gramStart"/>
      <w:r w:rsidRPr="005F71E3">
        <w:rPr>
          <w:rFonts w:asciiTheme="minorHAnsi" w:hAnsiTheme="minorHAnsi" w:cstheme="minorHAnsi"/>
          <w:color w:val="auto"/>
          <w:sz w:val="22"/>
          <w:szCs w:val="22"/>
        </w:rPr>
        <w:t>child care</w:t>
      </w:r>
      <w:proofErr w:type="gramEnd"/>
      <w:r w:rsidRPr="005F71E3">
        <w:rPr>
          <w:rFonts w:asciiTheme="minorHAnsi" w:hAnsiTheme="minorHAnsi" w:cstheme="minorHAnsi"/>
          <w:color w:val="auto"/>
          <w:sz w:val="22"/>
          <w:szCs w:val="22"/>
        </w:rPr>
        <w:t xml:space="preserve"> spaces, primarily through not-for-profit and public child care providers;</w:t>
      </w:r>
    </w:p>
    <w:p w14:paraId="7FBAD561"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Addressing barriers to provide inclusive and flexible </w:t>
      </w:r>
      <w:proofErr w:type="gramStart"/>
      <w:r w:rsidRPr="005F71E3">
        <w:rPr>
          <w:rFonts w:asciiTheme="minorHAnsi" w:hAnsiTheme="minorHAnsi" w:cstheme="minorHAnsi"/>
          <w:color w:val="auto"/>
          <w:sz w:val="22"/>
          <w:szCs w:val="22"/>
        </w:rPr>
        <w:t>child care</w:t>
      </w:r>
      <w:proofErr w:type="gramEnd"/>
      <w:r w:rsidRPr="005F71E3">
        <w:rPr>
          <w:rFonts w:asciiTheme="minorHAnsi" w:hAnsiTheme="minorHAnsi" w:cstheme="minorHAnsi"/>
          <w:color w:val="auto"/>
          <w:sz w:val="22"/>
          <w:szCs w:val="22"/>
        </w:rPr>
        <w:t>; and</w:t>
      </w:r>
    </w:p>
    <w:p w14:paraId="3D98E02D"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Valuing the early childhood workforce and providing them with training and development opportunities.</w:t>
      </w:r>
    </w:p>
    <w:p w14:paraId="2CDCF497" w14:textId="77777777" w:rsidR="005F71E3" w:rsidRPr="005F71E3" w:rsidRDefault="005F71E3" w:rsidP="005F71E3">
      <w:pPr>
        <w:pStyle w:val="PlainText"/>
        <w:rPr>
          <w:rFonts w:asciiTheme="minorHAnsi" w:hAnsiTheme="minorHAnsi" w:cstheme="minorHAnsi"/>
          <w:color w:val="auto"/>
          <w:sz w:val="22"/>
          <w:szCs w:val="22"/>
        </w:rPr>
      </w:pPr>
    </w:p>
    <w:p w14:paraId="33A02151"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Will this plan help you or anyone you know? Why/why not?</w:t>
      </w:r>
    </w:p>
    <w:p w14:paraId="38F45273" w14:textId="77777777" w:rsidR="005C1F41" w:rsidRPr="005C1F41" w:rsidRDefault="005C1F41" w:rsidP="00650E70">
      <w:pPr>
        <w:spacing w:after="0"/>
        <w:rPr>
          <w:rFonts w:ascii="Calibri" w:hAnsi="Calibri"/>
          <w:color w:val="auto"/>
          <w:sz w:val="22"/>
          <w:szCs w:val="21"/>
        </w:rPr>
      </w:pPr>
    </w:p>
    <w:p w14:paraId="77FA65F4" w14:textId="77777777" w:rsidR="009E5CCA" w:rsidRDefault="009E5CCA" w:rsidP="005C1F41">
      <w:pPr>
        <w:spacing w:line="259" w:lineRule="auto"/>
        <w:rPr>
          <w:rFonts w:ascii="Calibri" w:eastAsia="Times New Roman" w:hAnsi="Calibri" w:cs="Calibri"/>
          <w:b/>
          <w:color w:val="auto"/>
          <w:sz w:val="22"/>
          <w:u w:val="single"/>
        </w:rPr>
      </w:pPr>
    </w:p>
    <w:p w14:paraId="100BD08F" w14:textId="77777777" w:rsidR="005C1F41" w:rsidRPr="005C1F41" w:rsidRDefault="005C1F41" w:rsidP="005C1F41">
      <w:pPr>
        <w:spacing w:line="259" w:lineRule="auto"/>
        <w:rPr>
          <w:rFonts w:ascii="Calibri" w:eastAsia="Times New Roman" w:hAnsi="Calibri" w:cs="Calibri"/>
          <w:color w:val="auto"/>
          <w:sz w:val="22"/>
        </w:rPr>
      </w:pPr>
      <w:r w:rsidRPr="005C1F41">
        <w:rPr>
          <w:rFonts w:ascii="Calibri" w:eastAsia="Times New Roman" w:hAnsi="Calibri" w:cs="Calibri"/>
          <w:b/>
          <w:color w:val="auto"/>
          <w:sz w:val="22"/>
          <w:u w:val="single"/>
        </w:rPr>
        <w:t>CONCLUSION (5 minutes)</w:t>
      </w:r>
    </w:p>
    <w:p w14:paraId="32B52CCE" w14:textId="77777777" w:rsidR="002241EC" w:rsidRDefault="002241EC" w:rsidP="002241EC">
      <w:pPr>
        <w:rPr>
          <w:rFonts w:ascii="Times New Roman" w:eastAsia="Times New Roman" w:hAnsi="Times New Roman"/>
          <w:color w:val="auto"/>
          <w:szCs w:val="20"/>
        </w:rPr>
      </w:pPr>
    </w:p>
    <w:p w14:paraId="5C2645AA" w14:textId="77777777" w:rsidR="009E5CCA" w:rsidRPr="002241EC" w:rsidRDefault="009E5CCA" w:rsidP="002241EC"/>
    <w:p w14:paraId="546495C5" w14:textId="77777777" w:rsidR="002241EC" w:rsidRDefault="002241EC" w:rsidP="009756CD">
      <w:pPr>
        <w:pStyle w:val="Heading1"/>
      </w:pPr>
    </w:p>
    <w:p w14:paraId="5C3A67B8" w14:textId="77777777" w:rsidR="00C2086A" w:rsidRDefault="00C2086A" w:rsidP="00C2086A"/>
    <w:p w14:paraId="47A9D582" w14:textId="77777777" w:rsidR="00C2086A" w:rsidRDefault="00C2086A" w:rsidP="00C2086A"/>
    <w:p w14:paraId="5970C9FF" w14:textId="77777777" w:rsidR="00C2086A" w:rsidRDefault="00C2086A" w:rsidP="00C2086A"/>
    <w:p w14:paraId="6CEC67DE" w14:textId="77777777" w:rsidR="00C2086A" w:rsidRDefault="00C2086A" w:rsidP="00C2086A"/>
    <w:p w14:paraId="445991BB" w14:textId="77777777" w:rsidR="00C2086A" w:rsidRDefault="00C2086A" w:rsidP="00C2086A"/>
    <w:p w14:paraId="3B3883EF" w14:textId="77777777" w:rsidR="00C2086A" w:rsidRPr="00C2086A" w:rsidRDefault="00C2086A" w:rsidP="00C2086A"/>
    <w:p w14:paraId="6A4097C7" w14:textId="67FAEF32" w:rsidR="007B06CC" w:rsidRDefault="007B06CC" w:rsidP="009756CD">
      <w:pPr>
        <w:pStyle w:val="Heading1"/>
      </w:pPr>
      <w:bookmarkStart w:id="79" w:name="_Toc108100210"/>
      <w:r w:rsidRPr="00570DE3">
        <w:lastRenderedPageBreak/>
        <w:t>French Moderators Guide</w:t>
      </w:r>
      <w:bookmarkEnd w:id="79"/>
    </w:p>
    <w:p w14:paraId="009E9301" w14:textId="77777777" w:rsidR="00CB336A" w:rsidRPr="00A74C56" w:rsidRDefault="00CB336A" w:rsidP="00CB336A">
      <w:pPr>
        <w:spacing w:after="0"/>
        <w:ind w:right="53"/>
        <w:jc w:val="center"/>
        <w:rPr>
          <w:rFonts w:ascii="Calibri" w:hAnsi="Calibri" w:cs="Calibri"/>
          <w:b/>
          <w:noProof/>
          <w:color w:val="auto"/>
          <w:sz w:val="22"/>
          <w:lang w:val="fr-CA" w:eastAsia="en-CA"/>
        </w:rPr>
      </w:pPr>
      <w:r w:rsidRPr="00A74C56">
        <w:rPr>
          <w:rFonts w:ascii="Calibri" w:hAnsi="Calibri" w:cs="Calibri"/>
          <w:b/>
          <w:noProof/>
          <w:color w:val="auto"/>
          <w:sz w:val="22"/>
          <w:lang w:val="fr-CA" w:eastAsia="en-CA"/>
        </w:rPr>
        <w:t>GUIDE DU MODÉRATEUR – JANVIER 2022</w:t>
      </w:r>
    </w:p>
    <w:p w14:paraId="5E7A48C8" w14:textId="77777777" w:rsidR="00CB336A" w:rsidRPr="00A74C56" w:rsidRDefault="00CB336A" w:rsidP="00CB336A">
      <w:pPr>
        <w:spacing w:after="0"/>
        <w:ind w:right="53"/>
        <w:jc w:val="center"/>
        <w:rPr>
          <w:rFonts w:ascii="Calibri" w:hAnsi="Calibri" w:cs="Calibri"/>
          <w:b/>
          <w:noProof/>
          <w:color w:val="auto"/>
          <w:sz w:val="22"/>
          <w:lang w:val="fr-CA" w:eastAsia="en-CA"/>
        </w:rPr>
      </w:pPr>
      <w:r w:rsidRPr="00A74C56">
        <w:rPr>
          <w:rFonts w:ascii="Calibri" w:hAnsi="Calibri" w:cs="Calibri"/>
          <w:b/>
          <w:noProof/>
          <w:color w:val="auto"/>
          <w:sz w:val="22"/>
          <w:lang w:val="fr-CA" w:eastAsia="en-CA"/>
        </w:rPr>
        <w:t>DOCUMENT MAÎTRE</w:t>
      </w:r>
    </w:p>
    <w:p w14:paraId="1446FC13" w14:textId="77777777" w:rsidR="00CB336A" w:rsidRPr="00A74C56" w:rsidRDefault="00CB336A" w:rsidP="00CB336A">
      <w:pPr>
        <w:spacing w:after="0"/>
        <w:ind w:right="53"/>
        <w:rPr>
          <w:rFonts w:ascii="Calibri" w:eastAsia="Times New Roman" w:hAnsi="Calibri" w:cs="Calibri"/>
          <w:b/>
          <w:noProof/>
          <w:color w:val="auto"/>
          <w:sz w:val="22"/>
          <w:lang w:val="fr-CA"/>
        </w:rPr>
      </w:pPr>
    </w:p>
    <w:p w14:paraId="02411490" w14:textId="77777777" w:rsidR="00CB336A" w:rsidRPr="00A74C56" w:rsidRDefault="00CB336A" w:rsidP="00CB336A">
      <w:pPr>
        <w:spacing w:after="0"/>
        <w:ind w:right="53"/>
        <w:rPr>
          <w:rFonts w:ascii="Calibri" w:eastAsia="Times New Roman" w:hAnsi="Calibri" w:cs="Calibri"/>
          <w:b/>
          <w:noProof/>
          <w:color w:val="auto"/>
          <w:sz w:val="22"/>
          <w:lang w:val="fr-CA"/>
        </w:rPr>
      </w:pPr>
      <w:r w:rsidRPr="00A74C56">
        <w:rPr>
          <w:rFonts w:ascii="Calibri" w:eastAsia="Times New Roman" w:hAnsi="Calibri" w:cs="Calibri"/>
          <w:b/>
          <w:noProof/>
          <w:color w:val="auto"/>
          <w:sz w:val="22"/>
          <w:u w:val="single"/>
          <w:lang w:val="fr-CA"/>
        </w:rPr>
        <w:t>INTRODUCTION (10 minutes)</w:t>
      </w:r>
      <w:r w:rsidRPr="00A74C56">
        <w:rPr>
          <w:rFonts w:ascii="Calibri" w:eastAsia="Times New Roman" w:hAnsi="Calibri" w:cs="Calibri"/>
          <w:b/>
          <w:noProof/>
          <w:color w:val="auto"/>
          <w:sz w:val="22"/>
          <w:lang w:val="fr-CA"/>
        </w:rPr>
        <w:t xml:space="preserve"> </w:t>
      </w:r>
      <w:r w:rsidRPr="00A74C56">
        <w:rPr>
          <w:rFonts w:ascii="Calibri" w:eastAsia="Times New Roman" w:hAnsi="Calibri" w:cs="Calibri"/>
          <w:noProof/>
          <w:color w:val="auto"/>
          <w:sz w:val="22"/>
          <w:highlight w:val="yellow"/>
          <w:lang w:val="fr-CA"/>
        </w:rPr>
        <w:t>Tous les lieux</w:t>
      </w:r>
    </w:p>
    <w:p w14:paraId="15BE7982" w14:textId="77777777" w:rsidR="00CB336A" w:rsidRPr="00A74C56" w:rsidRDefault="00CB336A" w:rsidP="00CB336A">
      <w:pPr>
        <w:spacing w:after="0"/>
        <w:ind w:right="53"/>
        <w:rPr>
          <w:rFonts w:ascii="Calibri" w:eastAsia="Times New Roman" w:hAnsi="Calibri" w:cs="Calibri"/>
          <w:noProof/>
          <w:color w:val="auto"/>
          <w:sz w:val="22"/>
          <w:lang w:val="fr-CA"/>
        </w:rPr>
      </w:pPr>
    </w:p>
    <w:p w14:paraId="4748359D"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Le modérateur ou la personne responsable du soutien technique doit faire savoir aux participant(e)s qu’un stylo et du papier seront nécessaires afin de prendre des notes et d’écrire quelques réflexions au sujet des pièces de communication que nous leur montrerons plus tard au cours de la discussion.</w:t>
      </w:r>
    </w:p>
    <w:p w14:paraId="383D9A28" w14:textId="77777777" w:rsidR="00CB336A" w:rsidRPr="00A74C56" w:rsidRDefault="00CB336A" w:rsidP="00CB336A">
      <w:pPr>
        <w:spacing w:after="0"/>
        <w:ind w:right="53"/>
        <w:rPr>
          <w:rFonts w:ascii="Calibri" w:eastAsia="Times New Roman" w:hAnsi="Calibri" w:cs="Calibri"/>
          <w:noProof/>
          <w:color w:val="auto"/>
          <w:sz w:val="22"/>
          <w:lang w:val="fr-CA"/>
        </w:rPr>
      </w:pPr>
    </w:p>
    <w:p w14:paraId="2E4FCD5E" w14:textId="77777777" w:rsidR="00CB336A" w:rsidRPr="00A74C56" w:rsidRDefault="00CB336A" w:rsidP="00CB336A">
      <w:pPr>
        <w:spacing w:after="0"/>
        <w:rPr>
          <w:rFonts w:ascii="Calibri" w:eastAsia="Times New Roman" w:hAnsi="Calibri" w:cs="Calibri"/>
          <w:noProof/>
          <w:color w:val="auto"/>
          <w:szCs w:val="20"/>
          <w:lang w:val="fr-CA"/>
        </w:rPr>
      </w:pPr>
      <w:r w:rsidRPr="00A74C56">
        <w:rPr>
          <w:rFonts w:ascii="Calibri" w:eastAsia="Times New Roman" w:hAnsi="Calibri" w:cs="Calibri"/>
          <w:b/>
          <w:noProof/>
          <w:color w:val="auto"/>
          <w:szCs w:val="20"/>
          <w:u w:val="single"/>
          <w:lang w:val="fr-CA"/>
        </w:rPr>
        <w:t>LE GOUVERNEMENT DU CANADA DANS L’ACTUALITÉ (</w:t>
      </w:r>
      <w:r w:rsidRPr="00A74C56">
        <w:rPr>
          <w:rFonts w:ascii="Calibri" w:eastAsia="Times New Roman" w:hAnsi="Calibri" w:cs="Calibri"/>
          <w:b/>
          <w:noProof/>
          <w:color w:val="auto"/>
          <w:sz w:val="22"/>
          <w:u w:val="single"/>
          <w:lang w:val="fr-CA"/>
        </w:rPr>
        <w:t>5-10 minutes</w:t>
      </w:r>
      <w:r w:rsidRPr="00A74C56">
        <w:rPr>
          <w:rFonts w:ascii="Calibri" w:eastAsia="Times New Roman" w:hAnsi="Calibri" w:cs="Calibri"/>
          <w:b/>
          <w:noProof/>
          <w:color w:val="auto"/>
          <w:szCs w:val="20"/>
          <w:u w:val="single"/>
          <w:lang w:val="fr-CA"/>
        </w:rPr>
        <w:t>)</w:t>
      </w:r>
      <w:r w:rsidRPr="00A74C56">
        <w:rPr>
          <w:rFonts w:ascii="Calibri" w:eastAsia="Times New Roman" w:hAnsi="Calibri" w:cs="Calibri"/>
          <w:noProof/>
          <w:color w:val="auto"/>
          <w:szCs w:val="20"/>
          <w:lang w:val="fr-CA"/>
        </w:rPr>
        <w:t xml:space="preserve"> </w:t>
      </w:r>
      <w:r w:rsidRPr="00A74C56">
        <w:rPr>
          <w:rFonts w:ascii="Calibri" w:eastAsia="Times New Roman" w:hAnsi="Calibri" w:cs="Calibri"/>
          <w:noProof/>
          <w:color w:val="auto"/>
          <w:sz w:val="22"/>
          <w:highlight w:val="yellow"/>
          <w:lang w:val="fr-CA"/>
        </w:rPr>
        <w:t>Tous les lieux</w:t>
      </w:r>
    </w:p>
    <w:p w14:paraId="46866B03" w14:textId="77777777" w:rsidR="00CB336A" w:rsidRPr="00A74C56" w:rsidRDefault="00CB336A" w:rsidP="00CB336A">
      <w:pPr>
        <w:spacing w:after="0"/>
        <w:ind w:right="4"/>
        <w:rPr>
          <w:rFonts w:ascii="Calibri" w:eastAsia="Times New Roman" w:hAnsi="Calibri" w:cs="Calibri"/>
          <w:noProof/>
          <w:color w:val="auto"/>
          <w:sz w:val="22"/>
          <w:lang w:val="fr-CA"/>
        </w:rPr>
      </w:pPr>
    </w:p>
    <w:p w14:paraId="2DC42017"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Terre-Neuve, parents d’enfants de moins de 12 ans de l’île de Vancouver, parents d’enfants de moins de 12 ans de la Nouvelle-Écosse</w:t>
      </w:r>
      <w:r w:rsidRPr="00A74C56">
        <w:rPr>
          <w:rFonts w:ascii="Calibri" w:eastAsia="Times New Roman" w:hAnsi="Calibri" w:cs="Calibri"/>
          <w:noProof/>
          <w:color w:val="auto"/>
          <w:sz w:val="22"/>
          <w:lang w:val="fr-CA"/>
        </w:rPr>
        <w:t xml:space="preserve"> Qu’avez-vous vu, lu ou entendu au sujet du gouvernement du Canada au cours des derniers jours ? (NOTE AU MODÉRATEUR : PASSER RAPIDEMENT SUR CE SUJET</w:t>
      </w:r>
      <w:r w:rsidRPr="00A74C56">
        <w:rPr>
          <w:rFonts w:ascii="Calibri" w:eastAsia="Times New Roman" w:hAnsi="Calibri" w:cs="Calibri"/>
          <w:noProof/>
          <w:color w:val="auto"/>
          <w:sz w:val="22"/>
          <w:szCs w:val="20"/>
          <w:lang w:val="fr-CA"/>
        </w:rPr>
        <w:t>)</w:t>
      </w:r>
    </w:p>
    <w:p w14:paraId="580FEF91" w14:textId="77777777" w:rsidR="00CB336A" w:rsidRPr="00A74C56" w:rsidRDefault="00CB336A" w:rsidP="00CB336A">
      <w:pPr>
        <w:spacing w:after="0"/>
        <w:rPr>
          <w:rFonts w:ascii="Calibri" w:eastAsia="Times New Roman" w:hAnsi="Calibri" w:cs="Calibri"/>
          <w:noProof/>
          <w:color w:val="auto"/>
          <w:sz w:val="22"/>
          <w:lang w:val="fr-CA"/>
        </w:rPr>
      </w:pPr>
    </w:p>
    <w:p w14:paraId="76666603"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Immigrant(e)s de première génération de la Colombie-Britannique</w:t>
      </w:r>
      <w:r w:rsidRPr="00A74C56">
        <w:rPr>
          <w:rFonts w:ascii="Calibri" w:eastAsia="Times New Roman" w:hAnsi="Calibri" w:cs="Calibri"/>
          <w:noProof/>
          <w:color w:val="auto"/>
          <w:sz w:val="22"/>
          <w:lang w:val="fr-CA"/>
        </w:rPr>
        <w:t xml:space="preserve"> Comment obtenez-vous habituellement des nouvelles du gouvernement du Canada, c’est-à-dire quelle est votre principale source d’information ?</w:t>
      </w:r>
    </w:p>
    <w:p w14:paraId="51648736" w14:textId="77777777" w:rsidR="00CB336A" w:rsidRPr="00A74C56" w:rsidRDefault="00CB336A" w:rsidP="00CB336A">
      <w:pPr>
        <w:spacing w:after="0"/>
        <w:contextualSpacing/>
        <w:rPr>
          <w:rFonts w:ascii="Calibri" w:eastAsia="Times New Roman" w:hAnsi="Calibri" w:cs="Calibri"/>
          <w:noProof/>
          <w:color w:val="auto"/>
          <w:sz w:val="22"/>
          <w:lang w:val="fr-CA"/>
        </w:rPr>
      </w:pPr>
    </w:p>
    <w:p w14:paraId="18A401DB"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Immigrant(e)s de première génération de la Colombie-Britannique, jeunes adultes des régions de Wellington et de Waterloo, jeunes adultes de la région de la Mauricie</w:t>
      </w:r>
      <w:r w:rsidRPr="00A74C56">
        <w:rPr>
          <w:rFonts w:ascii="Calibri" w:eastAsia="Times New Roman" w:hAnsi="Calibri" w:cs="Calibri"/>
          <w:noProof/>
          <w:color w:val="auto"/>
          <w:sz w:val="22"/>
          <w:lang w:val="fr-CA"/>
        </w:rPr>
        <w:t xml:space="preserve"> Nous parlerons de COVID-19 dans quelques instants, mais d’abord, quels sont les autres enjeux sur lesquels, selon vous, le gouvernement du Canada devrait davantage se concentrer en ce moment ?</w:t>
      </w:r>
    </w:p>
    <w:p w14:paraId="66E7DCDD" w14:textId="77777777" w:rsidR="00CB336A" w:rsidRPr="00A74C56" w:rsidRDefault="00CB336A" w:rsidP="00CB336A">
      <w:pPr>
        <w:spacing w:after="0"/>
        <w:rPr>
          <w:rFonts w:ascii="Calibri" w:eastAsia="Times New Roman" w:hAnsi="Calibri" w:cs="Calibri"/>
          <w:noProof/>
          <w:color w:val="auto"/>
          <w:sz w:val="22"/>
          <w:lang w:val="fr-CA"/>
        </w:rPr>
      </w:pPr>
    </w:p>
    <w:p w14:paraId="6810EDDD" w14:textId="77777777" w:rsidR="00CB336A" w:rsidRPr="00A74C56" w:rsidRDefault="00CB336A" w:rsidP="00CB336A">
      <w:pPr>
        <w:spacing w:after="0"/>
        <w:rPr>
          <w:rFonts w:ascii="Calibri" w:eastAsia="Times New Roman" w:hAnsi="Calibri" w:cs="Calibri"/>
          <w:b/>
          <w:bCs/>
          <w:noProof/>
          <w:color w:val="auto"/>
          <w:sz w:val="22"/>
          <w:u w:val="single"/>
          <w:lang w:val="fr-CA"/>
        </w:rPr>
      </w:pPr>
      <w:r w:rsidRPr="00A74C56">
        <w:rPr>
          <w:rFonts w:ascii="Calibri" w:eastAsia="Times New Roman" w:hAnsi="Calibri" w:cs="Calibri"/>
          <w:b/>
          <w:bCs/>
          <w:noProof/>
          <w:color w:val="auto"/>
          <w:sz w:val="22"/>
          <w:u w:val="single"/>
          <w:lang w:val="fr-CA"/>
        </w:rPr>
        <w:t>PUBLICITÉS SUR LES VACCINS (25 minutes)</w:t>
      </w:r>
      <w:r w:rsidRPr="00A74C56">
        <w:rPr>
          <w:rFonts w:ascii="Calibri" w:eastAsia="Times New Roman" w:hAnsi="Calibri" w:cs="Calibri"/>
          <w:bCs/>
          <w:noProof/>
          <w:color w:val="auto"/>
          <w:sz w:val="22"/>
          <w:lang w:val="fr-CA"/>
        </w:rPr>
        <w:t xml:space="preserve"> </w:t>
      </w:r>
      <w:r w:rsidRPr="00A74C56">
        <w:rPr>
          <w:rFonts w:ascii="Calibri" w:eastAsia="Times New Roman" w:hAnsi="Calibri" w:cs="Calibri"/>
          <w:noProof/>
          <w:color w:val="auto"/>
          <w:sz w:val="22"/>
          <w:highlight w:val="yellow"/>
          <w:lang w:val="fr-CA"/>
        </w:rPr>
        <w:t>Région de Frontenac (Ontario), jeunes adultes de l’Alberta, Terre-Neuve, parents d’enfants de moins de 12 ans de l’île de Vancouver</w:t>
      </w:r>
    </w:p>
    <w:p w14:paraId="6C82207B" w14:textId="77777777" w:rsidR="00CB336A" w:rsidRPr="00A74C56" w:rsidRDefault="00CB336A" w:rsidP="00CB336A">
      <w:pPr>
        <w:spacing w:after="0"/>
        <w:ind w:right="4"/>
        <w:rPr>
          <w:rFonts w:ascii="Calibri" w:eastAsia="Times New Roman" w:hAnsi="Calibri" w:cs="Calibri"/>
          <w:noProof/>
          <w:color w:val="auto"/>
          <w:szCs w:val="20"/>
          <w:lang w:val="fr-CA"/>
        </w:rPr>
      </w:pPr>
    </w:p>
    <w:p w14:paraId="57250FC9" w14:textId="77777777" w:rsidR="00CB336A" w:rsidRPr="00A74C56" w:rsidRDefault="00CB336A" w:rsidP="00CB336A">
      <w:pPr>
        <w:numPr>
          <w:ilvl w:val="0"/>
          <w:numId w:val="5"/>
        </w:numPr>
        <w:spacing w:after="0"/>
        <w:rPr>
          <w:rFonts w:ascii="Calibri" w:hAnsi="Calibri"/>
          <w:noProof/>
          <w:color w:val="auto"/>
          <w:sz w:val="22"/>
          <w:szCs w:val="21"/>
          <w:lang w:val="fr-CA"/>
        </w:rPr>
      </w:pPr>
      <w:r w:rsidRPr="00A74C56">
        <w:rPr>
          <w:rFonts w:ascii="Calibri" w:hAnsi="Calibri"/>
          <w:noProof/>
          <w:color w:val="auto"/>
          <w:sz w:val="22"/>
          <w:szCs w:val="21"/>
          <w:lang w:val="fr-CA"/>
        </w:rPr>
        <w:t xml:space="preserve">Y en a-t-il parmi vous qui ont reçu une troisième dose du vaccin contre la COVID-19 ? </w:t>
      </w:r>
      <w:bookmarkStart w:id="80" w:name="_Hlk96422447"/>
      <w:r w:rsidRPr="00A74C56">
        <w:rPr>
          <w:rFonts w:ascii="Calibri" w:hAnsi="Calibri"/>
          <w:noProof/>
          <w:color w:val="auto"/>
          <w:sz w:val="22"/>
          <w:szCs w:val="21"/>
          <w:lang w:val="fr-CA"/>
        </w:rPr>
        <w:t>(À MAIN LEVÉE</w:t>
      </w:r>
      <w:bookmarkEnd w:id="80"/>
      <w:r w:rsidRPr="00A74C56">
        <w:rPr>
          <w:rFonts w:ascii="Calibri" w:hAnsi="Calibri"/>
          <w:noProof/>
          <w:color w:val="auto"/>
          <w:sz w:val="22"/>
          <w:szCs w:val="21"/>
          <w:lang w:val="fr-CA"/>
        </w:rPr>
        <w:t>)</w:t>
      </w:r>
    </w:p>
    <w:p w14:paraId="43DB6AA9"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POUR LES PERSONNES NE L’AYANT PAS REÇUE : Avez-vous pris un rendez-vous pour recevoir une troisième dose ? (À MAIN LEVÉE)</w:t>
      </w:r>
    </w:p>
    <w:p w14:paraId="5397AAA9" w14:textId="77777777" w:rsidR="00CB336A" w:rsidRPr="00A74C56" w:rsidRDefault="00CB336A" w:rsidP="00CB336A">
      <w:pPr>
        <w:spacing w:after="0"/>
        <w:ind w:right="4"/>
        <w:rPr>
          <w:rFonts w:ascii="Calibri" w:eastAsia="Times New Roman" w:hAnsi="Calibri" w:cs="Calibri"/>
          <w:noProof/>
          <w:color w:val="auto"/>
          <w:sz w:val="22"/>
          <w:lang w:val="fr-CA"/>
        </w:rPr>
      </w:pPr>
    </w:p>
    <w:p w14:paraId="7C7B0A5B" w14:textId="77777777" w:rsidR="00CB336A" w:rsidRPr="00A74C56" w:rsidRDefault="00CB336A" w:rsidP="00CB336A">
      <w:pPr>
        <w:spacing w:after="0"/>
        <w:ind w:right="4"/>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Région de Frontenac (Ontario), jeunes adultes de l’Alberta, Terre-Neuve</w:t>
      </w:r>
      <w:r w:rsidRPr="00A74C56">
        <w:rPr>
          <w:rFonts w:ascii="Calibri" w:eastAsia="Times New Roman" w:hAnsi="Calibri" w:cs="Calibri"/>
          <w:noProof/>
          <w:color w:val="auto"/>
          <w:sz w:val="22"/>
          <w:lang w:val="fr-CA"/>
        </w:rPr>
        <w:t xml:space="preserve"> Je vais maintenant vous montrer des concepts en cours de développement par le gouvernement du Canada pour une éventuelle publicité portant sur les vaccins contre la COVID-19.</w:t>
      </w:r>
    </w:p>
    <w:p w14:paraId="174933A8" w14:textId="77777777" w:rsidR="00CB336A" w:rsidRPr="00A74C56" w:rsidRDefault="00CB336A" w:rsidP="00CB336A">
      <w:pPr>
        <w:spacing w:after="0"/>
        <w:ind w:right="4"/>
        <w:rPr>
          <w:rFonts w:ascii="Calibri" w:eastAsia="Times New Roman" w:hAnsi="Calibri" w:cs="Calibri"/>
          <w:noProof/>
          <w:color w:val="auto"/>
          <w:szCs w:val="20"/>
          <w:lang w:val="fr-CA"/>
        </w:rPr>
      </w:pPr>
      <w:r w:rsidRPr="00A74C56">
        <w:rPr>
          <w:rFonts w:ascii="Calibri" w:eastAsia="Times New Roman" w:hAnsi="Calibri" w:cs="Calibri"/>
          <w:noProof/>
          <w:color w:val="auto"/>
          <w:sz w:val="22"/>
          <w:lang w:val="fr-CA"/>
        </w:rPr>
        <w:t xml:space="preserve">Il y a deux concepts qui comprennent chacun un scénarimage. Vous remarquerez que la publicité n’est pas dans sa forme définitive. Les images ressemblent plutôt à une bande dessinée (c’est ce que nous appelons un scénarimage) et illustrent ce que vous verriez dans chaque plan de la publicité. Un </w:t>
      </w:r>
      <w:r w:rsidRPr="00A74C56">
        <w:rPr>
          <w:rFonts w:ascii="Calibri" w:eastAsia="Times New Roman" w:hAnsi="Calibri" w:cs="Calibri"/>
          <w:noProof/>
          <w:color w:val="auto"/>
          <w:sz w:val="22"/>
          <w:lang w:val="fr-CA"/>
        </w:rPr>
        <w:lastRenderedPageBreak/>
        <w:t xml:space="preserve">scénarimage est ce que les annonceurs produisent au début du processus de création afin d’obtenir des illustrations graphiques et une courte narration qui donnent une idée de ce à quoi la publicité pourrait ressembler dans sa version définitive. Veuillez noter que les images qui figurent dans la publicité que vous allez voir sont utilisées seulement à titre d’exemple (ce qu’on appelle des </w:t>
      </w:r>
      <w:r w:rsidRPr="00A74C56">
        <w:rPr>
          <w:rFonts w:ascii="Calibri" w:eastAsia="Times New Roman" w:hAnsi="Calibri" w:cs="Calibri"/>
          <w:i/>
          <w:iCs/>
          <w:noProof/>
          <w:color w:val="auto"/>
          <w:sz w:val="22"/>
          <w:lang w:val="fr-CA"/>
        </w:rPr>
        <w:t>illustrations</w:t>
      </w:r>
      <w:r w:rsidRPr="00A74C56">
        <w:rPr>
          <w:rFonts w:ascii="Calibri" w:eastAsia="Times New Roman" w:hAnsi="Calibri" w:cs="Calibri"/>
          <w:noProof/>
          <w:color w:val="auto"/>
          <w:sz w:val="22"/>
          <w:lang w:val="fr-CA"/>
        </w:rPr>
        <w:t xml:space="preserve"> ou </w:t>
      </w:r>
      <w:r w:rsidRPr="00A74C56">
        <w:rPr>
          <w:rFonts w:ascii="Calibri" w:eastAsia="Times New Roman" w:hAnsi="Calibri" w:cs="Calibri"/>
          <w:i/>
          <w:iCs/>
          <w:noProof/>
          <w:color w:val="auto"/>
          <w:sz w:val="22"/>
          <w:lang w:val="fr-CA"/>
        </w:rPr>
        <w:t>scénarimages</w:t>
      </w:r>
      <w:r w:rsidRPr="00A74C56">
        <w:rPr>
          <w:rFonts w:ascii="Calibri" w:eastAsia="Times New Roman" w:hAnsi="Calibri" w:cs="Calibri"/>
          <w:noProof/>
          <w:color w:val="auto"/>
          <w:sz w:val="22"/>
          <w:lang w:val="fr-CA"/>
        </w:rPr>
        <w:t xml:space="preserve">) pour vous donner une idée de ce à quoi ressemblerait la publicité ; ce ne sont pas celles qui seront utilisées. Le produit final sera une vidéo de 15 secondes réalisée de manière professionnelle et qui sera diffusée par le biais des médias sociaux et des plateformes numériques. Veuillez garder cela à l’esprit pendant que vous regardez la publicité.  </w:t>
      </w:r>
    </w:p>
    <w:p w14:paraId="6E4F6B67" w14:textId="77777777" w:rsidR="00CB336A" w:rsidRPr="00A74C56" w:rsidRDefault="00CB336A" w:rsidP="00CB336A">
      <w:pPr>
        <w:tabs>
          <w:tab w:val="left" w:pos="3192"/>
        </w:tabs>
        <w:spacing w:after="0"/>
        <w:rPr>
          <w:rFonts w:ascii="Calibri" w:hAnsi="Calibri" w:cs="Calibri"/>
          <w:noProof/>
          <w:color w:val="auto"/>
          <w:sz w:val="22"/>
          <w:szCs w:val="21"/>
          <w:lang w:val="fr-CA"/>
        </w:rPr>
      </w:pPr>
    </w:p>
    <w:p w14:paraId="77D8312C" w14:textId="77777777" w:rsidR="00CB336A" w:rsidRPr="00A74C56" w:rsidRDefault="00CB336A" w:rsidP="00CB336A">
      <w:pPr>
        <w:spacing w:after="0"/>
        <w:ind w:right="4"/>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Parents d’enfants de moins de 12 ans de l’île de Vancouver</w:t>
      </w:r>
      <w:r w:rsidRPr="00A74C56">
        <w:rPr>
          <w:rFonts w:ascii="Calibri" w:eastAsia="Times New Roman" w:hAnsi="Calibri" w:cs="Calibri"/>
          <w:noProof/>
          <w:color w:val="auto"/>
          <w:sz w:val="22"/>
          <w:lang w:val="fr-CA"/>
        </w:rPr>
        <w:t xml:space="preserve"> Je vais maintenant vous montrer un concept qui en cours de développement par le gouvernement du Canada pour une éventuelle publicité portant sur les vaccins contre la COVID-19.  </w:t>
      </w:r>
    </w:p>
    <w:p w14:paraId="3BE34E69" w14:textId="77777777" w:rsidR="00CB336A" w:rsidRPr="00A74C56" w:rsidRDefault="00CB336A" w:rsidP="00CB336A">
      <w:pPr>
        <w:spacing w:after="0"/>
        <w:ind w:right="4"/>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Le concept comprend un scénarimage. Vous remarquerez que la publicité n’est pas dans sa forme définitive. Les images ressemblent plutôt à une bande dessinée (c’est ce que nous appelons un scénarimage) et illustrent ce que vous verriez dans chaque plan de la publicité. Un scénarimage est ce que les annonceurs produisent au début du processus de création afin d’obtenir des illustrations graphiques et une courte narration qui donnent une idée de ce à quoi la publicité pourrait ressembler dans sa version définitive. Veuillez noter que les images qui figurent dans la publicité que vous allez voir sont utilisées seulement à titre d’exemple (ce qu’on appelle des </w:t>
      </w:r>
      <w:r w:rsidRPr="00A74C56">
        <w:rPr>
          <w:rFonts w:ascii="Calibri" w:eastAsia="Times New Roman" w:hAnsi="Calibri" w:cs="Calibri"/>
          <w:i/>
          <w:iCs/>
          <w:noProof/>
          <w:color w:val="auto"/>
          <w:sz w:val="22"/>
          <w:lang w:val="fr-CA"/>
        </w:rPr>
        <w:t>illustrations</w:t>
      </w:r>
      <w:r w:rsidRPr="00A74C56">
        <w:rPr>
          <w:rFonts w:ascii="Calibri" w:eastAsia="Times New Roman" w:hAnsi="Calibri" w:cs="Calibri"/>
          <w:noProof/>
          <w:color w:val="auto"/>
          <w:sz w:val="22"/>
          <w:lang w:val="fr-CA"/>
        </w:rPr>
        <w:t xml:space="preserve"> ou </w:t>
      </w:r>
      <w:r w:rsidRPr="00A74C56">
        <w:rPr>
          <w:rFonts w:ascii="Calibri" w:eastAsia="Times New Roman" w:hAnsi="Calibri" w:cs="Calibri"/>
          <w:i/>
          <w:iCs/>
          <w:noProof/>
          <w:color w:val="auto"/>
          <w:sz w:val="22"/>
          <w:lang w:val="fr-CA"/>
        </w:rPr>
        <w:t>scénarimages</w:t>
      </w:r>
      <w:r w:rsidRPr="00A74C56">
        <w:rPr>
          <w:rFonts w:ascii="Calibri" w:eastAsia="Times New Roman" w:hAnsi="Calibri" w:cs="Calibri"/>
          <w:noProof/>
          <w:color w:val="auto"/>
          <w:sz w:val="22"/>
          <w:lang w:val="fr-CA"/>
        </w:rPr>
        <w:t xml:space="preserve">) pour vous donner une idée de ce à quoi ressemblerait la publicité ; ce ne sont pas celles qui seront utilisées. Le produit final sera une vidéo de 15 secondes réalisée de manière professionnelle et qui sera diffusée par le biais des médias sociaux et des plateformes numériques. Veuillez garder cela à l’esprit pendant que vous regardez la publicité.  </w:t>
      </w:r>
    </w:p>
    <w:p w14:paraId="1A43DB81" w14:textId="77777777" w:rsidR="00CB336A" w:rsidRPr="00A74C56" w:rsidRDefault="00CB336A" w:rsidP="00CB336A">
      <w:pPr>
        <w:tabs>
          <w:tab w:val="left" w:pos="3192"/>
        </w:tabs>
        <w:spacing w:after="0"/>
        <w:rPr>
          <w:rFonts w:ascii="Calibri" w:hAnsi="Calibri" w:cs="Calibri"/>
          <w:noProof/>
          <w:color w:val="auto"/>
          <w:sz w:val="22"/>
          <w:szCs w:val="21"/>
          <w:lang w:val="fr-CA"/>
        </w:rPr>
      </w:pPr>
    </w:p>
    <w:p w14:paraId="384890AC" w14:textId="77777777" w:rsidR="00CB336A" w:rsidRPr="00A74C56" w:rsidRDefault="00CB336A" w:rsidP="00CB336A">
      <w:pPr>
        <w:spacing w:after="0"/>
        <w:rPr>
          <w:rFonts w:ascii="Calibri" w:hAnsi="Calibri" w:cs="Calibri"/>
          <w:noProof/>
          <w:color w:val="auto"/>
          <w:sz w:val="22"/>
          <w:lang w:val="fr-CA"/>
        </w:rPr>
      </w:pPr>
      <w:r w:rsidRPr="00A74C56">
        <w:rPr>
          <w:rFonts w:ascii="Calibri" w:hAnsi="Calibri" w:cs="Calibri"/>
          <w:noProof/>
          <w:color w:val="auto"/>
          <w:sz w:val="22"/>
          <w:lang w:val="fr-CA"/>
        </w:rPr>
        <w:t>ORDRE :</w:t>
      </w:r>
    </w:p>
    <w:p w14:paraId="52E2E1C9" w14:textId="77777777" w:rsidR="00CB336A" w:rsidRPr="00A74C56" w:rsidRDefault="00CB336A" w:rsidP="00CB336A">
      <w:pPr>
        <w:spacing w:after="0"/>
        <w:rPr>
          <w:rFonts w:ascii="Calibri" w:hAnsi="Calibri" w:cs="Calibri"/>
          <w:noProof/>
          <w:color w:val="auto"/>
          <w:sz w:val="22"/>
          <w:highlight w:val="yellow"/>
          <w:lang w:val="fr-CA"/>
        </w:rPr>
      </w:pPr>
      <w:r w:rsidRPr="00A74C56">
        <w:rPr>
          <w:rFonts w:ascii="Calibri" w:hAnsi="Calibri" w:cs="Calibri"/>
          <w:noProof/>
          <w:color w:val="auto"/>
          <w:sz w:val="22"/>
          <w:highlight w:val="yellow"/>
          <w:lang w:val="fr-CA"/>
        </w:rPr>
        <w:t>Région de Frontenac (Ontario) :</w:t>
      </w:r>
      <w:r w:rsidRPr="00A74C56">
        <w:rPr>
          <w:rFonts w:ascii="Calibri" w:hAnsi="Calibri" w:cs="Calibri"/>
          <w:noProof/>
          <w:color w:val="auto"/>
          <w:sz w:val="22"/>
          <w:lang w:val="fr-CA"/>
        </w:rPr>
        <w:t xml:space="preserve"> A, B</w:t>
      </w:r>
    </w:p>
    <w:p w14:paraId="64FCCAE9" w14:textId="77777777" w:rsidR="00CB336A" w:rsidRPr="00A74C56" w:rsidRDefault="00CB336A" w:rsidP="00CB336A">
      <w:pPr>
        <w:spacing w:after="0"/>
        <w:rPr>
          <w:rFonts w:ascii="Calibri" w:hAnsi="Calibri" w:cs="Calibri"/>
          <w:noProof/>
          <w:color w:val="auto"/>
          <w:sz w:val="22"/>
          <w:highlight w:val="yellow"/>
          <w:lang w:val="fr-CA"/>
        </w:rPr>
      </w:pPr>
      <w:r w:rsidRPr="00A74C56">
        <w:rPr>
          <w:rFonts w:ascii="Calibri" w:hAnsi="Calibri" w:cs="Calibri"/>
          <w:noProof/>
          <w:color w:val="auto"/>
          <w:sz w:val="22"/>
          <w:highlight w:val="yellow"/>
          <w:lang w:val="fr-CA"/>
        </w:rPr>
        <w:t>Jeunes adultes de l’Alberta :</w:t>
      </w:r>
      <w:r w:rsidRPr="00A74C56">
        <w:rPr>
          <w:rFonts w:ascii="Calibri" w:hAnsi="Calibri" w:cs="Calibri"/>
          <w:noProof/>
          <w:color w:val="auto"/>
          <w:sz w:val="22"/>
          <w:lang w:val="fr-CA"/>
        </w:rPr>
        <w:t xml:space="preserve"> A, B</w:t>
      </w:r>
    </w:p>
    <w:p w14:paraId="51014641" w14:textId="77777777" w:rsidR="00CB336A" w:rsidRPr="00A74C56" w:rsidRDefault="00CB336A" w:rsidP="00CB336A">
      <w:pPr>
        <w:spacing w:after="0"/>
        <w:rPr>
          <w:rFonts w:ascii="Calibri" w:hAnsi="Calibri" w:cs="Calibri"/>
          <w:noProof/>
          <w:color w:val="auto"/>
          <w:sz w:val="22"/>
          <w:highlight w:val="yellow"/>
          <w:lang w:val="fr-CA"/>
        </w:rPr>
      </w:pPr>
      <w:r w:rsidRPr="00A74C56">
        <w:rPr>
          <w:rFonts w:ascii="Calibri" w:hAnsi="Calibri" w:cs="Calibri"/>
          <w:noProof/>
          <w:color w:val="auto"/>
          <w:sz w:val="22"/>
          <w:highlight w:val="yellow"/>
          <w:lang w:val="fr-CA"/>
        </w:rPr>
        <w:t>Terre-Neuve :</w:t>
      </w:r>
      <w:r w:rsidRPr="00A74C56">
        <w:rPr>
          <w:rFonts w:ascii="Calibri" w:hAnsi="Calibri" w:cs="Calibri"/>
          <w:noProof/>
          <w:color w:val="auto"/>
          <w:sz w:val="22"/>
          <w:lang w:val="fr-CA"/>
        </w:rPr>
        <w:t xml:space="preserve"> B, A</w:t>
      </w:r>
    </w:p>
    <w:p w14:paraId="38F0FDE3" w14:textId="77777777" w:rsidR="00CB336A" w:rsidRPr="00A74C56" w:rsidRDefault="00CB336A" w:rsidP="00CB336A">
      <w:pPr>
        <w:spacing w:after="0"/>
        <w:rPr>
          <w:rFonts w:ascii="Calibri" w:hAnsi="Calibri" w:cs="Calibri"/>
          <w:noProof/>
          <w:color w:val="auto"/>
          <w:sz w:val="22"/>
          <w:highlight w:val="yellow"/>
          <w:lang w:val="fr-CA"/>
        </w:rPr>
      </w:pPr>
    </w:p>
    <w:p w14:paraId="1048B1E1" w14:textId="77777777" w:rsidR="00CB336A" w:rsidRPr="00A74C56" w:rsidRDefault="00CB336A" w:rsidP="00CB336A">
      <w:pPr>
        <w:spacing w:after="0"/>
        <w:ind w:right="4"/>
        <w:rPr>
          <w:rFonts w:ascii="Calibri" w:hAnsi="Calibri" w:cs="Calibri"/>
          <w:b/>
          <w:noProof/>
          <w:color w:val="auto"/>
          <w:sz w:val="22"/>
          <w:szCs w:val="21"/>
          <w:lang w:val="fr-CA"/>
        </w:rPr>
      </w:pPr>
      <w:r w:rsidRPr="00A74C56">
        <w:rPr>
          <w:rFonts w:ascii="Calibri" w:eastAsia="Times New Roman" w:hAnsi="Calibri" w:cs="Calibri"/>
          <w:noProof/>
          <w:color w:val="auto"/>
          <w:sz w:val="22"/>
          <w:highlight w:val="yellow"/>
          <w:lang w:val="fr-CA"/>
        </w:rPr>
        <w:t>Région de Frontenac (Ontario), jeunes adultes de l’Alberta, Terre-Neuve</w:t>
      </w:r>
      <w:r w:rsidRPr="00A74C56">
        <w:rPr>
          <w:rFonts w:ascii="Calibri" w:eastAsia="Times New Roman" w:hAnsi="Calibri" w:cs="Calibri"/>
          <w:b/>
          <w:noProof/>
          <w:color w:val="auto"/>
          <w:szCs w:val="20"/>
          <w:lang w:val="fr-CA"/>
        </w:rPr>
        <w:t xml:space="preserve"> </w:t>
      </w:r>
      <w:r w:rsidRPr="00A74C56">
        <w:rPr>
          <w:rFonts w:ascii="Calibri" w:hAnsi="Calibri" w:cs="Calibri"/>
          <w:b/>
          <w:noProof/>
          <w:color w:val="auto"/>
          <w:sz w:val="22"/>
          <w:szCs w:val="21"/>
          <w:lang w:val="fr-CA"/>
        </w:rPr>
        <w:t>AFFICHER CONCEPT A À L’ÉCRAN </w:t>
      </w:r>
    </w:p>
    <w:p w14:paraId="4FDCB1FF" w14:textId="77777777" w:rsidR="00CB336A" w:rsidRPr="00A74C56" w:rsidRDefault="00CB336A" w:rsidP="00CB336A">
      <w:pPr>
        <w:spacing w:after="0"/>
        <w:rPr>
          <w:rFonts w:ascii="Calibri" w:hAnsi="Calibri" w:cs="Calibri"/>
          <w:noProof/>
          <w:color w:val="auto"/>
          <w:sz w:val="22"/>
          <w:szCs w:val="21"/>
          <w:lang w:val="fr-CA"/>
        </w:rPr>
      </w:pPr>
    </w:p>
    <w:p w14:paraId="60A55262"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hAnsi="Calibri" w:cs="Calibri"/>
          <w:noProof/>
          <w:color w:val="auto"/>
          <w:sz w:val="22"/>
          <w:szCs w:val="21"/>
          <w:lang w:val="fr-CA"/>
        </w:rPr>
        <w:t xml:space="preserve"> Quelles sont vos premières impressions de cette publicité ? Qu’est-ce qui vous fait dire ça ?</w:t>
      </w:r>
    </w:p>
    <w:p w14:paraId="41567622"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hAnsi="Calibri" w:cs="Calibri"/>
          <w:noProof/>
          <w:color w:val="auto"/>
          <w:sz w:val="22"/>
          <w:szCs w:val="21"/>
          <w:lang w:val="fr-CA"/>
        </w:rPr>
        <w:t xml:space="preserve"> Quel est le message principal de cette publicité ? </w:t>
      </w:r>
    </w:p>
    <w:p w14:paraId="2CFECBD9"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hAnsi="Calibri" w:cs="Calibri"/>
          <w:noProof/>
          <w:color w:val="auto"/>
          <w:sz w:val="22"/>
          <w:szCs w:val="21"/>
          <w:lang w:val="fr-CA"/>
        </w:rPr>
        <w:t xml:space="preserve"> </w:t>
      </w:r>
      <w:bookmarkStart w:id="81" w:name="_Hlk103601748"/>
      <w:r w:rsidRPr="00A74C56">
        <w:rPr>
          <w:rFonts w:ascii="Calibri" w:hAnsi="Calibri" w:cs="Calibri"/>
          <w:noProof/>
          <w:color w:val="auto"/>
          <w:sz w:val="22"/>
          <w:szCs w:val="21"/>
          <w:lang w:val="fr-CA"/>
        </w:rPr>
        <w:t xml:space="preserve">Cette publicité explique-t-elle efficacement pourquoi une dose de rappel du vaccin contre la COVID-19 est nécessaire ? </w:t>
      </w:r>
    </w:p>
    <w:p w14:paraId="45DF00F9"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hAnsi="Calibri" w:cs="Calibri"/>
          <w:noProof/>
          <w:color w:val="auto"/>
          <w:sz w:val="22"/>
          <w:szCs w:val="21"/>
          <w:lang w:val="fr-CA"/>
        </w:rPr>
        <w:t xml:space="preserve"> Vous incite-t-elle à vous rendre sur le site Web pour obtenir plus d’informations ?</w:t>
      </w:r>
    </w:p>
    <w:p w14:paraId="173532B1" w14:textId="77777777" w:rsidR="00CB336A" w:rsidRPr="00A74C56" w:rsidRDefault="00CB336A" w:rsidP="00CB336A">
      <w:pPr>
        <w:numPr>
          <w:ilvl w:val="1"/>
          <w:numId w:val="5"/>
        </w:numPr>
        <w:spacing w:after="0"/>
        <w:ind w:left="1211"/>
        <w:rPr>
          <w:rFonts w:ascii="Calibri" w:hAnsi="Calibri" w:cs="Calibri"/>
          <w:noProof/>
          <w:color w:val="auto"/>
          <w:sz w:val="22"/>
          <w:szCs w:val="21"/>
          <w:lang w:val="fr-CA"/>
        </w:rPr>
      </w:pPr>
      <w:r w:rsidRPr="00A74C56">
        <w:rPr>
          <w:rFonts w:ascii="Calibri" w:hAnsi="Calibri" w:cs="Calibri"/>
          <w:noProof/>
          <w:color w:val="auto"/>
          <w:sz w:val="22"/>
          <w:highlight w:val="yellow"/>
          <w:lang w:val="fr-CA"/>
        </w:rPr>
        <w:lastRenderedPageBreak/>
        <w:t>Région de Frontenac (Ontario), jeunes adultes de l’Alberta</w:t>
      </w:r>
      <w:r w:rsidRPr="00A74C56">
        <w:rPr>
          <w:rFonts w:ascii="Calibri" w:hAnsi="Calibri" w:cs="Calibri"/>
          <w:noProof/>
          <w:color w:val="auto"/>
          <w:sz w:val="22"/>
          <w:szCs w:val="21"/>
          <w:lang w:val="fr-CA"/>
        </w:rPr>
        <w:t xml:space="preserve"> SI NON : </w:t>
      </w:r>
      <w:bookmarkStart w:id="82" w:name="_Hlk103602328"/>
      <w:r w:rsidRPr="00A74C56">
        <w:rPr>
          <w:rFonts w:ascii="Calibri" w:hAnsi="Calibri" w:cs="Calibri"/>
          <w:noProof/>
          <w:color w:val="auto"/>
          <w:sz w:val="22"/>
          <w:szCs w:val="21"/>
          <w:lang w:val="fr-CA"/>
        </w:rPr>
        <w:t>Et si elle mentionnait quelque chose comme « Pour en savoir davantage… »</w:t>
      </w:r>
      <w:bookmarkEnd w:id="82"/>
      <w:r w:rsidRPr="00A74C56">
        <w:rPr>
          <w:rFonts w:ascii="Calibri" w:hAnsi="Calibri" w:cs="Calibri"/>
          <w:noProof/>
          <w:color w:val="auto"/>
          <w:sz w:val="22"/>
          <w:szCs w:val="21"/>
          <w:lang w:val="fr-CA"/>
        </w:rPr>
        <w:t> ?</w:t>
      </w:r>
    </w:p>
    <w:p w14:paraId="6EE668CB" w14:textId="77777777" w:rsidR="00CB336A" w:rsidRPr="00A74C56" w:rsidRDefault="00CB336A" w:rsidP="00CB336A">
      <w:pPr>
        <w:numPr>
          <w:ilvl w:val="1"/>
          <w:numId w:val="5"/>
        </w:numPr>
        <w:spacing w:after="0"/>
        <w:ind w:left="1211"/>
        <w:rPr>
          <w:rFonts w:ascii="Calibri" w:hAnsi="Calibri" w:cs="Calibri"/>
          <w:noProof/>
          <w:color w:val="auto"/>
          <w:sz w:val="22"/>
          <w:szCs w:val="21"/>
          <w:lang w:val="fr-CA"/>
        </w:rPr>
      </w:pPr>
      <w:r w:rsidRPr="00A74C56">
        <w:rPr>
          <w:rFonts w:ascii="Calibri" w:hAnsi="Calibri" w:cs="Calibri"/>
          <w:noProof/>
          <w:color w:val="auto"/>
          <w:sz w:val="22"/>
          <w:highlight w:val="yellow"/>
          <w:lang w:val="fr-CA"/>
        </w:rPr>
        <w:t>Terre-Neuve</w:t>
      </w:r>
      <w:r w:rsidRPr="00A74C56">
        <w:rPr>
          <w:rFonts w:ascii="Calibri" w:hAnsi="Calibri" w:cs="Calibri"/>
          <w:noProof/>
          <w:color w:val="auto"/>
          <w:sz w:val="22"/>
          <w:szCs w:val="21"/>
          <w:lang w:val="fr-CA"/>
        </w:rPr>
        <w:t xml:space="preserve"> SI NON : Avez-vous des suggestions quant à ce qui pourrait vous inciter à vous rendre sur le site Web ? </w:t>
      </w:r>
    </w:p>
    <w:p w14:paraId="184F324D"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hAnsi="Calibri" w:cs="Calibri"/>
          <w:noProof/>
          <w:color w:val="auto"/>
          <w:sz w:val="22"/>
          <w:szCs w:val="21"/>
          <w:lang w:val="fr-CA"/>
        </w:rPr>
        <w:t xml:space="preserve"> Est-ce que cela vous fait réfléchir différemment sur les doses de rappel du vaccin contre la COVID-19 ?</w:t>
      </w:r>
    </w:p>
    <w:p w14:paraId="314985DF" w14:textId="77777777" w:rsidR="00CB336A" w:rsidRPr="00A74C56" w:rsidRDefault="00CB336A" w:rsidP="00CB336A">
      <w:pPr>
        <w:numPr>
          <w:ilvl w:val="1"/>
          <w:numId w:val="5"/>
        </w:numPr>
        <w:spacing w:after="0"/>
        <w:ind w:left="1170"/>
        <w:rPr>
          <w:rFonts w:ascii="Calibri" w:hAnsi="Calibri" w:cs="Calibri"/>
          <w:noProof/>
          <w:color w:val="auto"/>
          <w:sz w:val="22"/>
          <w:szCs w:val="21"/>
          <w:lang w:val="fr-CA"/>
        </w:rPr>
      </w:pPr>
      <w:r w:rsidRPr="00A74C56">
        <w:rPr>
          <w:rFonts w:ascii="Calibri" w:hAnsi="Calibri" w:cs="Calibri"/>
          <w:noProof/>
          <w:color w:val="auto"/>
          <w:sz w:val="22"/>
          <w:szCs w:val="21"/>
          <w:lang w:val="fr-CA"/>
        </w:rPr>
        <w:t>SI OUI : Comment ?</w:t>
      </w:r>
    </w:p>
    <w:p w14:paraId="6CA183F1" w14:textId="77777777" w:rsidR="00CB336A" w:rsidRPr="00A74C56" w:rsidRDefault="00CB336A" w:rsidP="00CB336A">
      <w:pPr>
        <w:numPr>
          <w:ilvl w:val="0"/>
          <w:numId w:val="5"/>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Région de Frontenac (Ontario), jeunes adultes de l’Alberta, Terre-Neuve</w:t>
      </w:r>
      <w:r w:rsidRPr="00A74C56">
        <w:rPr>
          <w:rFonts w:ascii="Calibri" w:eastAsia="Times New Roman" w:hAnsi="Calibri" w:cs="Calibri"/>
          <w:noProof/>
          <w:color w:val="auto"/>
          <w:sz w:val="22"/>
          <w:lang w:val="fr-CA"/>
        </w:rPr>
        <w:t xml:space="preserve"> Avez-vous d’autres idées sur ce qui pourrait rendre cette publicité plus efficace, y compris pour vous inciter à vous rendre sur le site Web afin d’en apprendre davantage ? </w:t>
      </w:r>
      <w:bookmarkEnd w:id="81"/>
      <w:r w:rsidRPr="00A74C56">
        <w:rPr>
          <w:rFonts w:ascii="Calibri" w:eastAsia="Times New Roman" w:hAnsi="Calibri" w:cs="Calibri"/>
          <w:noProof/>
          <w:color w:val="auto"/>
          <w:sz w:val="22"/>
          <w:lang w:val="fr-CA"/>
        </w:rPr>
        <w:t xml:space="preserve"> </w:t>
      </w:r>
    </w:p>
    <w:p w14:paraId="0B4F9CC8" w14:textId="77777777" w:rsidR="00CB336A" w:rsidRPr="00A74C56" w:rsidRDefault="00CB336A" w:rsidP="00CB336A">
      <w:pPr>
        <w:spacing w:after="0"/>
        <w:rPr>
          <w:rFonts w:ascii="Calibri" w:hAnsi="Calibri" w:cs="Calibri"/>
          <w:noProof/>
          <w:color w:val="auto"/>
          <w:sz w:val="22"/>
          <w:szCs w:val="21"/>
          <w:lang w:val="fr-CA"/>
        </w:rPr>
      </w:pPr>
    </w:p>
    <w:p w14:paraId="083E4B40" w14:textId="77777777" w:rsidR="00CB336A" w:rsidRPr="00A74C56" w:rsidRDefault="00CB336A" w:rsidP="00CB336A">
      <w:pPr>
        <w:numPr>
          <w:ilvl w:val="0"/>
          <w:numId w:val="5"/>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Terre-Neuve</w:t>
      </w:r>
      <w:r w:rsidRPr="00A74C56">
        <w:rPr>
          <w:rFonts w:ascii="Calibri" w:eastAsia="Times New Roman" w:hAnsi="Calibri" w:cs="Calibri"/>
          <w:noProof/>
          <w:color w:val="auto"/>
          <w:sz w:val="22"/>
          <w:lang w:val="fr-CA"/>
        </w:rPr>
        <w:t xml:space="preserve"> Pensez-vous qu’il y ait d’autres scénarios qui pourraient être efficaces ?</w:t>
      </w:r>
    </w:p>
    <w:p w14:paraId="58D97844" w14:textId="77777777" w:rsidR="00CB336A" w:rsidRPr="00A74C56" w:rsidRDefault="00CB336A" w:rsidP="00CB336A">
      <w:pPr>
        <w:numPr>
          <w:ilvl w:val="1"/>
          <w:numId w:val="5"/>
        </w:numPr>
        <w:spacing w:after="0"/>
        <w:ind w:left="117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Que pensez-vous des scénarios potentiels suivants ? :</w:t>
      </w:r>
    </w:p>
    <w:p w14:paraId="29E7B460" w14:textId="77777777" w:rsidR="00CB336A" w:rsidRPr="00A74C56" w:rsidRDefault="00CB336A" w:rsidP="00CB336A">
      <w:pPr>
        <w:numPr>
          <w:ilvl w:val="2"/>
          <w:numId w:val="5"/>
        </w:numPr>
        <w:spacing w:after="0"/>
        <w:ind w:left="189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Un accordeur de piano accorde un piano, et parle de la nécessité de garder un piano accordé pour bénéficier d’une performance optimale. </w:t>
      </w:r>
    </w:p>
    <w:p w14:paraId="38FFA164" w14:textId="77777777" w:rsidR="00CB336A" w:rsidRPr="00A74C56" w:rsidRDefault="00CB336A" w:rsidP="00CB336A">
      <w:pPr>
        <w:numPr>
          <w:ilvl w:val="2"/>
          <w:numId w:val="5"/>
        </w:numPr>
        <w:spacing w:after="0"/>
        <w:ind w:left="189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Charger un téléphone mobile lorsque la batterie est faible. </w:t>
      </w:r>
    </w:p>
    <w:p w14:paraId="41DF3CFD" w14:textId="77777777" w:rsidR="00CB336A" w:rsidRPr="00A74C56" w:rsidRDefault="00CB336A" w:rsidP="00CB336A">
      <w:pPr>
        <w:numPr>
          <w:ilvl w:val="2"/>
          <w:numId w:val="5"/>
        </w:numPr>
        <w:spacing w:after="0"/>
        <w:ind w:left="1890"/>
        <w:contextualSpacing/>
        <w:rPr>
          <w:rFonts w:ascii="Calibri" w:eastAsia="Times New Roman" w:hAnsi="Calibri" w:cs="Calibri"/>
          <w:noProof/>
          <w:color w:val="auto"/>
          <w:spacing w:val="-2"/>
          <w:sz w:val="22"/>
          <w:lang w:val="fr-CA"/>
        </w:rPr>
      </w:pPr>
      <w:r w:rsidRPr="00A74C56">
        <w:rPr>
          <w:rFonts w:ascii="Calibri" w:eastAsia="Times New Roman" w:hAnsi="Calibri" w:cs="Calibri"/>
          <w:noProof/>
          <w:color w:val="auto"/>
          <w:sz w:val="22"/>
          <w:lang w:val="fr-CA"/>
        </w:rPr>
        <w:t>Un gardien de but de hockey, vêtu d</w:t>
      </w:r>
      <w:r w:rsidRPr="00A74C56">
        <w:rPr>
          <w:rFonts w:ascii="Calibri" w:eastAsia="Times New Roman" w:hAnsi="Calibri" w:cs="Calibri"/>
          <w:noProof/>
          <w:color w:val="auto"/>
          <w:spacing w:val="-2"/>
          <w:sz w:val="22"/>
          <w:lang w:val="fr-CA"/>
        </w:rPr>
        <w:t>’</w:t>
      </w:r>
      <w:r w:rsidRPr="00A74C56">
        <w:rPr>
          <w:rFonts w:ascii="Calibri" w:eastAsia="Times New Roman" w:hAnsi="Calibri" w:cs="Calibri"/>
          <w:noProof/>
          <w:color w:val="auto"/>
          <w:sz w:val="22"/>
          <w:lang w:val="fr-CA"/>
        </w:rPr>
        <w:t xml:space="preserve">un vieil équipement mince </w:t>
      </w:r>
      <w:r w:rsidRPr="00A74C56">
        <w:rPr>
          <w:rFonts w:ascii="Calibri" w:eastAsia="Times New Roman" w:hAnsi="Calibri" w:cs="Calibri"/>
          <w:noProof/>
          <w:color w:val="auto"/>
          <w:spacing w:val="-2"/>
          <w:sz w:val="22"/>
          <w:lang w:val="fr-CA"/>
        </w:rPr>
        <w:t>datant</w:t>
      </w:r>
      <w:r w:rsidRPr="00A74C56">
        <w:rPr>
          <w:rFonts w:ascii="Calibri" w:eastAsia="Times New Roman" w:hAnsi="Calibri" w:cs="Calibri"/>
          <w:noProof/>
          <w:color w:val="auto"/>
          <w:sz w:val="22"/>
          <w:lang w:val="fr-CA"/>
        </w:rPr>
        <w:t xml:space="preserve"> des années</w:t>
      </w:r>
      <w:r w:rsidRPr="00A74C56">
        <w:rPr>
          <w:rFonts w:ascii="Calibri" w:eastAsia="Times New Roman" w:hAnsi="Calibri" w:cs="Calibri"/>
          <w:noProof/>
          <w:color w:val="auto"/>
          <w:spacing w:val="-2"/>
          <w:sz w:val="22"/>
          <w:lang w:val="fr-CA"/>
        </w:rPr>
        <w:t> </w:t>
      </w:r>
      <w:r w:rsidRPr="00A74C56">
        <w:rPr>
          <w:rFonts w:ascii="Calibri" w:eastAsia="Times New Roman" w:hAnsi="Calibri" w:cs="Calibri"/>
          <w:noProof/>
          <w:color w:val="auto"/>
          <w:sz w:val="22"/>
          <w:lang w:val="fr-CA"/>
        </w:rPr>
        <w:t xml:space="preserve">1970 </w:t>
      </w:r>
      <w:r w:rsidRPr="00A74C56">
        <w:rPr>
          <w:rFonts w:ascii="Calibri" w:eastAsia="Times New Roman" w:hAnsi="Calibri" w:cs="Calibri"/>
          <w:noProof/>
          <w:color w:val="auto"/>
          <w:spacing w:val="-2"/>
          <w:sz w:val="22"/>
          <w:lang w:val="fr-CA"/>
        </w:rPr>
        <w:t xml:space="preserve">qui </w:t>
      </w:r>
      <w:r w:rsidRPr="00A74C56">
        <w:rPr>
          <w:rFonts w:ascii="Calibri" w:eastAsia="Times New Roman" w:hAnsi="Calibri" w:cs="Calibri"/>
          <w:noProof/>
          <w:color w:val="auto"/>
          <w:sz w:val="22"/>
          <w:lang w:val="fr-CA"/>
        </w:rPr>
        <w:t>se transforme en un équipement de pointe d</w:t>
      </w:r>
      <w:r w:rsidRPr="00A74C56">
        <w:rPr>
          <w:rFonts w:ascii="Calibri" w:eastAsia="Times New Roman" w:hAnsi="Calibri" w:cs="Calibri"/>
          <w:noProof/>
          <w:color w:val="auto"/>
          <w:spacing w:val="-2"/>
          <w:sz w:val="22"/>
          <w:lang w:val="fr-CA"/>
        </w:rPr>
        <w:t>’</w:t>
      </w:r>
      <w:r w:rsidRPr="00A74C56">
        <w:rPr>
          <w:rFonts w:ascii="Calibri" w:eastAsia="Times New Roman" w:hAnsi="Calibri" w:cs="Calibri"/>
          <w:noProof/>
          <w:color w:val="auto"/>
          <w:sz w:val="22"/>
          <w:lang w:val="fr-CA"/>
        </w:rPr>
        <w:t>apparence moderne, parle de l</w:t>
      </w:r>
      <w:r w:rsidRPr="00A74C56">
        <w:rPr>
          <w:rFonts w:ascii="Calibri" w:eastAsia="Times New Roman" w:hAnsi="Calibri" w:cs="Calibri"/>
          <w:noProof/>
          <w:color w:val="auto"/>
          <w:spacing w:val="-2"/>
          <w:sz w:val="22"/>
          <w:lang w:val="fr-CA"/>
        </w:rPr>
        <w:t>’</w:t>
      </w:r>
      <w:r w:rsidRPr="00A74C56">
        <w:rPr>
          <w:rFonts w:ascii="Calibri" w:eastAsia="Times New Roman" w:hAnsi="Calibri" w:cs="Calibri"/>
          <w:noProof/>
          <w:color w:val="auto"/>
          <w:sz w:val="22"/>
          <w:lang w:val="fr-CA"/>
        </w:rPr>
        <w:t>évolution de la protection et du fait de vouloir la meilleure protection possible pour soi-même et sa famille.</w:t>
      </w:r>
      <w:r w:rsidRPr="00A74C56">
        <w:rPr>
          <w:rFonts w:ascii="Calibri" w:eastAsia="Times New Roman" w:hAnsi="Calibri" w:cs="Calibri"/>
          <w:noProof/>
          <w:color w:val="auto"/>
          <w:spacing w:val="-2"/>
          <w:sz w:val="22"/>
          <w:lang w:val="fr-CA"/>
        </w:rPr>
        <w:t xml:space="preserve"> </w:t>
      </w:r>
    </w:p>
    <w:p w14:paraId="2C339093" w14:textId="77777777" w:rsidR="00CB336A" w:rsidRPr="00A74C56" w:rsidRDefault="00CB336A" w:rsidP="00CB336A">
      <w:pPr>
        <w:numPr>
          <w:ilvl w:val="1"/>
          <w:numId w:val="5"/>
        </w:numPr>
        <w:spacing w:after="0"/>
        <w:ind w:left="117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Maintenant que je vous ai fourni quelques exemples, avez-vous d’autres suggestions de scénarios ?</w:t>
      </w:r>
    </w:p>
    <w:p w14:paraId="513E2900" w14:textId="77777777" w:rsidR="00CB336A" w:rsidRPr="00A74C56" w:rsidRDefault="00CB336A" w:rsidP="00CB336A">
      <w:pPr>
        <w:spacing w:after="0"/>
        <w:rPr>
          <w:rFonts w:ascii="Calibri" w:hAnsi="Calibri" w:cs="Calibri"/>
          <w:noProof/>
          <w:color w:val="auto"/>
          <w:sz w:val="22"/>
          <w:szCs w:val="21"/>
          <w:lang w:val="fr-CA"/>
        </w:rPr>
      </w:pPr>
    </w:p>
    <w:p w14:paraId="58B7B76C" w14:textId="77777777" w:rsidR="00CB336A" w:rsidRPr="00A74C56" w:rsidRDefault="00CB336A" w:rsidP="00CB336A">
      <w:p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hAnsi="Calibri" w:cs="Calibri"/>
          <w:noProof/>
          <w:color w:val="auto"/>
          <w:sz w:val="22"/>
          <w:szCs w:val="21"/>
          <w:lang w:val="fr-CA"/>
        </w:rPr>
        <w:t xml:space="preserve"> Passons au concept suivant.</w:t>
      </w:r>
    </w:p>
    <w:p w14:paraId="1B047C95" w14:textId="77777777" w:rsidR="00CB336A" w:rsidRPr="00A74C56" w:rsidRDefault="00CB336A" w:rsidP="00CB336A">
      <w:pPr>
        <w:spacing w:after="0"/>
        <w:rPr>
          <w:rFonts w:ascii="Calibri" w:hAnsi="Calibri" w:cs="Calibri"/>
          <w:noProof/>
          <w:color w:val="auto"/>
          <w:sz w:val="22"/>
          <w:szCs w:val="21"/>
          <w:lang w:val="fr-CA"/>
        </w:rPr>
      </w:pPr>
    </w:p>
    <w:p w14:paraId="162C2B82" w14:textId="77777777" w:rsidR="00CB336A" w:rsidRPr="00A74C56" w:rsidRDefault="00CB336A" w:rsidP="00CB336A">
      <w:pPr>
        <w:spacing w:after="0"/>
        <w:ind w:right="4"/>
        <w:rPr>
          <w:rFonts w:ascii="Calibri" w:hAnsi="Calibri" w:cs="Calibri"/>
          <w:b/>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eastAsia="Times New Roman" w:hAnsi="Calibri" w:cs="Calibri"/>
          <w:b/>
          <w:noProof/>
          <w:color w:val="auto"/>
          <w:szCs w:val="20"/>
          <w:lang w:val="fr-CA"/>
        </w:rPr>
        <w:t xml:space="preserve"> </w:t>
      </w:r>
      <w:r w:rsidRPr="00A74C56">
        <w:rPr>
          <w:rFonts w:ascii="Calibri" w:hAnsi="Calibri" w:cs="Calibri"/>
          <w:b/>
          <w:noProof/>
          <w:color w:val="auto"/>
          <w:sz w:val="22"/>
          <w:szCs w:val="21"/>
          <w:lang w:val="fr-CA"/>
        </w:rPr>
        <w:t>AFFICHER CONCEPT B À L’ÉCRAN </w:t>
      </w:r>
    </w:p>
    <w:p w14:paraId="378DE9BA" w14:textId="77777777" w:rsidR="00CB336A" w:rsidRPr="00A74C56" w:rsidRDefault="00CB336A" w:rsidP="00CB336A">
      <w:pPr>
        <w:spacing w:after="0"/>
        <w:rPr>
          <w:rFonts w:ascii="Calibri" w:hAnsi="Calibri" w:cs="Calibri"/>
          <w:i/>
          <w:noProof/>
          <w:color w:val="auto"/>
          <w:sz w:val="22"/>
          <w:szCs w:val="21"/>
          <w:lang w:val="fr-CA"/>
        </w:rPr>
      </w:pPr>
    </w:p>
    <w:p w14:paraId="5A4C53B1"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hAnsi="Calibri" w:cs="Calibri"/>
          <w:noProof/>
          <w:color w:val="auto"/>
          <w:sz w:val="22"/>
          <w:szCs w:val="21"/>
          <w:lang w:val="fr-CA"/>
        </w:rPr>
        <w:t xml:space="preserve"> Quelles sont vos premières impressions de cette publicité ? Qu’est-ce qui vous fait dire ça ?</w:t>
      </w:r>
    </w:p>
    <w:p w14:paraId="3D33A64F"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hAnsi="Calibri" w:cs="Calibri"/>
          <w:noProof/>
          <w:color w:val="auto"/>
          <w:sz w:val="22"/>
          <w:szCs w:val="21"/>
          <w:lang w:val="fr-CA"/>
        </w:rPr>
        <w:t xml:space="preserve"> Quel est le message principal de cette publicité ?</w:t>
      </w:r>
    </w:p>
    <w:p w14:paraId="01800BF4"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hAnsi="Calibri" w:cs="Calibri"/>
          <w:noProof/>
          <w:color w:val="auto"/>
          <w:sz w:val="22"/>
          <w:szCs w:val="21"/>
          <w:lang w:val="fr-CA"/>
        </w:rPr>
        <w:t xml:space="preserve"> Cette publicité explique-t-elle efficacement pourquoi une dose de rappel du vaccin contre la COVID-19 est nécessaire ?</w:t>
      </w:r>
    </w:p>
    <w:p w14:paraId="28574EA8"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hAnsi="Calibri" w:cs="Calibri"/>
          <w:noProof/>
          <w:color w:val="auto"/>
          <w:sz w:val="22"/>
          <w:szCs w:val="21"/>
          <w:lang w:val="fr-CA"/>
        </w:rPr>
        <w:t xml:space="preserve"> Vous incite-t-elle à vous rendre sur le site Web pour obtenir plus d’informations ?</w:t>
      </w:r>
    </w:p>
    <w:p w14:paraId="387153A8" w14:textId="77777777" w:rsidR="00CB336A" w:rsidRPr="00A74C56" w:rsidRDefault="00CB336A" w:rsidP="00CB336A">
      <w:pPr>
        <w:numPr>
          <w:ilvl w:val="1"/>
          <w:numId w:val="5"/>
        </w:numPr>
        <w:spacing w:after="0"/>
        <w:ind w:left="117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w:t>
      </w:r>
      <w:r w:rsidRPr="00A74C56">
        <w:rPr>
          <w:rFonts w:ascii="Calibri" w:hAnsi="Calibri" w:cs="Calibri"/>
          <w:noProof/>
          <w:color w:val="auto"/>
          <w:sz w:val="22"/>
          <w:szCs w:val="21"/>
          <w:lang w:val="fr-CA"/>
        </w:rPr>
        <w:t xml:space="preserve"> SI NON : Avez-vous des suggestions quant à ce qui pourrait vous inciter à vous rendre sur le site Web ? </w:t>
      </w:r>
    </w:p>
    <w:p w14:paraId="6EA32417" w14:textId="77777777" w:rsidR="00CB336A" w:rsidRPr="00A74C56" w:rsidRDefault="00CB336A" w:rsidP="00CB336A">
      <w:pPr>
        <w:numPr>
          <w:ilvl w:val="1"/>
          <w:numId w:val="5"/>
        </w:numPr>
        <w:spacing w:after="0"/>
        <w:ind w:left="117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Terre-Neuve</w:t>
      </w:r>
      <w:r w:rsidRPr="00A74C56">
        <w:rPr>
          <w:rFonts w:ascii="Calibri" w:hAnsi="Calibri" w:cs="Calibri"/>
          <w:noProof/>
          <w:color w:val="auto"/>
          <w:sz w:val="22"/>
          <w:szCs w:val="21"/>
          <w:lang w:val="fr-CA"/>
        </w:rPr>
        <w:t xml:space="preserve"> SI NON : Et si elle mentionnait quelque chose comme « Pour en savoir davantage… » ?</w:t>
      </w:r>
    </w:p>
    <w:p w14:paraId="03AC769A"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lastRenderedPageBreak/>
        <w:t>Région de Frontenac (Ontario), jeunes adultes de l’Alberta, Terre-Neuve</w:t>
      </w:r>
      <w:r w:rsidRPr="00A74C56">
        <w:rPr>
          <w:rFonts w:ascii="Calibri" w:hAnsi="Calibri" w:cs="Calibri"/>
          <w:noProof/>
          <w:color w:val="auto"/>
          <w:sz w:val="22"/>
          <w:szCs w:val="21"/>
          <w:lang w:val="fr-CA"/>
        </w:rPr>
        <w:t xml:space="preserve"> Est-ce que cela vous fait réfléchir différemment sur les doses de rappel du vaccin contre la COVID-19 ?</w:t>
      </w:r>
    </w:p>
    <w:p w14:paraId="0A4EA952" w14:textId="77777777" w:rsidR="00CB336A" w:rsidRPr="00A74C56" w:rsidRDefault="00CB336A" w:rsidP="00CB336A">
      <w:pPr>
        <w:numPr>
          <w:ilvl w:val="1"/>
          <w:numId w:val="5"/>
        </w:numPr>
        <w:spacing w:after="0"/>
        <w:ind w:left="1170"/>
        <w:rPr>
          <w:rFonts w:ascii="Calibri" w:hAnsi="Calibri" w:cs="Calibri"/>
          <w:noProof/>
          <w:color w:val="auto"/>
          <w:sz w:val="22"/>
          <w:szCs w:val="21"/>
          <w:lang w:val="fr-CA"/>
        </w:rPr>
      </w:pPr>
      <w:r w:rsidRPr="00A74C56">
        <w:rPr>
          <w:rFonts w:ascii="Calibri" w:hAnsi="Calibri" w:cs="Calibri"/>
          <w:noProof/>
          <w:color w:val="auto"/>
          <w:sz w:val="22"/>
          <w:szCs w:val="21"/>
          <w:lang w:val="fr-CA"/>
        </w:rPr>
        <w:t>SI OUI : Comment ?</w:t>
      </w:r>
    </w:p>
    <w:p w14:paraId="06C26B2F" w14:textId="77777777" w:rsidR="00CB336A" w:rsidRPr="00A74C56" w:rsidRDefault="00CB336A" w:rsidP="00CB336A">
      <w:pPr>
        <w:numPr>
          <w:ilvl w:val="0"/>
          <w:numId w:val="5"/>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Région de Frontenac (Ontario), jeunes adultes de l’Alberta, Terre-Neuve</w:t>
      </w:r>
      <w:r w:rsidRPr="00A74C56">
        <w:rPr>
          <w:rFonts w:ascii="Calibri" w:eastAsia="Times New Roman" w:hAnsi="Calibri" w:cs="Calibri"/>
          <w:noProof/>
          <w:color w:val="auto"/>
          <w:sz w:val="22"/>
          <w:lang w:val="fr-CA"/>
        </w:rPr>
        <w:t xml:space="preserve"> Avez-vous d’autres idées sur ce qui pourrait rendre cette publicité plus efficace, </w:t>
      </w:r>
      <w:bookmarkStart w:id="83" w:name="_Hlk103602163"/>
      <w:r w:rsidRPr="00A74C56">
        <w:rPr>
          <w:rFonts w:ascii="Calibri" w:eastAsia="Times New Roman" w:hAnsi="Calibri" w:cs="Calibri"/>
          <w:noProof/>
          <w:color w:val="auto"/>
          <w:sz w:val="22"/>
          <w:lang w:val="fr-CA"/>
        </w:rPr>
        <w:t>y compris pour vous inciter à vous rendre sur le site Web afin d’en apprendre davantage ?</w:t>
      </w:r>
      <w:bookmarkEnd w:id="83"/>
      <w:r w:rsidRPr="00A74C56">
        <w:rPr>
          <w:rFonts w:ascii="Calibri" w:eastAsia="Times New Roman" w:hAnsi="Calibri" w:cs="Calibri"/>
          <w:noProof/>
          <w:color w:val="auto"/>
          <w:sz w:val="22"/>
          <w:lang w:val="fr-CA"/>
        </w:rPr>
        <w:t xml:space="preserve">    </w:t>
      </w:r>
    </w:p>
    <w:p w14:paraId="6B96ACFC" w14:textId="77777777" w:rsidR="00CB336A" w:rsidRPr="00A74C56" w:rsidRDefault="00CB336A" w:rsidP="00CB336A">
      <w:pPr>
        <w:spacing w:after="0"/>
        <w:rPr>
          <w:rFonts w:ascii="Calibri" w:hAnsi="Calibri" w:cs="Calibri"/>
          <w:noProof/>
          <w:color w:val="auto"/>
          <w:sz w:val="22"/>
          <w:szCs w:val="21"/>
          <w:lang w:val="fr-CA"/>
        </w:rPr>
      </w:pPr>
    </w:p>
    <w:p w14:paraId="0E772142" w14:textId="77777777" w:rsidR="00CB336A" w:rsidRPr="00A74C56" w:rsidRDefault="00CB336A" w:rsidP="00CB336A">
      <w:pPr>
        <w:numPr>
          <w:ilvl w:val="0"/>
          <w:numId w:val="5"/>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Région de Frontenac (Ontario), jeunes adultes de l’Alberta</w:t>
      </w:r>
      <w:r w:rsidRPr="00A74C56">
        <w:rPr>
          <w:rFonts w:ascii="Calibri" w:eastAsia="Times New Roman" w:hAnsi="Calibri" w:cs="Calibri"/>
          <w:noProof/>
          <w:color w:val="auto"/>
          <w:szCs w:val="20"/>
          <w:lang w:val="fr-CA"/>
        </w:rPr>
        <w:t xml:space="preserve"> </w:t>
      </w:r>
      <w:r w:rsidRPr="00A74C56">
        <w:rPr>
          <w:rFonts w:ascii="Calibri" w:eastAsia="Times New Roman" w:hAnsi="Calibri" w:cs="Calibri"/>
          <w:noProof/>
          <w:color w:val="auto"/>
          <w:sz w:val="22"/>
          <w:lang w:val="fr-CA"/>
        </w:rPr>
        <w:t>Pensez-vous qu’il y ait d’autres scénarios qui pourraient être efficaces ?</w:t>
      </w:r>
    </w:p>
    <w:p w14:paraId="0B438F10" w14:textId="77777777" w:rsidR="00CB336A" w:rsidRPr="00A74C56" w:rsidRDefault="00CB336A" w:rsidP="00CB336A">
      <w:pPr>
        <w:numPr>
          <w:ilvl w:val="1"/>
          <w:numId w:val="5"/>
        </w:numPr>
        <w:spacing w:after="0"/>
        <w:ind w:left="117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Que pensez-vous des scénarios potentiels suivants ? :</w:t>
      </w:r>
    </w:p>
    <w:p w14:paraId="39D40120" w14:textId="77777777" w:rsidR="00CB336A" w:rsidRPr="00A74C56" w:rsidRDefault="00CB336A" w:rsidP="00CB336A">
      <w:pPr>
        <w:numPr>
          <w:ilvl w:val="2"/>
          <w:numId w:val="5"/>
        </w:numPr>
        <w:spacing w:after="0"/>
        <w:ind w:left="189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Un accordeur de piano accorde un piano, et parle de la nécessité de garder un piano accordé pour bénéficier d’une performance optimale. </w:t>
      </w:r>
    </w:p>
    <w:p w14:paraId="153BF7D4" w14:textId="77777777" w:rsidR="00CB336A" w:rsidRPr="00A74C56" w:rsidRDefault="00CB336A" w:rsidP="00CB336A">
      <w:pPr>
        <w:numPr>
          <w:ilvl w:val="2"/>
          <w:numId w:val="5"/>
        </w:numPr>
        <w:spacing w:after="0"/>
        <w:ind w:left="189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Charger un téléphone mobile lorsque la batterie est faible. </w:t>
      </w:r>
    </w:p>
    <w:p w14:paraId="389F3344" w14:textId="77777777" w:rsidR="00CB336A" w:rsidRPr="00A74C56" w:rsidRDefault="00CB336A" w:rsidP="00CB336A">
      <w:pPr>
        <w:numPr>
          <w:ilvl w:val="2"/>
          <w:numId w:val="5"/>
        </w:numPr>
        <w:spacing w:after="0"/>
        <w:ind w:left="1890"/>
        <w:contextualSpacing/>
        <w:rPr>
          <w:rFonts w:ascii="Calibri" w:eastAsia="Times New Roman" w:hAnsi="Calibri" w:cs="Calibri"/>
          <w:noProof/>
          <w:color w:val="auto"/>
          <w:spacing w:val="-2"/>
          <w:sz w:val="22"/>
          <w:lang w:val="fr-CA"/>
        </w:rPr>
      </w:pPr>
      <w:r w:rsidRPr="00A74C56">
        <w:rPr>
          <w:rFonts w:ascii="Calibri" w:eastAsia="Times New Roman" w:hAnsi="Calibri" w:cs="Calibri"/>
          <w:noProof/>
          <w:color w:val="auto"/>
          <w:spacing w:val="-2"/>
          <w:sz w:val="22"/>
          <w:lang w:val="fr-CA"/>
        </w:rPr>
        <w:t xml:space="preserve">Un gardien de but de hockey, vêtu d’un vieil équipement mince datant des années 1970 qui se transforme en un équipement de pointe d’apparence moderne, parle de l’évolution de la protection et du fait de vouloir la meilleure protection possible pour soi-même et sa famille. </w:t>
      </w:r>
    </w:p>
    <w:p w14:paraId="4E7E9AD5" w14:textId="77777777" w:rsidR="00CB336A" w:rsidRPr="00A74C56" w:rsidRDefault="00CB336A" w:rsidP="00CB336A">
      <w:pPr>
        <w:numPr>
          <w:ilvl w:val="1"/>
          <w:numId w:val="5"/>
        </w:numPr>
        <w:spacing w:after="0"/>
        <w:ind w:left="117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Maintenant que je vous ai fourni quelques exemples, avez-vous d’autres suggestions de scénarios ?</w:t>
      </w:r>
    </w:p>
    <w:p w14:paraId="6A06C321" w14:textId="77777777" w:rsidR="00CB336A" w:rsidRPr="00A74C56" w:rsidRDefault="00CB336A" w:rsidP="00CB336A">
      <w:pPr>
        <w:spacing w:after="0"/>
        <w:rPr>
          <w:rFonts w:ascii="Calibri" w:hAnsi="Calibri" w:cs="Calibri"/>
          <w:noProof/>
          <w:color w:val="auto"/>
          <w:sz w:val="22"/>
          <w:szCs w:val="21"/>
          <w:lang w:val="fr-CA"/>
        </w:rPr>
      </w:pPr>
    </w:p>
    <w:p w14:paraId="2078BC74" w14:textId="77777777" w:rsidR="00CB336A" w:rsidRPr="00A74C56" w:rsidRDefault="00CB336A" w:rsidP="00CB336A">
      <w:pPr>
        <w:spacing w:after="0"/>
        <w:rPr>
          <w:rFonts w:ascii="Calibri" w:hAnsi="Calibri" w:cs="Calibri"/>
          <w:b/>
          <w:noProof/>
          <w:color w:val="auto"/>
          <w:sz w:val="22"/>
          <w:szCs w:val="21"/>
          <w:lang w:val="fr-CA"/>
        </w:rPr>
      </w:pPr>
      <w:r w:rsidRPr="00A74C56">
        <w:rPr>
          <w:rFonts w:ascii="Calibri" w:hAnsi="Calibri" w:cs="Calibri"/>
          <w:noProof/>
          <w:color w:val="auto"/>
          <w:sz w:val="22"/>
          <w:highlight w:val="yellow"/>
          <w:lang w:val="fr-CA"/>
        </w:rPr>
        <w:t>Parents d’enfants de moins de 12 ans de l’île de Vancouver</w:t>
      </w:r>
      <w:r w:rsidRPr="00A74C56">
        <w:rPr>
          <w:rFonts w:ascii="Calibri" w:hAnsi="Calibri" w:cs="Calibri"/>
          <w:noProof/>
          <w:color w:val="auto"/>
          <w:sz w:val="22"/>
          <w:lang w:val="fr-CA"/>
        </w:rPr>
        <w:t xml:space="preserve"> </w:t>
      </w:r>
      <w:r w:rsidRPr="00A74C56">
        <w:rPr>
          <w:rFonts w:ascii="Calibri" w:hAnsi="Calibri" w:cs="Calibri"/>
          <w:b/>
          <w:noProof/>
          <w:color w:val="auto"/>
          <w:sz w:val="22"/>
          <w:szCs w:val="21"/>
          <w:lang w:val="fr-CA"/>
        </w:rPr>
        <w:t>AFFICHER LE CONCEPT INSIDE OUT À l’ÉCRAN</w:t>
      </w:r>
    </w:p>
    <w:p w14:paraId="52E28475" w14:textId="77777777" w:rsidR="00CB336A" w:rsidRPr="00A74C56" w:rsidRDefault="00CB336A" w:rsidP="00CB336A">
      <w:pPr>
        <w:spacing w:after="0"/>
        <w:rPr>
          <w:rFonts w:ascii="Calibri" w:hAnsi="Calibri" w:cs="Calibri"/>
          <w:noProof/>
          <w:color w:val="auto"/>
          <w:sz w:val="22"/>
          <w:szCs w:val="21"/>
          <w:lang w:val="fr-CA"/>
        </w:rPr>
      </w:pPr>
    </w:p>
    <w:p w14:paraId="57005FEF"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Parents d’enfants de moins de 12 ans de l’île de Vancouver</w:t>
      </w:r>
      <w:r w:rsidRPr="00A74C56">
        <w:rPr>
          <w:rFonts w:ascii="Calibri" w:hAnsi="Calibri" w:cs="Calibri"/>
          <w:noProof/>
          <w:color w:val="auto"/>
          <w:sz w:val="22"/>
          <w:lang w:val="fr-CA"/>
        </w:rPr>
        <w:t xml:space="preserve"> </w:t>
      </w:r>
      <w:r w:rsidRPr="00A74C56">
        <w:rPr>
          <w:rFonts w:ascii="Calibri" w:hAnsi="Calibri" w:cs="Calibri"/>
          <w:noProof/>
          <w:color w:val="auto"/>
          <w:sz w:val="22"/>
          <w:szCs w:val="21"/>
          <w:lang w:val="fr-CA"/>
        </w:rPr>
        <w:t>Quelles sont vos premières impressions de cette publicité ? Qu’est-ce qui vous fait dire ça ?</w:t>
      </w:r>
    </w:p>
    <w:p w14:paraId="446D2F16"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Parents d’enfants de moins de 12 ans de l’île de Vancouver</w:t>
      </w:r>
      <w:r w:rsidRPr="00A74C56">
        <w:rPr>
          <w:rFonts w:ascii="Calibri" w:hAnsi="Calibri" w:cs="Calibri"/>
          <w:noProof/>
          <w:color w:val="auto"/>
          <w:sz w:val="22"/>
          <w:lang w:val="fr-CA"/>
        </w:rPr>
        <w:t xml:space="preserve"> </w:t>
      </w:r>
      <w:r w:rsidRPr="00A74C56">
        <w:rPr>
          <w:rFonts w:ascii="Calibri" w:hAnsi="Calibri" w:cs="Calibri"/>
          <w:noProof/>
          <w:color w:val="auto"/>
          <w:sz w:val="22"/>
          <w:szCs w:val="21"/>
          <w:lang w:val="fr-CA"/>
        </w:rPr>
        <w:t>Quel est le message principal de cette publicité ?</w:t>
      </w:r>
    </w:p>
    <w:p w14:paraId="2BB441F9"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Parents d’enfants de moins de 12 ans de l’île de Vancouver</w:t>
      </w:r>
      <w:r w:rsidRPr="00A74C56">
        <w:rPr>
          <w:rFonts w:ascii="Calibri" w:hAnsi="Calibri" w:cs="Calibri"/>
          <w:noProof/>
          <w:color w:val="auto"/>
          <w:sz w:val="22"/>
          <w:lang w:val="fr-CA"/>
        </w:rPr>
        <w:t xml:space="preserve"> </w:t>
      </w:r>
      <w:r w:rsidRPr="00A74C56">
        <w:rPr>
          <w:rFonts w:ascii="Calibri" w:hAnsi="Calibri" w:cs="Calibri"/>
          <w:noProof/>
          <w:color w:val="auto"/>
          <w:sz w:val="22"/>
          <w:szCs w:val="21"/>
          <w:lang w:val="fr-CA"/>
        </w:rPr>
        <w:t xml:space="preserve">Cette publicité explique-t-elle efficacement pourquoi une dose de rappel du vaccin contre la COVID-19 est nécessaire ? </w:t>
      </w:r>
    </w:p>
    <w:p w14:paraId="3D53C546"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Parents d’enfants de moins de 12 ans de l’île de Vancouver</w:t>
      </w:r>
      <w:r w:rsidRPr="00A74C56">
        <w:rPr>
          <w:rFonts w:ascii="Calibri" w:hAnsi="Calibri" w:cs="Calibri"/>
          <w:noProof/>
          <w:color w:val="auto"/>
          <w:sz w:val="22"/>
          <w:lang w:val="fr-CA"/>
        </w:rPr>
        <w:t xml:space="preserve"> </w:t>
      </w:r>
      <w:r w:rsidRPr="00A74C56">
        <w:rPr>
          <w:rFonts w:ascii="Calibri" w:hAnsi="Calibri" w:cs="Calibri"/>
          <w:noProof/>
          <w:color w:val="auto"/>
          <w:sz w:val="22"/>
          <w:szCs w:val="21"/>
          <w:lang w:val="fr-CA"/>
        </w:rPr>
        <w:t>Vous incite-t-elle à vous rendre sur le site Web pour obtenir plus d’informations ?</w:t>
      </w:r>
    </w:p>
    <w:p w14:paraId="51C3E3C6" w14:textId="77777777" w:rsidR="00CB336A" w:rsidRPr="00A74C56" w:rsidRDefault="00CB336A" w:rsidP="00CB336A">
      <w:pPr>
        <w:numPr>
          <w:ilvl w:val="1"/>
          <w:numId w:val="5"/>
        </w:numPr>
        <w:spacing w:after="0"/>
        <w:ind w:left="1170"/>
        <w:rPr>
          <w:rFonts w:ascii="Calibri" w:hAnsi="Calibri" w:cs="Calibri"/>
          <w:noProof/>
          <w:color w:val="auto"/>
          <w:spacing w:val="-4"/>
          <w:sz w:val="22"/>
          <w:szCs w:val="21"/>
          <w:lang w:val="fr-CA"/>
        </w:rPr>
      </w:pPr>
      <w:r w:rsidRPr="00A74C56">
        <w:rPr>
          <w:rFonts w:ascii="Calibri" w:hAnsi="Calibri" w:cs="Calibri"/>
          <w:noProof/>
          <w:color w:val="auto"/>
          <w:spacing w:val="-4"/>
          <w:sz w:val="22"/>
          <w:szCs w:val="21"/>
          <w:lang w:val="fr-CA"/>
        </w:rPr>
        <w:t xml:space="preserve">SI NON : Avez-vous des suggestions quant à ce qui pourrait vous inciter à vous rendre sur le site Web ? </w:t>
      </w:r>
    </w:p>
    <w:p w14:paraId="6305F87F"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Parents d’enfants de moins de 12 ans de l’île de Vancouver</w:t>
      </w:r>
      <w:r w:rsidRPr="00A74C56">
        <w:rPr>
          <w:rFonts w:ascii="Calibri" w:hAnsi="Calibri" w:cs="Calibri"/>
          <w:noProof/>
          <w:color w:val="auto"/>
          <w:sz w:val="22"/>
          <w:lang w:val="fr-CA"/>
        </w:rPr>
        <w:t xml:space="preserve"> </w:t>
      </w:r>
      <w:r w:rsidRPr="00A74C56">
        <w:rPr>
          <w:rFonts w:ascii="Calibri" w:hAnsi="Calibri" w:cs="Calibri"/>
          <w:noProof/>
          <w:color w:val="auto"/>
          <w:sz w:val="22"/>
          <w:szCs w:val="21"/>
          <w:lang w:val="fr-CA"/>
        </w:rPr>
        <w:t>Est-ce que cela vous fait réfléchir différemment sur les doses de rappel du vaccin contre la COVID-19 ?</w:t>
      </w:r>
    </w:p>
    <w:p w14:paraId="771B0A9B" w14:textId="77777777" w:rsidR="00CB336A" w:rsidRPr="00A74C56" w:rsidRDefault="00CB336A" w:rsidP="00CB336A">
      <w:pPr>
        <w:numPr>
          <w:ilvl w:val="1"/>
          <w:numId w:val="5"/>
        </w:numPr>
        <w:spacing w:after="0"/>
        <w:ind w:left="1170"/>
        <w:rPr>
          <w:rFonts w:ascii="Calibri" w:hAnsi="Calibri" w:cs="Calibri"/>
          <w:noProof/>
          <w:color w:val="auto"/>
          <w:sz w:val="22"/>
          <w:szCs w:val="21"/>
          <w:lang w:val="fr-CA"/>
        </w:rPr>
      </w:pPr>
      <w:r w:rsidRPr="00A74C56">
        <w:rPr>
          <w:rFonts w:ascii="Calibri" w:hAnsi="Calibri" w:cs="Calibri"/>
          <w:noProof/>
          <w:color w:val="auto"/>
          <w:sz w:val="22"/>
          <w:szCs w:val="21"/>
          <w:lang w:val="fr-CA"/>
        </w:rPr>
        <w:t>SI OUI : Comment ?</w:t>
      </w:r>
    </w:p>
    <w:p w14:paraId="6372E0C8" w14:textId="77777777" w:rsidR="00CB336A" w:rsidRPr="00A74C56" w:rsidRDefault="00CB336A" w:rsidP="00CB336A">
      <w:pPr>
        <w:numPr>
          <w:ilvl w:val="0"/>
          <w:numId w:val="5"/>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Parents d’enfants de moins de 12 ans de l’île de Vancouver</w:t>
      </w:r>
      <w:r w:rsidRPr="00A74C56">
        <w:rPr>
          <w:rFonts w:ascii="Calibri" w:eastAsia="Times New Roman" w:hAnsi="Calibri" w:cs="Calibri"/>
          <w:noProof/>
          <w:color w:val="auto"/>
          <w:sz w:val="22"/>
          <w:lang w:val="fr-CA"/>
        </w:rPr>
        <w:t xml:space="preserve"> Avez-vous d’autres idées sur ce qui pourrait rendre cette publicité plus efficace, y compris pour vous inciter à vous rendre sur le site Web afin d’en apprendre davantage ?  </w:t>
      </w:r>
    </w:p>
    <w:p w14:paraId="492637E4" w14:textId="77777777" w:rsidR="00CB336A" w:rsidRPr="00A74C56" w:rsidRDefault="00CB336A" w:rsidP="00CB336A">
      <w:pPr>
        <w:spacing w:after="0"/>
        <w:rPr>
          <w:rFonts w:ascii="Calibri" w:hAnsi="Calibri" w:cs="Calibri"/>
          <w:noProof/>
          <w:color w:val="auto"/>
          <w:sz w:val="22"/>
          <w:szCs w:val="21"/>
          <w:lang w:val="fr-CA"/>
        </w:rPr>
      </w:pPr>
    </w:p>
    <w:p w14:paraId="5A3AFA7F" w14:textId="77777777" w:rsidR="00CB336A" w:rsidRPr="00A74C56" w:rsidRDefault="00CB336A" w:rsidP="00CB336A">
      <w:pPr>
        <w:spacing w:after="0"/>
        <w:rPr>
          <w:rFonts w:ascii="Calibri" w:hAnsi="Calibri" w:cs="Calibri"/>
          <w:noProof/>
          <w:color w:val="auto"/>
          <w:sz w:val="22"/>
          <w:szCs w:val="21"/>
          <w:lang w:val="fr-CA"/>
        </w:rPr>
      </w:pPr>
      <w:r w:rsidRPr="00A74C56">
        <w:rPr>
          <w:rFonts w:ascii="Calibri" w:eastAsia="Times New Roman" w:hAnsi="Calibri" w:cs="Calibri"/>
          <w:noProof/>
          <w:color w:val="auto"/>
          <w:spacing w:val="-4"/>
          <w:sz w:val="22"/>
          <w:highlight w:val="yellow"/>
          <w:lang w:val="fr-CA"/>
        </w:rPr>
        <w:t>Parents d’enfants de moins de 12 ans de l’île de Vancouver</w:t>
      </w:r>
      <w:r w:rsidRPr="00A74C56">
        <w:rPr>
          <w:rFonts w:ascii="Calibri" w:eastAsia="Times New Roman" w:hAnsi="Calibri" w:cs="Calibri"/>
          <w:noProof/>
          <w:color w:val="auto"/>
          <w:spacing w:val="-4"/>
          <w:sz w:val="22"/>
          <w:lang w:val="fr-CA"/>
        </w:rPr>
        <w:t xml:space="preserve"> </w:t>
      </w:r>
      <w:r w:rsidRPr="00A74C56">
        <w:rPr>
          <w:rFonts w:ascii="Calibri" w:hAnsi="Calibri" w:cs="Calibri"/>
          <w:noProof/>
          <w:color w:val="auto"/>
          <w:sz w:val="22"/>
          <w:szCs w:val="21"/>
          <w:lang w:val="fr-CA"/>
        </w:rPr>
        <w:t xml:space="preserve">Je vais maintenant vous montrer une autre version de cette publicité. Là encore, il ne s’agit pas de la version définitive, mais plutôt d’un croquis </w:t>
      </w:r>
      <w:r w:rsidRPr="00A74C56">
        <w:rPr>
          <w:rFonts w:ascii="Calibri" w:hAnsi="Calibri" w:cs="Calibri"/>
          <w:noProof/>
          <w:color w:val="auto"/>
          <w:sz w:val="22"/>
          <w:szCs w:val="21"/>
          <w:lang w:val="fr-CA"/>
        </w:rPr>
        <w:lastRenderedPageBreak/>
        <w:t>rapide visant à vous donner une idée de ce à quoi ressemblerait la publicité. Le produit final serait réalisé à l’aide d’une animation professionnelle.</w:t>
      </w:r>
    </w:p>
    <w:p w14:paraId="23A8BDB8" w14:textId="77777777" w:rsidR="00CB336A" w:rsidRPr="00A74C56" w:rsidRDefault="00CB336A" w:rsidP="00CB336A">
      <w:pPr>
        <w:spacing w:after="0"/>
        <w:rPr>
          <w:rFonts w:ascii="Calibri" w:eastAsia="Times New Roman" w:hAnsi="Calibri" w:cs="Calibri"/>
          <w:b/>
          <w:noProof/>
          <w:color w:val="auto"/>
          <w:sz w:val="22"/>
          <w:lang w:val="fr-CA"/>
        </w:rPr>
      </w:pPr>
    </w:p>
    <w:p w14:paraId="1B82FEAF" w14:textId="77777777" w:rsidR="00CB336A" w:rsidRPr="00A74C56" w:rsidRDefault="00CB336A" w:rsidP="00CB336A">
      <w:pPr>
        <w:spacing w:after="0"/>
        <w:ind w:right="4"/>
        <w:rPr>
          <w:rFonts w:ascii="Calibri" w:hAnsi="Calibri" w:cs="Calibri"/>
          <w:b/>
          <w:noProof/>
          <w:color w:val="auto"/>
          <w:sz w:val="22"/>
          <w:szCs w:val="21"/>
          <w:lang w:val="fr-CA"/>
        </w:rPr>
      </w:pPr>
      <w:r w:rsidRPr="00A74C56">
        <w:rPr>
          <w:rFonts w:ascii="Calibri" w:hAnsi="Calibri" w:cs="Calibri"/>
          <w:b/>
          <w:noProof/>
          <w:color w:val="auto"/>
          <w:sz w:val="22"/>
          <w:szCs w:val="21"/>
          <w:lang w:val="fr-CA"/>
        </w:rPr>
        <w:t>AFFICHER L’AUTRE VERSION À L’ÉCRAN </w:t>
      </w:r>
    </w:p>
    <w:p w14:paraId="0B7133F4" w14:textId="77777777" w:rsidR="00CB336A" w:rsidRPr="00A74C56" w:rsidRDefault="00CB336A" w:rsidP="00CB336A">
      <w:pPr>
        <w:tabs>
          <w:tab w:val="left" w:pos="1392"/>
        </w:tabs>
        <w:spacing w:after="0"/>
        <w:rPr>
          <w:rFonts w:ascii="Calibri" w:hAnsi="Calibri" w:cs="Calibri"/>
          <w:noProof/>
          <w:color w:val="auto"/>
          <w:sz w:val="22"/>
          <w:lang w:val="fr-CA"/>
        </w:rPr>
      </w:pPr>
      <w:r w:rsidRPr="00A74C56">
        <w:rPr>
          <w:rFonts w:ascii="Calibri" w:hAnsi="Calibri" w:cs="Calibri"/>
          <w:noProof/>
          <w:color w:val="auto"/>
          <w:sz w:val="22"/>
          <w:lang w:val="fr-CA"/>
        </w:rPr>
        <w:tab/>
      </w:r>
    </w:p>
    <w:p w14:paraId="10E2C9D9"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Parents d’enfants de moins de 12 ans de l’île de Vancouver</w:t>
      </w:r>
      <w:r w:rsidRPr="00A74C56">
        <w:rPr>
          <w:rFonts w:ascii="Calibri" w:eastAsia="Times New Roman" w:hAnsi="Calibri" w:cs="Calibri"/>
          <w:noProof/>
          <w:color w:val="auto"/>
          <w:sz w:val="22"/>
          <w:lang w:val="fr-CA"/>
        </w:rPr>
        <w:t xml:space="preserve"> Qu’elles sont vos premières impressions de cette affiche ?</w:t>
      </w:r>
    </w:p>
    <w:p w14:paraId="676631C4"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Parents d’enfants de moins de 12 ans de l’île de Vancouver</w:t>
      </w:r>
      <w:r w:rsidRPr="00A74C56">
        <w:rPr>
          <w:rFonts w:ascii="Calibri" w:eastAsia="Times New Roman" w:hAnsi="Calibri" w:cs="Calibri"/>
          <w:noProof/>
          <w:color w:val="auto"/>
          <w:sz w:val="22"/>
          <w:lang w:val="fr-CA"/>
        </w:rPr>
        <w:t xml:space="preserve"> Est-ce que le message est facile à comprendre ?</w:t>
      </w:r>
    </w:p>
    <w:p w14:paraId="56902549"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Parents d’enfants de moins de 12 ans de l’île de Vancouver</w:t>
      </w:r>
      <w:r w:rsidRPr="00A74C56">
        <w:rPr>
          <w:rFonts w:ascii="Calibri" w:eastAsia="Times New Roman" w:hAnsi="Calibri" w:cs="Calibri"/>
          <w:noProof/>
          <w:color w:val="auto"/>
          <w:sz w:val="22"/>
          <w:lang w:val="fr-CA"/>
        </w:rPr>
        <w:t xml:space="preserve"> Est-ce que la publicité vous interpelle ? Pourquoi ou pourquoi pas ?</w:t>
      </w:r>
    </w:p>
    <w:p w14:paraId="72F34FBC"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Parents d’enfants de moins de 12 ans de l’île de Vancouver</w:t>
      </w:r>
      <w:r w:rsidRPr="00A74C56">
        <w:rPr>
          <w:rFonts w:ascii="Calibri" w:eastAsia="Times New Roman" w:hAnsi="Calibri" w:cs="Calibri"/>
          <w:noProof/>
          <w:color w:val="auto"/>
          <w:sz w:val="22"/>
          <w:lang w:val="fr-CA"/>
        </w:rPr>
        <w:t xml:space="preserve"> Que pensez-vous du fait qu’une docteure parle de la dose de rappel du vaccin ? Pensez-vous que cela rend l’annonce plus efficace, moins efficace ou ne fait aucune différence ? Qu’est-ce qui vous fait dire cela ?    </w:t>
      </w:r>
    </w:p>
    <w:p w14:paraId="7B46E6EA"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Et si plutôt c’était un ou une scientifique ?  </w:t>
      </w:r>
    </w:p>
    <w:p w14:paraId="6A159684"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SI MOINS EFFICACE/NE FAIT PAS DE DIFFÉRENCE : Avez-vous des suggestions pour rendre cette publicité plus efficace, ou un élément visuel supplémentaire n’est-il pas nécessaire ?</w:t>
      </w:r>
    </w:p>
    <w:p w14:paraId="593C3B5D" w14:textId="77777777" w:rsidR="00CB336A" w:rsidRPr="00A74C56" w:rsidRDefault="00CB336A" w:rsidP="00CB336A">
      <w:pPr>
        <w:spacing w:after="0"/>
        <w:rPr>
          <w:rFonts w:ascii="Calibri" w:hAnsi="Calibri" w:cs="Calibri"/>
          <w:noProof/>
          <w:color w:val="auto"/>
          <w:sz w:val="22"/>
          <w:szCs w:val="21"/>
          <w:highlight w:val="yellow"/>
          <w:lang w:val="fr-CA"/>
        </w:rPr>
      </w:pPr>
    </w:p>
    <w:p w14:paraId="76BE50D3" w14:textId="77777777" w:rsidR="00CB336A" w:rsidRPr="00A74C56" w:rsidRDefault="00CB336A" w:rsidP="00CB336A">
      <w:pPr>
        <w:spacing w:after="0"/>
        <w:rPr>
          <w:rFonts w:ascii="Calibri" w:eastAsia="Times New Roman" w:hAnsi="Calibri" w:cs="Calibri"/>
          <w:b/>
          <w:noProof/>
          <w:color w:val="auto"/>
          <w:sz w:val="22"/>
          <w:lang w:val="fr-CA"/>
        </w:rPr>
      </w:pPr>
      <w:r w:rsidRPr="00A74C56">
        <w:rPr>
          <w:rFonts w:ascii="Calibri" w:eastAsia="Times New Roman" w:hAnsi="Calibri" w:cs="Calibri"/>
          <w:b/>
          <w:noProof/>
          <w:color w:val="auto"/>
          <w:sz w:val="22"/>
          <w:lang w:val="fr-CA"/>
        </w:rPr>
        <w:t xml:space="preserve">RÉCAPITULATIF DE LA PUBLICITÉ </w:t>
      </w:r>
    </w:p>
    <w:p w14:paraId="7E2F9A05" w14:textId="77777777" w:rsidR="00CB336A" w:rsidRPr="00A74C56" w:rsidRDefault="00CB336A" w:rsidP="00CB336A">
      <w:pPr>
        <w:spacing w:after="0"/>
        <w:rPr>
          <w:rFonts w:ascii="Calibri" w:eastAsia="Times New Roman" w:hAnsi="Calibri" w:cs="Calibri"/>
          <w:noProof/>
          <w:color w:val="auto"/>
          <w:sz w:val="22"/>
          <w:lang w:val="fr-CA"/>
        </w:rPr>
      </w:pPr>
    </w:p>
    <w:p w14:paraId="0334BD43"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Région de Frontenac (Ontario), jeunes adultes de l’Alberta, Terre-Neuve</w:t>
      </w:r>
      <w:r w:rsidRPr="00A74C56">
        <w:rPr>
          <w:rFonts w:ascii="Calibri" w:eastAsia="Times New Roman" w:hAnsi="Calibri" w:cs="Calibri"/>
          <w:noProof/>
          <w:color w:val="auto"/>
          <w:sz w:val="22"/>
          <w:lang w:val="fr-CA"/>
        </w:rPr>
        <w:t xml:space="preserve"> </w:t>
      </w:r>
      <w:r w:rsidRPr="00A74C56">
        <w:rPr>
          <w:rFonts w:ascii="Calibri" w:eastAsia="Times New Roman" w:hAnsi="Calibri" w:cs="Calibri"/>
          <w:b/>
          <w:noProof/>
          <w:color w:val="auto"/>
          <w:sz w:val="22"/>
          <w:u w:val="single"/>
          <w:lang w:val="fr-CA"/>
        </w:rPr>
        <w:t>SONDAGE :</w:t>
      </w:r>
      <w:r w:rsidRPr="00A74C56">
        <w:rPr>
          <w:rFonts w:ascii="Calibri" w:eastAsia="Times New Roman" w:hAnsi="Calibri" w:cs="Calibri"/>
          <w:noProof/>
          <w:color w:val="auto"/>
          <w:sz w:val="22"/>
          <w:lang w:val="fr-CA"/>
        </w:rPr>
        <w:t xml:space="preserve"> Lequel de ces concepts vous semble le plus efficace quant à vous inciter à recevoir une dose de rappel du vaccin ?</w:t>
      </w:r>
    </w:p>
    <w:p w14:paraId="194D682B" w14:textId="77777777" w:rsidR="00CB336A" w:rsidRPr="00A74C56" w:rsidRDefault="00CB336A" w:rsidP="00CB336A">
      <w:pPr>
        <w:numPr>
          <w:ilvl w:val="2"/>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CONCEPT A</w:t>
      </w:r>
    </w:p>
    <w:p w14:paraId="49A1EF46" w14:textId="77777777" w:rsidR="00CB336A" w:rsidRPr="00A74C56" w:rsidRDefault="00CB336A" w:rsidP="00CB336A">
      <w:pPr>
        <w:numPr>
          <w:ilvl w:val="2"/>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CONCEPT B</w:t>
      </w:r>
    </w:p>
    <w:p w14:paraId="64651D01" w14:textId="77777777" w:rsidR="00CB336A" w:rsidRPr="00A74C56" w:rsidRDefault="00CB336A" w:rsidP="00CB336A">
      <w:pPr>
        <w:spacing w:after="0"/>
        <w:ind w:right="4"/>
        <w:contextualSpacing/>
        <w:rPr>
          <w:rFonts w:ascii="Calibri" w:eastAsia="Times New Roman" w:hAnsi="Calibri" w:cs="Calibri"/>
          <w:noProof/>
          <w:color w:val="auto"/>
          <w:sz w:val="22"/>
          <w:lang w:val="fr-CA"/>
        </w:rPr>
      </w:pPr>
    </w:p>
    <w:p w14:paraId="1616A1A2"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Parents d’enfants de moins de 12 ans de l’île de Vancouver</w:t>
      </w:r>
      <w:r w:rsidRPr="00A74C56">
        <w:rPr>
          <w:rFonts w:ascii="Calibri" w:eastAsia="Times New Roman" w:hAnsi="Calibri" w:cs="Calibri"/>
          <w:noProof/>
          <w:color w:val="auto"/>
          <w:sz w:val="22"/>
          <w:lang w:val="fr-CA"/>
        </w:rPr>
        <w:t xml:space="preserve"> </w:t>
      </w:r>
      <w:r w:rsidRPr="00A74C56">
        <w:rPr>
          <w:rFonts w:ascii="Calibri" w:eastAsia="Times New Roman" w:hAnsi="Calibri" w:cs="Calibri"/>
          <w:b/>
          <w:noProof/>
          <w:color w:val="auto"/>
          <w:sz w:val="22"/>
          <w:u w:val="single"/>
          <w:lang w:val="fr-CA"/>
        </w:rPr>
        <w:t>SONDAGE :</w:t>
      </w:r>
      <w:r w:rsidRPr="00A74C56">
        <w:rPr>
          <w:rFonts w:ascii="Calibri" w:eastAsia="Times New Roman" w:hAnsi="Calibri" w:cs="Calibri"/>
          <w:noProof/>
          <w:color w:val="auto"/>
          <w:sz w:val="22"/>
          <w:lang w:val="fr-CA"/>
        </w:rPr>
        <w:t xml:space="preserve"> Lequel de ces concepts vous semble le plus efficace quant à vous inciter à recevoir une dose de rappel du vaccin ?</w:t>
      </w:r>
    </w:p>
    <w:p w14:paraId="7D437766" w14:textId="77777777" w:rsidR="00CB336A" w:rsidRPr="00A74C56" w:rsidRDefault="00CB336A" w:rsidP="00CB336A">
      <w:pPr>
        <w:numPr>
          <w:ilvl w:val="2"/>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CONCEPT </w:t>
      </w:r>
      <w:r w:rsidRPr="00A74C56">
        <w:rPr>
          <w:rFonts w:ascii="Calibri" w:eastAsia="Times New Roman" w:hAnsi="Calibri" w:cs="Calibri"/>
          <w:bCs/>
          <w:iCs/>
          <w:noProof/>
          <w:color w:val="auto"/>
          <w:sz w:val="22"/>
          <w:lang w:val="fr-CA"/>
        </w:rPr>
        <w:t>INSIDE</w:t>
      </w:r>
      <w:r w:rsidRPr="00A74C56">
        <w:rPr>
          <w:rFonts w:ascii="Calibri" w:eastAsia="Times New Roman" w:hAnsi="Calibri" w:cs="Calibri"/>
          <w:b/>
          <w:iCs/>
          <w:noProof/>
          <w:color w:val="auto"/>
          <w:sz w:val="22"/>
          <w:lang w:val="fr-CA"/>
        </w:rPr>
        <w:t xml:space="preserve"> </w:t>
      </w:r>
      <w:r w:rsidRPr="00A74C56">
        <w:rPr>
          <w:rFonts w:ascii="Calibri" w:eastAsia="Times New Roman" w:hAnsi="Calibri" w:cs="Calibri"/>
          <w:bCs/>
          <w:iCs/>
          <w:noProof/>
          <w:color w:val="auto"/>
          <w:sz w:val="22"/>
          <w:lang w:val="fr-CA"/>
        </w:rPr>
        <w:t>OUT</w:t>
      </w:r>
    </w:p>
    <w:p w14:paraId="2048830F" w14:textId="77777777" w:rsidR="00CB336A" w:rsidRPr="00A74C56" w:rsidRDefault="00CB336A" w:rsidP="00CB336A">
      <w:pPr>
        <w:numPr>
          <w:ilvl w:val="2"/>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CONCEPT ALTERNATIF</w:t>
      </w:r>
    </w:p>
    <w:p w14:paraId="18D8ABCC" w14:textId="77777777" w:rsidR="00CB336A" w:rsidRPr="00A74C56" w:rsidRDefault="00CB336A" w:rsidP="00CB336A">
      <w:pPr>
        <w:spacing w:after="0"/>
        <w:ind w:right="4"/>
        <w:contextualSpacing/>
        <w:rPr>
          <w:rFonts w:ascii="Calibri" w:eastAsia="Times New Roman" w:hAnsi="Calibri" w:cs="Calibri"/>
          <w:noProof/>
          <w:color w:val="auto"/>
          <w:sz w:val="22"/>
          <w:lang w:val="fr-CA"/>
        </w:rPr>
      </w:pPr>
    </w:p>
    <w:p w14:paraId="4B436050"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hAnsi="Calibri" w:cs="Calibri"/>
          <w:noProof/>
          <w:color w:val="auto"/>
          <w:sz w:val="22"/>
          <w:szCs w:val="21"/>
          <w:lang w:val="fr-CA"/>
        </w:rPr>
        <w:t>Que préférez-vous du concept X par rapport aux autres ?</w:t>
      </w:r>
      <w:r w:rsidRPr="00A74C56">
        <w:rPr>
          <w:rFonts w:ascii="Calibri" w:eastAsia="Times New Roman" w:hAnsi="Calibri" w:cs="Calibri"/>
          <w:noProof/>
          <w:color w:val="auto"/>
          <w:sz w:val="22"/>
          <w:lang w:val="fr-CA"/>
        </w:rPr>
        <w:t xml:space="preserve"> </w:t>
      </w:r>
    </w:p>
    <w:p w14:paraId="72D2C788" w14:textId="77777777" w:rsidR="00CB336A" w:rsidRPr="00A74C56" w:rsidRDefault="00CB336A" w:rsidP="00CB336A">
      <w:pPr>
        <w:spacing w:after="0"/>
        <w:ind w:right="4"/>
        <w:rPr>
          <w:rFonts w:ascii="Calibri" w:eastAsia="Times New Roman" w:hAnsi="Calibri" w:cs="Calibri"/>
          <w:noProof/>
          <w:color w:val="auto"/>
          <w:szCs w:val="20"/>
          <w:lang w:val="fr-CA"/>
        </w:rPr>
      </w:pPr>
    </w:p>
    <w:p w14:paraId="1B3DB0E2" w14:textId="77777777" w:rsidR="00CB336A" w:rsidRPr="00A74C56" w:rsidRDefault="00CB336A" w:rsidP="00CB336A">
      <w:pPr>
        <w:spacing w:after="0"/>
        <w:rPr>
          <w:rFonts w:ascii="Calibri" w:eastAsia="Times New Roman" w:hAnsi="Calibri" w:cs="Calibri"/>
          <w:b/>
          <w:noProof/>
          <w:color w:val="auto"/>
          <w:sz w:val="22"/>
          <w:u w:val="single"/>
          <w:lang w:val="fr-CA"/>
        </w:rPr>
      </w:pPr>
      <w:r w:rsidRPr="00A74C56">
        <w:rPr>
          <w:rFonts w:ascii="Calibri" w:eastAsia="Times New Roman" w:hAnsi="Calibri" w:cs="Calibri"/>
          <w:b/>
          <w:noProof/>
          <w:color w:val="auto"/>
          <w:sz w:val="22"/>
          <w:u w:val="single"/>
          <w:lang w:val="fr-CA"/>
        </w:rPr>
        <w:t>PERSPECTIVES LIÉES À LA COVID-19 ET AUX VACCINS (15-30 minutes)</w:t>
      </w:r>
      <w:r w:rsidRPr="00A74C56">
        <w:rPr>
          <w:rFonts w:ascii="Calibri" w:eastAsia="Times New Roman" w:hAnsi="Calibri" w:cs="Calibri"/>
          <w:noProof/>
          <w:color w:val="auto"/>
          <w:sz w:val="22"/>
          <w:lang w:val="fr-CA"/>
        </w:rPr>
        <w:t xml:space="preserve"> </w:t>
      </w:r>
      <w:r w:rsidRPr="00A74C56">
        <w:rPr>
          <w:rFonts w:ascii="Calibri" w:eastAsia="Times New Roman" w:hAnsi="Calibri" w:cs="Calibri"/>
          <w:noProof/>
          <w:color w:val="auto"/>
          <w:szCs w:val="20"/>
          <w:highlight w:val="yellow"/>
          <w:lang w:val="fr-CA"/>
        </w:rPr>
        <w:t>Tous les lieux</w:t>
      </w:r>
    </w:p>
    <w:p w14:paraId="28B786F9" w14:textId="77777777" w:rsidR="00CB336A" w:rsidRPr="00A74C56" w:rsidRDefault="00CB336A" w:rsidP="00CB336A">
      <w:pPr>
        <w:spacing w:after="0"/>
        <w:ind w:right="4"/>
        <w:contextualSpacing/>
        <w:rPr>
          <w:rFonts w:ascii="Calibri" w:eastAsia="Times New Roman" w:hAnsi="Calibri" w:cs="Calibri"/>
          <w:noProof/>
          <w:color w:val="auto"/>
          <w:sz w:val="22"/>
          <w:lang w:val="fr-CA"/>
        </w:rPr>
      </w:pPr>
    </w:p>
    <w:p w14:paraId="23C1D321" w14:textId="77777777" w:rsidR="00CB336A" w:rsidRPr="00A74C56" w:rsidRDefault="00CB336A" w:rsidP="00CB336A">
      <w:p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hAnsi="Calibri" w:cs="Calibri"/>
          <w:noProof/>
          <w:color w:val="auto"/>
          <w:sz w:val="22"/>
          <w:szCs w:val="21"/>
          <w:lang w:val="fr-CA"/>
        </w:rPr>
        <w:t xml:space="preserve"> J’aimerais maintenant me concentrer plus largement sur la COVID-19, et pas seulement sur les concepts publicitaires que nous venons de passer en revue…</w:t>
      </w:r>
    </w:p>
    <w:p w14:paraId="5DCD5634" w14:textId="77777777" w:rsidR="00CB336A" w:rsidRPr="00A74C56" w:rsidRDefault="00CB336A" w:rsidP="00CB336A">
      <w:pPr>
        <w:spacing w:after="0"/>
        <w:rPr>
          <w:rFonts w:ascii="Calibri" w:hAnsi="Calibri" w:cs="Calibri"/>
          <w:noProof/>
          <w:color w:val="auto"/>
          <w:sz w:val="22"/>
          <w:szCs w:val="21"/>
          <w:lang w:val="fr-CA"/>
        </w:rPr>
      </w:pPr>
    </w:p>
    <w:p w14:paraId="2970F217"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pacing w:val="2"/>
          <w:sz w:val="22"/>
          <w:lang w:val="fr-CA"/>
        </w:rPr>
      </w:pPr>
      <w:r w:rsidRPr="00A74C56">
        <w:rPr>
          <w:rFonts w:ascii="Calibri" w:eastAsia="Times New Roman" w:hAnsi="Calibri" w:cs="Calibri"/>
          <w:noProof/>
          <w:color w:val="auto"/>
          <w:spacing w:val="2"/>
          <w:sz w:val="22"/>
          <w:lang w:val="fr-CA"/>
        </w:rPr>
        <w:lastRenderedPageBreak/>
        <w:t xml:space="preserve">Le nombre croissant de nouveaux cas de COVID-19 vous préoccupe-t-il ? Qu’en est-il du variant Omicron de COVID-19 ? </w:t>
      </w:r>
    </w:p>
    <w:p w14:paraId="6D043717"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Région de Frontenac (Ontario), jeunes adultes de l’Alberta, Terre-Neuve, jeunes adultes de la région de la Mauricie, Nord-du Québec</w:t>
      </w:r>
      <w:r w:rsidRPr="00A74C56">
        <w:rPr>
          <w:rFonts w:ascii="Calibri" w:eastAsia="Times New Roman" w:hAnsi="Calibri" w:cs="Calibri"/>
          <w:noProof/>
          <w:color w:val="auto"/>
          <w:sz w:val="22"/>
          <w:lang w:val="fr-CA"/>
        </w:rPr>
        <w:t xml:space="preserve"> Pourquoi pensez-vous que les cas ont augmenté si rapidement récemment ? Est-ce uniquement en raison de l’émergence du variant Omicron ou y a-t-il d’autres facteurs qui y contribuent ?</w:t>
      </w:r>
    </w:p>
    <w:p w14:paraId="55C26C48" w14:textId="77777777" w:rsidR="00CB336A" w:rsidRPr="00A74C56" w:rsidRDefault="00CB336A" w:rsidP="00CB336A">
      <w:pPr>
        <w:spacing w:after="0"/>
        <w:rPr>
          <w:rFonts w:ascii="Calibri" w:hAnsi="Calibri" w:cs="Calibri"/>
          <w:noProof/>
          <w:color w:val="auto"/>
          <w:sz w:val="22"/>
          <w:szCs w:val="21"/>
          <w:lang w:val="fr-CA"/>
        </w:rPr>
      </w:pPr>
    </w:p>
    <w:p w14:paraId="1EC0FAF9" w14:textId="77777777" w:rsidR="00CB336A" w:rsidRPr="00A74C56" w:rsidRDefault="00CB336A" w:rsidP="00CB336A">
      <w:pPr>
        <w:numPr>
          <w:ilvl w:val="0"/>
          <w:numId w:val="5"/>
        </w:numPr>
        <w:spacing w:after="0"/>
        <w:rPr>
          <w:rFonts w:ascii="Calibri" w:hAnsi="Calibri" w:cs="Calibri"/>
          <w:noProof/>
          <w:color w:val="auto"/>
          <w:sz w:val="22"/>
          <w:lang w:val="fr-CA"/>
        </w:rPr>
      </w:pPr>
      <w:r w:rsidRPr="00A74C56">
        <w:rPr>
          <w:rFonts w:ascii="Calibri" w:hAnsi="Calibri" w:cs="Calibri"/>
          <w:b/>
          <w:noProof/>
          <w:color w:val="auto"/>
          <w:sz w:val="22"/>
          <w:u w:val="single"/>
          <w:lang w:val="fr-CA"/>
        </w:rPr>
        <w:t>SONDAGE :</w:t>
      </w:r>
      <w:r w:rsidRPr="00A74C56">
        <w:rPr>
          <w:rFonts w:ascii="Calibri" w:hAnsi="Calibri" w:cs="Calibri"/>
          <w:noProof/>
          <w:color w:val="auto"/>
          <w:sz w:val="22"/>
          <w:szCs w:val="21"/>
          <w:lang w:val="fr-CA"/>
        </w:rPr>
        <w:t xml:space="preserve"> </w:t>
      </w:r>
      <w:bookmarkStart w:id="84" w:name="_Hlk93303906"/>
      <w:r w:rsidRPr="00A74C56">
        <w:rPr>
          <w:rFonts w:ascii="Calibri" w:hAnsi="Calibri" w:cs="Calibri"/>
          <w:noProof/>
          <w:color w:val="auto"/>
          <w:sz w:val="22"/>
          <w:lang w:val="fr-CA"/>
        </w:rPr>
        <w:t>Dans la case prévue à cet effet, veuillez saisir un mot qui décrit comment vous vous sentez par rapport aux restrictions en vigueur dans votre région.</w:t>
      </w:r>
      <w:bookmarkEnd w:id="84"/>
      <w:r w:rsidRPr="00A74C56">
        <w:rPr>
          <w:rFonts w:ascii="Calibri" w:hAnsi="Calibri" w:cs="Calibri"/>
          <w:noProof/>
          <w:color w:val="auto"/>
          <w:sz w:val="22"/>
          <w:lang w:val="fr-CA"/>
        </w:rPr>
        <w:t xml:space="preserve"> [DEMANDER AU BESOIN : Pour quelle raison avez-vous choisi ce mot ?]</w:t>
      </w:r>
    </w:p>
    <w:p w14:paraId="6C68DCC0"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Devraient-elles être levées ? Devrait-on rouvrir plus de choses ? </w:t>
      </w:r>
    </w:p>
    <w:p w14:paraId="0DE997BB"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Devraient-elles être davantage resserrées ? </w:t>
      </w:r>
    </w:p>
    <w:p w14:paraId="556E9CA7" w14:textId="77777777" w:rsidR="00CB336A" w:rsidRPr="00A74C56" w:rsidRDefault="00CB336A" w:rsidP="00CB336A">
      <w:pPr>
        <w:spacing w:after="0"/>
        <w:rPr>
          <w:rFonts w:ascii="Calibri" w:hAnsi="Calibri" w:cs="Calibri"/>
          <w:noProof/>
          <w:color w:val="auto"/>
          <w:sz w:val="22"/>
          <w:lang w:val="fr-CA"/>
        </w:rPr>
      </w:pPr>
    </w:p>
    <w:p w14:paraId="0F7C8398"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Y’en a-t-il parmi vous qui ont modifié leurs comportements en réponse à l’augmentation du nombre de cas ?</w:t>
      </w:r>
    </w:p>
    <w:p w14:paraId="36D1184A"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Région de Frontenac (Ontario), jeunes adultes de l’Alberta, Terre-Neuve, futurs propriétaires de la RGT, futurs propriétaires des grands centres du Québec, immigrant(e)s de première génération de la Colombie-Britannique, jeunes adultes des régions de Wellington et de Waterloo, jeunes adultes de la région de la Mauricie, grands centres des Prairies, parents d’enfants de moins de 12 ans de la Nouvelle-Écosse, Nord-du Québec</w:t>
      </w:r>
      <w:r w:rsidRPr="00A74C56">
        <w:rPr>
          <w:rFonts w:ascii="Calibri" w:eastAsia="Times New Roman" w:hAnsi="Calibri" w:cs="Calibri"/>
          <w:noProof/>
          <w:color w:val="auto"/>
          <w:sz w:val="22"/>
          <w:lang w:val="fr-CA"/>
        </w:rPr>
        <w:t xml:space="preserve"> DEMANDER AU BESOIN : Par exemple, est-ce que vous réduisez le nombre de personnes que vous fréquentez ? Avez-vous changé le type de masque que vous portez ? </w:t>
      </w:r>
    </w:p>
    <w:p w14:paraId="0E9D9FF5"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Parents d’enfants de moins de 12 ans de l’île de Vancouver</w:t>
      </w:r>
      <w:r w:rsidRPr="00A74C56">
        <w:rPr>
          <w:rFonts w:ascii="Calibri" w:eastAsia="Times New Roman" w:hAnsi="Calibri" w:cs="Calibri"/>
          <w:noProof/>
          <w:color w:val="auto"/>
          <w:sz w:val="22"/>
          <w:lang w:val="fr-CA"/>
        </w:rPr>
        <w:t xml:space="preserve"> DEMANDER AU BESOIN : Par exemple, est-ce que vous réduisez le nombre de personnes que vous ou vos enfants fréquentez ? Avez-vous changé le type de masque que vous ou vos enfants portez ? </w:t>
      </w:r>
    </w:p>
    <w:p w14:paraId="500E4202"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Région de Frontenac (Ontario), jeunes adultes de l’Alberta, Terre-Neuve, futurs propriétaires de la RGT, futurs propriétaires des grands centres du Québec, immigrant(e)s de première génération de la Colombie-Britannique, jeunes adultes des régions de Wellington et de Waterloo, jeunes adultes de la région de la Mauricie, grands centres des Prairies, parents d’enfants de moins de 12 ans de la Nouvelle-Écosse, Nord-du Québec</w:t>
      </w:r>
      <w:r w:rsidRPr="00A74C56">
        <w:rPr>
          <w:rFonts w:ascii="Calibri" w:eastAsia="Times New Roman" w:hAnsi="Calibri" w:cs="Calibri"/>
          <w:noProof/>
          <w:color w:val="auto"/>
          <w:sz w:val="22"/>
          <w:lang w:val="fr-CA"/>
        </w:rPr>
        <w:t xml:space="preserve"> Diriez-vous que vos comportements au cours de cette vague de cas de COVID-19 sont semblables à vos comportements lors des vagues précédentes quand le nombre de cas était élevé ? Pourquoi ou pourquoi pas ?</w:t>
      </w:r>
    </w:p>
    <w:p w14:paraId="4E0735EB"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Parents d’enfants de moins de 12 ans de l’île de Vancouver</w:t>
      </w:r>
      <w:r w:rsidRPr="00A74C56">
        <w:rPr>
          <w:rFonts w:ascii="Calibri" w:eastAsia="Times New Roman" w:hAnsi="Calibri" w:cs="Calibri"/>
          <w:noProof/>
          <w:color w:val="auto"/>
          <w:sz w:val="22"/>
          <w:lang w:val="fr-CA"/>
        </w:rPr>
        <w:t xml:space="preserve"> Diriez-vous que vos comportements au cours de cette vague de cas de COVID-19 sont semblables à vos comportements lors des vagues précédentes quand le nombre de cas était élevé ? Pourquoi ou pourquoi pas ?</w:t>
      </w:r>
    </w:p>
    <w:p w14:paraId="05AC677E" w14:textId="77777777" w:rsidR="00CB336A" w:rsidRPr="00A74C56" w:rsidRDefault="00CB336A" w:rsidP="00CB336A">
      <w:pPr>
        <w:spacing w:after="0"/>
        <w:ind w:right="4"/>
        <w:contextualSpacing/>
        <w:rPr>
          <w:rFonts w:ascii="Calibri" w:eastAsia="Times New Roman" w:hAnsi="Calibri" w:cs="Calibri"/>
          <w:noProof/>
          <w:color w:val="auto"/>
          <w:sz w:val="22"/>
          <w:lang w:val="fr-CA"/>
        </w:rPr>
      </w:pPr>
    </w:p>
    <w:p w14:paraId="420B0E90"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hAnsi="Calibri" w:cs="Calibri"/>
          <w:noProof/>
          <w:color w:val="auto"/>
          <w:sz w:val="22"/>
          <w:szCs w:val="21"/>
          <w:lang w:val="fr-CA"/>
        </w:rPr>
        <w:t xml:space="preserve"> Qu’avez-vous entendu au sujet des récentes restrictions sur les voyages internationaux ?</w:t>
      </w:r>
    </w:p>
    <w:p w14:paraId="3D3A7039"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Pensez-vous que ces restrictions sont trop sévères ? Trop légères ?</w:t>
      </w:r>
    </w:p>
    <w:p w14:paraId="05F0003F"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lastRenderedPageBreak/>
        <w:t>Pensez-vous que les restrictions de voyages vont ralentir la propagation d’Omicron au Canada ?</w:t>
      </w:r>
    </w:p>
    <w:p w14:paraId="63461394" w14:textId="77777777" w:rsidR="00CB336A" w:rsidRPr="00A74C56" w:rsidRDefault="00CB336A" w:rsidP="00CB336A">
      <w:pPr>
        <w:spacing w:after="0"/>
        <w:ind w:right="4"/>
        <w:contextualSpacing/>
        <w:rPr>
          <w:rFonts w:ascii="Calibri" w:eastAsia="Times New Roman" w:hAnsi="Calibri" w:cs="Calibri"/>
          <w:noProof/>
          <w:color w:val="auto"/>
          <w:sz w:val="22"/>
          <w:lang w:val="fr-CA"/>
        </w:rPr>
      </w:pPr>
    </w:p>
    <w:p w14:paraId="1269F26E"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Cs w:val="20"/>
          <w:lang w:val="fr-CA"/>
        </w:rPr>
      </w:pPr>
      <w:r w:rsidRPr="00A74C56">
        <w:rPr>
          <w:rFonts w:ascii="Calibri" w:eastAsia="Times New Roman" w:hAnsi="Calibri" w:cs="Calibri"/>
          <w:noProof/>
          <w:color w:val="auto"/>
          <w:sz w:val="22"/>
          <w:highlight w:val="yellow"/>
          <w:lang w:val="fr-CA"/>
        </w:rPr>
        <w:t>Région de Frontenac (Ontario), jeunes adultes de l’Alberta, Terre-Neuve, futurs propriétaires de la RGT, futurs propriétaires des grands centres du Québec, jeunes adultes des régions de Wellington et de Waterloo, jeunes adultes de la région de la Mauricie, grands centres des Prairies, Nord-du Québec</w:t>
      </w:r>
      <w:r w:rsidRPr="00A74C56">
        <w:rPr>
          <w:rFonts w:ascii="Calibri" w:eastAsia="Times New Roman" w:hAnsi="Calibri" w:cs="Calibri"/>
          <w:noProof/>
          <w:color w:val="auto"/>
          <w:sz w:val="22"/>
          <w:lang w:val="fr-CA"/>
        </w:rPr>
        <w:t xml:space="preserve"> Pensez-vous que la propagation va s’aggraver au cours de l’hiver ? S’améliorer ?</w:t>
      </w:r>
    </w:p>
    <w:p w14:paraId="05861B64" w14:textId="77777777" w:rsidR="00CB336A" w:rsidRPr="00A74C56" w:rsidRDefault="00CB336A" w:rsidP="00CB336A">
      <w:pPr>
        <w:spacing w:after="0"/>
        <w:rPr>
          <w:rFonts w:ascii="Calibri" w:hAnsi="Calibri" w:cs="Calibri"/>
          <w:noProof/>
          <w:color w:val="auto"/>
          <w:sz w:val="22"/>
          <w:szCs w:val="21"/>
          <w:lang w:val="fr-CA"/>
        </w:rPr>
      </w:pPr>
    </w:p>
    <w:p w14:paraId="04D56C00" w14:textId="77777777" w:rsidR="00CB336A" w:rsidRPr="00A74C56" w:rsidRDefault="00CB336A" w:rsidP="00CB336A">
      <w:pPr>
        <w:numPr>
          <w:ilvl w:val="0"/>
          <w:numId w:val="11"/>
        </w:numPr>
        <w:spacing w:after="0"/>
        <w:rPr>
          <w:rFonts w:ascii="Calibri" w:hAnsi="Calibri" w:cs="Calibri"/>
          <w:noProof/>
          <w:color w:val="auto"/>
          <w:sz w:val="22"/>
          <w:lang w:val="fr-CA"/>
        </w:rPr>
      </w:pPr>
      <w:r w:rsidRPr="00A74C56">
        <w:rPr>
          <w:rFonts w:ascii="Calibri" w:hAnsi="Calibri" w:cs="Calibri"/>
          <w:noProof/>
          <w:color w:val="auto"/>
          <w:sz w:val="22"/>
          <w:highlight w:val="yellow"/>
          <w:lang w:val="fr-CA"/>
        </w:rPr>
        <w:t>Région de Frontenac (Ontario), jeunes adultes de l’Alberta, Terre-Neuve, futurs propriétaires de la RGT, futurs propriétaires des grands centres du Québec</w:t>
      </w:r>
      <w:r w:rsidRPr="00A74C56">
        <w:rPr>
          <w:rFonts w:ascii="Calibri" w:hAnsi="Calibri" w:cs="Calibri"/>
          <w:noProof/>
          <w:color w:val="auto"/>
          <w:sz w:val="22"/>
          <w:szCs w:val="21"/>
          <w:lang w:val="fr-CA"/>
        </w:rPr>
        <w:t xml:space="preserve"> </w:t>
      </w:r>
      <w:r w:rsidRPr="00A74C56">
        <w:rPr>
          <w:rFonts w:ascii="Calibri" w:hAnsi="Calibri" w:cs="Calibri"/>
          <w:noProof/>
          <w:color w:val="auto"/>
          <w:sz w:val="22"/>
          <w:lang w:val="fr-CA"/>
        </w:rPr>
        <w:t>En ce qui concerne les sources de nouvelles que vous utilisez pour vous informer sur la COVID-19, recherchez-vous activement de nouvelles informations sur la COVID-19 sur une base régulière ?</w:t>
      </w:r>
    </w:p>
    <w:p w14:paraId="0A9CF6F9" w14:textId="77777777" w:rsidR="00CB336A" w:rsidRPr="00A74C56" w:rsidRDefault="00CB336A" w:rsidP="00CB336A">
      <w:pPr>
        <w:numPr>
          <w:ilvl w:val="1"/>
          <w:numId w:val="11"/>
        </w:numPr>
        <w:spacing w:after="0"/>
        <w:rPr>
          <w:rFonts w:ascii="Calibri" w:hAnsi="Calibri" w:cs="Calibri"/>
          <w:noProof/>
          <w:color w:val="auto"/>
          <w:sz w:val="22"/>
          <w:lang w:val="fr-CA"/>
        </w:rPr>
      </w:pPr>
      <w:r w:rsidRPr="00A74C56">
        <w:rPr>
          <w:rFonts w:ascii="Calibri" w:hAnsi="Calibri" w:cs="Calibri"/>
          <w:noProof/>
          <w:color w:val="auto"/>
          <w:sz w:val="22"/>
          <w:lang w:val="fr-CA"/>
        </w:rPr>
        <w:t>Quelles sont vos principales sources d’information sur la COVID-19 ?</w:t>
      </w:r>
    </w:p>
    <w:p w14:paraId="42BB600F" w14:textId="77777777" w:rsidR="00CB336A" w:rsidRPr="00A74C56" w:rsidRDefault="00CB336A" w:rsidP="00CB336A">
      <w:pPr>
        <w:spacing w:after="0"/>
        <w:rPr>
          <w:rFonts w:ascii="Calibri" w:hAnsi="Calibri" w:cs="Calibri"/>
          <w:noProof/>
          <w:color w:val="auto"/>
          <w:sz w:val="22"/>
          <w:szCs w:val="21"/>
          <w:lang w:val="fr-CA"/>
        </w:rPr>
      </w:pPr>
    </w:p>
    <w:p w14:paraId="296102BB" w14:textId="77777777" w:rsidR="00CB336A" w:rsidRPr="00A74C56" w:rsidRDefault="00CB336A" w:rsidP="00CB336A">
      <w:p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 xml:space="preserve">POUR LES PERSONNES QUI ONT REÇU UNE TROISIÈME DOSE OU QUI ONT PRIS UN RENDEZ-VOUS : </w:t>
      </w:r>
    </w:p>
    <w:p w14:paraId="09B28D43" w14:textId="77777777" w:rsidR="00CB336A" w:rsidRPr="00A74C56" w:rsidRDefault="00CB336A" w:rsidP="00CB336A">
      <w:pPr>
        <w:numPr>
          <w:ilvl w:val="0"/>
          <w:numId w:val="6"/>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Région de Frontenac (Ontario), jeunes adultes de l’Alberta, Terre-Neuve</w:t>
      </w:r>
      <w:r w:rsidRPr="00A74C56">
        <w:rPr>
          <w:rFonts w:ascii="Calibri" w:eastAsia="Times New Roman" w:hAnsi="Calibri" w:cs="Calibri"/>
          <w:noProof/>
          <w:color w:val="auto"/>
          <w:sz w:val="22"/>
          <w:lang w:val="fr-CA"/>
        </w:rPr>
        <w:t xml:space="preserve"> Qu’est-ce qui a fait que vous avez décidé de recevoir une troisième dose ?</w:t>
      </w:r>
    </w:p>
    <w:p w14:paraId="21E20833" w14:textId="77777777" w:rsidR="00CB336A" w:rsidRPr="00A74C56" w:rsidRDefault="00CB336A" w:rsidP="00CB336A">
      <w:pPr>
        <w:spacing w:after="0"/>
        <w:ind w:right="4"/>
        <w:rPr>
          <w:rFonts w:ascii="Calibri" w:eastAsia="Times New Roman" w:hAnsi="Calibri" w:cs="Calibri"/>
          <w:noProof/>
          <w:color w:val="auto"/>
          <w:sz w:val="22"/>
          <w:lang w:val="fr-CA"/>
        </w:rPr>
      </w:pPr>
    </w:p>
    <w:p w14:paraId="77616397" w14:textId="77777777" w:rsidR="00CB336A" w:rsidRPr="00A74C56" w:rsidRDefault="00CB336A" w:rsidP="00CB336A">
      <w:p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 xml:space="preserve">POUR LES PERSONNES N’AYANT PAS REÇU UNE TROISIÈME DOSE OU QUI N’ONT PAS PRIS DE RENDEZ-VOUS : </w:t>
      </w:r>
      <w:r w:rsidRPr="00A74C56">
        <w:rPr>
          <w:rFonts w:ascii="Calibri" w:eastAsia="Times New Roman" w:hAnsi="Calibri" w:cs="Calibri"/>
          <w:noProof/>
          <w:color w:val="auto"/>
          <w:sz w:val="22"/>
          <w:lang w:val="fr-CA"/>
        </w:rPr>
        <w:t xml:space="preserve"> </w:t>
      </w:r>
    </w:p>
    <w:p w14:paraId="6E369A9A" w14:textId="77777777" w:rsidR="00CB336A" w:rsidRDefault="00CB336A" w:rsidP="00CB336A">
      <w:pPr>
        <w:numPr>
          <w:ilvl w:val="0"/>
          <w:numId w:val="6"/>
        </w:numPr>
        <w:spacing w:after="0"/>
        <w:ind w:right="4"/>
        <w:contextualSpacing/>
        <w:rPr>
          <w:rFonts w:ascii="Calibri" w:eastAsia="Times New Roman" w:hAnsi="Calibri" w:cs="Calibri"/>
          <w:noProof/>
          <w:color w:val="auto"/>
          <w:szCs w:val="20"/>
          <w:lang w:val="fr-CA"/>
        </w:rPr>
      </w:pPr>
      <w:r w:rsidRPr="00A74C56">
        <w:rPr>
          <w:rFonts w:ascii="Calibri" w:eastAsia="Times New Roman" w:hAnsi="Calibri" w:cs="Calibri"/>
          <w:noProof/>
          <w:color w:val="auto"/>
          <w:sz w:val="22"/>
          <w:highlight w:val="yellow"/>
          <w:lang w:val="fr-CA"/>
        </w:rPr>
        <w:t>Région de Frontenac (Ontario), jeunes adultes de l’Alberta, Terre-Neuve</w:t>
      </w:r>
      <w:r w:rsidRPr="00A74C56">
        <w:rPr>
          <w:rFonts w:ascii="Calibri" w:eastAsia="Times New Roman" w:hAnsi="Calibri" w:cs="Calibri"/>
          <w:noProof/>
          <w:color w:val="auto"/>
          <w:sz w:val="22"/>
          <w:lang w:val="fr-CA"/>
        </w:rPr>
        <w:t xml:space="preserve"> </w:t>
      </w:r>
      <w:r w:rsidRPr="00A74C56">
        <w:rPr>
          <w:rFonts w:ascii="Calibri" w:hAnsi="Calibri" w:cs="Calibri"/>
          <w:noProof/>
          <w:color w:val="auto"/>
          <w:sz w:val="22"/>
          <w:szCs w:val="21"/>
          <w:lang w:val="fr-CA"/>
        </w:rPr>
        <w:t>Y a-t-il des questions liées aux vaccins contre la COVID-19 en général ou plus spécifiquement sur la troisième dose auxquelles vous aimeriez obtenir des réponses ?</w:t>
      </w:r>
    </w:p>
    <w:p w14:paraId="3FD604CD"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Cs w:val="20"/>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hAnsi="Calibri" w:cs="Calibri"/>
          <w:noProof/>
          <w:color w:val="auto"/>
          <w:sz w:val="22"/>
          <w:szCs w:val="21"/>
          <w:lang w:val="fr-CA"/>
        </w:rPr>
        <w:t xml:space="preserve"> De quelles autres informations avez-vous besoin pour vous aider dans votre décision de recevoir une troisième dose ?</w:t>
      </w:r>
    </w:p>
    <w:p w14:paraId="1082F3E2" w14:textId="77777777" w:rsidR="00CB336A" w:rsidRPr="00A74C56" w:rsidRDefault="00CB336A" w:rsidP="00CB336A">
      <w:pPr>
        <w:spacing w:line="259" w:lineRule="auto"/>
        <w:rPr>
          <w:rFonts w:ascii="Calibri" w:eastAsia="Times New Roman" w:hAnsi="Calibri" w:cs="Calibri"/>
          <w:b/>
          <w:noProof/>
          <w:color w:val="auto"/>
          <w:sz w:val="22"/>
          <w:u w:val="single"/>
          <w:lang w:val="fr-CA"/>
        </w:rPr>
      </w:pPr>
    </w:p>
    <w:p w14:paraId="0AD2DC8D" w14:textId="77777777" w:rsidR="00CB336A" w:rsidRPr="00A74C56" w:rsidRDefault="00CB336A" w:rsidP="00CB336A">
      <w:pPr>
        <w:spacing w:after="0"/>
        <w:rPr>
          <w:rFonts w:ascii="Calibri" w:eastAsia="Times New Roman" w:hAnsi="Calibri" w:cs="Calibri"/>
          <w:b/>
          <w:bCs/>
          <w:noProof/>
          <w:color w:val="auto"/>
          <w:sz w:val="22"/>
          <w:highlight w:val="yellow"/>
          <w:u w:val="single"/>
          <w:lang w:val="fr-CA"/>
        </w:rPr>
      </w:pPr>
      <w:r w:rsidRPr="00A74C56">
        <w:rPr>
          <w:rFonts w:ascii="Calibri" w:eastAsia="Times New Roman" w:hAnsi="Calibri" w:cs="Calibri"/>
          <w:b/>
          <w:noProof/>
          <w:color w:val="auto"/>
          <w:sz w:val="22"/>
          <w:u w:val="single"/>
          <w:lang w:val="fr-CA"/>
        </w:rPr>
        <w:t>SOUTIEN FINANCIER (10-30 minutes)</w:t>
      </w:r>
      <w:r w:rsidRPr="00A74C56">
        <w:rPr>
          <w:rFonts w:ascii="Calibri" w:eastAsia="Times New Roman" w:hAnsi="Calibri" w:cs="Calibri"/>
          <w:noProof/>
          <w:color w:val="auto"/>
          <w:sz w:val="22"/>
          <w:lang w:val="fr-CA"/>
        </w:rPr>
        <w:t xml:space="preserve"> </w:t>
      </w:r>
      <w:r w:rsidRPr="00A74C56">
        <w:rPr>
          <w:rFonts w:ascii="Calibri" w:eastAsia="Times New Roman" w:hAnsi="Calibri" w:cs="Calibri"/>
          <w:noProof/>
          <w:color w:val="auto"/>
          <w:sz w:val="22"/>
          <w:highlight w:val="yellow"/>
          <w:lang w:val="fr-CA"/>
        </w:rPr>
        <w:t>Région de Frontenac (Ontario), jeunes adultes de l’Alberta, Terre-Neuve, parents d’enfants de moins de 12 ans de l’île de Vancouver, futurs propriétaires de la RGT, futurs propriétaires des grands centres du Québec, jeunes adultes des régions de Wellington et de Waterloo, jeunes adultes de la région de la Mauricie, grands centres des Prairies, parents d’enfants de moins de 12 ans de la Nouvelle-Écosse</w:t>
      </w:r>
    </w:p>
    <w:p w14:paraId="5663D095" w14:textId="77777777" w:rsidR="00CB336A" w:rsidRPr="00A74C56" w:rsidRDefault="00CB336A" w:rsidP="00CB336A">
      <w:pPr>
        <w:spacing w:after="0"/>
        <w:rPr>
          <w:rFonts w:ascii="Calibri" w:eastAsia="Times New Roman" w:hAnsi="Calibri" w:cs="Calibri"/>
          <w:noProof/>
          <w:color w:val="auto"/>
          <w:sz w:val="22"/>
          <w:highlight w:val="yellow"/>
          <w:lang w:val="fr-CA"/>
        </w:rPr>
      </w:pPr>
    </w:p>
    <w:p w14:paraId="4E45C948"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highlight w:val="yellow"/>
          <w:lang w:val="fr-CA"/>
        </w:rPr>
        <w:t>Jeunes adultes des régions de Wellington et de Waterloo, jeunes adultes de la région de la Mauricie</w:t>
      </w:r>
      <w:r w:rsidRPr="00A74C56">
        <w:rPr>
          <w:rFonts w:ascii="Calibri" w:eastAsia="Times New Roman" w:hAnsi="Calibri" w:cs="Calibri"/>
          <w:noProof/>
          <w:color w:val="auto"/>
          <w:sz w:val="22"/>
          <w:lang w:val="fr-CA"/>
        </w:rPr>
        <w:t xml:space="preserve"> J’aimerais maintenant me pencher sur les soutiens financiers du gouvernement du Canada pendant la COVID-19 pour l’ensemble du pays (pas seulement pour les jeunes adultes)…</w:t>
      </w:r>
    </w:p>
    <w:p w14:paraId="6647B13C" w14:textId="77777777" w:rsidR="00CB336A" w:rsidRPr="00A74C56" w:rsidRDefault="00CB336A" w:rsidP="00CB336A">
      <w:pPr>
        <w:spacing w:after="0"/>
        <w:rPr>
          <w:rFonts w:ascii="Calibri" w:eastAsia="Times New Roman" w:hAnsi="Calibri" w:cs="Calibri"/>
          <w:noProof/>
          <w:color w:val="auto"/>
          <w:sz w:val="22"/>
          <w:lang w:val="fr-CA"/>
        </w:rPr>
      </w:pPr>
    </w:p>
    <w:p w14:paraId="67674215" w14:textId="77777777" w:rsidR="00CB336A" w:rsidRPr="00A74C56" w:rsidRDefault="00CB336A" w:rsidP="00CB336A">
      <w:pPr>
        <w:numPr>
          <w:ilvl w:val="0"/>
          <w:numId w:val="5"/>
        </w:numPr>
        <w:spacing w:after="0"/>
        <w:rPr>
          <w:rFonts w:ascii="Calibri" w:hAnsi="Calibri" w:cs="Calibri"/>
          <w:noProof/>
          <w:color w:val="auto"/>
          <w:sz w:val="22"/>
          <w:lang w:val="fr-CA"/>
        </w:rPr>
      </w:pPr>
      <w:r w:rsidRPr="00A74C56">
        <w:rPr>
          <w:rFonts w:ascii="Calibri" w:hAnsi="Calibri" w:cs="Calibri"/>
          <w:noProof/>
          <w:color w:val="auto"/>
          <w:sz w:val="22"/>
          <w:lang w:val="fr-CA"/>
        </w:rPr>
        <w:t>Comment évaluez-vous le travail que fait le gouvernement du Canada quant au soutien financier qu’il apporte aux Canadiennes et aux Canadiens affecté(e)s par la COVID-19 ? Qu’est-ce qui vous fait dire cela ?</w:t>
      </w:r>
    </w:p>
    <w:p w14:paraId="7F5F000F" w14:textId="77777777" w:rsidR="00CB336A" w:rsidRPr="00A74C56" w:rsidRDefault="00CB336A" w:rsidP="00CB336A">
      <w:pPr>
        <w:spacing w:after="0"/>
        <w:ind w:right="4"/>
        <w:rPr>
          <w:rFonts w:ascii="Calibri" w:eastAsia="Times New Roman" w:hAnsi="Calibri" w:cs="Calibri"/>
          <w:noProof/>
          <w:color w:val="auto"/>
          <w:sz w:val="22"/>
          <w:lang w:val="fr-CA"/>
        </w:rPr>
      </w:pPr>
    </w:p>
    <w:p w14:paraId="7A9236E2" w14:textId="77777777" w:rsidR="00CB336A" w:rsidRPr="00A74C56" w:rsidRDefault="00CB336A" w:rsidP="00CB336A">
      <w:pPr>
        <w:numPr>
          <w:ilvl w:val="0"/>
          <w:numId w:val="5"/>
        </w:numPr>
        <w:spacing w:after="0"/>
        <w:rPr>
          <w:rFonts w:ascii="Calibri" w:hAnsi="Calibri" w:cs="Calibri"/>
          <w:noProof/>
          <w:color w:val="auto"/>
          <w:sz w:val="22"/>
          <w:lang w:val="fr-CA"/>
        </w:rPr>
      </w:pPr>
      <w:r w:rsidRPr="00A74C56">
        <w:rPr>
          <w:rFonts w:ascii="Calibri" w:hAnsi="Calibri" w:cs="Calibri"/>
          <w:noProof/>
          <w:color w:val="auto"/>
          <w:sz w:val="22"/>
          <w:lang w:val="fr-CA"/>
        </w:rPr>
        <w:lastRenderedPageBreak/>
        <w:t>Avez-vous entendu quoi que ce soit au sujet de la Subvention salariale d’urgence du Canada récemment ?</w:t>
      </w:r>
    </w:p>
    <w:p w14:paraId="56506A9F" w14:textId="77777777" w:rsidR="00CB336A" w:rsidRPr="00A74C56" w:rsidRDefault="00CB336A" w:rsidP="00CB336A">
      <w:pPr>
        <w:spacing w:after="0"/>
        <w:rPr>
          <w:rFonts w:ascii="Calibri" w:eastAsia="Times New Roman" w:hAnsi="Calibri" w:cs="Calibri"/>
          <w:noProof/>
          <w:color w:val="auto"/>
          <w:szCs w:val="20"/>
          <w:lang w:val="fr-CA"/>
        </w:rPr>
      </w:pPr>
    </w:p>
    <w:p w14:paraId="66172C9A" w14:textId="77777777" w:rsidR="00CB336A" w:rsidRPr="00A74C56" w:rsidRDefault="00CB336A" w:rsidP="00CB336A">
      <w:pPr>
        <w:numPr>
          <w:ilvl w:val="0"/>
          <w:numId w:val="6"/>
        </w:numPr>
        <w:spacing w:after="0"/>
        <w:rPr>
          <w:rFonts w:ascii="Calibri" w:hAnsi="Calibri" w:cs="Calibri"/>
          <w:noProof/>
          <w:color w:val="auto"/>
          <w:sz w:val="22"/>
          <w:lang w:val="fr-CA"/>
        </w:rPr>
      </w:pPr>
      <w:r w:rsidRPr="00A74C56">
        <w:rPr>
          <w:rFonts w:ascii="Calibri" w:hAnsi="Calibri" w:cs="Calibri"/>
          <w:noProof/>
          <w:color w:val="auto"/>
          <w:sz w:val="22"/>
          <w:lang w:val="fr-CA"/>
        </w:rPr>
        <w:t>Avez-vous entendu quoi que ce soit au sujet de la</w:t>
      </w:r>
      <w:r w:rsidRPr="00A74C56">
        <w:rPr>
          <w:rFonts w:ascii="Calibri" w:eastAsia="Times New Roman" w:hAnsi="Calibri" w:cs="Calibri"/>
          <w:noProof/>
          <w:color w:val="auto"/>
          <w:szCs w:val="20"/>
          <w:lang w:val="fr-CA"/>
        </w:rPr>
        <w:t xml:space="preserve"> </w:t>
      </w:r>
      <w:r w:rsidRPr="00A74C56">
        <w:rPr>
          <w:rFonts w:ascii="Calibri" w:hAnsi="Calibri" w:cs="Calibri"/>
          <w:noProof/>
          <w:color w:val="auto"/>
          <w:sz w:val="22"/>
          <w:lang w:val="fr-CA"/>
        </w:rPr>
        <w:t>Prestation canadienne pour les travailleurs en cas de confinement récemment ?</w:t>
      </w:r>
    </w:p>
    <w:p w14:paraId="2216FDCB"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DEMANDER AU BESOIN : Avez-vous entendu quoi que ce soit sur le plus récent soutien temporaire pour les Canadiennes et les Canadiens qui ne peuvent pas travailler en raison du confinement ? Qu’avez-vous entendu ?</w:t>
      </w:r>
    </w:p>
    <w:p w14:paraId="67131329" w14:textId="77777777" w:rsidR="00CB336A" w:rsidRPr="00A74C56" w:rsidRDefault="00CB336A" w:rsidP="00CB336A">
      <w:pPr>
        <w:spacing w:after="0"/>
        <w:rPr>
          <w:rFonts w:ascii="Calibri" w:hAnsi="Calibri" w:cs="Calibri"/>
          <w:noProof/>
          <w:color w:val="auto"/>
          <w:sz w:val="22"/>
          <w:szCs w:val="21"/>
          <w:lang w:val="fr-CA"/>
        </w:rPr>
      </w:pPr>
    </w:p>
    <w:p w14:paraId="61D2F17F" w14:textId="77777777" w:rsidR="00CB336A" w:rsidRPr="00A74C56" w:rsidRDefault="00CB336A" w:rsidP="00CB336A">
      <w:pPr>
        <w:spacing w:after="0"/>
        <w:rPr>
          <w:rFonts w:ascii="Calibri" w:eastAsia="Times New Roman" w:hAnsi="Calibri" w:cs="Calibri"/>
          <w:b/>
          <w:noProof/>
          <w:color w:val="auto"/>
          <w:sz w:val="22"/>
          <w:lang w:val="fr-CA"/>
        </w:rPr>
      </w:pPr>
      <w:r w:rsidRPr="00A74C56">
        <w:rPr>
          <w:rFonts w:ascii="Calibri" w:eastAsia="Times New Roman" w:hAnsi="Calibri" w:cs="Calibri"/>
          <w:noProof/>
          <w:color w:val="auto"/>
          <w:sz w:val="22"/>
          <w:highlight w:val="yellow"/>
          <w:lang w:val="fr-CA"/>
        </w:rPr>
        <w:t>Région de Frontenac (Ontario), jeunes adultes de l’Alberta, Terre-Neuve</w:t>
      </w:r>
      <w:r w:rsidRPr="00A74C56">
        <w:rPr>
          <w:rFonts w:ascii="Calibri" w:eastAsia="Times New Roman" w:hAnsi="Calibri" w:cs="Calibri"/>
          <w:b/>
          <w:noProof/>
          <w:color w:val="auto"/>
          <w:sz w:val="22"/>
          <w:lang w:val="fr-CA"/>
        </w:rPr>
        <w:t xml:space="preserve"> ÉCLAIRCISSEMENT AU BESOIN/AFFICHER À L’ÉCRAN</w:t>
      </w:r>
    </w:p>
    <w:p w14:paraId="74877AA9"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La Prestation canadienne pour les travailleurs en cas de confinement (PCTCC) fournit un soutien au revenu temporaire pour les employés et les travailleurs indépendants qui ne peuvent pas travailler en raison d’un confinement lié à la COVID-19.</w:t>
      </w:r>
    </w:p>
    <w:p w14:paraId="0C79AA52" w14:textId="77777777" w:rsidR="00CB336A" w:rsidRPr="00A74C56" w:rsidRDefault="00CB336A" w:rsidP="00CB336A">
      <w:pPr>
        <w:spacing w:after="0"/>
        <w:rPr>
          <w:rFonts w:ascii="Calibri" w:eastAsia="Times New Roman" w:hAnsi="Calibri" w:cs="Calibri"/>
          <w:noProof/>
          <w:color w:val="auto"/>
          <w:sz w:val="22"/>
          <w:highlight w:val="yellow"/>
          <w:lang w:val="fr-CA"/>
        </w:rPr>
      </w:pPr>
    </w:p>
    <w:p w14:paraId="3287C842"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Le gouvernement du Canada a récemment annoncé qu’il élargissait temporairement la définition d’ordre de confinement </w:t>
      </w:r>
      <w:bookmarkStart w:id="85" w:name="_Hlk104227810"/>
      <w:r w:rsidRPr="00A74C56">
        <w:rPr>
          <w:rFonts w:ascii="Calibri" w:eastAsia="Times New Roman" w:hAnsi="Calibri" w:cs="Calibri"/>
          <w:noProof/>
          <w:color w:val="auto"/>
          <w:sz w:val="22"/>
          <w:lang w:val="fr-CA"/>
        </w:rPr>
        <w:t xml:space="preserve">pour </w:t>
      </w:r>
      <w:r w:rsidRPr="00A74C56">
        <w:rPr>
          <w:rFonts w:ascii="Calibri" w:eastAsia="Times New Roman" w:hAnsi="Calibri" w:cs="Calibri"/>
          <w:noProof/>
          <w:color w:val="auto"/>
          <w:sz w:val="22"/>
          <w:u w:val="single"/>
          <w:lang w:val="fr-CA"/>
        </w:rPr>
        <w:t>inclure également</w:t>
      </w:r>
      <w:bookmarkEnd w:id="85"/>
      <w:r w:rsidRPr="00A74C56">
        <w:rPr>
          <w:rFonts w:ascii="Calibri" w:eastAsia="Times New Roman" w:hAnsi="Calibri" w:cs="Calibri"/>
          <w:noProof/>
          <w:color w:val="auto"/>
          <w:sz w:val="22"/>
          <w:lang w:val="fr-CA"/>
        </w:rPr>
        <w:t xml:space="preserve"> les ordres provinciaux et territoriaux réduisant la capacité de 50 % ou plus — jusqu’au 12 février 2022. La durée minimale de l’ordre de confinement doit être de 7 jours consécutifs (contre 14 jours consécutifs auparavant) conformément à la nouvelle définition.</w:t>
      </w:r>
    </w:p>
    <w:p w14:paraId="1E1A55DC" w14:textId="77777777" w:rsidR="00CB336A" w:rsidRPr="00A74C56" w:rsidRDefault="00CB336A" w:rsidP="00CB336A">
      <w:pPr>
        <w:spacing w:after="0"/>
        <w:rPr>
          <w:rFonts w:ascii="Calibri" w:eastAsia="Times New Roman" w:hAnsi="Calibri" w:cs="Calibri"/>
          <w:noProof/>
          <w:color w:val="auto"/>
          <w:sz w:val="22"/>
          <w:lang w:val="fr-CA"/>
        </w:rPr>
      </w:pPr>
    </w:p>
    <w:p w14:paraId="735C9024"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Après le 12 février, la définition reviendra à la définition initiale. À compter de cette date, la PCTCC sera disponible seulement pour les travailleurs qui résident dans une région où les activités commerciales ou les services non essentiels sont fermés au public pendant au moins 14 jours consécutifs.</w:t>
      </w:r>
    </w:p>
    <w:p w14:paraId="4112B043" w14:textId="77777777" w:rsidR="00CB336A" w:rsidRPr="00A74C56" w:rsidRDefault="00CB336A" w:rsidP="00CB336A">
      <w:pPr>
        <w:spacing w:after="0"/>
        <w:rPr>
          <w:rFonts w:ascii="Calibri" w:eastAsia="Times New Roman" w:hAnsi="Calibri" w:cs="Calibri"/>
          <w:noProof/>
          <w:color w:val="auto"/>
          <w:sz w:val="22"/>
          <w:lang w:val="fr-CA"/>
        </w:rPr>
      </w:pPr>
    </w:p>
    <w:p w14:paraId="0500C57F"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Si vous êtes admissible à la PCTCC, vous pouvez recevoir 300 $ (270 $ après les retenues d’impôt) pour chaque période d’une semaine. Vous pouvez faire une demande pour les semaines pendant lesquelles votre région est admissible entre le 24 octobre 2021 et le 7 mai 2022.</w:t>
      </w:r>
    </w:p>
    <w:p w14:paraId="09A553BC" w14:textId="77777777" w:rsidR="00CB336A" w:rsidRPr="00A74C56" w:rsidRDefault="00CB336A" w:rsidP="00CB336A">
      <w:pPr>
        <w:spacing w:after="0"/>
        <w:rPr>
          <w:rFonts w:ascii="Calibri" w:eastAsia="Times New Roman" w:hAnsi="Calibri" w:cs="Calibri"/>
          <w:noProof/>
          <w:color w:val="auto"/>
          <w:sz w:val="22"/>
          <w:lang w:val="fr-CA"/>
        </w:rPr>
      </w:pPr>
    </w:p>
    <w:p w14:paraId="268A086C"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lang w:val="fr-CA"/>
        </w:rPr>
        <w:t>Région de Frontenac (Ontario), jeunes adultes de l’Alberta, Terre-Neuve</w:t>
      </w:r>
      <w:r w:rsidRPr="00A74C56">
        <w:rPr>
          <w:rFonts w:ascii="Calibri" w:hAnsi="Calibri" w:cs="Calibri"/>
          <w:noProof/>
          <w:color w:val="auto"/>
          <w:sz w:val="22"/>
          <w:szCs w:val="21"/>
          <w:lang w:val="fr-CA"/>
        </w:rPr>
        <w:t xml:space="preserve"> Que pensez-vous de cela ?</w:t>
      </w:r>
    </w:p>
    <w:p w14:paraId="1871E8C2"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Que pensez-vous du fait que la définition d’un confinement soit élargie temporairement pour inclure les restrictions de capacité d’accueil ?</w:t>
      </w:r>
    </w:p>
    <w:p w14:paraId="64FB25ED" w14:textId="77777777" w:rsidR="00CB336A" w:rsidRPr="00A74C56" w:rsidRDefault="00CB336A" w:rsidP="00CB336A">
      <w:pPr>
        <w:numPr>
          <w:ilvl w:val="2"/>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Pensez-vous que l’échéancier est raisonnable (c’est-à-dire que la définition reviendra à la définition initiale après le 12 février) ?</w:t>
      </w:r>
    </w:p>
    <w:p w14:paraId="11EAF1EE"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Que pensez-vous du montant prévu par semaine (300 $ par semaine) ? </w:t>
      </w:r>
    </w:p>
    <w:p w14:paraId="7D500276" w14:textId="77777777" w:rsidR="00CB336A" w:rsidRPr="00A74C56" w:rsidRDefault="00CB336A" w:rsidP="00CB336A">
      <w:pPr>
        <w:spacing w:after="0"/>
        <w:rPr>
          <w:rFonts w:ascii="Calibri" w:hAnsi="Calibri" w:cs="Calibri"/>
          <w:noProof/>
          <w:color w:val="auto"/>
          <w:sz w:val="22"/>
          <w:szCs w:val="21"/>
          <w:lang w:val="fr-CA"/>
        </w:rPr>
      </w:pPr>
    </w:p>
    <w:p w14:paraId="017B6241" w14:textId="77777777" w:rsidR="00CB336A" w:rsidRPr="00A74C56" w:rsidRDefault="00CB336A" w:rsidP="00CB336A">
      <w:pPr>
        <w:numPr>
          <w:ilvl w:val="0"/>
          <w:numId w:val="6"/>
        </w:numPr>
        <w:spacing w:after="0"/>
        <w:rPr>
          <w:rFonts w:ascii="Calibri" w:hAnsi="Calibri" w:cs="Calibri"/>
          <w:noProof/>
          <w:color w:val="auto"/>
          <w:spacing w:val="-4"/>
          <w:sz w:val="22"/>
          <w:lang w:val="fr-CA"/>
        </w:rPr>
      </w:pPr>
      <w:r w:rsidRPr="00A74C56">
        <w:rPr>
          <w:rFonts w:ascii="Calibri" w:hAnsi="Calibri" w:cs="Calibri"/>
          <w:noProof/>
          <w:color w:val="auto"/>
          <w:spacing w:val="-4"/>
          <w:sz w:val="22"/>
          <w:lang w:val="fr-CA"/>
        </w:rPr>
        <w:t>Avez-vous entendu quoi que ce soit au sujet du Programme de soutien en cas de confinement local récemment ?</w:t>
      </w:r>
    </w:p>
    <w:p w14:paraId="757514FA"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lastRenderedPageBreak/>
        <w:t>DEMANDER AU BESOIN : Avez-vous entendu quoi que ce soit sur le plus récent soutien temporaire pour les employeurs assujettis à une restriction en matière de capacité de 50 % ou plus ?</w:t>
      </w:r>
    </w:p>
    <w:p w14:paraId="27B2B1F6" w14:textId="77777777" w:rsidR="00CB336A" w:rsidRPr="00A74C56" w:rsidRDefault="00CB336A" w:rsidP="00CB336A">
      <w:pPr>
        <w:spacing w:after="0"/>
        <w:rPr>
          <w:rFonts w:ascii="Calibri" w:hAnsi="Calibri" w:cs="Calibri"/>
          <w:noProof/>
          <w:color w:val="auto"/>
          <w:sz w:val="22"/>
          <w:szCs w:val="21"/>
          <w:lang w:val="fr-CA"/>
        </w:rPr>
      </w:pPr>
    </w:p>
    <w:p w14:paraId="0D61E20B" w14:textId="77777777" w:rsidR="00CB336A" w:rsidRPr="00A74C56" w:rsidRDefault="00CB336A" w:rsidP="00CB336A">
      <w:pPr>
        <w:spacing w:after="0"/>
        <w:rPr>
          <w:rFonts w:ascii="Calibri" w:eastAsia="Times New Roman" w:hAnsi="Calibri" w:cs="Calibri"/>
          <w:b/>
          <w:noProof/>
          <w:color w:val="auto"/>
          <w:sz w:val="22"/>
          <w:lang w:val="fr-CA"/>
        </w:rPr>
      </w:pPr>
      <w:r w:rsidRPr="00A74C56">
        <w:rPr>
          <w:rFonts w:ascii="Calibri" w:eastAsia="Times New Roman" w:hAnsi="Calibri" w:cs="Calibri"/>
          <w:noProof/>
          <w:color w:val="auto"/>
          <w:sz w:val="22"/>
          <w:highlight w:val="yellow"/>
          <w:lang w:val="fr-CA"/>
        </w:rPr>
        <w:t>Région de Frontenac (Ontario), jeunes adultes de l’Alberta, Terre-Neuve</w:t>
      </w:r>
      <w:r w:rsidRPr="00A74C56">
        <w:rPr>
          <w:rFonts w:ascii="Calibri" w:eastAsia="Times New Roman" w:hAnsi="Calibri" w:cs="Calibri"/>
          <w:b/>
          <w:noProof/>
          <w:color w:val="auto"/>
          <w:sz w:val="22"/>
          <w:lang w:val="fr-CA"/>
        </w:rPr>
        <w:t xml:space="preserve"> ÉCLAIRCISSEMENT AU BESOIN/AFFICHER À L’ÉCRAN</w:t>
      </w:r>
    </w:p>
    <w:p w14:paraId="7F2971E5"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Le Programme en cas de confinement local fournit aux entreprises qui font face à de nouveaux confinements locaux temporaires un soutien jusqu’à concurrence du montant maximal disponible dans le cadre des programmes de subventions salariales et de subvention pour le loyer. Le programme a été élargi temporairement</w:t>
      </w:r>
      <w:r w:rsidRPr="00A74C56" w:rsidDel="0003156F">
        <w:rPr>
          <w:rFonts w:ascii="Calibri" w:eastAsia="Times New Roman" w:hAnsi="Calibri" w:cs="Calibri"/>
          <w:noProof/>
          <w:color w:val="auto"/>
          <w:sz w:val="22"/>
          <w:lang w:val="fr-CA"/>
        </w:rPr>
        <w:t xml:space="preserve"> </w:t>
      </w:r>
      <w:r w:rsidRPr="00A74C56">
        <w:rPr>
          <w:rFonts w:ascii="Calibri" w:eastAsia="Times New Roman" w:hAnsi="Calibri" w:cs="Calibri"/>
          <w:noProof/>
          <w:color w:val="auto"/>
          <w:sz w:val="22"/>
          <w:lang w:val="fr-CA"/>
        </w:rPr>
        <w:t xml:space="preserve">pour </w:t>
      </w:r>
      <w:r w:rsidRPr="00A74C56">
        <w:rPr>
          <w:rFonts w:ascii="Calibri" w:eastAsia="Times New Roman" w:hAnsi="Calibri" w:cs="Calibri"/>
          <w:noProof/>
          <w:color w:val="auto"/>
          <w:sz w:val="22"/>
          <w:u w:val="single"/>
          <w:lang w:val="fr-CA"/>
        </w:rPr>
        <w:t>inclure également</w:t>
      </w:r>
      <w:r w:rsidRPr="00A74C56" w:rsidDel="0003156F">
        <w:rPr>
          <w:rFonts w:ascii="Calibri" w:eastAsia="Times New Roman" w:hAnsi="Calibri" w:cs="Calibri"/>
          <w:noProof/>
          <w:color w:val="auto"/>
          <w:sz w:val="22"/>
          <w:lang w:val="fr-CA"/>
        </w:rPr>
        <w:t xml:space="preserve"> </w:t>
      </w:r>
      <w:r w:rsidRPr="00A74C56">
        <w:rPr>
          <w:rFonts w:ascii="Calibri" w:eastAsia="Times New Roman" w:hAnsi="Calibri" w:cs="Calibri"/>
          <w:noProof/>
          <w:color w:val="auto"/>
          <w:sz w:val="22"/>
          <w:lang w:val="fr-CA"/>
        </w:rPr>
        <w:t>tout employeur assujetti à des restrictions qui limitent leur capacité d’accueil à 50 % ou plus. Les entreprises doivent voir leurs revenus mensuels actuels diminuer de 25 % pour y être admissibles, ce qui a également été réduit temporairement d’un seuil de 40 % de baisse des revenus.</w:t>
      </w:r>
    </w:p>
    <w:p w14:paraId="74035D58" w14:textId="77777777" w:rsidR="00CB336A" w:rsidRPr="00A74C56" w:rsidRDefault="00CB336A" w:rsidP="00CB336A">
      <w:pPr>
        <w:spacing w:after="0"/>
        <w:rPr>
          <w:rFonts w:ascii="Calibri" w:eastAsia="Times New Roman" w:hAnsi="Calibri" w:cs="Calibri"/>
          <w:noProof/>
          <w:color w:val="auto"/>
          <w:sz w:val="22"/>
          <w:highlight w:val="yellow"/>
          <w:lang w:val="fr-CA"/>
        </w:rPr>
      </w:pPr>
    </w:p>
    <w:p w14:paraId="4020DC40"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Les employeurs qui sont admissibles à ce programme recevront des subventions pour les salaires et pour le loyer qui peuvent aller de 25 % à un taux maximal de 75 %, selon les pertes subies en raison des restrictions sur la capacité d’accueil.</w:t>
      </w:r>
    </w:p>
    <w:p w14:paraId="47AE50A7" w14:textId="77777777" w:rsidR="00CB336A" w:rsidRPr="00A74C56" w:rsidRDefault="00CB336A" w:rsidP="00CB336A">
      <w:pPr>
        <w:spacing w:after="0"/>
        <w:rPr>
          <w:rFonts w:ascii="Calibri" w:eastAsia="Times New Roman" w:hAnsi="Calibri" w:cs="Calibri"/>
          <w:noProof/>
          <w:color w:val="auto"/>
          <w:sz w:val="22"/>
          <w:lang w:val="fr-CA"/>
        </w:rPr>
      </w:pPr>
    </w:p>
    <w:p w14:paraId="0558E280"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Ces modifications temporaires sont également en vigueur jusqu’au 12 février 2022. À compter de cette date, le programme reviendra à sa forme initiale.</w:t>
      </w:r>
    </w:p>
    <w:p w14:paraId="3DF5F515" w14:textId="77777777" w:rsidR="00CB336A" w:rsidRPr="00A74C56" w:rsidRDefault="00CB336A" w:rsidP="00CB336A">
      <w:pPr>
        <w:spacing w:after="0"/>
        <w:rPr>
          <w:rFonts w:ascii="Calibri" w:eastAsia="Times New Roman" w:hAnsi="Calibri" w:cs="Calibri"/>
          <w:noProof/>
          <w:color w:val="auto"/>
          <w:sz w:val="22"/>
          <w:lang w:val="fr-CA"/>
        </w:rPr>
      </w:pPr>
    </w:p>
    <w:p w14:paraId="1FC80364" w14:textId="77777777" w:rsidR="00CB336A" w:rsidRPr="00A74C56" w:rsidRDefault="00CB336A" w:rsidP="00CB336A">
      <w:pPr>
        <w:numPr>
          <w:ilvl w:val="0"/>
          <w:numId w:val="5"/>
        </w:numPr>
        <w:spacing w:after="0"/>
        <w:ind w:left="36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hAnsi="Calibri" w:cs="Calibri"/>
          <w:noProof/>
          <w:color w:val="auto"/>
          <w:sz w:val="22"/>
          <w:szCs w:val="21"/>
          <w:lang w:val="fr-CA"/>
        </w:rPr>
        <w:t xml:space="preserve"> Que pensez-vous de cela ?</w:t>
      </w:r>
    </w:p>
    <w:p w14:paraId="5736E839" w14:textId="77777777" w:rsidR="00CB336A" w:rsidRPr="00A74C56" w:rsidRDefault="00CB336A" w:rsidP="00CB336A">
      <w:pPr>
        <w:spacing w:after="0"/>
        <w:ind w:right="4"/>
        <w:contextualSpacing/>
        <w:rPr>
          <w:rFonts w:ascii="Calibri" w:eastAsia="Times New Roman" w:hAnsi="Calibri" w:cs="Calibri"/>
          <w:noProof/>
          <w:color w:val="auto"/>
          <w:sz w:val="22"/>
          <w:lang w:val="fr-CA"/>
        </w:rPr>
      </w:pPr>
    </w:p>
    <w:p w14:paraId="7077A4D3" w14:textId="77777777" w:rsidR="00CB336A" w:rsidRPr="00A74C56" w:rsidRDefault="00CB336A" w:rsidP="00CB336A">
      <w:pPr>
        <w:numPr>
          <w:ilvl w:val="0"/>
          <w:numId w:val="5"/>
        </w:numPr>
        <w:spacing w:after="0"/>
        <w:ind w:left="360"/>
        <w:rPr>
          <w:rFonts w:ascii="Calibri" w:hAnsi="Calibri" w:cs="Calibri"/>
          <w:noProof/>
          <w:color w:val="auto"/>
          <w:sz w:val="22"/>
          <w:szCs w:val="21"/>
          <w:lang w:val="fr-CA"/>
        </w:rPr>
      </w:pPr>
      <w:r w:rsidRPr="00A74C56">
        <w:rPr>
          <w:rFonts w:ascii="Calibri" w:hAnsi="Calibri" w:cs="Calibri"/>
          <w:noProof/>
          <w:color w:val="auto"/>
          <w:sz w:val="22"/>
          <w:highlight w:val="yellow"/>
          <w:lang w:val="fr-CA"/>
        </w:rPr>
        <w:t>Région de Frontenac (Ontario), jeunes adultes de l’Alberta, Terre-Neuve</w:t>
      </w:r>
      <w:r w:rsidRPr="00A74C56">
        <w:rPr>
          <w:rFonts w:ascii="Calibri" w:hAnsi="Calibri" w:cs="Calibri"/>
          <w:noProof/>
          <w:color w:val="auto"/>
          <w:sz w:val="22"/>
          <w:szCs w:val="21"/>
          <w:lang w:val="fr-CA"/>
        </w:rPr>
        <w:t xml:space="preserve"> </w:t>
      </w:r>
      <w:r w:rsidRPr="00A74C56">
        <w:rPr>
          <w:rFonts w:ascii="Calibri" w:hAnsi="Calibri" w:cs="Calibri"/>
          <w:noProof/>
          <w:color w:val="auto"/>
          <w:sz w:val="22"/>
          <w:lang w:val="fr-CA"/>
        </w:rPr>
        <w:t>Pensez-vous que l’échéancier est raisonnable (c’est-à-dire</w:t>
      </w:r>
      <w:r w:rsidRPr="00A74C56">
        <w:rPr>
          <w:rFonts w:ascii="Calibri" w:hAnsi="Calibri" w:cs="Calibri"/>
          <w:noProof/>
          <w:color w:val="auto"/>
          <w:sz w:val="22"/>
          <w:szCs w:val="21"/>
          <w:lang w:val="fr-CA"/>
        </w:rPr>
        <w:t xml:space="preserve"> revenir à sa forme initiale après le 12 février) ?</w:t>
      </w:r>
    </w:p>
    <w:p w14:paraId="38FB35DA" w14:textId="77777777" w:rsidR="00CB336A" w:rsidRPr="00A74C56" w:rsidRDefault="00CB336A" w:rsidP="00CB336A">
      <w:pPr>
        <w:spacing w:after="0"/>
        <w:ind w:left="360"/>
        <w:rPr>
          <w:rFonts w:ascii="Calibri" w:hAnsi="Calibri" w:cs="Calibri"/>
          <w:noProof/>
          <w:color w:val="auto"/>
          <w:sz w:val="22"/>
          <w:szCs w:val="21"/>
          <w:lang w:val="fr-CA"/>
        </w:rPr>
      </w:pPr>
    </w:p>
    <w:p w14:paraId="184DC823" w14:textId="77777777" w:rsidR="00CB336A" w:rsidRPr="00A74C56" w:rsidRDefault="00CB336A" w:rsidP="00CB336A">
      <w:pPr>
        <w:numPr>
          <w:ilvl w:val="0"/>
          <w:numId w:val="5"/>
        </w:numPr>
        <w:spacing w:after="0"/>
        <w:ind w:left="360"/>
        <w:rPr>
          <w:rFonts w:ascii="Calibri" w:hAnsi="Calibri" w:cs="Calibri"/>
          <w:noProof/>
          <w:color w:val="auto"/>
          <w:spacing w:val="-2"/>
          <w:sz w:val="22"/>
          <w:szCs w:val="21"/>
          <w:lang w:val="fr-CA"/>
        </w:rPr>
      </w:pPr>
      <w:r w:rsidRPr="00A74C56">
        <w:rPr>
          <w:rFonts w:ascii="Calibri" w:hAnsi="Calibri" w:cs="Calibri"/>
          <w:noProof/>
          <w:color w:val="auto"/>
          <w:spacing w:val="-2"/>
          <w:sz w:val="22"/>
          <w:highlight w:val="yellow"/>
          <w:lang w:val="fr-CA"/>
        </w:rPr>
        <w:t>Région de Frontenac (Ontario), jeunes adultes de l’Alberta, Terre-Neuve</w:t>
      </w:r>
      <w:r w:rsidRPr="00A74C56">
        <w:rPr>
          <w:rFonts w:ascii="Calibri" w:hAnsi="Calibri" w:cs="Calibri"/>
          <w:noProof/>
          <w:color w:val="auto"/>
          <w:spacing w:val="-2"/>
          <w:sz w:val="22"/>
          <w:szCs w:val="21"/>
          <w:lang w:val="fr-CA"/>
        </w:rPr>
        <w:t xml:space="preserve"> Avec l’augmentation récente des cas de COVID-19, certaines personnes ont suggéré que ces mesures de confinement devraient être une priorité absolue pour soutenir ceux et celles qui ne peuvent plus travailler, tandis que d’autres suggèrent que le gouvernement fédéral devrait se concentrer sur les subventions salariales afin que les employeurs n’aient pas à mettre du personnel à pied en premier lieu.</w:t>
      </w:r>
      <w:r w:rsidRPr="00A74C56">
        <w:rPr>
          <w:rFonts w:ascii="Calibri" w:hAnsi="Calibri"/>
          <w:noProof/>
          <w:color w:val="auto"/>
          <w:sz w:val="22"/>
          <w:szCs w:val="21"/>
          <w:lang w:val="fr-CA"/>
        </w:rPr>
        <w:t xml:space="preserve"> </w:t>
      </w:r>
      <w:r w:rsidRPr="00A74C56">
        <w:rPr>
          <w:rFonts w:ascii="Calibri" w:hAnsi="Calibri" w:cs="Calibri"/>
          <w:noProof/>
          <w:color w:val="auto"/>
          <w:sz w:val="22"/>
          <w:szCs w:val="21"/>
          <w:lang w:val="fr-CA"/>
        </w:rPr>
        <w:t>De manière générale, avec qui êtes-vous le plus d</w:t>
      </w:r>
      <w:r w:rsidRPr="00A74C56">
        <w:rPr>
          <w:rFonts w:ascii="Calibri" w:hAnsi="Calibri" w:cs="Calibri"/>
          <w:noProof/>
          <w:color w:val="auto"/>
          <w:spacing w:val="-2"/>
          <w:sz w:val="22"/>
          <w:szCs w:val="21"/>
          <w:lang w:val="fr-CA"/>
        </w:rPr>
        <w:t>’accord ?</w:t>
      </w:r>
    </w:p>
    <w:p w14:paraId="7B039551" w14:textId="77777777" w:rsidR="00CB336A" w:rsidRPr="00A74C56" w:rsidRDefault="00CB336A" w:rsidP="00CB336A">
      <w:pPr>
        <w:spacing w:after="0"/>
        <w:rPr>
          <w:rFonts w:ascii="Calibri" w:eastAsia="Times New Roman" w:hAnsi="Calibri" w:cs="Calibri"/>
          <w:noProof/>
          <w:color w:val="auto"/>
          <w:sz w:val="22"/>
          <w:lang w:val="fr-CA"/>
        </w:rPr>
      </w:pPr>
    </w:p>
    <w:p w14:paraId="538443E1" w14:textId="77777777" w:rsidR="00CB336A" w:rsidRPr="00A74C56" w:rsidRDefault="00CB336A" w:rsidP="00CB336A">
      <w:pPr>
        <w:spacing w:after="0"/>
        <w:rPr>
          <w:rFonts w:ascii="Calibri" w:hAnsi="Calibri" w:cs="Calibri"/>
          <w:noProof/>
          <w:color w:val="auto"/>
          <w:sz w:val="22"/>
          <w:szCs w:val="21"/>
          <w:lang w:val="fr-CA"/>
        </w:rPr>
      </w:pPr>
    </w:p>
    <w:p w14:paraId="142CE788" w14:textId="77777777" w:rsidR="00CB336A" w:rsidRPr="00A74C56" w:rsidRDefault="00CB336A" w:rsidP="00CB336A">
      <w:pPr>
        <w:spacing w:after="0"/>
        <w:rPr>
          <w:rFonts w:ascii="Calibri" w:eastAsia="Times New Roman" w:hAnsi="Calibri" w:cs="Calibri"/>
          <w:b/>
          <w:bCs/>
          <w:noProof/>
          <w:color w:val="auto"/>
          <w:sz w:val="22"/>
          <w:u w:val="single"/>
          <w:lang w:val="fr-CA"/>
        </w:rPr>
      </w:pPr>
      <w:r w:rsidRPr="00A74C56">
        <w:rPr>
          <w:rFonts w:ascii="Calibri" w:eastAsia="Times New Roman" w:hAnsi="Calibri" w:cs="Calibri"/>
          <w:b/>
          <w:bCs/>
          <w:noProof/>
          <w:color w:val="auto"/>
          <w:sz w:val="22"/>
          <w:u w:val="single"/>
          <w:lang w:val="fr-CA"/>
        </w:rPr>
        <w:t>STRATÉGIE NATIONALE CARBONEUTRE DES BÂTIMENTS (15 minutes)</w:t>
      </w:r>
      <w:r w:rsidRPr="00A74C56">
        <w:rPr>
          <w:rFonts w:ascii="Calibri" w:eastAsia="Times New Roman" w:hAnsi="Calibri" w:cs="Calibri"/>
          <w:bCs/>
          <w:noProof/>
          <w:color w:val="auto"/>
          <w:sz w:val="22"/>
          <w:lang w:val="fr-CA"/>
        </w:rPr>
        <w:t xml:space="preserve"> </w:t>
      </w:r>
      <w:r w:rsidRPr="00A74C56">
        <w:rPr>
          <w:rFonts w:ascii="Calibri" w:eastAsia="Times New Roman" w:hAnsi="Calibri" w:cs="Calibri"/>
          <w:noProof/>
          <w:color w:val="auto"/>
          <w:sz w:val="22"/>
          <w:highlight w:val="yellow"/>
          <w:lang w:val="fr-CA"/>
        </w:rPr>
        <w:t>Région de Frontenac (Ontario), jeunes adultes de l’Alberta, parents d’enfants de moins de 12 ans de l’île de Vancouver, futurs propriétaires de la RGT, futurs propriétaires des grands centres du Québec, immigrant(e)s de première génération de la Colombie-Britannique, jeunes adultes des régions de Wellington et de Waterloo, jeunes adultes de la région de la Mauricie, grands centres des Prairies, parents d’enfants de moins de 12 ans de la Nouvelle-Écosse, Nord-du Québec</w:t>
      </w:r>
    </w:p>
    <w:p w14:paraId="19BB0940" w14:textId="77777777" w:rsidR="00CB336A" w:rsidRPr="00A74C56" w:rsidRDefault="00CB336A" w:rsidP="00CB336A">
      <w:pPr>
        <w:spacing w:after="0"/>
        <w:rPr>
          <w:rFonts w:ascii="Calibri" w:eastAsia="Times New Roman" w:hAnsi="Calibri" w:cs="Calibri"/>
          <w:b/>
          <w:bCs/>
          <w:noProof/>
          <w:color w:val="auto"/>
          <w:sz w:val="22"/>
          <w:u w:val="single"/>
          <w:lang w:val="fr-CA"/>
        </w:rPr>
      </w:pPr>
    </w:p>
    <w:p w14:paraId="375EA29C"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lastRenderedPageBreak/>
        <w:t>J’aimerais passer à un tout autre sujet…</w:t>
      </w:r>
    </w:p>
    <w:p w14:paraId="449103A7" w14:textId="77777777" w:rsidR="00CB336A" w:rsidRPr="00A74C56" w:rsidRDefault="00CB336A" w:rsidP="00CB336A">
      <w:pPr>
        <w:spacing w:after="0"/>
        <w:rPr>
          <w:rFonts w:ascii="Calibri" w:eastAsia="Times New Roman" w:hAnsi="Calibri" w:cs="Calibri"/>
          <w:noProof/>
          <w:color w:val="auto"/>
          <w:sz w:val="22"/>
          <w:lang w:val="fr-CA"/>
        </w:rPr>
      </w:pPr>
    </w:p>
    <w:p w14:paraId="0A45F45D"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Le gouvernement du Canada a récemment annoncé son intention de créer une « Stratégie nationale carboneutre des bâtiments ». </w:t>
      </w:r>
    </w:p>
    <w:p w14:paraId="38BC4D55" w14:textId="77777777" w:rsidR="00CB336A" w:rsidRPr="00A74C56" w:rsidRDefault="00CB336A" w:rsidP="00CB336A">
      <w:pPr>
        <w:numPr>
          <w:ilvl w:val="0"/>
          <w:numId w:val="5"/>
        </w:numPr>
        <w:spacing w:after="0"/>
        <w:rPr>
          <w:rFonts w:ascii="Calibri" w:hAnsi="Calibri" w:cs="Calibri"/>
          <w:noProof/>
          <w:color w:val="auto"/>
          <w:sz w:val="22"/>
          <w:lang w:val="fr-CA"/>
        </w:rPr>
      </w:pPr>
      <w:r w:rsidRPr="00A74C56">
        <w:rPr>
          <w:rFonts w:ascii="Calibri" w:hAnsi="Calibri" w:cs="Calibri"/>
          <w:noProof/>
          <w:color w:val="auto"/>
          <w:sz w:val="22"/>
          <w:lang w:val="fr-CA"/>
        </w:rPr>
        <w:t>Quelles actions pensez-vous qu’on y retrouverait ?</w:t>
      </w:r>
    </w:p>
    <w:p w14:paraId="2AEF7C8A" w14:textId="77777777" w:rsidR="00CB336A" w:rsidRPr="00A74C56" w:rsidRDefault="00CB336A" w:rsidP="00CB336A">
      <w:pPr>
        <w:numPr>
          <w:ilvl w:val="1"/>
          <w:numId w:val="12"/>
        </w:num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Qu’est-ce qu’un bâtiment carboneutre ? </w:t>
      </w:r>
    </w:p>
    <w:p w14:paraId="408978A0" w14:textId="77777777" w:rsidR="00CB336A" w:rsidRPr="00A74C56" w:rsidRDefault="00CB336A" w:rsidP="00CB336A">
      <w:pPr>
        <w:spacing w:after="0"/>
        <w:rPr>
          <w:rFonts w:ascii="Calibri" w:eastAsia="Times New Roman" w:hAnsi="Calibri" w:cs="Calibri"/>
          <w:noProof/>
          <w:color w:val="auto"/>
          <w:sz w:val="22"/>
          <w:lang w:val="fr-CA"/>
        </w:rPr>
      </w:pPr>
    </w:p>
    <w:p w14:paraId="74E55854"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b/>
          <w:noProof/>
          <w:color w:val="auto"/>
          <w:sz w:val="22"/>
          <w:lang w:val="fr-CA"/>
        </w:rPr>
        <w:t>ÉCLAIRCISSEMENT AU BESOIN/AFFICHER À L’ÉCRAN</w:t>
      </w:r>
      <w:r w:rsidRPr="00A74C56">
        <w:rPr>
          <w:rFonts w:ascii="Calibri" w:eastAsia="Times New Roman" w:hAnsi="Calibri" w:cs="Calibri"/>
          <w:noProof/>
          <w:color w:val="auto"/>
          <w:sz w:val="22"/>
          <w:lang w:val="fr-CA"/>
        </w:rPr>
        <w:t xml:space="preserve"> </w:t>
      </w:r>
    </w:p>
    <w:p w14:paraId="1D7A964A"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Un bâtiment carboneutre est un bâtiment qui peut produire autant d’énergie qu’il en consomme à l’aide de ressources renouvelables comme des panneaux solaires.</w:t>
      </w:r>
    </w:p>
    <w:p w14:paraId="02E44D75" w14:textId="77777777" w:rsidR="00CB336A" w:rsidRPr="00A74C56" w:rsidRDefault="00CB336A" w:rsidP="00CB336A">
      <w:pPr>
        <w:spacing w:after="0"/>
        <w:rPr>
          <w:rFonts w:ascii="Calibri" w:eastAsia="Times New Roman" w:hAnsi="Calibri" w:cs="Calibri"/>
          <w:noProof/>
          <w:color w:val="auto"/>
          <w:sz w:val="22"/>
          <w:lang w:val="fr-CA"/>
        </w:rPr>
      </w:pPr>
    </w:p>
    <w:p w14:paraId="0B7C3A4E"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La stratégie contiendrait certains des éléments suivants :</w:t>
      </w:r>
    </w:p>
    <w:p w14:paraId="37D569AD" w14:textId="77777777" w:rsidR="00CB336A" w:rsidRPr="00A74C56" w:rsidRDefault="00CB336A" w:rsidP="00CB336A">
      <w:pPr>
        <w:numPr>
          <w:ilvl w:val="0"/>
          <w:numId w:val="13"/>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offrir des subventions pour les rénovations résidentielles</w:t>
      </w:r>
      <w:r w:rsidRPr="00A74C56">
        <w:rPr>
          <w:rFonts w:ascii="Calibri" w:eastAsia="Times New Roman" w:hAnsi="Calibri" w:cs="Calibri"/>
          <w:noProof/>
          <w:color w:val="auto"/>
          <w:sz w:val="8"/>
          <w:szCs w:val="8"/>
          <w:lang w:val="fr-CA"/>
        </w:rPr>
        <w:t> </w:t>
      </w:r>
      <w:r w:rsidRPr="00A74C56">
        <w:rPr>
          <w:rFonts w:ascii="Calibri" w:eastAsia="Times New Roman" w:hAnsi="Calibri" w:cs="Calibri"/>
          <w:noProof/>
          <w:color w:val="auto"/>
          <w:sz w:val="22"/>
          <w:lang w:val="fr-CA"/>
        </w:rPr>
        <w:t xml:space="preserve">; </w:t>
      </w:r>
    </w:p>
    <w:p w14:paraId="1143EA2F" w14:textId="77777777" w:rsidR="00CB336A" w:rsidRPr="00A74C56" w:rsidRDefault="00CB336A" w:rsidP="00CB336A">
      <w:pPr>
        <w:numPr>
          <w:ilvl w:val="0"/>
          <w:numId w:val="13"/>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fournir un soutien financier aux entreprises qui choisissent de rénover leurs bâtiments</w:t>
      </w:r>
      <w:r w:rsidRPr="00A74C56">
        <w:rPr>
          <w:rFonts w:ascii="Calibri" w:eastAsia="Times New Roman" w:hAnsi="Calibri" w:cs="Calibri"/>
          <w:noProof/>
          <w:color w:val="auto"/>
          <w:sz w:val="8"/>
          <w:szCs w:val="8"/>
          <w:lang w:val="fr-CA"/>
        </w:rPr>
        <w:t> </w:t>
      </w:r>
      <w:r w:rsidRPr="00A74C56">
        <w:rPr>
          <w:rFonts w:ascii="Calibri" w:eastAsia="Times New Roman" w:hAnsi="Calibri" w:cs="Calibri"/>
          <w:noProof/>
          <w:color w:val="auto"/>
          <w:sz w:val="22"/>
          <w:lang w:val="fr-CA"/>
        </w:rPr>
        <w:t xml:space="preserve">; </w:t>
      </w:r>
    </w:p>
    <w:p w14:paraId="757BB72E" w14:textId="77777777" w:rsidR="00CB336A" w:rsidRPr="00A74C56" w:rsidRDefault="00CB336A" w:rsidP="00CB336A">
      <w:pPr>
        <w:numPr>
          <w:ilvl w:val="0"/>
          <w:numId w:val="13"/>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rénover les bâtiments appartenant au gouvernement fédéral pour les rendre plus écoénergétiques</w:t>
      </w:r>
      <w:r w:rsidRPr="00A74C56">
        <w:rPr>
          <w:rFonts w:ascii="Calibri" w:eastAsia="Times New Roman" w:hAnsi="Calibri" w:cs="Calibri"/>
          <w:noProof/>
          <w:color w:val="auto"/>
          <w:sz w:val="8"/>
          <w:szCs w:val="8"/>
          <w:lang w:val="fr-CA"/>
        </w:rPr>
        <w:t> </w:t>
      </w:r>
      <w:r w:rsidRPr="00A74C56">
        <w:rPr>
          <w:rFonts w:ascii="Calibri" w:eastAsia="Times New Roman" w:hAnsi="Calibri" w:cs="Calibri"/>
          <w:noProof/>
          <w:color w:val="auto"/>
          <w:sz w:val="22"/>
          <w:lang w:val="fr-CA"/>
        </w:rPr>
        <w:t xml:space="preserve">; </w:t>
      </w:r>
    </w:p>
    <w:p w14:paraId="262F6310" w14:textId="77777777" w:rsidR="00CB336A" w:rsidRPr="00A74C56" w:rsidRDefault="00CB336A" w:rsidP="00CB336A">
      <w:pPr>
        <w:numPr>
          <w:ilvl w:val="0"/>
          <w:numId w:val="13"/>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exiger que tous les nouveaux bâtiments soient conçus pour être des bâtiments carboneutres</w:t>
      </w:r>
      <w:r w:rsidRPr="00A74C56">
        <w:rPr>
          <w:rFonts w:ascii="Calibri" w:eastAsia="Times New Roman" w:hAnsi="Calibri" w:cs="Calibri"/>
          <w:noProof/>
          <w:color w:val="auto"/>
          <w:sz w:val="8"/>
          <w:szCs w:val="8"/>
          <w:lang w:val="fr-CA"/>
        </w:rPr>
        <w:t> </w:t>
      </w:r>
      <w:r w:rsidRPr="00A74C56">
        <w:rPr>
          <w:rFonts w:ascii="Calibri" w:eastAsia="Times New Roman" w:hAnsi="Calibri" w:cs="Calibri"/>
          <w:noProof/>
          <w:color w:val="auto"/>
          <w:sz w:val="22"/>
          <w:lang w:val="fr-CA"/>
        </w:rPr>
        <w:t>;</w:t>
      </w:r>
    </w:p>
    <w:p w14:paraId="02F82054" w14:textId="77777777" w:rsidR="00CB336A" w:rsidRPr="00A74C56" w:rsidRDefault="00CB336A" w:rsidP="00CB336A">
      <w:pPr>
        <w:numPr>
          <w:ilvl w:val="0"/>
          <w:numId w:val="13"/>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accorder un financement aux communautés autochtones pour construire et rénover des bâtiments qui seront carboneutres.</w:t>
      </w:r>
    </w:p>
    <w:p w14:paraId="03FCDCE2" w14:textId="77777777" w:rsidR="00CB336A" w:rsidRPr="00A74C56" w:rsidRDefault="00CB336A" w:rsidP="00CB336A">
      <w:pPr>
        <w:spacing w:after="0"/>
        <w:rPr>
          <w:rFonts w:ascii="Calibri" w:eastAsia="Times New Roman" w:hAnsi="Calibri" w:cs="Calibri"/>
          <w:noProof/>
          <w:color w:val="auto"/>
          <w:sz w:val="22"/>
          <w:lang w:val="fr-CA"/>
        </w:rPr>
      </w:pPr>
    </w:p>
    <w:p w14:paraId="16B27D95" w14:textId="77777777" w:rsidR="00CB336A" w:rsidRPr="00A74C56" w:rsidRDefault="00CB336A" w:rsidP="00CB336A">
      <w:pPr>
        <w:numPr>
          <w:ilvl w:val="0"/>
          <w:numId w:val="5"/>
        </w:numPr>
        <w:spacing w:after="0"/>
        <w:rPr>
          <w:rFonts w:ascii="Calibri" w:hAnsi="Calibri" w:cs="Calibri"/>
          <w:noProof/>
          <w:color w:val="auto"/>
          <w:sz w:val="22"/>
          <w:lang w:val="fr-CA"/>
        </w:rPr>
      </w:pPr>
      <w:r w:rsidRPr="00A74C56">
        <w:rPr>
          <w:rFonts w:ascii="Calibri" w:hAnsi="Calibri" w:cs="Calibri"/>
          <w:noProof/>
          <w:color w:val="auto"/>
          <w:sz w:val="22"/>
          <w:lang w:val="fr-CA"/>
        </w:rPr>
        <w:t>Parmi celles-ci, y en a-t-il qui se démarquent comme étant des politiques très positives et qui méritent que le gouvernement du Canada en fasse des priorités ?</w:t>
      </w:r>
    </w:p>
    <w:p w14:paraId="58887F6E" w14:textId="77777777" w:rsidR="00CB336A" w:rsidRPr="00A74C56" w:rsidRDefault="00CB336A" w:rsidP="00CB336A">
      <w:pPr>
        <w:numPr>
          <w:ilvl w:val="0"/>
          <w:numId w:val="5"/>
        </w:numPr>
        <w:spacing w:after="0"/>
        <w:rPr>
          <w:rFonts w:ascii="Calibri" w:hAnsi="Calibri" w:cs="Calibri"/>
          <w:noProof/>
          <w:color w:val="auto"/>
          <w:sz w:val="22"/>
          <w:lang w:val="fr-CA"/>
        </w:rPr>
      </w:pPr>
      <w:r w:rsidRPr="00A74C56">
        <w:rPr>
          <w:rFonts w:ascii="Calibri" w:hAnsi="Calibri" w:cs="Calibri"/>
          <w:noProof/>
          <w:color w:val="auto"/>
          <w:sz w:val="22"/>
          <w:lang w:val="fr-CA"/>
        </w:rPr>
        <w:t>Y a-t-il certaines de ces politiques que le gouvernement du Canada ne devrait pas mettre en œuvre ?</w:t>
      </w:r>
    </w:p>
    <w:p w14:paraId="078D8667" w14:textId="77777777" w:rsidR="00CB336A" w:rsidRPr="00A74C56" w:rsidRDefault="00CB336A" w:rsidP="00CB336A">
      <w:pPr>
        <w:spacing w:after="0"/>
        <w:rPr>
          <w:rFonts w:ascii="Calibri" w:eastAsia="Times New Roman" w:hAnsi="Calibri" w:cs="Calibri"/>
          <w:noProof/>
          <w:color w:val="auto"/>
          <w:sz w:val="22"/>
          <w:lang w:val="fr-CA"/>
        </w:rPr>
      </w:pPr>
    </w:p>
    <w:p w14:paraId="5B69DAB5"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Certaines personnes ont proposé d’autres noms pour cette stratégie plutôt que de l’appeler la « Stratégie nationale carboneutre des bâtiments ». </w:t>
      </w:r>
    </w:p>
    <w:p w14:paraId="06F841ED" w14:textId="77777777" w:rsidR="00CB336A" w:rsidRPr="00A74C56" w:rsidRDefault="00CB336A" w:rsidP="00CB336A">
      <w:pPr>
        <w:spacing w:after="0"/>
        <w:rPr>
          <w:rFonts w:ascii="Calibri" w:eastAsia="Times New Roman" w:hAnsi="Calibri" w:cs="Calibri"/>
          <w:noProof/>
          <w:color w:val="auto"/>
          <w:sz w:val="22"/>
          <w:lang w:val="fr-CA"/>
        </w:rPr>
      </w:pPr>
    </w:p>
    <w:p w14:paraId="7D05D159"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b/>
          <w:noProof/>
          <w:color w:val="auto"/>
          <w:sz w:val="22"/>
          <w:u w:val="single"/>
          <w:lang w:val="fr-CA"/>
        </w:rPr>
        <w:t>SONDAGE </w:t>
      </w:r>
      <w:r w:rsidRPr="00A74C56">
        <w:rPr>
          <w:rFonts w:ascii="Calibri" w:eastAsia="Times New Roman" w:hAnsi="Calibri" w:cs="Calibri"/>
          <w:b/>
          <w:noProof/>
          <w:color w:val="auto"/>
          <w:sz w:val="22"/>
          <w:lang w:val="fr-CA"/>
        </w:rPr>
        <w:t>:</w:t>
      </w:r>
      <w:r w:rsidRPr="00A74C56">
        <w:rPr>
          <w:rFonts w:ascii="Calibri" w:eastAsia="Times New Roman" w:hAnsi="Calibri" w:cs="Calibri"/>
          <w:noProof/>
          <w:color w:val="auto"/>
          <w:sz w:val="22"/>
          <w:lang w:val="fr-CA"/>
        </w:rPr>
        <w:t xml:space="preserve"> Je vais vous montrer d’autres noms possibles, ainsi que le nom actuel, et j’aimerais que vous choisissiez ceux qui vous semblent être un bon nom pour le programme. </w:t>
      </w:r>
      <w:bookmarkStart w:id="86" w:name="_Hlk93304790"/>
      <w:r w:rsidRPr="00A74C56">
        <w:rPr>
          <w:rFonts w:ascii="Calibri" w:eastAsia="Times New Roman" w:hAnsi="Calibri" w:cs="Calibri"/>
          <w:noProof/>
          <w:color w:val="auto"/>
          <w:sz w:val="22"/>
          <w:lang w:val="fr-CA"/>
        </w:rPr>
        <w:t>Vous pouvez en choisir jusqu’à trois ; n’en sélectionnez pas si aucun des noms ne vous plaît.</w:t>
      </w:r>
      <w:bookmarkEnd w:id="86"/>
    </w:p>
    <w:p w14:paraId="633D42A2" w14:textId="77777777" w:rsidR="00CB336A" w:rsidRPr="00A74C56" w:rsidRDefault="00CB336A" w:rsidP="00CB336A">
      <w:pPr>
        <w:spacing w:after="0"/>
        <w:rPr>
          <w:rFonts w:ascii="Calibri" w:eastAsia="Times New Roman" w:hAnsi="Calibri" w:cs="Calibri"/>
          <w:noProof/>
          <w:color w:val="auto"/>
          <w:sz w:val="22"/>
          <w:lang w:val="fr-CA"/>
        </w:rPr>
      </w:pPr>
    </w:p>
    <w:p w14:paraId="40323212" w14:textId="77777777" w:rsidR="00CB336A" w:rsidRPr="00A74C56" w:rsidRDefault="00CB336A" w:rsidP="00CB336A">
      <w:pPr>
        <w:numPr>
          <w:ilvl w:val="1"/>
          <w:numId w:val="12"/>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Plan pour de meilleurs bâtiments</w:t>
      </w:r>
    </w:p>
    <w:p w14:paraId="60B7A19F" w14:textId="77777777" w:rsidR="00CB336A" w:rsidRPr="00A74C56" w:rsidRDefault="00CB336A" w:rsidP="00CB336A">
      <w:pPr>
        <w:numPr>
          <w:ilvl w:val="1"/>
          <w:numId w:val="12"/>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Stratégie canadienne des bâtiments verts</w:t>
      </w:r>
    </w:p>
    <w:p w14:paraId="7FC03CBB" w14:textId="77777777" w:rsidR="00CB336A" w:rsidRPr="00A74C56" w:rsidRDefault="00CB336A" w:rsidP="00CB336A">
      <w:pPr>
        <w:numPr>
          <w:ilvl w:val="1"/>
          <w:numId w:val="12"/>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Bâtiments plus propres Canada</w:t>
      </w:r>
    </w:p>
    <w:p w14:paraId="0CE6C853" w14:textId="77777777" w:rsidR="00CB336A" w:rsidRPr="00A74C56" w:rsidRDefault="00CB336A" w:rsidP="00CB336A">
      <w:pPr>
        <w:numPr>
          <w:ilvl w:val="1"/>
          <w:numId w:val="12"/>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Stratégie nationale carboneutre des bâtiments</w:t>
      </w:r>
    </w:p>
    <w:p w14:paraId="0C9FCB55" w14:textId="77777777" w:rsidR="00CB336A" w:rsidRPr="00A74C56" w:rsidRDefault="00CB336A" w:rsidP="00CB336A">
      <w:pPr>
        <w:numPr>
          <w:ilvl w:val="1"/>
          <w:numId w:val="12"/>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Plan national des bâtiments renouvelables</w:t>
      </w:r>
    </w:p>
    <w:p w14:paraId="694831AD" w14:textId="77777777" w:rsidR="00CB336A" w:rsidRPr="00A74C56" w:rsidRDefault="00CB336A" w:rsidP="00CB336A">
      <w:pPr>
        <w:numPr>
          <w:ilvl w:val="1"/>
          <w:numId w:val="12"/>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Plan des bâtiments à émissions réduites</w:t>
      </w:r>
    </w:p>
    <w:p w14:paraId="11A6A3B9" w14:textId="77777777" w:rsidR="00CB336A" w:rsidRPr="00A74C56" w:rsidRDefault="00CB336A" w:rsidP="00CB336A">
      <w:pPr>
        <w:numPr>
          <w:ilvl w:val="1"/>
          <w:numId w:val="12"/>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Stratégie des bâtiments durables</w:t>
      </w:r>
    </w:p>
    <w:p w14:paraId="40E3BCEF" w14:textId="77777777" w:rsidR="00CB336A" w:rsidRPr="00A74C56" w:rsidRDefault="00CB336A" w:rsidP="00CB336A">
      <w:pPr>
        <w:spacing w:after="0"/>
        <w:rPr>
          <w:rFonts w:ascii="Calibri" w:eastAsia="Times New Roman" w:hAnsi="Calibri" w:cs="Calibri"/>
          <w:noProof/>
          <w:color w:val="auto"/>
          <w:sz w:val="22"/>
          <w:lang w:val="fr-CA"/>
        </w:rPr>
      </w:pPr>
    </w:p>
    <w:p w14:paraId="7BD3F6A9" w14:textId="77777777" w:rsidR="00CB336A" w:rsidRPr="00A74C56" w:rsidRDefault="00CB336A" w:rsidP="00CB336A">
      <w:pPr>
        <w:spacing w:after="0"/>
        <w:rPr>
          <w:rFonts w:ascii="Calibri" w:eastAsia="Times New Roman" w:hAnsi="Calibri" w:cs="Calibri"/>
          <w:i/>
          <w:noProof/>
          <w:color w:val="auto"/>
          <w:sz w:val="22"/>
          <w:lang w:val="fr-CA"/>
        </w:rPr>
      </w:pPr>
      <w:r w:rsidRPr="00A74C56">
        <w:rPr>
          <w:rFonts w:ascii="Calibri" w:eastAsia="Times New Roman" w:hAnsi="Calibri" w:cs="Calibri"/>
          <w:i/>
          <w:noProof/>
          <w:color w:val="auto"/>
          <w:sz w:val="22"/>
          <w:lang w:val="fr-CA"/>
        </w:rPr>
        <w:t>LE MODÉRATEUR PASSERA EN REVUE LES CHOIX</w:t>
      </w:r>
    </w:p>
    <w:p w14:paraId="0DAAA96F" w14:textId="77777777" w:rsidR="00CB336A" w:rsidRPr="00A74C56" w:rsidRDefault="00CB336A" w:rsidP="00CB336A">
      <w:pPr>
        <w:numPr>
          <w:ilvl w:val="0"/>
          <w:numId w:val="5"/>
        </w:numPr>
        <w:spacing w:after="0"/>
        <w:rPr>
          <w:rFonts w:ascii="Calibri" w:hAnsi="Calibri" w:cs="Calibri"/>
          <w:noProof/>
          <w:color w:val="auto"/>
          <w:sz w:val="22"/>
          <w:lang w:val="fr-CA"/>
        </w:rPr>
      </w:pPr>
      <w:r w:rsidRPr="00A74C56">
        <w:rPr>
          <w:rFonts w:ascii="Calibri" w:hAnsi="Calibri" w:cs="Calibri"/>
          <w:noProof/>
          <w:color w:val="auto"/>
          <w:sz w:val="22"/>
          <w:lang w:val="fr-CA"/>
        </w:rPr>
        <w:t xml:space="preserve">Y a-t-il des noms qui ne vous plaisent pas ? Pour quelles raisons ? </w:t>
      </w:r>
    </w:p>
    <w:p w14:paraId="6732BA80" w14:textId="77777777" w:rsidR="00CB336A" w:rsidRPr="00A74C56" w:rsidRDefault="00CB336A" w:rsidP="00CB336A">
      <w:pPr>
        <w:spacing w:after="0"/>
        <w:rPr>
          <w:rFonts w:ascii="Calibri" w:eastAsia="Times New Roman" w:hAnsi="Calibri" w:cs="Calibri"/>
          <w:noProof/>
          <w:color w:val="1F497D"/>
          <w:sz w:val="22"/>
          <w:lang w:val="fr-CA"/>
        </w:rPr>
      </w:pPr>
    </w:p>
    <w:p w14:paraId="20299CAA"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lang w:val="fr-CA"/>
        </w:rPr>
        <w:t>Est-ce que vous avez d’autres suggestions de noms pour cette stratégie </w:t>
      </w:r>
      <w:r w:rsidRPr="00A74C56">
        <w:rPr>
          <w:rFonts w:ascii="Calibri" w:hAnsi="Calibri" w:cs="Calibri"/>
          <w:noProof/>
          <w:color w:val="auto"/>
          <w:sz w:val="22"/>
          <w:szCs w:val="21"/>
          <w:lang w:val="fr-CA"/>
        </w:rPr>
        <w:t>?</w:t>
      </w:r>
    </w:p>
    <w:p w14:paraId="776BE944" w14:textId="77777777" w:rsidR="00CB336A" w:rsidRPr="00A74C56" w:rsidRDefault="00CB336A" w:rsidP="00CB336A">
      <w:pPr>
        <w:spacing w:after="0"/>
        <w:rPr>
          <w:rFonts w:ascii="Calibri" w:eastAsia="Times New Roman" w:hAnsi="Calibri" w:cs="Calibri"/>
          <w:b/>
          <w:bCs/>
          <w:noProof/>
          <w:color w:val="auto"/>
          <w:sz w:val="22"/>
          <w:u w:val="single"/>
          <w:lang w:val="fr-CA"/>
        </w:rPr>
      </w:pPr>
    </w:p>
    <w:p w14:paraId="01E0C8CC" w14:textId="77777777" w:rsidR="00CB336A" w:rsidRPr="00A74C56" w:rsidRDefault="00CB336A" w:rsidP="00CB336A">
      <w:pPr>
        <w:spacing w:after="0"/>
        <w:rPr>
          <w:rFonts w:ascii="Calibri" w:eastAsia="Times New Roman" w:hAnsi="Calibri" w:cs="Calibri"/>
          <w:b/>
          <w:noProof/>
          <w:color w:val="auto"/>
          <w:sz w:val="22"/>
          <w:szCs w:val="20"/>
          <w:u w:val="single"/>
          <w:lang w:val="fr-CA"/>
        </w:rPr>
      </w:pPr>
      <w:r w:rsidRPr="00A74C56">
        <w:rPr>
          <w:rFonts w:ascii="Calibri" w:eastAsia="Times New Roman" w:hAnsi="Calibri" w:cs="Calibri"/>
          <w:b/>
          <w:noProof/>
          <w:color w:val="auto"/>
          <w:sz w:val="22"/>
          <w:u w:val="single"/>
          <w:lang w:val="fr-CA"/>
        </w:rPr>
        <w:t>VÉHICULES ZÉRO ÉMISSION (VZE)</w:t>
      </w:r>
      <w:r w:rsidRPr="00A74C56">
        <w:rPr>
          <w:rFonts w:ascii="Calibri" w:eastAsia="Times New Roman" w:hAnsi="Calibri" w:cs="Calibri"/>
          <w:b/>
          <w:bCs/>
          <w:noProof/>
          <w:color w:val="auto"/>
          <w:sz w:val="22"/>
          <w:u w:val="single"/>
          <w:lang w:val="fr-CA"/>
        </w:rPr>
        <w:t xml:space="preserve"> (10 minutes)</w:t>
      </w:r>
      <w:r w:rsidRPr="00A74C56">
        <w:rPr>
          <w:rFonts w:ascii="Calibri" w:eastAsia="Times New Roman" w:hAnsi="Calibri" w:cs="Calibri"/>
          <w:noProof/>
          <w:color w:val="auto"/>
          <w:sz w:val="22"/>
          <w:lang w:val="fr-CA"/>
        </w:rPr>
        <w:t xml:space="preserve"> </w:t>
      </w:r>
      <w:r w:rsidRPr="00A74C56">
        <w:rPr>
          <w:rFonts w:ascii="Calibri" w:eastAsia="Times New Roman" w:hAnsi="Calibri" w:cs="Calibri"/>
          <w:noProof/>
          <w:color w:val="auto"/>
          <w:sz w:val="22"/>
          <w:highlight w:val="yellow"/>
          <w:lang w:val="fr-CA"/>
        </w:rPr>
        <w:t>Terre-Neuve, futurs propriétaires de la RGT, futurs propriétaires des grands centres du Québec, immigrant(e)s de première génération de la Colombie-Britannique, jeunes adultes des régions de Wellington et de Waterloo, jeunes adultes de la région de la Mauricie, grands centres des Prairies, Nord-du Québec</w:t>
      </w:r>
    </w:p>
    <w:p w14:paraId="2783ED96" w14:textId="77777777" w:rsidR="00CB336A" w:rsidRPr="00A74C56" w:rsidRDefault="00CB336A" w:rsidP="00CB336A">
      <w:pPr>
        <w:spacing w:after="0"/>
        <w:rPr>
          <w:rFonts w:ascii="Calibri" w:eastAsia="Times New Roman" w:hAnsi="Calibri" w:cs="Calibri"/>
          <w:noProof/>
          <w:color w:val="auto"/>
          <w:sz w:val="22"/>
          <w:lang w:val="fr-CA"/>
        </w:rPr>
      </w:pPr>
    </w:p>
    <w:p w14:paraId="0B3E652B" w14:textId="77777777" w:rsidR="00CB336A" w:rsidRPr="00A74C56" w:rsidRDefault="00CB336A" w:rsidP="00CB336A">
      <w:pPr>
        <w:numPr>
          <w:ilvl w:val="0"/>
          <w:numId w:val="5"/>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Y a-t-il quelqu’un qui a déjà été propriétaire d’un véhicule zéro émission, aussi connu comme un VZE (ÉCLAIRCISSEMENT AU BESOIN : un véhicule électrique est un type de VZE) ? Est-ce que quelqu’un en a déjà envisagé l’achat ? </w:t>
      </w:r>
    </w:p>
    <w:p w14:paraId="73BBECA6" w14:textId="77777777" w:rsidR="00CB336A" w:rsidRPr="00A74C56" w:rsidRDefault="00CB336A" w:rsidP="00CB336A">
      <w:pPr>
        <w:numPr>
          <w:ilvl w:val="1"/>
          <w:numId w:val="12"/>
        </w:numPr>
        <w:spacing w:after="0"/>
        <w:rPr>
          <w:rFonts w:ascii="Calibri" w:eastAsia="Times New Roman" w:hAnsi="Calibri" w:cs="Calibri"/>
          <w:noProof/>
          <w:color w:val="auto"/>
          <w:spacing w:val="-6"/>
          <w:sz w:val="22"/>
          <w:lang w:val="fr-CA"/>
        </w:rPr>
      </w:pPr>
      <w:r w:rsidRPr="00A74C56">
        <w:rPr>
          <w:rFonts w:ascii="Calibri" w:eastAsia="Times New Roman" w:hAnsi="Calibri" w:cs="Calibri"/>
          <w:noProof/>
          <w:color w:val="auto"/>
          <w:spacing w:val="-6"/>
          <w:sz w:val="22"/>
          <w:lang w:val="fr-CA"/>
        </w:rPr>
        <w:t>Quelle serait la raison principale pour laquelle vous envisageriez l’achat d’un véhicule à zéro émission ?</w:t>
      </w:r>
    </w:p>
    <w:p w14:paraId="0B7287D5" w14:textId="77777777" w:rsidR="00CB336A" w:rsidRPr="00A74C56" w:rsidRDefault="00CB336A" w:rsidP="00CB336A">
      <w:pPr>
        <w:numPr>
          <w:ilvl w:val="1"/>
          <w:numId w:val="12"/>
        </w:num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Quelle serait la raison principale pour laquelle vous n’envisageriez pas l’achat d’un véhicule à zéro émission ?</w:t>
      </w:r>
    </w:p>
    <w:p w14:paraId="43D19CAB" w14:textId="77777777" w:rsidR="00CB336A" w:rsidRPr="00A74C56" w:rsidRDefault="00CB336A" w:rsidP="00CB336A">
      <w:pPr>
        <w:spacing w:after="0"/>
        <w:rPr>
          <w:rFonts w:ascii="Calibri" w:eastAsia="Times New Roman" w:hAnsi="Calibri" w:cs="Calibri"/>
          <w:noProof/>
          <w:color w:val="auto"/>
          <w:sz w:val="22"/>
          <w:lang w:val="fr-CA"/>
        </w:rPr>
      </w:pPr>
    </w:p>
    <w:p w14:paraId="5B741EFE" w14:textId="77777777" w:rsidR="00CB336A" w:rsidRPr="00A74C56" w:rsidRDefault="00CB336A" w:rsidP="00CB336A">
      <w:pPr>
        <w:numPr>
          <w:ilvl w:val="0"/>
          <w:numId w:val="5"/>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Que penseriez-vous si le gouvernement du Canada fixait un objectif qui voudrait que tous les véhicules neufs vendus au Canada soient des VZE d’ici l’année 2050 ?</w:t>
      </w:r>
    </w:p>
    <w:p w14:paraId="10D5CC12" w14:textId="77777777" w:rsidR="00CB336A" w:rsidRPr="00A74C56" w:rsidRDefault="00CB336A" w:rsidP="00CB336A">
      <w:pPr>
        <w:numPr>
          <w:ilvl w:val="1"/>
          <w:numId w:val="12"/>
        </w:num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SI NÉGATIF : Imaginez que le prix des automobiles à zéro émission n’était pas différent du prix des autres véhicules comparables. Est-ce que cela vous ferait changer d’avis ou bien y a-t-il autre chose que le prix qui vous préoccupe par rapport à cette proposition ?</w:t>
      </w:r>
    </w:p>
    <w:p w14:paraId="75028130" w14:textId="77777777" w:rsidR="00CB336A" w:rsidRPr="00A74C56" w:rsidRDefault="00CB336A" w:rsidP="00CB336A">
      <w:pPr>
        <w:spacing w:after="0"/>
        <w:rPr>
          <w:rFonts w:ascii="Calibri" w:eastAsia="Times New Roman" w:hAnsi="Calibri" w:cs="Calibri"/>
          <w:noProof/>
          <w:color w:val="auto"/>
          <w:sz w:val="22"/>
          <w:lang w:val="fr-CA"/>
        </w:rPr>
      </w:pPr>
    </w:p>
    <w:p w14:paraId="7C23068B" w14:textId="77777777" w:rsidR="00CB336A" w:rsidRPr="00A74C56" w:rsidRDefault="00CB336A" w:rsidP="00CB336A">
      <w:pPr>
        <w:spacing w:after="0"/>
        <w:rPr>
          <w:rFonts w:ascii="Calibri" w:eastAsia="Times New Roman" w:hAnsi="Calibri" w:cs="Calibri"/>
          <w:b/>
          <w:bCs/>
          <w:noProof/>
          <w:color w:val="auto"/>
          <w:sz w:val="22"/>
          <w:u w:val="single"/>
          <w:lang w:val="fr-CA"/>
        </w:rPr>
      </w:pPr>
      <w:r w:rsidRPr="00A74C56">
        <w:rPr>
          <w:rFonts w:ascii="Calibri" w:eastAsia="Times New Roman" w:hAnsi="Calibri" w:cs="Calibri"/>
          <w:b/>
          <w:noProof/>
          <w:color w:val="auto"/>
          <w:sz w:val="22"/>
          <w:u w:val="single"/>
          <w:lang w:val="fr-CA"/>
        </w:rPr>
        <w:t>PETITS RÉACTEURS NUCLÉAIRES (10 minutes)</w:t>
      </w:r>
      <w:r w:rsidRPr="00A74C56">
        <w:rPr>
          <w:rFonts w:ascii="Calibri" w:eastAsia="Times New Roman" w:hAnsi="Calibri" w:cs="Calibri"/>
          <w:noProof/>
          <w:color w:val="auto"/>
          <w:sz w:val="22"/>
          <w:lang w:val="fr-CA"/>
        </w:rPr>
        <w:t xml:space="preserve"> </w:t>
      </w:r>
      <w:r w:rsidRPr="00A74C56">
        <w:rPr>
          <w:rFonts w:ascii="Calibri" w:eastAsia="Times New Roman" w:hAnsi="Calibri" w:cs="Calibri"/>
          <w:noProof/>
          <w:color w:val="auto"/>
          <w:sz w:val="22"/>
          <w:highlight w:val="yellow"/>
          <w:lang w:val="fr-CA"/>
        </w:rPr>
        <w:t>Terre-Neuve, parents d’enfants de moins de 12 ans de l’île de Vancouver, futurs propriétaires de la RGT, futurs propriétaires des grands centres du Québec, immigrant(e)s de première génération de la Colombie-Britannique, jeunes adultes des régions de Wellington et de Waterloo, jeunes adultes de la région de la Mauricie, grands centres des Prairies, parents d’enfants de moins de 12 ans de la Nouvelle-Écosse, Nord-du Québec</w:t>
      </w:r>
    </w:p>
    <w:p w14:paraId="66BF094A" w14:textId="77777777" w:rsidR="00CB336A" w:rsidRPr="00A74C56" w:rsidRDefault="00CB336A" w:rsidP="00CB336A">
      <w:pPr>
        <w:spacing w:after="0"/>
        <w:rPr>
          <w:rFonts w:ascii="Calibri" w:eastAsia="Times New Roman" w:hAnsi="Calibri" w:cs="Calibri"/>
          <w:noProof/>
          <w:color w:val="1F497D"/>
          <w:sz w:val="22"/>
          <w:lang w:val="fr-CA"/>
        </w:rPr>
      </w:pPr>
    </w:p>
    <w:p w14:paraId="49D45365" w14:textId="77777777" w:rsidR="00CB336A" w:rsidRPr="00A74C56" w:rsidRDefault="00CB336A" w:rsidP="00CB336A">
      <w:pPr>
        <w:numPr>
          <w:ilvl w:val="0"/>
          <w:numId w:val="5"/>
        </w:numPr>
        <w:spacing w:after="0"/>
        <w:rPr>
          <w:rFonts w:ascii="Calibri" w:hAnsi="Calibri" w:cs="Calibri"/>
          <w:noProof/>
          <w:color w:val="auto"/>
          <w:sz w:val="22"/>
          <w:lang w:val="fr-CA"/>
        </w:rPr>
      </w:pPr>
      <w:r w:rsidRPr="00A74C56">
        <w:rPr>
          <w:rFonts w:ascii="Calibri" w:hAnsi="Calibri" w:cs="Calibri"/>
          <w:noProof/>
          <w:color w:val="auto"/>
          <w:sz w:val="22"/>
          <w:lang w:val="fr-CA"/>
        </w:rPr>
        <w:t>Que pensez-vous de l’énergie nucléaire par rapport aux autres sources d’énergie ? Le Canada devrait-il en faire plus ou en faire moins avec l’énergie nucléaire ?</w:t>
      </w:r>
    </w:p>
    <w:p w14:paraId="719018AA" w14:textId="77777777" w:rsidR="00CB336A" w:rsidRPr="00A74C56" w:rsidRDefault="00CB336A" w:rsidP="00CB336A">
      <w:pPr>
        <w:spacing w:after="0"/>
        <w:rPr>
          <w:rFonts w:ascii="Calibri" w:hAnsi="Calibri" w:cs="Calibri"/>
          <w:noProof/>
          <w:color w:val="auto"/>
          <w:sz w:val="22"/>
          <w:lang w:val="fr-CA"/>
        </w:rPr>
      </w:pPr>
    </w:p>
    <w:p w14:paraId="400F1CD5" w14:textId="77777777" w:rsidR="00CB336A" w:rsidRPr="00A74C56" w:rsidRDefault="00CB336A" w:rsidP="00CB336A">
      <w:pPr>
        <w:numPr>
          <w:ilvl w:val="0"/>
          <w:numId w:val="5"/>
        </w:numPr>
        <w:spacing w:after="0"/>
        <w:rPr>
          <w:rFonts w:ascii="Calibri" w:hAnsi="Calibri" w:cs="Calibri"/>
          <w:noProof/>
          <w:color w:val="auto"/>
          <w:sz w:val="22"/>
          <w:lang w:val="fr-CA"/>
        </w:rPr>
      </w:pPr>
      <w:r w:rsidRPr="00A74C56">
        <w:rPr>
          <w:rFonts w:ascii="Calibri" w:hAnsi="Calibri" w:cs="Calibri"/>
          <w:noProof/>
          <w:color w:val="auto"/>
          <w:sz w:val="22"/>
          <w:lang w:val="fr-CA"/>
        </w:rPr>
        <w:t>Avez-vous entendu parler de petits réacteurs nucléaires, ou petits réacteurs modulaires (PRM) ?</w:t>
      </w:r>
    </w:p>
    <w:p w14:paraId="1ED1E096" w14:textId="77777777" w:rsidR="00CB336A" w:rsidRPr="00A74C56" w:rsidRDefault="00CB336A" w:rsidP="00CB336A">
      <w:pPr>
        <w:spacing w:after="0"/>
        <w:contextualSpacing/>
        <w:rPr>
          <w:rFonts w:ascii="Calibri" w:eastAsia="Times New Roman" w:hAnsi="Calibri" w:cs="Calibri"/>
          <w:noProof/>
          <w:color w:val="auto"/>
          <w:sz w:val="22"/>
          <w:lang w:val="fr-CA"/>
        </w:rPr>
      </w:pPr>
    </w:p>
    <w:p w14:paraId="74A19FB9" w14:textId="77777777" w:rsidR="00CB336A" w:rsidRPr="00A74C56" w:rsidRDefault="00CB336A" w:rsidP="00CB336A">
      <w:pPr>
        <w:spacing w:after="0"/>
        <w:ind w:right="4"/>
        <w:rPr>
          <w:rFonts w:ascii="Calibri" w:eastAsia="Times New Roman" w:hAnsi="Calibri" w:cs="Calibri"/>
          <w:b/>
          <w:bCs/>
          <w:noProof/>
          <w:color w:val="auto"/>
          <w:sz w:val="22"/>
          <w:lang w:val="fr-CA"/>
        </w:rPr>
      </w:pPr>
      <w:r w:rsidRPr="00A74C56">
        <w:rPr>
          <w:rFonts w:ascii="Calibri" w:eastAsia="Times New Roman" w:hAnsi="Calibri" w:cs="Calibri"/>
          <w:b/>
          <w:bCs/>
          <w:noProof/>
          <w:color w:val="auto"/>
          <w:sz w:val="22"/>
          <w:lang w:val="fr-CA"/>
        </w:rPr>
        <w:t>ÉCLAIRCISSEMENT AU BESOIN</w:t>
      </w:r>
    </w:p>
    <w:p w14:paraId="7779761D" w14:textId="77777777" w:rsidR="00CB336A" w:rsidRPr="00A74C56" w:rsidRDefault="00CB336A" w:rsidP="00CB336A">
      <w:pPr>
        <w:spacing w:after="0"/>
        <w:rPr>
          <w:rFonts w:ascii="Calibri" w:eastAsia="Times New Roman" w:hAnsi="Calibri" w:cs="Calibri"/>
          <w:noProof/>
          <w:color w:val="000000"/>
          <w:sz w:val="22"/>
          <w:lang w:val="fr-CA"/>
        </w:rPr>
      </w:pPr>
      <w:r w:rsidRPr="00A74C56">
        <w:rPr>
          <w:rFonts w:ascii="Calibri" w:eastAsia="Times New Roman" w:hAnsi="Calibri" w:cs="Calibri"/>
          <w:noProof/>
          <w:color w:val="000000"/>
          <w:sz w:val="22"/>
          <w:lang w:val="fr-CA"/>
        </w:rPr>
        <w:t>Les petits réacteurs modulaires (PRM) sont un secteur émergent de l’innovation en matière d’énergie nucléaire au Canada et dans le monde. Les PRM auront des caractéristiques de sécurité améliorées, une plus petite empreinte et produiront moins de déchets que les réacteurs d’énergie nucléaire traditionnels.</w:t>
      </w:r>
    </w:p>
    <w:p w14:paraId="09B524C2" w14:textId="77777777" w:rsidR="00CB336A" w:rsidRPr="00A74C56" w:rsidRDefault="00CB336A" w:rsidP="00CB336A">
      <w:pPr>
        <w:spacing w:after="0"/>
        <w:rPr>
          <w:rFonts w:ascii="Calibri" w:hAnsi="Calibri" w:cs="Calibri"/>
          <w:noProof/>
          <w:color w:val="auto"/>
          <w:sz w:val="22"/>
          <w:lang w:val="fr-CA"/>
        </w:rPr>
      </w:pPr>
    </w:p>
    <w:p w14:paraId="054FE173" w14:textId="77777777" w:rsidR="00CB336A" w:rsidRPr="00A74C56" w:rsidRDefault="00CB336A" w:rsidP="00CB336A">
      <w:pPr>
        <w:numPr>
          <w:ilvl w:val="0"/>
          <w:numId w:val="5"/>
        </w:numPr>
        <w:spacing w:after="0"/>
        <w:rPr>
          <w:rFonts w:ascii="Calibri" w:hAnsi="Calibri" w:cs="Calibri"/>
          <w:noProof/>
          <w:color w:val="auto"/>
          <w:sz w:val="22"/>
          <w:lang w:val="fr-CA"/>
        </w:rPr>
      </w:pPr>
      <w:r w:rsidRPr="00A74C56">
        <w:rPr>
          <w:rFonts w:ascii="Calibri" w:hAnsi="Calibri" w:cs="Calibri"/>
          <w:noProof/>
          <w:color w:val="000000"/>
          <w:sz w:val="22"/>
          <w:lang w:val="fr-CA"/>
        </w:rPr>
        <w:t>Que pensez-vous d’avoir plus de PRM au Canada </w:t>
      </w:r>
      <w:r w:rsidRPr="00A74C56">
        <w:rPr>
          <w:rFonts w:ascii="Calibri" w:hAnsi="Calibri" w:cs="Calibri"/>
          <w:noProof/>
          <w:color w:val="auto"/>
          <w:sz w:val="22"/>
          <w:lang w:val="fr-CA"/>
        </w:rPr>
        <w:t>?</w:t>
      </w:r>
    </w:p>
    <w:p w14:paraId="6488AA61" w14:textId="77777777" w:rsidR="00CB336A" w:rsidRPr="00A74C56" w:rsidRDefault="00CB336A" w:rsidP="00CB336A">
      <w:pPr>
        <w:numPr>
          <w:ilvl w:val="1"/>
          <w:numId w:val="12"/>
        </w:numPr>
        <w:spacing w:after="0"/>
        <w:rPr>
          <w:rFonts w:ascii="Calibri" w:eastAsia="Times New Roman" w:hAnsi="Calibri" w:cs="Calibri"/>
          <w:noProof/>
          <w:color w:val="auto"/>
          <w:sz w:val="22"/>
          <w:lang w:val="fr-CA"/>
        </w:rPr>
      </w:pPr>
      <w:r w:rsidRPr="00A74C56">
        <w:rPr>
          <w:rFonts w:ascii="Calibri" w:eastAsia="Times New Roman" w:hAnsi="Calibri" w:cs="Calibri"/>
          <w:noProof/>
          <w:color w:val="000000"/>
          <w:sz w:val="22"/>
          <w:lang w:val="fr-CA"/>
        </w:rPr>
        <w:lastRenderedPageBreak/>
        <w:t>SI PRÉOCCUPÉ : Quelles sont vos principales préoccupations </w:t>
      </w:r>
      <w:r w:rsidRPr="00A74C56">
        <w:rPr>
          <w:rFonts w:ascii="Calibri" w:eastAsia="Times New Roman" w:hAnsi="Calibri" w:cs="Calibri"/>
          <w:noProof/>
          <w:color w:val="auto"/>
          <w:sz w:val="22"/>
          <w:lang w:val="fr-CA"/>
        </w:rPr>
        <w:t>?</w:t>
      </w:r>
    </w:p>
    <w:p w14:paraId="69FD2E84" w14:textId="77777777" w:rsidR="00CB336A" w:rsidRPr="00A74C56" w:rsidRDefault="00CB336A" w:rsidP="00CB336A">
      <w:pPr>
        <w:spacing w:after="0"/>
        <w:rPr>
          <w:rFonts w:ascii="Calibri" w:eastAsia="Times New Roman" w:hAnsi="Calibri" w:cs="Calibri"/>
          <w:noProof/>
          <w:color w:val="1F497D"/>
          <w:sz w:val="22"/>
          <w:lang w:val="fr-CA"/>
        </w:rPr>
      </w:pPr>
    </w:p>
    <w:p w14:paraId="30EE71A5" w14:textId="77777777" w:rsidR="00CB336A" w:rsidRPr="00A74C56" w:rsidRDefault="00CB336A" w:rsidP="00CB336A">
      <w:pPr>
        <w:numPr>
          <w:ilvl w:val="0"/>
          <w:numId w:val="5"/>
        </w:numPr>
        <w:spacing w:after="0"/>
        <w:rPr>
          <w:rFonts w:ascii="Calibri" w:hAnsi="Calibri" w:cs="Calibri"/>
          <w:noProof/>
          <w:color w:val="auto"/>
          <w:sz w:val="22"/>
          <w:lang w:val="fr-CA"/>
        </w:rPr>
      </w:pPr>
      <w:r w:rsidRPr="00A74C56">
        <w:rPr>
          <w:rFonts w:ascii="Calibri" w:hAnsi="Calibri" w:cs="Calibri"/>
          <w:noProof/>
          <w:color w:val="000000"/>
          <w:sz w:val="22"/>
          <w:lang w:val="fr-CA"/>
        </w:rPr>
        <w:t>Certaines personnes affirment que c’est un bon moyen de réduire les émissions de gaz à effet de serre et d’amener le Canada à la carboneutralité. Que pensez-vous de cela — pensez-vous qu’il s’agit d’une bonne raison de construire davantage de réacteurs PRM au Canada, ou non </w:t>
      </w:r>
      <w:r w:rsidRPr="00A74C56">
        <w:rPr>
          <w:rFonts w:ascii="Calibri" w:hAnsi="Calibri" w:cs="Calibri"/>
          <w:noProof/>
          <w:color w:val="auto"/>
          <w:sz w:val="22"/>
          <w:lang w:val="fr-CA"/>
        </w:rPr>
        <w:t>?</w:t>
      </w:r>
    </w:p>
    <w:p w14:paraId="468A8BCD" w14:textId="77777777" w:rsidR="00CB336A" w:rsidRPr="00A74C56" w:rsidRDefault="00CB336A" w:rsidP="00CB336A">
      <w:pPr>
        <w:spacing w:after="0"/>
        <w:rPr>
          <w:rFonts w:ascii="Calibri" w:hAnsi="Calibri" w:cs="Calibri"/>
          <w:noProof/>
          <w:color w:val="auto"/>
          <w:sz w:val="22"/>
          <w:lang w:val="fr-CA"/>
        </w:rPr>
      </w:pPr>
    </w:p>
    <w:p w14:paraId="4C220E8A" w14:textId="77777777" w:rsidR="00CB336A" w:rsidRPr="00A74C56" w:rsidRDefault="00CB336A" w:rsidP="00CB336A">
      <w:pPr>
        <w:numPr>
          <w:ilvl w:val="0"/>
          <w:numId w:val="41"/>
        </w:numPr>
        <w:spacing w:after="0"/>
        <w:contextualSpacing/>
        <w:rPr>
          <w:rFonts w:ascii="Calibri" w:eastAsia="Times New Roman" w:hAnsi="Calibri" w:cs="Calibri"/>
          <w:noProof/>
          <w:color w:val="auto"/>
          <w:sz w:val="22"/>
          <w:lang w:val="fr-CA"/>
        </w:rPr>
      </w:pPr>
      <w:r w:rsidRPr="00A74C56">
        <w:rPr>
          <w:rFonts w:ascii="Calibri" w:eastAsia="Times New Roman" w:hAnsi="Calibri" w:cs="Calibri"/>
          <w:noProof/>
          <w:color w:val="000000"/>
          <w:sz w:val="22"/>
          <w:lang w:val="fr-CA"/>
        </w:rPr>
        <w:t>Certaines personnes disent que cela représente une occasion économique importante puisque plusieurs entreprises canadiennes ont la capacité de les fabriquer et qu’elles pourraient les vendre à d’autres pays. Cela permettrait donc de créer des emplois au Canada. Que pensez-vous de cela — pensez-vous qu’il s’agit d’une bonne raison de construire davantage de réacteurs PRM au Canada, ou non </w:t>
      </w:r>
      <w:r w:rsidRPr="00A74C56">
        <w:rPr>
          <w:rFonts w:ascii="Calibri" w:eastAsia="Times New Roman" w:hAnsi="Calibri" w:cs="Calibri"/>
          <w:noProof/>
          <w:color w:val="auto"/>
          <w:sz w:val="22"/>
          <w:lang w:val="fr-CA"/>
        </w:rPr>
        <w:t>?</w:t>
      </w:r>
    </w:p>
    <w:p w14:paraId="5194A085" w14:textId="77777777" w:rsidR="00CB336A" w:rsidRPr="00A74C56" w:rsidRDefault="00CB336A" w:rsidP="00CB336A">
      <w:pPr>
        <w:spacing w:after="0"/>
        <w:rPr>
          <w:rFonts w:ascii="Calibri" w:eastAsia="Times New Roman" w:hAnsi="Calibri" w:cs="Calibri"/>
          <w:b/>
          <w:noProof/>
          <w:color w:val="auto"/>
          <w:sz w:val="22"/>
          <w:u w:val="single"/>
          <w:lang w:val="fr-CA"/>
        </w:rPr>
      </w:pPr>
    </w:p>
    <w:p w14:paraId="4DDEE6BB" w14:textId="77777777" w:rsidR="00CB336A" w:rsidRPr="00A74C56" w:rsidRDefault="00CB336A" w:rsidP="00CB336A">
      <w:pPr>
        <w:spacing w:after="0"/>
        <w:rPr>
          <w:rFonts w:ascii="Calibri" w:eastAsia="Times New Roman" w:hAnsi="Calibri" w:cs="Calibri"/>
          <w:b/>
          <w:noProof/>
          <w:color w:val="auto"/>
          <w:sz w:val="22"/>
          <w:szCs w:val="20"/>
          <w:u w:val="single"/>
          <w:lang w:val="fr-CA"/>
        </w:rPr>
      </w:pPr>
      <w:r w:rsidRPr="00A74C56">
        <w:rPr>
          <w:rFonts w:ascii="Calibri" w:eastAsia="Times New Roman" w:hAnsi="Calibri" w:cs="Calibri"/>
          <w:b/>
          <w:noProof/>
          <w:color w:val="auto"/>
          <w:sz w:val="22"/>
          <w:szCs w:val="20"/>
          <w:u w:val="single"/>
          <w:lang w:val="fr-CA"/>
        </w:rPr>
        <w:t>VACCIN CONTRE LA COVID-19 POUR LES ENFANTS (15 minutes)</w:t>
      </w:r>
      <w:r w:rsidRPr="00A74C56">
        <w:rPr>
          <w:rFonts w:ascii="Calibri" w:eastAsia="Times New Roman" w:hAnsi="Calibri" w:cs="Calibri"/>
          <w:noProof/>
          <w:color w:val="auto"/>
          <w:sz w:val="22"/>
          <w:szCs w:val="20"/>
          <w:lang w:val="fr-CA"/>
        </w:rPr>
        <w:t xml:space="preserve"> </w:t>
      </w:r>
      <w:r w:rsidRPr="00A74C56">
        <w:rPr>
          <w:rFonts w:ascii="Calibri" w:eastAsia="Times New Roman" w:hAnsi="Calibri" w:cs="Calibri"/>
          <w:noProof/>
          <w:color w:val="auto"/>
          <w:sz w:val="22"/>
          <w:highlight w:val="yellow"/>
          <w:lang w:val="fr-CA"/>
        </w:rPr>
        <w:t>Parents d’enfants de moins de 12 ans de l’île de Vancouver, parents d’enfants de moins de 12 ans de la Nouvelle-Écosse</w:t>
      </w:r>
    </w:p>
    <w:p w14:paraId="7B467AA8" w14:textId="77777777" w:rsidR="00CB336A" w:rsidRPr="00A74C56" w:rsidRDefault="00CB336A" w:rsidP="00CB336A">
      <w:pPr>
        <w:spacing w:after="0"/>
        <w:rPr>
          <w:rFonts w:ascii="Calibri" w:hAnsi="Calibri" w:cs="Calibri"/>
          <w:noProof/>
          <w:color w:val="auto"/>
          <w:sz w:val="22"/>
          <w:szCs w:val="21"/>
          <w:highlight w:val="yellow"/>
          <w:lang w:val="fr-CA"/>
        </w:rPr>
      </w:pPr>
    </w:p>
    <w:p w14:paraId="59DC805B" w14:textId="77777777" w:rsidR="00CB336A" w:rsidRPr="00A74C56" w:rsidRDefault="00CB336A" w:rsidP="00CB336A">
      <w:p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J’aimerais maintenant me concentrer plus largement sur la COVID-19, et pas seulement sur les concepts publicitaires que nous venons de passer en revue…</w:t>
      </w:r>
    </w:p>
    <w:p w14:paraId="7B3510AD" w14:textId="77777777" w:rsidR="00CB336A" w:rsidRPr="00A74C56" w:rsidRDefault="00CB336A" w:rsidP="00CB336A">
      <w:pPr>
        <w:spacing w:after="0"/>
        <w:rPr>
          <w:rFonts w:ascii="Calibri" w:hAnsi="Calibri" w:cs="Calibri"/>
          <w:noProof/>
          <w:color w:val="auto"/>
          <w:sz w:val="22"/>
          <w:lang w:val="fr-CA"/>
        </w:rPr>
      </w:pPr>
    </w:p>
    <w:p w14:paraId="3DCDB316" w14:textId="77777777" w:rsidR="00CB336A" w:rsidRPr="00A74C56" w:rsidRDefault="00CB336A" w:rsidP="00CB336A">
      <w:pPr>
        <w:spacing w:after="0"/>
        <w:ind w:right="4"/>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Comme vous le savez peut-être, Santé Canada a approuvé un vaccin Pfizer-BioNTech, Comirnaty, développé pour les enfants de 5 à 11 ans. </w:t>
      </w:r>
    </w:p>
    <w:p w14:paraId="175C1EBF" w14:textId="77777777" w:rsidR="00CB336A" w:rsidRPr="00A74C56" w:rsidRDefault="00CB336A" w:rsidP="00CB336A">
      <w:pPr>
        <w:spacing w:after="0"/>
        <w:ind w:right="4"/>
        <w:contextualSpacing/>
        <w:rPr>
          <w:rFonts w:ascii="Calibri" w:eastAsia="Times New Roman" w:hAnsi="Calibri" w:cs="Calibri"/>
          <w:noProof/>
          <w:color w:val="auto"/>
          <w:sz w:val="22"/>
          <w:highlight w:val="yellow"/>
          <w:lang w:val="fr-CA"/>
        </w:rPr>
      </w:pPr>
    </w:p>
    <w:p w14:paraId="4414515D"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En avez-vous parlé à vos enfants ?</w:t>
      </w:r>
    </w:p>
    <w:p w14:paraId="5A823DAB"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Y en a-t-il parmi vous qui ont fait vacciner leurs enfants de moins de 12 ans ? (À MAIN LEVÉE)</w:t>
      </w:r>
    </w:p>
    <w:p w14:paraId="51849DA4"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POUR LES PERSONNES QUI NE L’ONT PAS FAIT : Avez-vous pris un rendez-vous pour faire vacciner vos enfants ? (À MAIN LEVÉE)</w:t>
      </w:r>
    </w:p>
    <w:p w14:paraId="67A07238" w14:textId="77777777" w:rsidR="00CB336A" w:rsidRPr="00A74C56" w:rsidRDefault="00CB336A" w:rsidP="00CB336A">
      <w:pPr>
        <w:spacing w:after="0"/>
        <w:ind w:right="4"/>
        <w:rPr>
          <w:rFonts w:ascii="Calibri" w:eastAsia="Times New Roman" w:hAnsi="Calibri" w:cs="Calibri"/>
          <w:noProof/>
          <w:color w:val="auto"/>
          <w:sz w:val="22"/>
          <w:lang w:val="fr-CA"/>
        </w:rPr>
      </w:pPr>
    </w:p>
    <w:p w14:paraId="114ABFCA" w14:textId="77777777" w:rsidR="00CB336A" w:rsidRPr="00A74C56" w:rsidRDefault="00CB336A" w:rsidP="00CB336A">
      <w:pPr>
        <w:spacing w:after="0"/>
        <w:ind w:right="4"/>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POUR LES PERSONNES QUI ONT FAIT VACCINER LEURS ENFANTS OU QUI ONT PRIS UN RENDEZ-VOUS : </w:t>
      </w:r>
    </w:p>
    <w:p w14:paraId="7BAC5C01"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Qu’est-ce qui a fait que vous avez décidé de faire vacciner vos enfants ?</w:t>
      </w:r>
    </w:p>
    <w:p w14:paraId="1E529856" w14:textId="77777777" w:rsidR="00CB336A" w:rsidRPr="00A74C56" w:rsidRDefault="00CB336A" w:rsidP="00CB336A">
      <w:pPr>
        <w:spacing w:after="0"/>
        <w:ind w:right="4"/>
        <w:rPr>
          <w:rFonts w:ascii="Calibri" w:eastAsia="Times New Roman" w:hAnsi="Calibri" w:cs="Calibri"/>
          <w:noProof/>
          <w:color w:val="auto"/>
          <w:sz w:val="22"/>
          <w:lang w:val="fr-CA"/>
        </w:rPr>
      </w:pPr>
    </w:p>
    <w:p w14:paraId="61AAEC63" w14:textId="77777777" w:rsidR="00CB336A" w:rsidRPr="00A74C56" w:rsidRDefault="00CB336A" w:rsidP="00CB336A">
      <w:pPr>
        <w:spacing w:after="0"/>
        <w:ind w:right="4"/>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POUR LES PERSONNES QUI N’ONT NI FAIT VACCINER LEURS ENFANTS NI PRIS UN RENDEZ-VOUS : </w:t>
      </w:r>
    </w:p>
    <w:p w14:paraId="753B874D"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Quels sont les facteurs qui influenceront votre décision de faire vacciner ou non vos enfants ?</w:t>
      </w:r>
    </w:p>
    <w:p w14:paraId="07C2800D"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pacing w:val="4"/>
          <w:sz w:val="22"/>
          <w:lang w:val="fr-CA"/>
        </w:rPr>
      </w:pPr>
      <w:r w:rsidRPr="00A74C56">
        <w:rPr>
          <w:rFonts w:ascii="Calibri" w:eastAsia="Times New Roman" w:hAnsi="Calibri" w:cs="Calibri"/>
          <w:noProof/>
          <w:color w:val="auto"/>
          <w:spacing w:val="4"/>
          <w:sz w:val="22"/>
          <w:lang w:val="fr-CA"/>
        </w:rPr>
        <w:t xml:space="preserve">Y a-t-il des questions sur la vaccination des enfants contre la COVID-19 auxquelles vous aimeriez obtenir des réponses ?  </w:t>
      </w:r>
    </w:p>
    <w:p w14:paraId="4BB71590" w14:textId="77777777" w:rsidR="00CB336A" w:rsidRPr="00A74C56" w:rsidRDefault="00CB336A" w:rsidP="00CB336A">
      <w:pPr>
        <w:spacing w:after="0"/>
        <w:rPr>
          <w:rFonts w:ascii="Calibri" w:eastAsia="Times New Roman" w:hAnsi="Calibri" w:cs="Calibri"/>
          <w:b/>
          <w:noProof/>
          <w:color w:val="auto"/>
          <w:sz w:val="22"/>
          <w:u w:val="single"/>
          <w:lang w:val="fr-CA"/>
        </w:rPr>
      </w:pPr>
    </w:p>
    <w:p w14:paraId="49C320E9"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b/>
          <w:noProof/>
          <w:color w:val="auto"/>
          <w:sz w:val="22"/>
          <w:u w:val="single"/>
          <w:lang w:val="fr-CA"/>
        </w:rPr>
        <w:t>LOGEMENT (25 minutes)</w:t>
      </w:r>
      <w:r w:rsidRPr="00A74C56">
        <w:rPr>
          <w:rFonts w:ascii="Calibri" w:eastAsia="Times New Roman" w:hAnsi="Calibri" w:cs="Calibri"/>
          <w:noProof/>
          <w:color w:val="auto"/>
          <w:sz w:val="22"/>
          <w:lang w:val="fr-CA"/>
        </w:rPr>
        <w:t xml:space="preserve"> </w:t>
      </w:r>
      <w:r w:rsidRPr="00A74C56">
        <w:rPr>
          <w:rFonts w:ascii="Calibri" w:eastAsia="Times New Roman" w:hAnsi="Calibri" w:cs="Calibri"/>
          <w:noProof/>
          <w:color w:val="auto"/>
          <w:sz w:val="22"/>
          <w:highlight w:val="yellow"/>
          <w:lang w:val="fr-CA"/>
        </w:rPr>
        <w:t>Futurs propriétaires de la RGT, futurs propriétaires des grands centres du Québec, immigrant(e)s de première génération de la Colombie-Britannique</w:t>
      </w:r>
    </w:p>
    <w:p w14:paraId="5DD25E30" w14:textId="77777777" w:rsidR="00CB336A" w:rsidRPr="00A74C56" w:rsidRDefault="00CB336A" w:rsidP="00CB336A">
      <w:pPr>
        <w:spacing w:after="0"/>
        <w:rPr>
          <w:rFonts w:ascii="Calibri" w:eastAsia="Times New Roman" w:hAnsi="Calibri" w:cs="Calibri"/>
          <w:b/>
          <w:noProof/>
          <w:color w:val="auto"/>
          <w:sz w:val="22"/>
          <w:u w:val="single"/>
          <w:lang w:val="fr-CA"/>
        </w:rPr>
      </w:pPr>
    </w:p>
    <w:p w14:paraId="6A744594"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J’aimerais maintenant que l’on tourne notre attention sur un autre sujet.</w:t>
      </w:r>
    </w:p>
    <w:p w14:paraId="099E3F6C" w14:textId="77777777" w:rsidR="00CB336A" w:rsidRPr="00A74C56" w:rsidRDefault="00CB336A" w:rsidP="00CB336A">
      <w:pPr>
        <w:spacing w:after="0"/>
        <w:rPr>
          <w:rFonts w:ascii="Calibri" w:eastAsia="Times New Roman" w:hAnsi="Calibri" w:cs="Calibri"/>
          <w:noProof/>
          <w:color w:val="auto"/>
          <w:sz w:val="22"/>
          <w:lang w:val="fr-CA"/>
        </w:rPr>
      </w:pPr>
    </w:p>
    <w:p w14:paraId="16F3C0FE"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Avez-vous vu, lu ou entendu quoi que ce soit au sujet des actions du gouvernement du Canada en matière d’accessibilité au logement ?</w:t>
      </w:r>
    </w:p>
    <w:p w14:paraId="203F90F0"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lastRenderedPageBreak/>
        <w:t>SI OUI : Qu’avez-vous entendu ?</w:t>
      </w:r>
    </w:p>
    <w:p w14:paraId="41A817A9"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ab/>
      </w:r>
    </w:p>
    <w:p w14:paraId="68A08B61" w14:textId="77777777" w:rsidR="00CB336A" w:rsidRPr="00A74C56" w:rsidRDefault="00CB336A" w:rsidP="00CB336A">
      <w:pPr>
        <w:spacing w:after="0"/>
        <w:ind w:right="4"/>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Je veux me pencher sur quelques initiatives potentielles en matière de logement que le gouvernement du Canada pourrait mettre en œuvre et obtenir votre avis.</w:t>
      </w:r>
    </w:p>
    <w:p w14:paraId="720FF209" w14:textId="77777777" w:rsidR="00CB336A" w:rsidRPr="00A74C56" w:rsidRDefault="00CB336A" w:rsidP="00CB336A">
      <w:pPr>
        <w:spacing w:after="0"/>
        <w:ind w:right="4"/>
        <w:rPr>
          <w:rFonts w:ascii="Calibri" w:eastAsia="Times New Roman" w:hAnsi="Calibri" w:cs="Calibri"/>
          <w:noProof/>
          <w:color w:val="auto"/>
          <w:sz w:val="22"/>
          <w:lang w:val="fr-CA"/>
        </w:rPr>
      </w:pPr>
    </w:p>
    <w:p w14:paraId="68C52F64" w14:textId="77777777" w:rsidR="00CB336A" w:rsidRPr="00A74C56" w:rsidRDefault="00CB336A" w:rsidP="00CB336A">
      <w:pPr>
        <w:spacing w:after="0"/>
        <w:ind w:right="4"/>
        <w:rPr>
          <w:rFonts w:ascii="Calibri" w:eastAsia="Times New Roman" w:hAnsi="Calibri" w:cs="Calibri"/>
          <w:b/>
          <w:noProof/>
          <w:color w:val="auto"/>
          <w:sz w:val="22"/>
          <w:lang w:val="fr-CA"/>
        </w:rPr>
      </w:pPr>
      <w:r w:rsidRPr="00A74C56">
        <w:rPr>
          <w:rFonts w:ascii="Calibri" w:eastAsia="Times New Roman" w:hAnsi="Calibri" w:cs="Calibri"/>
          <w:b/>
          <w:noProof/>
          <w:color w:val="auto"/>
          <w:sz w:val="22"/>
          <w:lang w:val="fr-CA"/>
        </w:rPr>
        <w:t>AFFICHER À L’ÉCRAN</w:t>
      </w:r>
    </w:p>
    <w:p w14:paraId="6FB7ED5C" w14:textId="77777777" w:rsidR="00CB336A" w:rsidRPr="00A74C56" w:rsidRDefault="00CB336A" w:rsidP="00CB336A">
      <w:pPr>
        <w:numPr>
          <w:ilvl w:val="1"/>
          <w:numId w:val="5"/>
        </w:numPr>
        <w:spacing w:after="0"/>
        <w:ind w:left="1080"/>
        <w:rPr>
          <w:rFonts w:ascii="Calibri" w:hAnsi="Calibri" w:cs="Calibri"/>
          <w:noProof/>
          <w:color w:val="auto"/>
          <w:sz w:val="22"/>
          <w:lang w:val="fr-CA"/>
        </w:rPr>
      </w:pPr>
      <w:r w:rsidRPr="00A74C56">
        <w:rPr>
          <w:rFonts w:ascii="Calibri" w:hAnsi="Calibri" w:cs="Calibri"/>
          <w:b/>
          <w:bCs/>
          <w:noProof/>
          <w:color w:val="auto"/>
          <w:sz w:val="22"/>
          <w:lang w:val="fr-CA"/>
        </w:rPr>
        <w:t>Taxe anti-opérations immobilières de vente-achat</w:t>
      </w:r>
      <w:r w:rsidRPr="00A74C56">
        <w:rPr>
          <w:rFonts w:ascii="Calibri" w:hAnsi="Calibri" w:cs="Calibri"/>
          <w:b/>
          <w:noProof/>
          <w:color w:val="auto"/>
          <w:sz w:val="22"/>
          <w:lang w:val="fr-CA"/>
        </w:rPr>
        <w:t> (taxe anti-flip) </w:t>
      </w:r>
      <w:r w:rsidRPr="00A74C56">
        <w:rPr>
          <w:rFonts w:ascii="Calibri" w:hAnsi="Calibri" w:cs="Calibri"/>
          <w:noProof/>
          <w:color w:val="auto"/>
          <w:sz w:val="22"/>
          <w:lang w:val="fr-CA"/>
        </w:rPr>
        <w:t>: exige que les propriétaires conservent ces propriétés au moins 12 mois</w:t>
      </w:r>
    </w:p>
    <w:p w14:paraId="7E19E10C" w14:textId="77777777" w:rsidR="00CB336A" w:rsidRPr="00A74C56" w:rsidRDefault="00CB336A" w:rsidP="00CB336A">
      <w:pPr>
        <w:numPr>
          <w:ilvl w:val="1"/>
          <w:numId w:val="5"/>
        </w:numPr>
        <w:spacing w:after="0"/>
        <w:ind w:left="1080"/>
        <w:rPr>
          <w:rFonts w:ascii="Calibri" w:hAnsi="Calibri" w:cs="Calibri"/>
          <w:noProof/>
          <w:color w:val="auto"/>
          <w:sz w:val="22"/>
          <w:lang w:val="fr-CA"/>
        </w:rPr>
      </w:pPr>
      <w:r w:rsidRPr="00A74C56">
        <w:rPr>
          <w:rFonts w:ascii="Calibri" w:hAnsi="Calibri" w:cs="Calibri"/>
          <w:b/>
          <w:bCs/>
          <w:noProof/>
          <w:color w:val="auto"/>
          <w:sz w:val="22"/>
          <w:lang w:val="fr-CA"/>
        </w:rPr>
        <w:t>L’interdiction des offres à l’aveugle</w:t>
      </w:r>
      <w:r w:rsidRPr="00A74C56">
        <w:rPr>
          <w:rFonts w:ascii="Calibri" w:hAnsi="Calibri" w:cs="Calibri"/>
          <w:b/>
          <w:noProof/>
          <w:color w:val="auto"/>
          <w:sz w:val="22"/>
          <w:lang w:val="fr-CA"/>
        </w:rPr>
        <w:t> </w:t>
      </w:r>
      <w:r w:rsidRPr="00A74C56">
        <w:rPr>
          <w:rFonts w:ascii="Calibri" w:hAnsi="Calibri" w:cs="Calibri"/>
          <w:noProof/>
          <w:color w:val="auto"/>
          <w:sz w:val="22"/>
          <w:lang w:val="fr-CA"/>
        </w:rPr>
        <w:t>: les offres à l’aveugle sont celles où les acheteurs ne connaissent pas l’offre des autres</w:t>
      </w:r>
    </w:p>
    <w:p w14:paraId="41DB88AA" w14:textId="77777777" w:rsidR="00CB336A" w:rsidRPr="00A74C56" w:rsidRDefault="00CB336A" w:rsidP="00CB336A">
      <w:pPr>
        <w:numPr>
          <w:ilvl w:val="1"/>
          <w:numId w:val="5"/>
        </w:numPr>
        <w:spacing w:after="0"/>
        <w:ind w:left="1080"/>
        <w:rPr>
          <w:rFonts w:ascii="Calibri" w:hAnsi="Calibri" w:cs="Calibri"/>
          <w:b/>
          <w:bCs/>
          <w:noProof/>
          <w:color w:val="auto"/>
          <w:sz w:val="22"/>
          <w:lang w:val="fr-CA"/>
        </w:rPr>
      </w:pPr>
      <w:r w:rsidRPr="00A74C56">
        <w:rPr>
          <w:rFonts w:ascii="Calibri" w:hAnsi="Calibri" w:cs="Calibri"/>
          <w:b/>
          <w:bCs/>
          <w:noProof/>
          <w:color w:val="auto"/>
          <w:sz w:val="22"/>
          <w:lang w:val="fr-CA"/>
        </w:rPr>
        <w:t>L’incitatif à l’achat d’une première propriété </w:t>
      </w:r>
      <w:r w:rsidRPr="00A74C56">
        <w:rPr>
          <w:rFonts w:ascii="Calibri" w:hAnsi="Calibri" w:cs="Calibri"/>
          <w:noProof/>
          <w:color w:val="auto"/>
          <w:sz w:val="22"/>
          <w:lang w:val="fr-CA"/>
        </w:rPr>
        <w:t>: les acheteurs d’une première maison</w:t>
      </w:r>
      <w:r w:rsidRPr="00A74C56" w:rsidDel="00A83CC9">
        <w:rPr>
          <w:rFonts w:ascii="Calibri" w:hAnsi="Calibri" w:cs="Calibri"/>
          <w:noProof/>
          <w:color w:val="auto"/>
          <w:sz w:val="22"/>
          <w:lang w:val="fr-CA"/>
        </w:rPr>
        <w:t xml:space="preserve"> </w:t>
      </w:r>
      <w:r w:rsidRPr="00A74C56">
        <w:rPr>
          <w:rFonts w:ascii="Calibri" w:hAnsi="Calibri" w:cs="Calibri"/>
          <w:noProof/>
          <w:color w:val="auto"/>
          <w:sz w:val="22"/>
          <w:lang w:val="fr-CA"/>
        </w:rPr>
        <w:t>peuvent emprunter un montant de 5 ou 10 % du prix d’achat de l’habitation pour la mise de fonds</w:t>
      </w:r>
    </w:p>
    <w:p w14:paraId="1E16AC9D" w14:textId="77777777" w:rsidR="00CB336A" w:rsidRPr="00A74C56" w:rsidRDefault="00CB336A" w:rsidP="00CB336A">
      <w:pPr>
        <w:numPr>
          <w:ilvl w:val="1"/>
          <w:numId w:val="5"/>
        </w:numPr>
        <w:spacing w:after="0"/>
        <w:ind w:left="1080"/>
        <w:rPr>
          <w:rFonts w:ascii="Calibri" w:hAnsi="Calibri" w:cs="Calibri"/>
          <w:b/>
          <w:noProof/>
          <w:color w:val="auto"/>
          <w:sz w:val="22"/>
          <w:lang w:val="fr-CA"/>
        </w:rPr>
      </w:pPr>
      <w:r w:rsidRPr="00A74C56">
        <w:rPr>
          <w:rFonts w:ascii="Calibri" w:hAnsi="Calibri" w:cs="Calibri"/>
          <w:b/>
          <w:noProof/>
          <w:color w:val="auto"/>
          <w:sz w:val="22"/>
          <w:lang w:val="fr-CA"/>
        </w:rPr>
        <w:t>Financement pour la réparation et la construction de nouveaux logements abordables</w:t>
      </w:r>
    </w:p>
    <w:p w14:paraId="66E8C81E" w14:textId="77777777" w:rsidR="00CB336A" w:rsidRPr="00A74C56" w:rsidRDefault="00CB336A" w:rsidP="00CB336A">
      <w:pPr>
        <w:numPr>
          <w:ilvl w:val="1"/>
          <w:numId w:val="5"/>
        </w:numPr>
        <w:spacing w:after="0"/>
        <w:ind w:left="1080"/>
        <w:rPr>
          <w:rFonts w:ascii="Calibri" w:hAnsi="Calibri" w:cs="Calibri"/>
          <w:noProof/>
          <w:color w:val="auto"/>
          <w:sz w:val="22"/>
          <w:lang w:val="fr-CA"/>
        </w:rPr>
      </w:pPr>
      <w:r w:rsidRPr="00A74C56">
        <w:rPr>
          <w:rFonts w:ascii="Calibri" w:hAnsi="Calibri" w:cs="Calibri"/>
          <w:b/>
          <w:bCs/>
          <w:noProof/>
          <w:color w:val="auto"/>
          <w:sz w:val="22"/>
          <w:lang w:val="fr-CA"/>
        </w:rPr>
        <w:t>Fonds pour accélérer les logements </w:t>
      </w:r>
      <w:r w:rsidRPr="00A74C56">
        <w:rPr>
          <w:rFonts w:ascii="Calibri" w:hAnsi="Calibri" w:cs="Calibri"/>
          <w:noProof/>
          <w:color w:val="auto"/>
          <w:sz w:val="22"/>
          <w:lang w:val="fr-CA"/>
        </w:rPr>
        <w:t>: mettre des fonds à la disposition des municipalités pour leur permettre d’accélérer leurs plans de logement</w:t>
      </w:r>
    </w:p>
    <w:p w14:paraId="0B5212E0" w14:textId="77777777" w:rsidR="00CB336A" w:rsidRPr="00A74C56" w:rsidRDefault="00CB336A" w:rsidP="00CB336A">
      <w:pPr>
        <w:numPr>
          <w:ilvl w:val="1"/>
          <w:numId w:val="5"/>
        </w:numPr>
        <w:spacing w:after="0"/>
        <w:ind w:left="1080"/>
        <w:rPr>
          <w:rFonts w:ascii="Calibri" w:hAnsi="Calibri" w:cs="Calibri"/>
          <w:noProof/>
          <w:color w:val="auto"/>
          <w:sz w:val="22"/>
          <w:lang w:val="fr-CA"/>
        </w:rPr>
      </w:pPr>
      <w:r w:rsidRPr="00A74C56">
        <w:rPr>
          <w:rFonts w:ascii="Calibri" w:hAnsi="Calibri" w:cs="Calibri"/>
          <w:b/>
          <w:noProof/>
          <w:color w:val="auto"/>
          <w:sz w:val="22"/>
          <w:lang w:val="fr-CA"/>
        </w:rPr>
        <w:t>Programme national de location avec option d’achat</w:t>
      </w:r>
      <w:r w:rsidRPr="00A74C56">
        <w:rPr>
          <w:rFonts w:ascii="Calibri" w:hAnsi="Calibri" w:cs="Calibri"/>
          <w:noProof/>
          <w:color w:val="auto"/>
          <w:sz w:val="22"/>
          <w:lang w:val="fr-CA"/>
        </w:rPr>
        <w:t> : selon lequel le loyer que paient les gens pour un logement pourrait être affecté à la mise de fonds, de sorte à éventuellement se porter acquéreur de la propriété</w:t>
      </w:r>
    </w:p>
    <w:p w14:paraId="66AAC508" w14:textId="77777777" w:rsidR="00CB336A" w:rsidRPr="00A74C56" w:rsidRDefault="00CB336A" w:rsidP="00CB336A">
      <w:pPr>
        <w:numPr>
          <w:ilvl w:val="1"/>
          <w:numId w:val="5"/>
        </w:numPr>
        <w:spacing w:after="0"/>
        <w:ind w:left="1080"/>
        <w:rPr>
          <w:rFonts w:ascii="Calibri" w:hAnsi="Calibri" w:cs="Calibri"/>
          <w:noProof/>
          <w:color w:val="auto"/>
          <w:sz w:val="22"/>
          <w:lang w:val="fr-CA"/>
        </w:rPr>
      </w:pPr>
      <w:r w:rsidRPr="00A74C56">
        <w:rPr>
          <w:rFonts w:ascii="Calibri" w:hAnsi="Calibri" w:cs="Calibri"/>
          <w:b/>
          <w:noProof/>
          <w:color w:val="auto"/>
          <w:sz w:val="22"/>
          <w:lang w:val="fr-CA"/>
        </w:rPr>
        <w:t>Empêcher les rénos-évictions :</w:t>
      </w:r>
      <w:r w:rsidRPr="00A74C56">
        <w:rPr>
          <w:rFonts w:ascii="Calibri" w:hAnsi="Calibri" w:cs="Calibri"/>
          <w:noProof/>
          <w:color w:val="auto"/>
          <w:sz w:val="22"/>
          <w:lang w:val="fr-CA"/>
        </w:rPr>
        <w:t xml:space="preserve"> une réno-éviction survient lorsqu’un propriétaire évince un locataire en prétextant qu’il effectuera des rénovations majeures (ou démolir le logement, ou le convertir à un usage commercial)</w:t>
      </w:r>
    </w:p>
    <w:p w14:paraId="4055C3CF" w14:textId="77777777" w:rsidR="00CB336A" w:rsidRPr="00A74C56" w:rsidRDefault="00CB336A" w:rsidP="00CB336A">
      <w:pPr>
        <w:numPr>
          <w:ilvl w:val="1"/>
          <w:numId w:val="5"/>
        </w:numPr>
        <w:spacing w:after="0"/>
        <w:ind w:left="1080"/>
        <w:rPr>
          <w:rFonts w:ascii="Calibri" w:hAnsi="Calibri" w:cs="Calibri"/>
          <w:noProof/>
          <w:color w:val="auto"/>
          <w:sz w:val="22"/>
          <w:lang w:val="fr-CA"/>
        </w:rPr>
      </w:pPr>
      <w:r w:rsidRPr="00A74C56">
        <w:rPr>
          <w:rFonts w:ascii="Calibri" w:hAnsi="Calibri" w:cs="Calibri"/>
          <w:b/>
          <w:noProof/>
          <w:color w:val="auto"/>
          <w:sz w:val="22"/>
          <w:lang w:val="fr-CA"/>
        </w:rPr>
        <w:t>Interdiction temporaire sur les achats des propriétés résidentielles non récréatives par des étrangers :</w:t>
      </w:r>
      <w:r w:rsidRPr="00A74C56">
        <w:rPr>
          <w:rFonts w:ascii="Calibri" w:hAnsi="Calibri" w:cs="Calibri"/>
          <w:bCs/>
          <w:noProof/>
          <w:color w:val="auto"/>
          <w:sz w:val="22"/>
          <w:lang w:val="fr-CA"/>
        </w:rPr>
        <w:t xml:space="preserve"> de sorte que les logements ne restent pas inoccupés et non disponibles pour les Canadiens qui souhaitent s’acheter une propriété</w:t>
      </w:r>
    </w:p>
    <w:p w14:paraId="3545B85D" w14:textId="77777777" w:rsidR="00CB336A" w:rsidRPr="00A74C56" w:rsidRDefault="00CB336A" w:rsidP="00CB336A">
      <w:pPr>
        <w:spacing w:after="0"/>
        <w:rPr>
          <w:rFonts w:ascii="Calibri" w:eastAsia="Times New Roman" w:hAnsi="Calibri" w:cs="Calibri"/>
          <w:noProof/>
          <w:color w:val="auto"/>
          <w:sz w:val="22"/>
          <w:lang w:val="fr-CA"/>
        </w:rPr>
      </w:pPr>
    </w:p>
    <w:p w14:paraId="4EBE8B4C"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b/>
          <w:noProof/>
          <w:color w:val="auto"/>
          <w:sz w:val="22"/>
          <w:u w:val="single"/>
          <w:lang w:val="fr-CA"/>
        </w:rPr>
        <w:t>SONDAGE </w:t>
      </w:r>
      <w:r w:rsidRPr="00A74C56">
        <w:rPr>
          <w:rFonts w:ascii="Calibri" w:eastAsia="Times New Roman" w:hAnsi="Calibri" w:cs="Calibri"/>
          <w:b/>
          <w:noProof/>
          <w:color w:val="auto"/>
          <w:sz w:val="22"/>
          <w:lang w:val="fr-CA"/>
        </w:rPr>
        <w:t>:</w:t>
      </w:r>
      <w:r w:rsidRPr="00A74C56">
        <w:rPr>
          <w:rFonts w:ascii="Calibri" w:eastAsia="Times New Roman" w:hAnsi="Calibri" w:cs="Calibri"/>
          <w:noProof/>
          <w:color w:val="auto"/>
          <w:sz w:val="22"/>
          <w:lang w:val="fr-CA"/>
        </w:rPr>
        <w:t xml:space="preserve"> J’aimerais maintenant que vous choisissiez </w:t>
      </w:r>
      <w:bookmarkStart w:id="87" w:name="_Hlk93304023"/>
      <w:r w:rsidRPr="00A74C56">
        <w:rPr>
          <w:rFonts w:ascii="Calibri" w:eastAsia="Times New Roman" w:hAnsi="Calibri" w:cs="Calibri"/>
          <w:noProof/>
          <w:color w:val="auto"/>
          <w:sz w:val="22"/>
          <w:lang w:val="fr-CA"/>
        </w:rPr>
        <w:t>les initiatives en matière de logement qui devraient constituer une priorité pour le gouvernement du Canada. Vous pouvez en choisir jusqu’à trois ; n’en sélectionnez pas si vous pensez qu’aucune ne devrait constituer une priorité.</w:t>
      </w:r>
      <w:bookmarkEnd w:id="87"/>
    </w:p>
    <w:p w14:paraId="7EF2AF55" w14:textId="77777777" w:rsidR="00CB336A" w:rsidRPr="00A74C56" w:rsidRDefault="00CB336A" w:rsidP="00CB336A">
      <w:pPr>
        <w:spacing w:after="0"/>
        <w:rPr>
          <w:rFonts w:ascii="Calibri" w:eastAsia="Times New Roman" w:hAnsi="Calibri" w:cs="Calibri"/>
          <w:b/>
          <w:bCs/>
          <w:noProof/>
          <w:color w:val="auto"/>
          <w:sz w:val="22"/>
          <w:u w:val="single"/>
          <w:lang w:val="fr-CA"/>
        </w:rPr>
      </w:pPr>
    </w:p>
    <w:p w14:paraId="3F3D5015"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bCs/>
          <w:noProof/>
          <w:color w:val="auto"/>
          <w:sz w:val="22"/>
          <w:lang w:val="fr-CA"/>
        </w:rPr>
        <w:t>Taxe anti-opérations immobilières de vente-achat (taxe anti-flip)</w:t>
      </w:r>
    </w:p>
    <w:p w14:paraId="2E360761"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bCs/>
          <w:noProof/>
          <w:color w:val="auto"/>
          <w:sz w:val="22"/>
          <w:lang w:val="fr-CA"/>
        </w:rPr>
        <w:t>L’interdiction des offres à l’aveugle</w:t>
      </w:r>
    </w:p>
    <w:p w14:paraId="69C5CE3B"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hAnsi="Calibri" w:cs="Calibri"/>
          <w:bCs/>
          <w:noProof/>
          <w:color w:val="auto"/>
          <w:sz w:val="22"/>
          <w:lang w:val="fr-CA"/>
        </w:rPr>
        <w:t>L’incitatif à l’achat d’une première propriété</w:t>
      </w:r>
    </w:p>
    <w:p w14:paraId="64859DE6"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Financement pour la réparation et la construction de nouveaux logements abordables</w:t>
      </w:r>
    </w:p>
    <w:p w14:paraId="7507730B"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bCs/>
          <w:noProof/>
          <w:color w:val="auto"/>
          <w:sz w:val="22"/>
          <w:lang w:val="fr-CA"/>
        </w:rPr>
        <w:t>Fonds pour accélérer les logements</w:t>
      </w:r>
    </w:p>
    <w:p w14:paraId="39D55BD1"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Programme national de location avec option d’achat </w:t>
      </w:r>
    </w:p>
    <w:p w14:paraId="49302D47"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Empêcher les rénos-évictions</w:t>
      </w:r>
    </w:p>
    <w:p w14:paraId="5845DA27"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pacing w:val="-4"/>
          <w:sz w:val="22"/>
          <w:lang w:val="fr-CA"/>
        </w:rPr>
      </w:pPr>
      <w:r w:rsidRPr="00A74C56">
        <w:rPr>
          <w:rFonts w:ascii="Calibri" w:eastAsia="Times New Roman" w:hAnsi="Calibri" w:cs="Calibri"/>
          <w:noProof/>
          <w:color w:val="auto"/>
          <w:spacing w:val="-4"/>
          <w:sz w:val="22"/>
          <w:lang w:val="fr-CA"/>
        </w:rPr>
        <w:t>Interdiction temporaire sur les achats des propriétés résidentielles non récréatives par des étrangers</w:t>
      </w:r>
    </w:p>
    <w:p w14:paraId="0ACEF073" w14:textId="77777777" w:rsidR="00CB336A" w:rsidRPr="00A74C56" w:rsidRDefault="00CB336A" w:rsidP="00CB336A">
      <w:pPr>
        <w:spacing w:after="0"/>
        <w:ind w:right="4"/>
        <w:rPr>
          <w:rFonts w:ascii="Calibri" w:eastAsia="Times New Roman" w:hAnsi="Calibri" w:cs="Calibri"/>
          <w:noProof/>
          <w:color w:val="auto"/>
          <w:sz w:val="22"/>
          <w:lang w:val="fr-CA"/>
        </w:rPr>
      </w:pPr>
    </w:p>
    <w:p w14:paraId="3FEB1CEE" w14:textId="77777777" w:rsidR="00CB336A" w:rsidRPr="00A74C56" w:rsidRDefault="00CB336A" w:rsidP="00CB336A">
      <w:pPr>
        <w:spacing w:after="0"/>
        <w:rPr>
          <w:rFonts w:ascii="Calibri" w:eastAsia="Times New Roman" w:hAnsi="Calibri" w:cs="Calibri"/>
          <w:i/>
          <w:noProof/>
          <w:color w:val="auto"/>
          <w:sz w:val="22"/>
          <w:lang w:val="fr-CA"/>
        </w:rPr>
      </w:pPr>
      <w:r w:rsidRPr="00A74C56">
        <w:rPr>
          <w:rFonts w:ascii="Calibri" w:eastAsia="Times New Roman" w:hAnsi="Calibri" w:cs="Calibri"/>
          <w:i/>
          <w:noProof/>
          <w:color w:val="auto"/>
          <w:sz w:val="22"/>
          <w:lang w:val="fr-CA"/>
        </w:rPr>
        <w:t>LE MODÉRATEUR PASSERA EN REVUE LES CHOIX</w:t>
      </w:r>
    </w:p>
    <w:p w14:paraId="39C1B64C" w14:textId="77777777" w:rsidR="00CB336A" w:rsidRPr="00A74C56" w:rsidRDefault="00CB336A" w:rsidP="00CB336A">
      <w:pPr>
        <w:numPr>
          <w:ilvl w:val="0"/>
          <w:numId w:val="5"/>
        </w:numPr>
        <w:spacing w:after="0"/>
        <w:rPr>
          <w:rFonts w:ascii="Calibri" w:hAnsi="Calibri" w:cs="Calibri"/>
          <w:noProof/>
          <w:color w:val="auto"/>
          <w:sz w:val="22"/>
          <w:lang w:val="fr-CA"/>
        </w:rPr>
      </w:pPr>
      <w:r w:rsidRPr="00A74C56">
        <w:rPr>
          <w:rFonts w:ascii="Calibri" w:hAnsi="Calibri" w:cs="Calibri"/>
          <w:noProof/>
          <w:color w:val="auto"/>
          <w:sz w:val="22"/>
          <w:lang w:val="fr-CA"/>
        </w:rPr>
        <w:t>Y’en a-t-il parmi celles-ci qui vont vous toucher personnellement ? De quelle manière ?</w:t>
      </w:r>
    </w:p>
    <w:p w14:paraId="577B414C" w14:textId="77777777" w:rsidR="00CB336A" w:rsidRPr="00A74C56" w:rsidRDefault="00CB336A" w:rsidP="00CB336A">
      <w:pPr>
        <w:spacing w:after="0"/>
        <w:rPr>
          <w:rFonts w:ascii="Calibri" w:hAnsi="Calibri" w:cs="Calibri"/>
          <w:noProof/>
          <w:color w:val="auto"/>
          <w:sz w:val="22"/>
          <w:lang w:val="fr-CA"/>
        </w:rPr>
      </w:pPr>
    </w:p>
    <w:p w14:paraId="2E84E996" w14:textId="77777777" w:rsidR="00CB336A" w:rsidRPr="00A74C56" w:rsidRDefault="00CB336A" w:rsidP="00CB336A">
      <w:pPr>
        <w:numPr>
          <w:ilvl w:val="0"/>
          <w:numId w:val="5"/>
        </w:numPr>
        <w:spacing w:after="0"/>
        <w:rPr>
          <w:rFonts w:ascii="Calibri" w:hAnsi="Calibri" w:cs="Calibri"/>
          <w:noProof/>
          <w:color w:val="auto"/>
          <w:sz w:val="22"/>
          <w:lang w:val="fr-CA"/>
        </w:rPr>
      </w:pPr>
      <w:r w:rsidRPr="00A74C56">
        <w:rPr>
          <w:rFonts w:ascii="Calibri" w:hAnsi="Calibri" w:cs="Calibri"/>
          <w:noProof/>
          <w:color w:val="auto"/>
          <w:sz w:val="22"/>
          <w:lang w:val="fr-CA"/>
        </w:rPr>
        <w:t>Y’en a-t-il dont vous êtes d’avis que le gouvernement du Canada ne devrait pas mettre en œuvre ? Pour quelle raison ?</w:t>
      </w:r>
    </w:p>
    <w:p w14:paraId="3C01E553" w14:textId="77777777" w:rsidR="00CB336A" w:rsidRPr="00A74C56" w:rsidRDefault="00CB336A" w:rsidP="00CB336A">
      <w:pPr>
        <w:spacing w:after="0"/>
        <w:rPr>
          <w:rFonts w:ascii="Calibri" w:eastAsia="Times New Roman" w:hAnsi="Calibri" w:cs="Calibri"/>
          <w:b/>
          <w:noProof/>
          <w:color w:val="auto"/>
          <w:sz w:val="22"/>
          <w:u w:val="single"/>
          <w:lang w:val="fr-CA"/>
        </w:rPr>
      </w:pPr>
    </w:p>
    <w:p w14:paraId="2FC78615"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b/>
          <w:noProof/>
          <w:color w:val="auto"/>
          <w:sz w:val="22"/>
          <w:u w:val="single"/>
          <w:lang w:val="fr-CA"/>
        </w:rPr>
        <w:t>L’ÉNERGIE À HYDROGÈNE (10 minutes)</w:t>
      </w:r>
      <w:r w:rsidRPr="00A74C56">
        <w:rPr>
          <w:rFonts w:ascii="Calibri" w:eastAsia="Times New Roman" w:hAnsi="Calibri" w:cs="Calibri"/>
          <w:noProof/>
          <w:color w:val="auto"/>
          <w:sz w:val="22"/>
          <w:lang w:val="fr-CA"/>
        </w:rPr>
        <w:t xml:space="preserve"> </w:t>
      </w:r>
      <w:r w:rsidRPr="00A74C56">
        <w:rPr>
          <w:rFonts w:ascii="Calibri" w:eastAsia="Times New Roman" w:hAnsi="Calibri" w:cs="Calibri"/>
          <w:noProof/>
          <w:color w:val="auto"/>
          <w:sz w:val="22"/>
          <w:highlight w:val="yellow"/>
          <w:lang w:val="fr-CA"/>
        </w:rPr>
        <w:t>Futurs propriétaires des grands centres du Québec, Nord-du Québec</w:t>
      </w:r>
    </w:p>
    <w:p w14:paraId="146FA0CF" w14:textId="77777777" w:rsidR="00CB336A" w:rsidRPr="00A74C56" w:rsidRDefault="00CB336A" w:rsidP="00CB336A">
      <w:pPr>
        <w:spacing w:after="0"/>
        <w:rPr>
          <w:rFonts w:ascii="Calibri" w:eastAsia="Times New Roman" w:hAnsi="Calibri" w:cs="Calibri"/>
          <w:b/>
          <w:noProof/>
          <w:color w:val="auto"/>
          <w:sz w:val="22"/>
          <w:u w:val="single"/>
          <w:lang w:val="fr-CA"/>
        </w:rPr>
      </w:pPr>
    </w:p>
    <w:p w14:paraId="1978DC20"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 xml:space="preserve">Avez-vous entendu quoi que ce soit au sujet de l’hydrogène propre ? </w:t>
      </w:r>
    </w:p>
    <w:p w14:paraId="4CA17092" w14:textId="77777777" w:rsidR="00CB336A" w:rsidRPr="00A74C56" w:rsidRDefault="00CB336A" w:rsidP="00CB336A">
      <w:pPr>
        <w:spacing w:after="0"/>
        <w:rPr>
          <w:rFonts w:ascii="Calibri" w:hAnsi="Calibri" w:cs="Calibri"/>
          <w:noProof/>
          <w:color w:val="auto"/>
          <w:sz w:val="22"/>
          <w:szCs w:val="21"/>
          <w:lang w:val="fr-CA"/>
        </w:rPr>
      </w:pPr>
    </w:p>
    <w:p w14:paraId="68686CAD" w14:textId="77777777" w:rsidR="00CB336A" w:rsidRPr="00A74C56" w:rsidRDefault="00CB336A" w:rsidP="00CB336A">
      <w:pPr>
        <w:numPr>
          <w:ilvl w:val="0"/>
          <w:numId w:val="5"/>
        </w:numPr>
        <w:spacing w:after="0"/>
        <w:rPr>
          <w:rFonts w:ascii="Calibri" w:hAnsi="Calibri" w:cs="Calibri"/>
          <w:noProof/>
          <w:color w:val="auto"/>
          <w:spacing w:val="-6"/>
          <w:kern w:val="20"/>
          <w:sz w:val="22"/>
          <w:szCs w:val="21"/>
          <w:lang w:val="fr-CA"/>
        </w:rPr>
      </w:pPr>
      <w:r w:rsidRPr="00A74C56">
        <w:rPr>
          <w:rFonts w:ascii="Calibri" w:hAnsi="Calibri" w:cs="Calibri"/>
          <w:noProof/>
          <w:color w:val="auto"/>
          <w:spacing w:val="-6"/>
          <w:kern w:val="20"/>
          <w:sz w:val="22"/>
          <w:szCs w:val="21"/>
          <w:lang w:val="fr-CA"/>
        </w:rPr>
        <w:t>Même si vous en savez peu sur le sujet, connaissez-vous de quelconques avantages à utiliser de l’hydrogène propre ?</w:t>
      </w:r>
    </w:p>
    <w:p w14:paraId="091E084F" w14:textId="77777777" w:rsidR="00CB336A" w:rsidRPr="00A74C56" w:rsidRDefault="00CB336A" w:rsidP="00CB336A">
      <w:pPr>
        <w:spacing w:after="0"/>
        <w:rPr>
          <w:rFonts w:ascii="Calibri" w:hAnsi="Calibri" w:cs="Calibri"/>
          <w:noProof/>
          <w:color w:val="auto"/>
          <w:sz w:val="22"/>
          <w:szCs w:val="21"/>
          <w:lang w:val="fr-CA"/>
        </w:rPr>
      </w:pPr>
    </w:p>
    <w:p w14:paraId="603181E9" w14:textId="77777777" w:rsidR="00CB336A" w:rsidRPr="00A74C56" w:rsidRDefault="00CB336A" w:rsidP="00CB336A">
      <w:pPr>
        <w:spacing w:after="0"/>
        <w:rPr>
          <w:rFonts w:ascii="Calibri" w:eastAsia="Times New Roman" w:hAnsi="Calibri" w:cs="Calibri"/>
          <w:b/>
          <w:noProof/>
          <w:color w:val="auto"/>
          <w:sz w:val="22"/>
          <w:szCs w:val="20"/>
          <w:lang w:val="fr-CA"/>
        </w:rPr>
      </w:pPr>
      <w:r w:rsidRPr="00A74C56">
        <w:rPr>
          <w:rFonts w:ascii="Calibri" w:eastAsia="Times New Roman" w:hAnsi="Calibri" w:cs="Calibri"/>
          <w:b/>
          <w:noProof/>
          <w:color w:val="auto"/>
          <w:sz w:val="22"/>
          <w:szCs w:val="20"/>
          <w:lang w:val="fr-CA"/>
        </w:rPr>
        <w:t>ÉCLAIRCISSEMENT AU BESOIN/AFFICHER À L’ÉCRAN</w:t>
      </w:r>
    </w:p>
    <w:p w14:paraId="66519EDC"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Essentiellement, les ressources naturelles telles que l’électricité propre (l’électricité produite à partir de sources non émettrices, comme l’hydroélectricité, l’éolien, le solaire, etc.), le gaz naturel et d’autres sources d’énergie renouvelable peuvent être converties en hydrogène et produire peu ou pas d’émissions. </w:t>
      </w:r>
    </w:p>
    <w:p w14:paraId="6448483E" w14:textId="77777777" w:rsidR="00CB336A" w:rsidRPr="00A74C56" w:rsidRDefault="00CB336A" w:rsidP="00CB336A">
      <w:pPr>
        <w:spacing w:after="0"/>
        <w:rPr>
          <w:rFonts w:ascii="Calibri" w:eastAsia="Times New Roman" w:hAnsi="Calibri" w:cs="Calibri"/>
          <w:noProof/>
          <w:color w:val="auto"/>
          <w:sz w:val="22"/>
          <w:lang w:val="fr-CA"/>
        </w:rPr>
      </w:pPr>
    </w:p>
    <w:p w14:paraId="4408690F"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Une fois produit, l’hydrogène peut être utilisé comme matière première à faible teneur en carbone pour ainsi réduire les émissions de divers procédés industriels, comme la fabrication de l’acier. Il peut également être converti en électricité grâce à des piles à combustible, lesquelles peuvent être utilisées dans un large éventail d’applications, telles qu’alimenter des véhicules, dans des centrales électriques, dans des bâtiments ainsi que pour le stockage d’énergie à long terme.</w:t>
      </w:r>
    </w:p>
    <w:p w14:paraId="11B34BEE" w14:textId="77777777" w:rsidR="00CB336A" w:rsidRPr="00A74C56" w:rsidRDefault="00CB336A" w:rsidP="00CB336A">
      <w:pPr>
        <w:spacing w:after="0"/>
        <w:rPr>
          <w:rFonts w:ascii="Calibri" w:eastAsia="Times New Roman" w:hAnsi="Calibri" w:cs="Calibri"/>
          <w:noProof/>
          <w:color w:val="auto"/>
          <w:sz w:val="22"/>
          <w:lang w:val="fr-CA"/>
        </w:rPr>
      </w:pPr>
    </w:p>
    <w:p w14:paraId="26749705"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Lorsqu’il est brûlé, utilisé comme matière première ou utilisé dans une pile à combustible, l’hydrogène n’émet que de l’eau ; il n’y a aucune émission de dioxyde de carbone et aucun polluant atmosphérique. Les applications des piles à combustible (y compris dans les véhicules moyens et lourds) ont également tendance à être silencieuses pendant leur fonctionnement, car elles comportent peu de pièces mobiles.</w:t>
      </w:r>
    </w:p>
    <w:p w14:paraId="61D25F13" w14:textId="77777777" w:rsidR="00CB336A" w:rsidRPr="00A74C56" w:rsidRDefault="00CB336A" w:rsidP="00CB336A">
      <w:pPr>
        <w:spacing w:after="0"/>
        <w:rPr>
          <w:rFonts w:ascii="Calibri" w:eastAsia="Times New Roman" w:hAnsi="Calibri" w:cs="Calibri"/>
          <w:noProof/>
          <w:color w:val="auto"/>
          <w:sz w:val="22"/>
          <w:lang w:val="fr-CA"/>
        </w:rPr>
      </w:pPr>
    </w:p>
    <w:p w14:paraId="5E9647F3"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Lorsque vous pensez à l’hydrogène, avez-vous certaines préoccupations ou y a-t-il certains inconvénients qui vous viennent à l’esprit ?</w:t>
      </w:r>
    </w:p>
    <w:p w14:paraId="46530C45" w14:textId="77777777" w:rsidR="00CB336A" w:rsidRPr="00A74C56" w:rsidRDefault="00CB336A" w:rsidP="00CB336A">
      <w:pPr>
        <w:spacing w:after="0"/>
        <w:rPr>
          <w:rFonts w:ascii="Calibri" w:hAnsi="Calibri" w:cs="Calibri"/>
          <w:noProof/>
          <w:color w:val="auto"/>
          <w:sz w:val="22"/>
          <w:szCs w:val="21"/>
          <w:lang w:val="fr-CA"/>
        </w:rPr>
      </w:pPr>
    </w:p>
    <w:p w14:paraId="7B0A887B"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Lorsqu’on pense aux investissements dans les énergies propres de façon plus générale, quelle priorité le gouvernement du Canada devrait-il accorder à l’hydrogène propre, par rapport à d’autres investissements dans les énergies propres ?</w:t>
      </w:r>
    </w:p>
    <w:p w14:paraId="5E22D995" w14:textId="77777777" w:rsidR="00CB336A" w:rsidRPr="00A74C56" w:rsidRDefault="00CB336A" w:rsidP="00CB336A">
      <w:pPr>
        <w:spacing w:after="0"/>
        <w:rPr>
          <w:rFonts w:ascii="Calibri" w:eastAsia="Times New Roman" w:hAnsi="Calibri" w:cs="Calibri"/>
          <w:noProof/>
          <w:color w:val="auto"/>
          <w:sz w:val="22"/>
          <w:lang w:val="fr-CA"/>
        </w:rPr>
      </w:pPr>
    </w:p>
    <w:p w14:paraId="7A020F8D" w14:textId="77777777" w:rsidR="00CB336A" w:rsidRPr="00A74C56" w:rsidRDefault="00CB336A" w:rsidP="00CB336A">
      <w:pPr>
        <w:spacing w:after="0"/>
        <w:rPr>
          <w:rFonts w:ascii="Calibri" w:eastAsia="Times New Roman" w:hAnsi="Calibri" w:cs="Calibri"/>
          <w:b/>
          <w:bCs/>
          <w:noProof/>
          <w:color w:val="auto"/>
          <w:sz w:val="22"/>
          <w:u w:val="single"/>
          <w:lang w:val="fr-CA"/>
        </w:rPr>
      </w:pPr>
      <w:r w:rsidRPr="00A74C56">
        <w:rPr>
          <w:rFonts w:ascii="Calibri" w:eastAsia="Times New Roman" w:hAnsi="Calibri" w:cs="Calibri"/>
          <w:b/>
          <w:bCs/>
          <w:noProof/>
          <w:color w:val="auto"/>
          <w:sz w:val="22"/>
          <w:u w:val="single"/>
          <w:lang w:val="fr-CA"/>
        </w:rPr>
        <w:t>LES OPIOÏDES (10 minutes)</w:t>
      </w:r>
      <w:r w:rsidRPr="00A74C56">
        <w:rPr>
          <w:rFonts w:ascii="Calibri" w:eastAsia="Times New Roman" w:hAnsi="Calibri" w:cs="Calibri"/>
          <w:bCs/>
          <w:noProof/>
          <w:color w:val="auto"/>
          <w:sz w:val="22"/>
          <w:lang w:val="fr-CA"/>
        </w:rPr>
        <w:t xml:space="preserve"> </w:t>
      </w:r>
      <w:r w:rsidRPr="00A74C56">
        <w:rPr>
          <w:rFonts w:ascii="Calibri" w:eastAsia="Times New Roman" w:hAnsi="Calibri" w:cs="Calibri"/>
          <w:noProof/>
          <w:color w:val="auto"/>
          <w:sz w:val="22"/>
          <w:highlight w:val="yellow"/>
          <w:lang w:val="fr-CA"/>
        </w:rPr>
        <w:t>Immigrant(e)s de première génération de la Colombie-Britannique</w:t>
      </w:r>
    </w:p>
    <w:p w14:paraId="3C1BA00A" w14:textId="77777777" w:rsidR="00CB336A" w:rsidRPr="00A74C56" w:rsidRDefault="00CB336A" w:rsidP="00CB336A">
      <w:pPr>
        <w:spacing w:after="0"/>
        <w:rPr>
          <w:rFonts w:ascii="Calibri" w:eastAsia="Times New Roman" w:hAnsi="Calibri" w:cs="Calibri"/>
          <w:bCs/>
          <w:noProof/>
          <w:color w:val="auto"/>
          <w:sz w:val="22"/>
          <w:lang w:val="fr-CA"/>
        </w:rPr>
      </w:pPr>
    </w:p>
    <w:p w14:paraId="0AD77761" w14:textId="77777777" w:rsidR="00CB336A" w:rsidRPr="00A74C56" w:rsidRDefault="00CB336A" w:rsidP="00CB336A">
      <w:pPr>
        <w:spacing w:after="0"/>
        <w:rPr>
          <w:rFonts w:ascii="Calibri" w:eastAsia="Times New Roman" w:hAnsi="Calibri" w:cs="Calibri"/>
          <w:bCs/>
          <w:noProof/>
          <w:color w:val="auto"/>
          <w:sz w:val="22"/>
          <w:lang w:val="fr-CA"/>
        </w:rPr>
      </w:pPr>
      <w:r w:rsidRPr="00A74C56">
        <w:rPr>
          <w:rFonts w:ascii="Calibri" w:eastAsia="Times New Roman" w:hAnsi="Calibri" w:cs="Calibri"/>
          <w:bCs/>
          <w:noProof/>
          <w:color w:val="auto"/>
          <w:sz w:val="22"/>
          <w:lang w:val="fr-CA"/>
        </w:rPr>
        <w:t>Passons à un autre sujet…</w:t>
      </w:r>
    </w:p>
    <w:p w14:paraId="070B6C41" w14:textId="77777777" w:rsidR="00CB336A" w:rsidRPr="00A74C56" w:rsidRDefault="00CB336A" w:rsidP="00CB336A">
      <w:pPr>
        <w:spacing w:after="0"/>
        <w:rPr>
          <w:rFonts w:ascii="Calibri" w:eastAsia="Times New Roman" w:hAnsi="Calibri" w:cs="Calibri"/>
          <w:bCs/>
          <w:noProof/>
          <w:color w:val="auto"/>
          <w:sz w:val="22"/>
          <w:lang w:val="fr-CA"/>
        </w:rPr>
      </w:pPr>
    </w:p>
    <w:p w14:paraId="5C44ACF0" w14:textId="77777777" w:rsidR="00CB336A" w:rsidRPr="00A74C56" w:rsidRDefault="00CB336A" w:rsidP="00CB336A">
      <w:pPr>
        <w:numPr>
          <w:ilvl w:val="0"/>
          <w:numId w:val="10"/>
        </w:numPr>
        <w:spacing w:after="0"/>
        <w:ind w:right="4"/>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lastRenderedPageBreak/>
        <w:t xml:space="preserve">Avez-vous vu, lu ou entendu quoi que ce soit dans les nouvelles au sujet du plan de la ville de Vancouver visant à obtenir l’approbation de Santé Canada pour décriminaliser la possession de petites quantités de drogues illicites ? Qu’avez-vous entendu ? </w:t>
      </w:r>
    </w:p>
    <w:p w14:paraId="51AB5D49" w14:textId="77777777" w:rsidR="00CB336A" w:rsidRPr="00A74C56" w:rsidRDefault="00CB336A" w:rsidP="00CB336A">
      <w:pPr>
        <w:numPr>
          <w:ilvl w:val="1"/>
          <w:numId w:val="10"/>
        </w:numPr>
        <w:spacing w:after="0"/>
        <w:ind w:right="4"/>
        <w:rPr>
          <w:rFonts w:ascii="Calibri" w:eastAsia="Times New Roman" w:hAnsi="Calibri" w:cs="Calibri"/>
          <w:noProof/>
          <w:color w:val="auto"/>
          <w:spacing w:val="-4"/>
          <w:sz w:val="22"/>
          <w:lang w:val="fr-CA"/>
        </w:rPr>
      </w:pPr>
      <w:r w:rsidRPr="00A74C56">
        <w:rPr>
          <w:rFonts w:ascii="Calibri" w:eastAsia="Times New Roman" w:hAnsi="Calibri" w:cs="Calibri"/>
          <w:noProof/>
          <w:color w:val="auto"/>
          <w:spacing w:val="-4"/>
          <w:sz w:val="22"/>
          <w:lang w:val="fr-CA"/>
        </w:rPr>
        <w:t>Quel serait, selon vous, l’impact de décriminaliser la possession de petites quantités de drogues illicites ?</w:t>
      </w:r>
    </w:p>
    <w:p w14:paraId="36269B27" w14:textId="77777777" w:rsidR="00CB336A" w:rsidRPr="00A74C56" w:rsidRDefault="00CB336A" w:rsidP="00CB336A">
      <w:pPr>
        <w:numPr>
          <w:ilvl w:val="1"/>
          <w:numId w:val="10"/>
        </w:numPr>
        <w:spacing w:after="0"/>
        <w:ind w:right="4"/>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Pensez-vous que Santé Canada devrait approuver ou non ce plan ? Qu’est-ce qui vous fait dire cela ?</w:t>
      </w:r>
    </w:p>
    <w:p w14:paraId="021AF4A6" w14:textId="77777777" w:rsidR="00CB336A" w:rsidRPr="00A74C56" w:rsidRDefault="00CB336A" w:rsidP="00CB336A">
      <w:pPr>
        <w:spacing w:after="0"/>
        <w:ind w:right="4"/>
        <w:rPr>
          <w:rFonts w:ascii="Calibri" w:eastAsia="Times New Roman" w:hAnsi="Calibri" w:cs="Calibri"/>
          <w:noProof/>
          <w:color w:val="auto"/>
          <w:sz w:val="22"/>
          <w:lang w:val="fr-CA"/>
        </w:rPr>
      </w:pPr>
    </w:p>
    <w:p w14:paraId="5F2830BC" w14:textId="77777777" w:rsidR="00CB336A" w:rsidRPr="00A74C56" w:rsidRDefault="00CB336A" w:rsidP="00CB336A">
      <w:pPr>
        <w:numPr>
          <w:ilvl w:val="0"/>
          <w:numId w:val="10"/>
        </w:numPr>
        <w:spacing w:after="0"/>
        <w:ind w:right="4"/>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Pensez-vous qu’il y ait autre chose que le gouvernement du Canada devrait faire pour s’attaquer à la consommation de substances et à la crise des surdoses ? </w:t>
      </w:r>
    </w:p>
    <w:p w14:paraId="23E2917D" w14:textId="77777777" w:rsidR="00CB336A" w:rsidRPr="00A74C56" w:rsidRDefault="00CB336A" w:rsidP="00CB336A">
      <w:pPr>
        <w:numPr>
          <w:ilvl w:val="1"/>
          <w:numId w:val="10"/>
        </w:numPr>
        <w:spacing w:after="0"/>
        <w:ind w:left="1440" w:right="4"/>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SI OUI : Que devrait-il faire d’autre ?</w:t>
      </w:r>
    </w:p>
    <w:p w14:paraId="45F43630" w14:textId="77777777" w:rsidR="00CB336A" w:rsidRPr="00A74C56" w:rsidRDefault="00CB336A" w:rsidP="00CB336A">
      <w:pPr>
        <w:spacing w:after="0"/>
        <w:rPr>
          <w:rFonts w:ascii="Calibri" w:eastAsia="Times New Roman" w:hAnsi="Calibri" w:cs="Calibri"/>
          <w:noProof/>
          <w:color w:val="auto"/>
          <w:sz w:val="22"/>
          <w:lang w:val="fr-CA"/>
        </w:rPr>
      </w:pPr>
    </w:p>
    <w:p w14:paraId="44CF97BE" w14:textId="77777777" w:rsidR="00CB336A" w:rsidRPr="00A74C56" w:rsidRDefault="00CB336A" w:rsidP="00CB336A">
      <w:pPr>
        <w:spacing w:after="0"/>
        <w:rPr>
          <w:rFonts w:ascii="Calibri" w:eastAsia="Times New Roman" w:hAnsi="Calibri" w:cs="Calibri"/>
          <w:b/>
          <w:bCs/>
          <w:noProof/>
          <w:color w:val="auto"/>
          <w:sz w:val="22"/>
          <w:u w:val="single"/>
          <w:lang w:val="fr-CA"/>
        </w:rPr>
      </w:pPr>
      <w:r w:rsidRPr="00A74C56">
        <w:rPr>
          <w:rFonts w:ascii="Calibri" w:eastAsia="Times New Roman" w:hAnsi="Calibri" w:cs="Calibri"/>
          <w:b/>
          <w:bCs/>
          <w:noProof/>
          <w:color w:val="auto"/>
          <w:sz w:val="22"/>
          <w:u w:val="single"/>
          <w:lang w:val="fr-CA"/>
        </w:rPr>
        <w:t>ENJEUX SPÉCIFIQUES AUX JEUNES (25 minutes)</w:t>
      </w:r>
      <w:r w:rsidRPr="00A74C56">
        <w:rPr>
          <w:rFonts w:ascii="Calibri" w:eastAsia="Times New Roman" w:hAnsi="Calibri" w:cs="Calibri"/>
          <w:bCs/>
          <w:noProof/>
          <w:color w:val="auto"/>
          <w:sz w:val="22"/>
          <w:lang w:val="fr-CA"/>
        </w:rPr>
        <w:t xml:space="preserve"> </w:t>
      </w:r>
      <w:r w:rsidRPr="00A74C56">
        <w:rPr>
          <w:rFonts w:ascii="Calibri" w:eastAsia="Times New Roman" w:hAnsi="Calibri" w:cs="Calibri"/>
          <w:noProof/>
          <w:color w:val="auto"/>
          <w:sz w:val="22"/>
          <w:highlight w:val="yellow"/>
          <w:lang w:val="fr-CA"/>
        </w:rPr>
        <w:t>Jeunes adultes des régions de Wellington et de Waterloo, jeunes adultes de la région de la Mauricie</w:t>
      </w:r>
    </w:p>
    <w:p w14:paraId="6AFD38BA" w14:textId="77777777" w:rsidR="00CB336A" w:rsidRPr="00A74C56" w:rsidRDefault="00CB336A" w:rsidP="00CB336A">
      <w:pPr>
        <w:spacing w:after="0"/>
        <w:rPr>
          <w:rFonts w:ascii="Calibri" w:eastAsia="Times New Roman" w:hAnsi="Calibri" w:cs="Calibri"/>
          <w:b/>
          <w:noProof/>
          <w:color w:val="auto"/>
          <w:sz w:val="22"/>
          <w:u w:val="single"/>
          <w:lang w:val="fr-CA"/>
        </w:rPr>
      </w:pPr>
    </w:p>
    <w:p w14:paraId="0F761635"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Avez-vous entendu quoi que ce soit sur ce que le gouvernement du Canada a fait récemment pour soutenir les jeunes Canadiennes et Canadiens ?</w:t>
      </w:r>
    </w:p>
    <w:p w14:paraId="403EB29D"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DEMANDER AU BESOIN : Qu’en est-il des choses que le gouvernement a faites pour aider financièrement les jeunes Canadiennes et Canadiens pendant la COVID ?</w:t>
      </w:r>
    </w:p>
    <w:p w14:paraId="40571630" w14:textId="77777777" w:rsidR="00CB336A" w:rsidRPr="00A74C56" w:rsidRDefault="00CB336A" w:rsidP="00CB336A">
      <w:pPr>
        <w:spacing w:after="0"/>
        <w:rPr>
          <w:rFonts w:ascii="Calibri" w:eastAsia="Times New Roman" w:hAnsi="Calibri" w:cs="Calibri"/>
          <w:noProof/>
          <w:color w:val="auto"/>
          <w:szCs w:val="20"/>
          <w:highlight w:val="yellow"/>
          <w:lang w:val="fr-CA"/>
        </w:rPr>
      </w:pPr>
    </w:p>
    <w:p w14:paraId="67FB1184"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 xml:space="preserve">Quelle est habituellement la première source des nouvelles que vous entendez ? </w:t>
      </w:r>
    </w:p>
    <w:p w14:paraId="25DBEC3E"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pacing w:val="-4"/>
          <w:sz w:val="22"/>
          <w:lang w:val="fr-CA"/>
        </w:rPr>
      </w:pPr>
      <w:r w:rsidRPr="00A74C56">
        <w:rPr>
          <w:rFonts w:ascii="Calibri" w:eastAsia="Times New Roman" w:hAnsi="Calibri" w:cs="Calibri"/>
          <w:noProof/>
          <w:color w:val="auto"/>
          <w:spacing w:val="-4"/>
          <w:sz w:val="22"/>
          <w:lang w:val="fr-CA"/>
        </w:rPr>
        <w:t>Qu’en est-il des nouvelles concernant la COVID-19 — quelles sont vos principales sources d’</w:t>
      </w:r>
      <w:r w:rsidRPr="00A74C56">
        <w:rPr>
          <w:rFonts w:ascii="Calibri" w:eastAsia="Times New Roman" w:hAnsi="Calibri" w:cs="Calibri"/>
          <w:noProof/>
          <w:color w:val="auto"/>
          <w:sz w:val="22"/>
          <w:lang w:val="fr-CA"/>
        </w:rPr>
        <w:t>information</w:t>
      </w:r>
      <w:r w:rsidRPr="00A74C56">
        <w:rPr>
          <w:rFonts w:ascii="Calibri" w:eastAsia="Times New Roman" w:hAnsi="Calibri" w:cs="Calibri"/>
          <w:noProof/>
          <w:color w:val="auto"/>
          <w:spacing w:val="-4"/>
          <w:sz w:val="22"/>
          <w:lang w:val="fr-CA"/>
        </w:rPr>
        <w:t> ?</w:t>
      </w:r>
    </w:p>
    <w:p w14:paraId="0102C099" w14:textId="77777777" w:rsidR="00CB336A" w:rsidRPr="00A74C56" w:rsidRDefault="00CB336A" w:rsidP="00CB336A">
      <w:pPr>
        <w:numPr>
          <w:ilvl w:val="2"/>
          <w:numId w:val="6"/>
        </w:numPr>
        <w:spacing w:after="0"/>
        <w:ind w:right="4"/>
        <w:contextualSpacing/>
        <w:rPr>
          <w:rFonts w:ascii="Calibri" w:eastAsia="Times New Roman" w:hAnsi="Calibri" w:cs="Calibri"/>
          <w:noProof/>
          <w:color w:val="auto"/>
          <w:spacing w:val="4"/>
          <w:sz w:val="22"/>
          <w:lang w:val="fr-CA"/>
        </w:rPr>
      </w:pPr>
      <w:r w:rsidRPr="00A74C56">
        <w:rPr>
          <w:rFonts w:ascii="Calibri" w:eastAsia="Times New Roman" w:hAnsi="Calibri" w:cs="Calibri"/>
          <w:noProof/>
          <w:color w:val="auto"/>
          <w:spacing w:val="4"/>
          <w:sz w:val="22"/>
          <w:lang w:val="fr-CA"/>
        </w:rPr>
        <w:t>En ce qui concerne la COVID-19, cherchez-vous activement de nouvelles informations à ce sujet ?</w:t>
      </w:r>
    </w:p>
    <w:p w14:paraId="61A3584A"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Et maintenant, si vous songez à l’information en général (pas seulement celle qui a trait à la COVID-19) qui concerne le gouvernement du Canada, y compris les politiques qu’il met en œuvre ou les actions qu’il prend, cherchez-vous activement ce genre d’information ?</w:t>
      </w:r>
    </w:p>
    <w:p w14:paraId="527EFD41" w14:textId="77777777" w:rsidR="00CB336A" w:rsidRPr="00A74C56" w:rsidRDefault="00CB336A" w:rsidP="00CB336A">
      <w:pPr>
        <w:numPr>
          <w:ilvl w:val="2"/>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SI OUI : Où cherchez-vous pour trouver ce genre d’information ?</w:t>
      </w:r>
    </w:p>
    <w:p w14:paraId="6CC67AE8" w14:textId="77777777" w:rsidR="00CB336A" w:rsidRPr="00A74C56" w:rsidRDefault="00CB336A" w:rsidP="00CB336A">
      <w:pPr>
        <w:spacing w:after="0"/>
        <w:rPr>
          <w:rFonts w:ascii="Calibri" w:eastAsia="Times New Roman" w:hAnsi="Calibri" w:cs="Calibri"/>
          <w:noProof/>
          <w:color w:val="auto"/>
          <w:szCs w:val="20"/>
          <w:highlight w:val="yellow"/>
          <w:lang w:val="fr-CA"/>
        </w:rPr>
      </w:pPr>
    </w:p>
    <w:p w14:paraId="1565FD63"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Avez-vous vu de quelconques publicités du gouvernement du Canada récemment ?</w:t>
      </w:r>
    </w:p>
    <w:p w14:paraId="04B6700C"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SI OUI : Quel était le sujet de la publicité ? Où l’avez-vous vue ? </w:t>
      </w:r>
    </w:p>
    <w:p w14:paraId="65F52EDC" w14:textId="77777777" w:rsidR="00CB336A" w:rsidRPr="00A74C56" w:rsidRDefault="00CB336A" w:rsidP="00CB336A">
      <w:pPr>
        <w:spacing w:after="0"/>
        <w:contextualSpacing/>
        <w:rPr>
          <w:rFonts w:ascii="Calibri" w:eastAsia="Times New Roman" w:hAnsi="Calibri" w:cs="Calibri"/>
          <w:noProof/>
          <w:color w:val="auto"/>
          <w:szCs w:val="20"/>
          <w:highlight w:val="yellow"/>
          <w:lang w:val="fr-CA"/>
        </w:rPr>
      </w:pPr>
    </w:p>
    <w:p w14:paraId="0A139819"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Dans l’ensemble, pensez-vous que le gouvernement du Canada fait un effort pour atteindre les jeunes Canadiennes et Canadiens ? Pensez-vous qu’il privilégie les jeunes lorsqu’il prend des décisions ? Pourquoi ou pourquoi pas ?</w:t>
      </w:r>
    </w:p>
    <w:p w14:paraId="2CBEB952"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Que pourrait faire le gouvernement du Canada pour atteindre les jeunes Canadiennes et Canadiens de manière plus efficace ?</w:t>
      </w:r>
    </w:p>
    <w:p w14:paraId="2BD84825" w14:textId="77777777" w:rsidR="00CB336A" w:rsidRPr="00A74C56" w:rsidRDefault="00CB336A" w:rsidP="00CB336A">
      <w:pPr>
        <w:spacing w:after="0"/>
        <w:contextualSpacing/>
        <w:rPr>
          <w:rFonts w:ascii="Calibri" w:eastAsia="Times New Roman" w:hAnsi="Calibri" w:cs="Calibri"/>
          <w:noProof/>
          <w:color w:val="auto"/>
          <w:szCs w:val="20"/>
          <w:lang w:val="fr-CA"/>
        </w:rPr>
      </w:pPr>
    </w:p>
    <w:p w14:paraId="2354869D"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 xml:space="preserve">Quel est l’enjeu le plus important </w:t>
      </w:r>
      <w:r w:rsidRPr="00A74C56">
        <w:rPr>
          <w:rFonts w:ascii="Calibri" w:hAnsi="Calibri" w:cs="Calibri"/>
          <w:noProof/>
          <w:color w:val="auto"/>
          <w:sz w:val="22"/>
          <w:szCs w:val="21"/>
          <w:u w:val="single"/>
          <w:lang w:val="fr-CA"/>
        </w:rPr>
        <w:t>pour vous</w:t>
      </w:r>
      <w:r w:rsidRPr="00A74C56">
        <w:rPr>
          <w:rFonts w:ascii="Calibri" w:hAnsi="Calibri" w:cs="Calibri"/>
          <w:noProof/>
          <w:color w:val="auto"/>
          <w:sz w:val="22"/>
          <w:szCs w:val="21"/>
          <w:lang w:val="fr-CA"/>
        </w:rPr>
        <w:t xml:space="preserve"> et celui sur lequel vous estimez que le gouvernement du Canada devrait se concentrer le plus ? Qu’est-ce qui vous fait dire cela ?</w:t>
      </w:r>
    </w:p>
    <w:p w14:paraId="7CBD0056" w14:textId="77777777" w:rsidR="00CB336A" w:rsidRPr="00A74C56" w:rsidRDefault="00CB336A" w:rsidP="00CB336A">
      <w:pPr>
        <w:spacing w:after="0"/>
        <w:rPr>
          <w:rFonts w:ascii="Calibri" w:hAnsi="Calibri" w:cs="Calibri"/>
          <w:noProof/>
          <w:color w:val="auto"/>
          <w:sz w:val="22"/>
          <w:szCs w:val="21"/>
          <w:lang w:val="fr-CA"/>
        </w:rPr>
      </w:pPr>
    </w:p>
    <w:p w14:paraId="79C2D222"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lastRenderedPageBreak/>
        <w:t xml:space="preserve">Et quel est l’enjeu le plus important auquel </w:t>
      </w:r>
      <w:r w:rsidRPr="00A74C56">
        <w:rPr>
          <w:rFonts w:ascii="Calibri" w:hAnsi="Calibri" w:cs="Calibri"/>
          <w:noProof/>
          <w:color w:val="auto"/>
          <w:sz w:val="22"/>
          <w:szCs w:val="21"/>
          <w:u w:val="single"/>
          <w:lang w:val="fr-CA"/>
        </w:rPr>
        <w:t>les jeunes</w:t>
      </w:r>
      <w:r w:rsidRPr="00A74C56">
        <w:rPr>
          <w:rFonts w:ascii="Calibri" w:hAnsi="Calibri" w:cs="Calibri"/>
          <w:noProof/>
          <w:color w:val="auto"/>
          <w:sz w:val="22"/>
          <w:szCs w:val="21"/>
          <w:lang w:val="fr-CA"/>
        </w:rPr>
        <w:t>, plus largement, sont confrontés à l’heure actuelle et auquel le gouvernement du Canada devrait accorder plus d’attention ? Qu’est-ce qui vous fait dire cela ?</w:t>
      </w:r>
    </w:p>
    <w:p w14:paraId="42045BF6" w14:textId="77777777" w:rsidR="00CB336A" w:rsidRPr="00A74C56" w:rsidRDefault="00CB336A" w:rsidP="00CB336A">
      <w:pPr>
        <w:spacing w:after="0"/>
        <w:rPr>
          <w:rFonts w:ascii="Calibri" w:eastAsia="Times New Roman" w:hAnsi="Calibri" w:cs="Calibri"/>
          <w:noProof/>
          <w:color w:val="auto"/>
          <w:sz w:val="22"/>
          <w:lang w:val="fr-CA"/>
        </w:rPr>
      </w:pPr>
    </w:p>
    <w:p w14:paraId="3C48BEB7" w14:textId="77777777" w:rsidR="00CB336A" w:rsidRPr="00A74C56" w:rsidRDefault="00CB336A" w:rsidP="00CB336A">
      <w:pPr>
        <w:spacing w:after="0"/>
        <w:rPr>
          <w:rFonts w:ascii="Calibri" w:eastAsia="Times New Roman" w:hAnsi="Calibri" w:cs="Calibri"/>
          <w:b/>
          <w:bCs/>
          <w:noProof/>
          <w:color w:val="auto"/>
          <w:sz w:val="22"/>
          <w:u w:val="single"/>
          <w:lang w:val="fr-CA"/>
        </w:rPr>
      </w:pPr>
      <w:r w:rsidRPr="00A74C56">
        <w:rPr>
          <w:rFonts w:ascii="Calibri" w:eastAsia="Times New Roman" w:hAnsi="Calibri" w:cs="Calibri"/>
          <w:b/>
          <w:bCs/>
          <w:noProof/>
          <w:color w:val="auto"/>
          <w:sz w:val="22"/>
          <w:u w:val="single"/>
          <w:lang w:val="fr-CA"/>
        </w:rPr>
        <w:t>LOCATION DE LOGEMENT (10 minutes)</w:t>
      </w:r>
      <w:r w:rsidRPr="00A74C56">
        <w:rPr>
          <w:rFonts w:ascii="Calibri" w:eastAsia="Times New Roman" w:hAnsi="Calibri" w:cs="Calibri"/>
          <w:bCs/>
          <w:noProof/>
          <w:color w:val="auto"/>
          <w:sz w:val="22"/>
          <w:lang w:val="fr-CA"/>
        </w:rPr>
        <w:t xml:space="preserve"> </w:t>
      </w:r>
      <w:r w:rsidRPr="00A74C56">
        <w:rPr>
          <w:rFonts w:ascii="Calibri" w:eastAsia="Times New Roman" w:hAnsi="Calibri" w:cs="Calibri"/>
          <w:noProof/>
          <w:color w:val="auto"/>
          <w:sz w:val="22"/>
          <w:highlight w:val="yellow"/>
          <w:lang w:val="fr-CA"/>
        </w:rPr>
        <w:t>Grands centres des Prairies, parents d’enfants de moins de 12 ans de la Nouvelle-Écosse, Nord-du Québec</w:t>
      </w:r>
    </w:p>
    <w:p w14:paraId="4DC93DDC" w14:textId="77777777" w:rsidR="00CB336A" w:rsidRPr="00A74C56" w:rsidRDefault="00CB336A" w:rsidP="00CB336A">
      <w:pPr>
        <w:spacing w:after="0"/>
        <w:rPr>
          <w:rFonts w:ascii="Calibri" w:eastAsia="Times New Roman" w:hAnsi="Calibri" w:cs="Calibri"/>
          <w:b/>
          <w:bCs/>
          <w:noProof/>
          <w:color w:val="auto"/>
          <w:sz w:val="22"/>
          <w:u w:val="single"/>
          <w:lang w:val="fr-CA"/>
        </w:rPr>
      </w:pPr>
    </w:p>
    <w:p w14:paraId="3C56F06C" w14:textId="77777777" w:rsidR="00CB336A" w:rsidRPr="00A74C56" w:rsidRDefault="00CB336A" w:rsidP="00CB336A">
      <w:pPr>
        <w:spacing w:after="0"/>
        <w:rPr>
          <w:rFonts w:ascii="Calibri" w:eastAsia="Times New Roman" w:hAnsi="Calibri" w:cs="Calibri"/>
          <w:b/>
          <w:bCs/>
          <w:noProof/>
          <w:color w:val="auto"/>
          <w:sz w:val="22"/>
          <w:u w:val="single"/>
          <w:lang w:val="fr-CA"/>
        </w:rPr>
      </w:pPr>
      <w:r w:rsidRPr="00A74C56">
        <w:rPr>
          <w:rFonts w:ascii="Calibri" w:eastAsia="Times New Roman" w:hAnsi="Calibri" w:cs="Calibri"/>
          <w:noProof/>
          <w:color w:val="auto"/>
          <w:sz w:val="22"/>
          <w:lang w:val="fr-CA"/>
        </w:rPr>
        <w:t>Je voudrais passer à un tout autre sujet…</w:t>
      </w:r>
    </w:p>
    <w:p w14:paraId="6E522E5B" w14:textId="77777777" w:rsidR="00CB336A" w:rsidRPr="00A74C56" w:rsidRDefault="00CB336A" w:rsidP="00CB336A">
      <w:pPr>
        <w:spacing w:after="0"/>
        <w:rPr>
          <w:rFonts w:ascii="Calibri" w:eastAsia="Times New Roman" w:hAnsi="Calibri" w:cs="Calibri"/>
          <w:b/>
          <w:bCs/>
          <w:noProof/>
          <w:color w:val="auto"/>
          <w:sz w:val="22"/>
          <w:u w:val="single"/>
          <w:lang w:val="fr-CA"/>
        </w:rPr>
      </w:pPr>
    </w:p>
    <w:p w14:paraId="61C95211"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Est-ce que vous louez actuellement le lieu où vous habitez ?</w:t>
      </w:r>
    </w:p>
    <w:p w14:paraId="035E3D82" w14:textId="77777777" w:rsidR="00CB336A" w:rsidRPr="00A74C56" w:rsidRDefault="00CB336A" w:rsidP="00CB336A">
      <w:pPr>
        <w:spacing w:after="0"/>
        <w:ind w:right="4"/>
        <w:contextualSpacing/>
        <w:rPr>
          <w:rFonts w:ascii="Calibri" w:eastAsia="Times New Roman" w:hAnsi="Calibri" w:cs="Calibri"/>
          <w:noProof/>
          <w:color w:val="auto"/>
          <w:sz w:val="22"/>
          <w:lang w:val="fr-CA"/>
        </w:rPr>
      </w:pPr>
    </w:p>
    <w:p w14:paraId="516A43D8"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pacing w:val="2"/>
          <w:kern w:val="22"/>
          <w:sz w:val="22"/>
          <w:lang w:val="fr-CA"/>
        </w:rPr>
      </w:pPr>
      <w:r w:rsidRPr="00A74C56">
        <w:rPr>
          <w:rFonts w:ascii="Calibri" w:eastAsia="Times New Roman" w:hAnsi="Calibri" w:cs="Calibri"/>
          <w:noProof/>
          <w:color w:val="auto"/>
          <w:spacing w:val="2"/>
          <w:kern w:val="22"/>
          <w:sz w:val="22"/>
          <w:lang w:val="fr-CA"/>
        </w:rPr>
        <w:t>Pensez-vous que le gouvernement du Canada a un rôle à jouer dans la réglementation du coût des loyers au Canada ?</w:t>
      </w:r>
    </w:p>
    <w:p w14:paraId="74B9A855"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Que devrait-il faire ?</w:t>
      </w:r>
    </w:p>
    <w:p w14:paraId="117BB02E" w14:textId="77777777" w:rsidR="00CB336A" w:rsidRPr="00A74C56" w:rsidRDefault="00CB336A" w:rsidP="00CB336A">
      <w:pPr>
        <w:spacing w:after="0"/>
        <w:contextualSpacing/>
        <w:rPr>
          <w:rFonts w:ascii="Calibri" w:eastAsia="Times New Roman" w:hAnsi="Calibri" w:cs="Calibri"/>
          <w:noProof/>
          <w:color w:val="auto"/>
          <w:sz w:val="22"/>
          <w:lang w:val="fr-CA"/>
        </w:rPr>
      </w:pPr>
    </w:p>
    <w:p w14:paraId="51228C62"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Récemment, il a été suggéré que le gouvernement du Canada devrait offrir des subventions ou des incitatifs aux propriétaires de logements locatifs, en échange d’engagements contraignants à ne pas augmenter leurs loyers. Que pensez-vous de cette approche proposée ?</w:t>
      </w:r>
    </w:p>
    <w:p w14:paraId="357063DE" w14:textId="77777777" w:rsidR="00CB336A" w:rsidRPr="00A74C56" w:rsidRDefault="00CB336A" w:rsidP="00CB336A">
      <w:pPr>
        <w:spacing w:after="0"/>
        <w:ind w:right="4"/>
        <w:contextualSpacing/>
        <w:rPr>
          <w:rFonts w:ascii="Calibri" w:eastAsia="Times New Roman" w:hAnsi="Calibri" w:cs="Calibri"/>
          <w:noProof/>
          <w:color w:val="auto"/>
          <w:sz w:val="22"/>
          <w:lang w:val="fr-CA"/>
        </w:rPr>
      </w:pPr>
    </w:p>
    <w:p w14:paraId="33B41471"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D’autres ont suggéré que le gouvernement du Canada devrait plutôt adopter une loi qui rend illégale une hausse de loyer au-delà d’un prix plafond. Que pensez-vous de cette approche proposée ?</w:t>
      </w:r>
    </w:p>
    <w:p w14:paraId="1E80EFE5" w14:textId="77777777" w:rsidR="00CB336A" w:rsidRPr="00A74C56" w:rsidRDefault="00CB336A" w:rsidP="00CB336A">
      <w:pPr>
        <w:spacing w:after="0"/>
        <w:rPr>
          <w:rFonts w:ascii="Calibri" w:eastAsia="Times New Roman" w:hAnsi="Calibri" w:cs="Calibri"/>
          <w:bCs/>
          <w:noProof/>
          <w:color w:val="auto"/>
          <w:sz w:val="22"/>
          <w:lang w:val="fr-CA"/>
        </w:rPr>
      </w:pPr>
    </w:p>
    <w:p w14:paraId="537FEA8C" w14:textId="77777777" w:rsidR="00CB336A" w:rsidRPr="00A74C56" w:rsidRDefault="00CB336A" w:rsidP="00CB336A">
      <w:pPr>
        <w:spacing w:after="0"/>
        <w:rPr>
          <w:rFonts w:ascii="Calibri" w:eastAsia="Times New Roman" w:hAnsi="Calibri" w:cs="Calibri"/>
          <w:b/>
          <w:bCs/>
          <w:noProof/>
          <w:color w:val="auto"/>
          <w:sz w:val="22"/>
          <w:u w:val="single"/>
          <w:lang w:val="fr-CA"/>
        </w:rPr>
      </w:pPr>
      <w:r w:rsidRPr="00A74C56">
        <w:rPr>
          <w:rFonts w:ascii="Calibri" w:eastAsia="Times New Roman" w:hAnsi="Calibri" w:cs="Calibri"/>
          <w:b/>
          <w:bCs/>
          <w:noProof/>
          <w:color w:val="auto"/>
          <w:sz w:val="22"/>
          <w:u w:val="single"/>
          <w:lang w:val="fr-CA"/>
        </w:rPr>
        <w:t>CONTENU CANADIEN (25 minutes)</w:t>
      </w:r>
      <w:r w:rsidRPr="00A74C56">
        <w:rPr>
          <w:rFonts w:ascii="Calibri" w:eastAsia="Times New Roman" w:hAnsi="Calibri" w:cs="Calibri"/>
          <w:bCs/>
          <w:noProof/>
          <w:color w:val="auto"/>
          <w:sz w:val="22"/>
          <w:lang w:val="fr-CA"/>
        </w:rPr>
        <w:t xml:space="preserve"> </w:t>
      </w:r>
      <w:r w:rsidRPr="00A74C56">
        <w:rPr>
          <w:rFonts w:ascii="Calibri" w:eastAsia="Times New Roman" w:hAnsi="Calibri" w:cs="Calibri"/>
          <w:noProof/>
          <w:color w:val="auto"/>
          <w:sz w:val="22"/>
          <w:highlight w:val="yellow"/>
          <w:lang w:val="fr-CA"/>
        </w:rPr>
        <w:t>Grands centres des Prairies, Nord-du Québec</w:t>
      </w:r>
    </w:p>
    <w:p w14:paraId="6D55EC33" w14:textId="77777777" w:rsidR="00CB336A" w:rsidRPr="00A74C56" w:rsidRDefault="00CB336A" w:rsidP="00CB336A">
      <w:pPr>
        <w:spacing w:after="0"/>
        <w:rPr>
          <w:rFonts w:ascii="Calibri" w:eastAsia="Times New Roman" w:hAnsi="Calibri" w:cs="Calibri"/>
          <w:noProof/>
          <w:color w:val="auto"/>
          <w:sz w:val="22"/>
          <w:lang w:val="fr-CA"/>
        </w:rPr>
      </w:pPr>
    </w:p>
    <w:p w14:paraId="14535D96"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Je voudrais maintenant passer à un tout autre sujet…</w:t>
      </w:r>
    </w:p>
    <w:p w14:paraId="5D39FD1C" w14:textId="77777777" w:rsidR="00CB336A" w:rsidRPr="00A74C56" w:rsidRDefault="00CB336A" w:rsidP="00CB336A">
      <w:pPr>
        <w:spacing w:after="0"/>
        <w:rPr>
          <w:rFonts w:ascii="Calibri" w:eastAsia="Times New Roman" w:hAnsi="Calibri" w:cs="Calibri"/>
          <w:noProof/>
          <w:color w:val="auto"/>
          <w:sz w:val="22"/>
          <w:lang w:val="fr-CA"/>
        </w:rPr>
      </w:pPr>
    </w:p>
    <w:p w14:paraId="14B00F2A"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Qu’est-ce qui vous vient à l’esprit lorsque je prononce les mots « contenu canadien » ?</w:t>
      </w:r>
    </w:p>
    <w:p w14:paraId="414278A1"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Quels sont des exemples de contenu canadien ?</w:t>
      </w:r>
    </w:p>
    <w:p w14:paraId="2E1A7F12" w14:textId="77777777" w:rsidR="00CB336A" w:rsidRPr="00A74C56" w:rsidRDefault="00CB336A" w:rsidP="00CB336A">
      <w:pPr>
        <w:spacing w:after="0"/>
        <w:ind w:right="4"/>
        <w:contextualSpacing/>
        <w:rPr>
          <w:rFonts w:ascii="Calibri" w:eastAsia="Times New Roman" w:hAnsi="Calibri" w:cs="Calibri"/>
          <w:noProof/>
          <w:color w:val="auto"/>
          <w:sz w:val="22"/>
          <w:lang w:val="fr-CA"/>
        </w:rPr>
      </w:pPr>
    </w:p>
    <w:p w14:paraId="4989B36D"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En général, comment évalueriez-vous la qualité du contenu canadien — pensez-vous qu’il tend à être de haute qualité ou non ?</w:t>
      </w:r>
    </w:p>
    <w:p w14:paraId="42B526ED"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Si vous savez qu’une émission de télévision ou un film sont des productions canadiennes, est-il plus probable ou moins probable que vous les regardiez ? </w:t>
      </w:r>
    </w:p>
    <w:p w14:paraId="3AA33321" w14:textId="77777777" w:rsidR="00CB336A" w:rsidRPr="00A74C56" w:rsidRDefault="00CB336A" w:rsidP="00CB336A">
      <w:pPr>
        <w:numPr>
          <w:ilvl w:val="2"/>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Qu’en est-il quand il s’agit de musique ?</w:t>
      </w:r>
    </w:p>
    <w:p w14:paraId="21ED5B72" w14:textId="77777777" w:rsidR="00CB336A" w:rsidRPr="00A74C56" w:rsidRDefault="00CB336A" w:rsidP="00CB336A">
      <w:pPr>
        <w:spacing w:after="0"/>
        <w:ind w:right="4"/>
        <w:contextualSpacing/>
        <w:rPr>
          <w:rFonts w:ascii="Calibri" w:eastAsia="Times New Roman" w:hAnsi="Calibri" w:cs="Calibri"/>
          <w:noProof/>
          <w:color w:val="auto"/>
          <w:sz w:val="22"/>
          <w:lang w:val="fr-CA"/>
        </w:rPr>
      </w:pPr>
    </w:p>
    <w:p w14:paraId="29D9F1D1"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Pensez-vous que l’industrie canadienne de la télévision et du cinéma est menacée à l’heure actuelle ?</w:t>
      </w:r>
    </w:p>
    <w:p w14:paraId="291EAAC1"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SI OUI : Par quoi ?</w:t>
      </w:r>
    </w:p>
    <w:p w14:paraId="18898110" w14:textId="77777777" w:rsidR="00CB336A" w:rsidRPr="00A74C56" w:rsidRDefault="00CB336A" w:rsidP="00CB336A">
      <w:pPr>
        <w:spacing w:after="0"/>
        <w:ind w:right="4"/>
        <w:rPr>
          <w:rFonts w:ascii="Calibri" w:eastAsia="Times New Roman" w:hAnsi="Calibri" w:cs="Calibri"/>
          <w:noProof/>
          <w:color w:val="auto"/>
          <w:sz w:val="22"/>
          <w:lang w:val="fr-CA"/>
        </w:rPr>
      </w:pPr>
    </w:p>
    <w:p w14:paraId="6E28F935"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b/>
          <w:noProof/>
          <w:color w:val="auto"/>
          <w:sz w:val="22"/>
          <w:u w:val="single"/>
          <w:lang w:val="fr-CA"/>
        </w:rPr>
        <w:lastRenderedPageBreak/>
        <w:t>SONDAGE </w:t>
      </w:r>
      <w:r w:rsidRPr="00A74C56">
        <w:rPr>
          <w:rFonts w:ascii="Calibri" w:hAnsi="Calibri" w:cs="Calibri"/>
          <w:b/>
          <w:noProof/>
          <w:color w:val="auto"/>
          <w:sz w:val="22"/>
          <w:lang w:val="fr-CA"/>
        </w:rPr>
        <w:t>:</w:t>
      </w:r>
      <w:r w:rsidRPr="00A74C56">
        <w:rPr>
          <w:rFonts w:ascii="Calibri" w:hAnsi="Calibri" w:cs="Calibri"/>
          <w:noProof/>
          <w:color w:val="auto"/>
          <w:sz w:val="22"/>
          <w:szCs w:val="21"/>
          <w:lang w:val="fr-CA"/>
        </w:rPr>
        <w:t xml:space="preserve"> Je vais vous montrer des énoncés et je voudrais que vous choisissiez ceux avec lesquels vous êtes d’accord. Vous pouvez tous les choisir, n’en choisir aucun ou en choisir un nombre qui se situe entre ces deux extrêmes.</w:t>
      </w:r>
    </w:p>
    <w:p w14:paraId="34ED6183" w14:textId="77777777" w:rsidR="00CB336A" w:rsidRPr="00A74C56" w:rsidRDefault="00CB336A" w:rsidP="00CB336A">
      <w:pPr>
        <w:spacing w:after="0"/>
        <w:ind w:right="4"/>
        <w:rPr>
          <w:rFonts w:ascii="Calibri" w:eastAsia="Times New Roman" w:hAnsi="Calibri" w:cs="Calibri"/>
          <w:noProof/>
          <w:color w:val="auto"/>
          <w:sz w:val="22"/>
          <w:lang w:val="fr-CA"/>
        </w:rPr>
      </w:pPr>
    </w:p>
    <w:p w14:paraId="11C2B0CA"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Le gouvernement du Canada doit protéger le contenu et les récits canadiens.</w:t>
      </w:r>
    </w:p>
    <w:p w14:paraId="7504F2D2"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Le gouvernement du Canada doit soutenir les artistes et les créateurs canadiens.</w:t>
      </w:r>
    </w:p>
    <w:p w14:paraId="59E46064"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Le gouvernement du Canada doit uniformiser les règles du jeu entre les radiodiffuseurs traditionnels et les géants étrangers du Web.</w:t>
      </w:r>
    </w:p>
    <w:p w14:paraId="2952D125"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Les géants étrangers du Web doivent payer leur juste part pour soutenir les créateurs canadiens.</w:t>
      </w:r>
      <w:r w:rsidRPr="00A74C56" w:rsidDel="008B5876">
        <w:rPr>
          <w:rFonts w:ascii="Calibri" w:eastAsia="Times New Roman" w:hAnsi="Calibri" w:cs="Calibri"/>
          <w:noProof/>
          <w:color w:val="auto"/>
          <w:sz w:val="22"/>
          <w:lang w:val="fr-CA"/>
        </w:rPr>
        <w:t xml:space="preserve"> </w:t>
      </w:r>
    </w:p>
    <w:p w14:paraId="692E32BC"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Les règles relatives au contenu en ligne sont désuètes et nous devons les moderniser.</w:t>
      </w:r>
    </w:p>
    <w:p w14:paraId="2C5D3C47"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Les géants du Web doivent rendre le contenu canadien plus découvrable sur leurs plateformes.</w:t>
      </w:r>
    </w:p>
    <w:p w14:paraId="0FDE2B70"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pacing w:val="6"/>
          <w:sz w:val="22"/>
          <w:lang w:val="fr-CA"/>
        </w:rPr>
      </w:pPr>
      <w:r w:rsidRPr="00A74C56">
        <w:rPr>
          <w:rFonts w:ascii="Calibri" w:eastAsia="Times New Roman" w:hAnsi="Calibri" w:cs="Calibri"/>
          <w:noProof/>
          <w:color w:val="auto"/>
          <w:spacing w:val="6"/>
          <w:sz w:val="22"/>
          <w:lang w:val="fr-CA"/>
        </w:rPr>
        <w:t>Les géants du Web doivent en faire davantage pour mettre en valeur le contenu canadien sur leurs plateformes.</w:t>
      </w:r>
    </w:p>
    <w:p w14:paraId="593531A4" w14:textId="77777777" w:rsidR="00CB336A" w:rsidRPr="00A74C56" w:rsidRDefault="00CB336A" w:rsidP="00CB336A">
      <w:pPr>
        <w:spacing w:after="0"/>
        <w:ind w:right="4"/>
        <w:rPr>
          <w:rFonts w:ascii="Calibri" w:eastAsia="Times New Roman" w:hAnsi="Calibri" w:cs="Calibri"/>
          <w:noProof/>
          <w:color w:val="auto"/>
          <w:sz w:val="22"/>
          <w:lang w:val="fr-CA"/>
        </w:rPr>
      </w:pPr>
    </w:p>
    <w:p w14:paraId="68BE4521" w14:textId="77777777" w:rsidR="00CB336A" w:rsidRPr="00A74C56" w:rsidRDefault="00CB336A" w:rsidP="00CB336A">
      <w:pPr>
        <w:spacing w:after="0"/>
        <w:rPr>
          <w:rFonts w:ascii="Calibri" w:eastAsia="Times New Roman" w:hAnsi="Calibri" w:cs="Calibri"/>
          <w:i/>
          <w:noProof/>
          <w:color w:val="auto"/>
          <w:sz w:val="22"/>
          <w:lang w:val="fr-CA"/>
        </w:rPr>
      </w:pPr>
      <w:r w:rsidRPr="00A74C56">
        <w:rPr>
          <w:rFonts w:ascii="Calibri" w:eastAsia="Times New Roman" w:hAnsi="Calibri" w:cs="Calibri"/>
          <w:i/>
          <w:noProof/>
          <w:color w:val="auto"/>
          <w:sz w:val="22"/>
          <w:lang w:val="fr-CA"/>
        </w:rPr>
        <w:t>LE MODÉRATEUR PASSERA EN REVUE LES CHOIX</w:t>
      </w:r>
    </w:p>
    <w:p w14:paraId="666EFA0C"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Y a-t-il des énoncés avec lesquels vous êtes en désaccord ? Pour quelle raison ?</w:t>
      </w:r>
    </w:p>
    <w:p w14:paraId="4A7B9040" w14:textId="77777777" w:rsidR="00CB336A" w:rsidRPr="00A74C56" w:rsidRDefault="00CB336A" w:rsidP="00CB336A">
      <w:pPr>
        <w:spacing w:after="0"/>
        <w:ind w:right="4"/>
        <w:rPr>
          <w:rFonts w:ascii="Calibri" w:eastAsia="Times New Roman" w:hAnsi="Calibri" w:cs="Calibri"/>
          <w:noProof/>
          <w:color w:val="auto"/>
          <w:sz w:val="22"/>
          <w:lang w:val="fr-CA"/>
        </w:rPr>
      </w:pPr>
    </w:p>
    <w:p w14:paraId="0159C4B1"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Quelle est la différence entre rendre le contenu canadien « découvrable » et le « mettre en valeur » ?</w:t>
      </w:r>
    </w:p>
    <w:p w14:paraId="6BDB5AD1" w14:textId="77777777" w:rsidR="00CB336A" w:rsidRPr="00A74C56" w:rsidRDefault="00CB336A" w:rsidP="00CB336A">
      <w:pPr>
        <w:spacing w:after="0"/>
        <w:ind w:right="4"/>
        <w:contextualSpacing/>
        <w:rPr>
          <w:rFonts w:ascii="Calibri" w:eastAsia="Times New Roman" w:hAnsi="Calibri" w:cs="Calibri"/>
          <w:noProof/>
          <w:color w:val="auto"/>
          <w:sz w:val="22"/>
          <w:lang w:val="fr-CA"/>
        </w:rPr>
      </w:pPr>
    </w:p>
    <w:p w14:paraId="5937FDAF"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Avez-vous entendu parler du projet de loi fédérale modifiant la </w:t>
      </w:r>
      <w:r w:rsidRPr="00A74C56">
        <w:rPr>
          <w:rFonts w:ascii="Calibri" w:eastAsia="Times New Roman" w:hAnsi="Calibri" w:cs="Calibri"/>
          <w:i/>
          <w:iCs/>
          <w:noProof/>
          <w:color w:val="auto"/>
          <w:sz w:val="22"/>
          <w:lang w:val="fr-CA"/>
        </w:rPr>
        <w:t>Loi sur la radiodiffusion</w:t>
      </w:r>
      <w:r w:rsidRPr="00A74C56">
        <w:rPr>
          <w:rFonts w:ascii="Calibri" w:eastAsia="Times New Roman" w:hAnsi="Calibri" w:cs="Calibri"/>
          <w:noProof/>
          <w:color w:val="auto"/>
          <w:sz w:val="22"/>
          <w:lang w:val="fr-CA"/>
        </w:rPr>
        <w:t xml:space="preserve">, connu comme le projet de loi C-10 ? </w:t>
      </w:r>
    </w:p>
    <w:p w14:paraId="540C0E65"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SI OUI : Qu’avez-vous entendu ?</w:t>
      </w:r>
    </w:p>
    <w:p w14:paraId="6D912124" w14:textId="77777777" w:rsidR="00CB336A" w:rsidRPr="00A74C56" w:rsidRDefault="00CB336A" w:rsidP="00CB336A">
      <w:pPr>
        <w:spacing w:after="0"/>
        <w:ind w:right="4"/>
        <w:contextualSpacing/>
        <w:rPr>
          <w:rFonts w:ascii="Calibri" w:eastAsia="Times New Roman" w:hAnsi="Calibri" w:cs="Calibri"/>
          <w:noProof/>
          <w:color w:val="auto"/>
          <w:sz w:val="22"/>
          <w:lang w:val="fr-CA"/>
        </w:rPr>
      </w:pPr>
    </w:p>
    <w:p w14:paraId="73B143DB" w14:textId="77777777" w:rsidR="00CB336A" w:rsidRPr="00A74C56" w:rsidRDefault="00CB336A" w:rsidP="00CB336A">
      <w:pPr>
        <w:spacing w:after="0"/>
        <w:ind w:right="4"/>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 xml:space="preserve">Je voudrais qu’on se concentre sur les services en ligne où le contenu est diffusé en continu ou accédé sur demande sur les grandes plateformes en ligne telles que Netflix ou Spotify. Notez que je ne fais </w:t>
      </w:r>
      <w:r w:rsidRPr="00A74C56">
        <w:rPr>
          <w:rFonts w:ascii="Calibri" w:eastAsia="Times New Roman" w:hAnsi="Calibri" w:cs="Calibri"/>
          <w:noProof/>
          <w:color w:val="auto"/>
          <w:sz w:val="22"/>
          <w:u w:val="single"/>
          <w:lang w:val="fr-CA"/>
        </w:rPr>
        <w:t>pas</w:t>
      </w:r>
      <w:r w:rsidRPr="00A74C56">
        <w:rPr>
          <w:rFonts w:ascii="Calibri" w:eastAsia="Times New Roman" w:hAnsi="Calibri" w:cs="Calibri"/>
          <w:noProof/>
          <w:color w:val="auto"/>
          <w:sz w:val="22"/>
          <w:lang w:val="fr-CA"/>
        </w:rPr>
        <w:t xml:space="preserve"> référence au </w:t>
      </w:r>
      <w:r w:rsidRPr="00A74C56">
        <w:rPr>
          <w:rFonts w:ascii="Calibri" w:eastAsia="Times New Roman" w:hAnsi="Calibri" w:cs="Calibri"/>
          <w:noProof/>
          <w:color w:val="auto"/>
          <w:sz w:val="22"/>
          <w:u w:val="single"/>
          <w:lang w:val="fr-CA"/>
        </w:rPr>
        <w:t>contenu généré par les utilisateurs</w:t>
      </w:r>
      <w:r w:rsidRPr="00A74C56">
        <w:rPr>
          <w:rFonts w:ascii="Calibri" w:eastAsia="Times New Roman" w:hAnsi="Calibri" w:cs="Calibri"/>
          <w:noProof/>
          <w:color w:val="auto"/>
          <w:sz w:val="22"/>
          <w:lang w:val="fr-CA"/>
        </w:rPr>
        <w:t xml:space="preserve">, comme les utilisateurs individuels qui publient sur des sites tels que YouTube ou Facebook. </w:t>
      </w:r>
    </w:p>
    <w:p w14:paraId="72852A68" w14:textId="77777777" w:rsidR="00CB336A" w:rsidRPr="00A74C56" w:rsidRDefault="00CB336A" w:rsidP="00CB336A">
      <w:pPr>
        <w:spacing w:after="0"/>
        <w:ind w:right="4"/>
        <w:contextualSpacing/>
        <w:rPr>
          <w:rFonts w:ascii="Calibri" w:eastAsia="Times New Roman" w:hAnsi="Calibri" w:cs="Calibri"/>
          <w:noProof/>
          <w:color w:val="auto"/>
          <w:sz w:val="22"/>
          <w:lang w:val="fr-CA"/>
        </w:rPr>
      </w:pPr>
    </w:p>
    <w:p w14:paraId="79B8CFBD" w14:textId="77777777" w:rsidR="00CB336A" w:rsidRPr="00A74C56" w:rsidRDefault="00CB336A" w:rsidP="00CB336A">
      <w:pPr>
        <w:numPr>
          <w:ilvl w:val="0"/>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Pensez-vous que le gouvernement du Canada devrait jouer un rôle dans la réglementation du contenu servi aux Canadiennes et aux Canadiens par les grandes plateformes en ligne ? Qu’est-ce qui vous fait dire cela ?</w:t>
      </w:r>
    </w:p>
    <w:p w14:paraId="42067E85" w14:textId="77777777" w:rsidR="00CB336A" w:rsidRPr="00A74C56" w:rsidRDefault="00CB336A" w:rsidP="00CB336A">
      <w:pPr>
        <w:spacing w:after="0"/>
        <w:rPr>
          <w:rFonts w:ascii="Calibri" w:eastAsia="Times New Roman" w:hAnsi="Calibri" w:cs="Calibri"/>
          <w:noProof/>
          <w:color w:val="auto"/>
          <w:sz w:val="22"/>
          <w:lang w:val="fr-CA"/>
        </w:rPr>
      </w:pPr>
    </w:p>
    <w:p w14:paraId="0E308DB6" w14:textId="77777777" w:rsidR="00CB336A" w:rsidRPr="00A74C56" w:rsidRDefault="00CB336A" w:rsidP="00CB336A">
      <w:pPr>
        <w:spacing w:after="0"/>
        <w:rPr>
          <w:rFonts w:ascii="Calibri" w:eastAsia="Times New Roman" w:hAnsi="Calibri" w:cs="Calibri"/>
          <w:b/>
          <w:bCs/>
          <w:noProof/>
          <w:color w:val="auto"/>
          <w:sz w:val="22"/>
          <w:u w:val="single"/>
          <w:lang w:val="fr-CA"/>
        </w:rPr>
      </w:pPr>
      <w:r w:rsidRPr="00A74C56">
        <w:rPr>
          <w:rFonts w:ascii="Calibri" w:eastAsia="Times New Roman" w:hAnsi="Calibri" w:cs="Calibri"/>
          <w:b/>
          <w:bCs/>
          <w:noProof/>
          <w:color w:val="auto"/>
          <w:sz w:val="22"/>
          <w:u w:val="single"/>
          <w:lang w:val="fr-CA"/>
        </w:rPr>
        <w:t>LA GARDE DE JEUNES ENFANTS (20 minutes)</w:t>
      </w:r>
      <w:r w:rsidRPr="00A74C56">
        <w:rPr>
          <w:rFonts w:ascii="Calibri" w:eastAsia="Times New Roman" w:hAnsi="Calibri" w:cs="Calibri"/>
          <w:bCs/>
          <w:noProof/>
          <w:color w:val="auto"/>
          <w:sz w:val="22"/>
          <w:lang w:val="fr-CA"/>
        </w:rPr>
        <w:t xml:space="preserve"> </w:t>
      </w:r>
      <w:r w:rsidRPr="00A74C56">
        <w:rPr>
          <w:rFonts w:ascii="Calibri" w:eastAsia="Times New Roman" w:hAnsi="Calibri" w:cs="Calibri"/>
          <w:noProof/>
          <w:color w:val="auto"/>
          <w:sz w:val="22"/>
          <w:highlight w:val="yellow"/>
          <w:lang w:val="fr-CA"/>
        </w:rPr>
        <w:t>Parents d’enfants de moins de 12 ans de la Nouvelle-Écosse</w:t>
      </w:r>
    </w:p>
    <w:p w14:paraId="77B926FA" w14:textId="77777777" w:rsidR="00CB336A" w:rsidRPr="00A74C56" w:rsidRDefault="00CB336A" w:rsidP="00CB336A">
      <w:pPr>
        <w:spacing w:after="0"/>
        <w:rPr>
          <w:rFonts w:ascii="Calibri" w:hAnsi="Calibri" w:cs="Calibri"/>
          <w:noProof/>
          <w:color w:val="auto"/>
          <w:sz w:val="22"/>
          <w:szCs w:val="21"/>
          <w:lang w:val="fr-CA"/>
        </w:rPr>
      </w:pPr>
    </w:p>
    <w:p w14:paraId="151936F0" w14:textId="77777777" w:rsidR="00CB336A" w:rsidRPr="00A74C56" w:rsidRDefault="00CB336A" w:rsidP="00CB336A">
      <w:pPr>
        <w:spacing w:after="0"/>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Je voudrais parler de garde de jeunes enfants…</w:t>
      </w:r>
    </w:p>
    <w:p w14:paraId="035D613E" w14:textId="77777777" w:rsidR="00CB336A" w:rsidRPr="00A74C56" w:rsidRDefault="00CB336A" w:rsidP="00CB336A">
      <w:pPr>
        <w:spacing w:after="0"/>
        <w:rPr>
          <w:rFonts w:ascii="Calibri" w:hAnsi="Calibri" w:cs="Calibri"/>
          <w:noProof/>
          <w:color w:val="auto"/>
          <w:sz w:val="22"/>
          <w:szCs w:val="21"/>
          <w:lang w:val="fr-CA"/>
        </w:rPr>
      </w:pPr>
    </w:p>
    <w:p w14:paraId="30684903"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Quel est le plus grand défi en matière de garde de jeunes enfants en Nouvelle-Écosse ?</w:t>
      </w:r>
    </w:p>
    <w:p w14:paraId="2BC5C87D"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Avez-vous des enfants en garderie ? (À MAIN LEVÉE)</w:t>
      </w:r>
    </w:p>
    <w:p w14:paraId="5DA9396D"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lastRenderedPageBreak/>
        <w:t>Combien cela vous coûte-t-il ?</w:t>
      </w:r>
    </w:p>
    <w:p w14:paraId="400CF885" w14:textId="77777777" w:rsidR="00CB336A" w:rsidRPr="00A74C56" w:rsidRDefault="00CB336A" w:rsidP="00CB336A">
      <w:pPr>
        <w:numPr>
          <w:ilvl w:val="1"/>
          <w:numId w:val="6"/>
        </w:numPr>
        <w:spacing w:after="0"/>
        <w:ind w:right="4"/>
        <w:contextualSpacing/>
        <w:rPr>
          <w:rFonts w:ascii="Calibri" w:eastAsia="Times New Roman" w:hAnsi="Calibri" w:cs="Calibri"/>
          <w:noProof/>
          <w:color w:val="auto"/>
          <w:sz w:val="22"/>
          <w:lang w:val="fr-CA"/>
        </w:rPr>
      </w:pPr>
      <w:r w:rsidRPr="00A74C56">
        <w:rPr>
          <w:rFonts w:ascii="Calibri" w:eastAsia="Times New Roman" w:hAnsi="Calibri" w:cs="Calibri"/>
          <w:noProof/>
          <w:color w:val="auto"/>
          <w:sz w:val="22"/>
          <w:lang w:val="fr-CA"/>
        </w:rPr>
        <w:t>Dans quelle mesure a-t-il été facile ou difficile de trouver et d’obtenir une place ?</w:t>
      </w:r>
    </w:p>
    <w:p w14:paraId="4CA6CBB3" w14:textId="77777777" w:rsidR="00CB336A" w:rsidRPr="00A74C56" w:rsidRDefault="00CB336A" w:rsidP="00CB336A">
      <w:pPr>
        <w:spacing w:after="0"/>
        <w:rPr>
          <w:rFonts w:ascii="Calibri" w:hAnsi="Calibri" w:cs="Calibri"/>
          <w:noProof/>
          <w:color w:val="auto"/>
          <w:sz w:val="22"/>
          <w:szCs w:val="21"/>
          <w:lang w:val="fr-CA"/>
        </w:rPr>
      </w:pPr>
    </w:p>
    <w:p w14:paraId="35E17383"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Avez-vous entendu parler d’une quelconque entente sur les services de garde de jeunes enfants entre le gouvernement du Canada et la Nouvelle-Écosse ? Qu’avez-vous entendu ?</w:t>
      </w:r>
    </w:p>
    <w:p w14:paraId="25192822" w14:textId="77777777" w:rsidR="00CB336A" w:rsidRPr="00A74C56" w:rsidRDefault="00CB336A" w:rsidP="00CB336A">
      <w:pPr>
        <w:spacing w:after="0"/>
        <w:rPr>
          <w:rFonts w:ascii="Calibri" w:hAnsi="Calibri" w:cs="Calibri"/>
          <w:noProof/>
          <w:color w:val="auto"/>
          <w:sz w:val="22"/>
          <w:szCs w:val="21"/>
          <w:lang w:val="fr-CA"/>
        </w:rPr>
      </w:pPr>
    </w:p>
    <w:p w14:paraId="51255507" w14:textId="77777777" w:rsidR="00CB336A" w:rsidRPr="00A74C56" w:rsidRDefault="00CB336A" w:rsidP="00CB336A">
      <w:pPr>
        <w:spacing w:after="0"/>
        <w:rPr>
          <w:rFonts w:ascii="Calibri" w:hAnsi="Calibri" w:cs="Calibri"/>
          <w:noProof/>
          <w:color w:val="auto"/>
          <w:sz w:val="22"/>
          <w:lang w:val="fr-CA"/>
        </w:rPr>
      </w:pPr>
      <w:r w:rsidRPr="00A74C56">
        <w:rPr>
          <w:rFonts w:ascii="Calibri" w:hAnsi="Calibri" w:cs="Calibri"/>
          <w:b/>
          <w:noProof/>
          <w:color w:val="auto"/>
          <w:sz w:val="22"/>
          <w:lang w:val="fr-CA"/>
        </w:rPr>
        <w:t>ÉCLAIRCISSEMENT AU BESOIN/AFFICHER À L’ÉCRAN</w:t>
      </w:r>
      <w:r w:rsidRPr="00A74C56">
        <w:rPr>
          <w:rFonts w:ascii="Calibri" w:hAnsi="Calibri" w:cs="Calibri"/>
          <w:noProof/>
          <w:color w:val="auto"/>
          <w:sz w:val="22"/>
          <w:lang w:val="fr-CA"/>
        </w:rPr>
        <w:t xml:space="preserve"> </w:t>
      </w:r>
    </w:p>
    <w:p w14:paraId="203BBB9F" w14:textId="77777777" w:rsidR="00CB336A" w:rsidRPr="00A74C56" w:rsidRDefault="00CB336A" w:rsidP="00CB336A">
      <w:pPr>
        <w:spacing w:after="0"/>
        <w:rPr>
          <w:rFonts w:ascii="Calibri" w:hAnsi="Calibri" w:cs="Calibri"/>
          <w:noProof/>
          <w:color w:val="auto"/>
          <w:sz w:val="22"/>
          <w:lang w:val="fr-CA"/>
        </w:rPr>
      </w:pPr>
      <w:r w:rsidRPr="00A74C56">
        <w:rPr>
          <w:rFonts w:ascii="Calibri" w:hAnsi="Calibri" w:cs="Calibri"/>
          <w:noProof/>
          <w:color w:val="auto"/>
          <w:sz w:val="22"/>
          <w:lang w:val="fr-CA"/>
        </w:rPr>
        <w:t>Le gouvernement du Canada a conclu une entente avec la Nouvelle-Écosse qui vise à rendre les services d’apprentissage et de garde de jeunes enfants plus abordables pour les familles néo-écossaises. Cette entente comporte les objectifs suivants :</w:t>
      </w:r>
    </w:p>
    <w:p w14:paraId="2E998094" w14:textId="77777777" w:rsidR="00CB336A" w:rsidRPr="00A74C56" w:rsidRDefault="00CB336A" w:rsidP="00CB336A">
      <w:pPr>
        <w:spacing w:after="0"/>
        <w:rPr>
          <w:rFonts w:ascii="Calibri" w:hAnsi="Calibri" w:cs="Calibri"/>
          <w:noProof/>
          <w:color w:val="auto"/>
          <w:sz w:val="22"/>
          <w:lang w:val="fr-CA"/>
        </w:rPr>
      </w:pPr>
    </w:p>
    <w:p w14:paraId="51E681FC"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Offrir une réduction de 50 % des frais moyens facturés aux parents d’ici la fin de 2022 pour atteindre une moyenne de 10 $ par jour d’ici 2025-2026 pour toutes les places en services de garde réglementés et financés par la province ;</w:t>
      </w:r>
    </w:p>
    <w:p w14:paraId="131580AF" w14:textId="77777777" w:rsidR="00CB336A" w:rsidRPr="00A74C56" w:rsidRDefault="00CB336A" w:rsidP="00CB336A">
      <w:pPr>
        <w:numPr>
          <w:ilvl w:val="0"/>
          <w:numId w:val="5"/>
        </w:numPr>
        <w:spacing w:after="0"/>
        <w:rPr>
          <w:rFonts w:ascii="Calibri" w:hAnsi="Calibri" w:cs="Calibri"/>
          <w:noProof/>
          <w:color w:val="auto"/>
          <w:spacing w:val="-4"/>
          <w:sz w:val="22"/>
          <w:szCs w:val="21"/>
          <w:lang w:val="fr-CA"/>
        </w:rPr>
      </w:pPr>
      <w:r w:rsidRPr="00A74C56">
        <w:rPr>
          <w:rFonts w:ascii="Calibri" w:hAnsi="Calibri" w:cs="Calibri"/>
          <w:noProof/>
          <w:color w:val="auto"/>
          <w:spacing w:val="-4"/>
          <w:sz w:val="22"/>
          <w:szCs w:val="21"/>
          <w:lang w:val="fr-CA"/>
        </w:rPr>
        <w:t>Créer davantage de places en services de garde réglementés de grande qualité et abordables, principalement par l’intermédiaire de fournisseurs de services de garde d’enfants publics et à but non lucratif ;</w:t>
      </w:r>
    </w:p>
    <w:p w14:paraId="3AF66EC6"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Remédier aux obstacles à la prestation de services de garde flexibles et inclusifs ;</w:t>
      </w:r>
    </w:p>
    <w:p w14:paraId="1B047A6C" w14:textId="77777777" w:rsidR="00CB336A" w:rsidRPr="00A74C56" w:rsidRDefault="00CB336A" w:rsidP="00CB336A">
      <w:pPr>
        <w:numPr>
          <w:ilvl w:val="0"/>
          <w:numId w:val="5"/>
        </w:numPr>
        <w:spacing w:after="0"/>
        <w:rPr>
          <w:rFonts w:ascii="Calibri" w:hAnsi="Calibri" w:cs="Calibri"/>
          <w:noProof/>
          <w:color w:val="auto"/>
          <w:spacing w:val="2"/>
          <w:sz w:val="22"/>
          <w:szCs w:val="21"/>
          <w:lang w:val="fr-CA"/>
        </w:rPr>
      </w:pPr>
      <w:r w:rsidRPr="00A74C56">
        <w:rPr>
          <w:rFonts w:ascii="Calibri" w:hAnsi="Calibri" w:cs="Calibri"/>
          <w:noProof/>
          <w:color w:val="auto"/>
          <w:spacing w:val="2"/>
          <w:sz w:val="22"/>
          <w:szCs w:val="21"/>
          <w:lang w:val="fr-CA"/>
        </w:rPr>
        <w:t>Valoriser les éducatrices et éducateurs de la petite enfance et leur offrir des possibilités de formation et de perfectionnement professionnel.</w:t>
      </w:r>
    </w:p>
    <w:p w14:paraId="15D94892" w14:textId="77777777" w:rsidR="00CB336A" w:rsidRPr="00A74C56" w:rsidRDefault="00CB336A" w:rsidP="00CB336A">
      <w:pPr>
        <w:spacing w:after="0"/>
        <w:rPr>
          <w:rFonts w:ascii="Calibri" w:hAnsi="Calibri" w:cs="Calibri"/>
          <w:noProof/>
          <w:color w:val="auto"/>
          <w:sz w:val="22"/>
          <w:szCs w:val="21"/>
          <w:lang w:val="fr-CA"/>
        </w:rPr>
      </w:pPr>
    </w:p>
    <w:p w14:paraId="4BC1B984" w14:textId="77777777" w:rsidR="00CB336A" w:rsidRPr="00A74C56" w:rsidRDefault="00CB336A" w:rsidP="00CB336A">
      <w:pPr>
        <w:numPr>
          <w:ilvl w:val="0"/>
          <w:numId w:val="5"/>
        </w:numPr>
        <w:spacing w:after="0"/>
        <w:rPr>
          <w:rFonts w:ascii="Calibri" w:hAnsi="Calibri" w:cs="Calibri"/>
          <w:noProof/>
          <w:color w:val="auto"/>
          <w:sz w:val="22"/>
          <w:szCs w:val="21"/>
          <w:lang w:val="fr-CA"/>
        </w:rPr>
      </w:pPr>
      <w:r w:rsidRPr="00A74C56">
        <w:rPr>
          <w:rFonts w:ascii="Calibri" w:hAnsi="Calibri" w:cs="Calibri"/>
          <w:noProof/>
          <w:color w:val="auto"/>
          <w:sz w:val="22"/>
          <w:szCs w:val="21"/>
          <w:lang w:val="fr-CA"/>
        </w:rPr>
        <w:t>Ce plan vous aidera-t-il ou aidera-t-il quelqu’un que vous connaissez ? Pourquoi ou pourquoi pas ?</w:t>
      </w:r>
    </w:p>
    <w:p w14:paraId="61F6EACC" w14:textId="77777777" w:rsidR="00CB336A" w:rsidRPr="00A74C56" w:rsidRDefault="00CB336A" w:rsidP="00CB336A">
      <w:pPr>
        <w:spacing w:after="0"/>
        <w:rPr>
          <w:rFonts w:ascii="Calibri" w:eastAsia="Times New Roman" w:hAnsi="Calibri" w:cs="Calibri"/>
          <w:b/>
          <w:noProof/>
          <w:color w:val="auto"/>
          <w:sz w:val="22"/>
          <w:u w:val="single"/>
          <w:lang w:val="fr-CA"/>
        </w:rPr>
      </w:pPr>
    </w:p>
    <w:p w14:paraId="20B737D1" w14:textId="589A78E3" w:rsidR="00CB336A" w:rsidRPr="00CB336A" w:rsidRDefault="00CB336A" w:rsidP="00CB336A">
      <w:r w:rsidRPr="00A74C56">
        <w:rPr>
          <w:rFonts w:ascii="Calibri" w:eastAsia="Times New Roman" w:hAnsi="Calibri" w:cs="Calibri"/>
          <w:b/>
          <w:noProof/>
          <w:color w:val="auto"/>
          <w:sz w:val="22"/>
          <w:u w:val="single"/>
          <w:lang w:val="fr-CA"/>
        </w:rPr>
        <w:t>CONCLUSION (5 minutes)</w:t>
      </w:r>
    </w:p>
    <w:p w14:paraId="36091AED" w14:textId="77777777" w:rsidR="00E045E0" w:rsidRDefault="00E045E0">
      <w:pPr>
        <w:spacing w:after="0"/>
        <w:rPr>
          <w:rFonts w:ascii="Segoe UI Light" w:hAnsi="Segoe UI Light" w:cs="Calibri Light"/>
          <w:color w:val="267F9A"/>
          <w:sz w:val="56"/>
        </w:rPr>
      </w:pPr>
      <w:r>
        <w:br w:type="page"/>
      </w:r>
    </w:p>
    <w:p w14:paraId="165AC693" w14:textId="77777777" w:rsidR="00E045E0" w:rsidRDefault="00E045E0" w:rsidP="009F4CE3">
      <w:pPr>
        <w:pStyle w:val="SectionDivider"/>
      </w:pPr>
    </w:p>
    <w:p w14:paraId="5E1F2120" w14:textId="3B51391F" w:rsidR="009F4CE3" w:rsidRPr="00295F67" w:rsidRDefault="009F4CE3" w:rsidP="009F4CE3">
      <w:pPr>
        <w:pStyle w:val="SectionDivider"/>
      </w:pPr>
      <w:bookmarkStart w:id="88" w:name="_Toc108100211"/>
      <w:r w:rsidRPr="00295F67">
        <w:t>Appendix C – Advertising Concepts</w:t>
      </w:r>
      <w:bookmarkEnd w:id="88"/>
    </w:p>
    <w:p w14:paraId="5AA6C161" w14:textId="77777777" w:rsidR="009F4CE3" w:rsidRPr="00295F67" w:rsidRDefault="009F4CE3" w:rsidP="009F4CE3">
      <w:pPr>
        <w:pStyle w:val="SectionDivider"/>
      </w:pPr>
    </w:p>
    <w:p w14:paraId="010A23C2" w14:textId="1C7F5588" w:rsidR="00726871" w:rsidRPr="00570DE3" w:rsidRDefault="009F4CE3" w:rsidP="00BE5BF3">
      <w:pPr>
        <w:spacing w:after="0"/>
      </w:pPr>
      <w:r w:rsidRPr="00295F67">
        <w:br w:type="page"/>
      </w:r>
    </w:p>
    <w:p w14:paraId="4B7E9E1C" w14:textId="24B1E738" w:rsidR="00285388" w:rsidRDefault="008563A3" w:rsidP="00285388">
      <w:pPr>
        <w:pStyle w:val="Heading1"/>
      </w:pPr>
      <w:bookmarkStart w:id="89" w:name="_Toc56452621"/>
      <w:bookmarkStart w:id="90" w:name="_Toc108100212"/>
      <w:r w:rsidRPr="00F17769">
        <w:lastRenderedPageBreak/>
        <w:t xml:space="preserve">Option A: Public Health Ad Campaign – Inside Out </w:t>
      </w:r>
      <w:r w:rsidR="00285388" w:rsidRPr="00F17769">
        <w:rPr>
          <w:sz w:val="32"/>
        </w:rPr>
        <w:t>(</w:t>
      </w:r>
      <w:r w:rsidR="0081266A" w:rsidRPr="0081266A">
        <w:rPr>
          <w:sz w:val="32"/>
        </w:rPr>
        <w:t>Frontenac Region</w:t>
      </w:r>
      <w:r w:rsidR="00F17769">
        <w:rPr>
          <w:sz w:val="32"/>
        </w:rPr>
        <w:t xml:space="preserve">, Alberta Young Adults, </w:t>
      </w:r>
      <w:r w:rsidR="0081266A" w:rsidRPr="0081266A">
        <w:rPr>
          <w:sz w:val="32"/>
        </w:rPr>
        <w:t>Newfoundland</w:t>
      </w:r>
      <w:r w:rsidR="00436C1E">
        <w:rPr>
          <w:sz w:val="32"/>
        </w:rPr>
        <w:t>)</w:t>
      </w:r>
      <w:bookmarkEnd w:id="90"/>
      <w:r w:rsidR="00436C1E">
        <w:rPr>
          <w:sz w:val="32"/>
        </w:rPr>
        <w:t xml:space="preserve"> </w:t>
      </w:r>
    </w:p>
    <w:p w14:paraId="1E4D15FA" w14:textId="77777777" w:rsidR="008563A3" w:rsidRDefault="008563A3" w:rsidP="00285388"/>
    <w:p w14:paraId="53848052" w14:textId="5B79B644" w:rsidR="00285388" w:rsidRDefault="008563A3" w:rsidP="00285388">
      <w:r w:rsidRPr="008563A3">
        <w:rPr>
          <w:noProof/>
          <w:lang w:eastAsia="en-CA"/>
        </w:rPr>
        <w:drawing>
          <wp:inline distT="0" distB="0" distL="0" distR="0" wp14:anchorId="6C15476F" wp14:editId="4333DCEF">
            <wp:extent cx="5760720" cy="3241205"/>
            <wp:effectExtent l="0" t="0" r="0" b="0"/>
            <wp:docPr id="7" name="Picture 7" descr="G:\Clients 2022\Privy Council Office\Monthly PCO Groups\01 January\Creative &amp; Polling\Jan 5 Frontenac Region\OptionA_Inside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lients 2022\Privy Council Office\Monthly PCO Groups\01 January\Creative &amp; Polling\Jan 5 Frontenac Region\OptionA_InsideOu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241205"/>
                    </a:xfrm>
                    <a:prstGeom prst="rect">
                      <a:avLst/>
                    </a:prstGeom>
                    <a:noFill/>
                    <a:ln>
                      <a:noFill/>
                    </a:ln>
                  </pic:spPr>
                </pic:pic>
              </a:graphicData>
            </a:graphic>
          </wp:inline>
        </w:drawing>
      </w:r>
      <w:hyperlink r:id="rId22" w:history="1"/>
    </w:p>
    <w:p w14:paraId="460C0E18" w14:textId="3E416C0B" w:rsidR="00686FAA" w:rsidRPr="00686FAA" w:rsidRDefault="00F72281" w:rsidP="002D233F">
      <w:pPr>
        <w:rPr>
          <w:color w:val="auto"/>
          <w:sz w:val="16"/>
        </w:rPr>
      </w:pPr>
      <w:r w:rsidRPr="00686FAA">
        <w:rPr>
          <w:color w:val="auto"/>
          <w:sz w:val="16"/>
        </w:rPr>
        <w:t xml:space="preserve">Above is a </w:t>
      </w:r>
      <w:r w:rsidR="00834BC7">
        <w:rPr>
          <w:color w:val="auto"/>
          <w:sz w:val="16"/>
        </w:rPr>
        <w:t>storyboard featuring</w:t>
      </w:r>
      <w:r w:rsidRPr="00686FAA">
        <w:rPr>
          <w:color w:val="auto"/>
          <w:sz w:val="16"/>
        </w:rPr>
        <w:t xml:space="preserve"> six animated </w:t>
      </w:r>
      <w:r w:rsidR="00834BC7">
        <w:rPr>
          <w:color w:val="auto"/>
          <w:sz w:val="16"/>
        </w:rPr>
        <w:t>frames</w:t>
      </w:r>
      <w:r w:rsidRPr="00686FAA">
        <w:rPr>
          <w:color w:val="auto"/>
          <w:sz w:val="16"/>
        </w:rPr>
        <w:t xml:space="preserve"> from a Public Health Ad Campaign.  The first and second </w:t>
      </w:r>
      <w:r w:rsidR="00834BC7">
        <w:rPr>
          <w:color w:val="auto"/>
          <w:sz w:val="16"/>
        </w:rPr>
        <w:t>frame</w:t>
      </w:r>
      <w:r w:rsidRPr="00686FAA">
        <w:rPr>
          <w:color w:val="auto"/>
          <w:sz w:val="16"/>
        </w:rPr>
        <w:t xml:space="preserve"> show a woman sneezing, with descriptive text reading</w:t>
      </w:r>
      <w:r w:rsidR="00686FAA" w:rsidRPr="00686FAA">
        <w:rPr>
          <w:color w:val="auto"/>
          <w:sz w:val="16"/>
        </w:rPr>
        <w:t>,</w:t>
      </w:r>
      <w:r w:rsidRPr="00686FAA">
        <w:rPr>
          <w:color w:val="auto"/>
          <w:sz w:val="16"/>
        </w:rPr>
        <w:t xml:space="preserve"> </w:t>
      </w:r>
      <w:r w:rsidR="00686FAA" w:rsidRPr="00686FAA">
        <w:rPr>
          <w:color w:val="auto"/>
          <w:sz w:val="16"/>
        </w:rPr>
        <w:t>“</w:t>
      </w:r>
      <w:r w:rsidRPr="00686FAA">
        <w:rPr>
          <w:color w:val="auto"/>
          <w:sz w:val="16"/>
        </w:rPr>
        <w:t xml:space="preserve">We zoom in on the human body to see antibodies.”  These first two </w:t>
      </w:r>
      <w:r w:rsidR="00834BC7">
        <w:rPr>
          <w:color w:val="auto"/>
          <w:sz w:val="16"/>
        </w:rPr>
        <w:t>frames</w:t>
      </w:r>
      <w:r w:rsidRPr="00686FAA">
        <w:rPr>
          <w:color w:val="auto"/>
          <w:sz w:val="16"/>
        </w:rPr>
        <w:t xml:space="preserve"> are shown simultaneously with a voiceover that reads, “COVID-19 vaccines have helped keep us protected against infection.”  The third </w:t>
      </w:r>
      <w:r w:rsidR="00834BC7">
        <w:rPr>
          <w:color w:val="auto"/>
          <w:sz w:val="16"/>
        </w:rPr>
        <w:t>frame</w:t>
      </w:r>
      <w:r w:rsidRPr="00686FAA">
        <w:rPr>
          <w:color w:val="auto"/>
          <w:sz w:val="16"/>
        </w:rPr>
        <w:t xml:space="preserve"> transitions to an animated image of antibodies</w:t>
      </w:r>
      <w:r w:rsidR="00686FAA" w:rsidRPr="00686FAA">
        <w:rPr>
          <w:color w:val="auto"/>
          <w:sz w:val="16"/>
        </w:rPr>
        <w:t xml:space="preserve">, with descriptive text reading, “There are only 1 or 2, and they’re moving around pretty slowly.  With a pulse of music, we see more antibodies.  They start moving rhythmically and more energetically.”  The voiceover reads, “Now our immune response needs a boost.”  The next </w:t>
      </w:r>
      <w:r w:rsidR="00834BC7">
        <w:rPr>
          <w:color w:val="auto"/>
          <w:sz w:val="16"/>
        </w:rPr>
        <w:t>frame</w:t>
      </w:r>
      <w:r w:rsidR="00686FAA" w:rsidRPr="00686FAA">
        <w:rPr>
          <w:color w:val="auto"/>
          <w:sz w:val="16"/>
        </w:rPr>
        <w:t xml:space="preserve"> shows a larger group of animated antibodies, with descriptive text reading, “We pull back to see a large group of antibodies moving in an energetic, rhythmic way.”  The voiceover reads, “Booster doses can strengthen your immune response by producing more antibodies.”  After this </w:t>
      </w:r>
      <w:r w:rsidR="00834BC7">
        <w:rPr>
          <w:color w:val="auto"/>
          <w:sz w:val="16"/>
        </w:rPr>
        <w:t>frame</w:t>
      </w:r>
      <w:r w:rsidR="00686FAA" w:rsidRPr="00686FAA">
        <w:rPr>
          <w:color w:val="auto"/>
          <w:sz w:val="16"/>
        </w:rPr>
        <w:t xml:space="preserve">, a plain white screen with black, bold text reads, “Book your booster dose when you’re eligible and keep following public health measures.”  The final </w:t>
      </w:r>
      <w:r w:rsidR="00834BC7">
        <w:rPr>
          <w:color w:val="auto"/>
          <w:sz w:val="16"/>
        </w:rPr>
        <w:t>frame</w:t>
      </w:r>
      <w:r w:rsidR="00686FAA" w:rsidRPr="00686FAA">
        <w:rPr>
          <w:color w:val="auto"/>
          <w:sz w:val="16"/>
        </w:rPr>
        <w:t xml:space="preserve"> features the Government of Canada logo with a link in black, bold text that reads, “Canada.ca/covid-vaccine.”</w:t>
      </w:r>
    </w:p>
    <w:p w14:paraId="20E63823" w14:textId="77777777" w:rsidR="00811450" w:rsidRDefault="00811450" w:rsidP="002D233F"/>
    <w:p w14:paraId="5817FF43" w14:textId="64621CB2" w:rsidR="00CB0477" w:rsidRDefault="00CB0477" w:rsidP="00CB0477">
      <w:pPr>
        <w:pStyle w:val="Heading1"/>
        <w:rPr>
          <w:sz w:val="32"/>
        </w:rPr>
      </w:pPr>
      <w:bookmarkStart w:id="91" w:name="_Toc108100213"/>
      <w:r>
        <w:lastRenderedPageBreak/>
        <w:t xml:space="preserve">Revised </w:t>
      </w:r>
      <w:r w:rsidRPr="00F17769">
        <w:t xml:space="preserve">Option A: Public Health Ad Campaign – Inside Out </w:t>
      </w:r>
      <w:r w:rsidRPr="00F17769">
        <w:rPr>
          <w:sz w:val="32"/>
        </w:rPr>
        <w:t>(</w:t>
      </w:r>
      <w:r>
        <w:rPr>
          <w:sz w:val="32"/>
        </w:rPr>
        <w:t>Vancouver Island Parents of Children under 12)</w:t>
      </w:r>
      <w:bookmarkEnd w:id="91"/>
      <w:r>
        <w:rPr>
          <w:sz w:val="32"/>
        </w:rPr>
        <w:t xml:space="preserve"> </w:t>
      </w:r>
    </w:p>
    <w:p w14:paraId="2BA887C8" w14:textId="77777777" w:rsidR="00CB0477" w:rsidRPr="00F33381" w:rsidRDefault="00CB0477" w:rsidP="00CB0477"/>
    <w:p w14:paraId="7B6DC058" w14:textId="77777777" w:rsidR="00CB0477" w:rsidRPr="00686FAA" w:rsidRDefault="00CB0477" w:rsidP="00CB0477">
      <w:pPr>
        <w:rPr>
          <w:color w:val="auto"/>
          <w:sz w:val="16"/>
        </w:rPr>
      </w:pPr>
      <w:r w:rsidRPr="001757D5">
        <w:rPr>
          <w:noProof/>
          <w:lang w:eastAsia="en-CA"/>
        </w:rPr>
        <w:drawing>
          <wp:inline distT="0" distB="0" distL="0" distR="0" wp14:anchorId="07605133" wp14:editId="1517C814">
            <wp:extent cx="5715000" cy="3232785"/>
            <wp:effectExtent l="0" t="0" r="0" b="5715"/>
            <wp:docPr id="1" name="Picture 1" descr="C:\Users\rrismankar\Desktop\New folder\Booster - Inside out -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ismankar\Desktop\New folder\Booster - Inside out - Original.JPG"/>
                    <pic:cNvPicPr>
                      <a:picLocks noChangeAspect="1" noChangeArrowheads="1"/>
                    </pic:cNvPicPr>
                  </pic:nvPicPr>
                  <pic:blipFill rotWithShape="1">
                    <a:blip r:embed="rId17">
                      <a:extLst>
                        <a:ext uri="{28A0092B-C50C-407E-A947-70E740481C1C}">
                          <a14:useLocalDpi xmlns:a14="http://schemas.microsoft.com/office/drawing/2010/main" val="0"/>
                        </a:ext>
                      </a:extLst>
                    </a:blip>
                    <a:srcRect r="794"/>
                    <a:stretch/>
                  </pic:blipFill>
                  <pic:spPr bwMode="auto">
                    <a:xfrm>
                      <a:off x="0" y="0"/>
                      <a:ext cx="5715000" cy="3232785"/>
                    </a:xfrm>
                    <a:prstGeom prst="rect">
                      <a:avLst/>
                    </a:prstGeom>
                    <a:noFill/>
                    <a:ln>
                      <a:noFill/>
                    </a:ln>
                    <a:extLst>
                      <a:ext uri="{53640926-AAD7-44D8-BBD7-CCE9431645EC}">
                        <a14:shadowObscured xmlns:a14="http://schemas.microsoft.com/office/drawing/2010/main"/>
                      </a:ext>
                    </a:extLst>
                  </pic:spPr>
                </pic:pic>
              </a:graphicData>
            </a:graphic>
          </wp:inline>
        </w:drawing>
      </w:r>
    </w:p>
    <w:p w14:paraId="3C78F51E" w14:textId="74692C19" w:rsidR="00CB0477" w:rsidRDefault="00CB0477" w:rsidP="00CB0477">
      <w:pPr>
        <w:rPr>
          <w:color w:val="auto"/>
          <w:sz w:val="16"/>
        </w:rPr>
      </w:pPr>
      <w:r w:rsidRPr="00A076EA">
        <w:rPr>
          <w:color w:val="auto"/>
          <w:sz w:val="16"/>
        </w:rPr>
        <w:t>Above is a storyboard featuring six animated frames from a Public Health Ad Campaign.  In comparison to the original ‘Option A’</w:t>
      </w:r>
      <w:r>
        <w:rPr>
          <w:color w:val="auto"/>
          <w:sz w:val="16"/>
        </w:rPr>
        <w:t xml:space="preserve"> storyboard, this ‘r</w:t>
      </w:r>
      <w:r w:rsidRPr="00A076EA">
        <w:rPr>
          <w:color w:val="auto"/>
          <w:sz w:val="16"/>
        </w:rPr>
        <w:t>evised</w:t>
      </w:r>
      <w:r>
        <w:rPr>
          <w:color w:val="auto"/>
          <w:sz w:val="16"/>
        </w:rPr>
        <w:t>’</w:t>
      </w:r>
      <w:r w:rsidRPr="00A076EA">
        <w:rPr>
          <w:color w:val="auto"/>
          <w:sz w:val="16"/>
        </w:rPr>
        <w:t xml:space="preserve"> storyboard only differs in slides 3 and 4.  The first and second frame show a woman, in black and white, sneezing, with descriptive text reading, “We zoom in on the human body to see antibodies.”  These first two frames are shown simultaneously with a voiceover that reads, “COVID-19 vaccines have helped keep us protected against infection.”  The third frame transitions to a coloured image of antibodies, with descriptive text reading, “There are only 1 or 2, and they’re moving around pretty slowly.  With a pulse of music, we see more antibodies.  They start moving rhythmically and more energetically.”  The voiceover reads, “Over time, antibody levels have been found to decrease.  While we still have good protection…”  Also in colour, the next frame shows a larger group of animated antibodies, with descriptive text reading, “We pull back to see a large group of antibodies moving in an energetic, rhythmic way.”  The voiceover continues from slide 3 and says, “…a booster dose produces more antibodies, which can strengthen our immune response, resulting in better protection especially against severe illness.”  After this frame, a plain white screen with black, bold text reads, “Learn more and book your booster dose when eligible.  Keep following public health measures.”  The final frame features the Government of Canada logo with a link in black, bold text that reads, “Canada.ca/covid-vaccine.”</w:t>
      </w:r>
      <w:r w:rsidR="00DE70DF">
        <w:rPr>
          <w:color w:val="auto"/>
          <w:sz w:val="16"/>
        </w:rPr>
        <w:t xml:space="preserve"> </w:t>
      </w:r>
    </w:p>
    <w:p w14:paraId="4498B4EF" w14:textId="77777777" w:rsidR="00CB0477" w:rsidRDefault="00CB0477" w:rsidP="00CB0477">
      <w:pPr>
        <w:rPr>
          <w:color w:val="auto"/>
          <w:sz w:val="16"/>
        </w:rPr>
      </w:pPr>
    </w:p>
    <w:p w14:paraId="07DF48E3" w14:textId="2618502D" w:rsidR="00CB0477" w:rsidRDefault="00CB0477" w:rsidP="00CB0477">
      <w:pPr>
        <w:pStyle w:val="Heading1"/>
        <w:rPr>
          <w:sz w:val="32"/>
        </w:rPr>
      </w:pPr>
      <w:bookmarkStart w:id="92" w:name="_Toc108100214"/>
      <w:r>
        <w:lastRenderedPageBreak/>
        <w:t>Alternate Option</w:t>
      </w:r>
      <w:r w:rsidRPr="00F17769">
        <w:t xml:space="preserve"> A: Public Health Ad Campaign – Inside Out </w:t>
      </w:r>
      <w:r w:rsidRPr="00F17769">
        <w:rPr>
          <w:sz w:val="32"/>
        </w:rPr>
        <w:t>(</w:t>
      </w:r>
      <w:r>
        <w:rPr>
          <w:sz w:val="32"/>
        </w:rPr>
        <w:t>Vancouver Island Parents of Children under 12)</w:t>
      </w:r>
      <w:bookmarkEnd w:id="92"/>
      <w:r>
        <w:rPr>
          <w:sz w:val="32"/>
        </w:rPr>
        <w:t xml:space="preserve"> </w:t>
      </w:r>
    </w:p>
    <w:p w14:paraId="1BFBE9D5" w14:textId="77777777" w:rsidR="00CB0477" w:rsidRPr="00F33381" w:rsidRDefault="00CB0477" w:rsidP="00CB0477"/>
    <w:p w14:paraId="2A466127" w14:textId="77777777" w:rsidR="00CB0477" w:rsidRDefault="00CB0477" w:rsidP="00CB0477">
      <w:r w:rsidRPr="00F33381">
        <w:rPr>
          <w:noProof/>
          <w:lang w:eastAsia="en-CA"/>
        </w:rPr>
        <w:drawing>
          <wp:inline distT="0" distB="0" distL="0" distR="0" wp14:anchorId="3C093E13" wp14:editId="499F2629">
            <wp:extent cx="5760720" cy="2800110"/>
            <wp:effectExtent l="0" t="0" r="0" b="635"/>
            <wp:docPr id="5" name="Picture 5" descr="C:\Users\rrismankar\Desktop\New folder\Booster - Inside out -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ismankar\Desktop\New folder\Booster - Inside out - Revis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800110"/>
                    </a:xfrm>
                    <a:prstGeom prst="rect">
                      <a:avLst/>
                    </a:prstGeom>
                    <a:noFill/>
                    <a:ln>
                      <a:noFill/>
                    </a:ln>
                  </pic:spPr>
                </pic:pic>
              </a:graphicData>
            </a:graphic>
          </wp:inline>
        </w:drawing>
      </w:r>
    </w:p>
    <w:p w14:paraId="6847CB2B" w14:textId="12BF9DE5" w:rsidR="00CB0477" w:rsidRPr="006A0CDC" w:rsidRDefault="00CB0477" w:rsidP="006A0CDC">
      <w:pPr>
        <w:rPr>
          <w:color w:val="auto"/>
          <w:sz w:val="16"/>
        </w:rPr>
      </w:pPr>
      <w:r w:rsidRPr="002C6E24">
        <w:rPr>
          <w:color w:val="auto"/>
          <w:sz w:val="16"/>
        </w:rPr>
        <w:t>The storyboard is an ‘alternate’ version of the previous two storyboards and features six animated frames from a Public Health Ad Campaign.  The first four frames show a doctor with black hair wearing a white coat, blue shirt and stethoscope around her neck, with the doctor saying, “COVID-19 vaccines have helped to protect us.  Over time, antibody levels have been found to decrease.  While we still have good protection, a booster dose produces more antibodies, which can strengthen our immune response, resulting in better protection especially against severe illness.” After this frame, a plain white screen with black, bold text reads, “Book your booster dose when you’re eligible and keep following public health measures.”  A voiceover simultaneously says, “Learn more and book your booster dose when eligible.  Keep following public health measures.”  The final frame features the Government of Canada logo with a link in black, bold text that reads, “Learn more at Canada.ca/covid-vaccine.”</w:t>
      </w:r>
    </w:p>
    <w:p w14:paraId="7B984A6A" w14:textId="77777777" w:rsidR="008C6BAC" w:rsidRDefault="008C6BAC">
      <w:pPr>
        <w:spacing w:after="0"/>
        <w:rPr>
          <w:rFonts w:ascii="Segoe UI Light" w:hAnsi="Segoe UI Light" w:cs="Segoe UI Light"/>
          <w:color w:val="5A5B5E" w:themeColor="text1"/>
          <w:sz w:val="44"/>
        </w:rPr>
      </w:pPr>
      <w:r>
        <w:br w:type="page"/>
      </w:r>
    </w:p>
    <w:p w14:paraId="70BE0AE4" w14:textId="270EBDE9" w:rsidR="00B04D4D" w:rsidRPr="00B04D4D" w:rsidRDefault="008563A3" w:rsidP="00B04D4D">
      <w:pPr>
        <w:pStyle w:val="Heading1"/>
      </w:pPr>
      <w:bookmarkStart w:id="93" w:name="_Toc108100215"/>
      <w:r w:rsidRPr="00F17769">
        <w:lastRenderedPageBreak/>
        <w:t xml:space="preserve">Option B: Public Health Ad Campaign – Tune Up </w:t>
      </w:r>
      <w:r w:rsidR="00811450" w:rsidRPr="00F17769">
        <w:t>(</w:t>
      </w:r>
      <w:r w:rsidR="0081266A" w:rsidRPr="0081266A">
        <w:rPr>
          <w:sz w:val="32"/>
        </w:rPr>
        <w:t>Frontenac Region</w:t>
      </w:r>
      <w:r w:rsidR="00F17769">
        <w:rPr>
          <w:sz w:val="32"/>
        </w:rPr>
        <w:t xml:space="preserve">, Alberta Young Adults, </w:t>
      </w:r>
      <w:r w:rsidR="0081266A" w:rsidRPr="0081266A">
        <w:rPr>
          <w:sz w:val="32"/>
        </w:rPr>
        <w:t>Newfoundland</w:t>
      </w:r>
      <w:r w:rsidR="00EF2ED1">
        <w:rPr>
          <w:sz w:val="32"/>
        </w:rPr>
        <w:t>)</w:t>
      </w:r>
      <w:bookmarkEnd w:id="93"/>
      <w:r w:rsidR="00EF2ED1">
        <w:rPr>
          <w:sz w:val="32"/>
        </w:rPr>
        <w:t xml:space="preserve"> </w:t>
      </w:r>
    </w:p>
    <w:p w14:paraId="58E10E36" w14:textId="36EA56A7" w:rsidR="00DF74F5" w:rsidRDefault="008563A3" w:rsidP="008C6BAC">
      <w:bookmarkStart w:id="94" w:name="_Toc94260793"/>
      <w:r w:rsidRPr="008563A3">
        <w:rPr>
          <w:noProof/>
          <w:lang w:eastAsia="en-CA"/>
        </w:rPr>
        <w:drawing>
          <wp:inline distT="0" distB="0" distL="0" distR="0" wp14:anchorId="7A8B30C0" wp14:editId="48B59046">
            <wp:extent cx="5760720" cy="3241205"/>
            <wp:effectExtent l="0" t="0" r="0" b="0"/>
            <wp:docPr id="11" name="Picture 11" descr="G:\Clients 2022\Privy Council Office\Monthly PCO Groups\01 January\Creative &amp; Polling\Jan 5 Frontenac Region\OptionB_Tun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lients 2022\Privy Council Office\Monthly PCO Groups\01 January\Creative &amp; Polling\Jan 5 Frontenac Region\OptionB_TuneU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241205"/>
                    </a:xfrm>
                    <a:prstGeom prst="rect">
                      <a:avLst/>
                    </a:prstGeom>
                    <a:noFill/>
                    <a:ln>
                      <a:noFill/>
                    </a:ln>
                  </pic:spPr>
                </pic:pic>
              </a:graphicData>
            </a:graphic>
          </wp:inline>
        </w:drawing>
      </w:r>
      <w:bookmarkEnd w:id="94"/>
    </w:p>
    <w:p w14:paraId="63A489A0" w14:textId="079A31D4" w:rsidR="00B04D4D" w:rsidRPr="008C6BAC" w:rsidRDefault="00642CD9" w:rsidP="008C6BAC">
      <w:pPr>
        <w:rPr>
          <w:color w:val="auto"/>
          <w:sz w:val="16"/>
        </w:rPr>
      </w:pPr>
      <w:bookmarkStart w:id="95" w:name="_Toc94260794"/>
      <w:r w:rsidRPr="008C6BAC">
        <w:rPr>
          <w:color w:val="auto"/>
          <w:sz w:val="16"/>
        </w:rPr>
        <w:t>The above storyboa</w:t>
      </w:r>
      <w:r w:rsidR="00986D58" w:rsidRPr="008C6BAC">
        <w:rPr>
          <w:color w:val="auto"/>
          <w:sz w:val="16"/>
        </w:rPr>
        <w:t>rd begins</w:t>
      </w:r>
      <w:r w:rsidRPr="008C6BAC">
        <w:rPr>
          <w:color w:val="auto"/>
          <w:sz w:val="16"/>
        </w:rPr>
        <w:t xml:space="preserve"> with the first </w:t>
      </w:r>
      <w:r w:rsidR="00834BC7" w:rsidRPr="008C6BAC">
        <w:rPr>
          <w:color w:val="auto"/>
          <w:sz w:val="16"/>
        </w:rPr>
        <w:t xml:space="preserve">three </w:t>
      </w:r>
      <w:r w:rsidR="00481F5E" w:rsidRPr="008C6BAC">
        <w:rPr>
          <w:color w:val="auto"/>
          <w:sz w:val="16"/>
        </w:rPr>
        <w:t>frames featuring a mechanic in a button up in front of his car with the front hood open, with descriptive text reading, “We see a mechanic in a garage.  He pats the hood of a car.  He points to himself.”  The mechanic says, “Maintenance is important for this body, and this body.  COVID-19 vaccines have helped protect us.”  The fourth frame shows the mechanic at a closer angle with his hand gesturing as he says, “Now we need a tune-up – with a booster dose!”  The next frame shows a plain white screen with black, bold text reading, “Book your booster dose when you’re eligible and keep following public health measures.”  Over this, a voiceover of the mechanic is played, saying, “Help strengthen your protection against COVID-19.  Book your booster dose when eligible.”  The final frame shows the Government of Canada logo on a plain white screen, with black, bold text beneath it with a link to “Canada.ca/covid-vaccine.”</w:t>
      </w:r>
      <w:bookmarkEnd w:id="89"/>
      <w:bookmarkEnd w:id="95"/>
    </w:p>
    <w:sectPr w:rsidR="00B04D4D" w:rsidRPr="008C6BAC" w:rsidSect="009960B4">
      <w:headerReference w:type="default" r:id="rId23"/>
      <w:footerReference w:type="default" r:id="rId24"/>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891A" w14:textId="77777777" w:rsidR="00F21D66" w:rsidRDefault="00F21D66" w:rsidP="007C351A">
      <w:pPr>
        <w:spacing w:after="0"/>
      </w:pPr>
      <w:r>
        <w:separator/>
      </w:r>
    </w:p>
  </w:endnote>
  <w:endnote w:type="continuationSeparator" w:id="0">
    <w:p w14:paraId="58BEB519" w14:textId="77777777" w:rsidR="00F21D66" w:rsidRDefault="00F21D66"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F21D66" w:rsidRDefault="00F21D66"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B2D1" w14:textId="77777777" w:rsidR="00F21D66" w:rsidRDefault="00F21D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5FF58A63" w:rsidR="00F21D66" w:rsidRDefault="00F21D66" w:rsidP="00B71F41">
    <w:pPr>
      <w:tabs>
        <w:tab w:val="right" w:pos="8910"/>
      </w:tabs>
    </w:pPr>
    <w:r>
      <w:tab/>
    </w:r>
    <w:r>
      <w:fldChar w:fldCharType="begin"/>
    </w:r>
    <w:r>
      <w:instrText xml:space="preserve"> PAGE   \* MERGEFORMAT </w:instrText>
    </w:r>
    <w:r>
      <w:fldChar w:fldCharType="separate"/>
    </w:r>
    <w:r w:rsidR="00076876">
      <w:rPr>
        <w:noProof/>
      </w:rPr>
      <w:t>50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8948" w14:textId="77777777" w:rsidR="00F21D66" w:rsidRDefault="00F21D66" w:rsidP="007C351A">
      <w:pPr>
        <w:spacing w:after="0"/>
      </w:pPr>
      <w:r>
        <w:separator/>
      </w:r>
    </w:p>
  </w:footnote>
  <w:footnote w:type="continuationSeparator" w:id="0">
    <w:p w14:paraId="26FF449E" w14:textId="77777777" w:rsidR="00F21D66" w:rsidRDefault="00F21D66"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E508" w14:textId="77777777" w:rsidR="00F21D66" w:rsidRDefault="00F21D66">
    <w:r>
      <w:rPr>
        <w:noProof/>
        <w:lang w:eastAsia="en-CA"/>
      </w:rPr>
      <w:drawing>
        <wp:anchor distT="0" distB="0" distL="114300" distR="114300" simplePos="0" relativeHeight="251657728" behindDoc="0" locked="0" layoutInCell="1" allowOverlap="1" wp14:anchorId="38F1991E" wp14:editId="2C7EC810">
          <wp:simplePos x="0" y="0"/>
          <wp:positionH relativeFrom="margin">
            <wp:posOffset>-532130</wp:posOffset>
          </wp:positionH>
          <wp:positionV relativeFrom="paragraph">
            <wp:posOffset>-13335</wp:posOffset>
          </wp:positionV>
          <wp:extent cx="2155825" cy="86614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D1FC" w14:textId="77777777" w:rsidR="00F21D66" w:rsidRDefault="00F21D66">
    <w:r>
      <w:rPr>
        <w:noProof/>
        <w:lang w:eastAsia="en-CA"/>
      </w:rPr>
      <w:drawing>
        <wp:anchor distT="0" distB="0" distL="114300" distR="114300" simplePos="0" relativeHeight="251658752" behindDoc="0" locked="0" layoutInCell="1" allowOverlap="1" wp14:anchorId="278BD922" wp14:editId="16CDCC01">
          <wp:simplePos x="0" y="0"/>
          <wp:positionH relativeFrom="margin">
            <wp:posOffset>-516890</wp:posOffset>
          </wp:positionH>
          <wp:positionV relativeFrom="paragraph">
            <wp:posOffset>-10795</wp:posOffset>
          </wp:positionV>
          <wp:extent cx="2155825" cy="86614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F21D66" w:rsidRDefault="00F21D66">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366638"/>
    <w:multiLevelType w:val="hybridMultilevel"/>
    <w:tmpl w:val="87B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50640"/>
    <w:multiLevelType w:val="hybridMultilevel"/>
    <w:tmpl w:val="FC9C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44DE4"/>
    <w:multiLevelType w:val="hybridMultilevel"/>
    <w:tmpl w:val="E038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E917677"/>
    <w:multiLevelType w:val="hybridMultilevel"/>
    <w:tmpl w:val="24E60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FCF1CE9"/>
    <w:multiLevelType w:val="hybridMultilevel"/>
    <w:tmpl w:val="BEC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7309D"/>
    <w:multiLevelType w:val="hybridMultilevel"/>
    <w:tmpl w:val="7122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45CB4"/>
    <w:multiLevelType w:val="hybridMultilevel"/>
    <w:tmpl w:val="820A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60148"/>
    <w:multiLevelType w:val="hybridMultilevel"/>
    <w:tmpl w:val="A0B8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76657"/>
    <w:multiLevelType w:val="hybridMultilevel"/>
    <w:tmpl w:val="CC4616E4"/>
    <w:lvl w:ilvl="0" w:tplc="1EAAB6D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4673D0"/>
    <w:multiLevelType w:val="hybridMultilevel"/>
    <w:tmpl w:val="7116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D1361"/>
    <w:multiLevelType w:val="hybridMultilevel"/>
    <w:tmpl w:val="6C2089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DB96774"/>
    <w:multiLevelType w:val="hybridMultilevel"/>
    <w:tmpl w:val="144E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47610"/>
    <w:multiLevelType w:val="hybridMultilevel"/>
    <w:tmpl w:val="1F820C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600C2"/>
    <w:multiLevelType w:val="hybridMultilevel"/>
    <w:tmpl w:val="9FE4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B0DB5"/>
    <w:multiLevelType w:val="hybridMultilevel"/>
    <w:tmpl w:val="F17CA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9846BB"/>
    <w:multiLevelType w:val="hybridMultilevel"/>
    <w:tmpl w:val="5A1E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B07FC"/>
    <w:multiLevelType w:val="hybridMultilevel"/>
    <w:tmpl w:val="0F3496FA"/>
    <w:lvl w:ilvl="0" w:tplc="941A1BB0">
      <w:numFmt w:val="bullet"/>
      <w:lvlText w:val="-"/>
      <w:lvlJc w:val="left"/>
      <w:pPr>
        <w:ind w:left="720" w:hanging="360"/>
      </w:pPr>
      <w:rPr>
        <w:rFonts w:ascii="Calibri" w:eastAsia="Calibr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0A2392"/>
    <w:multiLevelType w:val="hybridMultilevel"/>
    <w:tmpl w:val="8226631A"/>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299" w:hanging="360"/>
      </w:pPr>
      <w:rPr>
        <w:rFonts w:ascii="Courier New" w:hAnsi="Courier New" w:cs="Courier New" w:hint="default"/>
      </w:rPr>
    </w:lvl>
    <w:lvl w:ilvl="2" w:tplc="04090005">
      <w:start w:val="1"/>
      <w:numFmt w:val="bullet"/>
      <w:lvlText w:val=""/>
      <w:lvlJc w:val="left"/>
      <w:pPr>
        <w:ind w:left="-973" w:hanging="360"/>
      </w:pPr>
      <w:rPr>
        <w:rFonts w:ascii="Wingdings" w:hAnsi="Wingdings" w:hint="default"/>
      </w:rPr>
    </w:lvl>
    <w:lvl w:ilvl="3" w:tplc="04090001">
      <w:start w:val="1"/>
      <w:numFmt w:val="bullet"/>
      <w:lvlText w:val=""/>
      <w:lvlJc w:val="left"/>
      <w:pPr>
        <w:ind w:left="861" w:hanging="360"/>
      </w:pPr>
      <w:rPr>
        <w:rFonts w:ascii="Symbol" w:hAnsi="Symbol" w:hint="default"/>
      </w:rPr>
    </w:lvl>
    <w:lvl w:ilvl="4" w:tplc="04090003">
      <w:start w:val="1"/>
      <w:numFmt w:val="bullet"/>
      <w:lvlText w:val="o"/>
      <w:lvlJc w:val="left"/>
      <w:pPr>
        <w:ind w:left="1581" w:hanging="360"/>
      </w:pPr>
      <w:rPr>
        <w:rFonts w:ascii="Courier New" w:hAnsi="Courier New" w:cs="Courier New" w:hint="default"/>
      </w:rPr>
    </w:lvl>
    <w:lvl w:ilvl="5" w:tplc="04090005">
      <w:start w:val="1"/>
      <w:numFmt w:val="bullet"/>
      <w:lvlText w:val=""/>
      <w:lvlJc w:val="left"/>
      <w:pPr>
        <w:ind w:left="2301" w:hanging="360"/>
      </w:pPr>
      <w:rPr>
        <w:rFonts w:ascii="Wingdings" w:hAnsi="Wingdings" w:hint="default"/>
      </w:rPr>
    </w:lvl>
    <w:lvl w:ilvl="6" w:tplc="04090001">
      <w:start w:val="1"/>
      <w:numFmt w:val="bullet"/>
      <w:lvlText w:val=""/>
      <w:lvlJc w:val="left"/>
      <w:pPr>
        <w:ind w:left="3021" w:hanging="360"/>
      </w:pPr>
      <w:rPr>
        <w:rFonts w:ascii="Symbol" w:hAnsi="Symbol" w:hint="default"/>
      </w:rPr>
    </w:lvl>
    <w:lvl w:ilvl="7" w:tplc="04090003">
      <w:start w:val="1"/>
      <w:numFmt w:val="bullet"/>
      <w:lvlText w:val="o"/>
      <w:lvlJc w:val="left"/>
      <w:pPr>
        <w:ind w:left="3741" w:hanging="360"/>
      </w:pPr>
      <w:rPr>
        <w:rFonts w:ascii="Courier New" w:hAnsi="Courier New" w:cs="Courier New" w:hint="default"/>
      </w:rPr>
    </w:lvl>
    <w:lvl w:ilvl="8" w:tplc="04090005">
      <w:start w:val="1"/>
      <w:numFmt w:val="bullet"/>
      <w:lvlText w:val=""/>
      <w:lvlJc w:val="left"/>
      <w:pPr>
        <w:ind w:left="4461" w:hanging="360"/>
      </w:pPr>
      <w:rPr>
        <w:rFonts w:ascii="Wingdings" w:hAnsi="Wingdings" w:hint="default"/>
      </w:rPr>
    </w:lvl>
  </w:abstractNum>
  <w:abstractNum w:abstractNumId="21" w15:restartNumberingAfterBreak="0">
    <w:nsid w:val="3ACD0E42"/>
    <w:multiLevelType w:val="hybridMultilevel"/>
    <w:tmpl w:val="585E9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546E3C"/>
    <w:multiLevelType w:val="hybridMultilevel"/>
    <w:tmpl w:val="AA842C0A"/>
    <w:lvl w:ilvl="0" w:tplc="CC14D2D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986BB2"/>
    <w:multiLevelType w:val="hybridMultilevel"/>
    <w:tmpl w:val="98B6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F529B"/>
    <w:multiLevelType w:val="hybridMultilevel"/>
    <w:tmpl w:val="94ECC2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4DF628AE"/>
    <w:multiLevelType w:val="hybridMultilevel"/>
    <w:tmpl w:val="B080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D69FB"/>
    <w:multiLevelType w:val="hybridMultilevel"/>
    <w:tmpl w:val="41A25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F1A6CB3"/>
    <w:multiLevelType w:val="hybridMultilevel"/>
    <w:tmpl w:val="982C6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F94D19"/>
    <w:multiLevelType w:val="hybridMultilevel"/>
    <w:tmpl w:val="0D2E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664B2"/>
    <w:multiLevelType w:val="hybridMultilevel"/>
    <w:tmpl w:val="781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80FCF"/>
    <w:multiLevelType w:val="hybridMultilevel"/>
    <w:tmpl w:val="44EA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618FD"/>
    <w:multiLevelType w:val="hybridMultilevel"/>
    <w:tmpl w:val="B1F20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5" w15:restartNumberingAfterBreak="0">
    <w:nsid w:val="74B6402C"/>
    <w:multiLevelType w:val="hybridMultilevel"/>
    <w:tmpl w:val="ABFA1CDE"/>
    <w:lvl w:ilvl="0" w:tplc="941A1BB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56D3AB1"/>
    <w:multiLevelType w:val="hybridMultilevel"/>
    <w:tmpl w:val="52EA6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FF0BEF"/>
    <w:multiLevelType w:val="hybridMultilevel"/>
    <w:tmpl w:val="E56E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24A5D"/>
    <w:multiLevelType w:val="hybridMultilevel"/>
    <w:tmpl w:val="4510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82D97"/>
    <w:multiLevelType w:val="hybridMultilevel"/>
    <w:tmpl w:val="6818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04A0D"/>
    <w:multiLevelType w:val="hybridMultilevel"/>
    <w:tmpl w:val="17BA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31"/>
  </w:num>
  <w:num w:numId="4">
    <w:abstractNumId w:val="36"/>
  </w:num>
  <w:num w:numId="5">
    <w:abstractNumId w:val="20"/>
  </w:num>
  <w:num w:numId="6">
    <w:abstractNumId w:val="28"/>
  </w:num>
  <w:num w:numId="7">
    <w:abstractNumId w:val="4"/>
  </w:num>
  <w:num w:numId="8">
    <w:abstractNumId w:val="26"/>
  </w:num>
  <w:num w:numId="9">
    <w:abstractNumId w:val="22"/>
  </w:num>
  <w:num w:numId="10">
    <w:abstractNumId w:val="10"/>
  </w:num>
  <w:num w:numId="11">
    <w:abstractNumId w:val="17"/>
  </w:num>
  <w:num w:numId="12">
    <w:abstractNumId w:val="35"/>
  </w:num>
  <w:num w:numId="13">
    <w:abstractNumId w:val="11"/>
  </w:num>
  <w:num w:numId="14">
    <w:abstractNumId w:val="5"/>
  </w:num>
  <w:num w:numId="15">
    <w:abstractNumId w:val="18"/>
  </w:num>
  <w:num w:numId="16">
    <w:abstractNumId w:val="14"/>
  </w:num>
  <w:num w:numId="17">
    <w:abstractNumId w:val="38"/>
  </w:num>
  <w:num w:numId="18">
    <w:abstractNumId w:val="39"/>
  </w:num>
  <w:num w:numId="19">
    <w:abstractNumId w:val="29"/>
  </w:num>
  <w:num w:numId="20">
    <w:abstractNumId w:val="25"/>
  </w:num>
  <w:num w:numId="21">
    <w:abstractNumId w:val="9"/>
  </w:num>
  <w:num w:numId="22">
    <w:abstractNumId w:val="16"/>
  </w:num>
  <w:num w:numId="23">
    <w:abstractNumId w:val="8"/>
  </w:num>
  <w:num w:numId="24">
    <w:abstractNumId w:val="1"/>
  </w:num>
  <w:num w:numId="25">
    <w:abstractNumId w:val="41"/>
  </w:num>
  <w:num w:numId="26">
    <w:abstractNumId w:val="40"/>
  </w:num>
  <w:num w:numId="27">
    <w:abstractNumId w:val="3"/>
  </w:num>
  <w:num w:numId="28">
    <w:abstractNumId w:val="6"/>
  </w:num>
  <w:num w:numId="29">
    <w:abstractNumId w:val="23"/>
  </w:num>
  <w:num w:numId="30">
    <w:abstractNumId w:val="15"/>
  </w:num>
  <w:num w:numId="31">
    <w:abstractNumId w:val="30"/>
  </w:num>
  <w:num w:numId="32">
    <w:abstractNumId w:val="12"/>
  </w:num>
  <w:num w:numId="33">
    <w:abstractNumId w:val="21"/>
  </w:num>
  <w:num w:numId="34">
    <w:abstractNumId w:val="19"/>
  </w:num>
  <w:num w:numId="35">
    <w:abstractNumId w:val="2"/>
  </w:num>
  <w:num w:numId="36">
    <w:abstractNumId w:val="7"/>
  </w:num>
  <w:num w:numId="37">
    <w:abstractNumId w:val="33"/>
  </w:num>
  <w:num w:numId="38">
    <w:abstractNumId w:val="24"/>
  </w:num>
  <w:num w:numId="39">
    <w:abstractNumId w:val="37"/>
  </w:num>
  <w:num w:numId="40">
    <w:abstractNumId w:val="32"/>
  </w:num>
  <w:num w:numId="4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7C6"/>
    <w:rsid w:val="00000DCC"/>
    <w:rsid w:val="0000125F"/>
    <w:rsid w:val="000018E3"/>
    <w:rsid w:val="00001C10"/>
    <w:rsid w:val="0000291C"/>
    <w:rsid w:val="00003C51"/>
    <w:rsid w:val="00004C2E"/>
    <w:rsid w:val="0000597D"/>
    <w:rsid w:val="00005D48"/>
    <w:rsid w:val="00006A40"/>
    <w:rsid w:val="00006C00"/>
    <w:rsid w:val="0000719F"/>
    <w:rsid w:val="00007428"/>
    <w:rsid w:val="00007DA8"/>
    <w:rsid w:val="00007DB4"/>
    <w:rsid w:val="00010E65"/>
    <w:rsid w:val="00010EE9"/>
    <w:rsid w:val="00010F53"/>
    <w:rsid w:val="000116BC"/>
    <w:rsid w:val="000123A8"/>
    <w:rsid w:val="0001345E"/>
    <w:rsid w:val="000135F0"/>
    <w:rsid w:val="0001459A"/>
    <w:rsid w:val="00015CC2"/>
    <w:rsid w:val="00015E5A"/>
    <w:rsid w:val="00016A13"/>
    <w:rsid w:val="000172BB"/>
    <w:rsid w:val="00017819"/>
    <w:rsid w:val="00020B39"/>
    <w:rsid w:val="00021506"/>
    <w:rsid w:val="00021953"/>
    <w:rsid w:val="0002209E"/>
    <w:rsid w:val="00023104"/>
    <w:rsid w:val="00023211"/>
    <w:rsid w:val="00023790"/>
    <w:rsid w:val="00023B82"/>
    <w:rsid w:val="000241BF"/>
    <w:rsid w:val="000251CC"/>
    <w:rsid w:val="00025E34"/>
    <w:rsid w:val="00025EA3"/>
    <w:rsid w:val="00026012"/>
    <w:rsid w:val="000260D9"/>
    <w:rsid w:val="000264BF"/>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2EB3"/>
    <w:rsid w:val="00043882"/>
    <w:rsid w:val="00044690"/>
    <w:rsid w:val="00044AA3"/>
    <w:rsid w:val="00044D1C"/>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BAB"/>
    <w:rsid w:val="00060C99"/>
    <w:rsid w:val="00060D2E"/>
    <w:rsid w:val="00061D63"/>
    <w:rsid w:val="000641D4"/>
    <w:rsid w:val="000644ED"/>
    <w:rsid w:val="00065618"/>
    <w:rsid w:val="00065635"/>
    <w:rsid w:val="00065A53"/>
    <w:rsid w:val="000663C0"/>
    <w:rsid w:val="000668D6"/>
    <w:rsid w:val="00067EE9"/>
    <w:rsid w:val="00067F08"/>
    <w:rsid w:val="00070593"/>
    <w:rsid w:val="00071F8A"/>
    <w:rsid w:val="00072300"/>
    <w:rsid w:val="00072BF5"/>
    <w:rsid w:val="000734B3"/>
    <w:rsid w:val="00073971"/>
    <w:rsid w:val="00073989"/>
    <w:rsid w:val="00074694"/>
    <w:rsid w:val="00074A05"/>
    <w:rsid w:val="00074B55"/>
    <w:rsid w:val="000750E3"/>
    <w:rsid w:val="000751E6"/>
    <w:rsid w:val="00075612"/>
    <w:rsid w:val="0007588E"/>
    <w:rsid w:val="00076876"/>
    <w:rsid w:val="00076F37"/>
    <w:rsid w:val="00077B4F"/>
    <w:rsid w:val="00077F2C"/>
    <w:rsid w:val="00077F87"/>
    <w:rsid w:val="0008004F"/>
    <w:rsid w:val="00082079"/>
    <w:rsid w:val="00082484"/>
    <w:rsid w:val="000828ED"/>
    <w:rsid w:val="00083CC0"/>
    <w:rsid w:val="00084C5F"/>
    <w:rsid w:val="00085F39"/>
    <w:rsid w:val="00086FCB"/>
    <w:rsid w:val="000870A1"/>
    <w:rsid w:val="000875C6"/>
    <w:rsid w:val="00090112"/>
    <w:rsid w:val="000915B2"/>
    <w:rsid w:val="00091BD1"/>
    <w:rsid w:val="00092506"/>
    <w:rsid w:val="00092CCD"/>
    <w:rsid w:val="00093429"/>
    <w:rsid w:val="000944F4"/>
    <w:rsid w:val="0009646E"/>
    <w:rsid w:val="00097166"/>
    <w:rsid w:val="000A0805"/>
    <w:rsid w:val="000A132E"/>
    <w:rsid w:val="000A1E23"/>
    <w:rsid w:val="000A301F"/>
    <w:rsid w:val="000A51AB"/>
    <w:rsid w:val="000A59DE"/>
    <w:rsid w:val="000A5D4D"/>
    <w:rsid w:val="000A64CD"/>
    <w:rsid w:val="000A6C34"/>
    <w:rsid w:val="000A74A8"/>
    <w:rsid w:val="000B0B27"/>
    <w:rsid w:val="000B1628"/>
    <w:rsid w:val="000B1A2C"/>
    <w:rsid w:val="000B1AB8"/>
    <w:rsid w:val="000B1F0A"/>
    <w:rsid w:val="000B25B4"/>
    <w:rsid w:val="000B2837"/>
    <w:rsid w:val="000B2FCA"/>
    <w:rsid w:val="000B37DD"/>
    <w:rsid w:val="000B3CC6"/>
    <w:rsid w:val="000B3CCE"/>
    <w:rsid w:val="000B4E54"/>
    <w:rsid w:val="000B5E9B"/>
    <w:rsid w:val="000B6D49"/>
    <w:rsid w:val="000C036B"/>
    <w:rsid w:val="000C16A8"/>
    <w:rsid w:val="000C1DBE"/>
    <w:rsid w:val="000C25C6"/>
    <w:rsid w:val="000C3432"/>
    <w:rsid w:val="000C479E"/>
    <w:rsid w:val="000C530C"/>
    <w:rsid w:val="000C5B22"/>
    <w:rsid w:val="000C5C86"/>
    <w:rsid w:val="000C69E9"/>
    <w:rsid w:val="000C701A"/>
    <w:rsid w:val="000C73A8"/>
    <w:rsid w:val="000C7810"/>
    <w:rsid w:val="000D0344"/>
    <w:rsid w:val="000D0618"/>
    <w:rsid w:val="000D0E04"/>
    <w:rsid w:val="000D160D"/>
    <w:rsid w:val="000D1838"/>
    <w:rsid w:val="000D1DA3"/>
    <w:rsid w:val="000D1E2E"/>
    <w:rsid w:val="000D1EA0"/>
    <w:rsid w:val="000D221D"/>
    <w:rsid w:val="000D255B"/>
    <w:rsid w:val="000D26E6"/>
    <w:rsid w:val="000D2737"/>
    <w:rsid w:val="000D3A64"/>
    <w:rsid w:val="000D51C8"/>
    <w:rsid w:val="000D625F"/>
    <w:rsid w:val="000D660A"/>
    <w:rsid w:val="000D6F96"/>
    <w:rsid w:val="000D7528"/>
    <w:rsid w:val="000D76B9"/>
    <w:rsid w:val="000D7AD6"/>
    <w:rsid w:val="000E0018"/>
    <w:rsid w:val="000E04E8"/>
    <w:rsid w:val="000E0874"/>
    <w:rsid w:val="000E0B3E"/>
    <w:rsid w:val="000E0F24"/>
    <w:rsid w:val="000E18A6"/>
    <w:rsid w:val="000E1E64"/>
    <w:rsid w:val="000E216C"/>
    <w:rsid w:val="000E299A"/>
    <w:rsid w:val="000E57A6"/>
    <w:rsid w:val="000E6197"/>
    <w:rsid w:val="000E6814"/>
    <w:rsid w:val="000E72EB"/>
    <w:rsid w:val="000E7EC5"/>
    <w:rsid w:val="000F0F8B"/>
    <w:rsid w:val="000F15CC"/>
    <w:rsid w:val="000F2D94"/>
    <w:rsid w:val="000F38B3"/>
    <w:rsid w:val="000F3A8B"/>
    <w:rsid w:val="000F3E7A"/>
    <w:rsid w:val="000F434F"/>
    <w:rsid w:val="000F466B"/>
    <w:rsid w:val="000F4705"/>
    <w:rsid w:val="000F4767"/>
    <w:rsid w:val="000F61A0"/>
    <w:rsid w:val="000F687C"/>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871"/>
    <w:rsid w:val="00106620"/>
    <w:rsid w:val="001066D8"/>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203E8"/>
    <w:rsid w:val="0012045D"/>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2D5C"/>
    <w:rsid w:val="001336D8"/>
    <w:rsid w:val="0013384B"/>
    <w:rsid w:val="00133AB9"/>
    <w:rsid w:val="00134147"/>
    <w:rsid w:val="001343AD"/>
    <w:rsid w:val="00134AEF"/>
    <w:rsid w:val="00134C4C"/>
    <w:rsid w:val="00135B91"/>
    <w:rsid w:val="00136899"/>
    <w:rsid w:val="001373AD"/>
    <w:rsid w:val="00140B04"/>
    <w:rsid w:val="00140B3B"/>
    <w:rsid w:val="00140FF0"/>
    <w:rsid w:val="001417DE"/>
    <w:rsid w:val="00141E87"/>
    <w:rsid w:val="00142A46"/>
    <w:rsid w:val="00142C29"/>
    <w:rsid w:val="0014419B"/>
    <w:rsid w:val="001444D1"/>
    <w:rsid w:val="00144A58"/>
    <w:rsid w:val="00145C47"/>
    <w:rsid w:val="00146702"/>
    <w:rsid w:val="00146BDE"/>
    <w:rsid w:val="00146CFE"/>
    <w:rsid w:val="00146D88"/>
    <w:rsid w:val="00146E6E"/>
    <w:rsid w:val="00147866"/>
    <w:rsid w:val="0014790B"/>
    <w:rsid w:val="001479B8"/>
    <w:rsid w:val="0015039B"/>
    <w:rsid w:val="00150F40"/>
    <w:rsid w:val="001518AE"/>
    <w:rsid w:val="00151D58"/>
    <w:rsid w:val="001520E0"/>
    <w:rsid w:val="00152CE5"/>
    <w:rsid w:val="00153930"/>
    <w:rsid w:val="00155314"/>
    <w:rsid w:val="001554A4"/>
    <w:rsid w:val="00155A11"/>
    <w:rsid w:val="00155F95"/>
    <w:rsid w:val="00157627"/>
    <w:rsid w:val="001619F4"/>
    <w:rsid w:val="00161CF0"/>
    <w:rsid w:val="001624FD"/>
    <w:rsid w:val="00162526"/>
    <w:rsid w:val="00162E8F"/>
    <w:rsid w:val="0016365E"/>
    <w:rsid w:val="00163AC2"/>
    <w:rsid w:val="001643CC"/>
    <w:rsid w:val="0016535A"/>
    <w:rsid w:val="00165DA5"/>
    <w:rsid w:val="00165EAC"/>
    <w:rsid w:val="00166F57"/>
    <w:rsid w:val="00170613"/>
    <w:rsid w:val="001712EF"/>
    <w:rsid w:val="001715ED"/>
    <w:rsid w:val="00171AC6"/>
    <w:rsid w:val="00172845"/>
    <w:rsid w:val="001733C6"/>
    <w:rsid w:val="0017371F"/>
    <w:rsid w:val="0017431F"/>
    <w:rsid w:val="001746E8"/>
    <w:rsid w:val="00174838"/>
    <w:rsid w:val="00174E51"/>
    <w:rsid w:val="001754F4"/>
    <w:rsid w:val="001762F4"/>
    <w:rsid w:val="00176502"/>
    <w:rsid w:val="00176595"/>
    <w:rsid w:val="00176B51"/>
    <w:rsid w:val="00176DC0"/>
    <w:rsid w:val="001808AC"/>
    <w:rsid w:val="00180CB8"/>
    <w:rsid w:val="00180F85"/>
    <w:rsid w:val="00180FB8"/>
    <w:rsid w:val="00181490"/>
    <w:rsid w:val="001828D8"/>
    <w:rsid w:val="001828DE"/>
    <w:rsid w:val="00182907"/>
    <w:rsid w:val="00182964"/>
    <w:rsid w:val="0018316A"/>
    <w:rsid w:val="001831C7"/>
    <w:rsid w:val="00183B2E"/>
    <w:rsid w:val="0018456A"/>
    <w:rsid w:val="00184D63"/>
    <w:rsid w:val="00185613"/>
    <w:rsid w:val="001858B3"/>
    <w:rsid w:val="00185BDE"/>
    <w:rsid w:val="001860F3"/>
    <w:rsid w:val="00186EE7"/>
    <w:rsid w:val="0018743A"/>
    <w:rsid w:val="00190B01"/>
    <w:rsid w:val="00191A25"/>
    <w:rsid w:val="00191AF0"/>
    <w:rsid w:val="001929AA"/>
    <w:rsid w:val="001937B7"/>
    <w:rsid w:val="00193E53"/>
    <w:rsid w:val="001944D6"/>
    <w:rsid w:val="00194D01"/>
    <w:rsid w:val="00195965"/>
    <w:rsid w:val="00195B75"/>
    <w:rsid w:val="00196955"/>
    <w:rsid w:val="00196990"/>
    <w:rsid w:val="001975A6"/>
    <w:rsid w:val="001976BD"/>
    <w:rsid w:val="00197E20"/>
    <w:rsid w:val="001A0C13"/>
    <w:rsid w:val="001A0D84"/>
    <w:rsid w:val="001A182C"/>
    <w:rsid w:val="001A213A"/>
    <w:rsid w:val="001A3965"/>
    <w:rsid w:val="001A3E97"/>
    <w:rsid w:val="001A4CEC"/>
    <w:rsid w:val="001A52EC"/>
    <w:rsid w:val="001A5DB2"/>
    <w:rsid w:val="001A6326"/>
    <w:rsid w:val="001A7461"/>
    <w:rsid w:val="001A79B6"/>
    <w:rsid w:val="001B098F"/>
    <w:rsid w:val="001B0AB0"/>
    <w:rsid w:val="001B1CFC"/>
    <w:rsid w:val="001B2067"/>
    <w:rsid w:val="001B273D"/>
    <w:rsid w:val="001B2E8C"/>
    <w:rsid w:val="001B3384"/>
    <w:rsid w:val="001B3ABB"/>
    <w:rsid w:val="001B3C17"/>
    <w:rsid w:val="001B45F2"/>
    <w:rsid w:val="001B4BA6"/>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182"/>
    <w:rsid w:val="001D62C5"/>
    <w:rsid w:val="001D7174"/>
    <w:rsid w:val="001D731B"/>
    <w:rsid w:val="001D7BEA"/>
    <w:rsid w:val="001E07BE"/>
    <w:rsid w:val="001E1F2C"/>
    <w:rsid w:val="001E260C"/>
    <w:rsid w:val="001E2EA0"/>
    <w:rsid w:val="001E3DE7"/>
    <w:rsid w:val="001E5387"/>
    <w:rsid w:val="001E55C7"/>
    <w:rsid w:val="001E567A"/>
    <w:rsid w:val="001E5BFF"/>
    <w:rsid w:val="001E5FA7"/>
    <w:rsid w:val="001E64B4"/>
    <w:rsid w:val="001E658D"/>
    <w:rsid w:val="001E77A3"/>
    <w:rsid w:val="001E795C"/>
    <w:rsid w:val="001E79DC"/>
    <w:rsid w:val="001F017B"/>
    <w:rsid w:val="001F1006"/>
    <w:rsid w:val="001F1148"/>
    <w:rsid w:val="001F13B3"/>
    <w:rsid w:val="001F2407"/>
    <w:rsid w:val="001F45C3"/>
    <w:rsid w:val="001F5BA5"/>
    <w:rsid w:val="001F61B9"/>
    <w:rsid w:val="001F6ACA"/>
    <w:rsid w:val="001F7472"/>
    <w:rsid w:val="00200185"/>
    <w:rsid w:val="00200E3B"/>
    <w:rsid w:val="00201AC2"/>
    <w:rsid w:val="0020275D"/>
    <w:rsid w:val="00203536"/>
    <w:rsid w:val="002036EA"/>
    <w:rsid w:val="002039AE"/>
    <w:rsid w:val="00203A9F"/>
    <w:rsid w:val="00203CD0"/>
    <w:rsid w:val="0020429E"/>
    <w:rsid w:val="002042AA"/>
    <w:rsid w:val="00205839"/>
    <w:rsid w:val="00205D75"/>
    <w:rsid w:val="0020609E"/>
    <w:rsid w:val="0020671C"/>
    <w:rsid w:val="00206766"/>
    <w:rsid w:val="00206A69"/>
    <w:rsid w:val="00207312"/>
    <w:rsid w:val="00207859"/>
    <w:rsid w:val="00207A63"/>
    <w:rsid w:val="002100E2"/>
    <w:rsid w:val="00210432"/>
    <w:rsid w:val="0021165E"/>
    <w:rsid w:val="002116BE"/>
    <w:rsid w:val="002119DD"/>
    <w:rsid w:val="00211F52"/>
    <w:rsid w:val="00212A06"/>
    <w:rsid w:val="00212A1E"/>
    <w:rsid w:val="00212E44"/>
    <w:rsid w:val="00213208"/>
    <w:rsid w:val="002133D1"/>
    <w:rsid w:val="002136DD"/>
    <w:rsid w:val="002139B6"/>
    <w:rsid w:val="00213B3C"/>
    <w:rsid w:val="002150FB"/>
    <w:rsid w:val="00215166"/>
    <w:rsid w:val="002167D8"/>
    <w:rsid w:val="00217149"/>
    <w:rsid w:val="00217893"/>
    <w:rsid w:val="002204DF"/>
    <w:rsid w:val="00220F93"/>
    <w:rsid w:val="00221995"/>
    <w:rsid w:val="002219F2"/>
    <w:rsid w:val="00221DA9"/>
    <w:rsid w:val="002223FF"/>
    <w:rsid w:val="002224B8"/>
    <w:rsid w:val="00222997"/>
    <w:rsid w:val="00223A2D"/>
    <w:rsid w:val="00223F06"/>
    <w:rsid w:val="002241EC"/>
    <w:rsid w:val="002243B9"/>
    <w:rsid w:val="00224594"/>
    <w:rsid w:val="00225C48"/>
    <w:rsid w:val="00225D75"/>
    <w:rsid w:val="00226E5B"/>
    <w:rsid w:val="00227DA6"/>
    <w:rsid w:val="00230106"/>
    <w:rsid w:val="00230256"/>
    <w:rsid w:val="00231F22"/>
    <w:rsid w:val="00232855"/>
    <w:rsid w:val="00232B61"/>
    <w:rsid w:val="00233304"/>
    <w:rsid w:val="00233414"/>
    <w:rsid w:val="002334DF"/>
    <w:rsid w:val="00233551"/>
    <w:rsid w:val="00233F21"/>
    <w:rsid w:val="00234571"/>
    <w:rsid w:val="002345FB"/>
    <w:rsid w:val="002358C6"/>
    <w:rsid w:val="00235F13"/>
    <w:rsid w:val="002365A1"/>
    <w:rsid w:val="00237C0B"/>
    <w:rsid w:val="002408C5"/>
    <w:rsid w:val="00240E13"/>
    <w:rsid w:val="002410DF"/>
    <w:rsid w:val="0024162C"/>
    <w:rsid w:val="00242522"/>
    <w:rsid w:val="0024376F"/>
    <w:rsid w:val="00243D10"/>
    <w:rsid w:val="00244286"/>
    <w:rsid w:val="002448D2"/>
    <w:rsid w:val="00246EC6"/>
    <w:rsid w:val="00247EC3"/>
    <w:rsid w:val="00250785"/>
    <w:rsid w:val="00253CCD"/>
    <w:rsid w:val="00255133"/>
    <w:rsid w:val="002563B8"/>
    <w:rsid w:val="002563E0"/>
    <w:rsid w:val="00256E80"/>
    <w:rsid w:val="002578CF"/>
    <w:rsid w:val="002578EB"/>
    <w:rsid w:val="00257DBF"/>
    <w:rsid w:val="00260B45"/>
    <w:rsid w:val="00261443"/>
    <w:rsid w:val="00261CCA"/>
    <w:rsid w:val="00261E5E"/>
    <w:rsid w:val="00262423"/>
    <w:rsid w:val="0026349E"/>
    <w:rsid w:val="0026384B"/>
    <w:rsid w:val="0026505B"/>
    <w:rsid w:val="0026562A"/>
    <w:rsid w:val="0026570D"/>
    <w:rsid w:val="0026687B"/>
    <w:rsid w:val="00266D37"/>
    <w:rsid w:val="00267214"/>
    <w:rsid w:val="00267EFB"/>
    <w:rsid w:val="0027089E"/>
    <w:rsid w:val="002713A9"/>
    <w:rsid w:val="002719F7"/>
    <w:rsid w:val="002725E5"/>
    <w:rsid w:val="002739CB"/>
    <w:rsid w:val="00273FAA"/>
    <w:rsid w:val="00274161"/>
    <w:rsid w:val="00274FCD"/>
    <w:rsid w:val="002758DB"/>
    <w:rsid w:val="00275C5C"/>
    <w:rsid w:val="0027644C"/>
    <w:rsid w:val="002764C3"/>
    <w:rsid w:val="002766E6"/>
    <w:rsid w:val="002776A8"/>
    <w:rsid w:val="0028057C"/>
    <w:rsid w:val="002808FF"/>
    <w:rsid w:val="00281606"/>
    <w:rsid w:val="00281828"/>
    <w:rsid w:val="00281D53"/>
    <w:rsid w:val="0028206A"/>
    <w:rsid w:val="00282BE2"/>
    <w:rsid w:val="00283683"/>
    <w:rsid w:val="002837B3"/>
    <w:rsid w:val="00285388"/>
    <w:rsid w:val="002857E4"/>
    <w:rsid w:val="002904A6"/>
    <w:rsid w:val="00291C02"/>
    <w:rsid w:val="00291F31"/>
    <w:rsid w:val="002925A3"/>
    <w:rsid w:val="00292DEC"/>
    <w:rsid w:val="002931D0"/>
    <w:rsid w:val="0029324C"/>
    <w:rsid w:val="00293279"/>
    <w:rsid w:val="002933B8"/>
    <w:rsid w:val="0029391F"/>
    <w:rsid w:val="00293AA9"/>
    <w:rsid w:val="002955F5"/>
    <w:rsid w:val="00295991"/>
    <w:rsid w:val="00295B46"/>
    <w:rsid w:val="00295E35"/>
    <w:rsid w:val="00295F67"/>
    <w:rsid w:val="00295FB8"/>
    <w:rsid w:val="0029743B"/>
    <w:rsid w:val="0029746D"/>
    <w:rsid w:val="002A0F77"/>
    <w:rsid w:val="002A14E6"/>
    <w:rsid w:val="002A1FE1"/>
    <w:rsid w:val="002A309B"/>
    <w:rsid w:val="002A354A"/>
    <w:rsid w:val="002A371F"/>
    <w:rsid w:val="002A55AB"/>
    <w:rsid w:val="002A5A50"/>
    <w:rsid w:val="002A5DA2"/>
    <w:rsid w:val="002A609E"/>
    <w:rsid w:val="002A6DA9"/>
    <w:rsid w:val="002A72B6"/>
    <w:rsid w:val="002A7779"/>
    <w:rsid w:val="002B0135"/>
    <w:rsid w:val="002B03FC"/>
    <w:rsid w:val="002B0B8D"/>
    <w:rsid w:val="002B12EC"/>
    <w:rsid w:val="002B191C"/>
    <w:rsid w:val="002B1D9D"/>
    <w:rsid w:val="002B214A"/>
    <w:rsid w:val="002B341A"/>
    <w:rsid w:val="002B3A66"/>
    <w:rsid w:val="002B3F1B"/>
    <w:rsid w:val="002B404F"/>
    <w:rsid w:val="002B40B3"/>
    <w:rsid w:val="002B5474"/>
    <w:rsid w:val="002B6988"/>
    <w:rsid w:val="002B6B35"/>
    <w:rsid w:val="002C0197"/>
    <w:rsid w:val="002C08B6"/>
    <w:rsid w:val="002C12D9"/>
    <w:rsid w:val="002C15CB"/>
    <w:rsid w:val="002C1A1F"/>
    <w:rsid w:val="002C1B24"/>
    <w:rsid w:val="002C375D"/>
    <w:rsid w:val="002C38F5"/>
    <w:rsid w:val="002C3B78"/>
    <w:rsid w:val="002C465D"/>
    <w:rsid w:val="002C478D"/>
    <w:rsid w:val="002C5047"/>
    <w:rsid w:val="002C5575"/>
    <w:rsid w:val="002C5896"/>
    <w:rsid w:val="002C746B"/>
    <w:rsid w:val="002D0424"/>
    <w:rsid w:val="002D05FC"/>
    <w:rsid w:val="002D08BC"/>
    <w:rsid w:val="002D233F"/>
    <w:rsid w:val="002D24E6"/>
    <w:rsid w:val="002D317C"/>
    <w:rsid w:val="002D38CC"/>
    <w:rsid w:val="002D42FC"/>
    <w:rsid w:val="002D5122"/>
    <w:rsid w:val="002D54B9"/>
    <w:rsid w:val="002D5CB4"/>
    <w:rsid w:val="002D6496"/>
    <w:rsid w:val="002D660A"/>
    <w:rsid w:val="002D68D5"/>
    <w:rsid w:val="002E0576"/>
    <w:rsid w:val="002E0C93"/>
    <w:rsid w:val="002E1B91"/>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211"/>
    <w:rsid w:val="003044A6"/>
    <w:rsid w:val="003048D4"/>
    <w:rsid w:val="00304B5D"/>
    <w:rsid w:val="00306466"/>
    <w:rsid w:val="0030739F"/>
    <w:rsid w:val="003076CF"/>
    <w:rsid w:val="00307AAE"/>
    <w:rsid w:val="00310665"/>
    <w:rsid w:val="00311991"/>
    <w:rsid w:val="00312DD6"/>
    <w:rsid w:val="00312FBA"/>
    <w:rsid w:val="00313C39"/>
    <w:rsid w:val="00315251"/>
    <w:rsid w:val="0031615F"/>
    <w:rsid w:val="00316C6A"/>
    <w:rsid w:val="00316D62"/>
    <w:rsid w:val="00316DCD"/>
    <w:rsid w:val="00317138"/>
    <w:rsid w:val="003204E5"/>
    <w:rsid w:val="00321105"/>
    <w:rsid w:val="00321B71"/>
    <w:rsid w:val="00321CF3"/>
    <w:rsid w:val="00321F11"/>
    <w:rsid w:val="00321F60"/>
    <w:rsid w:val="003224DD"/>
    <w:rsid w:val="00322504"/>
    <w:rsid w:val="00324286"/>
    <w:rsid w:val="00325760"/>
    <w:rsid w:val="00325C02"/>
    <w:rsid w:val="00331796"/>
    <w:rsid w:val="003318FD"/>
    <w:rsid w:val="00332432"/>
    <w:rsid w:val="0033292B"/>
    <w:rsid w:val="00332989"/>
    <w:rsid w:val="0033300C"/>
    <w:rsid w:val="00333028"/>
    <w:rsid w:val="003337AB"/>
    <w:rsid w:val="00334350"/>
    <w:rsid w:val="00334764"/>
    <w:rsid w:val="0033493A"/>
    <w:rsid w:val="00334EA7"/>
    <w:rsid w:val="0033597D"/>
    <w:rsid w:val="0033646D"/>
    <w:rsid w:val="003365BE"/>
    <w:rsid w:val="0033713E"/>
    <w:rsid w:val="00337271"/>
    <w:rsid w:val="00337411"/>
    <w:rsid w:val="00340B67"/>
    <w:rsid w:val="00340E50"/>
    <w:rsid w:val="003411C3"/>
    <w:rsid w:val="00341356"/>
    <w:rsid w:val="00343676"/>
    <w:rsid w:val="0034669C"/>
    <w:rsid w:val="003467A2"/>
    <w:rsid w:val="00346B20"/>
    <w:rsid w:val="003473FA"/>
    <w:rsid w:val="00350694"/>
    <w:rsid w:val="003507FE"/>
    <w:rsid w:val="00350883"/>
    <w:rsid w:val="00351234"/>
    <w:rsid w:val="0035124D"/>
    <w:rsid w:val="0035186F"/>
    <w:rsid w:val="00351CE4"/>
    <w:rsid w:val="003542D8"/>
    <w:rsid w:val="00355549"/>
    <w:rsid w:val="00355FED"/>
    <w:rsid w:val="00356715"/>
    <w:rsid w:val="003568D2"/>
    <w:rsid w:val="00356D18"/>
    <w:rsid w:val="003570C6"/>
    <w:rsid w:val="00360073"/>
    <w:rsid w:val="003610FF"/>
    <w:rsid w:val="00361108"/>
    <w:rsid w:val="00361178"/>
    <w:rsid w:val="003626A2"/>
    <w:rsid w:val="003636CC"/>
    <w:rsid w:val="00365019"/>
    <w:rsid w:val="00366A68"/>
    <w:rsid w:val="00366E1A"/>
    <w:rsid w:val="00371AB2"/>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802"/>
    <w:rsid w:val="00382C2F"/>
    <w:rsid w:val="00383292"/>
    <w:rsid w:val="00383681"/>
    <w:rsid w:val="003836A7"/>
    <w:rsid w:val="00383E9A"/>
    <w:rsid w:val="00384B50"/>
    <w:rsid w:val="0038566D"/>
    <w:rsid w:val="003869B6"/>
    <w:rsid w:val="003919F8"/>
    <w:rsid w:val="00391FC4"/>
    <w:rsid w:val="00392E24"/>
    <w:rsid w:val="00393DBE"/>
    <w:rsid w:val="003943A4"/>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8E2"/>
    <w:rsid w:val="003A29AA"/>
    <w:rsid w:val="003A4A48"/>
    <w:rsid w:val="003A4B93"/>
    <w:rsid w:val="003A5BDA"/>
    <w:rsid w:val="003A62DB"/>
    <w:rsid w:val="003A65F8"/>
    <w:rsid w:val="003A6818"/>
    <w:rsid w:val="003A6C5F"/>
    <w:rsid w:val="003A790D"/>
    <w:rsid w:val="003A7C4A"/>
    <w:rsid w:val="003B0A85"/>
    <w:rsid w:val="003B0D3A"/>
    <w:rsid w:val="003B16A6"/>
    <w:rsid w:val="003B1A73"/>
    <w:rsid w:val="003B28F2"/>
    <w:rsid w:val="003B2AEE"/>
    <w:rsid w:val="003B2AF4"/>
    <w:rsid w:val="003B46D5"/>
    <w:rsid w:val="003B519A"/>
    <w:rsid w:val="003B5674"/>
    <w:rsid w:val="003B56B3"/>
    <w:rsid w:val="003B5B7C"/>
    <w:rsid w:val="003B5E22"/>
    <w:rsid w:val="003B74A5"/>
    <w:rsid w:val="003B7505"/>
    <w:rsid w:val="003B7AFF"/>
    <w:rsid w:val="003B7CAD"/>
    <w:rsid w:val="003C0192"/>
    <w:rsid w:val="003C103C"/>
    <w:rsid w:val="003C1165"/>
    <w:rsid w:val="003C15B6"/>
    <w:rsid w:val="003C29E0"/>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1507"/>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2CE0"/>
    <w:rsid w:val="003E3EFE"/>
    <w:rsid w:val="003E42D5"/>
    <w:rsid w:val="003E5625"/>
    <w:rsid w:val="003E766F"/>
    <w:rsid w:val="003E7756"/>
    <w:rsid w:val="003E791A"/>
    <w:rsid w:val="003E7A30"/>
    <w:rsid w:val="003E7D4B"/>
    <w:rsid w:val="003F074D"/>
    <w:rsid w:val="003F0B29"/>
    <w:rsid w:val="003F201A"/>
    <w:rsid w:val="003F27B3"/>
    <w:rsid w:val="003F2D8C"/>
    <w:rsid w:val="003F3321"/>
    <w:rsid w:val="003F3554"/>
    <w:rsid w:val="003F36EC"/>
    <w:rsid w:val="003F4008"/>
    <w:rsid w:val="003F421F"/>
    <w:rsid w:val="003F427C"/>
    <w:rsid w:val="003F436E"/>
    <w:rsid w:val="003F44AF"/>
    <w:rsid w:val="003F50A0"/>
    <w:rsid w:val="003F5330"/>
    <w:rsid w:val="003F56FD"/>
    <w:rsid w:val="003F5D8A"/>
    <w:rsid w:val="003F5F4D"/>
    <w:rsid w:val="003F79A9"/>
    <w:rsid w:val="004001FD"/>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655"/>
    <w:rsid w:val="00411877"/>
    <w:rsid w:val="00411E1D"/>
    <w:rsid w:val="00411F8D"/>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1D15"/>
    <w:rsid w:val="0042240D"/>
    <w:rsid w:val="004239D6"/>
    <w:rsid w:val="004249E1"/>
    <w:rsid w:val="00424EEE"/>
    <w:rsid w:val="004253D2"/>
    <w:rsid w:val="004255FF"/>
    <w:rsid w:val="00425794"/>
    <w:rsid w:val="0042590D"/>
    <w:rsid w:val="004272B5"/>
    <w:rsid w:val="004272D7"/>
    <w:rsid w:val="0042760E"/>
    <w:rsid w:val="004277AC"/>
    <w:rsid w:val="00427D5F"/>
    <w:rsid w:val="00430010"/>
    <w:rsid w:val="00430236"/>
    <w:rsid w:val="00431F90"/>
    <w:rsid w:val="0043231F"/>
    <w:rsid w:val="0043271A"/>
    <w:rsid w:val="00432961"/>
    <w:rsid w:val="004330FE"/>
    <w:rsid w:val="004342EE"/>
    <w:rsid w:val="004350BA"/>
    <w:rsid w:val="00436C1E"/>
    <w:rsid w:val="00440FE1"/>
    <w:rsid w:val="00443404"/>
    <w:rsid w:val="00443832"/>
    <w:rsid w:val="00443DEB"/>
    <w:rsid w:val="0044420B"/>
    <w:rsid w:val="00444809"/>
    <w:rsid w:val="0044493F"/>
    <w:rsid w:val="0044553C"/>
    <w:rsid w:val="004459BC"/>
    <w:rsid w:val="00447035"/>
    <w:rsid w:val="004475A5"/>
    <w:rsid w:val="0044782C"/>
    <w:rsid w:val="00447BB5"/>
    <w:rsid w:val="00450875"/>
    <w:rsid w:val="00451378"/>
    <w:rsid w:val="004513F1"/>
    <w:rsid w:val="0045199A"/>
    <w:rsid w:val="00452421"/>
    <w:rsid w:val="00452D8F"/>
    <w:rsid w:val="00452DD2"/>
    <w:rsid w:val="00452FC7"/>
    <w:rsid w:val="00452FCB"/>
    <w:rsid w:val="0045325A"/>
    <w:rsid w:val="004553A8"/>
    <w:rsid w:val="004553C6"/>
    <w:rsid w:val="0045578E"/>
    <w:rsid w:val="004561C3"/>
    <w:rsid w:val="00456308"/>
    <w:rsid w:val="00456994"/>
    <w:rsid w:val="00456D41"/>
    <w:rsid w:val="004570A8"/>
    <w:rsid w:val="004574A3"/>
    <w:rsid w:val="00457AA5"/>
    <w:rsid w:val="00460201"/>
    <w:rsid w:val="004615A7"/>
    <w:rsid w:val="00462023"/>
    <w:rsid w:val="00462EB5"/>
    <w:rsid w:val="00463BBF"/>
    <w:rsid w:val="00464C47"/>
    <w:rsid w:val="00464CF9"/>
    <w:rsid w:val="00465B15"/>
    <w:rsid w:val="00466ACA"/>
    <w:rsid w:val="00470742"/>
    <w:rsid w:val="004713E6"/>
    <w:rsid w:val="0047230F"/>
    <w:rsid w:val="004743AE"/>
    <w:rsid w:val="004746D0"/>
    <w:rsid w:val="004752E4"/>
    <w:rsid w:val="0047543D"/>
    <w:rsid w:val="004764D6"/>
    <w:rsid w:val="004764E7"/>
    <w:rsid w:val="00477034"/>
    <w:rsid w:val="00477DFA"/>
    <w:rsid w:val="00477EBA"/>
    <w:rsid w:val="0048048D"/>
    <w:rsid w:val="00480653"/>
    <w:rsid w:val="00481888"/>
    <w:rsid w:val="00481C5F"/>
    <w:rsid w:val="00481F5E"/>
    <w:rsid w:val="004835E7"/>
    <w:rsid w:val="00483617"/>
    <w:rsid w:val="004836BF"/>
    <w:rsid w:val="00483764"/>
    <w:rsid w:val="004875EB"/>
    <w:rsid w:val="00487BD3"/>
    <w:rsid w:val="00487D0D"/>
    <w:rsid w:val="004902F2"/>
    <w:rsid w:val="00491083"/>
    <w:rsid w:val="00491CB6"/>
    <w:rsid w:val="00492CA9"/>
    <w:rsid w:val="00492D05"/>
    <w:rsid w:val="00493B51"/>
    <w:rsid w:val="00493CA4"/>
    <w:rsid w:val="00494C50"/>
    <w:rsid w:val="00495C7D"/>
    <w:rsid w:val="00496334"/>
    <w:rsid w:val="00497AFE"/>
    <w:rsid w:val="004A00B5"/>
    <w:rsid w:val="004A0779"/>
    <w:rsid w:val="004A0973"/>
    <w:rsid w:val="004A1214"/>
    <w:rsid w:val="004A1289"/>
    <w:rsid w:val="004A15B3"/>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04D"/>
    <w:rsid w:val="004B4163"/>
    <w:rsid w:val="004B5FCE"/>
    <w:rsid w:val="004B7178"/>
    <w:rsid w:val="004B747B"/>
    <w:rsid w:val="004B751C"/>
    <w:rsid w:val="004B7F6F"/>
    <w:rsid w:val="004C013A"/>
    <w:rsid w:val="004C0868"/>
    <w:rsid w:val="004C08EC"/>
    <w:rsid w:val="004C0932"/>
    <w:rsid w:val="004C0E6C"/>
    <w:rsid w:val="004C165B"/>
    <w:rsid w:val="004C19B8"/>
    <w:rsid w:val="004C20C9"/>
    <w:rsid w:val="004C2A64"/>
    <w:rsid w:val="004C33F1"/>
    <w:rsid w:val="004C3A8A"/>
    <w:rsid w:val="004C3D24"/>
    <w:rsid w:val="004C5389"/>
    <w:rsid w:val="004C5522"/>
    <w:rsid w:val="004C560E"/>
    <w:rsid w:val="004C7119"/>
    <w:rsid w:val="004C73AA"/>
    <w:rsid w:val="004C7915"/>
    <w:rsid w:val="004C7F9B"/>
    <w:rsid w:val="004D0110"/>
    <w:rsid w:val="004D02F1"/>
    <w:rsid w:val="004D0C37"/>
    <w:rsid w:val="004D0DC1"/>
    <w:rsid w:val="004D1427"/>
    <w:rsid w:val="004D48E5"/>
    <w:rsid w:val="004D497B"/>
    <w:rsid w:val="004D4ACC"/>
    <w:rsid w:val="004D5079"/>
    <w:rsid w:val="004D5127"/>
    <w:rsid w:val="004D6F89"/>
    <w:rsid w:val="004D6F8E"/>
    <w:rsid w:val="004D76FC"/>
    <w:rsid w:val="004D7BA2"/>
    <w:rsid w:val="004D7F8D"/>
    <w:rsid w:val="004E05A3"/>
    <w:rsid w:val="004E135F"/>
    <w:rsid w:val="004E1641"/>
    <w:rsid w:val="004E2308"/>
    <w:rsid w:val="004E36DC"/>
    <w:rsid w:val="004E3A43"/>
    <w:rsid w:val="004E3D62"/>
    <w:rsid w:val="004E490A"/>
    <w:rsid w:val="004E4C95"/>
    <w:rsid w:val="004E4D99"/>
    <w:rsid w:val="004E4DB7"/>
    <w:rsid w:val="004E63D0"/>
    <w:rsid w:val="004E6CE5"/>
    <w:rsid w:val="004E6D4F"/>
    <w:rsid w:val="004E739D"/>
    <w:rsid w:val="004E75D8"/>
    <w:rsid w:val="004E7FAC"/>
    <w:rsid w:val="004F029D"/>
    <w:rsid w:val="004F0EFD"/>
    <w:rsid w:val="004F1D29"/>
    <w:rsid w:val="004F1EE3"/>
    <w:rsid w:val="004F220A"/>
    <w:rsid w:val="004F2611"/>
    <w:rsid w:val="004F3D32"/>
    <w:rsid w:val="004F43B0"/>
    <w:rsid w:val="004F44FF"/>
    <w:rsid w:val="004F4F29"/>
    <w:rsid w:val="004F5506"/>
    <w:rsid w:val="004F5652"/>
    <w:rsid w:val="004F5B31"/>
    <w:rsid w:val="004F6307"/>
    <w:rsid w:val="004F6CA5"/>
    <w:rsid w:val="00501D01"/>
    <w:rsid w:val="005020C4"/>
    <w:rsid w:val="00502841"/>
    <w:rsid w:val="0050462E"/>
    <w:rsid w:val="00504A14"/>
    <w:rsid w:val="00504C25"/>
    <w:rsid w:val="00505FC6"/>
    <w:rsid w:val="00506355"/>
    <w:rsid w:val="00506B46"/>
    <w:rsid w:val="00507390"/>
    <w:rsid w:val="005076A4"/>
    <w:rsid w:val="0051030E"/>
    <w:rsid w:val="005104DA"/>
    <w:rsid w:val="00510962"/>
    <w:rsid w:val="00511795"/>
    <w:rsid w:val="0051265D"/>
    <w:rsid w:val="005127FD"/>
    <w:rsid w:val="00512BC1"/>
    <w:rsid w:val="00513DBE"/>
    <w:rsid w:val="00515391"/>
    <w:rsid w:val="00515866"/>
    <w:rsid w:val="00516C4F"/>
    <w:rsid w:val="00516E51"/>
    <w:rsid w:val="00517342"/>
    <w:rsid w:val="0051778A"/>
    <w:rsid w:val="00517A29"/>
    <w:rsid w:val="00517D7D"/>
    <w:rsid w:val="00520862"/>
    <w:rsid w:val="00520CCF"/>
    <w:rsid w:val="005224A1"/>
    <w:rsid w:val="0052267D"/>
    <w:rsid w:val="00522A54"/>
    <w:rsid w:val="00522F08"/>
    <w:rsid w:val="0052342A"/>
    <w:rsid w:val="005238E5"/>
    <w:rsid w:val="005250E8"/>
    <w:rsid w:val="005252A7"/>
    <w:rsid w:val="00525DF5"/>
    <w:rsid w:val="00526AE7"/>
    <w:rsid w:val="0052727E"/>
    <w:rsid w:val="0052741E"/>
    <w:rsid w:val="00527D70"/>
    <w:rsid w:val="00530A1A"/>
    <w:rsid w:val="005318C4"/>
    <w:rsid w:val="00531DE0"/>
    <w:rsid w:val="005321B0"/>
    <w:rsid w:val="0053261E"/>
    <w:rsid w:val="00533253"/>
    <w:rsid w:val="00533255"/>
    <w:rsid w:val="00533A17"/>
    <w:rsid w:val="005353E7"/>
    <w:rsid w:val="005359F9"/>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4CB"/>
    <w:rsid w:val="005465B2"/>
    <w:rsid w:val="0054695C"/>
    <w:rsid w:val="00547BC5"/>
    <w:rsid w:val="005514A4"/>
    <w:rsid w:val="00551FB4"/>
    <w:rsid w:val="00551FFB"/>
    <w:rsid w:val="005524AF"/>
    <w:rsid w:val="00552CE9"/>
    <w:rsid w:val="00553E96"/>
    <w:rsid w:val="00554AD6"/>
    <w:rsid w:val="005556B2"/>
    <w:rsid w:val="00555DE1"/>
    <w:rsid w:val="00555F3F"/>
    <w:rsid w:val="005560A2"/>
    <w:rsid w:val="00556460"/>
    <w:rsid w:val="005566B2"/>
    <w:rsid w:val="00556903"/>
    <w:rsid w:val="00557216"/>
    <w:rsid w:val="0055791F"/>
    <w:rsid w:val="005605A3"/>
    <w:rsid w:val="00560A3C"/>
    <w:rsid w:val="00561344"/>
    <w:rsid w:val="00561440"/>
    <w:rsid w:val="00561C5F"/>
    <w:rsid w:val="0056232E"/>
    <w:rsid w:val="005623DF"/>
    <w:rsid w:val="00562B24"/>
    <w:rsid w:val="005635E2"/>
    <w:rsid w:val="00563BBB"/>
    <w:rsid w:val="00565159"/>
    <w:rsid w:val="00565488"/>
    <w:rsid w:val="00565725"/>
    <w:rsid w:val="00565750"/>
    <w:rsid w:val="00565AB9"/>
    <w:rsid w:val="005665F4"/>
    <w:rsid w:val="00566AD8"/>
    <w:rsid w:val="00567931"/>
    <w:rsid w:val="00567C4F"/>
    <w:rsid w:val="005700DF"/>
    <w:rsid w:val="00570164"/>
    <w:rsid w:val="0057067D"/>
    <w:rsid w:val="0057081E"/>
    <w:rsid w:val="00570DE3"/>
    <w:rsid w:val="00570EA2"/>
    <w:rsid w:val="0057101D"/>
    <w:rsid w:val="005715A0"/>
    <w:rsid w:val="00571A7C"/>
    <w:rsid w:val="0057239E"/>
    <w:rsid w:val="00572D3B"/>
    <w:rsid w:val="00573E7B"/>
    <w:rsid w:val="005751BE"/>
    <w:rsid w:val="00575CF6"/>
    <w:rsid w:val="0057612C"/>
    <w:rsid w:val="00582128"/>
    <w:rsid w:val="005833BD"/>
    <w:rsid w:val="005834C1"/>
    <w:rsid w:val="005841EC"/>
    <w:rsid w:val="00584566"/>
    <w:rsid w:val="00584BCC"/>
    <w:rsid w:val="00584EFA"/>
    <w:rsid w:val="00584F73"/>
    <w:rsid w:val="00585506"/>
    <w:rsid w:val="00585C22"/>
    <w:rsid w:val="00586141"/>
    <w:rsid w:val="00590C1A"/>
    <w:rsid w:val="00590F90"/>
    <w:rsid w:val="0059140E"/>
    <w:rsid w:val="005914FA"/>
    <w:rsid w:val="00591510"/>
    <w:rsid w:val="0059175A"/>
    <w:rsid w:val="0059238E"/>
    <w:rsid w:val="00592D3A"/>
    <w:rsid w:val="00593905"/>
    <w:rsid w:val="00593B81"/>
    <w:rsid w:val="00593F2D"/>
    <w:rsid w:val="005944D7"/>
    <w:rsid w:val="005946F0"/>
    <w:rsid w:val="00595D84"/>
    <w:rsid w:val="00596066"/>
    <w:rsid w:val="00596088"/>
    <w:rsid w:val="0059666C"/>
    <w:rsid w:val="00596A1C"/>
    <w:rsid w:val="00597006"/>
    <w:rsid w:val="005A128E"/>
    <w:rsid w:val="005A2DB4"/>
    <w:rsid w:val="005A3026"/>
    <w:rsid w:val="005A37B2"/>
    <w:rsid w:val="005A3852"/>
    <w:rsid w:val="005A39FB"/>
    <w:rsid w:val="005A5234"/>
    <w:rsid w:val="005A5538"/>
    <w:rsid w:val="005A5C43"/>
    <w:rsid w:val="005A5D08"/>
    <w:rsid w:val="005A7B41"/>
    <w:rsid w:val="005A7E38"/>
    <w:rsid w:val="005B042E"/>
    <w:rsid w:val="005B1125"/>
    <w:rsid w:val="005B17EA"/>
    <w:rsid w:val="005B1ABB"/>
    <w:rsid w:val="005B1C2F"/>
    <w:rsid w:val="005B1E8A"/>
    <w:rsid w:val="005B21D0"/>
    <w:rsid w:val="005B22C0"/>
    <w:rsid w:val="005B26FC"/>
    <w:rsid w:val="005B2B4C"/>
    <w:rsid w:val="005B3662"/>
    <w:rsid w:val="005B3A16"/>
    <w:rsid w:val="005B47C8"/>
    <w:rsid w:val="005B5566"/>
    <w:rsid w:val="005B5DDF"/>
    <w:rsid w:val="005B6048"/>
    <w:rsid w:val="005B63F8"/>
    <w:rsid w:val="005B688D"/>
    <w:rsid w:val="005B6E3A"/>
    <w:rsid w:val="005C0CC6"/>
    <w:rsid w:val="005C10D1"/>
    <w:rsid w:val="005C14D4"/>
    <w:rsid w:val="005C1F41"/>
    <w:rsid w:val="005C224F"/>
    <w:rsid w:val="005C2BEA"/>
    <w:rsid w:val="005C36A8"/>
    <w:rsid w:val="005C401B"/>
    <w:rsid w:val="005C4109"/>
    <w:rsid w:val="005C67ED"/>
    <w:rsid w:val="005C7145"/>
    <w:rsid w:val="005C7859"/>
    <w:rsid w:val="005D0578"/>
    <w:rsid w:val="005D08AE"/>
    <w:rsid w:val="005D0B04"/>
    <w:rsid w:val="005D1D5E"/>
    <w:rsid w:val="005D202F"/>
    <w:rsid w:val="005D35F2"/>
    <w:rsid w:val="005D3998"/>
    <w:rsid w:val="005D3C33"/>
    <w:rsid w:val="005D3CCD"/>
    <w:rsid w:val="005D3EA0"/>
    <w:rsid w:val="005D4301"/>
    <w:rsid w:val="005D4FB9"/>
    <w:rsid w:val="005D629C"/>
    <w:rsid w:val="005D69B0"/>
    <w:rsid w:val="005D7033"/>
    <w:rsid w:val="005E0421"/>
    <w:rsid w:val="005E0F08"/>
    <w:rsid w:val="005E1C54"/>
    <w:rsid w:val="005E3DB7"/>
    <w:rsid w:val="005E3E38"/>
    <w:rsid w:val="005E492F"/>
    <w:rsid w:val="005E4FF9"/>
    <w:rsid w:val="005E5EA0"/>
    <w:rsid w:val="005E7529"/>
    <w:rsid w:val="005F004A"/>
    <w:rsid w:val="005F044B"/>
    <w:rsid w:val="005F11E8"/>
    <w:rsid w:val="005F220F"/>
    <w:rsid w:val="005F22D1"/>
    <w:rsid w:val="005F2656"/>
    <w:rsid w:val="005F3460"/>
    <w:rsid w:val="005F39C7"/>
    <w:rsid w:val="005F4770"/>
    <w:rsid w:val="005F4B84"/>
    <w:rsid w:val="005F57B6"/>
    <w:rsid w:val="005F6215"/>
    <w:rsid w:val="005F6E41"/>
    <w:rsid w:val="005F71E3"/>
    <w:rsid w:val="005F71F2"/>
    <w:rsid w:val="005F7A54"/>
    <w:rsid w:val="006008E6"/>
    <w:rsid w:val="00600F22"/>
    <w:rsid w:val="00601A5A"/>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2ECB"/>
    <w:rsid w:val="00623959"/>
    <w:rsid w:val="00623B70"/>
    <w:rsid w:val="00624197"/>
    <w:rsid w:val="00624D4C"/>
    <w:rsid w:val="00625483"/>
    <w:rsid w:val="0062646C"/>
    <w:rsid w:val="00626BF2"/>
    <w:rsid w:val="00627022"/>
    <w:rsid w:val="0062737E"/>
    <w:rsid w:val="006279D3"/>
    <w:rsid w:val="00630496"/>
    <w:rsid w:val="00630F52"/>
    <w:rsid w:val="006314CE"/>
    <w:rsid w:val="00631ECB"/>
    <w:rsid w:val="00632E0A"/>
    <w:rsid w:val="00633228"/>
    <w:rsid w:val="006333A5"/>
    <w:rsid w:val="0063373C"/>
    <w:rsid w:val="00633CA3"/>
    <w:rsid w:val="00635C1A"/>
    <w:rsid w:val="00635DCC"/>
    <w:rsid w:val="00637F47"/>
    <w:rsid w:val="00641E83"/>
    <w:rsid w:val="00642775"/>
    <w:rsid w:val="00642CD9"/>
    <w:rsid w:val="00642E26"/>
    <w:rsid w:val="006430D9"/>
    <w:rsid w:val="0064329A"/>
    <w:rsid w:val="00643D30"/>
    <w:rsid w:val="006442BF"/>
    <w:rsid w:val="00645252"/>
    <w:rsid w:val="0064576C"/>
    <w:rsid w:val="00645831"/>
    <w:rsid w:val="00645C37"/>
    <w:rsid w:val="006472BB"/>
    <w:rsid w:val="00647792"/>
    <w:rsid w:val="00650E70"/>
    <w:rsid w:val="0065182D"/>
    <w:rsid w:val="00652AE0"/>
    <w:rsid w:val="00657363"/>
    <w:rsid w:val="006574F2"/>
    <w:rsid w:val="006600A3"/>
    <w:rsid w:val="0066019D"/>
    <w:rsid w:val="00660533"/>
    <w:rsid w:val="006609F0"/>
    <w:rsid w:val="00661DA7"/>
    <w:rsid w:val="006623E5"/>
    <w:rsid w:val="006624BA"/>
    <w:rsid w:val="00662B1F"/>
    <w:rsid w:val="00663217"/>
    <w:rsid w:val="00663CF0"/>
    <w:rsid w:val="00663DC3"/>
    <w:rsid w:val="00664959"/>
    <w:rsid w:val="00664E9D"/>
    <w:rsid w:val="006651CE"/>
    <w:rsid w:val="00665220"/>
    <w:rsid w:val="0066527A"/>
    <w:rsid w:val="00666FC0"/>
    <w:rsid w:val="006671B4"/>
    <w:rsid w:val="00667C18"/>
    <w:rsid w:val="0067070B"/>
    <w:rsid w:val="006726A3"/>
    <w:rsid w:val="00672784"/>
    <w:rsid w:val="00672AE0"/>
    <w:rsid w:val="00673358"/>
    <w:rsid w:val="0067340C"/>
    <w:rsid w:val="006735E0"/>
    <w:rsid w:val="00673822"/>
    <w:rsid w:val="00673A8C"/>
    <w:rsid w:val="00673FE2"/>
    <w:rsid w:val="00674B13"/>
    <w:rsid w:val="00675AFC"/>
    <w:rsid w:val="0067693D"/>
    <w:rsid w:val="006770BA"/>
    <w:rsid w:val="006770C8"/>
    <w:rsid w:val="00677234"/>
    <w:rsid w:val="006777CC"/>
    <w:rsid w:val="00677DCB"/>
    <w:rsid w:val="0068507F"/>
    <w:rsid w:val="00685E38"/>
    <w:rsid w:val="006864BB"/>
    <w:rsid w:val="00686FAA"/>
    <w:rsid w:val="00687379"/>
    <w:rsid w:val="0068761A"/>
    <w:rsid w:val="00691205"/>
    <w:rsid w:val="00691F46"/>
    <w:rsid w:val="00692A38"/>
    <w:rsid w:val="00692A91"/>
    <w:rsid w:val="00693BE5"/>
    <w:rsid w:val="00693E4D"/>
    <w:rsid w:val="00694583"/>
    <w:rsid w:val="0069481D"/>
    <w:rsid w:val="00694A95"/>
    <w:rsid w:val="00694E7E"/>
    <w:rsid w:val="00695E96"/>
    <w:rsid w:val="00696625"/>
    <w:rsid w:val="00696FFE"/>
    <w:rsid w:val="0069733D"/>
    <w:rsid w:val="00697B08"/>
    <w:rsid w:val="006A0CDC"/>
    <w:rsid w:val="006A162E"/>
    <w:rsid w:val="006A1984"/>
    <w:rsid w:val="006A31AE"/>
    <w:rsid w:val="006A3830"/>
    <w:rsid w:val="006A3DD2"/>
    <w:rsid w:val="006A4188"/>
    <w:rsid w:val="006A4B97"/>
    <w:rsid w:val="006A526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C032E"/>
    <w:rsid w:val="006C04FB"/>
    <w:rsid w:val="006C0C48"/>
    <w:rsid w:val="006C13B6"/>
    <w:rsid w:val="006C2B79"/>
    <w:rsid w:val="006C35CE"/>
    <w:rsid w:val="006C3738"/>
    <w:rsid w:val="006C4C6D"/>
    <w:rsid w:val="006C55B3"/>
    <w:rsid w:val="006C657F"/>
    <w:rsid w:val="006C661E"/>
    <w:rsid w:val="006C75F3"/>
    <w:rsid w:val="006D09A2"/>
    <w:rsid w:val="006D0FCA"/>
    <w:rsid w:val="006D123D"/>
    <w:rsid w:val="006D15B5"/>
    <w:rsid w:val="006D2009"/>
    <w:rsid w:val="006D2272"/>
    <w:rsid w:val="006D2B9A"/>
    <w:rsid w:val="006D38EB"/>
    <w:rsid w:val="006D4001"/>
    <w:rsid w:val="006D40BC"/>
    <w:rsid w:val="006D44CC"/>
    <w:rsid w:val="006D480F"/>
    <w:rsid w:val="006D4A33"/>
    <w:rsid w:val="006D51DA"/>
    <w:rsid w:val="006D5B9C"/>
    <w:rsid w:val="006D6066"/>
    <w:rsid w:val="006D7D3A"/>
    <w:rsid w:val="006E007D"/>
    <w:rsid w:val="006E09AA"/>
    <w:rsid w:val="006E1566"/>
    <w:rsid w:val="006E16B0"/>
    <w:rsid w:val="006E32BB"/>
    <w:rsid w:val="006E384F"/>
    <w:rsid w:val="006E3AD6"/>
    <w:rsid w:val="006E4137"/>
    <w:rsid w:val="006E4658"/>
    <w:rsid w:val="006E4CF2"/>
    <w:rsid w:val="006E544F"/>
    <w:rsid w:val="006E7047"/>
    <w:rsid w:val="006E7488"/>
    <w:rsid w:val="006F0A9C"/>
    <w:rsid w:val="006F0DF8"/>
    <w:rsid w:val="006F0F1D"/>
    <w:rsid w:val="006F3629"/>
    <w:rsid w:val="006F4093"/>
    <w:rsid w:val="006F49DE"/>
    <w:rsid w:val="006F4CC3"/>
    <w:rsid w:val="006F5AAF"/>
    <w:rsid w:val="006F7D80"/>
    <w:rsid w:val="007015EC"/>
    <w:rsid w:val="00702047"/>
    <w:rsid w:val="00702321"/>
    <w:rsid w:val="00702449"/>
    <w:rsid w:val="00702B8E"/>
    <w:rsid w:val="00703A7E"/>
    <w:rsid w:val="00704131"/>
    <w:rsid w:val="007045A5"/>
    <w:rsid w:val="00704A8B"/>
    <w:rsid w:val="00705CF0"/>
    <w:rsid w:val="00706A67"/>
    <w:rsid w:val="007078EE"/>
    <w:rsid w:val="00707AF0"/>
    <w:rsid w:val="00710347"/>
    <w:rsid w:val="007107AA"/>
    <w:rsid w:val="00710CAC"/>
    <w:rsid w:val="00710CF4"/>
    <w:rsid w:val="007116DE"/>
    <w:rsid w:val="0071228E"/>
    <w:rsid w:val="00712383"/>
    <w:rsid w:val="007123C0"/>
    <w:rsid w:val="00712545"/>
    <w:rsid w:val="00712D8E"/>
    <w:rsid w:val="00713411"/>
    <w:rsid w:val="00714BA3"/>
    <w:rsid w:val="00715A6B"/>
    <w:rsid w:val="00715A77"/>
    <w:rsid w:val="00715F02"/>
    <w:rsid w:val="00716828"/>
    <w:rsid w:val="00716DF6"/>
    <w:rsid w:val="00717BEA"/>
    <w:rsid w:val="00717CD8"/>
    <w:rsid w:val="00721719"/>
    <w:rsid w:val="00721A58"/>
    <w:rsid w:val="007222DF"/>
    <w:rsid w:val="00722E1D"/>
    <w:rsid w:val="007233CF"/>
    <w:rsid w:val="00723448"/>
    <w:rsid w:val="00726871"/>
    <w:rsid w:val="0072732B"/>
    <w:rsid w:val="00727875"/>
    <w:rsid w:val="00731173"/>
    <w:rsid w:val="0073218D"/>
    <w:rsid w:val="0073240A"/>
    <w:rsid w:val="0073316B"/>
    <w:rsid w:val="00733963"/>
    <w:rsid w:val="00733F7F"/>
    <w:rsid w:val="00734EAC"/>
    <w:rsid w:val="00736CB8"/>
    <w:rsid w:val="007375D1"/>
    <w:rsid w:val="00737BA7"/>
    <w:rsid w:val="007400B6"/>
    <w:rsid w:val="00740802"/>
    <w:rsid w:val="0074131F"/>
    <w:rsid w:val="00742023"/>
    <w:rsid w:val="007435E5"/>
    <w:rsid w:val="00743683"/>
    <w:rsid w:val="00743E25"/>
    <w:rsid w:val="00744912"/>
    <w:rsid w:val="007449CB"/>
    <w:rsid w:val="0074544D"/>
    <w:rsid w:val="00745C35"/>
    <w:rsid w:val="00746BAB"/>
    <w:rsid w:val="00746DEA"/>
    <w:rsid w:val="00747FCC"/>
    <w:rsid w:val="00750347"/>
    <w:rsid w:val="00751CF8"/>
    <w:rsid w:val="007520BF"/>
    <w:rsid w:val="00752412"/>
    <w:rsid w:val="00753CA3"/>
    <w:rsid w:val="00754117"/>
    <w:rsid w:val="007542DA"/>
    <w:rsid w:val="00754F89"/>
    <w:rsid w:val="00755428"/>
    <w:rsid w:val="00755694"/>
    <w:rsid w:val="00755CC6"/>
    <w:rsid w:val="00756BEB"/>
    <w:rsid w:val="007574D7"/>
    <w:rsid w:val="00760FFD"/>
    <w:rsid w:val="00761357"/>
    <w:rsid w:val="00761CED"/>
    <w:rsid w:val="007625A6"/>
    <w:rsid w:val="0076291B"/>
    <w:rsid w:val="00765068"/>
    <w:rsid w:val="00765514"/>
    <w:rsid w:val="00765F43"/>
    <w:rsid w:val="00766291"/>
    <w:rsid w:val="00767106"/>
    <w:rsid w:val="00767E44"/>
    <w:rsid w:val="0077067D"/>
    <w:rsid w:val="0077085D"/>
    <w:rsid w:val="007708FA"/>
    <w:rsid w:val="00770BC4"/>
    <w:rsid w:val="0077172A"/>
    <w:rsid w:val="00771C3E"/>
    <w:rsid w:val="0077513E"/>
    <w:rsid w:val="00775721"/>
    <w:rsid w:val="00776631"/>
    <w:rsid w:val="00777DC0"/>
    <w:rsid w:val="0078024D"/>
    <w:rsid w:val="00780553"/>
    <w:rsid w:val="00780731"/>
    <w:rsid w:val="00780D61"/>
    <w:rsid w:val="00781058"/>
    <w:rsid w:val="00782C34"/>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26F"/>
    <w:rsid w:val="00797FF0"/>
    <w:rsid w:val="007A1DC4"/>
    <w:rsid w:val="007A2A72"/>
    <w:rsid w:val="007A2E0C"/>
    <w:rsid w:val="007A2EEC"/>
    <w:rsid w:val="007A31D4"/>
    <w:rsid w:val="007A51D0"/>
    <w:rsid w:val="007A5566"/>
    <w:rsid w:val="007A651B"/>
    <w:rsid w:val="007A6CF9"/>
    <w:rsid w:val="007A7207"/>
    <w:rsid w:val="007A7275"/>
    <w:rsid w:val="007B06CC"/>
    <w:rsid w:val="007B0BA0"/>
    <w:rsid w:val="007B10B8"/>
    <w:rsid w:val="007B10CF"/>
    <w:rsid w:val="007B168D"/>
    <w:rsid w:val="007B16D1"/>
    <w:rsid w:val="007B1743"/>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311"/>
    <w:rsid w:val="007C57DB"/>
    <w:rsid w:val="007C61A5"/>
    <w:rsid w:val="007C625B"/>
    <w:rsid w:val="007C6FCE"/>
    <w:rsid w:val="007D02CF"/>
    <w:rsid w:val="007D06BD"/>
    <w:rsid w:val="007D07D7"/>
    <w:rsid w:val="007D13BD"/>
    <w:rsid w:val="007D151A"/>
    <w:rsid w:val="007D2A55"/>
    <w:rsid w:val="007D2A73"/>
    <w:rsid w:val="007D2D1B"/>
    <w:rsid w:val="007D32E0"/>
    <w:rsid w:val="007D5566"/>
    <w:rsid w:val="007D63EB"/>
    <w:rsid w:val="007D67C1"/>
    <w:rsid w:val="007D6814"/>
    <w:rsid w:val="007D6EC3"/>
    <w:rsid w:val="007D7EE6"/>
    <w:rsid w:val="007E0226"/>
    <w:rsid w:val="007E0250"/>
    <w:rsid w:val="007E1216"/>
    <w:rsid w:val="007E1A47"/>
    <w:rsid w:val="007E3BA3"/>
    <w:rsid w:val="007E42A1"/>
    <w:rsid w:val="007E4C0A"/>
    <w:rsid w:val="007E4D31"/>
    <w:rsid w:val="007E4E6D"/>
    <w:rsid w:val="007E5FD9"/>
    <w:rsid w:val="007E6D9C"/>
    <w:rsid w:val="007E733E"/>
    <w:rsid w:val="007E7C6F"/>
    <w:rsid w:val="007E7D9E"/>
    <w:rsid w:val="007F0B8F"/>
    <w:rsid w:val="007F191D"/>
    <w:rsid w:val="007F1961"/>
    <w:rsid w:val="007F1AB6"/>
    <w:rsid w:val="007F1CDB"/>
    <w:rsid w:val="007F27B5"/>
    <w:rsid w:val="007F2998"/>
    <w:rsid w:val="007F443F"/>
    <w:rsid w:val="007F45BC"/>
    <w:rsid w:val="007F4ECD"/>
    <w:rsid w:val="007F521D"/>
    <w:rsid w:val="007F53D9"/>
    <w:rsid w:val="007F6DC0"/>
    <w:rsid w:val="007F7217"/>
    <w:rsid w:val="007F7A84"/>
    <w:rsid w:val="007F7F49"/>
    <w:rsid w:val="00800864"/>
    <w:rsid w:val="00800A5C"/>
    <w:rsid w:val="00801671"/>
    <w:rsid w:val="00801B9F"/>
    <w:rsid w:val="00803E76"/>
    <w:rsid w:val="00803F06"/>
    <w:rsid w:val="0080426B"/>
    <w:rsid w:val="0080487A"/>
    <w:rsid w:val="00804E32"/>
    <w:rsid w:val="00804E44"/>
    <w:rsid w:val="00805260"/>
    <w:rsid w:val="00805458"/>
    <w:rsid w:val="008061DB"/>
    <w:rsid w:val="00806497"/>
    <w:rsid w:val="00806B89"/>
    <w:rsid w:val="008074EE"/>
    <w:rsid w:val="008078C0"/>
    <w:rsid w:val="008113E1"/>
    <w:rsid w:val="00811450"/>
    <w:rsid w:val="008118AB"/>
    <w:rsid w:val="008125C1"/>
    <w:rsid w:val="0081266A"/>
    <w:rsid w:val="00812796"/>
    <w:rsid w:val="00813599"/>
    <w:rsid w:val="00813C43"/>
    <w:rsid w:val="008142F5"/>
    <w:rsid w:val="00814300"/>
    <w:rsid w:val="00815483"/>
    <w:rsid w:val="008157B8"/>
    <w:rsid w:val="0081672C"/>
    <w:rsid w:val="00816935"/>
    <w:rsid w:val="00816F33"/>
    <w:rsid w:val="008179A2"/>
    <w:rsid w:val="0082016C"/>
    <w:rsid w:val="0082165D"/>
    <w:rsid w:val="0082180B"/>
    <w:rsid w:val="00821B40"/>
    <w:rsid w:val="008227EE"/>
    <w:rsid w:val="00822B2D"/>
    <w:rsid w:val="008247CB"/>
    <w:rsid w:val="00824C50"/>
    <w:rsid w:val="00824E39"/>
    <w:rsid w:val="008272EB"/>
    <w:rsid w:val="0082753D"/>
    <w:rsid w:val="008277E7"/>
    <w:rsid w:val="008317AB"/>
    <w:rsid w:val="00832151"/>
    <w:rsid w:val="008326EB"/>
    <w:rsid w:val="008329C7"/>
    <w:rsid w:val="00832B21"/>
    <w:rsid w:val="00832BD3"/>
    <w:rsid w:val="00834127"/>
    <w:rsid w:val="00834BC7"/>
    <w:rsid w:val="00834C18"/>
    <w:rsid w:val="00834C81"/>
    <w:rsid w:val="008362C2"/>
    <w:rsid w:val="008364F8"/>
    <w:rsid w:val="00836799"/>
    <w:rsid w:val="008368E1"/>
    <w:rsid w:val="00836A8C"/>
    <w:rsid w:val="00840ADE"/>
    <w:rsid w:val="00840DE9"/>
    <w:rsid w:val="0084186B"/>
    <w:rsid w:val="008419C4"/>
    <w:rsid w:val="00841A63"/>
    <w:rsid w:val="00842532"/>
    <w:rsid w:val="00842A93"/>
    <w:rsid w:val="00842AE9"/>
    <w:rsid w:val="008432D0"/>
    <w:rsid w:val="008438E7"/>
    <w:rsid w:val="008440FE"/>
    <w:rsid w:val="00844703"/>
    <w:rsid w:val="00844AF5"/>
    <w:rsid w:val="0084503C"/>
    <w:rsid w:val="008454F2"/>
    <w:rsid w:val="008457AC"/>
    <w:rsid w:val="00845D66"/>
    <w:rsid w:val="00845E90"/>
    <w:rsid w:val="008463F9"/>
    <w:rsid w:val="0084652B"/>
    <w:rsid w:val="00846FA0"/>
    <w:rsid w:val="008505F4"/>
    <w:rsid w:val="00850C6B"/>
    <w:rsid w:val="00851298"/>
    <w:rsid w:val="00852DFD"/>
    <w:rsid w:val="0085476C"/>
    <w:rsid w:val="00854E7A"/>
    <w:rsid w:val="00855094"/>
    <w:rsid w:val="0085626E"/>
    <w:rsid w:val="008563A3"/>
    <w:rsid w:val="00857A40"/>
    <w:rsid w:val="00857F5F"/>
    <w:rsid w:val="00860124"/>
    <w:rsid w:val="008605CE"/>
    <w:rsid w:val="008609E4"/>
    <w:rsid w:val="008616A0"/>
    <w:rsid w:val="008634CC"/>
    <w:rsid w:val="0086371B"/>
    <w:rsid w:val="00864747"/>
    <w:rsid w:val="00865F36"/>
    <w:rsid w:val="0086602E"/>
    <w:rsid w:val="008661DF"/>
    <w:rsid w:val="00866B31"/>
    <w:rsid w:val="008673C8"/>
    <w:rsid w:val="00870D51"/>
    <w:rsid w:val="008726AD"/>
    <w:rsid w:val="008726B9"/>
    <w:rsid w:val="00872754"/>
    <w:rsid w:val="00872B62"/>
    <w:rsid w:val="00872FDF"/>
    <w:rsid w:val="0087466C"/>
    <w:rsid w:val="00874EB1"/>
    <w:rsid w:val="0087640B"/>
    <w:rsid w:val="00877353"/>
    <w:rsid w:val="008775E8"/>
    <w:rsid w:val="008801B5"/>
    <w:rsid w:val="00881484"/>
    <w:rsid w:val="00881BDF"/>
    <w:rsid w:val="00881DE6"/>
    <w:rsid w:val="00882A80"/>
    <w:rsid w:val="00882B88"/>
    <w:rsid w:val="008832A6"/>
    <w:rsid w:val="00883BD3"/>
    <w:rsid w:val="00885306"/>
    <w:rsid w:val="00885B6B"/>
    <w:rsid w:val="008862E9"/>
    <w:rsid w:val="008903FD"/>
    <w:rsid w:val="0089081A"/>
    <w:rsid w:val="008910D8"/>
    <w:rsid w:val="008910F2"/>
    <w:rsid w:val="00891B9D"/>
    <w:rsid w:val="008926C3"/>
    <w:rsid w:val="00892A08"/>
    <w:rsid w:val="008937AF"/>
    <w:rsid w:val="00893C86"/>
    <w:rsid w:val="00893CEA"/>
    <w:rsid w:val="00893DBC"/>
    <w:rsid w:val="0089488E"/>
    <w:rsid w:val="008950E6"/>
    <w:rsid w:val="00896130"/>
    <w:rsid w:val="008962A5"/>
    <w:rsid w:val="00896FFC"/>
    <w:rsid w:val="00897B9F"/>
    <w:rsid w:val="00897E07"/>
    <w:rsid w:val="008A17B9"/>
    <w:rsid w:val="008A190F"/>
    <w:rsid w:val="008A2093"/>
    <w:rsid w:val="008A2287"/>
    <w:rsid w:val="008A27A4"/>
    <w:rsid w:val="008A2874"/>
    <w:rsid w:val="008A360E"/>
    <w:rsid w:val="008A38AE"/>
    <w:rsid w:val="008A46F3"/>
    <w:rsid w:val="008A60F5"/>
    <w:rsid w:val="008A6480"/>
    <w:rsid w:val="008A6AEF"/>
    <w:rsid w:val="008A755C"/>
    <w:rsid w:val="008A7A9C"/>
    <w:rsid w:val="008B12AC"/>
    <w:rsid w:val="008B12EE"/>
    <w:rsid w:val="008B2F62"/>
    <w:rsid w:val="008B3171"/>
    <w:rsid w:val="008B3EC8"/>
    <w:rsid w:val="008B475A"/>
    <w:rsid w:val="008B5955"/>
    <w:rsid w:val="008B6B1F"/>
    <w:rsid w:val="008B7E96"/>
    <w:rsid w:val="008B7F6A"/>
    <w:rsid w:val="008C0E8C"/>
    <w:rsid w:val="008C1953"/>
    <w:rsid w:val="008C2817"/>
    <w:rsid w:val="008C2AA3"/>
    <w:rsid w:val="008C344C"/>
    <w:rsid w:val="008C3D76"/>
    <w:rsid w:val="008C4005"/>
    <w:rsid w:val="008C47C0"/>
    <w:rsid w:val="008C55D6"/>
    <w:rsid w:val="008C6BAC"/>
    <w:rsid w:val="008C6DFC"/>
    <w:rsid w:val="008C771E"/>
    <w:rsid w:val="008C7FA0"/>
    <w:rsid w:val="008D02DB"/>
    <w:rsid w:val="008D0CA0"/>
    <w:rsid w:val="008D2157"/>
    <w:rsid w:val="008D272B"/>
    <w:rsid w:val="008D2A61"/>
    <w:rsid w:val="008D3003"/>
    <w:rsid w:val="008D344D"/>
    <w:rsid w:val="008D3B30"/>
    <w:rsid w:val="008D4C45"/>
    <w:rsid w:val="008D505A"/>
    <w:rsid w:val="008D68C3"/>
    <w:rsid w:val="008D6CA6"/>
    <w:rsid w:val="008D7049"/>
    <w:rsid w:val="008D71C2"/>
    <w:rsid w:val="008E0186"/>
    <w:rsid w:val="008E083F"/>
    <w:rsid w:val="008E1148"/>
    <w:rsid w:val="008E153D"/>
    <w:rsid w:val="008E1821"/>
    <w:rsid w:val="008E322E"/>
    <w:rsid w:val="008E390D"/>
    <w:rsid w:val="008E53B5"/>
    <w:rsid w:val="008E5E8A"/>
    <w:rsid w:val="008E6393"/>
    <w:rsid w:val="008E6734"/>
    <w:rsid w:val="008E6985"/>
    <w:rsid w:val="008E6CF2"/>
    <w:rsid w:val="008E78E8"/>
    <w:rsid w:val="008F0587"/>
    <w:rsid w:val="008F0770"/>
    <w:rsid w:val="008F208B"/>
    <w:rsid w:val="008F2D20"/>
    <w:rsid w:val="008F3426"/>
    <w:rsid w:val="008F3D2C"/>
    <w:rsid w:val="008F4909"/>
    <w:rsid w:val="008F4F82"/>
    <w:rsid w:val="008F50AA"/>
    <w:rsid w:val="008F565A"/>
    <w:rsid w:val="008F56A0"/>
    <w:rsid w:val="008F5867"/>
    <w:rsid w:val="008F5BFF"/>
    <w:rsid w:val="008F5D7E"/>
    <w:rsid w:val="008F5FC1"/>
    <w:rsid w:val="008F66B7"/>
    <w:rsid w:val="008F7EF7"/>
    <w:rsid w:val="009007A3"/>
    <w:rsid w:val="00901599"/>
    <w:rsid w:val="0090398C"/>
    <w:rsid w:val="00904220"/>
    <w:rsid w:val="00905B37"/>
    <w:rsid w:val="00905C87"/>
    <w:rsid w:val="00907127"/>
    <w:rsid w:val="00907470"/>
    <w:rsid w:val="00910CB7"/>
    <w:rsid w:val="009110B6"/>
    <w:rsid w:val="009114AC"/>
    <w:rsid w:val="00911C84"/>
    <w:rsid w:val="00912000"/>
    <w:rsid w:val="009121EE"/>
    <w:rsid w:val="00913669"/>
    <w:rsid w:val="0091374F"/>
    <w:rsid w:val="00913999"/>
    <w:rsid w:val="0091496D"/>
    <w:rsid w:val="00914AFB"/>
    <w:rsid w:val="009156A1"/>
    <w:rsid w:val="0091575F"/>
    <w:rsid w:val="00915E7E"/>
    <w:rsid w:val="009160EE"/>
    <w:rsid w:val="009163C1"/>
    <w:rsid w:val="00920652"/>
    <w:rsid w:val="00921476"/>
    <w:rsid w:val="00921774"/>
    <w:rsid w:val="00921810"/>
    <w:rsid w:val="00921AFE"/>
    <w:rsid w:val="0092223C"/>
    <w:rsid w:val="0092282C"/>
    <w:rsid w:val="00922D1E"/>
    <w:rsid w:val="00922FED"/>
    <w:rsid w:val="00923684"/>
    <w:rsid w:val="00924EC8"/>
    <w:rsid w:val="0092548E"/>
    <w:rsid w:val="0092563A"/>
    <w:rsid w:val="00925B04"/>
    <w:rsid w:val="00925B3D"/>
    <w:rsid w:val="009268B3"/>
    <w:rsid w:val="00927132"/>
    <w:rsid w:val="009272CD"/>
    <w:rsid w:val="00927B63"/>
    <w:rsid w:val="00932D97"/>
    <w:rsid w:val="00933E37"/>
    <w:rsid w:val="00933F47"/>
    <w:rsid w:val="009343CC"/>
    <w:rsid w:val="00936045"/>
    <w:rsid w:val="00937357"/>
    <w:rsid w:val="00937945"/>
    <w:rsid w:val="00937B74"/>
    <w:rsid w:val="00940601"/>
    <w:rsid w:val="00940A39"/>
    <w:rsid w:val="00940C9F"/>
    <w:rsid w:val="00941765"/>
    <w:rsid w:val="00943A51"/>
    <w:rsid w:val="00944277"/>
    <w:rsid w:val="009452E5"/>
    <w:rsid w:val="00945507"/>
    <w:rsid w:val="00945A6A"/>
    <w:rsid w:val="00945C24"/>
    <w:rsid w:val="009463E0"/>
    <w:rsid w:val="009465D1"/>
    <w:rsid w:val="009476C7"/>
    <w:rsid w:val="00947DD4"/>
    <w:rsid w:val="00950016"/>
    <w:rsid w:val="00950992"/>
    <w:rsid w:val="0095112B"/>
    <w:rsid w:val="00951A8D"/>
    <w:rsid w:val="00951FB4"/>
    <w:rsid w:val="00952188"/>
    <w:rsid w:val="009522E7"/>
    <w:rsid w:val="0095241E"/>
    <w:rsid w:val="00952D2E"/>
    <w:rsid w:val="00952D8A"/>
    <w:rsid w:val="00954765"/>
    <w:rsid w:val="00954962"/>
    <w:rsid w:val="00954B23"/>
    <w:rsid w:val="00954C57"/>
    <w:rsid w:val="009550BA"/>
    <w:rsid w:val="00955CFD"/>
    <w:rsid w:val="0095661F"/>
    <w:rsid w:val="0095720A"/>
    <w:rsid w:val="009576CD"/>
    <w:rsid w:val="00957CF2"/>
    <w:rsid w:val="00960483"/>
    <w:rsid w:val="00961455"/>
    <w:rsid w:val="00962281"/>
    <w:rsid w:val="00962AE1"/>
    <w:rsid w:val="00962FEF"/>
    <w:rsid w:val="00963260"/>
    <w:rsid w:val="00963DC1"/>
    <w:rsid w:val="009642A5"/>
    <w:rsid w:val="00964F12"/>
    <w:rsid w:val="009658CD"/>
    <w:rsid w:val="00967EBE"/>
    <w:rsid w:val="00970B31"/>
    <w:rsid w:val="00971FBA"/>
    <w:rsid w:val="0097232C"/>
    <w:rsid w:val="00972CF7"/>
    <w:rsid w:val="00973BD1"/>
    <w:rsid w:val="00973CAC"/>
    <w:rsid w:val="0097455E"/>
    <w:rsid w:val="009746A9"/>
    <w:rsid w:val="009756CD"/>
    <w:rsid w:val="00976641"/>
    <w:rsid w:val="00976863"/>
    <w:rsid w:val="00976E02"/>
    <w:rsid w:val="009772E3"/>
    <w:rsid w:val="0097778F"/>
    <w:rsid w:val="0097790C"/>
    <w:rsid w:val="00980BA5"/>
    <w:rsid w:val="00981A93"/>
    <w:rsid w:val="0098216F"/>
    <w:rsid w:val="00982F66"/>
    <w:rsid w:val="00983A08"/>
    <w:rsid w:val="00984F19"/>
    <w:rsid w:val="009850AB"/>
    <w:rsid w:val="009859B8"/>
    <w:rsid w:val="00986117"/>
    <w:rsid w:val="00986D58"/>
    <w:rsid w:val="00986F7C"/>
    <w:rsid w:val="0098748F"/>
    <w:rsid w:val="00987521"/>
    <w:rsid w:val="009908C6"/>
    <w:rsid w:val="00990E59"/>
    <w:rsid w:val="009913D9"/>
    <w:rsid w:val="00991661"/>
    <w:rsid w:val="00993858"/>
    <w:rsid w:val="009947AF"/>
    <w:rsid w:val="009960B4"/>
    <w:rsid w:val="00996691"/>
    <w:rsid w:val="00996CA8"/>
    <w:rsid w:val="00997AAE"/>
    <w:rsid w:val="00997F8E"/>
    <w:rsid w:val="009A03AE"/>
    <w:rsid w:val="009A0B2B"/>
    <w:rsid w:val="009A0BD3"/>
    <w:rsid w:val="009A0FC3"/>
    <w:rsid w:val="009A2A85"/>
    <w:rsid w:val="009A2C36"/>
    <w:rsid w:val="009A3220"/>
    <w:rsid w:val="009A3339"/>
    <w:rsid w:val="009A3528"/>
    <w:rsid w:val="009A3C3D"/>
    <w:rsid w:val="009A3C56"/>
    <w:rsid w:val="009A4CEA"/>
    <w:rsid w:val="009A520A"/>
    <w:rsid w:val="009A52E7"/>
    <w:rsid w:val="009A556E"/>
    <w:rsid w:val="009A55F7"/>
    <w:rsid w:val="009A5B6A"/>
    <w:rsid w:val="009A5C46"/>
    <w:rsid w:val="009A5D95"/>
    <w:rsid w:val="009A5EED"/>
    <w:rsid w:val="009A79DB"/>
    <w:rsid w:val="009B151E"/>
    <w:rsid w:val="009B1B4F"/>
    <w:rsid w:val="009B1CB2"/>
    <w:rsid w:val="009B2019"/>
    <w:rsid w:val="009B2382"/>
    <w:rsid w:val="009B37A5"/>
    <w:rsid w:val="009B4B41"/>
    <w:rsid w:val="009B4CBB"/>
    <w:rsid w:val="009B4D5E"/>
    <w:rsid w:val="009B5713"/>
    <w:rsid w:val="009B5B7B"/>
    <w:rsid w:val="009B61F6"/>
    <w:rsid w:val="009B72F6"/>
    <w:rsid w:val="009B78C8"/>
    <w:rsid w:val="009B7F62"/>
    <w:rsid w:val="009C00F6"/>
    <w:rsid w:val="009C0AFB"/>
    <w:rsid w:val="009C0EC0"/>
    <w:rsid w:val="009C1977"/>
    <w:rsid w:val="009C26A9"/>
    <w:rsid w:val="009C2EA9"/>
    <w:rsid w:val="009C36D4"/>
    <w:rsid w:val="009C3973"/>
    <w:rsid w:val="009C3A23"/>
    <w:rsid w:val="009C41F4"/>
    <w:rsid w:val="009C49B1"/>
    <w:rsid w:val="009C4CBD"/>
    <w:rsid w:val="009C513C"/>
    <w:rsid w:val="009C63B5"/>
    <w:rsid w:val="009C664A"/>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9F8"/>
    <w:rsid w:val="009E1D0B"/>
    <w:rsid w:val="009E1E29"/>
    <w:rsid w:val="009E2803"/>
    <w:rsid w:val="009E3169"/>
    <w:rsid w:val="009E38E5"/>
    <w:rsid w:val="009E398A"/>
    <w:rsid w:val="009E45AF"/>
    <w:rsid w:val="009E54BC"/>
    <w:rsid w:val="009E5CCA"/>
    <w:rsid w:val="009E68D0"/>
    <w:rsid w:val="009E706B"/>
    <w:rsid w:val="009E76AA"/>
    <w:rsid w:val="009F0207"/>
    <w:rsid w:val="009F05B3"/>
    <w:rsid w:val="009F15BD"/>
    <w:rsid w:val="009F214B"/>
    <w:rsid w:val="009F2BAA"/>
    <w:rsid w:val="009F3850"/>
    <w:rsid w:val="009F3F14"/>
    <w:rsid w:val="009F4042"/>
    <w:rsid w:val="009F498B"/>
    <w:rsid w:val="009F4CE3"/>
    <w:rsid w:val="009F5A84"/>
    <w:rsid w:val="009F5C1A"/>
    <w:rsid w:val="009F5E31"/>
    <w:rsid w:val="009F6490"/>
    <w:rsid w:val="009F7160"/>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666"/>
    <w:rsid w:val="00A117A0"/>
    <w:rsid w:val="00A1193E"/>
    <w:rsid w:val="00A11949"/>
    <w:rsid w:val="00A12EF6"/>
    <w:rsid w:val="00A136C3"/>
    <w:rsid w:val="00A139DD"/>
    <w:rsid w:val="00A13B95"/>
    <w:rsid w:val="00A13D8F"/>
    <w:rsid w:val="00A13EE5"/>
    <w:rsid w:val="00A14755"/>
    <w:rsid w:val="00A14CA3"/>
    <w:rsid w:val="00A16279"/>
    <w:rsid w:val="00A163B2"/>
    <w:rsid w:val="00A1650F"/>
    <w:rsid w:val="00A17398"/>
    <w:rsid w:val="00A17551"/>
    <w:rsid w:val="00A17BC8"/>
    <w:rsid w:val="00A20C72"/>
    <w:rsid w:val="00A2110A"/>
    <w:rsid w:val="00A219D8"/>
    <w:rsid w:val="00A22298"/>
    <w:rsid w:val="00A2239C"/>
    <w:rsid w:val="00A2268A"/>
    <w:rsid w:val="00A22A59"/>
    <w:rsid w:val="00A22C17"/>
    <w:rsid w:val="00A22D4D"/>
    <w:rsid w:val="00A2443B"/>
    <w:rsid w:val="00A24D05"/>
    <w:rsid w:val="00A24E90"/>
    <w:rsid w:val="00A26CCB"/>
    <w:rsid w:val="00A27DCE"/>
    <w:rsid w:val="00A30592"/>
    <w:rsid w:val="00A3079F"/>
    <w:rsid w:val="00A30AD6"/>
    <w:rsid w:val="00A310D5"/>
    <w:rsid w:val="00A317D4"/>
    <w:rsid w:val="00A3237A"/>
    <w:rsid w:val="00A338D4"/>
    <w:rsid w:val="00A33B6E"/>
    <w:rsid w:val="00A34527"/>
    <w:rsid w:val="00A36113"/>
    <w:rsid w:val="00A37E85"/>
    <w:rsid w:val="00A40788"/>
    <w:rsid w:val="00A41950"/>
    <w:rsid w:val="00A4223D"/>
    <w:rsid w:val="00A42713"/>
    <w:rsid w:val="00A431C9"/>
    <w:rsid w:val="00A43982"/>
    <w:rsid w:val="00A4441D"/>
    <w:rsid w:val="00A44BB3"/>
    <w:rsid w:val="00A45055"/>
    <w:rsid w:val="00A456C5"/>
    <w:rsid w:val="00A45EEB"/>
    <w:rsid w:val="00A46800"/>
    <w:rsid w:val="00A46DB4"/>
    <w:rsid w:val="00A473EB"/>
    <w:rsid w:val="00A47A94"/>
    <w:rsid w:val="00A50663"/>
    <w:rsid w:val="00A51947"/>
    <w:rsid w:val="00A5203B"/>
    <w:rsid w:val="00A521BD"/>
    <w:rsid w:val="00A52AFD"/>
    <w:rsid w:val="00A52EF9"/>
    <w:rsid w:val="00A53216"/>
    <w:rsid w:val="00A533B1"/>
    <w:rsid w:val="00A5377D"/>
    <w:rsid w:val="00A53C24"/>
    <w:rsid w:val="00A5485D"/>
    <w:rsid w:val="00A55B21"/>
    <w:rsid w:val="00A572A7"/>
    <w:rsid w:val="00A5744D"/>
    <w:rsid w:val="00A5784E"/>
    <w:rsid w:val="00A601AA"/>
    <w:rsid w:val="00A601F3"/>
    <w:rsid w:val="00A60BBE"/>
    <w:rsid w:val="00A60C94"/>
    <w:rsid w:val="00A60E5F"/>
    <w:rsid w:val="00A61817"/>
    <w:rsid w:val="00A61AB7"/>
    <w:rsid w:val="00A632DE"/>
    <w:rsid w:val="00A6373A"/>
    <w:rsid w:val="00A63BFD"/>
    <w:rsid w:val="00A64D8B"/>
    <w:rsid w:val="00A6560A"/>
    <w:rsid w:val="00A66024"/>
    <w:rsid w:val="00A66A85"/>
    <w:rsid w:val="00A66DB3"/>
    <w:rsid w:val="00A67390"/>
    <w:rsid w:val="00A67A43"/>
    <w:rsid w:val="00A70533"/>
    <w:rsid w:val="00A70A6A"/>
    <w:rsid w:val="00A70BA6"/>
    <w:rsid w:val="00A72444"/>
    <w:rsid w:val="00A72CE1"/>
    <w:rsid w:val="00A7314F"/>
    <w:rsid w:val="00A7359E"/>
    <w:rsid w:val="00A73A42"/>
    <w:rsid w:val="00A74EDE"/>
    <w:rsid w:val="00A75120"/>
    <w:rsid w:val="00A75E46"/>
    <w:rsid w:val="00A761DB"/>
    <w:rsid w:val="00A76272"/>
    <w:rsid w:val="00A7731B"/>
    <w:rsid w:val="00A77358"/>
    <w:rsid w:val="00A777BD"/>
    <w:rsid w:val="00A77888"/>
    <w:rsid w:val="00A80218"/>
    <w:rsid w:val="00A80D3D"/>
    <w:rsid w:val="00A819DA"/>
    <w:rsid w:val="00A81BA9"/>
    <w:rsid w:val="00A8281B"/>
    <w:rsid w:val="00A83403"/>
    <w:rsid w:val="00A8413D"/>
    <w:rsid w:val="00A84616"/>
    <w:rsid w:val="00A847A2"/>
    <w:rsid w:val="00A848C4"/>
    <w:rsid w:val="00A84A1D"/>
    <w:rsid w:val="00A84B68"/>
    <w:rsid w:val="00A84D8A"/>
    <w:rsid w:val="00A855F5"/>
    <w:rsid w:val="00A862C7"/>
    <w:rsid w:val="00A862CE"/>
    <w:rsid w:val="00A86478"/>
    <w:rsid w:val="00A86636"/>
    <w:rsid w:val="00A870C3"/>
    <w:rsid w:val="00A87884"/>
    <w:rsid w:val="00A87C56"/>
    <w:rsid w:val="00A90A84"/>
    <w:rsid w:val="00A90D28"/>
    <w:rsid w:val="00A918D8"/>
    <w:rsid w:val="00A93625"/>
    <w:rsid w:val="00A94710"/>
    <w:rsid w:val="00A9489F"/>
    <w:rsid w:val="00A95514"/>
    <w:rsid w:val="00A95B6B"/>
    <w:rsid w:val="00AA0021"/>
    <w:rsid w:val="00AA08FD"/>
    <w:rsid w:val="00AA13FF"/>
    <w:rsid w:val="00AA147D"/>
    <w:rsid w:val="00AA20E5"/>
    <w:rsid w:val="00AA29A5"/>
    <w:rsid w:val="00AA4B98"/>
    <w:rsid w:val="00AA4D8A"/>
    <w:rsid w:val="00AA5A74"/>
    <w:rsid w:val="00AA5DF1"/>
    <w:rsid w:val="00AA6E07"/>
    <w:rsid w:val="00AA71EA"/>
    <w:rsid w:val="00AB0015"/>
    <w:rsid w:val="00AB066A"/>
    <w:rsid w:val="00AB079A"/>
    <w:rsid w:val="00AB3357"/>
    <w:rsid w:val="00AB390A"/>
    <w:rsid w:val="00AB492D"/>
    <w:rsid w:val="00AB6BC9"/>
    <w:rsid w:val="00AC12A2"/>
    <w:rsid w:val="00AC21A7"/>
    <w:rsid w:val="00AC34DF"/>
    <w:rsid w:val="00AC3D4F"/>
    <w:rsid w:val="00AC43E8"/>
    <w:rsid w:val="00AC5043"/>
    <w:rsid w:val="00AC5653"/>
    <w:rsid w:val="00AC5C28"/>
    <w:rsid w:val="00AC6294"/>
    <w:rsid w:val="00AC650B"/>
    <w:rsid w:val="00AC6656"/>
    <w:rsid w:val="00AC68EC"/>
    <w:rsid w:val="00AC6AB4"/>
    <w:rsid w:val="00AC7020"/>
    <w:rsid w:val="00AC7E1B"/>
    <w:rsid w:val="00AD0100"/>
    <w:rsid w:val="00AD05AB"/>
    <w:rsid w:val="00AD07D5"/>
    <w:rsid w:val="00AD08EC"/>
    <w:rsid w:val="00AD0CA4"/>
    <w:rsid w:val="00AD0E83"/>
    <w:rsid w:val="00AD0F56"/>
    <w:rsid w:val="00AD1D3B"/>
    <w:rsid w:val="00AD1F8A"/>
    <w:rsid w:val="00AD21CB"/>
    <w:rsid w:val="00AD247C"/>
    <w:rsid w:val="00AD2742"/>
    <w:rsid w:val="00AD2F8C"/>
    <w:rsid w:val="00AD3947"/>
    <w:rsid w:val="00AD531B"/>
    <w:rsid w:val="00AD5B32"/>
    <w:rsid w:val="00AD7D5A"/>
    <w:rsid w:val="00AE01C4"/>
    <w:rsid w:val="00AE0839"/>
    <w:rsid w:val="00AE0B53"/>
    <w:rsid w:val="00AE1132"/>
    <w:rsid w:val="00AE30DC"/>
    <w:rsid w:val="00AE34F5"/>
    <w:rsid w:val="00AE4640"/>
    <w:rsid w:val="00AE55D1"/>
    <w:rsid w:val="00AE5D6E"/>
    <w:rsid w:val="00AE6019"/>
    <w:rsid w:val="00AE6CF7"/>
    <w:rsid w:val="00AE70FC"/>
    <w:rsid w:val="00AE73A1"/>
    <w:rsid w:val="00AE7957"/>
    <w:rsid w:val="00AF01A1"/>
    <w:rsid w:val="00AF0659"/>
    <w:rsid w:val="00AF1110"/>
    <w:rsid w:val="00AF1385"/>
    <w:rsid w:val="00AF14E0"/>
    <w:rsid w:val="00AF20B9"/>
    <w:rsid w:val="00AF357A"/>
    <w:rsid w:val="00AF37EF"/>
    <w:rsid w:val="00AF4781"/>
    <w:rsid w:val="00AF4AC7"/>
    <w:rsid w:val="00AF5532"/>
    <w:rsid w:val="00AF7049"/>
    <w:rsid w:val="00AF7861"/>
    <w:rsid w:val="00AF7D99"/>
    <w:rsid w:val="00B00D9D"/>
    <w:rsid w:val="00B02250"/>
    <w:rsid w:val="00B02353"/>
    <w:rsid w:val="00B04D4D"/>
    <w:rsid w:val="00B057BB"/>
    <w:rsid w:val="00B05F22"/>
    <w:rsid w:val="00B0732E"/>
    <w:rsid w:val="00B07844"/>
    <w:rsid w:val="00B1028B"/>
    <w:rsid w:val="00B10C09"/>
    <w:rsid w:val="00B116BF"/>
    <w:rsid w:val="00B11F45"/>
    <w:rsid w:val="00B12BD6"/>
    <w:rsid w:val="00B12D2A"/>
    <w:rsid w:val="00B1316F"/>
    <w:rsid w:val="00B13176"/>
    <w:rsid w:val="00B13F64"/>
    <w:rsid w:val="00B1436C"/>
    <w:rsid w:val="00B14914"/>
    <w:rsid w:val="00B14E9F"/>
    <w:rsid w:val="00B15300"/>
    <w:rsid w:val="00B15E85"/>
    <w:rsid w:val="00B15F78"/>
    <w:rsid w:val="00B1673D"/>
    <w:rsid w:val="00B16839"/>
    <w:rsid w:val="00B17199"/>
    <w:rsid w:val="00B17B36"/>
    <w:rsid w:val="00B17C4E"/>
    <w:rsid w:val="00B17D2A"/>
    <w:rsid w:val="00B2049B"/>
    <w:rsid w:val="00B210AD"/>
    <w:rsid w:val="00B219B2"/>
    <w:rsid w:val="00B223CB"/>
    <w:rsid w:val="00B23313"/>
    <w:rsid w:val="00B2331F"/>
    <w:rsid w:val="00B23E91"/>
    <w:rsid w:val="00B25AC3"/>
    <w:rsid w:val="00B25AC4"/>
    <w:rsid w:val="00B26F1B"/>
    <w:rsid w:val="00B27CA8"/>
    <w:rsid w:val="00B300D6"/>
    <w:rsid w:val="00B3038A"/>
    <w:rsid w:val="00B3065B"/>
    <w:rsid w:val="00B30DA6"/>
    <w:rsid w:val="00B310D6"/>
    <w:rsid w:val="00B3247D"/>
    <w:rsid w:val="00B329FE"/>
    <w:rsid w:val="00B32B17"/>
    <w:rsid w:val="00B32B64"/>
    <w:rsid w:val="00B34373"/>
    <w:rsid w:val="00B36EC1"/>
    <w:rsid w:val="00B37742"/>
    <w:rsid w:val="00B40485"/>
    <w:rsid w:val="00B409FC"/>
    <w:rsid w:val="00B41779"/>
    <w:rsid w:val="00B418D6"/>
    <w:rsid w:val="00B41D4C"/>
    <w:rsid w:val="00B41FFA"/>
    <w:rsid w:val="00B4261F"/>
    <w:rsid w:val="00B439A9"/>
    <w:rsid w:val="00B43A97"/>
    <w:rsid w:val="00B45681"/>
    <w:rsid w:val="00B46576"/>
    <w:rsid w:val="00B471B5"/>
    <w:rsid w:val="00B47EB0"/>
    <w:rsid w:val="00B47FBC"/>
    <w:rsid w:val="00B50C46"/>
    <w:rsid w:val="00B515A6"/>
    <w:rsid w:val="00B521AB"/>
    <w:rsid w:val="00B539D5"/>
    <w:rsid w:val="00B54E7F"/>
    <w:rsid w:val="00B556A7"/>
    <w:rsid w:val="00B5593B"/>
    <w:rsid w:val="00B55AB0"/>
    <w:rsid w:val="00B5698B"/>
    <w:rsid w:val="00B57268"/>
    <w:rsid w:val="00B60E54"/>
    <w:rsid w:val="00B61A04"/>
    <w:rsid w:val="00B61F0C"/>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77D1F"/>
    <w:rsid w:val="00B80299"/>
    <w:rsid w:val="00B80379"/>
    <w:rsid w:val="00B807D9"/>
    <w:rsid w:val="00B80871"/>
    <w:rsid w:val="00B80D39"/>
    <w:rsid w:val="00B8102B"/>
    <w:rsid w:val="00B816DE"/>
    <w:rsid w:val="00B81E52"/>
    <w:rsid w:val="00B82030"/>
    <w:rsid w:val="00B82D00"/>
    <w:rsid w:val="00B833BD"/>
    <w:rsid w:val="00B83980"/>
    <w:rsid w:val="00B86604"/>
    <w:rsid w:val="00B87065"/>
    <w:rsid w:val="00B877A3"/>
    <w:rsid w:val="00B87CC9"/>
    <w:rsid w:val="00B9021D"/>
    <w:rsid w:val="00B9106D"/>
    <w:rsid w:val="00B928B1"/>
    <w:rsid w:val="00B92977"/>
    <w:rsid w:val="00B93748"/>
    <w:rsid w:val="00B93D8E"/>
    <w:rsid w:val="00B93EF0"/>
    <w:rsid w:val="00B93FA3"/>
    <w:rsid w:val="00B95E4A"/>
    <w:rsid w:val="00B969FC"/>
    <w:rsid w:val="00B96B73"/>
    <w:rsid w:val="00BA1646"/>
    <w:rsid w:val="00BA17F3"/>
    <w:rsid w:val="00BA34B0"/>
    <w:rsid w:val="00BA42C0"/>
    <w:rsid w:val="00BA5095"/>
    <w:rsid w:val="00BA5660"/>
    <w:rsid w:val="00BA6670"/>
    <w:rsid w:val="00BA6DFB"/>
    <w:rsid w:val="00BA6F8F"/>
    <w:rsid w:val="00BA7422"/>
    <w:rsid w:val="00BA75E4"/>
    <w:rsid w:val="00BA7676"/>
    <w:rsid w:val="00BA7F11"/>
    <w:rsid w:val="00BB126A"/>
    <w:rsid w:val="00BB14FB"/>
    <w:rsid w:val="00BB1525"/>
    <w:rsid w:val="00BB174C"/>
    <w:rsid w:val="00BB19ED"/>
    <w:rsid w:val="00BB1BDB"/>
    <w:rsid w:val="00BB1DA5"/>
    <w:rsid w:val="00BB2029"/>
    <w:rsid w:val="00BB2381"/>
    <w:rsid w:val="00BB2EE6"/>
    <w:rsid w:val="00BB3316"/>
    <w:rsid w:val="00BB379A"/>
    <w:rsid w:val="00BB52A1"/>
    <w:rsid w:val="00BB5534"/>
    <w:rsid w:val="00BB6485"/>
    <w:rsid w:val="00BB694D"/>
    <w:rsid w:val="00BB6B40"/>
    <w:rsid w:val="00BB6DEB"/>
    <w:rsid w:val="00BB713B"/>
    <w:rsid w:val="00BB7B75"/>
    <w:rsid w:val="00BB7F7A"/>
    <w:rsid w:val="00BC07E9"/>
    <w:rsid w:val="00BC0B02"/>
    <w:rsid w:val="00BC10ED"/>
    <w:rsid w:val="00BC129E"/>
    <w:rsid w:val="00BC2987"/>
    <w:rsid w:val="00BC3991"/>
    <w:rsid w:val="00BC4647"/>
    <w:rsid w:val="00BC50D8"/>
    <w:rsid w:val="00BC6EF0"/>
    <w:rsid w:val="00BD0550"/>
    <w:rsid w:val="00BD07AF"/>
    <w:rsid w:val="00BD1C48"/>
    <w:rsid w:val="00BD24EF"/>
    <w:rsid w:val="00BD2677"/>
    <w:rsid w:val="00BD2FA1"/>
    <w:rsid w:val="00BD3021"/>
    <w:rsid w:val="00BD3E49"/>
    <w:rsid w:val="00BD3EBE"/>
    <w:rsid w:val="00BD4E17"/>
    <w:rsid w:val="00BD51DB"/>
    <w:rsid w:val="00BD6280"/>
    <w:rsid w:val="00BD62A9"/>
    <w:rsid w:val="00BD6CE1"/>
    <w:rsid w:val="00BD770B"/>
    <w:rsid w:val="00BE042A"/>
    <w:rsid w:val="00BE10E0"/>
    <w:rsid w:val="00BE10F0"/>
    <w:rsid w:val="00BE18F6"/>
    <w:rsid w:val="00BE3075"/>
    <w:rsid w:val="00BE4B57"/>
    <w:rsid w:val="00BE5B48"/>
    <w:rsid w:val="00BE5BBD"/>
    <w:rsid w:val="00BE5BF3"/>
    <w:rsid w:val="00BE5F3B"/>
    <w:rsid w:val="00BE65C7"/>
    <w:rsid w:val="00BE6E11"/>
    <w:rsid w:val="00BE6EDA"/>
    <w:rsid w:val="00BE72DF"/>
    <w:rsid w:val="00BE75A0"/>
    <w:rsid w:val="00BF0B74"/>
    <w:rsid w:val="00BF0F0F"/>
    <w:rsid w:val="00BF37F9"/>
    <w:rsid w:val="00BF3A6E"/>
    <w:rsid w:val="00BF3B08"/>
    <w:rsid w:val="00BF511A"/>
    <w:rsid w:val="00BF5243"/>
    <w:rsid w:val="00BF58B1"/>
    <w:rsid w:val="00BF5B95"/>
    <w:rsid w:val="00BF738D"/>
    <w:rsid w:val="00BF7C5E"/>
    <w:rsid w:val="00C00C6E"/>
    <w:rsid w:val="00C00E42"/>
    <w:rsid w:val="00C018C1"/>
    <w:rsid w:val="00C02F61"/>
    <w:rsid w:val="00C03124"/>
    <w:rsid w:val="00C03A2F"/>
    <w:rsid w:val="00C0464C"/>
    <w:rsid w:val="00C0470F"/>
    <w:rsid w:val="00C04F62"/>
    <w:rsid w:val="00C04FB2"/>
    <w:rsid w:val="00C053D3"/>
    <w:rsid w:val="00C0586E"/>
    <w:rsid w:val="00C05A04"/>
    <w:rsid w:val="00C05AB9"/>
    <w:rsid w:val="00C05F27"/>
    <w:rsid w:val="00C06196"/>
    <w:rsid w:val="00C0667A"/>
    <w:rsid w:val="00C076C3"/>
    <w:rsid w:val="00C10742"/>
    <w:rsid w:val="00C10CE8"/>
    <w:rsid w:val="00C119AE"/>
    <w:rsid w:val="00C1202E"/>
    <w:rsid w:val="00C125D7"/>
    <w:rsid w:val="00C1442F"/>
    <w:rsid w:val="00C146F6"/>
    <w:rsid w:val="00C14756"/>
    <w:rsid w:val="00C14B7B"/>
    <w:rsid w:val="00C15A7C"/>
    <w:rsid w:val="00C16403"/>
    <w:rsid w:val="00C16B3E"/>
    <w:rsid w:val="00C17884"/>
    <w:rsid w:val="00C178E3"/>
    <w:rsid w:val="00C20521"/>
    <w:rsid w:val="00C205CE"/>
    <w:rsid w:val="00C2086A"/>
    <w:rsid w:val="00C20871"/>
    <w:rsid w:val="00C20A98"/>
    <w:rsid w:val="00C20ECF"/>
    <w:rsid w:val="00C21AF8"/>
    <w:rsid w:val="00C22898"/>
    <w:rsid w:val="00C22D02"/>
    <w:rsid w:val="00C22DD1"/>
    <w:rsid w:val="00C23243"/>
    <w:rsid w:val="00C2334C"/>
    <w:rsid w:val="00C2401F"/>
    <w:rsid w:val="00C26F90"/>
    <w:rsid w:val="00C302DE"/>
    <w:rsid w:val="00C305D9"/>
    <w:rsid w:val="00C30ED9"/>
    <w:rsid w:val="00C3207A"/>
    <w:rsid w:val="00C3229B"/>
    <w:rsid w:val="00C32E83"/>
    <w:rsid w:val="00C32F33"/>
    <w:rsid w:val="00C33306"/>
    <w:rsid w:val="00C33631"/>
    <w:rsid w:val="00C339A2"/>
    <w:rsid w:val="00C3424C"/>
    <w:rsid w:val="00C34FC1"/>
    <w:rsid w:val="00C36C70"/>
    <w:rsid w:val="00C36F43"/>
    <w:rsid w:val="00C373E4"/>
    <w:rsid w:val="00C375A3"/>
    <w:rsid w:val="00C401EB"/>
    <w:rsid w:val="00C40B26"/>
    <w:rsid w:val="00C4141E"/>
    <w:rsid w:val="00C431AC"/>
    <w:rsid w:val="00C4371B"/>
    <w:rsid w:val="00C439FB"/>
    <w:rsid w:val="00C43CE5"/>
    <w:rsid w:val="00C45933"/>
    <w:rsid w:val="00C46451"/>
    <w:rsid w:val="00C46A49"/>
    <w:rsid w:val="00C46D9D"/>
    <w:rsid w:val="00C4755E"/>
    <w:rsid w:val="00C475DA"/>
    <w:rsid w:val="00C4797E"/>
    <w:rsid w:val="00C47A6F"/>
    <w:rsid w:val="00C47E9A"/>
    <w:rsid w:val="00C47F2C"/>
    <w:rsid w:val="00C500BB"/>
    <w:rsid w:val="00C503DE"/>
    <w:rsid w:val="00C5089E"/>
    <w:rsid w:val="00C50C4F"/>
    <w:rsid w:val="00C5168F"/>
    <w:rsid w:val="00C519DD"/>
    <w:rsid w:val="00C52EC9"/>
    <w:rsid w:val="00C54133"/>
    <w:rsid w:val="00C54FC2"/>
    <w:rsid w:val="00C55BEC"/>
    <w:rsid w:val="00C55C88"/>
    <w:rsid w:val="00C55DA5"/>
    <w:rsid w:val="00C564D9"/>
    <w:rsid w:val="00C56CBF"/>
    <w:rsid w:val="00C57CF5"/>
    <w:rsid w:val="00C57D8D"/>
    <w:rsid w:val="00C60815"/>
    <w:rsid w:val="00C61738"/>
    <w:rsid w:val="00C61AAA"/>
    <w:rsid w:val="00C623AA"/>
    <w:rsid w:val="00C64768"/>
    <w:rsid w:val="00C658F7"/>
    <w:rsid w:val="00C659B6"/>
    <w:rsid w:val="00C662E7"/>
    <w:rsid w:val="00C66765"/>
    <w:rsid w:val="00C676E6"/>
    <w:rsid w:val="00C67A08"/>
    <w:rsid w:val="00C70CD7"/>
    <w:rsid w:val="00C717A5"/>
    <w:rsid w:val="00C72A49"/>
    <w:rsid w:val="00C736D7"/>
    <w:rsid w:val="00C73BE9"/>
    <w:rsid w:val="00C75173"/>
    <w:rsid w:val="00C75879"/>
    <w:rsid w:val="00C75939"/>
    <w:rsid w:val="00C75DA0"/>
    <w:rsid w:val="00C76083"/>
    <w:rsid w:val="00C763B3"/>
    <w:rsid w:val="00C763F0"/>
    <w:rsid w:val="00C77599"/>
    <w:rsid w:val="00C7793B"/>
    <w:rsid w:val="00C80215"/>
    <w:rsid w:val="00C80232"/>
    <w:rsid w:val="00C805E1"/>
    <w:rsid w:val="00C80847"/>
    <w:rsid w:val="00C8171A"/>
    <w:rsid w:val="00C819C8"/>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517E"/>
    <w:rsid w:val="00C964C0"/>
    <w:rsid w:val="00C97F95"/>
    <w:rsid w:val="00C97FDA"/>
    <w:rsid w:val="00CA27C5"/>
    <w:rsid w:val="00CA2E31"/>
    <w:rsid w:val="00CA2FF2"/>
    <w:rsid w:val="00CA39ED"/>
    <w:rsid w:val="00CA4164"/>
    <w:rsid w:val="00CA4264"/>
    <w:rsid w:val="00CA4A00"/>
    <w:rsid w:val="00CA54E6"/>
    <w:rsid w:val="00CA5B27"/>
    <w:rsid w:val="00CA6297"/>
    <w:rsid w:val="00CB0477"/>
    <w:rsid w:val="00CB0C83"/>
    <w:rsid w:val="00CB13FC"/>
    <w:rsid w:val="00CB2713"/>
    <w:rsid w:val="00CB2AAF"/>
    <w:rsid w:val="00CB2FE1"/>
    <w:rsid w:val="00CB336A"/>
    <w:rsid w:val="00CB34F5"/>
    <w:rsid w:val="00CB34F8"/>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31D4"/>
    <w:rsid w:val="00CC5127"/>
    <w:rsid w:val="00CC5347"/>
    <w:rsid w:val="00CC61DE"/>
    <w:rsid w:val="00CC689A"/>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0DCF"/>
    <w:rsid w:val="00CE10A1"/>
    <w:rsid w:val="00CE1631"/>
    <w:rsid w:val="00CE38EB"/>
    <w:rsid w:val="00CE5082"/>
    <w:rsid w:val="00CE5C62"/>
    <w:rsid w:val="00CE5DEE"/>
    <w:rsid w:val="00CE60DB"/>
    <w:rsid w:val="00CE7C5B"/>
    <w:rsid w:val="00CE7E13"/>
    <w:rsid w:val="00CF01B2"/>
    <w:rsid w:val="00CF1B88"/>
    <w:rsid w:val="00CF330D"/>
    <w:rsid w:val="00CF378C"/>
    <w:rsid w:val="00CF3966"/>
    <w:rsid w:val="00CF480A"/>
    <w:rsid w:val="00CF564F"/>
    <w:rsid w:val="00CF68EE"/>
    <w:rsid w:val="00D007D5"/>
    <w:rsid w:val="00D015F9"/>
    <w:rsid w:val="00D023A9"/>
    <w:rsid w:val="00D02B2B"/>
    <w:rsid w:val="00D02D76"/>
    <w:rsid w:val="00D0339E"/>
    <w:rsid w:val="00D04690"/>
    <w:rsid w:val="00D0630D"/>
    <w:rsid w:val="00D06884"/>
    <w:rsid w:val="00D06BF4"/>
    <w:rsid w:val="00D0714F"/>
    <w:rsid w:val="00D07A05"/>
    <w:rsid w:val="00D07ADD"/>
    <w:rsid w:val="00D07FC9"/>
    <w:rsid w:val="00D10A96"/>
    <w:rsid w:val="00D10F58"/>
    <w:rsid w:val="00D110C3"/>
    <w:rsid w:val="00D11225"/>
    <w:rsid w:val="00D124AF"/>
    <w:rsid w:val="00D15612"/>
    <w:rsid w:val="00D165F7"/>
    <w:rsid w:val="00D17018"/>
    <w:rsid w:val="00D171D7"/>
    <w:rsid w:val="00D172D2"/>
    <w:rsid w:val="00D21698"/>
    <w:rsid w:val="00D22103"/>
    <w:rsid w:val="00D2303B"/>
    <w:rsid w:val="00D23B5F"/>
    <w:rsid w:val="00D253EC"/>
    <w:rsid w:val="00D254F2"/>
    <w:rsid w:val="00D25A1B"/>
    <w:rsid w:val="00D26886"/>
    <w:rsid w:val="00D26AC8"/>
    <w:rsid w:val="00D277AD"/>
    <w:rsid w:val="00D27D63"/>
    <w:rsid w:val="00D309F0"/>
    <w:rsid w:val="00D30C2B"/>
    <w:rsid w:val="00D320B3"/>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5215"/>
    <w:rsid w:val="00D4529B"/>
    <w:rsid w:val="00D46E56"/>
    <w:rsid w:val="00D479BE"/>
    <w:rsid w:val="00D47D13"/>
    <w:rsid w:val="00D515C3"/>
    <w:rsid w:val="00D51AC2"/>
    <w:rsid w:val="00D51BFE"/>
    <w:rsid w:val="00D51F44"/>
    <w:rsid w:val="00D52D39"/>
    <w:rsid w:val="00D53081"/>
    <w:rsid w:val="00D54158"/>
    <w:rsid w:val="00D54B3A"/>
    <w:rsid w:val="00D553F3"/>
    <w:rsid w:val="00D55B0E"/>
    <w:rsid w:val="00D56200"/>
    <w:rsid w:val="00D56C74"/>
    <w:rsid w:val="00D5708D"/>
    <w:rsid w:val="00D573F1"/>
    <w:rsid w:val="00D575DF"/>
    <w:rsid w:val="00D6066F"/>
    <w:rsid w:val="00D614C9"/>
    <w:rsid w:val="00D61799"/>
    <w:rsid w:val="00D637DD"/>
    <w:rsid w:val="00D6434B"/>
    <w:rsid w:val="00D6447E"/>
    <w:rsid w:val="00D6544D"/>
    <w:rsid w:val="00D654EB"/>
    <w:rsid w:val="00D65B37"/>
    <w:rsid w:val="00D67151"/>
    <w:rsid w:val="00D703A8"/>
    <w:rsid w:val="00D703E1"/>
    <w:rsid w:val="00D70C87"/>
    <w:rsid w:val="00D71043"/>
    <w:rsid w:val="00D71500"/>
    <w:rsid w:val="00D729DE"/>
    <w:rsid w:val="00D72B85"/>
    <w:rsid w:val="00D72DE3"/>
    <w:rsid w:val="00D72FEA"/>
    <w:rsid w:val="00D73F37"/>
    <w:rsid w:val="00D74B78"/>
    <w:rsid w:val="00D7559C"/>
    <w:rsid w:val="00D769E0"/>
    <w:rsid w:val="00D80102"/>
    <w:rsid w:val="00D80D63"/>
    <w:rsid w:val="00D835F6"/>
    <w:rsid w:val="00D84343"/>
    <w:rsid w:val="00D84C3A"/>
    <w:rsid w:val="00D84E63"/>
    <w:rsid w:val="00D8640F"/>
    <w:rsid w:val="00D8685E"/>
    <w:rsid w:val="00D86B77"/>
    <w:rsid w:val="00D86D6B"/>
    <w:rsid w:val="00D87EC6"/>
    <w:rsid w:val="00D91178"/>
    <w:rsid w:val="00D919B6"/>
    <w:rsid w:val="00D923B5"/>
    <w:rsid w:val="00D93BA4"/>
    <w:rsid w:val="00D93C38"/>
    <w:rsid w:val="00D94ABD"/>
    <w:rsid w:val="00D9589A"/>
    <w:rsid w:val="00D95915"/>
    <w:rsid w:val="00D961C5"/>
    <w:rsid w:val="00D96E5E"/>
    <w:rsid w:val="00D97F77"/>
    <w:rsid w:val="00DA34F2"/>
    <w:rsid w:val="00DA468A"/>
    <w:rsid w:val="00DA5AD3"/>
    <w:rsid w:val="00DA5C2F"/>
    <w:rsid w:val="00DA61E1"/>
    <w:rsid w:val="00DA6559"/>
    <w:rsid w:val="00DA7291"/>
    <w:rsid w:val="00DA7963"/>
    <w:rsid w:val="00DB0490"/>
    <w:rsid w:val="00DB07B1"/>
    <w:rsid w:val="00DB0A64"/>
    <w:rsid w:val="00DB11C6"/>
    <w:rsid w:val="00DB1E4A"/>
    <w:rsid w:val="00DB20E6"/>
    <w:rsid w:val="00DB259B"/>
    <w:rsid w:val="00DB36B3"/>
    <w:rsid w:val="00DB3C41"/>
    <w:rsid w:val="00DB3C9E"/>
    <w:rsid w:val="00DB48F4"/>
    <w:rsid w:val="00DB4DE1"/>
    <w:rsid w:val="00DB679F"/>
    <w:rsid w:val="00DB6FBA"/>
    <w:rsid w:val="00DB722A"/>
    <w:rsid w:val="00DB7B79"/>
    <w:rsid w:val="00DC0263"/>
    <w:rsid w:val="00DC0CCF"/>
    <w:rsid w:val="00DC1565"/>
    <w:rsid w:val="00DC17EE"/>
    <w:rsid w:val="00DC1CE1"/>
    <w:rsid w:val="00DC1EA1"/>
    <w:rsid w:val="00DC2682"/>
    <w:rsid w:val="00DC40CA"/>
    <w:rsid w:val="00DC4129"/>
    <w:rsid w:val="00DC5615"/>
    <w:rsid w:val="00DC5C87"/>
    <w:rsid w:val="00DC62D1"/>
    <w:rsid w:val="00DC6C6D"/>
    <w:rsid w:val="00DC707F"/>
    <w:rsid w:val="00DD0394"/>
    <w:rsid w:val="00DD1314"/>
    <w:rsid w:val="00DD1966"/>
    <w:rsid w:val="00DD1E04"/>
    <w:rsid w:val="00DD201D"/>
    <w:rsid w:val="00DD22A6"/>
    <w:rsid w:val="00DD28C2"/>
    <w:rsid w:val="00DD29F2"/>
    <w:rsid w:val="00DD2A86"/>
    <w:rsid w:val="00DD3344"/>
    <w:rsid w:val="00DD3C66"/>
    <w:rsid w:val="00DD455D"/>
    <w:rsid w:val="00DD4AB8"/>
    <w:rsid w:val="00DD4C07"/>
    <w:rsid w:val="00DD5409"/>
    <w:rsid w:val="00DD59EA"/>
    <w:rsid w:val="00DD66D5"/>
    <w:rsid w:val="00DD6A38"/>
    <w:rsid w:val="00DD7785"/>
    <w:rsid w:val="00DD7B1D"/>
    <w:rsid w:val="00DE0231"/>
    <w:rsid w:val="00DE08DE"/>
    <w:rsid w:val="00DE0DE6"/>
    <w:rsid w:val="00DE1E7C"/>
    <w:rsid w:val="00DE2A68"/>
    <w:rsid w:val="00DE6064"/>
    <w:rsid w:val="00DE70DF"/>
    <w:rsid w:val="00DE7BE6"/>
    <w:rsid w:val="00DF00FC"/>
    <w:rsid w:val="00DF0A80"/>
    <w:rsid w:val="00DF1B33"/>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D17"/>
    <w:rsid w:val="00E01BC3"/>
    <w:rsid w:val="00E03585"/>
    <w:rsid w:val="00E03AE6"/>
    <w:rsid w:val="00E03BEF"/>
    <w:rsid w:val="00E045E0"/>
    <w:rsid w:val="00E046B3"/>
    <w:rsid w:val="00E04BE2"/>
    <w:rsid w:val="00E05149"/>
    <w:rsid w:val="00E0697C"/>
    <w:rsid w:val="00E06A35"/>
    <w:rsid w:val="00E06C9E"/>
    <w:rsid w:val="00E0701A"/>
    <w:rsid w:val="00E10341"/>
    <w:rsid w:val="00E10789"/>
    <w:rsid w:val="00E10BD3"/>
    <w:rsid w:val="00E11D6C"/>
    <w:rsid w:val="00E11F5F"/>
    <w:rsid w:val="00E1305A"/>
    <w:rsid w:val="00E139B3"/>
    <w:rsid w:val="00E14134"/>
    <w:rsid w:val="00E14826"/>
    <w:rsid w:val="00E1568E"/>
    <w:rsid w:val="00E15E52"/>
    <w:rsid w:val="00E16003"/>
    <w:rsid w:val="00E17AB4"/>
    <w:rsid w:val="00E17B29"/>
    <w:rsid w:val="00E17B97"/>
    <w:rsid w:val="00E20A06"/>
    <w:rsid w:val="00E20D1B"/>
    <w:rsid w:val="00E2123D"/>
    <w:rsid w:val="00E214E6"/>
    <w:rsid w:val="00E215E2"/>
    <w:rsid w:val="00E226EA"/>
    <w:rsid w:val="00E235B9"/>
    <w:rsid w:val="00E23939"/>
    <w:rsid w:val="00E23F2E"/>
    <w:rsid w:val="00E24DD4"/>
    <w:rsid w:val="00E25B8B"/>
    <w:rsid w:val="00E25E92"/>
    <w:rsid w:val="00E26BB2"/>
    <w:rsid w:val="00E26D09"/>
    <w:rsid w:val="00E26FAC"/>
    <w:rsid w:val="00E27242"/>
    <w:rsid w:val="00E277E2"/>
    <w:rsid w:val="00E30190"/>
    <w:rsid w:val="00E301A6"/>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4BC2"/>
    <w:rsid w:val="00E4507B"/>
    <w:rsid w:val="00E45C26"/>
    <w:rsid w:val="00E45F60"/>
    <w:rsid w:val="00E462E7"/>
    <w:rsid w:val="00E47511"/>
    <w:rsid w:val="00E478B9"/>
    <w:rsid w:val="00E50260"/>
    <w:rsid w:val="00E5031C"/>
    <w:rsid w:val="00E51359"/>
    <w:rsid w:val="00E519AB"/>
    <w:rsid w:val="00E529C0"/>
    <w:rsid w:val="00E52B12"/>
    <w:rsid w:val="00E52FD7"/>
    <w:rsid w:val="00E53817"/>
    <w:rsid w:val="00E54BA4"/>
    <w:rsid w:val="00E54C5D"/>
    <w:rsid w:val="00E5596C"/>
    <w:rsid w:val="00E56207"/>
    <w:rsid w:val="00E56410"/>
    <w:rsid w:val="00E60310"/>
    <w:rsid w:val="00E607CE"/>
    <w:rsid w:val="00E60BB7"/>
    <w:rsid w:val="00E6192A"/>
    <w:rsid w:val="00E6203B"/>
    <w:rsid w:val="00E6223E"/>
    <w:rsid w:val="00E62405"/>
    <w:rsid w:val="00E62577"/>
    <w:rsid w:val="00E63B55"/>
    <w:rsid w:val="00E640AD"/>
    <w:rsid w:val="00E65745"/>
    <w:rsid w:val="00E658E4"/>
    <w:rsid w:val="00E659BD"/>
    <w:rsid w:val="00E65AA2"/>
    <w:rsid w:val="00E66AD6"/>
    <w:rsid w:val="00E66B8A"/>
    <w:rsid w:val="00E67727"/>
    <w:rsid w:val="00E702BE"/>
    <w:rsid w:val="00E71113"/>
    <w:rsid w:val="00E71667"/>
    <w:rsid w:val="00E717E2"/>
    <w:rsid w:val="00E71BD4"/>
    <w:rsid w:val="00E72819"/>
    <w:rsid w:val="00E7326E"/>
    <w:rsid w:val="00E73685"/>
    <w:rsid w:val="00E736BA"/>
    <w:rsid w:val="00E74980"/>
    <w:rsid w:val="00E75C4B"/>
    <w:rsid w:val="00E75D7A"/>
    <w:rsid w:val="00E7642D"/>
    <w:rsid w:val="00E76A16"/>
    <w:rsid w:val="00E773C7"/>
    <w:rsid w:val="00E8096F"/>
    <w:rsid w:val="00E80E8A"/>
    <w:rsid w:val="00E812D6"/>
    <w:rsid w:val="00E81720"/>
    <w:rsid w:val="00E81F90"/>
    <w:rsid w:val="00E82A4E"/>
    <w:rsid w:val="00E82EAF"/>
    <w:rsid w:val="00E8303C"/>
    <w:rsid w:val="00E83330"/>
    <w:rsid w:val="00E8349C"/>
    <w:rsid w:val="00E858C3"/>
    <w:rsid w:val="00E86C45"/>
    <w:rsid w:val="00E87864"/>
    <w:rsid w:val="00E91108"/>
    <w:rsid w:val="00E91E8C"/>
    <w:rsid w:val="00E92D9A"/>
    <w:rsid w:val="00E93C2C"/>
    <w:rsid w:val="00E93E38"/>
    <w:rsid w:val="00E94B15"/>
    <w:rsid w:val="00E95379"/>
    <w:rsid w:val="00E96F1A"/>
    <w:rsid w:val="00E972E7"/>
    <w:rsid w:val="00E97A9A"/>
    <w:rsid w:val="00E97EE5"/>
    <w:rsid w:val="00EA1315"/>
    <w:rsid w:val="00EA1C58"/>
    <w:rsid w:val="00EA2625"/>
    <w:rsid w:val="00EA27BB"/>
    <w:rsid w:val="00EA387B"/>
    <w:rsid w:val="00EA444A"/>
    <w:rsid w:val="00EA4765"/>
    <w:rsid w:val="00EA4850"/>
    <w:rsid w:val="00EA59EA"/>
    <w:rsid w:val="00EB2096"/>
    <w:rsid w:val="00EB2127"/>
    <w:rsid w:val="00EB21FE"/>
    <w:rsid w:val="00EB25DE"/>
    <w:rsid w:val="00EB26A6"/>
    <w:rsid w:val="00EB28D2"/>
    <w:rsid w:val="00EB2DD6"/>
    <w:rsid w:val="00EB2DD8"/>
    <w:rsid w:val="00EB3ACE"/>
    <w:rsid w:val="00EB455C"/>
    <w:rsid w:val="00EB55D9"/>
    <w:rsid w:val="00EB5A64"/>
    <w:rsid w:val="00EB72AA"/>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D0EF0"/>
    <w:rsid w:val="00ED220E"/>
    <w:rsid w:val="00ED3421"/>
    <w:rsid w:val="00ED3924"/>
    <w:rsid w:val="00ED4088"/>
    <w:rsid w:val="00ED42BE"/>
    <w:rsid w:val="00ED4C06"/>
    <w:rsid w:val="00ED534C"/>
    <w:rsid w:val="00ED5844"/>
    <w:rsid w:val="00ED5913"/>
    <w:rsid w:val="00ED7B2F"/>
    <w:rsid w:val="00EE035F"/>
    <w:rsid w:val="00EE1996"/>
    <w:rsid w:val="00EE23DB"/>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64D"/>
    <w:rsid w:val="00EF6842"/>
    <w:rsid w:val="00F013D5"/>
    <w:rsid w:val="00F015BC"/>
    <w:rsid w:val="00F02787"/>
    <w:rsid w:val="00F028E7"/>
    <w:rsid w:val="00F03703"/>
    <w:rsid w:val="00F03D37"/>
    <w:rsid w:val="00F0420A"/>
    <w:rsid w:val="00F0508C"/>
    <w:rsid w:val="00F07C10"/>
    <w:rsid w:val="00F07E8F"/>
    <w:rsid w:val="00F111F2"/>
    <w:rsid w:val="00F118C1"/>
    <w:rsid w:val="00F11A9B"/>
    <w:rsid w:val="00F12212"/>
    <w:rsid w:val="00F1310B"/>
    <w:rsid w:val="00F134AC"/>
    <w:rsid w:val="00F13C05"/>
    <w:rsid w:val="00F147A9"/>
    <w:rsid w:val="00F14F37"/>
    <w:rsid w:val="00F15357"/>
    <w:rsid w:val="00F15B54"/>
    <w:rsid w:val="00F15D30"/>
    <w:rsid w:val="00F16046"/>
    <w:rsid w:val="00F17769"/>
    <w:rsid w:val="00F179F1"/>
    <w:rsid w:val="00F17EDD"/>
    <w:rsid w:val="00F20517"/>
    <w:rsid w:val="00F21083"/>
    <w:rsid w:val="00F21D66"/>
    <w:rsid w:val="00F2223E"/>
    <w:rsid w:val="00F2459D"/>
    <w:rsid w:val="00F24BBF"/>
    <w:rsid w:val="00F260A1"/>
    <w:rsid w:val="00F26115"/>
    <w:rsid w:val="00F26411"/>
    <w:rsid w:val="00F2718D"/>
    <w:rsid w:val="00F275D9"/>
    <w:rsid w:val="00F31234"/>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47FE"/>
    <w:rsid w:val="00F452E0"/>
    <w:rsid w:val="00F45641"/>
    <w:rsid w:val="00F458A6"/>
    <w:rsid w:val="00F45BEE"/>
    <w:rsid w:val="00F46840"/>
    <w:rsid w:val="00F47132"/>
    <w:rsid w:val="00F47C89"/>
    <w:rsid w:val="00F50E5C"/>
    <w:rsid w:val="00F50F56"/>
    <w:rsid w:val="00F51716"/>
    <w:rsid w:val="00F51A00"/>
    <w:rsid w:val="00F51CB5"/>
    <w:rsid w:val="00F52101"/>
    <w:rsid w:val="00F526B3"/>
    <w:rsid w:val="00F52A66"/>
    <w:rsid w:val="00F52DEA"/>
    <w:rsid w:val="00F53464"/>
    <w:rsid w:val="00F53C05"/>
    <w:rsid w:val="00F55024"/>
    <w:rsid w:val="00F551B9"/>
    <w:rsid w:val="00F55894"/>
    <w:rsid w:val="00F5606E"/>
    <w:rsid w:val="00F56330"/>
    <w:rsid w:val="00F56DA4"/>
    <w:rsid w:val="00F57CD5"/>
    <w:rsid w:val="00F60A02"/>
    <w:rsid w:val="00F60B90"/>
    <w:rsid w:val="00F60F05"/>
    <w:rsid w:val="00F60FC4"/>
    <w:rsid w:val="00F6108A"/>
    <w:rsid w:val="00F613C0"/>
    <w:rsid w:val="00F6177D"/>
    <w:rsid w:val="00F61CAC"/>
    <w:rsid w:val="00F6225C"/>
    <w:rsid w:val="00F63A6E"/>
    <w:rsid w:val="00F63F68"/>
    <w:rsid w:val="00F6433D"/>
    <w:rsid w:val="00F649B6"/>
    <w:rsid w:val="00F65EE0"/>
    <w:rsid w:val="00F66A90"/>
    <w:rsid w:val="00F67E3B"/>
    <w:rsid w:val="00F70769"/>
    <w:rsid w:val="00F70DF6"/>
    <w:rsid w:val="00F70E8A"/>
    <w:rsid w:val="00F714D3"/>
    <w:rsid w:val="00F71A46"/>
    <w:rsid w:val="00F71C36"/>
    <w:rsid w:val="00F72281"/>
    <w:rsid w:val="00F72F9A"/>
    <w:rsid w:val="00F731B8"/>
    <w:rsid w:val="00F7526D"/>
    <w:rsid w:val="00F75B4A"/>
    <w:rsid w:val="00F76304"/>
    <w:rsid w:val="00F77651"/>
    <w:rsid w:val="00F811C6"/>
    <w:rsid w:val="00F8382F"/>
    <w:rsid w:val="00F844E6"/>
    <w:rsid w:val="00F8674D"/>
    <w:rsid w:val="00F8760C"/>
    <w:rsid w:val="00F87AAB"/>
    <w:rsid w:val="00F905CE"/>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63EB"/>
    <w:rsid w:val="00FA6B07"/>
    <w:rsid w:val="00FA6B21"/>
    <w:rsid w:val="00FA6D69"/>
    <w:rsid w:val="00FB0349"/>
    <w:rsid w:val="00FB05EB"/>
    <w:rsid w:val="00FB0AEB"/>
    <w:rsid w:val="00FB1CBE"/>
    <w:rsid w:val="00FB1CCD"/>
    <w:rsid w:val="00FB22F3"/>
    <w:rsid w:val="00FB5400"/>
    <w:rsid w:val="00FB5B7E"/>
    <w:rsid w:val="00FB607E"/>
    <w:rsid w:val="00FB6A50"/>
    <w:rsid w:val="00FB74E6"/>
    <w:rsid w:val="00FC0C09"/>
    <w:rsid w:val="00FC166E"/>
    <w:rsid w:val="00FC16A4"/>
    <w:rsid w:val="00FC19ED"/>
    <w:rsid w:val="00FC23A3"/>
    <w:rsid w:val="00FC23EA"/>
    <w:rsid w:val="00FC328D"/>
    <w:rsid w:val="00FC54AF"/>
    <w:rsid w:val="00FC55BB"/>
    <w:rsid w:val="00FD16F0"/>
    <w:rsid w:val="00FD269A"/>
    <w:rsid w:val="00FD306B"/>
    <w:rsid w:val="00FD3797"/>
    <w:rsid w:val="00FD3903"/>
    <w:rsid w:val="00FD397A"/>
    <w:rsid w:val="00FD3DA6"/>
    <w:rsid w:val="00FD4DD5"/>
    <w:rsid w:val="00FD503E"/>
    <w:rsid w:val="00FD5259"/>
    <w:rsid w:val="00FD5A49"/>
    <w:rsid w:val="00FD6C69"/>
    <w:rsid w:val="00FD6E32"/>
    <w:rsid w:val="00FD6F0A"/>
    <w:rsid w:val="00FD70E6"/>
    <w:rsid w:val="00FD730D"/>
    <w:rsid w:val="00FD7C58"/>
    <w:rsid w:val="00FE1629"/>
    <w:rsid w:val="00FE199B"/>
    <w:rsid w:val="00FE2CAF"/>
    <w:rsid w:val="00FE3110"/>
    <w:rsid w:val="00FE351F"/>
    <w:rsid w:val="00FE4306"/>
    <w:rsid w:val="00FE490C"/>
    <w:rsid w:val="00FE4A44"/>
    <w:rsid w:val="00FE4BC6"/>
    <w:rsid w:val="00FE4D8B"/>
    <w:rsid w:val="00FE4F7A"/>
    <w:rsid w:val="00FE4F98"/>
    <w:rsid w:val="00FE7755"/>
    <w:rsid w:val="00FF0F59"/>
    <w:rsid w:val="00FF2549"/>
    <w:rsid w:val="00FF3BCB"/>
    <w:rsid w:val="00FF3D89"/>
    <w:rsid w:val="00FF3E41"/>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4D"/>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locked/>
    <w:rsid w:val="00A80D3D"/>
    <w:pPr>
      <w:tabs>
        <w:tab w:val="center" w:pos="4680"/>
        <w:tab w:val="right" w:pos="9360"/>
      </w:tabs>
      <w:spacing w:after="0"/>
    </w:pPr>
  </w:style>
  <w:style w:type="character" w:customStyle="1" w:styleId="HeaderChar">
    <w:name w:val="Header Char"/>
    <w:basedOn w:val="DefaultParagraphFont"/>
    <w:link w:val="Header"/>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F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99853474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382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upport@thestrategiccounse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support@thestrategiccouns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header" Target="header2.xml"/><Relationship Id="rId22" Type="http://schemas.openxmlformats.org/officeDocument/2006/relationships/hyperlink" Target="https://vimeo.com/530867183/ad0be6828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4DDF-15CB-426F-A611-8B7F8C43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120</Pages>
  <Words>41141</Words>
  <Characters>229930</Characters>
  <Application>Microsoft Office Word</Application>
  <DocSecurity>0</DocSecurity>
  <Lines>1916</Lines>
  <Paragraphs>541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7</cp:revision>
  <cp:lastPrinted>2021-02-11T19:20:00Z</cp:lastPrinted>
  <dcterms:created xsi:type="dcterms:W3CDTF">2022-05-18T23:18:00Z</dcterms:created>
  <dcterms:modified xsi:type="dcterms:W3CDTF">2022-07-07T19:29:00Z</dcterms:modified>
</cp:coreProperties>
</file>