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rPr>
          <w:lang w:val="fr-CA"/>
        </w:rPr>
      </w:sdtEndPr>
      <w:sdtContent>
        <w:bookmarkStart w:id="0" w:name="_GoBack" w:displacedByCustomXml="prev"/>
        <w:p w14:paraId="0879AE51" w14:textId="5CE1E892" w:rsidR="00075612" w:rsidRDefault="002925A3">
          <w:r>
            <w:rPr>
              <w:noProof/>
              <w:lang w:val="en-US"/>
            </w:rPr>
            <w:drawing>
              <wp:anchor distT="0" distB="0" distL="114300" distR="114300" simplePos="0" relativeHeight="251660288" behindDoc="0" locked="0" layoutInCell="1" allowOverlap="1" wp14:anchorId="6EA92338" wp14:editId="1A59245B">
                <wp:simplePos x="0" y="0"/>
                <wp:positionH relativeFrom="margin">
                  <wp:align>left</wp:align>
                </wp:positionH>
                <wp:positionV relativeFrom="paragraph">
                  <wp:posOffset>-419100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C5F77D" w14:textId="77777777" w:rsidR="002925A3" w:rsidRDefault="002925A3" w:rsidP="002925A3">
          <w:pPr>
            <w:spacing w:after="0"/>
          </w:pPr>
        </w:p>
        <w:p w14:paraId="58252F8E" w14:textId="77777777" w:rsidR="002925A3" w:rsidRDefault="002925A3" w:rsidP="002925A3">
          <w:pPr>
            <w:spacing w:after="0"/>
          </w:pPr>
        </w:p>
        <w:p w14:paraId="259E5279" w14:textId="77777777" w:rsidR="002925A3" w:rsidRDefault="002925A3" w:rsidP="002925A3">
          <w:pPr>
            <w:spacing w:after="0"/>
          </w:pPr>
        </w:p>
        <w:p w14:paraId="2FB5E080" w14:textId="77777777" w:rsidR="008B475A" w:rsidRDefault="008B475A" w:rsidP="002925A3">
          <w:pPr>
            <w:spacing w:after="0"/>
          </w:pPr>
        </w:p>
        <w:p w14:paraId="6F725707" w14:textId="77777777" w:rsidR="008B475A" w:rsidRDefault="008B475A" w:rsidP="002925A3">
          <w:pPr>
            <w:spacing w:after="0"/>
          </w:pPr>
        </w:p>
        <w:p w14:paraId="1081A128" w14:textId="77777777" w:rsidR="008B475A" w:rsidRDefault="008B475A" w:rsidP="002925A3">
          <w:pPr>
            <w:spacing w:after="0"/>
          </w:pPr>
        </w:p>
        <w:p w14:paraId="29AC4C9B" w14:textId="77777777" w:rsidR="002925A3" w:rsidRDefault="002925A3" w:rsidP="002925A3">
          <w:pPr>
            <w:spacing w:after="0"/>
          </w:pPr>
        </w:p>
        <w:p w14:paraId="13502D5E" w14:textId="4165BD29" w:rsidR="00753F2E" w:rsidRPr="00B74B72" w:rsidRDefault="00753F2E" w:rsidP="00753F2E">
          <w:pPr>
            <w:spacing w:after="0"/>
            <w:ind w:right="1872"/>
            <w:rPr>
              <w:rFonts w:ascii="Segoe UI Light" w:hAnsi="Segoe UI Light" w:cs="Segoe UI Light"/>
              <w:sz w:val="52"/>
              <w:lang w:val="fr-CA"/>
            </w:rPr>
          </w:pPr>
          <w:r w:rsidRPr="00B74B72">
            <w:rPr>
              <w:rFonts w:ascii="Segoe UI Light" w:hAnsi="Segoe UI Light" w:cs="Segoe UI Light"/>
              <w:sz w:val="52"/>
              <w:lang w:val="fr-CA"/>
            </w:rPr>
            <w:t xml:space="preserve">Collecte continue de données qualitatives sur les opinions des Canadiens </w:t>
          </w:r>
          <w:r w:rsidR="00FC3785">
            <w:rPr>
              <w:rFonts w:ascii="Segoe UI Light" w:hAnsi="Segoe UI Light" w:cs="Segoe UI Light"/>
              <w:sz w:val="52"/>
              <w:lang w:val="fr-CA"/>
            </w:rPr>
            <w:t>—</w:t>
          </w:r>
          <w:r w:rsidRPr="00B74B72">
            <w:rPr>
              <w:rFonts w:ascii="Segoe UI Light" w:hAnsi="Segoe UI Light" w:cs="Segoe UI Light"/>
              <w:sz w:val="52"/>
              <w:lang w:val="fr-CA"/>
            </w:rPr>
            <w:t xml:space="preserve"> Août 2019</w:t>
          </w:r>
        </w:p>
        <w:p w14:paraId="05E927B9" w14:textId="77777777" w:rsidR="00753F2E" w:rsidRPr="00B74B72" w:rsidRDefault="00753F2E" w:rsidP="00753F2E">
          <w:pPr>
            <w:spacing w:after="0"/>
            <w:rPr>
              <w:sz w:val="28"/>
              <w:lang w:val="fr-CA"/>
            </w:rPr>
          </w:pPr>
        </w:p>
        <w:p w14:paraId="676356CE" w14:textId="5CA59D00" w:rsidR="002925A3" w:rsidRPr="00B74B72" w:rsidRDefault="00753F2E" w:rsidP="00753F2E">
          <w:pPr>
            <w:rPr>
              <w:sz w:val="28"/>
              <w:lang w:val="fr-CA"/>
            </w:rPr>
          </w:pPr>
          <w:r w:rsidRPr="00B74B72">
            <w:rPr>
              <w:sz w:val="28"/>
              <w:lang w:val="fr-CA"/>
            </w:rPr>
            <w:t>Rapport final</w:t>
          </w:r>
        </w:p>
        <w:p w14:paraId="11A781E5" w14:textId="77777777" w:rsidR="002925A3" w:rsidRPr="00B74B72" w:rsidRDefault="002925A3" w:rsidP="002925A3">
          <w:pPr>
            <w:spacing w:after="0"/>
            <w:rPr>
              <w:lang w:val="fr-CA"/>
            </w:rPr>
          </w:pPr>
        </w:p>
        <w:p w14:paraId="739CC863" w14:textId="77777777" w:rsidR="008B475A" w:rsidRPr="00B74B72" w:rsidRDefault="008B475A" w:rsidP="002925A3">
          <w:pPr>
            <w:spacing w:after="0"/>
            <w:rPr>
              <w:lang w:val="fr-CA"/>
            </w:rPr>
          </w:pPr>
        </w:p>
        <w:p w14:paraId="50DDCA29" w14:textId="77777777" w:rsidR="008B475A" w:rsidRPr="00B74B72" w:rsidRDefault="008B475A" w:rsidP="002925A3">
          <w:pPr>
            <w:spacing w:after="0"/>
            <w:rPr>
              <w:lang w:val="fr-CA"/>
            </w:rPr>
          </w:pPr>
        </w:p>
        <w:p w14:paraId="67A17509" w14:textId="77777777" w:rsidR="008B475A" w:rsidRPr="00B74B72" w:rsidRDefault="008B475A" w:rsidP="002925A3">
          <w:pPr>
            <w:spacing w:after="0"/>
            <w:rPr>
              <w:lang w:val="fr-CA"/>
            </w:rPr>
          </w:pPr>
        </w:p>
        <w:p w14:paraId="3813DAEC" w14:textId="77777777" w:rsidR="008B475A" w:rsidRPr="00B74B72" w:rsidRDefault="008B475A" w:rsidP="002925A3">
          <w:pPr>
            <w:spacing w:after="0"/>
            <w:rPr>
              <w:lang w:val="fr-CA"/>
            </w:rPr>
          </w:pPr>
        </w:p>
        <w:p w14:paraId="622EF8BE" w14:textId="77777777" w:rsidR="002925A3" w:rsidRPr="00B74B72" w:rsidRDefault="002925A3" w:rsidP="002925A3">
          <w:pPr>
            <w:spacing w:after="0"/>
            <w:rPr>
              <w:lang w:val="fr-CA"/>
            </w:rPr>
          </w:pPr>
        </w:p>
        <w:p w14:paraId="6060B7E3" w14:textId="77777777" w:rsidR="00753F2E" w:rsidRPr="00B74B72" w:rsidRDefault="00753F2E" w:rsidP="00753F2E">
          <w:pPr>
            <w:spacing w:after="0"/>
            <w:rPr>
              <w:b/>
              <w:sz w:val="22"/>
              <w:lang w:val="fr-CA"/>
            </w:rPr>
          </w:pPr>
          <w:r w:rsidRPr="00B74B72">
            <w:rPr>
              <w:b/>
              <w:sz w:val="22"/>
              <w:lang w:val="fr-CA"/>
            </w:rPr>
            <w:t>Rédigé pour le compte du Bureau du Conseil privé</w:t>
          </w:r>
        </w:p>
        <w:p w14:paraId="797B5E19" w14:textId="77777777" w:rsidR="00753F2E" w:rsidRPr="00B74B72" w:rsidRDefault="00753F2E" w:rsidP="00753F2E">
          <w:pPr>
            <w:spacing w:after="0"/>
            <w:rPr>
              <w:lang w:val="fr-CA"/>
            </w:rPr>
          </w:pPr>
          <w:r w:rsidRPr="00B74B72">
            <w:rPr>
              <w:lang w:val="fr-CA"/>
            </w:rPr>
            <w:t xml:space="preserve">Fournisseur : The Strategic </w:t>
          </w:r>
          <w:proofErr w:type="spellStart"/>
          <w:r w:rsidRPr="00B74B72">
            <w:rPr>
              <w:lang w:val="fr-CA"/>
            </w:rPr>
            <w:t>Counsel</w:t>
          </w:r>
          <w:proofErr w:type="spellEnd"/>
        </w:p>
        <w:p w14:paraId="0CD5CEBC" w14:textId="77777777" w:rsidR="00753F2E" w:rsidRPr="00B74B72" w:rsidRDefault="00753F2E" w:rsidP="00753F2E">
          <w:pPr>
            <w:spacing w:after="0"/>
            <w:rPr>
              <w:lang w:val="fr-CA"/>
            </w:rPr>
          </w:pPr>
          <w:r w:rsidRPr="00B74B72">
            <w:rPr>
              <w:lang w:val="fr-CA"/>
            </w:rPr>
            <w:t>Numéro de contrat : 35035-182346/001/CY</w:t>
          </w:r>
        </w:p>
        <w:p w14:paraId="0168BA46" w14:textId="26EF11DF" w:rsidR="00753F2E" w:rsidRPr="00B74B72" w:rsidRDefault="0025629E" w:rsidP="00753F2E">
          <w:pPr>
            <w:spacing w:after="0"/>
            <w:rPr>
              <w:lang w:val="fr-CA"/>
            </w:rPr>
          </w:pPr>
          <w:r>
            <w:rPr>
              <w:lang w:val="fr-CA"/>
            </w:rPr>
            <w:t>Valeur du contrat :</w:t>
          </w:r>
          <w:r w:rsidR="00753F2E" w:rsidRPr="00B74B72">
            <w:rPr>
              <w:lang w:val="fr-CA"/>
            </w:rPr>
            <w:t xml:space="preserve"> 808</w:t>
          </w:r>
          <w:r w:rsidR="001F684A">
            <w:rPr>
              <w:lang w:val="fr-CA"/>
            </w:rPr>
            <w:t> </w:t>
          </w:r>
          <w:r w:rsidR="00753F2E" w:rsidRPr="00B74B72">
            <w:rPr>
              <w:lang w:val="fr-CA"/>
            </w:rPr>
            <w:t>684,50 $</w:t>
          </w:r>
        </w:p>
        <w:p w14:paraId="29BEB6D8" w14:textId="23AED586" w:rsidR="00753F2E" w:rsidRPr="00B74B72" w:rsidRDefault="0025629E" w:rsidP="00753F2E">
          <w:pPr>
            <w:spacing w:after="0"/>
            <w:rPr>
              <w:lang w:val="fr-CA"/>
            </w:rPr>
          </w:pPr>
          <w:r>
            <w:rPr>
              <w:lang w:val="fr-CA"/>
            </w:rPr>
            <w:t>Date d’octroi</w:t>
          </w:r>
          <w:r w:rsidR="00753F2E" w:rsidRPr="00B74B72">
            <w:rPr>
              <w:lang w:val="fr-CA"/>
            </w:rPr>
            <w:t xml:space="preserve"> du contrat : 27 juin 2019</w:t>
          </w:r>
        </w:p>
        <w:p w14:paraId="147944C7" w14:textId="77777777" w:rsidR="00753F2E" w:rsidRPr="00B74B72" w:rsidRDefault="00753F2E" w:rsidP="00753F2E">
          <w:pPr>
            <w:spacing w:after="0"/>
            <w:rPr>
              <w:lang w:val="fr-CA"/>
            </w:rPr>
          </w:pPr>
          <w:r w:rsidRPr="00B74B72">
            <w:rPr>
              <w:lang w:val="fr-CA"/>
            </w:rPr>
            <w:t>Date de livraison : 30 août 2019</w:t>
          </w:r>
        </w:p>
        <w:p w14:paraId="0B505023" w14:textId="77777777" w:rsidR="00753F2E" w:rsidRPr="00B74B72" w:rsidRDefault="00753F2E" w:rsidP="00753F2E">
          <w:pPr>
            <w:spacing w:after="0"/>
            <w:rPr>
              <w:lang w:val="fr-CA"/>
            </w:rPr>
          </w:pPr>
        </w:p>
        <w:p w14:paraId="231F15A3" w14:textId="77777777" w:rsidR="00753F2E" w:rsidRPr="00B74B72" w:rsidRDefault="00753F2E" w:rsidP="00753F2E">
          <w:pPr>
            <w:spacing w:after="0"/>
            <w:rPr>
              <w:lang w:val="fr-CA"/>
            </w:rPr>
          </w:pPr>
          <w:r w:rsidRPr="00B74B72">
            <w:rPr>
              <w:lang w:val="fr-CA"/>
            </w:rPr>
            <w:t>Numéro d’enregistrement : POR-005-19</w:t>
          </w:r>
        </w:p>
        <w:p w14:paraId="7A8DD1E9" w14:textId="77777777" w:rsidR="00753F2E" w:rsidRPr="00B74B72" w:rsidRDefault="00753F2E" w:rsidP="00753F2E">
          <w:pPr>
            <w:spacing w:after="0"/>
            <w:rPr>
              <w:lang w:val="fr-CA"/>
            </w:rPr>
          </w:pPr>
          <w:r w:rsidRPr="00B74B72">
            <w:rPr>
              <w:lang w:val="fr-CA"/>
            </w:rPr>
            <w:t xml:space="preserve">Pour de plus amples renseignements sur ce rapport, prière d’écrire à </w:t>
          </w:r>
          <w:hyperlink r:id="rId8" w:history="1">
            <w:r w:rsidRPr="00B74B72">
              <w:rPr>
                <w:rStyle w:val="Hyperlink"/>
                <w:lang w:val="fr-CA"/>
              </w:rPr>
              <w:t>por-rop@pco-bcp.ca</w:t>
            </w:r>
          </w:hyperlink>
        </w:p>
        <w:p w14:paraId="2DBAC8FA" w14:textId="77777777" w:rsidR="00753F2E" w:rsidRPr="00B74B72" w:rsidRDefault="00753F2E" w:rsidP="00753F2E">
          <w:pPr>
            <w:spacing w:after="0"/>
            <w:rPr>
              <w:lang w:val="fr-CA"/>
            </w:rPr>
          </w:pPr>
        </w:p>
        <w:p w14:paraId="71BCDB49" w14:textId="77777777" w:rsidR="00753F2E" w:rsidRPr="00B74B72" w:rsidRDefault="00753F2E" w:rsidP="00753F2E">
          <w:pPr>
            <w:spacing w:after="0"/>
            <w:rPr>
              <w:lang w:val="fr-CA"/>
            </w:rPr>
          </w:pPr>
        </w:p>
        <w:p w14:paraId="75356FC2" w14:textId="77777777" w:rsidR="00753F2E" w:rsidRPr="00B74B72" w:rsidRDefault="00753F2E" w:rsidP="00753F2E">
          <w:pPr>
            <w:spacing w:after="0"/>
            <w:rPr>
              <w:lang w:val="fr-CA"/>
            </w:rPr>
          </w:pPr>
        </w:p>
        <w:p w14:paraId="654AD020" w14:textId="1E0D6994" w:rsidR="008B475A" w:rsidRPr="000A50D4" w:rsidRDefault="00753F2E" w:rsidP="00753F2E">
          <w:pPr>
            <w:spacing w:after="0"/>
            <w:rPr>
              <w:lang w:val="en-US"/>
            </w:rPr>
          </w:pPr>
          <w:r w:rsidRPr="000A50D4">
            <w:rPr>
              <w:lang w:val="en-US"/>
            </w:rPr>
            <w:t>This report is also available in English</w:t>
          </w:r>
          <w:r w:rsidR="008B475A" w:rsidRPr="000A50D4">
            <w:rPr>
              <w:lang w:val="en-US"/>
            </w:rPr>
            <w:t>.</w:t>
          </w:r>
        </w:p>
        <w:p w14:paraId="045E105E" w14:textId="77777777" w:rsidR="008B475A" w:rsidRPr="000A50D4" w:rsidRDefault="008B475A" w:rsidP="002925A3">
          <w:pPr>
            <w:spacing w:after="0"/>
            <w:rPr>
              <w:lang w:val="en-US"/>
            </w:rPr>
          </w:pPr>
        </w:p>
        <w:p w14:paraId="3E8D8CB3" w14:textId="0831E93C" w:rsidR="008B475A" w:rsidRPr="000A50D4" w:rsidRDefault="008B475A" w:rsidP="002925A3">
          <w:pPr>
            <w:spacing w:after="0"/>
            <w:rPr>
              <w:lang w:val="en-US"/>
            </w:rPr>
          </w:pPr>
          <w:r w:rsidRPr="00B74B72">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42EB251B" w14:textId="77777777" w:rsidR="00753F2E" w:rsidRPr="00B74B72" w:rsidRDefault="00753F2E" w:rsidP="00753F2E">
          <w:pPr>
            <w:spacing w:after="0"/>
            <w:rPr>
              <w:sz w:val="40"/>
              <w:lang w:val="fr-CA"/>
            </w:rPr>
          </w:pPr>
          <w:r w:rsidRPr="00B74B72">
            <w:rPr>
              <w:sz w:val="40"/>
              <w:lang w:val="fr-CA"/>
            </w:rPr>
            <w:lastRenderedPageBreak/>
            <w:t>Collecte continue de données qualitatives sur les opinions des Canadiens</w:t>
          </w:r>
        </w:p>
        <w:p w14:paraId="51FB4F9B" w14:textId="77777777" w:rsidR="00753F2E" w:rsidRPr="00B74B72" w:rsidRDefault="00753F2E" w:rsidP="00753F2E">
          <w:pPr>
            <w:spacing w:after="0"/>
            <w:rPr>
              <w:sz w:val="28"/>
              <w:lang w:val="fr-CA"/>
            </w:rPr>
          </w:pPr>
        </w:p>
        <w:p w14:paraId="3129BC22" w14:textId="77777777" w:rsidR="00753F2E" w:rsidRPr="00B74B72" w:rsidRDefault="00753F2E" w:rsidP="00753F2E">
          <w:pPr>
            <w:spacing w:after="0"/>
            <w:rPr>
              <w:sz w:val="28"/>
              <w:lang w:val="fr-CA"/>
            </w:rPr>
          </w:pPr>
          <w:r w:rsidRPr="00B74B72">
            <w:rPr>
              <w:sz w:val="28"/>
              <w:lang w:val="fr-CA"/>
            </w:rPr>
            <w:t xml:space="preserve">Rapport final </w:t>
          </w:r>
        </w:p>
        <w:p w14:paraId="2923417D" w14:textId="77777777" w:rsidR="00753F2E" w:rsidRPr="00B74B72" w:rsidRDefault="00753F2E" w:rsidP="00753F2E">
          <w:pPr>
            <w:spacing w:after="0"/>
            <w:ind w:right="36"/>
            <w:rPr>
              <w:rFonts w:cstheme="minorHAnsi"/>
              <w:b/>
              <w:lang w:val="fr-CA"/>
            </w:rPr>
          </w:pPr>
        </w:p>
        <w:p w14:paraId="489429C8" w14:textId="77777777" w:rsidR="00753F2E" w:rsidRPr="00B74B72" w:rsidRDefault="00753F2E" w:rsidP="00753F2E">
          <w:pPr>
            <w:spacing w:after="0"/>
            <w:ind w:right="36"/>
            <w:rPr>
              <w:rFonts w:cstheme="minorHAnsi"/>
              <w:lang w:val="fr-CA"/>
            </w:rPr>
          </w:pPr>
          <w:r w:rsidRPr="00B74B72">
            <w:rPr>
              <w:rFonts w:cstheme="minorHAnsi"/>
              <w:b/>
              <w:lang w:val="fr-CA"/>
            </w:rPr>
            <w:t xml:space="preserve">Rédigé pour le compte du Bureau du conseil privé </w:t>
          </w:r>
        </w:p>
        <w:p w14:paraId="7713C188" w14:textId="77777777" w:rsidR="00753F2E" w:rsidRPr="000A50D4" w:rsidRDefault="00753F2E" w:rsidP="00753F2E">
          <w:pPr>
            <w:spacing w:after="0"/>
            <w:ind w:right="36"/>
            <w:rPr>
              <w:rFonts w:cstheme="minorHAnsi"/>
              <w:lang w:val="en-US"/>
            </w:rPr>
          </w:pPr>
          <w:proofErr w:type="spellStart"/>
          <w:proofErr w:type="gramStart"/>
          <w:r w:rsidRPr="000A50D4">
            <w:rPr>
              <w:rFonts w:cstheme="minorHAnsi"/>
              <w:lang w:val="en-US"/>
            </w:rPr>
            <w:t>Fournisseur</w:t>
          </w:r>
          <w:proofErr w:type="spellEnd"/>
          <w:r w:rsidRPr="000A50D4">
            <w:rPr>
              <w:rFonts w:cstheme="minorHAnsi"/>
              <w:lang w:val="en-US"/>
            </w:rPr>
            <w:t> :</w:t>
          </w:r>
          <w:proofErr w:type="gramEnd"/>
          <w:r w:rsidRPr="000A50D4">
            <w:rPr>
              <w:rFonts w:cstheme="minorHAnsi"/>
              <w:lang w:val="en-US"/>
            </w:rPr>
            <w:t xml:space="preserve"> The Strategic Counsel</w:t>
          </w:r>
        </w:p>
        <w:p w14:paraId="00DD37EA" w14:textId="4BF4837A" w:rsidR="005944D7" w:rsidRPr="000A50D4" w:rsidRDefault="00753F2E" w:rsidP="00753F2E">
          <w:pPr>
            <w:spacing w:after="0"/>
            <w:ind w:right="36"/>
            <w:rPr>
              <w:rFonts w:cstheme="minorHAnsi"/>
              <w:lang w:val="en-US"/>
            </w:rPr>
          </w:pPr>
          <w:proofErr w:type="spellStart"/>
          <w:r w:rsidRPr="000A50D4">
            <w:rPr>
              <w:rFonts w:cstheme="minorHAnsi"/>
              <w:lang w:val="en-US"/>
            </w:rPr>
            <w:t>Août</w:t>
          </w:r>
          <w:proofErr w:type="spellEnd"/>
          <w:r w:rsidRPr="000A50D4">
            <w:rPr>
              <w:rFonts w:cstheme="minorHAnsi"/>
              <w:lang w:val="en-US"/>
            </w:rPr>
            <w:t xml:space="preserve"> 2019</w:t>
          </w:r>
        </w:p>
        <w:p w14:paraId="41B6AE66" w14:textId="77777777" w:rsidR="005944D7" w:rsidRPr="000A50D4" w:rsidRDefault="005944D7" w:rsidP="005944D7">
          <w:pPr>
            <w:spacing w:after="0"/>
            <w:ind w:right="36"/>
            <w:rPr>
              <w:rFonts w:cstheme="minorHAnsi"/>
              <w:lang w:val="en-US"/>
            </w:rPr>
          </w:pPr>
        </w:p>
        <w:p w14:paraId="55AF3EC1" w14:textId="5A5C0A15" w:rsidR="00753F2E" w:rsidRPr="00B74B72" w:rsidRDefault="00753F2E" w:rsidP="00753F2E">
          <w:pPr>
            <w:spacing w:after="0"/>
            <w:ind w:right="36"/>
            <w:rPr>
              <w:rFonts w:cstheme="minorHAnsi"/>
              <w:lang w:val="fr-CA"/>
            </w:rPr>
          </w:pPr>
          <w:r w:rsidRPr="00B74B72">
            <w:rPr>
              <w:rFonts w:cstheme="minorHAnsi"/>
              <w:lang w:val="fr-CA"/>
            </w:rPr>
            <w:t xml:space="preserve">Le présent rapport de recherche sur l’opinion publique présente les résultats d’une série de groupes de discussion menés par The Strategic </w:t>
          </w:r>
          <w:proofErr w:type="spellStart"/>
          <w:r w:rsidRPr="00B74B72">
            <w:rPr>
              <w:rFonts w:cstheme="minorHAnsi"/>
              <w:lang w:val="fr-CA"/>
            </w:rPr>
            <w:t>Counsel</w:t>
          </w:r>
          <w:proofErr w:type="spellEnd"/>
          <w:r w:rsidRPr="00B74B72">
            <w:rPr>
              <w:rFonts w:cstheme="minorHAnsi"/>
              <w:lang w:val="fr-CA"/>
            </w:rPr>
            <w:t xml:space="preserve"> pour le Bureau du Conseil privé. Le deuxième cycle de l’étude, qui s’est déroulé entre le 8 et le 15 </w:t>
          </w:r>
          <w:r w:rsidR="008B28E5">
            <w:rPr>
              <w:rFonts w:cstheme="minorHAnsi"/>
              <w:lang w:val="fr-CA"/>
            </w:rPr>
            <w:t>août</w:t>
          </w:r>
          <w:r w:rsidRPr="00B74B72">
            <w:rPr>
              <w:rFonts w:cstheme="minorHAnsi"/>
              <w:lang w:val="fr-CA"/>
            </w:rPr>
            <w:t xml:space="preserve"> 2019, comptait huit groupes de discussion composés d’adultes canadiens (âgés de 18 ans ou plus).</w:t>
          </w:r>
        </w:p>
        <w:p w14:paraId="3F0745F5" w14:textId="77777777" w:rsidR="00753F2E" w:rsidRPr="00B74B72" w:rsidRDefault="00753F2E" w:rsidP="00753F2E">
          <w:pPr>
            <w:spacing w:after="0"/>
            <w:ind w:right="36"/>
            <w:rPr>
              <w:rFonts w:cstheme="minorHAnsi"/>
              <w:lang w:val="fr-CA"/>
            </w:rPr>
          </w:pPr>
        </w:p>
        <w:p w14:paraId="1513ABA9" w14:textId="5B56EBE2" w:rsidR="00753F2E" w:rsidRPr="000A50D4" w:rsidRDefault="00753F2E" w:rsidP="00753F2E">
          <w:pPr>
            <w:spacing w:after="0"/>
            <w:ind w:right="36"/>
            <w:rPr>
              <w:rFonts w:cstheme="minorHAnsi"/>
              <w:lang w:val="en-US"/>
            </w:rPr>
          </w:pPr>
          <w:r w:rsidRPr="000A50D4">
            <w:rPr>
              <w:rFonts w:cstheme="minorHAnsi"/>
              <w:lang w:val="en-US"/>
            </w:rPr>
            <w:t>This publication is also available in English under the ti</w:t>
          </w:r>
          <w:r w:rsidR="00E9270E" w:rsidRPr="000A50D4">
            <w:rPr>
              <w:rFonts w:cstheme="minorHAnsi"/>
              <w:lang w:val="en-US"/>
            </w:rPr>
            <w:t>t</w:t>
          </w:r>
          <w:r w:rsidRPr="000A50D4">
            <w:rPr>
              <w:rFonts w:cstheme="minorHAnsi"/>
              <w:lang w:val="en-US"/>
            </w:rPr>
            <w:t xml:space="preserve">le: Final Report </w:t>
          </w:r>
          <w:r w:rsidR="00E9270E" w:rsidRPr="000A50D4">
            <w:rPr>
              <w:rFonts w:cs="Segoe UI"/>
              <w:lang w:val="en-US"/>
            </w:rPr>
            <w:t>–</w:t>
          </w:r>
          <w:r w:rsidRPr="000A50D4">
            <w:rPr>
              <w:rFonts w:cstheme="minorHAnsi"/>
              <w:lang w:val="en-US"/>
            </w:rPr>
            <w:t xml:space="preserve"> Continuous Qualitative Data Collection of Canadians’ Views.</w:t>
          </w:r>
        </w:p>
        <w:p w14:paraId="2EAD3C33" w14:textId="77777777" w:rsidR="00753F2E" w:rsidRPr="000A50D4" w:rsidRDefault="00753F2E" w:rsidP="00753F2E">
          <w:pPr>
            <w:spacing w:after="0"/>
            <w:ind w:right="36"/>
            <w:rPr>
              <w:rFonts w:cstheme="minorHAnsi"/>
              <w:lang w:val="en-US"/>
            </w:rPr>
          </w:pPr>
        </w:p>
        <w:p w14:paraId="46EB4725" w14:textId="77777777" w:rsidR="00753F2E" w:rsidRPr="00B74B72" w:rsidRDefault="00753F2E" w:rsidP="00753F2E">
          <w:pPr>
            <w:spacing w:after="0"/>
            <w:ind w:right="36"/>
            <w:rPr>
              <w:rFonts w:cstheme="minorHAnsi"/>
              <w:highlight w:val="yellow"/>
              <w:lang w:val="fr-CA"/>
            </w:rPr>
          </w:pPr>
          <w:r w:rsidRPr="00B74B72">
            <w:rPr>
              <w:rFonts w:cstheme="minorHAnsi"/>
              <w:lang w:val="fr-CA"/>
            </w:rPr>
            <w:t xml:space="preserve">Cette publication peut être reproduite à des fins non commerciales. Toute autre utilisation exige l’autorisation écrite préalable du Bureau du Conseil privé. Pour obtenir de plus amples renseignements sur ce rapport, prière d’en faire la demande par courriel à </w:t>
          </w:r>
          <w:r w:rsidRPr="00B74B72">
            <w:rPr>
              <w:rFonts w:cs="Segoe UI"/>
              <w:lang w:val="fr-CA"/>
            </w:rPr>
            <w:t>&lt;</w:t>
          </w:r>
          <w:r w:rsidRPr="00B74B72">
            <w:rPr>
              <w:rFonts w:cstheme="minorHAnsi"/>
              <w:lang w:val="fr-CA"/>
            </w:rPr>
            <w:t>por-rop@pco-bcp.ca</w:t>
          </w:r>
          <w:r w:rsidRPr="00B74B72">
            <w:rPr>
              <w:rFonts w:cs="Segoe UI"/>
              <w:lang w:val="fr-CA"/>
            </w:rPr>
            <w:t>&gt;</w:t>
          </w:r>
          <w:r w:rsidRPr="00B74B72">
            <w:rPr>
              <w:rFonts w:cstheme="minorHAnsi"/>
              <w:lang w:val="fr-CA"/>
            </w:rPr>
            <w:t xml:space="preserve"> </w:t>
          </w:r>
          <w:r w:rsidRPr="00B74B72">
            <w:rPr>
              <w:rFonts w:cs="Segoe UI"/>
              <w:lang w:val="fr-CA"/>
            </w:rPr>
            <w:t>ou par la poste</w:t>
          </w:r>
          <w:r w:rsidRPr="00B74B72">
            <w:rPr>
              <w:rFonts w:cstheme="minorHAnsi"/>
              <w:lang w:val="fr-CA"/>
            </w:rPr>
            <w:t xml:space="preserve"> à l’adresse suivante :</w:t>
          </w:r>
          <w:r w:rsidRPr="00B74B72">
            <w:rPr>
              <w:rFonts w:cstheme="minorHAnsi"/>
              <w:highlight w:val="yellow"/>
              <w:lang w:val="fr-CA"/>
            </w:rPr>
            <w:br/>
          </w:r>
        </w:p>
        <w:p w14:paraId="4B152F62" w14:textId="77777777" w:rsidR="00753F2E" w:rsidRPr="00B74B72" w:rsidRDefault="00753F2E" w:rsidP="00753F2E">
          <w:pPr>
            <w:spacing w:after="0"/>
            <w:ind w:right="36" w:firstLine="720"/>
            <w:rPr>
              <w:rFonts w:cstheme="minorHAnsi"/>
              <w:lang w:val="fr-CA"/>
            </w:rPr>
          </w:pPr>
          <w:r w:rsidRPr="00B74B72">
            <w:rPr>
              <w:rFonts w:cstheme="minorHAnsi"/>
              <w:lang w:val="fr-CA"/>
            </w:rPr>
            <w:t xml:space="preserve">Bureau du Conseil privé </w:t>
          </w:r>
        </w:p>
        <w:p w14:paraId="06C78D62" w14:textId="77777777" w:rsidR="00753F2E" w:rsidRPr="00B74B72" w:rsidRDefault="00753F2E" w:rsidP="00753F2E">
          <w:pPr>
            <w:spacing w:after="0"/>
            <w:ind w:right="36" w:firstLine="720"/>
            <w:rPr>
              <w:rFonts w:cstheme="minorHAnsi"/>
              <w:lang w:val="fr-CA"/>
            </w:rPr>
          </w:pPr>
          <w:r w:rsidRPr="00B74B72">
            <w:rPr>
              <w:rFonts w:cstheme="minorHAnsi"/>
              <w:lang w:val="fr-CA"/>
            </w:rPr>
            <w:t xml:space="preserve">Édifice Blackburn </w:t>
          </w:r>
        </w:p>
        <w:p w14:paraId="3087A6B8" w14:textId="77777777" w:rsidR="00753F2E" w:rsidRPr="000A50D4" w:rsidRDefault="00753F2E" w:rsidP="00753F2E">
          <w:pPr>
            <w:spacing w:after="0"/>
            <w:ind w:right="36" w:firstLine="720"/>
            <w:rPr>
              <w:rFonts w:cstheme="minorHAnsi"/>
              <w:lang w:val="en-US"/>
            </w:rPr>
          </w:pPr>
          <w:r w:rsidRPr="000A50D4">
            <w:rPr>
              <w:rFonts w:cstheme="minorHAnsi"/>
              <w:lang w:val="en-US"/>
            </w:rPr>
            <w:t>85, rue Sparks, bureau 228</w:t>
          </w:r>
        </w:p>
        <w:p w14:paraId="0E213DBE" w14:textId="6551451C" w:rsidR="00A16279" w:rsidRPr="000A50D4" w:rsidRDefault="00753F2E" w:rsidP="00753F2E">
          <w:pPr>
            <w:spacing w:after="0"/>
            <w:ind w:right="36" w:firstLine="720"/>
            <w:rPr>
              <w:rFonts w:cstheme="minorHAnsi"/>
              <w:lang w:val="en-US"/>
            </w:rPr>
          </w:pPr>
          <w:r w:rsidRPr="000A50D4">
            <w:rPr>
              <w:rFonts w:cstheme="minorHAnsi"/>
              <w:lang w:val="en-US"/>
            </w:rPr>
            <w:t xml:space="preserve">Ottawa </w:t>
          </w:r>
          <w:r w:rsidR="001F684A" w:rsidRPr="000A50D4">
            <w:rPr>
              <w:rFonts w:cstheme="minorHAnsi"/>
              <w:lang w:val="en-US"/>
            </w:rPr>
            <w:t>(</w:t>
          </w:r>
          <w:r w:rsidRPr="000A50D4">
            <w:rPr>
              <w:rFonts w:cstheme="minorHAnsi"/>
              <w:lang w:val="en-US"/>
            </w:rPr>
            <w:t>Ontario</w:t>
          </w:r>
          <w:r w:rsidR="001F684A" w:rsidRPr="000A50D4">
            <w:rPr>
              <w:rFonts w:cstheme="minorHAnsi"/>
              <w:lang w:val="en-US"/>
            </w:rPr>
            <w:t>)</w:t>
          </w:r>
          <w:r w:rsidRPr="000A50D4">
            <w:rPr>
              <w:rFonts w:cstheme="minorHAnsi"/>
              <w:lang w:val="en-US"/>
            </w:rPr>
            <w:t xml:space="preserve"> K1A 0A3</w:t>
          </w:r>
        </w:p>
        <w:p w14:paraId="3ED95A85" w14:textId="72D7BD8F" w:rsidR="005944D7" w:rsidRPr="000A50D4" w:rsidRDefault="005944D7" w:rsidP="00A16279">
          <w:pPr>
            <w:spacing w:after="0"/>
            <w:ind w:right="36"/>
            <w:rPr>
              <w:rFonts w:cstheme="minorHAnsi"/>
              <w:lang w:val="en-US"/>
            </w:rPr>
          </w:pPr>
        </w:p>
        <w:p w14:paraId="4B3EFB78" w14:textId="77777777" w:rsidR="006B6948" w:rsidRPr="000A50D4" w:rsidRDefault="006B6948" w:rsidP="005944D7">
          <w:pPr>
            <w:spacing w:after="0"/>
            <w:ind w:right="36"/>
            <w:rPr>
              <w:rFonts w:cstheme="minorHAnsi"/>
              <w:b/>
              <w:highlight w:val="yellow"/>
              <w:lang w:val="en-US"/>
            </w:rPr>
          </w:pPr>
        </w:p>
        <w:p w14:paraId="59901B92" w14:textId="77777777" w:rsidR="00753F2E" w:rsidRPr="00B74B72" w:rsidRDefault="00753F2E" w:rsidP="00753F2E">
          <w:pPr>
            <w:spacing w:after="0"/>
            <w:ind w:right="36"/>
            <w:rPr>
              <w:rFonts w:cstheme="minorHAnsi"/>
              <w:b/>
              <w:lang w:val="fr-CA"/>
            </w:rPr>
          </w:pPr>
          <w:r w:rsidRPr="00B74B72">
            <w:rPr>
              <w:rFonts w:cstheme="minorHAnsi"/>
              <w:b/>
              <w:lang w:val="fr-CA"/>
            </w:rPr>
            <w:t>Numéro de catalogue :</w:t>
          </w:r>
        </w:p>
        <w:p w14:paraId="087E9D5D" w14:textId="77777777" w:rsidR="00753F2E" w:rsidRPr="00B74B72" w:rsidRDefault="00753F2E" w:rsidP="00753F2E">
          <w:pPr>
            <w:spacing w:after="0"/>
            <w:ind w:right="36"/>
            <w:rPr>
              <w:rFonts w:cstheme="minorHAnsi"/>
              <w:lang w:val="fr-CA"/>
            </w:rPr>
          </w:pPr>
          <w:r w:rsidRPr="00B74B72">
            <w:rPr>
              <w:rFonts w:cstheme="minorHAnsi"/>
              <w:lang w:val="fr-CA"/>
            </w:rPr>
            <w:t>CP22-185/2-2019E-PDF</w:t>
          </w:r>
        </w:p>
        <w:p w14:paraId="7C67ACC8" w14:textId="77777777" w:rsidR="00753F2E" w:rsidRPr="00B74B72" w:rsidRDefault="00753F2E" w:rsidP="00753F2E">
          <w:pPr>
            <w:spacing w:after="0"/>
            <w:ind w:right="36"/>
            <w:rPr>
              <w:rFonts w:cstheme="minorHAnsi"/>
              <w:b/>
              <w:lang w:val="fr-CA"/>
            </w:rPr>
          </w:pPr>
        </w:p>
        <w:p w14:paraId="305C771C" w14:textId="77777777" w:rsidR="00753F2E" w:rsidRPr="00B74B72" w:rsidRDefault="00753F2E" w:rsidP="00753F2E">
          <w:pPr>
            <w:spacing w:after="0"/>
            <w:ind w:right="36"/>
            <w:rPr>
              <w:rFonts w:cstheme="minorHAnsi"/>
              <w:b/>
              <w:lang w:val="fr-CA"/>
            </w:rPr>
          </w:pPr>
          <w:r w:rsidRPr="00B74B72">
            <w:rPr>
              <w:rFonts w:cstheme="minorHAnsi"/>
              <w:b/>
              <w:lang w:val="fr-CA"/>
            </w:rPr>
            <w:t>Numéro international normalisé du livre (ISBN) :</w:t>
          </w:r>
        </w:p>
        <w:p w14:paraId="665229C9" w14:textId="77777777" w:rsidR="00753F2E" w:rsidRPr="00B74B72" w:rsidRDefault="00753F2E" w:rsidP="00753F2E">
          <w:pPr>
            <w:spacing w:after="0"/>
            <w:jc w:val="both"/>
            <w:rPr>
              <w:rFonts w:cstheme="minorHAnsi"/>
              <w:lang w:val="fr-CA"/>
            </w:rPr>
          </w:pPr>
          <w:r w:rsidRPr="00B74B72">
            <w:rPr>
              <w:rFonts w:cstheme="minorHAnsi"/>
              <w:lang w:val="fr-CA"/>
            </w:rPr>
            <w:t>978-0-660-32558-3</w:t>
          </w:r>
        </w:p>
        <w:p w14:paraId="791A0232" w14:textId="77777777" w:rsidR="00753F2E" w:rsidRPr="00B74B72" w:rsidRDefault="00753F2E" w:rsidP="00753F2E">
          <w:pPr>
            <w:spacing w:after="0"/>
            <w:jc w:val="both"/>
            <w:rPr>
              <w:rFonts w:cstheme="minorHAnsi"/>
              <w:lang w:val="fr-CA"/>
            </w:rPr>
          </w:pPr>
        </w:p>
        <w:p w14:paraId="75D333DE" w14:textId="77777777" w:rsidR="00753F2E" w:rsidRPr="00B74B72" w:rsidRDefault="00753F2E" w:rsidP="00753F2E">
          <w:pPr>
            <w:spacing w:after="0"/>
            <w:jc w:val="both"/>
            <w:rPr>
              <w:rFonts w:cstheme="minorHAnsi"/>
              <w:b/>
              <w:lang w:val="fr-CA"/>
            </w:rPr>
          </w:pPr>
          <w:r w:rsidRPr="00B74B72">
            <w:rPr>
              <w:rFonts w:cstheme="minorHAnsi"/>
              <w:b/>
              <w:lang w:val="fr-CA"/>
            </w:rPr>
            <w:t>Publications connexes (numéro d’enregistrement : POR-005-19) :</w:t>
          </w:r>
        </w:p>
        <w:p w14:paraId="4279C7A8" w14:textId="77777777" w:rsidR="00753F2E" w:rsidRPr="00B74B72" w:rsidRDefault="00753F2E" w:rsidP="00753F2E">
          <w:pPr>
            <w:spacing w:after="0"/>
            <w:jc w:val="both"/>
            <w:rPr>
              <w:rFonts w:cstheme="minorHAnsi"/>
              <w:lang w:val="fr-CA"/>
            </w:rPr>
          </w:pPr>
          <w:r w:rsidRPr="00B74B72">
            <w:rPr>
              <w:rFonts w:cstheme="minorHAnsi"/>
              <w:lang w:val="fr-CA"/>
            </w:rPr>
            <w:t>Numéro de catalogue : CP22-185/2-2019F-PDF (rapport final, anglais)</w:t>
          </w:r>
        </w:p>
        <w:p w14:paraId="54ED432F" w14:textId="77777777" w:rsidR="00753F2E" w:rsidRPr="00B74B72" w:rsidRDefault="00753F2E" w:rsidP="00753F2E">
          <w:pPr>
            <w:spacing w:after="0"/>
            <w:jc w:val="both"/>
            <w:rPr>
              <w:rFonts w:cstheme="minorHAnsi"/>
              <w:lang w:val="fr-CA"/>
            </w:rPr>
          </w:pPr>
          <w:r w:rsidRPr="00B74B72">
            <w:rPr>
              <w:rFonts w:cstheme="minorHAnsi"/>
              <w:lang w:val="fr-CA"/>
            </w:rPr>
            <w:t>ISBN : 978-0-660-32559-0</w:t>
          </w:r>
        </w:p>
        <w:p w14:paraId="2D374308" w14:textId="77777777" w:rsidR="00753F2E" w:rsidRPr="00B74B72" w:rsidRDefault="00753F2E" w:rsidP="00753F2E">
          <w:pPr>
            <w:spacing w:after="0"/>
            <w:jc w:val="both"/>
            <w:rPr>
              <w:rFonts w:cstheme="minorHAnsi"/>
              <w:lang w:val="fr-CA"/>
            </w:rPr>
          </w:pPr>
        </w:p>
        <w:p w14:paraId="62B51ECE" w14:textId="3C136565" w:rsidR="005944D7" w:rsidRPr="00B74B72" w:rsidRDefault="00753F2E" w:rsidP="00753F2E">
          <w:pPr>
            <w:spacing w:after="0"/>
            <w:jc w:val="both"/>
            <w:rPr>
              <w:rFonts w:cstheme="minorHAnsi"/>
              <w:lang w:val="fr-CA"/>
            </w:rPr>
          </w:pPr>
          <w:r w:rsidRPr="00B74B72">
            <w:rPr>
              <w:sz w:val="16"/>
              <w:lang w:val="fr-CA"/>
            </w:rPr>
            <w:t>© Sa Majesté la Reine du chef du Canada, 2019</w:t>
          </w:r>
        </w:p>
        <w:p w14:paraId="596BAC9C" w14:textId="77777777" w:rsidR="005944D7" w:rsidRPr="00B74B72" w:rsidRDefault="005944D7" w:rsidP="005944D7">
          <w:pPr>
            <w:spacing w:after="0"/>
            <w:jc w:val="both"/>
            <w:rPr>
              <w:rFonts w:cstheme="minorHAnsi"/>
              <w:lang w:val="fr-CA"/>
            </w:rPr>
          </w:pPr>
        </w:p>
        <w:p w14:paraId="68E5A22F" w14:textId="77777777" w:rsidR="005944D7" w:rsidRPr="00B74B72" w:rsidRDefault="005944D7" w:rsidP="005944D7">
          <w:pPr>
            <w:spacing w:after="0"/>
            <w:jc w:val="both"/>
            <w:rPr>
              <w:lang w:val="fr-CA"/>
            </w:rPr>
          </w:pPr>
        </w:p>
        <w:p w14:paraId="3D7681E0" w14:textId="77777777" w:rsidR="00A16279" w:rsidRPr="00B74B72" w:rsidRDefault="00A16279" w:rsidP="00C20ECF">
          <w:pPr>
            <w:rPr>
              <w:b/>
              <w:lang w:val="fr-CA"/>
            </w:rPr>
          </w:pPr>
        </w:p>
        <w:p w14:paraId="060A15D7" w14:textId="77777777" w:rsidR="00753F2E" w:rsidRPr="00B74B72" w:rsidRDefault="00753F2E" w:rsidP="00753F2E">
          <w:pPr>
            <w:rPr>
              <w:b/>
              <w:lang w:val="fr-CA"/>
            </w:rPr>
          </w:pPr>
          <w:r w:rsidRPr="00B74B72">
            <w:rPr>
              <w:b/>
              <w:lang w:val="fr-CA"/>
            </w:rPr>
            <w:t>Attestation de neutralité politique</w:t>
          </w:r>
        </w:p>
        <w:p w14:paraId="4BF48936" w14:textId="77777777" w:rsidR="00753F2E" w:rsidRPr="00B74B72" w:rsidRDefault="00753F2E" w:rsidP="00753F2E">
          <w:pPr>
            <w:rPr>
              <w:lang w:val="fr-CA"/>
            </w:rPr>
          </w:pPr>
        </w:p>
        <w:p w14:paraId="31AAE2EE" w14:textId="3C90D5F2" w:rsidR="00C20ECF" w:rsidRPr="00B74B72" w:rsidRDefault="00753F2E" w:rsidP="00753F2E">
          <w:pPr>
            <w:rPr>
              <w:lang w:val="fr-CA"/>
            </w:rPr>
          </w:pPr>
          <w:r w:rsidRPr="00B74B72">
            <w:rPr>
              <w:lang w:val="fr-CA"/>
            </w:rPr>
            <w:t xml:space="preserve">À titre de cadre supérieure du cabinet The Strategic </w:t>
          </w:r>
          <w:proofErr w:type="spellStart"/>
          <w:r w:rsidRPr="00B74B72">
            <w:rPr>
              <w:lang w:val="fr-CA"/>
            </w:rPr>
            <w:t>Counsel</w:t>
          </w:r>
          <w:proofErr w:type="spellEnd"/>
          <w:r w:rsidRPr="00B74B72">
            <w:rPr>
              <w:lang w:val="fr-CA"/>
            </w:rPr>
            <w:t>,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r w:rsidR="00C20ECF" w:rsidRPr="00B74B72">
            <w:rPr>
              <w:lang w:val="fr-CA"/>
            </w:rPr>
            <w:t>.</w:t>
          </w:r>
          <w:r w:rsidR="00832861">
            <w:rPr>
              <w:lang w:val="fr-CA"/>
            </w:rPr>
            <w:t xml:space="preserve"> </w:t>
          </w:r>
        </w:p>
        <w:p w14:paraId="0D499155" w14:textId="056C9B5F" w:rsidR="00C20ECF" w:rsidRPr="00B74B72" w:rsidRDefault="00C20ECF" w:rsidP="00C20ECF">
          <w:pPr>
            <w:rPr>
              <w:lang w:val="fr-CA"/>
            </w:rPr>
          </w:pPr>
          <w:r w:rsidRPr="00B74B72">
            <w:rPr>
              <w:noProof/>
              <w:lang w:val="en-US"/>
            </w:rPr>
            <w:drawing>
              <wp:anchor distT="0" distB="0" distL="114300" distR="114300" simplePos="0" relativeHeight="251661312" behindDoc="1" locked="0" layoutInCell="1" allowOverlap="1" wp14:anchorId="37D2CE1B" wp14:editId="00D36A9F">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753F2E" w:rsidRPr="00B74B72">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r w:rsidRPr="00B74B72">
            <w:rPr>
              <w:lang w:val="fr-CA"/>
            </w:rPr>
            <w:t>.</w:t>
          </w:r>
        </w:p>
        <w:p w14:paraId="29070F61" w14:textId="6448F295" w:rsidR="00C20ECF" w:rsidRPr="00B74B72" w:rsidRDefault="00C20ECF" w:rsidP="00C20ECF">
          <w:pPr>
            <w:rPr>
              <w:lang w:val="fr-CA"/>
            </w:rPr>
          </w:pPr>
        </w:p>
        <w:p w14:paraId="1CF1ACE3" w14:textId="2CAEFF22" w:rsidR="00C20ECF" w:rsidRPr="00B74B72" w:rsidRDefault="00C20ECF" w:rsidP="00C20ECF">
          <w:pPr>
            <w:rPr>
              <w:lang w:val="fr-CA"/>
            </w:rPr>
          </w:pPr>
          <w:r w:rsidRPr="00B74B72">
            <w:rPr>
              <w:lang w:val="fr-CA"/>
            </w:rPr>
            <w:t>Sign</w:t>
          </w:r>
          <w:r w:rsidR="00753F2E" w:rsidRPr="00B74B72">
            <w:rPr>
              <w:lang w:val="fr-CA"/>
            </w:rPr>
            <w:t>ature </w:t>
          </w:r>
          <w:r w:rsidRPr="00B74B72">
            <w:rPr>
              <w:lang w:val="fr-CA"/>
            </w:rPr>
            <w:t>:</w:t>
          </w:r>
          <w:r w:rsidR="00832861">
            <w:rPr>
              <w:lang w:val="fr-CA"/>
            </w:rPr>
            <w:t xml:space="preserve"> </w:t>
          </w:r>
          <w:r w:rsidRPr="00B74B72">
            <w:rPr>
              <w:lang w:val="fr-CA"/>
            </w:rPr>
            <w:t>__________________________________</w:t>
          </w:r>
          <w:r w:rsidR="001828DE" w:rsidRPr="00B74B72">
            <w:rPr>
              <w:lang w:val="fr-CA"/>
            </w:rPr>
            <w:tab/>
          </w:r>
          <w:r w:rsidR="001828DE" w:rsidRPr="00B74B72">
            <w:rPr>
              <w:lang w:val="fr-CA"/>
            </w:rPr>
            <w:tab/>
          </w:r>
          <w:r w:rsidR="001828DE" w:rsidRPr="00B74B72">
            <w:rPr>
              <w:lang w:val="fr-CA"/>
            </w:rPr>
            <w:tab/>
          </w:r>
          <w:r w:rsidR="00753F2E" w:rsidRPr="00B74B72">
            <w:rPr>
              <w:lang w:val="fr-CA"/>
            </w:rPr>
            <w:t>Date : 30 août 2019</w:t>
          </w:r>
        </w:p>
        <w:p w14:paraId="0F9D8536" w14:textId="2C16ADB7" w:rsidR="00C20ECF" w:rsidRPr="00B74B72" w:rsidRDefault="00C20ECF" w:rsidP="00C20ECF">
          <w:pPr>
            <w:ind w:left="720"/>
            <w:rPr>
              <w:lang w:val="fr-CA"/>
            </w:rPr>
          </w:pPr>
          <w:r w:rsidRPr="00B74B72">
            <w:rPr>
              <w:lang w:val="fr-CA"/>
            </w:rPr>
            <w:t xml:space="preserve">Donna Nixon, </w:t>
          </w:r>
          <w:r w:rsidR="00753F2E" w:rsidRPr="00B74B72">
            <w:rPr>
              <w:lang w:val="fr-CA"/>
            </w:rPr>
            <w:t>associée</w:t>
          </w:r>
          <w:r w:rsidRPr="00B74B72">
            <w:rPr>
              <w:lang w:val="fr-CA"/>
            </w:rPr>
            <w:br/>
            <w:t xml:space="preserve">The Strategic </w:t>
          </w:r>
          <w:proofErr w:type="spellStart"/>
          <w:r w:rsidRPr="00B74B72">
            <w:rPr>
              <w:lang w:val="fr-CA"/>
            </w:rPr>
            <w:t>Counsel</w:t>
          </w:r>
          <w:proofErr w:type="spellEnd"/>
        </w:p>
        <w:p w14:paraId="1D678E50" w14:textId="49AE0AF6" w:rsidR="00C20ECF" w:rsidRPr="00B74B72" w:rsidRDefault="00C20ECF">
          <w:pPr>
            <w:spacing w:line="259" w:lineRule="auto"/>
            <w:rPr>
              <w:sz w:val="16"/>
              <w:lang w:val="fr-CA"/>
            </w:rPr>
          </w:pPr>
        </w:p>
        <w:p w14:paraId="1D37E173" w14:textId="77777777" w:rsidR="00C20ECF" w:rsidRPr="00B74B72" w:rsidRDefault="00C20ECF" w:rsidP="002925A3">
          <w:pPr>
            <w:spacing w:after="0"/>
            <w:rPr>
              <w:lang w:val="fr-CA"/>
            </w:rPr>
          </w:pPr>
        </w:p>
        <w:p w14:paraId="03D0B1BA" w14:textId="77777777" w:rsidR="00C20ECF" w:rsidRPr="00B74B72" w:rsidRDefault="00C20ECF" w:rsidP="002925A3">
          <w:pPr>
            <w:spacing w:after="0"/>
            <w:rPr>
              <w:lang w:val="fr-CA"/>
            </w:rPr>
            <w:sectPr w:rsidR="00C20ECF" w:rsidRPr="00B74B72" w:rsidSect="0017483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p>
        <w:p w14:paraId="1EEE508A" w14:textId="701F46A8" w:rsidR="00624197" w:rsidRPr="00263477" w:rsidRDefault="00624197">
          <w:pPr>
            <w:rPr>
              <w:rFonts w:ascii="Segoe UI Light" w:hAnsi="Segoe UI Light" w:cs="Segoe UI Light"/>
              <w:sz w:val="36"/>
              <w:lang w:val="fr-CA"/>
            </w:rPr>
          </w:pPr>
          <w:r w:rsidRPr="00B74B72">
            <w:rPr>
              <w:rFonts w:ascii="Segoe UI Light" w:hAnsi="Segoe UI Light" w:cs="Segoe UI Light"/>
              <w:sz w:val="36"/>
              <w:lang w:val="fr-CA"/>
            </w:rPr>
            <w:lastRenderedPageBreak/>
            <w:t xml:space="preserve">Table </w:t>
          </w:r>
          <w:r w:rsidR="00753F2E" w:rsidRPr="00B74B72">
            <w:rPr>
              <w:rFonts w:ascii="Segoe UI Light" w:hAnsi="Segoe UI Light" w:cs="Segoe UI Light"/>
              <w:sz w:val="36"/>
              <w:lang w:val="fr-CA"/>
            </w:rPr>
            <w:t>des matières</w:t>
          </w:r>
        </w:p>
        <w:bookmarkStart w:id="1" w:name="_Hlk26513818"/>
        <w:p w14:paraId="6F25AAD3" w14:textId="77777777" w:rsidR="000A50D4" w:rsidRPr="0097235C" w:rsidRDefault="00263477">
          <w:pPr>
            <w:pStyle w:val="TOC1"/>
            <w:rPr>
              <w:rFonts w:asciiTheme="minorHAnsi" w:eastAsiaTheme="minorEastAsia" w:hAnsiTheme="minorHAnsi"/>
              <w:b w:val="0"/>
              <w:noProof/>
              <w:color w:val="auto"/>
              <w:lang w:val="fr-CA"/>
            </w:rPr>
          </w:pPr>
          <w:r>
            <w:rPr>
              <w:noProof/>
              <w:lang w:val="en-US"/>
            </w:rPr>
            <w:fldChar w:fldCharType="begin"/>
          </w:r>
          <w:r w:rsidRPr="0097235C">
            <w:rPr>
              <w:noProof/>
              <w:lang w:val="fr-CA"/>
            </w:rPr>
            <w:instrText xml:space="preserve"> TOC \t "Heading 1,2,Heading 2,3,Heading 3,4,Section Divider,1" </w:instrText>
          </w:r>
          <w:r>
            <w:rPr>
              <w:noProof/>
              <w:lang w:val="en-US"/>
            </w:rPr>
            <w:fldChar w:fldCharType="separate"/>
          </w:r>
          <w:r w:rsidR="000A50D4" w:rsidRPr="003D2FB6">
            <w:rPr>
              <w:noProof/>
              <w:lang w:val="fr-CA"/>
            </w:rPr>
            <w:t>Résumé</w:t>
          </w:r>
          <w:r w:rsidR="000A50D4" w:rsidRPr="0097235C">
            <w:rPr>
              <w:noProof/>
              <w:lang w:val="fr-CA"/>
            </w:rPr>
            <w:tab/>
          </w:r>
          <w:r w:rsidR="000A50D4">
            <w:rPr>
              <w:noProof/>
            </w:rPr>
            <w:fldChar w:fldCharType="begin"/>
          </w:r>
          <w:r w:rsidR="000A50D4" w:rsidRPr="0097235C">
            <w:rPr>
              <w:noProof/>
              <w:lang w:val="fr-CA"/>
            </w:rPr>
            <w:instrText xml:space="preserve"> PAGEREF _Toc29547575 \h </w:instrText>
          </w:r>
          <w:r w:rsidR="000A50D4">
            <w:rPr>
              <w:noProof/>
            </w:rPr>
          </w:r>
          <w:r w:rsidR="000A50D4">
            <w:rPr>
              <w:noProof/>
            </w:rPr>
            <w:fldChar w:fldCharType="separate"/>
          </w:r>
          <w:r w:rsidR="000A50D4" w:rsidRPr="0097235C">
            <w:rPr>
              <w:noProof/>
              <w:lang w:val="fr-CA"/>
            </w:rPr>
            <w:t>1</w:t>
          </w:r>
          <w:r w:rsidR="000A50D4">
            <w:rPr>
              <w:noProof/>
            </w:rPr>
            <w:fldChar w:fldCharType="end"/>
          </w:r>
        </w:p>
        <w:p w14:paraId="131762CE" w14:textId="77777777" w:rsidR="000A50D4" w:rsidRPr="0097235C" w:rsidRDefault="000A50D4">
          <w:pPr>
            <w:pStyle w:val="TOC2"/>
            <w:rPr>
              <w:rFonts w:asciiTheme="minorHAnsi" w:eastAsiaTheme="minorEastAsia" w:hAnsiTheme="minorHAnsi"/>
              <w:color w:val="auto"/>
              <w:sz w:val="22"/>
              <w:lang w:val="fr-CA"/>
            </w:rPr>
          </w:pPr>
          <w:r w:rsidRPr="003D2FB6">
            <w:rPr>
              <w:lang w:val="fr-CA"/>
            </w:rPr>
            <w:t>Introduction</w:t>
          </w:r>
          <w:r w:rsidRPr="0097235C">
            <w:rPr>
              <w:lang w:val="fr-CA"/>
            </w:rPr>
            <w:tab/>
          </w:r>
          <w:r>
            <w:fldChar w:fldCharType="begin"/>
          </w:r>
          <w:r w:rsidRPr="0097235C">
            <w:rPr>
              <w:lang w:val="fr-CA"/>
            </w:rPr>
            <w:instrText xml:space="preserve"> PAGEREF _Toc29547576 \h </w:instrText>
          </w:r>
          <w:r>
            <w:fldChar w:fldCharType="separate"/>
          </w:r>
          <w:r w:rsidRPr="0097235C">
            <w:rPr>
              <w:lang w:val="fr-CA"/>
            </w:rPr>
            <w:t>1</w:t>
          </w:r>
          <w:r>
            <w:fldChar w:fldCharType="end"/>
          </w:r>
        </w:p>
        <w:p w14:paraId="03363FF2" w14:textId="77777777" w:rsidR="000A50D4" w:rsidRPr="0097235C" w:rsidRDefault="000A50D4">
          <w:pPr>
            <w:pStyle w:val="TOC2"/>
            <w:rPr>
              <w:rFonts w:asciiTheme="minorHAnsi" w:eastAsiaTheme="minorEastAsia" w:hAnsiTheme="minorHAnsi"/>
              <w:color w:val="auto"/>
              <w:sz w:val="22"/>
              <w:lang w:val="fr-CA"/>
            </w:rPr>
          </w:pPr>
          <w:r w:rsidRPr="003D2FB6">
            <w:rPr>
              <w:lang w:val="fr-CA"/>
            </w:rPr>
            <w:t>Méthodologie</w:t>
          </w:r>
          <w:r w:rsidRPr="0097235C">
            <w:rPr>
              <w:lang w:val="fr-CA"/>
            </w:rPr>
            <w:tab/>
          </w:r>
          <w:r>
            <w:fldChar w:fldCharType="begin"/>
          </w:r>
          <w:r w:rsidRPr="0097235C">
            <w:rPr>
              <w:lang w:val="fr-CA"/>
            </w:rPr>
            <w:instrText xml:space="preserve"> PAGEREF _Toc29547577 \h </w:instrText>
          </w:r>
          <w:r>
            <w:fldChar w:fldCharType="separate"/>
          </w:r>
          <w:r w:rsidRPr="0097235C">
            <w:rPr>
              <w:lang w:val="fr-CA"/>
            </w:rPr>
            <w:t>2</w:t>
          </w:r>
          <w:r>
            <w:fldChar w:fldCharType="end"/>
          </w:r>
        </w:p>
        <w:p w14:paraId="533FE8DA" w14:textId="77777777" w:rsidR="000A50D4" w:rsidRPr="0097235C" w:rsidRDefault="000A50D4">
          <w:pPr>
            <w:pStyle w:val="TOC2"/>
            <w:rPr>
              <w:rFonts w:asciiTheme="minorHAnsi" w:eastAsiaTheme="minorEastAsia" w:hAnsiTheme="minorHAnsi"/>
              <w:color w:val="auto"/>
              <w:sz w:val="22"/>
              <w:lang w:val="fr-CA"/>
            </w:rPr>
          </w:pPr>
          <w:r w:rsidRPr="003D2FB6">
            <w:rPr>
              <w:lang w:val="fr-CA"/>
            </w:rPr>
            <w:t>Principales constatations</w:t>
          </w:r>
          <w:r w:rsidRPr="0097235C">
            <w:rPr>
              <w:lang w:val="fr-CA"/>
            </w:rPr>
            <w:tab/>
          </w:r>
          <w:r>
            <w:fldChar w:fldCharType="begin"/>
          </w:r>
          <w:r w:rsidRPr="0097235C">
            <w:rPr>
              <w:lang w:val="fr-CA"/>
            </w:rPr>
            <w:instrText xml:space="preserve"> PAGEREF _Toc29547578 \h </w:instrText>
          </w:r>
          <w:r>
            <w:fldChar w:fldCharType="separate"/>
          </w:r>
          <w:r w:rsidRPr="0097235C">
            <w:rPr>
              <w:lang w:val="fr-CA"/>
            </w:rPr>
            <w:t>3</w:t>
          </w:r>
          <w:r>
            <w:fldChar w:fldCharType="end"/>
          </w:r>
        </w:p>
        <w:p w14:paraId="55D4C70B" w14:textId="77777777" w:rsidR="000A50D4" w:rsidRPr="0097235C" w:rsidRDefault="000A50D4">
          <w:pPr>
            <w:pStyle w:val="TOC1"/>
            <w:rPr>
              <w:rFonts w:asciiTheme="minorHAnsi" w:eastAsiaTheme="minorEastAsia" w:hAnsiTheme="minorHAnsi"/>
              <w:b w:val="0"/>
              <w:noProof/>
              <w:color w:val="auto"/>
              <w:lang w:val="fr-CA"/>
            </w:rPr>
          </w:pPr>
          <w:r w:rsidRPr="003D2FB6">
            <w:rPr>
              <w:noProof/>
              <w:lang w:val="fr-CA"/>
            </w:rPr>
            <w:t>Résultats détaillés</w:t>
          </w:r>
          <w:r w:rsidRPr="0097235C">
            <w:rPr>
              <w:noProof/>
              <w:lang w:val="fr-CA"/>
            </w:rPr>
            <w:tab/>
          </w:r>
          <w:r>
            <w:rPr>
              <w:noProof/>
            </w:rPr>
            <w:fldChar w:fldCharType="begin"/>
          </w:r>
          <w:r w:rsidRPr="0097235C">
            <w:rPr>
              <w:noProof/>
              <w:lang w:val="fr-CA"/>
            </w:rPr>
            <w:instrText xml:space="preserve"> PAGEREF _Toc29547579 \h </w:instrText>
          </w:r>
          <w:r>
            <w:rPr>
              <w:noProof/>
            </w:rPr>
          </w:r>
          <w:r>
            <w:rPr>
              <w:noProof/>
            </w:rPr>
            <w:fldChar w:fldCharType="separate"/>
          </w:r>
          <w:r w:rsidRPr="0097235C">
            <w:rPr>
              <w:noProof/>
              <w:lang w:val="fr-CA"/>
            </w:rPr>
            <w:t>11</w:t>
          </w:r>
          <w:r>
            <w:rPr>
              <w:noProof/>
            </w:rPr>
            <w:fldChar w:fldCharType="end"/>
          </w:r>
        </w:p>
        <w:p w14:paraId="5EE4C54A" w14:textId="77777777" w:rsidR="000A50D4" w:rsidRPr="0097235C" w:rsidRDefault="000A50D4">
          <w:pPr>
            <w:pStyle w:val="TOC2"/>
            <w:rPr>
              <w:rFonts w:asciiTheme="minorHAnsi" w:eastAsiaTheme="minorEastAsia" w:hAnsiTheme="minorHAnsi"/>
              <w:color w:val="auto"/>
              <w:sz w:val="22"/>
              <w:lang w:val="fr-CA"/>
            </w:rPr>
          </w:pPr>
          <w:r w:rsidRPr="003D2FB6">
            <w:rPr>
              <w:lang w:val="fr-CA"/>
            </w:rPr>
            <w:t>Nouvelles du gouvernement du Canada (Hamilton, Trois-Rivières, Iqaluit, Kentville)</w:t>
          </w:r>
          <w:r w:rsidRPr="0097235C">
            <w:rPr>
              <w:lang w:val="fr-CA"/>
            </w:rPr>
            <w:tab/>
          </w:r>
          <w:r>
            <w:fldChar w:fldCharType="begin"/>
          </w:r>
          <w:r w:rsidRPr="0097235C">
            <w:rPr>
              <w:lang w:val="fr-CA"/>
            </w:rPr>
            <w:instrText xml:space="preserve"> PAGEREF _Toc29547580 \h </w:instrText>
          </w:r>
          <w:r>
            <w:fldChar w:fldCharType="separate"/>
          </w:r>
          <w:r w:rsidRPr="0097235C">
            <w:rPr>
              <w:lang w:val="fr-CA"/>
            </w:rPr>
            <w:t>11</w:t>
          </w:r>
          <w:r>
            <w:fldChar w:fldCharType="end"/>
          </w:r>
        </w:p>
        <w:p w14:paraId="09718EFD" w14:textId="77777777" w:rsidR="000A50D4" w:rsidRPr="0097235C" w:rsidRDefault="000A50D4">
          <w:pPr>
            <w:pStyle w:val="TOC2"/>
            <w:rPr>
              <w:rFonts w:asciiTheme="minorHAnsi" w:eastAsiaTheme="minorEastAsia" w:hAnsiTheme="minorHAnsi"/>
              <w:color w:val="auto"/>
              <w:sz w:val="22"/>
              <w:lang w:val="fr-CA"/>
            </w:rPr>
          </w:pPr>
          <w:r w:rsidRPr="003D2FB6">
            <w:rPr>
              <w:lang w:val="fr-CA"/>
            </w:rPr>
            <w:t>Enjeux locaux (Hamilton, Trois-Rivières, Iqaluit, Kentville)</w:t>
          </w:r>
          <w:r w:rsidRPr="0097235C">
            <w:rPr>
              <w:lang w:val="fr-CA"/>
            </w:rPr>
            <w:tab/>
          </w:r>
          <w:r>
            <w:fldChar w:fldCharType="begin"/>
          </w:r>
          <w:r w:rsidRPr="0097235C">
            <w:rPr>
              <w:lang w:val="fr-CA"/>
            </w:rPr>
            <w:instrText xml:space="preserve"> PAGEREF _Toc29547581 \h </w:instrText>
          </w:r>
          <w:r>
            <w:fldChar w:fldCharType="separate"/>
          </w:r>
          <w:r w:rsidRPr="0097235C">
            <w:rPr>
              <w:lang w:val="fr-CA"/>
            </w:rPr>
            <w:t>11</w:t>
          </w:r>
          <w:r>
            <w:fldChar w:fldCharType="end"/>
          </w:r>
        </w:p>
        <w:p w14:paraId="648730FC"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Principaux enjeux</w:t>
          </w:r>
          <w:r w:rsidRPr="0097235C">
            <w:rPr>
              <w:lang w:val="fr-CA"/>
            </w:rPr>
            <w:tab/>
          </w:r>
          <w:r>
            <w:fldChar w:fldCharType="begin"/>
          </w:r>
          <w:r w:rsidRPr="0097235C">
            <w:rPr>
              <w:lang w:val="fr-CA"/>
            </w:rPr>
            <w:instrText xml:space="preserve"> PAGEREF _Toc29547582 \h </w:instrText>
          </w:r>
          <w:r>
            <w:fldChar w:fldCharType="separate"/>
          </w:r>
          <w:r w:rsidRPr="0097235C">
            <w:rPr>
              <w:lang w:val="fr-CA"/>
            </w:rPr>
            <w:t>11</w:t>
          </w:r>
          <w:r>
            <w:fldChar w:fldCharType="end"/>
          </w:r>
        </w:p>
        <w:p w14:paraId="316F32C7" w14:textId="77777777" w:rsidR="000A50D4" w:rsidRPr="0097235C" w:rsidRDefault="000A50D4">
          <w:pPr>
            <w:pStyle w:val="TOC3"/>
            <w:rPr>
              <w:rFonts w:asciiTheme="minorHAnsi" w:eastAsiaTheme="minorEastAsia" w:hAnsiTheme="minorHAnsi"/>
              <w:color w:val="auto"/>
              <w:sz w:val="22"/>
              <w:lang w:val="fr-CA"/>
            </w:rPr>
          </w:pPr>
          <w:r w:rsidRPr="003D2FB6">
            <w:rPr>
              <w:lang w:val="fr-CA"/>
            </w:rPr>
            <w:t>Besoins locaux en infrastructures</w:t>
          </w:r>
          <w:r w:rsidRPr="0097235C">
            <w:rPr>
              <w:lang w:val="fr-CA"/>
            </w:rPr>
            <w:tab/>
          </w:r>
          <w:r>
            <w:fldChar w:fldCharType="begin"/>
          </w:r>
          <w:r w:rsidRPr="0097235C">
            <w:rPr>
              <w:lang w:val="fr-CA"/>
            </w:rPr>
            <w:instrText xml:space="preserve"> PAGEREF _Toc29547583 \h </w:instrText>
          </w:r>
          <w:r>
            <w:fldChar w:fldCharType="separate"/>
          </w:r>
          <w:r w:rsidRPr="0097235C">
            <w:rPr>
              <w:lang w:val="fr-CA"/>
            </w:rPr>
            <w:t>12</w:t>
          </w:r>
          <w:r>
            <w:fldChar w:fldCharType="end"/>
          </w:r>
        </w:p>
        <w:p w14:paraId="11FBC01B" w14:textId="77777777" w:rsidR="000A50D4" w:rsidRPr="0097235C" w:rsidRDefault="000A50D4">
          <w:pPr>
            <w:pStyle w:val="TOC3"/>
            <w:rPr>
              <w:rFonts w:asciiTheme="minorHAnsi" w:eastAsiaTheme="minorEastAsia" w:hAnsiTheme="minorHAnsi"/>
              <w:color w:val="auto"/>
              <w:sz w:val="22"/>
              <w:lang w:val="fr-CA"/>
            </w:rPr>
          </w:pPr>
          <w:r w:rsidRPr="003D2FB6">
            <w:rPr>
              <w:lang w:val="fr-CA"/>
            </w:rPr>
            <w:t>Soutien du gouvernement fédéral aux collectivités locales</w:t>
          </w:r>
          <w:r w:rsidRPr="0097235C">
            <w:rPr>
              <w:lang w:val="fr-CA"/>
            </w:rPr>
            <w:tab/>
          </w:r>
          <w:r>
            <w:fldChar w:fldCharType="begin"/>
          </w:r>
          <w:r w:rsidRPr="0097235C">
            <w:rPr>
              <w:lang w:val="fr-CA"/>
            </w:rPr>
            <w:instrText xml:space="preserve"> PAGEREF _Toc29547584 \h </w:instrText>
          </w:r>
          <w:r>
            <w:fldChar w:fldCharType="separate"/>
          </w:r>
          <w:r w:rsidRPr="0097235C">
            <w:rPr>
              <w:lang w:val="fr-CA"/>
            </w:rPr>
            <w:t>13</w:t>
          </w:r>
          <w:r>
            <w:fldChar w:fldCharType="end"/>
          </w:r>
        </w:p>
        <w:p w14:paraId="02058E0D"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Principales industries à l’échelle locale</w:t>
          </w:r>
          <w:r w:rsidRPr="0097235C">
            <w:rPr>
              <w:lang w:val="fr-CA"/>
            </w:rPr>
            <w:tab/>
          </w:r>
          <w:r>
            <w:fldChar w:fldCharType="begin"/>
          </w:r>
          <w:r w:rsidRPr="0097235C">
            <w:rPr>
              <w:lang w:val="fr-CA"/>
            </w:rPr>
            <w:instrText xml:space="preserve"> PAGEREF _Toc29547585 \h </w:instrText>
          </w:r>
          <w:r>
            <w:fldChar w:fldCharType="separate"/>
          </w:r>
          <w:r w:rsidRPr="0097235C">
            <w:rPr>
              <w:lang w:val="fr-CA"/>
            </w:rPr>
            <w:t>14</w:t>
          </w:r>
          <w:r>
            <w:fldChar w:fldCharType="end"/>
          </w:r>
        </w:p>
        <w:p w14:paraId="2A272BB7" w14:textId="77777777" w:rsidR="000A50D4" w:rsidRPr="0097235C" w:rsidRDefault="000A50D4">
          <w:pPr>
            <w:pStyle w:val="TOC3"/>
            <w:rPr>
              <w:rFonts w:asciiTheme="minorHAnsi" w:eastAsiaTheme="minorEastAsia" w:hAnsiTheme="minorHAnsi"/>
              <w:color w:val="auto"/>
              <w:sz w:val="22"/>
              <w:lang w:val="fr-CA"/>
            </w:rPr>
          </w:pPr>
          <w:r w:rsidRPr="003D2FB6">
            <w:rPr>
              <w:bCs/>
              <w:lang w:val="fr-CA"/>
            </w:rPr>
            <w:t>Services du gouvernement du Canada offerts à l’échelle locale</w:t>
          </w:r>
          <w:r w:rsidRPr="0097235C">
            <w:rPr>
              <w:lang w:val="fr-CA"/>
            </w:rPr>
            <w:tab/>
          </w:r>
          <w:r>
            <w:fldChar w:fldCharType="begin"/>
          </w:r>
          <w:r w:rsidRPr="0097235C">
            <w:rPr>
              <w:lang w:val="fr-CA"/>
            </w:rPr>
            <w:instrText xml:space="preserve"> PAGEREF _Toc29547586 \h </w:instrText>
          </w:r>
          <w:r>
            <w:fldChar w:fldCharType="separate"/>
          </w:r>
          <w:r w:rsidRPr="0097235C">
            <w:rPr>
              <w:lang w:val="fr-CA"/>
            </w:rPr>
            <w:t>14</w:t>
          </w:r>
          <w:r>
            <w:fldChar w:fldCharType="end"/>
          </w:r>
        </w:p>
        <w:p w14:paraId="3BC4DEA7" w14:textId="77777777" w:rsidR="000A50D4" w:rsidRPr="0097235C" w:rsidRDefault="000A50D4">
          <w:pPr>
            <w:pStyle w:val="TOC2"/>
            <w:rPr>
              <w:rFonts w:asciiTheme="minorHAnsi" w:eastAsiaTheme="minorEastAsia" w:hAnsiTheme="minorHAnsi"/>
              <w:color w:val="auto"/>
              <w:sz w:val="22"/>
              <w:lang w:val="fr-CA"/>
            </w:rPr>
          </w:pPr>
          <w:r w:rsidRPr="003D2FB6">
            <w:rPr>
              <w:lang w:val="fr-CA"/>
            </w:rPr>
            <w:t>Priorités du gouvernement du Canada (Hamilton, Trois-Rivières, Iqaluit, Kentville)</w:t>
          </w:r>
          <w:r w:rsidRPr="0097235C">
            <w:rPr>
              <w:lang w:val="fr-CA"/>
            </w:rPr>
            <w:tab/>
          </w:r>
          <w:r>
            <w:fldChar w:fldCharType="begin"/>
          </w:r>
          <w:r w:rsidRPr="0097235C">
            <w:rPr>
              <w:lang w:val="fr-CA"/>
            </w:rPr>
            <w:instrText xml:space="preserve"> PAGEREF _Toc29547587 \h </w:instrText>
          </w:r>
          <w:r>
            <w:fldChar w:fldCharType="separate"/>
          </w:r>
          <w:r w:rsidRPr="0097235C">
            <w:rPr>
              <w:lang w:val="fr-CA"/>
            </w:rPr>
            <w:t>15</w:t>
          </w:r>
          <w:r>
            <w:fldChar w:fldCharType="end"/>
          </w:r>
        </w:p>
        <w:p w14:paraId="0A9E8EFA"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de premier plan</w:t>
          </w:r>
          <w:r w:rsidRPr="0097235C">
            <w:rPr>
              <w:lang w:val="fr-CA"/>
            </w:rPr>
            <w:tab/>
          </w:r>
          <w:r>
            <w:fldChar w:fldCharType="begin"/>
          </w:r>
          <w:r w:rsidRPr="0097235C">
            <w:rPr>
              <w:lang w:val="fr-CA"/>
            </w:rPr>
            <w:instrText xml:space="preserve"> PAGEREF _Toc29547588 \h </w:instrText>
          </w:r>
          <w:r>
            <w:fldChar w:fldCharType="separate"/>
          </w:r>
          <w:r w:rsidRPr="0097235C">
            <w:rPr>
              <w:lang w:val="fr-CA"/>
            </w:rPr>
            <w:t>15</w:t>
          </w:r>
          <w:r>
            <w:fldChar w:fldCharType="end"/>
          </w:r>
        </w:p>
        <w:p w14:paraId="7FDFCC48"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intermédiaires</w:t>
          </w:r>
          <w:r w:rsidRPr="0097235C">
            <w:rPr>
              <w:lang w:val="fr-CA"/>
            </w:rPr>
            <w:tab/>
          </w:r>
          <w:r>
            <w:fldChar w:fldCharType="begin"/>
          </w:r>
          <w:r w:rsidRPr="0097235C">
            <w:rPr>
              <w:lang w:val="fr-CA"/>
            </w:rPr>
            <w:instrText xml:space="preserve"> PAGEREF _Toc29547589 \h </w:instrText>
          </w:r>
          <w:r>
            <w:fldChar w:fldCharType="separate"/>
          </w:r>
          <w:r w:rsidRPr="0097235C">
            <w:rPr>
              <w:lang w:val="fr-CA"/>
            </w:rPr>
            <w:t>17</w:t>
          </w:r>
          <w:r>
            <w:fldChar w:fldCharType="end"/>
          </w:r>
        </w:p>
        <w:p w14:paraId="47ACE097"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de moindre importance</w:t>
          </w:r>
          <w:r w:rsidRPr="0097235C">
            <w:rPr>
              <w:lang w:val="fr-CA"/>
            </w:rPr>
            <w:tab/>
          </w:r>
          <w:r>
            <w:fldChar w:fldCharType="begin"/>
          </w:r>
          <w:r w:rsidRPr="0097235C">
            <w:rPr>
              <w:lang w:val="fr-CA"/>
            </w:rPr>
            <w:instrText xml:space="preserve"> PAGEREF _Toc29547590 \h </w:instrText>
          </w:r>
          <w:r>
            <w:fldChar w:fldCharType="separate"/>
          </w:r>
          <w:r w:rsidRPr="0097235C">
            <w:rPr>
              <w:lang w:val="fr-CA"/>
            </w:rPr>
            <w:t>17</w:t>
          </w:r>
          <w:r>
            <w:fldChar w:fldCharType="end"/>
          </w:r>
        </w:p>
        <w:p w14:paraId="4E30D333" w14:textId="77777777" w:rsidR="000A50D4" w:rsidRPr="0097235C" w:rsidRDefault="000A50D4">
          <w:pPr>
            <w:pStyle w:val="TOC2"/>
            <w:rPr>
              <w:rFonts w:asciiTheme="minorHAnsi" w:eastAsiaTheme="minorEastAsia" w:hAnsiTheme="minorHAnsi"/>
              <w:color w:val="auto"/>
              <w:sz w:val="22"/>
              <w:lang w:val="fr-CA"/>
            </w:rPr>
          </w:pPr>
          <w:r w:rsidRPr="003D2FB6">
            <w:rPr>
              <w:lang w:val="fr-CA"/>
            </w:rPr>
            <w:t>Garde d’enfants (Hamilton, Trois-Rivières, Kentville)</w:t>
          </w:r>
          <w:r w:rsidRPr="0097235C">
            <w:rPr>
              <w:lang w:val="fr-CA"/>
            </w:rPr>
            <w:tab/>
          </w:r>
          <w:r>
            <w:fldChar w:fldCharType="begin"/>
          </w:r>
          <w:r w:rsidRPr="0097235C">
            <w:rPr>
              <w:lang w:val="fr-CA"/>
            </w:rPr>
            <w:instrText xml:space="preserve"> PAGEREF _Toc29547591 \h </w:instrText>
          </w:r>
          <w:r>
            <w:fldChar w:fldCharType="separate"/>
          </w:r>
          <w:r w:rsidRPr="0097235C">
            <w:rPr>
              <w:lang w:val="fr-CA"/>
            </w:rPr>
            <w:t>18</w:t>
          </w:r>
          <w:r>
            <w:fldChar w:fldCharType="end"/>
          </w:r>
        </w:p>
        <w:p w14:paraId="42233D45"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du gouvernement du Canada en matière de garde d’enfants</w:t>
          </w:r>
          <w:r w:rsidRPr="0097235C">
            <w:rPr>
              <w:lang w:val="fr-CA"/>
            </w:rPr>
            <w:tab/>
          </w:r>
          <w:r>
            <w:fldChar w:fldCharType="begin"/>
          </w:r>
          <w:r w:rsidRPr="0097235C">
            <w:rPr>
              <w:lang w:val="fr-CA"/>
            </w:rPr>
            <w:instrText xml:space="preserve"> PAGEREF _Toc29547592 \h </w:instrText>
          </w:r>
          <w:r>
            <w:fldChar w:fldCharType="separate"/>
          </w:r>
          <w:r w:rsidRPr="0097235C">
            <w:rPr>
              <w:lang w:val="fr-CA"/>
            </w:rPr>
            <w:t>19</w:t>
          </w:r>
          <w:r>
            <w:fldChar w:fldCharType="end"/>
          </w:r>
        </w:p>
        <w:p w14:paraId="5CF24F90" w14:textId="77777777" w:rsidR="000A50D4" w:rsidRPr="0097235C" w:rsidRDefault="000A50D4">
          <w:pPr>
            <w:pStyle w:val="TOC2"/>
            <w:rPr>
              <w:rFonts w:asciiTheme="minorHAnsi" w:eastAsiaTheme="minorEastAsia" w:hAnsiTheme="minorHAnsi"/>
              <w:color w:val="auto"/>
              <w:sz w:val="22"/>
              <w:lang w:val="fr-CA"/>
            </w:rPr>
          </w:pPr>
          <w:r w:rsidRPr="003D2FB6">
            <w:rPr>
              <w:lang w:val="fr-CA"/>
            </w:rPr>
            <w:t>Soins de santé (Kentville)</w:t>
          </w:r>
          <w:r w:rsidRPr="0097235C">
            <w:rPr>
              <w:lang w:val="fr-CA"/>
            </w:rPr>
            <w:tab/>
          </w:r>
          <w:r>
            <w:fldChar w:fldCharType="begin"/>
          </w:r>
          <w:r w:rsidRPr="0097235C">
            <w:rPr>
              <w:lang w:val="fr-CA"/>
            </w:rPr>
            <w:instrText xml:space="preserve"> PAGEREF _Toc29547593 \h </w:instrText>
          </w:r>
          <w:r>
            <w:fldChar w:fldCharType="separate"/>
          </w:r>
          <w:r w:rsidRPr="0097235C">
            <w:rPr>
              <w:lang w:val="fr-CA"/>
            </w:rPr>
            <w:t>21</w:t>
          </w:r>
          <w:r>
            <w:fldChar w:fldCharType="end"/>
          </w:r>
        </w:p>
        <w:p w14:paraId="56E33CCD"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du gouvernement du Canada en matière de soins de santé</w:t>
          </w:r>
          <w:r w:rsidRPr="0097235C">
            <w:rPr>
              <w:lang w:val="fr-CA"/>
            </w:rPr>
            <w:tab/>
          </w:r>
          <w:r>
            <w:fldChar w:fldCharType="begin"/>
          </w:r>
          <w:r w:rsidRPr="0097235C">
            <w:rPr>
              <w:lang w:val="fr-CA"/>
            </w:rPr>
            <w:instrText xml:space="preserve"> PAGEREF _Toc29547594 \h </w:instrText>
          </w:r>
          <w:r>
            <w:fldChar w:fldCharType="separate"/>
          </w:r>
          <w:r w:rsidRPr="0097235C">
            <w:rPr>
              <w:lang w:val="fr-CA"/>
            </w:rPr>
            <w:t>21</w:t>
          </w:r>
          <w:r>
            <w:fldChar w:fldCharType="end"/>
          </w:r>
        </w:p>
        <w:p w14:paraId="66A0571E"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de premier plan</w:t>
          </w:r>
          <w:r w:rsidRPr="0097235C">
            <w:rPr>
              <w:lang w:val="fr-CA"/>
            </w:rPr>
            <w:tab/>
          </w:r>
          <w:r>
            <w:fldChar w:fldCharType="begin"/>
          </w:r>
          <w:r w:rsidRPr="0097235C">
            <w:rPr>
              <w:lang w:val="fr-CA"/>
            </w:rPr>
            <w:instrText xml:space="preserve"> PAGEREF _Toc29547595 \h </w:instrText>
          </w:r>
          <w:r>
            <w:fldChar w:fldCharType="separate"/>
          </w:r>
          <w:r w:rsidRPr="0097235C">
            <w:rPr>
              <w:lang w:val="fr-CA"/>
            </w:rPr>
            <w:t>22</w:t>
          </w:r>
          <w:r>
            <w:fldChar w:fldCharType="end"/>
          </w:r>
        </w:p>
        <w:p w14:paraId="303B0127"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Priorités de moindre importance</w:t>
          </w:r>
          <w:r w:rsidRPr="0097235C">
            <w:rPr>
              <w:lang w:val="fr-CA"/>
            </w:rPr>
            <w:tab/>
          </w:r>
          <w:r>
            <w:fldChar w:fldCharType="begin"/>
          </w:r>
          <w:r w:rsidRPr="0097235C">
            <w:rPr>
              <w:lang w:val="fr-CA"/>
            </w:rPr>
            <w:instrText xml:space="preserve"> PAGEREF _Toc29547596 \h </w:instrText>
          </w:r>
          <w:r>
            <w:fldChar w:fldCharType="separate"/>
          </w:r>
          <w:r w:rsidRPr="0097235C">
            <w:rPr>
              <w:lang w:val="fr-CA"/>
            </w:rPr>
            <w:t>23</w:t>
          </w:r>
          <w:r>
            <w:fldChar w:fldCharType="end"/>
          </w:r>
        </w:p>
        <w:p w14:paraId="62A7F42E" w14:textId="77777777" w:rsidR="000A50D4" w:rsidRPr="0097235C" w:rsidRDefault="000A50D4">
          <w:pPr>
            <w:pStyle w:val="TOC3"/>
            <w:rPr>
              <w:rFonts w:asciiTheme="minorHAnsi" w:eastAsiaTheme="minorEastAsia" w:hAnsiTheme="minorHAnsi"/>
              <w:color w:val="auto"/>
              <w:sz w:val="22"/>
              <w:lang w:val="fr-CA"/>
            </w:rPr>
          </w:pPr>
          <w:r w:rsidRPr="003D2FB6">
            <w:rPr>
              <w:lang w:val="fr-CA"/>
            </w:rPr>
            <w:t>Noms préférés</w:t>
          </w:r>
          <w:r w:rsidRPr="0097235C">
            <w:rPr>
              <w:lang w:val="fr-CA"/>
            </w:rPr>
            <w:tab/>
          </w:r>
          <w:r>
            <w:fldChar w:fldCharType="begin"/>
          </w:r>
          <w:r w:rsidRPr="0097235C">
            <w:rPr>
              <w:lang w:val="fr-CA"/>
            </w:rPr>
            <w:instrText xml:space="preserve"> PAGEREF _Toc29547597 \h </w:instrText>
          </w:r>
          <w:r>
            <w:fldChar w:fldCharType="separate"/>
          </w:r>
          <w:r w:rsidRPr="0097235C">
            <w:rPr>
              <w:lang w:val="fr-CA"/>
            </w:rPr>
            <w:t>24</w:t>
          </w:r>
          <w:r>
            <w:fldChar w:fldCharType="end"/>
          </w:r>
        </w:p>
        <w:p w14:paraId="604F7FB2" w14:textId="77777777" w:rsidR="000A50D4" w:rsidRPr="0097235C" w:rsidRDefault="000A50D4">
          <w:pPr>
            <w:pStyle w:val="TOC3"/>
            <w:rPr>
              <w:rFonts w:asciiTheme="minorHAnsi" w:eastAsiaTheme="minorEastAsia" w:hAnsiTheme="minorHAnsi"/>
              <w:color w:val="auto"/>
              <w:sz w:val="22"/>
              <w:lang w:val="fr-CA"/>
            </w:rPr>
          </w:pPr>
          <w:r w:rsidRPr="003D2FB6">
            <w:rPr>
              <w:lang w:val="fr-CA"/>
            </w:rPr>
            <w:t>Autres préférences et divergences</w:t>
          </w:r>
          <w:r w:rsidRPr="0097235C">
            <w:rPr>
              <w:lang w:val="fr-CA"/>
            </w:rPr>
            <w:tab/>
          </w:r>
          <w:r>
            <w:fldChar w:fldCharType="begin"/>
          </w:r>
          <w:r w:rsidRPr="0097235C">
            <w:rPr>
              <w:lang w:val="fr-CA"/>
            </w:rPr>
            <w:instrText xml:space="preserve"> PAGEREF _Toc29547598 \h </w:instrText>
          </w:r>
          <w:r>
            <w:fldChar w:fldCharType="separate"/>
          </w:r>
          <w:r w:rsidRPr="0097235C">
            <w:rPr>
              <w:lang w:val="fr-CA"/>
            </w:rPr>
            <w:t>25</w:t>
          </w:r>
          <w:r>
            <w:fldChar w:fldCharType="end"/>
          </w:r>
        </w:p>
        <w:p w14:paraId="64E2BA96" w14:textId="77777777" w:rsidR="000A50D4" w:rsidRPr="0097235C" w:rsidRDefault="000A50D4">
          <w:pPr>
            <w:pStyle w:val="TOC2"/>
            <w:rPr>
              <w:rFonts w:asciiTheme="minorHAnsi" w:eastAsiaTheme="minorEastAsia" w:hAnsiTheme="minorHAnsi"/>
              <w:color w:val="auto"/>
              <w:sz w:val="22"/>
              <w:lang w:val="fr-CA"/>
            </w:rPr>
          </w:pPr>
          <w:r w:rsidRPr="003D2FB6">
            <w:rPr>
              <w:lang w:val="fr-CA"/>
            </w:rPr>
            <w:t>Environnement (Hamilton, Trois-Rivières, Iqaluit, Kentville)</w:t>
          </w:r>
          <w:r w:rsidRPr="0097235C">
            <w:rPr>
              <w:lang w:val="fr-CA"/>
            </w:rPr>
            <w:tab/>
          </w:r>
          <w:r>
            <w:fldChar w:fldCharType="begin"/>
          </w:r>
          <w:r w:rsidRPr="0097235C">
            <w:rPr>
              <w:lang w:val="fr-CA"/>
            </w:rPr>
            <w:instrText xml:space="preserve"> PAGEREF _Toc29547599 \h </w:instrText>
          </w:r>
          <w:r>
            <w:fldChar w:fldCharType="separate"/>
          </w:r>
          <w:r w:rsidRPr="0097235C">
            <w:rPr>
              <w:lang w:val="fr-CA"/>
            </w:rPr>
            <w:t>25</w:t>
          </w:r>
          <w:r>
            <w:fldChar w:fldCharType="end"/>
          </w:r>
        </w:p>
        <w:p w14:paraId="691CEE0C" w14:textId="77777777" w:rsidR="000A50D4" w:rsidRPr="0097235C" w:rsidRDefault="000A50D4">
          <w:pPr>
            <w:pStyle w:val="TOC3"/>
            <w:rPr>
              <w:rFonts w:asciiTheme="minorHAnsi" w:eastAsiaTheme="minorEastAsia" w:hAnsiTheme="minorHAnsi"/>
              <w:color w:val="auto"/>
              <w:sz w:val="22"/>
              <w:lang w:val="fr-CA"/>
            </w:rPr>
          </w:pPr>
          <w:r w:rsidRPr="003D2FB6">
            <w:rPr>
              <w:lang w:val="fr-CA"/>
            </w:rPr>
            <w:t>Enjeux environnementaux nationaux</w:t>
          </w:r>
          <w:r w:rsidRPr="0097235C">
            <w:rPr>
              <w:lang w:val="fr-CA"/>
            </w:rPr>
            <w:tab/>
          </w:r>
          <w:r>
            <w:fldChar w:fldCharType="begin"/>
          </w:r>
          <w:r w:rsidRPr="0097235C">
            <w:rPr>
              <w:lang w:val="fr-CA"/>
            </w:rPr>
            <w:instrText xml:space="preserve"> PAGEREF _Toc29547600 \h </w:instrText>
          </w:r>
          <w:r>
            <w:fldChar w:fldCharType="separate"/>
          </w:r>
          <w:r w:rsidRPr="0097235C">
            <w:rPr>
              <w:lang w:val="fr-CA"/>
            </w:rPr>
            <w:t>25</w:t>
          </w:r>
          <w:r>
            <w:fldChar w:fldCharType="end"/>
          </w:r>
        </w:p>
        <w:p w14:paraId="15E52F3C" w14:textId="77777777" w:rsidR="000A50D4" w:rsidRPr="0097235C" w:rsidRDefault="000A50D4">
          <w:pPr>
            <w:pStyle w:val="TOC3"/>
            <w:rPr>
              <w:rFonts w:asciiTheme="minorHAnsi" w:eastAsiaTheme="minorEastAsia" w:hAnsiTheme="minorHAnsi"/>
              <w:color w:val="auto"/>
              <w:sz w:val="22"/>
              <w:lang w:val="fr-CA"/>
            </w:rPr>
          </w:pPr>
          <w:r w:rsidRPr="003D2FB6">
            <w:rPr>
              <w:lang w:val="fr-CA"/>
            </w:rPr>
            <w:t>Enjeux environnementaux locaux</w:t>
          </w:r>
          <w:r w:rsidRPr="0097235C">
            <w:rPr>
              <w:lang w:val="fr-CA"/>
            </w:rPr>
            <w:tab/>
          </w:r>
          <w:r>
            <w:fldChar w:fldCharType="begin"/>
          </w:r>
          <w:r w:rsidRPr="0097235C">
            <w:rPr>
              <w:lang w:val="fr-CA"/>
            </w:rPr>
            <w:instrText xml:space="preserve"> PAGEREF _Toc29547601 \h </w:instrText>
          </w:r>
          <w:r>
            <w:fldChar w:fldCharType="separate"/>
          </w:r>
          <w:r w:rsidRPr="0097235C">
            <w:rPr>
              <w:lang w:val="fr-CA"/>
            </w:rPr>
            <w:t>26</w:t>
          </w:r>
          <w:r>
            <w:fldChar w:fldCharType="end"/>
          </w:r>
        </w:p>
        <w:p w14:paraId="1451C15A" w14:textId="77777777" w:rsidR="000A50D4" w:rsidRPr="0097235C" w:rsidRDefault="000A50D4">
          <w:pPr>
            <w:pStyle w:val="TOC3"/>
            <w:rPr>
              <w:rFonts w:asciiTheme="minorHAnsi" w:eastAsiaTheme="minorEastAsia" w:hAnsiTheme="minorHAnsi"/>
              <w:color w:val="auto"/>
              <w:sz w:val="22"/>
              <w:lang w:val="fr-CA"/>
            </w:rPr>
          </w:pPr>
          <w:r w:rsidRPr="003D2FB6">
            <w:rPr>
              <w:lang w:val="fr-CA"/>
            </w:rPr>
            <w:t>Nouvelles environnementales du gouvernement du Canada</w:t>
          </w:r>
          <w:r w:rsidRPr="0097235C">
            <w:rPr>
              <w:lang w:val="fr-CA"/>
            </w:rPr>
            <w:tab/>
          </w:r>
          <w:r>
            <w:fldChar w:fldCharType="begin"/>
          </w:r>
          <w:r w:rsidRPr="0097235C">
            <w:rPr>
              <w:lang w:val="fr-CA"/>
            </w:rPr>
            <w:instrText xml:space="preserve"> PAGEREF _Toc29547602 \h </w:instrText>
          </w:r>
          <w:r>
            <w:fldChar w:fldCharType="separate"/>
          </w:r>
          <w:r w:rsidRPr="0097235C">
            <w:rPr>
              <w:lang w:val="fr-CA"/>
            </w:rPr>
            <w:t>26</w:t>
          </w:r>
          <w:r>
            <w:fldChar w:fldCharType="end"/>
          </w:r>
        </w:p>
        <w:p w14:paraId="1F736826" w14:textId="77777777" w:rsidR="000A50D4" w:rsidRPr="0097235C" w:rsidRDefault="000A50D4">
          <w:pPr>
            <w:pStyle w:val="TOC3"/>
            <w:rPr>
              <w:rFonts w:asciiTheme="minorHAnsi" w:eastAsiaTheme="minorEastAsia" w:hAnsiTheme="minorHAnsi"/>
              <w:color w:val="auto"/>
              <w:sz w:val="22"/>
              <w:lang w:val="fr-CA"/>
            </w:rPr>
          </w:pPr>
          <w:r w:rsidRPr="003D2FB6">
            <w:rPr>
              <w:lang w:val="fr-CA"/>
            </w:rPr>
            <w:t>Interdiction des plastiques à usage unique (Hamilton, Trois-Rivières, Kentville)</w:t>
          </w:r>
          <w:r w:rsidRPr="0097235C">
            <w:rPr>
              <w:lang w:val="fr-CA"/>
            </w:rPr>
            <w:tab/>
          </w:r>
          <w:r>
            <w:fldChar w:fldCharType="begin"/>
          </w:r>
          <w:r w:rsidRPr="0097235C">
            <w:rPr>
              <w:lang w:val="fr-CA"/>
            </w:rPr>
            <w:instrText xml:space="preserve"> PAGEREF _Toc29547603 \h </w:instrText>
          </w:r>
          <w:r>
            <w:fldChar w:fldCharType="separate"/>
          </w:r>
          <w:r w:rsidRPr="0097235C">
            <w:rPr>
              <w:lang w:val="fr-CA"/>
            </w:rPr>
            <w:t>27</w:t>
          </w:r>
          <w:r>
            <w:fldChar w:fldCharType="end"/>
          </w:r>
        </w:p>
        <w:p w14:paraId="296F341A" w14:textId="77777777" w:rsidR="000A50D4" w:rsidRPr="0097235C" w:rsidRDefault="000A50D4">
          <w:pPr>
            <w:pStyle w:val="TOC3"/>
            <w:rPr>
              <w:rFonts w:asciiTheme="minorHAnsi" w:eastAsiaTheme="minorEastAsia" w:hAnsiTheme="minorHAnsi"/>
              <w:color w:val="auto"/>
              <w:sz w:val="22"/>
              <w:lang w:val="fr-CA"/>
            </w:rPr>
          </w:pPr>
          <w:r w:rsidRPr="003D2FB6">
            <w:rPr>
              <w:lang w:val="fr-CA"/>
            </w:rPr>
            <w:t>Séquestration du carbone (Hamilton, Trois-Rivières)</w:t>
          </w:r>
          <w:r w:rsidRPr="0097235C">
            <w:rPr>
              <w:lang w:val="fr-CA"/>
            </w:rPr>
            <w:tab/>
          </w:r>
          <w:r>
            <w:fldChar w:fldCharType="begin"/>
          </w:r>
          <w:r w:rsidRPr="0097235C">
            <w:rPr>
              <w:lang w:val="fr-CA"/>
            </w:rPr>
            <w:instrText xml:space="preserve"> PAGEREF _Toc29547604 \h </w:instrText>
          </w:r>
          <w:r>
            <w:fldChar w:fldCharType="separate"/>
          </w:r>
          <w:r w:rsidRPr="0097235C">
            <w:rPr>
              <w:lang w:val="fr-CA"/>
            </w:rPr>
            <w:t>29</w:t>
          </w:r>
          <w:r>
            <w:fldChar w:fldCharType="end"/>
          </w:r>
        </w:p>
        <w:p w14:paraId="2A2E8910" w14:textId="77777777" w:rsidR="000A50D4" w:rsidRPr="0097235C" w:rsidRDefault="000A50D4">
          <w:pPr>
            <w:pStyle w:val="TOC2"/>
            <w:rPr>
              <w:rFonts w:asciiTheme="minorHAnsi" w:eastAsiaTheme="minorEastAsia" w:hAnsiTheme="minorHAnsi"/>
              <w:color w:val="auto"/>
              <w:sz w:val="22"/>
              <w:lang w:val="fr-CA"/>
            </w:rPr>
          </w:pPr>
          <w:r w:rsidRPr="003D2FB6">
            <w:rPr>
              <w:lang w:val="fr-CA"/>
            </w:rPr>
            <w:t>Mesures environnementales du gouvernement du Canada (Trois-Rivières)</w:t>
          </w:r>
          <w:r w:rsidRPr="0097235C">
            <w:rPr>
              <w:lang w:val="fr-CA"/>
            </w:rPr>
            <w:tab/>
          </w:r>
          <w:r>
            <w:fldChar w:fldCharType="begin"/>
          </w:r>
          <w:r w:rsidRPr="0097235C">
            <w:rPr>
              <w:lang w:val="fr-CA"/>
            </w:rPr>
            <w:instrText xml:space="preserve"> PAGEREF _Toc29547605 \h </w:instrText>
          </w:r>
          <w:r>
            <w:fldChar w:fldCharType="separate"/>
          </w:r>
          <w:r w:rsidRPr="0097235C">
            <w:rPr>
              <w:lang w:val="fr-CA"/>
            </w:rPr>
            <w:t>30</w:t>
          </w:r>
          <w:r>
            <w:fldChar w:fldCharType="end"/>
          </w:r>
        </w:p>
        <w:p w14:paraId="564CE674" w14:textId="77777777" w:rsidR="000A50D4" w:rsidRPr="0097235C" w:rsidRDefault="000A50D4">
          <w:pPr>
            <w:pStyle w:val="TOC3"/>
            <w:rPr>
              <w:rFonts w:asciiTheme="minorHAnsi" w:eastAsiaTheme="minorEastAsia" w:hAnsiTheme="minorHAnsi"/>
              <w:color w:val="auto"/>
              <w:sz w:val="22"/>
              <w:lang w:val="fr-CA"/>
            </w:rPr>
          </w:pPr>
          <w:r w:rsidRPr="003D2FB6">
            <w:rPr>
              <w:lang w:val="fr-CA"/>
            </w:rPr>
            <w:t>Mesures susceptibles d’avoir le plus d’impact</w:t>
          </w:r>
          <w:r w:rsidRPr="0097235C">
            <w:rPr>
              <w:lang w:val="fr-CA"/>
            </w:rPr>
            <w:tab/>
          </w:r>
          <w:r>
            <w:fldChar w:fldCharType="begin"/>
          </w:r>
          <w:r w:rsidRPr="0097235C">
            <w:rPr>
              <w:lang w:val="fr-CA"/>
            </w:rPr>
            <w:instrText xml:space="preserve"> PAGEREF _Toc29547606 \h </w:instrText>
          </w:r>
          <w:r>
            <w:fldChar w:fldCharType="separate"/>
          </w:r>
          <w:r w:rsidRPr="0097235C">
            <w:rPr>
              <w:lang w:val="fr-CA"/>
            </w:rPr>
            <w:t>30</w:t>
          </w:r>
          <w:r>
            <w:fldChar w:fldCharType="end"/>
          </w:r>
        </w:p>
        <w:p w14:paraId="5F31E075" w14:textId="77777777" w:rsidR="000A50D4" w:rsidRPr="0097235C" w:rsidRDefault="000A50D4">
          <w:pPr>
            <w:pStyle w:val="TOC3"/>
            <w:rPr>
              <w:rFonts w:asciiTheme="minorHAnsi" w:eastAsiaTheme="minorEastAsia" w:hAnsiTheme="minorHAnsi"/>
              <w:color w:val="auto"/>
              <w:sz w:val="22"/>
              <w:lang w:val="fr-CA"/>
            </w:rPr>
          </w:pPr>
          <w:r w:rsidRPr="003D2FB6">
            <w:rPr>
              <w:lang w:val="fr-CA"/>
            </w:rPr>
            <w:t>Mesures qui n’auront pas d’impact</w:t>
          </w:r>
          <w:r w:rsidRPr="0097235C">
            <w:rPr>
              <w:lang w:val="fr-CA"/>
            </w:rPr>
            <w:tab/>
          </w:r>
          <w:r>
            <w:fldChar w:fldCharType="begin"/>
          </w:r>
          <w:r w:rsidRPr="0097235C">
            <w:rPr>
              <w:lang w:val="fr-CA"/>
            </w:rPr>
            <w:instrText xml:space="preserve"> PAGEREF _Toc29547607 \h </w:instrText>
          </w:r>
          <w:r>
            <w:fldChar w:fldCharType="separate"/>
          </w:r>
          <w:r w:rsidRPr="0097235C">
            <w:rPr>
              <w:lang w:val="fr-CA"/>
            </w:rPr>
            <w:t>31</w:t>
          </w:r>
          <w:r>
            <w:fldChar w:fldCharType="end"/>
          </w:r>
        </w:p>
        <w:p w14:paraId="177CCD0F" w14:textId="77777777" w:rsidR="000A50D4" w:rsidRPr="0097235C" w:rsidRDefault="000A50D4">
          <w:pPr>
            <w:pStyle w:val="TOC3"/>
            <w:rPr>
              <w:rFonts w:asciiTheme="minorHAnsi" w:eastAsiaTheme="minorEastAsia" w:hAnsiTheme="minorHAnsi"/>
              <w:color w:val="auto"/>
              <w:sz w:val="22"/>
              <w:lang w:val="fr-CA"/>
            </w:rPr>
          </w:pPr>
          <w:r w:rsidRPr="003D2FB6">
            <w:rPr>
              <w:lang w:val="fr-CA"/>
            </w:rPr>
            <w:t>Le gouvernement du Canada est-il sur la bonne voie ou sur la mauvaise voie?</w:t>
          </w:r>
          <w:r w:rsidRPr="0097235C">
            <w:rPr>
              <w:lang w:val="fr-CA"/>
            </w:rPr>
            <w:tab/>
          </w:r>
          <w:r>
            <w:fldChar w:fldCharType="begin"/>
          </w:r>
          <w:r w:rsidRPr="0097235C">
            <w:rPr>
              <w:lang w:val="fr-CA"/>
            </w:rPr>
            <w:instrText xml:space="preserve"> PAGEREF _Toc29547608 \h </w:instrText>
          </w:r>
          <w:r>
            <w:fldChar w:fldCharType="separate"/>
          </w:r>
          <w:r w:rsidRPr="0097235C">
            <w:rPr>
              <w:lang w:val="fr-CA"/>
            </w:rPr>
            <w:t>31</w:t>
          </w:r>
          <w:r>
            <w:fldChar w:fldCharType="end"/>
          </w:r>
        </w:p>
        <w:p w14:paraId="29D38926" w14:textId="77777777" w:rsidR="000A50D4" w:rsidRPr="0097235C" w:rsidRDefault="000A50D4">
          <w:pPr>
            <w:pStyle w:val="TOC3"/>
            <w:rPr>
              <w:rFonts w:asciiTheme="minorHAnsi" w:eastAsiaTheme="minorEastAsia" w:hAnsiTheme="minorHAnsi"/>
              <w:color w:val="auto"/>
              <w:sz w:val="22"/>
              <w:lang w:val="fr-CA"/>
            </w:rPr>
          </w:pPr>
          <w:r w:rsidRPr="003D2FB6">
            <w:rPr>
              <w:lang w:val="fr-CA"/>
            </w:rPr>
            <w:t>Autres mesures de protection de l’environnement</w:t>
          </w:r>
          <w:r w:rsidRPr="0097235C">
            <w:rPr>
              <w:lang w:val="fr-CA"/>
            </w:rPr>
            <w:tab/>
          </w:r>
          <w:r>
            <w:fldChar w:fldCharType="begin"/>
          </w:r>
          <w:r w:rsidRPr="0097235C">
            <w:rPr>
              <w:lang w:val="fr-CA"/>
            </w:rPr>
            <w:instrText xml:space="preserve"> PAGEREF _Toc29547609 \h </w:instrText>
          </w:r>
          <w:r>
            <w:fldChar w:fldCharType="separate"/>
          </w:r>
          <w:r w:rsidRPr="0097235C">
            <w:rPr>
              <w:lang w:val="fr-CA"/>
            </w:rPr>
            <w:t>32</w:t>
          </w:r>
          <w:r>
            <w:fldChar w:fldCharType="end"/>
          </w:r>
        </w:p>
        <w:p w14:paraId="33414255" w14:textId="77777777" w:rsidR="000A50D4" w:rsidRPr="0097235C" w:rsidRDefault="000A50D4">
          <w:pPr>
            <w:pStyle w:val="TOC2"/>
            <w:rPr>
              <w:rFonts w:asciiTheme="minorHAnsi" w:eastAsiaTheme="minorEastAsia" w:hAnsiTheme="minorHAnsi"/>
              <w:color w:val="auto"/>
              <w:sz w:val="22"/>
              <w:lang w:val="fr-CA"/>
            </w:rPr>
          </w:pPr>
          <w:r w:rsidRPr="003D2FB6">
            <w:rPr>
              <w:lang w:val="fr-CA"/>
            </w:rPr>
            <w:lastRenderedPageBreak/>
            <w:t>Tarification de la pollution (Hamilton)</w:t>
          </w:r>
          <w:r w:rsidRPr="0097235C">
            <w:rPr>
              <w:lang w:val="fr-CA"/>
            </w:rPr>
            <w:tab/>
          </w:r>
          <w:r>
            <w:fldChar w:fldCharType="begin"/>
          </w:r>
          <w:r w:rsidRPr="0097235C">
            <w:rPr>
              <w:lang w:val="fr-CA"/>
            </w:rPr>
            <w:instrText xml:space="preserve"> PAGEREF _Toc29547610 \h </w:instrText>
          </w:r>
          <w:r>
            <w:fldChar w:fldCharType="separate"/>
          </w:r>
          <w:r w:rsidRPr="0097235C">
            <w:rPr>
              <w:lang w:val="fr-CA"/>
            </w:rPr>
            <w:t>32</w:t>
          </w:r>
          <w:r>
            <w:fldChar w:fldCharType="end"/>
          </w:r>
        </w:p>
        <w:p w14:paraId="699A9450" w14:textId="77777777" w:rsidR="000A50D4" w:rsidRPr="0097235C" w:rsidRDefault="000A50D4">
          <w:pPr>
            <w:pStyle w:val="TOC3"/>
            <w:rPr>
              <w:rFonts w:asciiTheme="minorHAnsi" w:eastAsiaTheme="minorEastAsia" w:hAnsiTheme="minorHAnsi"/>
              <w:color w:val="auto"/>
              <w:sz w:val="22"/>
              <w:lang w:val="fr-CA"/>
            </w:rPr>
          </w:pPr>
          <w:r w:rsidRPr="003D2FB6">
            <w:rPr>
              <w:lang w:val="fr-CA"/>
            </w:rPr>
            <w:t>Notoriété spontanée</w:t>
          </w:r>
          <w:r w:rsidRPr="0097235C">
            <w:rPr>
              <w:lang w:val="fr-CA"/>
            </w:rPr>
            <w:tab/>
          </w:r>
          <w:r>
            <w:fldChar w:fldCharType="begin"/>
          </w:r>
          <w:r w:rsidRPr="0097235C">
            <w:rPr>
              <w:lang w:val="fr-CA"/>
            </w:rPr>
            <w:instrText xml:space="preserve"> PAGEREF _Toc29547611 \h </w:instrText>
          </w:r>
          <w:r>
            <w:fldChar w:fldCharType="separate"/>
          </w:r>
          <w:r w:rsidRPr="0097235C">
            <w:rPr>
              <w:lang w:val="fr-CA"/>
            </w:rPr>
            <w:t>32</w:t>
          </w:r>
          <w:r>
            <w:fldChar w:fldCharType="end"/>
          </w:r>
        </w:p>
        <w:p w14:paraId="6A38AE4E"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Perceptions à l’égard de la tarification de la pollution</w:t>
          </w:r>
          <w:r w:rsidRPr="0097235C">
            <w:rPr>
              <w:lang w:val="fr-CA"/>
            </w:rPr>
            <w:tab/>
          </w:r>
          <w:r>
            <w:fldChar w:fldCharType="begin"/>
          </w:r>
          <w:r w:rsidRPr="0097235C">
            <w:rPr>
              <w:lang w:val="fr-CA"/>
            </w:rPr>
            <w:instrText xml:space="preserve"> PAGEREF _Toc29547612 \h </w:instrText>
          </w:r>
          <w:r>
            <w:fldChar w:fldCharType="separate"/>
          </w:r>
          <w:r w:rsidRPr="0097235C">
            <w:rPr>
              <w:lang w:val="fr-CA"/>
            </w:rPr>
            <w:t>33</w:t>
          </w:r>
          <w:r>
            <w:fldChar w:fldCharType="end"/>
          </w:r>
        </w:p>
        <w:p w14:paraId="1B83E019" w14:textId="77777777" w:rsidR="000A50D4" w:rsidRPr="0097235C" w:rsidRDefault="000A50D4">
          <w:pPr>
            <w:pStyle w:val="TOC2"/>
            <w:rPr>
              <w:rFonts w:asciiTheme="minorHAnsi" w:eastAsiaTheme="minorEastAsia" w:hAnsiTheme="minorHAnsi"/>
              <w:color w:val="auto"/>
              <w:sz w:val="22"/>
              <w:lang w:val="fr-CA"/>
            </w:rPr>
          </w:pPr>
          <w:r w:rsidRPr="003D2FB6">
            <w:rPr>
              <w:lang w:val="fr-CA"/>
            </w:rPr>
            <w:t>Changements climatiques et croissance propre (Iqaluit)</w:t>
          </w:r>
          <w:r w:rsidRPr="0097235C">
            <w:rPr>
              <w:lang w:val="fr-CA"/>
            </w:rPr>
            <w:tab/>
          </w:r>
          <w:r>
            <w:fldChar w:fldCharType="begin"/>
          </w:r>
          <w:r w:rsidRPr="0097235C">
            <w:rPr>
              <w:lang w:val="fr-CA"/>
            </w:rPr>
            <w:instrText xml:space="preserve"> PAGEREF _Toc29547613 \h </w:instrText>
          </w:r>
          <w:r>
            <w:fldChar w:fldCharType="separate"/>
          </w:r>
          <w:r w:rsidRPr="0097235C">
            <w:rPr>
              <w:lang w:val="fr-CA"/>
            </w:rPr>
            <w:t>34</w:t>
          </w:r>
          <w:r>
            <w:fldChar w:fldCharType="end"/>
          </w:r>
        </w:p>
        <w:p w14:paraId="2D38D8EE" w14:textId="77777777" w:rsidR="000A50D4" w:rsidRPr="0097235C" w:rsidRDefault="000A50D4">
          <w:pPr>
            <w:pStyle w:val="TOC3"/>
            <w:rPr>
              <w:rFonts w:asciiTheme="minorHAnsi" w:eastAsiaTheme="minorEastAsia" w:hAnsiTheme="minorHAnsi"/>
              <w:color w:val="auto"/>
              <w:sz w:val="22"/>
              <w:lang w:val="fr-CA"/>
            </w:rPr>
          </w:pPr>
          <w:r w:rsidRPr="003D2FB6">
            <w:rPr>
              <w:lang w:val="fr-CA"/>
            </w:rPr>
            <w:t>Stratégie nationale inuite sur les changements climatiques de l’Inuit Tapiriit Kanatami</w:t>
          </w:r>
          <w:r w:rsidRPr="0097235C">
            <w:rPr>
              <w:lang w:val="fr-CA"/>
            </w:rPr>
            <w:tab/>
          </w:r>
          <w:r>
            <w:fldChar w:fldCharType="begin"/>
          </w:r>
          <w:r w:rsidRPr="0097235C">
            <w:rPr>
              <w:lang w:val="fr-CA"/>
            </w:rPr>
            <w:instrText xml:space="preserve"> PAGEREF _Toc29547614 \h </w:instrText>
          </w:r>
          <w:r>
            <w:fldChar w:fldCharType="separate"/>
          </w:r>
          <w:r w:rsidRPr="0097235C">
            <w:rPr>
              <w:lang w:val="fr-CA"/>
            </w:rPr>
            <w:t>35</w:t>
          </w:r>
          <w:r>
            <w:fldChar w:fldCharType="end"/>
          </w:r>
        </w:p>
        <w:p w14:paraId="78E6DEA0" w14:textId="77777777" w:rsidR="000A50D4" w:rsidRPr="0097235C" w:rsidRDefault="000A50D4">
          <w:pPr>
            <w:pStyle w:val="TOC2"/>
            <w:rPr>
              <w:rFonts w:asciiTheme="minorHAnsi" w:eastAsiaTheme="minorEastAsia" w:hAnsiTheme="minorHAnsi"/>
              <w:color w:val="auto"/>
              <w:sz w:val="22"/>
              <w:lang w:val="fr-CA"/>
            </w:rPr>
          </w:pPr>
          <w:r w:rsidRPr="003D2FB6">
            <w:rPr>
              <w:lang w:val="fr-CA"/>
            </w:rPr>
            <w:t>Logement (Iqaluit)</w:t>
          </w:r>
          <w:r w:rsidRPr="0097235C">
            <w:rPr>
              <w:lang w:val="fr-CA"/>
            </w:rPr>
            <w:tab/>
          </w:r>
          <w:r>
            <w:fldChar w:fldCharType="begin"/>
          </w:r>
          <w:r w:rsidRPr="0097235C">
            <w:rPr>
              <w:lang w:val="fr-CA"/>
            </w:rPr>
            <w:instrText xml:space="preserve"> PAGEREF _Toc29547615 \h </w:instrText>
          </w:r>
          <w:r>
            <w:fldChar w:fldCharType="separate"/>
          </w:r>
          <w:r w:rsidRPr="0097235C">
            <w:rPr>
              <w:lang w:val="fr-CA"/>
            </w:rPr>
            <w:t>36</w:t>
          </w:r>
          <w:r>
            <w:fldChar w:fldCharType="end"/>
          </w:r>
        </w:p>
        <w:p w14:paraId="4BF79ADB" w14:textId="77777777" w:rsidR="000A50D4" w:rsidRPr="0097235C" w:rsidRDefault="000A50D4">
          <w:pPr>
            <w:pStyle w:val="TOC2"/>
            <w:rPr>
              <w:rFonts w:asciiTheme="minorHAnsi" w:eastAsiaTheme="minorEastAsia" w:hAnsiTheme="minorHAnsi"/>
              <w:color w:val="auto"/>
              <w:sz w:val="22"/>
              <w:lang w:val="fr-CA"/>
            </w:rPr>
          </w:pPr>
          <w:r w:rsidRPr="003D2FB6">
            <w:rPr>
              <w:lang w:val="fr-CA"/>
            </w:rPr>
            <w:t>Nutrition Nord Canada (Iqaluit)</w:t>
          </w:r>
          <w:r w:rsidRPr="0097235C">
            <w:rPr>
              <w:lang w:val="fr-CA"/>
            </w:rPr>
            <w:tab/>
          </w:r>
          <w:r>
            <w:fldChar w:fldCharType="begin"/>
          </w:r>
          <w:r w:rsidRPr="0097235C">
            <w:rPr>
              <w:lang w:val="fr-CA"/>
            </w:rPr>
            <w:instrText xml:space="preserve"> PAGEREF _Toc29547616 \h </w:instrText>
          </w:r>
          <w:r>
            <w:fldChar w:fldCharType="separate"/>
          </w:r>
          <w:r w:rsidRPr="0097235C">
            <w:rPr>
              <w:lang w:val="fr-CA"/>
            </w:rPr>
            <w:t>37</w:t>
          </w:r>
          <w:r>
            <w:fldChar w:fldCharType="end"/>
          </w:r>
        </w:p>
        <w:p w14:paraId="74FCB1C6" w14:textId="77777777" w:rsidR="000A50D4" w:rsidRPr="0097235C" w:rsidRDefault="000A50D4">
          <w:pPr>
            <w:pStyle w:val="TOC2"/>
            <w:rPr>
              <w:rFonts w:asciiTheme="minorHAnsi" w:eastAsiaTheme="minorEastAsia" w:hAnsiTheme="minorHAnsi"/>
              <w:color w:val="auto"/>
              <w:sz w:val="22"/>
              <w:lang w:val="fr-CA"/>
            </w:rPr>
          </w:pPr>
          <w:r w:rsidRPr="003D2FB6">
            <w:rPr>
              <w:lang w:val="fr-CA"/>
            </w:rPr>
            <w:t>Enjeux autochtones (Iqaluit)</w:t>
          </w:r>
          <w:r w:rsidRPr="0097235C">
            <w:rPr>
              <w:lang w:val="fr-CA"/>
            </w:rPr>
            <w:tab/>
          </w:r>
          <w:r>
            <w:fldChar w:fldCharType="begin"/>
          </w:r>
          <w:r w:rsidRPr="0097235C">
            <w:rPr>
              <w:lang w:val="fr-CA"/>
            </w:rPr>
            <w:instrText xml:space="preserve"> PAGEREF _Toc29547617 \h </w:instrText>
          </w:r>
          <w:r>
            <w:fldChar w:fldCharType="separate"/>
          </w:r>
          <w:r w:rsidRPr="0097235C">
            <w:rPr>
              <w:lang w:val="fr-CA"/>
            </w:rPr>
            <w:t>40</w:t>
          </w:r>
          <w:r>
            <w:fldChar w:fldCharType="end"/>
          </w:r>
        </w:p>
        <w:p w14:paraId="1D3D008D" w14:textId="77777777" w:rsidR="000A50D4" w:rsidRPr="0097235C" w:rsidRDefault="000A50D4">
          <w:pPr>
            <w:pStyle w:val="TOC3"/>
            <w:rPr>
              <w:rFonts w:asciiTheme="minorHAnsi" w:eastAsiaTheme="minorEastAsia" w:hAnsiTheme="minorHAnsi"/>
              <w:color w:val="auto"/>
              <w:sz w:val="22"/>
              <w:lang w:val="fr-CA"/>
            </w:rPr>
          </w:pPr>
          <w:r w:rsidRPr="003D2FB6">
            <w:rPr>
              <w:lang w:val="fr-CA"/>
            </w:rPr>
            <w:t>Réconciliation</w:t>
          </w:r>
          <w:r w:rsidRPr="0097235C">
            <w:rPr>
              <w:lang w:val="fr-CA"/>
            </w:rPr>
            <w:tab/>
          </w:r>
          <w:r>
            <w:fldChar w:fldCharType="begin"/>
          </w:r>
          <w:r w:rsidRPr="0097235C">
            <w:rPr>
              <w:lang w:val="fr-CA"/>
            </w:rPr>
            <w:instrText xml:space="preserve"> PAGEREF _Toc29547618 \h </w:instrText>
          </w:r>
          <w:r>
            <w:fldChar w:fldCharType="separate"/>
          </w:r>
          <w:r w:rsidRPr="0097235C">
            <w:rPr>
              <w:lang w:val="fr-CA"/>
            </w:rPr>
            <w:t>41</w:t>
          </w:r>
          <w:r>
            <w:fldChar w:fldCharType="end"/>
          </w:r>
        </w:p>
        <w:p w14:paraId="484AF25F" w14:textId="77777777" w:rsidR="000A50D4" w:rsidRPr="0097235C" w:rsidRDefault="000A50D4">
          <w:pPr>
            <w:pStyle w:val="TOC3"/>
            <w:rPr>
              <w:rFonts w:asciiTheme="minorHAnsi" w:eastAsiaTheme="minorEastAsia" w:hAnsiTheme="minorHAnsi"/>
              <w:color w:val="auto"/>
              <w:sz w:val="22"/>
              <w:lang w:val="fr-CA"/>
            </w:rPr>
          </w:pPr>
          <w:r w:rsidRPr="003D2FB6">
            <w:rPr>
              <w:lang w:val="fr-CA"/>
            </w:rPr>
            <w:t>Partenariats</w:t>
          </w:r>
          <w:r w:rsidRPr="0097235C">
            <w:rPr>
              <w:lang w:val="fr-CA"/>
            </w:rPr>
            <w:tab/>
          </w:r>
          <w:r>
            <w:fldChar w:fldCharType="begin"/>
          </w:r>
          <w:r w:rsidRPr="0097235C">
            <w:rPr>
              <w:lang w:val="fr-CA"/>
            </w:rPr>
            <w:instrText xml:space="preserve"> PAGEREF _Toc29547619 \h </w:instrText>
          </w:r>
          <w:r>
            <w:fldChar w:fldCharType="separate"/>
          </w:r>
          <w:r w:rsidRPr="0097235C">
            <w:rPr>
              <w:lang w:val="fr-CA"/>
            </w:rPr>
            <w:t>41</w:t>
          </w:r>
          <w:r>
            <w:fldChar w:fldCharType="end"/>
          </w:r>
        </w:p>
        <w:p w14:paraId="7E40F57C" w14:textId="77777777" w:rsidR="000A50D4" w:rsidRPr="0097235C" w:rsidRDefault="000A50D4">
          <w:pPr>
            <w:pStyle w:val="TOC1"/>
            <w:rPr>
              <w:rFonts w:asciiTheme="minorHAnsi" w:eastAsiaTheme="minorEastAsia" w:hAnsiTheme="minorHAnsi"/>
              <w:b w:val="0"/>
              <w:noProof/>
              <w:color w:val="auto"/>
              <w:lang w:val="fr-CA"/>
            </w:rPr>
          </w:pPr>
          <w:r w:rsidRPr="003D2FB6">
            <w:rPr>
              <w:noProof/>
              <w:lang w:val="fr-CA"/>
            </w:rPr>
            <w:t>Annexe A — Questionnaires de recrutement</w:t>
          </w:r>
          <w:r w:rsidRPr="0097235C">
            <w:rPr>
              <w:noProof/>
              <w:lang w:val="fr-CA"/>
            </w:rPr>
            <w:tab/>
          </w:r>
          <w:r>
            <w:rPr>
              <w:noProof/>
            </w:rPr>
            <w:fldChar w:fldCharType="begin"/>
          </w:r>
          <w:r w:rsidRPr="0097235C">
            <w:rPr>
              <w:noProof/>
              <w:lang w:val="fr-CA"/>
            </w:rPr>
            <w:instrText xml:space="preserve"> PAGEREF _Toc29547620 \h </w:instrText>
          </w:r>
          <w:r>
            <w:rPr>
              <w:noProof/>
            </w:rPr>
          </w:r>
          <w:r>
            <w:rPr>
              <w:noProof/>
            </w:rPr>
            <w:fldChar w:fldCharType="separate"/>
          </w:r>
          <w:r w:rsidRPr="0097235C">
            <w:rPr>
              <w:noProof/>
              <w:lang w:val="fr-CA"/>
            </w:rPr>
            <w:t>43</w:t>
          </w:r>
          <w:r>
            <w:rPr>
              <w:noProof/>
            </w:rPr>
            <w:fldChar w:fldCharType="end"/>
          </w:r>
        </w:p>
        <w:p w14:paraId="1D16811F" w14:textId="77777777" w:rsidR="000A50D4" w:rsidRPr="0097235C" w:rsidRDefault="000A50D4">
          <w:pPr>
            <w:pStyle w:val="TOC1"/>
            <w:rPr>
              <w:rFonts w:asciiTheme="minorHAnsi" w:eastAsiaTheme="minorEastAsia" w:hAnsiTheme="minorHAnsi"/>
              <w:b w:val="0"/>
              <w:noProof/>
              <w:color w:val="auto"/>
              <w:lang w:val="fr-CA"/>
            </w:rPr>
          </w:pPr>
          <w:r w:rsidRPr="003D2FB6">
            <w:rPr>
              <w:noProof/>
              <w:lang w:val="fr-CA"/>
            </w:rPr>
            <w:t>Annexe B — Guides de discussion</w:t>
          </w:r>
          <w:r w:rsidRPr="0097235C">
            <w:rPr>
              <w:noProof/>
              <w:lang w:val="fr-CA"/>
            </w:rPr>
            <w:tab/>
          </w:r>
          <w:r>
            <w:rPr>
              <w:noProof/>
            </w:rPr>
            <w:fldChar w:fldCharType="begin"/>
          </w:r>
          <w:r w:rsidRPr="0097235C">
            <w:rPr>
              <w:noProof/>
              <w:lang w:val="fr-CA"/>
            </w:rPr>
            <w:instrText xml:space="preserve"> PAGEREF _Toc29547621 \h </w:instrText>
          </w:r>
          <w:r>
            <w:rPr>
              <w:noProof/>
            </w:rPr>
          </w:r>
          <w:r>
            <w:rPr>
              <w:noProof/>
            </w:rPr>
            <w:fldChar w:fldCharType="separate"/>
          </w:r>
          <w:r w:rsidRPr="0097235C">
            <w:rPr>
              <w:noProof/>
              <w:lang w:val="fr-CA"/>
            </w:rPr>
            <w:t>56</w:t>
          </w:r>
          <w:r>
            <w:rPr>
              <w:noProof/>
            </w:rPr>
            <w:fldChar w:fldCharType="end"/>
          </w:r>
        </w:p>
        <w:p w14:paraId="1C9DC14D" w14:textId="32324641" w:rsidR="00075612" w:rsidRPr="00B74B72" w:rsidRDefault="00263477" w:rsidP="00263477">
          <w:pPr>
            <w:rPr>
              <w:lang w:val="fr-CA"/>
            </w:rPr>
          </w:pPr>
          <w:r>
            <w:rPr>
              <w:rFonts w:ascii="Calibri" w:eastAsia="Times New Roman" w:hAnsi="Calibri" w:cs="Times New Roman"/>
              <w:noProof/>
              <w:color w:val="3F6DA4"/>
              <w:szCs w:val="20"/>
              <w:lang w:val="en-US"/>
            </w:rPr>
            <w:fldChar w:fldCharType="end"/>
          </w:r>
        </w:p>
      </w:sdtContent>
    </w:sdt>
    <w:p w14:paraId="100918D9" w14:textId="77777777" w:rsidR="00B71F41" w:rsidRPr="00B74B72" w:rsidRDefault="00B71F41" w:rsidP="00B71F41">
      <w:pPr>
        <w:spacing w:line="259" w:lineRule="auto"/>
        <w:rPr>
          <w:b/>
          <w:sz w:val="28"/>
          <w:lang w:val="fr-CA"/>
        </w:rPr>
        <w:sectPr w:rsidR="00B71F41" w:rsidRPr="00B74B72" w:rsidSect="00174838">
          <w:headerReference w:type="default" r:id="rId17"/>
          <w:headerReference w:type="first" r:id="rId18"/>
          <w:footerReference w:type="first" r:id="rId19"/>
          <w:pgSz w:w="12240" w:h="15840"/>
          <w:pgMar w:top="2160" w:right="1440" w:bottom="2160" w:left="1728" w:header="706" w:footer="706" w:gutter="0"/>
          <w:pgNumType w:start="0"/>
          <w:cols w:space="708"/>
          <w:titlePg/>
          <w:docGrid w:linePitch="360"/>
        </w:sectPr>
      </w:pPr>
    </w:p>
    <w:bookmarkEnd w:id="1"/>
    <w:p w14:paraId="6B7615D3" w14:textId="77777777" w:rsidR="00990E59" w:rsidRPr="00B74B72" w:rsidRDefault="00990E59" w:rsidP="00990E59">
      <w:pPr>
        <w:rPr>
          <w:lang w:val="fr-CA"/>
        </w:rPr>
      </w:pPr>
    </w:p>
    <w:p w14:paraId="7E2739EE" w14:textId="66B504D1" w:rsidR="007222DF" w:rsidRPr="00B74B72" w:rsidRDefault="00753F2E" w:rsidP="0090398C">
      <w:pPr>
        <w:pStyle w:val="SectionDivider"/>
        <w:rPr>
          <w:lang w:val="fr-CA"/>
        </w:rPr>
      </w:pPr>
      <w:bookmarkStart w:id="2" w:name="_Toc29547575"/>
      <w:r w:rsidRPr="00B74B72">
        <w:rPr>
          <w:lang w:val="fr-CA"/>
        </w:rPr>
        <w:t>Résumé</w:t>
      </w:r>
      <w:bookmarkEnd w:id="2"/>
    </w:p>
    <w:p w14:paraId="04B894F2" w14:textId="2E9CF453" w:rsidR="005556B2" w:rsidRPr="00B74B72" w:rsidRDefault="005556B2" w:rsidP="005556B2">
      <w:pPr>
        <w:pStyle w:val="Heading1"/>
        <w:rPr>
          <w:lang w:val="fr-CA"/>
        </w:rPr>
      </w:pPr>
      <w:bookmarkStart w:id="3" w:name="_Toc29547576"/>
      <w:r w:rsidRPr="00B74B72">
        <w:rPr>
          <w:lang w:val="fr-CA"/>
        </w:rPr>
        <w:t>Introduction</w:t>
      </w:r>
      <w:bookmarkEnd w:id="3"/>
    </w:p>
    <w:p w14:paraId="2609411C" w14:textId="00F9FB72" w:rsidR="00753F2E" w:rsidRPr="00B74B72" w:rsidRDefault="00753F2E" w:rsidP="00753F2E">
      <w:pPr>
        <w:rPr>
          <w:lang w:val="fr-CA"/>
        </w:rPr>
      </w:pPr>
      <w:r w:rsidRPr="00B74B72">
        <w:rPr>
          <w:lang w:val="fr-CA"/>
        </w:rPr>
        <w:t>Le Secrétariat des communications et</w:t>
      </w:r>
      <w:r w:rsidR="0034233C">
        <w:rPr>
          <w:lang w:val="fr-CA"/>
        </w:rPr>
        <w:t xml:space="preserve"> des</w:t>
      </w:r>
      <w:r w:rsidRPr="00B74B72">
        <w:rPr>
          <w:lang w:val="fr-CA"/>
        </w:rPr>
        <w:t xml:space="preserve"> consultation</w:t>
      </w:r>
      <w:r w:rsidR="0034233C">
        <w:rPr>
          <w:lang w:val="fr-CA"/>
        </w:rPr>
        <w:t>s</w:t>
      </w:r>
      <w:r w:rsidRPr="00B74B72">
        <w:rPr>
          <w:lang w:val="fr-CA"/>
        </w:rPr>
        <w:t xml:space="preserve"> du Bureau du Conseil privé (BCP) a confié à The Strategic </w:t>
      </w:r>
      <w:proofErr w:type="spellStart"/>
      <w:r w:rsidRPr="00B74B72">
        <w:rPr>
          <w:lang w:val="fr-CA"/>
        </w:rPr>
        <w:t>Counsel</w:t>
      </w:r>
      <w:proofErr w:type="spellEnd"/>
      <w:r w:rsidRPr="00B74B72">
        <w:rPr>
          <w:lang w:val="fr-CA"/>
        </w:rPr>
        <w:t xml:space="preserve"> (TSC) le mandat de mener </w:t>
      </w:r>
      <w:r w:rsidR="002E55DF">
        <w:rPr>
          <w:lang w:val="fr-CA"/>
        </w:rPr>
        <w:t>des cycles de</w:t>
      </w:r>
      <w:r w:rsidRPr="00B74B72">
        <w:rPr>
          <w:lang w:val="fr-CA"/>
        </w:rPr>
        <w:t xml:space="preserve"> recherche</w:t>
      </w:r>
      <w:r w:rsidR="002E55DF">
        <w:rPr>
          <w:lang w:val="fr-CA"/>
        </w:rPr>
        <w:t xml:space="preserve"> par groupe de discussion auprès</w:t>
      </w:r>
      <w:r w:rsidRPr="00B74B72">
        <w:rPr>
          <w:lang w:val="fr-CA"/>
        </w:rPr>
        <w:t xml:space="preserve"> de membres du public </w:t>
      </w:r>
      <w:r w:rsidR="002E55DF">
        <w:rPr>
          <w:lang w:val="fr-CA"/>
        </w:rPr>
        <w:t>un peu</w:t>
      </w:r>
      <w:r w:rsidRPr="00B74B72">
        <w:rPr>
          <w:lang w:val="fr-CA"/>
        </w:rPr>
        <w:t xml:space="preserve"> partout au pay</w:t>
      </w:r>
      <w:r w:rsidR="002E55DF">
        <w:rPr>
          <w:lang w:val="fr-CA"/>
        </w:rPr>
        <w:t>s,</w:t>
      </w:r>
      <w:r w:rsidRPr="00B74B72">
        <w:rPr>
          <w:lang w:val="fr-CA"/>
        </w:rPr>
        <w:t xml:space="preserve"> portant sur des enjeux, des événements et des initiatives stratégiques de premier plan liés au gouvernement du Canada. </w:t>
      </w:r>
    </w:p>
    <w:p w14:paraId="4C138ABD" w14:textId="77777777" w:rsidR="00753F2E" w:rsidRPr="00B74B72" w:rsidRDefault="00753F2E" w:rsidP="00753F2E">
      <w:pPr>
        <w:rPr>
          <w:lang w:val="fr-CA"/>
        </w:rPr>
      </w:pPr>
      <w:r w:rsidRPr="00B74B72">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24BE5E03" w14:textId="55557469" w:rsidR="00753F2E" w:rsidRPr="00B74B72" w:rsidRDefault="00753F2E" w:rsidP="00753F2E">
      <w:pPr>
        <w:rPr>
          <w:lang w:val="fr-CA"/>
        </w:rPr>
      </w:pPr>
      <w:r w:rsidRPr="00B74B72">
        <w:rPr>
          <w:lang w:val="fr-CA"/>
        </w:rPr>
        <w:t xml:space="preserve">La recherche vise à aider le Secrétariat des communications et </w:t>
      </w:r>
      <w:r w:rsidR="0034233C">
        <w:rPr>
          <w:lang w:val="fr-CA"/>
        </w:rPr>
        <w:t xml:space="preserve">des </w:t>
      </w:r>
      <w:r w:rsidRPr="00B74B72">
        <w:rPr>
          <w:lang w:val="fr-CA"/>
        </w:rPr>
        <w:t>consultation</w:t>
      </w:r>
      <w:r w:rsidR="0034233C">
        <w:rPr>
          <w:lang w:val="fr-CA"/>
        </w:rPr>
        <w:t>s</w:t>
      </w:r>
      <w:r w:rsidRPr="00B74B72">
        <w:rPr>
          <w:lang w:val="fr-CA"/>
        </w:rPr>
        <w:t xml:space="preserve"> du BCP à remplir son mandat, qui consiste à soutenir le bureau du premier ministre dans la coordination des communications du gouvernement. Plus particulièrement, la recherche permettra de s’assurer que le BCP </w:t>
      </w:r>
      <w:r w:rsidR="00864183">
        <w:rPr>
          <w:lang w:val="fr-CA"/>
        </w:rPr>
        <w:t>reste au fait</w:t>
      </w:r>
      <w:r w:rsidRPr="00B74B72">
        <w:rPr>
          <w:lang w:val="fr-CA"/>
        </w:rPr>
        <w:t xml:space="preserve"> </w:t>
      </w:r>
      <w:r w:rsidR="00864183" w:rsidRPr="00B74B72">
        <w:rPr>
          <w:lang w:val="fr-CA"/>
        </w:rPr>
        <w:t xml:space="preserve">des tendances émergentes </w:t>
      </w:r>
      <w:r w:rsidR="00864183">
        <w:rPr>
          <w:lang w:val="fr-CA"/>
        </w:rPr>
        <w:t xml:space="preserve">et </w:t>
      </w:r>
      <w:r w:rsidRPr="00B74B72">
        <w:rPr>
          <w:lang w:val="fr-CA"/>
        </w:rPr>
        <w:t>de l’opinion des Canadiens sur les enjeux de macro</w:t>
      </w:r>
      <w:r w:rsidRPr="00B74B72">
        <w:rPr>
          <w:lang w:val="fr-CA"/>
        </w:rPr>
        <w:noBreakHyphen/>
        <w:t>niveau qui intéressent le gouvernement.</w:t>
      </w:r>
    </w:p>
    <w:p w14:paraId="36295B67" w14:textId="77777777" w:rsidR="00753F2E" w:rsidRPr="00B74B72" w:rsidRDefault="00753F2E" w:rsidP="00753F2E">
      <w:pPr>
        <w:rPr>
          <w:lang w:val="fr-CA"/>
        </w:rPr>
      </w:pPr>
      <w:r w:rsidRPr="00B74B72">
        <w:rPr>
          <w:lang w:val="fr-CA"/>
        </w:rPr>
        <w:t>Le présent rapport dévoile les conclusions qui ressortent des huit groupes de discussion en personne organisés entre le 8 et le 15 août 2019, dans quatre villes du pays, en Ontario, au Québec, en Nouvelle-Écosse et au Nunavut. Les détails concernant les lieux, le recrutement et la composition des groupes figurent ci-dessous.</w:t>
      </w:r>
    </w:p>
    <w:p w14:paraId="6BA44EBD" w14:textId="7A3192BA" w:rsidR="00753F2E" w:rsidRPr="00B74B72" w:rsidRDefault="00753F2E" w:rsidP="00753F2E">
      <w:pPr>
        <w:rPr>
          <w:lang w:val="fr-CA"/>
        </w:rPr>
      </w:pPr>
      <w:r w:rsidRPr="00B74B72">
        <w:rPr>
          <w:lang w:val="fr-CA"/>
        </w:rPr>
        <w:t xml:space="preserve">En ce qui concerne les objectifs </w:t>
      </w:r>
      <w:r w:rsidR="00775D20">
        <w:rPr>
          <w:lang w:val="fr-CA"/>
        </w:rPr>
        <w:t xml:space="preserve">propres à </w:t>
      </w:r>
      <w:r w:rsidRPr="00B74B72">
        <w:rPr>
          <w:lang w:val="fr-CA"/>
        </w:rPr>
        <w:t>ce cycle de discussions, la recherche a permis d’analyser</w:t>
      </w:r>
      <w:r w:rsidR="00775D20">
        <w:rPr>
          <w:lang w:val="fr-CA"/>
        </w:rPr>
        <w:t xml:space="preserve"> </w:t>
      </w:r>
      <w:r w:rsidRPr="00B74B72">
        <w:rPr>
          <w:lang w:val="fr-CA"/>
        </w:rPr>
        <w:t xml:space="preserve">une vaste gamme d’enjeux, </w:t>
      </w:r>
      <w:r w:rsidR="00775D20">
        <w:rPr>
          <w:lang w:val="fr-CA"/>
        </w:rPr>
        <w:t xml:space="preserve">dont certains en profondeur, </w:t>
      </w:r>
      <w:r w:rsidR="005F078F">
        <w:rPr>
          <w:lang w:val="fr-CA"/>
        </w:rPr>
        <w:t>y compris</w:t>
      </w:r>
      <w:r w:rsidR="00775D20">
        <w:rPr>
          <w:lang w:val="fr-CA"/>
        </w:rPr>
        <w:t xml:space="preserve"> </w:t>
      </w:r>
      <w:r w:rsidRPr="00B74B72">
        <w:rPr>
          <w:lang w:val="fr-CA"/>
        </w:rPr>
        <w:t xml:space="preserve">la </w:t>
      </w:r>
      <w:r w:rsidR="00775D20">
        <w:rPr>
          <w:lang w:val="fr-CA"/>
        </w:rPr>
        <w:t>notoriété</w:t>
      </w:r>
      <w:r w:rsidRPr="00B74B72">
        <w:rPr>
          <w:lang w:val="fr-CA"/>
        </w:rPr>
        <w:t xml:space="preserve"> et les perceptions entourant de récent</w:t>
      </w:r>
      <w:r w:rsidR="00775D20">
        <w:rPr>
          <w:lang w:val="fr-CA"/>
        </w:rPr>
        <w:t>e</w:t>
      </w:r>
      <w:r w:rsidRPr="00B74B72">
        <w:rPr>
          <w:lang w:val="fr-CA"/>
        </w:rPr>
        <w:t xml:space="preserve">s </w:t>
      </w:r>
      <w:r w:rsidR="00775D20">
        <w:rPr>
          <w:lang w:val="fr-CA"/>
        </w:rPr>
        <w:t>nouvelles, initiatives ou annonces du gouvernement du Canada</w:t>
      </w:r>
      <w:r w:rsidR="005F078F">
        <w:rPr>
          <w:lang w:val="fr-CA"/>
        </w:rPr>
        <w:t xml:space="preserve"> dans le domaine</w:t>
      </w:r>
      <w:r w:rsidRPr="00B74B72">
        <w:rPr>
          <w:lang w:val="fr-CA"/>
        </w:rPr>
        <w:t xml:space="preserve"> </w:t>
      </w:r>
      <w:r w:rsidR="005F078F">
        <w:rPr>
          <w:lang w:val="fr-CA"/>
        </w:rPr>
        <w:t>des</w:t>
      </w:r>
      <w:r w:rsidRPr="00B74B72">
        <w:rPr>
          <w:lang w:val="fr-CA"/>
        </w:rPr>
        <w:t xml:space="preserve"> changements climatiques et </w:t>
      </w:r>
      <w:r w:rsidR="005F078F">
        <w:rPr>
          <w:lang w:val="fr-CA"/>
        </w:rPr>
        <w:t>de</w:t>
      </w:r>
      <w:r w:rsidRPr="00B74B72">
        <w:rPr>
          <w:lang w:val="fr-CA"/>
        </w:rPr>
        <w:t xml:space="preserve"> l’environnement</w:t>
      </w:r>
      <w:r w:rsidR="005F078F">
        <w:rPr>
          <w:lang w:val="fr-CA"/>
        </w:rPr>
        <w:t xml:space="preserve"> (p. ex., </w:t>
      </w:r>
      <w:r w:rsidRPr="00B74B72">
        <w:rPr>
          <w:lang w:val="fr-CA"/>
        </w:rPr>
        <w:t>l’interdiction des plastiques à usage unique et la tarification fédérale de la pollution</w:t>
      </w:r>
      <w:r w:rsidR="005F078F">
        <w:rPr>
          <w:lang w:val="fr-CA"/>
        </w:rPr>
        <w:t>)</w:t>
      </w:r>
      <w:r w:rsidRPr="00B74B72">
        <w:rPr>
          <w:lang w:val="fr-CA"/>
        </w:rPr>
        <w:t xml:space="preserve">. </w:t>
      </w:r>
      <w:r w:rsidR="00915565">
        <w:rPr>
          <w:lang w:val="fr-CA"/>
        </w:rPr>
        <w:t>La</w:t>
      </w:r>
      <w:r w:rsidRPr="00B74B72">
        <w:rPr>
          <w:lang w:val="fr-CA"/>
        </w:rPr>
        <w:t xml:space="preserve"> recherche a </w:t>
      </w:r>
      <w:r w:rsidR="00915565">
        <w:rPr>
          <w:lang w:val="fr-CA"/>
        </w:rPr>
        <w:t xml:space="preserve">également </w:t>
      </w:r>
      <w:r w:rsidRPr="00B74B72">
        <w:rPr>
          <w:lang w:val="fr-CA"/>
        </w:rPr>
        <w:t xml:space="preserve">porté sur des questions d’intérêt local, pour dégager des problèmes précis touchant aux infrastructures et à </w:t>
      </w:r>
      <w:r w:rsidRPr="008679D9">
        <w:rPr>
          <w:lang w:val="fr-CA"/>
        </w:rPr>
        <w:t xml:space="preserve">l’économie. </w:t>
      </w:r>
      <w:r w:rsidR="008679D9" w:rsidRPr="008679D9">
        <w:rPr>
          <w:lang w:val="fr-CA"/>
        </w:rPr>
        <w:t>Des sujets particulier</w:t>
      </w:r>
      <w:r w:rsidR="00915565">
        <w:rPr>
          <w:lang w:val="fr-CA"/>
        </w:rPr>
        <w:t>s</w:t>
      </w:r>
      <w:r w:rsidR="008679D9" w:rsidRPr="008679D9">
        <w:rPr>
          <w:lang w:val="fr-CA"/>
        </w:rPr>
        <w:t xml:space="preserve"> ont été abordés dans certaines villes, par exemple les services de garde</w:t>
      </w:r>
      <w:r w:rsidR="00915565">
        <w:rPr>
          <w:lang w:val="fr-CA"/>
        </w:rPr>
        <w:t xml:space="preserve"> d’enfants</w:t>
      </w:r>
      <w:r w:rsidR="008679D9" w:rsidRPr="008679D9">
        <w:rPr>
          <w:lang w:val="fr-CA"/>
        </w:rPr>
        <w:t>, les soins de santé, le logement et les enjeux autochtones</w:t>
      </w:r>
      <w:r w:rsidRPr="008679D9">
        <w:rPr>
          <w:lang w:val="fr-CA"/>
        </w:rPr>
        <w:t xml:space="preserve">. </w:t>
      </w:r>
      <w:r w:rsidR="00915565">
        <w:rPr>
          <w:lang w:val="fr-CA"/>
        </w:rPr>
        <w:t>Par ailleurs</w:t>
      </w:r>
      <w:r w:rsidR="008679D9" w:rsidRPr="008679D9">
        <w:rPr>
          <w:lang w:val="fr-CA"/>
        </w:rPr>
        <w:t>, les participants se sont prêtés à une série d’exercices qui variaient selon l’emplacement et le thème abordé</w:t>
      </w:r>
      <w:r w:rsidRPr="008679D9">
        <w:rPr>
          <w:lang w:val="fr-CA"/>
        </w:rPr>
        <w:t xml:space="preserve">. </w:t>
      </w:r>
      <w:r w:rsidR="008679D9" w:rsidRPr="008679D9">
        <w:rPr>
          <w:lang w:val="fr-CA"/>
        </w:rPr>
        <w:t>Ces exercices</w:t>
      </w:r>
      <w:r w:rsidRPr="008679D9">
        <w:rPr>
          <w:lang w:val="fr-CA"/>
        </w:rPr>
        <w:t xml:space="preserve"> </w:t>
      </w:r>
      <w:r w:rsidR="008679D9" w:rsidRPr="008679D9">
        <w:rPr>
          <w:lang w:val="fr-CA"/>
        </w:rPr>
        <w:t>avaient pour but de cerner les priorités des participants</w:t>
      </w:r>
      <w:r w:rsidRPr="008679D9">
        <w:rPr>
          <w:lang w:val="fr-CA"/>
        </w:rPr>
        <w:t xml:space="preserve"> </w:t>
      </w:r>
      <w:r w:rsidR="008679D9" w:rsidRPr="008679D9">
        <w:rPr>
          <w:lang w:val="fr-CA"/>
        </w:rPr>
        <w:t>en ce qui concerne les objectifs du gouvernement du Canada</w:t>
      </w:r>
      <w:r w:rsidRPr="008679D9">
        <w:rPr>
          <w:lang w:val="fr-CA"/>
        </w:rPr>
        <w:t xml:space="preserve">, </w:t>
      </w:r>
      <w:r w:rsidR="008679D9" w:rsidRPr="008679D9">
        <w:rPr>
          <w:lang w:val="fr-CA"/>
        </w:rPr>
        <w:t>tant de façon générale que dans des</w:t>
      </w:r>
      <w:r w:rsidRPr="008679D9">
        <w:rPr>
          <w:lang w:val="fr-CA"/>
        </w:rPr>
        <w:t xml:space="preserve"> </w:t>
      </w:r>
      <w:r w:rsidR="00915565">
        <w:rPr>
          <w:lang w:val="fr-CA"/>
        </w:rPr>
        <w:t>domaines</w:t>
      </w:r>
      <w:r w:rsidR="008679D9" w:rsidRPr="008679D9">
        <w:rPr>
          <w:lang w:val="fr-CA"/>
        </w:rPr>
        <w:t xml:space="preserve"> </w:t>
      </w:r>
      <w:r w:rsidR="00915565">
        <w:rPr>
          <w:lang w:val="fr-CA"/>
        </w:rPr>
        <w:t>ciblés</w:t>
      </w:r>
      <w:r w:rsidR="008679D9" w:rsidRPr="008679D9">
        <w:rPr>
          <w:lang w:val="fr-CA"/>
        </w:rPr>
        <w:t xml:space="preserve"> tels </w:t>
      </w:r>
      <w:r w:rsidR="00915565">
        <w:rPr>
          <w:lang w:val="fr-CA"/>
        </w:rPr>
        <w:t xml:space="preserve">que </w:t>
      </w:r>
      <w:r w:rsidR="008679D9" w:rsidRPr="008679D9">
        <w:rPr>
          <w:lang w:val="fr-CA"/>
        </w:rPr>
        <w:t>les services de garde d’enfants et les soins de santé</w:t>
      </w:r>
      <w:r w:rsidRPr="00915565">
        <w:rPr>
          <w:lang w:val="fr-CA"/>
        </w:rPr>
        <w:t xml:space="preserve">. </w:t>
      </w:r>
      <w:r w:rsidR="00915565" w:rsidRPr="00915565">
        <w:rPr>
          <w:lang w:val="fr-CA"/>
        </w:rPr>
        <w:t>D’autres exercices ont</w:t>
      </w:r>
      <w:r w:rsidRPr="00915565">
        <w:rPr>
          <w:lang w:val="fr-CA"/>
        </w:rPr>
        <w:t xml:space="preserve"> </w:t>
      </w:r>
      <w:r w:rsidR="00915565" w:rsidRPr="00915565">
        <w:rPr>
          <w:lang w:val="fr-CA"/>
        </w:rPr>
        <w:t>servi à tester les noms</w:t>
      </w:r>
      <w:r w:rsidRPr="00915565">
        <w:rPr>
          <w:lang w:val="fr-CA"/>
        </w:rPr>
        <w:t xml:space="preserve"> </w:t>
      </w:r>
      <w:r w:rsidR="00915565" w:rsidRPr="00915565">
        <w:rPr>
          <w:lang w:val="fr-CA"/>
        </w:rPr>
        <w:t>possibles</w:t>
      </w:r>
      <w:r w:rsidRPr="00915565">
        <w:rPr>
          <w:lang w:val="fr-CA"/>
        </w:rPr>
        <w:t xml:space="preserve"> </w:t>
      </w:r>
      <w:r w:rsidR="00915565" w:rsidRPr="00915565">
        <w:rPr>
          <w:lang w:val="fr-CA"/>
        </w:rPr>
        <w:t>d’une stratégie gouvernementale visant à améliorer l’accès à des médicaments sur ordonnance abordables</w:t>
      </w:r>
      <w:r w:rsidRPr="00915565">
        <w:rPr>
          <w:lang w:val="fr-CA"/>
        </w:rPr>
        <w:t xml:space="preserve"> </w:t>
      </w:r>
      <w:r w:rsidR="00915565" w:rsidRPr="00915565">
        <w:rPr>
          <w:lang w:val="fr-CA"/>
        </w:rPr>
        <w:t>et à jauger l’impact perçu d’une série de mesures</w:t>
      </w:r>
      <w:r w:rsidRPr="00915565">
        <w:rPr>
          <w:lang w:val="fr-CA"/>
        </w:rPr>
        <w:t xml:space="preserve"> </w:t>
      </w:r>
      <w:r w:rsidR="00915565" w:rsidRPr="00915565">
        <w:rPr>
          <w:lang w:val="fr-CA"/>
        </w:rPr>
        <w:t>prises par le gouvernement du Canada en matière d’environnement</w:t>
      </w:r>
      <w:r w:rsidRPr="00915565">
        <w:rPr>
          <w:lang w:val="fr-CA"/>
        </w:rPr>
        <w:t>.</w:t>
      </w:r>
    </w:p>
    <w:p w14:paraId="2E833996" w14:textId="196D9E13" w:rsidR="00AD7D5A" w:rsidRPr="00B74B72" w:rsidRDefault="00753F2E" w:rsidP="00753F2E">
      <w:pPr>
        <w:rPr>
          <w:lang w:val="fr-CA"/>
        </w:rPr>
      </w:pPr>
      <w:r w:rsidRPr="00B74B72">
        <w:rPr>
          <w:lang w:val="fr-CA"/>
        </w:rPr>
        <w:t>Il convient de souligner que les résultats de la présente étude doivent être interprétés avec prudence, les conclusions d’une recherche qualitative étant de nature directionnelle et ne pouvant être attribués à l’ensemble de la population à l’étude avec un quelconque degré de certitude</w:t>
      </w:r>
      <w:r w:rsidR="00AD7D5A" w:rsidRPr="00B74B72">
        <w:rPr>
          <w:lang w:val="fr-CA"/>
        </w:rPr>
        <w:t>.</w:t>
      </w:r>
    </w:p>
    <w:p w14:paraId="7A424A5E" w14:textId="5CCEB5C3" w:rsidR="005556B2" w:rsidRPr="00B74B72" w:rsidRDefault="005556B2" w:rsidP="00AD7D5A">
      <w:pPr>
        <w:pStyle w:val="Heading1"/>
        <w:rPr>
          <w:lang w:val="fr-CA"/>
        </w:rPr>
      </w:pPr>
      <w:bookmarkStart w:id="4" w:name="_Toc29547577"/>
      <w:r w:rsidRPr="00B74B72">
        <w:rPr>
          <w:lang w:val="fr-CA"/>
        </w:rPr>
        <w:t>M</w:t>
      </w:r>
      <w:r w:rsidR="00753F2E" w:rsidRPr="00B74B72">
        <w:rPr>
          <w:lang w:val="fr-CA"/>
        </w:rPr>
        <w:t>é</w:t>
      </w:r>
      <w:r w:rsidRPr="00B74B72">
        <w:rPr>
          <w:lang w:val="fr-CA"/>
        </w:rPr>
        <w:t>thodolog</w:t>
      </w:r>
      <w:r w:rsidR="00753F2E" w:rsidRPr="00B74B72">
        <w:rPr>
          <w:lang w:val="fr-CA"/>
        </w:rPr>
        <w:t>ie</w:t>
      </w:r>
      <w:bookmarkEnd w:id="4"/>
    </w:p>
    <w:p w14:paraId="73F7FDFD" w14:textId="77777777" w:rsidR="00753F2E" w:rsidRPr="00B74B72" w:rsidRDefault="00753F2E" w:rsidP="00753F2E">
      <w:pPr>
        <w:rPr>
          <w:rFonts w:ascii="Segoe UI Light" w:eastAsia="Calibri" w:hAnsi="Segoe UI Light" w:cs="Calibri Light"/>
          <w:b/>
          <w:color w:val="5A5B5E"/>
          <w:sz w:val="44"/>
          <w:lang w:val="fr-CA"/>
        </w:rPr>
      </w:pPr>
      <w:r w:rsidRPr="00B74B72">
        <w:rPr>
          <w:rFonts w:eastAsia="Calibri" w:cs="Times New Roman"/>
          <w:b/>
          <w:color w:val="5A5B5E"/>
          <w:lang w:val="fr-CA"/>
        </w:rPr>
        <w:t>Aperçu des groupes</w:t>
      </w:r>
    </w:p>
    <w:p w14:paraId="0BD7CAF3" w14:textId="77777777" w:rsidR="00753F2E" w:rsidRPr="00B74B72" w:rsidRDefault="00753F2E" w:rsidP="00753F2E">
      <w:pPr>
        <w:rPr>
          <w:rFonts w:eastAsia="Calibri" w:cs="Times New Roman"/>
          <w:color w:val="5A5B5E"/>
          <w:lang w:val="fr-CA"/>
        </w:rPr>
      </w:pPr>
      <w:r w:rsidRPr="00B74B72">
        <w:rPr>
          <w:rFonts w:eastAsia="Calibri" w:cs="Times New Roman"/>
          <w:color w:val="5A5B5E"/>
          <w:lang w:val="fr-CA"/>
        </w:rPr>
        <w:t>Public cible</w:t>
      </w:r>
    </w:p>
    <w:p w14:paraId="70919661" w14:textId="647E922F" w:rsidR="00753F2E" w:rsidRPr="00B74B72" w:rsidRDefault="007765BF" w:rsidP="00753F2E">
      <w:pPr>
        <w:numPr>
          <w:ilvl w:val="0"/>
          <w:numId w:val="2"/>
        </w:numPr>
        <w:spacing w:line="256" w:lineRule="auto"/>
        <w:contextualSpacing/>
        <w:rPr>
          <w:rFonts w:eastAsia="Calibri" w:cs="Times New Roman"/>
          <w:color w:val="5A5B5E"/>
          <w:lang w:val="fr-CA"/>
        </w:rPr>
      </w:pPr>
      <w:r>
        <w:rPr>
          <w:rFonts w:eastAsia="Calibri" w:cs="Times New Roman"/>
          <w:color w:val="5A5B5E"/>
          <w:lang w:val="fr-CA"/>
        </w:rPr>
        <w:t>Les groupes se sont composés de r</w:t>
      </w:r>
      <w:r w:rsidR="00753F2E" w:rsidRPr="00B74B72">
        <w:rPr>
          <w:rFonts w:eastAsia="Calibri" w:cs="Times New Roman"/>
          <w:color w:val="5A5B5E"/>
          <w:lang w:val="fr-CA"/>
        </w:rPr>
        <w:t xml:space="preserve">ésidents canadiens </w:t>
      </w:r>
      <w:r>
        <w:rPr>
          <w:rFonts w:eastAsia="Calibri" w:cs="Times New Roman"/>
          <w:color w:val="5A5B5E"/>
          <w:lang w:val="fr-CA"/>
        </w:rPr>
        <w:t xml:space="preserve">âgés </w:t>
      </w:r>
      <w:r w:rsidR="00753F2E" w:rsidRPr="00B74B72">
        <w:rPr>
          <w:rFonts w:eastAsia="Calibri" w:cs="Times New Roman"/>
          <w:color w:val="5A5B5E"/>
          <w:lang w:val="fr-CA"/>
        </w:rPr>
        <w:t>de 18 ans et plus</w:t>
      </w:r>
      <w:r>
        <w:rPr>
          <w:rFonts w:eastAsia="Calibri" w:cs="Times New Roman"/>
          <w:color w:val="5A5B5E"/>
          <w:lang w:val="fr-CA"/>
        </w:rPr>
        <w:t>.</w:t>
      </w:r>
      <w:r w:rsidR="00753F2E" w:rsidRPr="00B74B72">
        <w:rPr>
          <w:rFonts w:eastAsia="Calibri" w:cs="Times New Roman"/>
          <w:color w:val="5A5B5E"/>
          <w:lang w:val="fr-CA"/>
        </w:rPr>
        <w:t xml:space="preserve"> </w:t>
      </w:r>
    </w:p>
    <w:p w14:paraId="1C42F9BB" w14:textId="74252DE7"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Pour le deuxième cycle, les groupes ont été divisés principalement selon le sexe</w:t>
      </w:r>
      <w:r w:rsidR="007765BF">
        <w:rPr>
          <w:rFonts w:eastAsia="Calibri" w:cs="Times New Roman"/>
          <w:color w:val="5A5B5E"/>
          <w:lang w:val="fr-CA"/>
        </w:rPr>
        <w:t>.</w:t>
      </w:r>
      <w:r w:rsidRPr="00B74B72">
        <w:rPr>
          <w:rFonts w:eastAsia="Calibri" w:cs="Times New Roman"/>
          <w:color w:val="5A5B5E"/>
          <w:lang w:val="fr-CA"/>
        </w:rPr>
        <w:t xml:space="preserve"> </w:t>
      </w:r>
    </w:p>
    <w:p w14:paraId="50734363" w14:textId="77777777" w:rsidR="00753F2E" w:rsidRPr="00B74B72" w:rsidRDefault="00753F2E" w:rsidP="00753F2E">
      <w:pPr>
        <w:rPr>
          <w:rFonts w:eastAsia="Calibri" w:cs="Times New Roman"/>
          <w:color w:val="5A5B5E"/>
          <w:lang w:val="fr-CA"/>
        </w:rPr>
      </w:pPr>
    </w:p>
    <w:p w14:paraId="70ED1F9A" w14:textId="77777777" w:rsidR="00753F2E" w:rsidRPr="00B74B72" w:rsidRDefault="00753F2E" w:rsidP="00753F2E">
      <w:pPr>
        <w:rPr>
          <w:rFonts w:eastAsia="Calibri" w:cs="Times New Roman"/>
          <w:b/>
          <w:color w:val="5A5B5E"/>
          <w:lang w:val="fr-CA"/>
        </w:rPr>
      </w:pPr>
      <w:r w:rsidRPr="00B74B72">
        <w:rPr>
          <w:rFonts w:eastAsia="Calibri" w:cs="Times New Roman"/>
          <w:b/>
          <w:color w:val="5A5B5E"/>
          <w:lang w:val="fr-CA"/>
        </w:rPr>
        <w:t xml:space="preserve">Approche détaillée </w:t>
      </w:r>
    </w:p>
    <w:p w14:paraId="53E253B3" w14:textId="2C8A14D4"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 xml:space="preserve">Huit groupes de discussion en personne </w:t>
      </w:r>
      <w:r w:rsidR="007765BF">
        <w:rPr>
          <w:rFonts w:eastAsia="Calibri" w:cs="Times New Roman"/>
          <w:color w:val="5A5B5E"/>
          <w:lang w:val="fr-CA"/>
        </w:rPr>
        <w:t xml:space="preserve">ont été tenus </w:t>
      </w:r>
      <w:r w:rsidRPr="00B74B72">
        <w:rPr>
          <w:rFonts w:eastAsia="Calibri" w:cs="Times New Roman"/>
          <w:color w:val="5A5B5E"/>
          <w:lang w:val="fr-CA"/>
        </w:rPr>
        <w:t>dans quatre villes canadiennes</w:t>
      </w:r>
      <w:r w:rsidR="007765BF">
        <w:rPr>
          <w:rFonts w:eastAsia="Calibri" w:cs="Times New Roman"/>
          <w:color w:val="5A5B5E"/>
          <w:lang w:val="fr-CA"/>
        </w:rPr>
        <w:t>.</w:t>
      </w:r>
    </w:p>
    <w:p w14:paraId="2CB1E480" w14:textId="546E555F"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Deux groupes ont été mis sur pied à chaque endroit, soit : à Hamilton, en Ontario (8 août); à Trois-Rivières, au Québec (8 août); à Iqaluit, au Nunavut (13 août) et à Kentville, en Nouvelle-Écosse (15 août)</w:t>
      </w:r>
      <w:r w:rsidR="007765BF">
        <w:rPr>
          <w:rFonts w:eastAsia="Calibri" w:cs="Times New Roman"/>
          <w:color w:val="5A5B5E"/>
          <w:lang w:val="fr-CA"/>
        </w:rPr>
        <w:t>.</w:t>
      </w:r>
    </w:p>
    <w:p w14:paraId="3F97E09C" w14:textId="30D0461D"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Les discussions des groupes de Trois-Rivières</w:t>
      </w:r>
      <w:r w:rsidR="007765BF">
        <w:rPr>
          <w:rFonts w:eastAsia="Calibri" w:cs="Times New Roman"/>
          <w:color w:val="5A5B5E"/>
          <w:lang w:val="fr-CA"/>
        </w:rPr>
        <w:t xml:space="preserve"> se sont déroulées</w:t>
      </w:r>
      <w:r w:rsidRPr="00B74B72">
        <w:rPr>
          <w:rFonts w:eastAsia="Calibri" w:cs="Times New Roman"/>
          <w:color w:val="5A5B5E"/>
          <w:lang w:val="fr-CA"/>
        </w:rPr>
        <w:t xml:space="preserve"> en français alors que toutes les autres ont eu lieu en anglais</w:t>
      </w:r>
      <w:r w:rsidR="007765BF">
        <w:rPr>
          <w:rFonts w:eastAsia="Calibri" w:cs="Times New Roman"/>
          <w:color w:val="5A5B5E"/>
          <w:lang w:val="fr-CA"/>
        </w:rPr>
        <w:t>.</w:t>
      </w:r>
    </w:p>
    <w:p w14:paraId="40909FE8" w14:textId="27833AD2" w:rsidR="00753F2E" w:rsidRPr="00B74B72" w:rsidRDefault="007765BF" w:rsidP="00753F2E">
      <w:pPr>
        <w:numPr>
          <w:ilvl w:val="0"/>
          <w:numId w:val="2"/>
        </w:numPr>
        <w:spacing w:line="256" w:lineRule="auto"/>
        <w:contextualSpacing/>
        <w:rPr>
          <w:rFonts w:eastAsia="Calibri" w:cs="Times New Roman"/>
          <w:color w:val="5A5B5E"/>
          <w:lang w:val="fr-CA"/>
        </w:rPr>
      </w:pPr>
      <w:r>
        <w:rPr>
          <w:rFonts w:eastAsia="Calibri" w:cs="Times New Roman"/>
          <w:color w:val="5A5B5E"/>
          <w:lang w:val="fr-CA"/>
        </w:rPr>
        <w:t>En tout</w:t>
      </w:r>
      <w:r w:rsidR="00753F2E" w:rsidRPr="00B74B72">
        <w:rPr>
          <w:rFonts w:eastAsia="Calibri" w:cs="Times New Roman"/>
          <w:color w:val="5A5B5E"/>
          <w:lang w:val="fr-CA"/>
        </w:rPr>
        <w:t>, dix participants ont été recrutés pour chaque groupe, afin d’assurer la présence d’au moins huit personnes.</w:t>
      </w:r>
    </w:p>
    <w:p w14:paraId="07535BF4" w14:textId="77777777" w:rsidR="00753F2E" w:rsidRPr="00B74B72" w:rsidRDefault="00753F2E" w:rsidP="00753F2E">
      <w:pPr>
        <w:numPr>
          <w:ilvl w:val="0"/>
          <w:numId w:val="2"/>
        </w:numPr>
        <w:contextualSpacing/>
        <w:rPr>
          <w:rFonts w:eastAsia="Calibri" w:cs="Times New Roman"/>
          <w:color w:val="5A5B5E"/>
          <w:lang w:val="fr-CA"/>
        </w:rPr>
      </w:pPr>
      <w:r w:rsidRPr="00B74B72">
        <w:rPr>
          <w:rFonts w:eastAsia="Calibri" w:cs="Times New Roman"/>
          <w:color w:val="5A5B5E"/>
          <w:lang w:val="fr-CA"/>
        </w:rPr>
        <w:t>Chaque participant a perçu des honoraires de 90 $ pour son temps.</w:t>
      </w:r>
    </w:p>
    <w:p w14:paraId="23FB5CDC" w14:textId="34309713"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Dans l’ensemble des villes, 71 personnes ont participé</w:t>
      </w:r>
      <w:r w:rsidR="000A436C">
        <w:rPr>
          <w:rFonts w:eastAsia="Calibri" w:cs="Times New Roman"/>
          <w:color w:val="5A5B5E"/>
          <w:lang w:val="fr-CA"/>
        </w:rPr>
        <w:t xml:space="preserve"> aux discussions</w:t>
      </w:r>
      <w:r w:rsidRPr="00B74B72">
        <w:rPr>
          <w:rFonts w:eastAsia="Calibri" w:cs="Times New Roman"/>
          <w:color w:val="5A5B5E"/>
          <w:lang w:val="fr-CA"/>
        </w:rPr>
        <w:t xml:space="preserve">. </w:t>
      </w:r>
      <w:r w:rsidR="000A436C">
        <w:rPr>
          <w:rFonts w:eastAsia="Calibri" w:cs="Times New Roman"/>
          <w:color w:val="5A5B5E"/>
          <w:lang w:val="fr-CA"/>
        </w:rPr>
        <w:t>On trouvera ci-dessous des</w:t>
      </w:r>
      <w:r w:rsidRPr="00B74B72">
        <w:rPr>
          <w:rFonts w:eastAsia="Calibri" w:cs="Times New Roman"/>
          <w:color w:val="5A5B5E"/>
          <w:lang w:val="fr-CA"/>
        </w:rPr>
        <w:t xml:space="preserve"> détails sur le nombre de participants par groupe.</w:t>
      </w:r>
    </w:p>
    <w:p w14:paraId="7D2626C1" w14:textId="77777777" w:rsidR="00753F2E" w:rsidRPr="00B74B72" w:rsidRDefault="00753F2E" w:rsidP="00753F2E">
      <w:pPr>
        <w:spacing w:line="256" w:lineRule="auto"/>
        <w:contextualSpacing/>
        <w:rPr>
          <w:rFonts w:eastAsia="Calibri" w:cs="Times New Roman"/>
          <w:b/>
          <w:color w:val="5A5B5E"/>
          <w:lang w:val="fr-CA"/>
        </w:rPr>
      </w:pPr>
    </w:p>
    <w:p w14:paraId="3BA9BB37" w14:textId="77777777" w:rsidR="00753F2E" w:rsidRPr="00B74B72" w:rsidRDefault="00753F2E" w:rsidP="00753F2E">
      <w:pPr>
        <w:spacing w:line="256" w:lineRule="auto"/>
        <w:contextualSpacing/>
        <w:rPr>
          <w:rFonts w:eastAsia="Calibri" w:cs="Times New Roman"/>
          <w:b/>
          <w:color w:val="5A5B5E"/>
          <w:lang w:val="fr-CA"/>
        </w:rPr>
      </w:pPr>
      <w:r w:rsidRPr="00B74B72">
        <w:rPr>
          <w:b/>
          <w:lang w:val="fr-CA"/>
        </w:rPr>
        <w:t>Composition des groupes et emplacements</w:t>
      </w:r>
    </w:p>
    <w:p w14:paraId="7980059E" w14:textId="77777777" w:rsidR="00753F2E" w:rsidRPr="00B74B72" w:rsidRDefault="00753F2E" w:rsidP="00753F2E">
      <w:pPr>
        <w:rPr>
          <w:rFonts w:eastAsia="Calibri" w:cs="Times New Roman"/>
          <w:color w:val="5A5B5E"/>
          <w:lang w:val="fr-CA"/>
        </w:rPr>
      </w:pPr>
    </w:p>
    <w:tbl>
      <w:tblPr>
        <w:tblStyle w:val="TableGrid2"/>
        <w:tblW w:w="8815" w:type="dxa"/>
        <w:tblLayout w:type="fixed"/>
        <w:tblLook w:val="04A0" w:firstRow="1" w:lastRow="0" w:firstColumn="1" w:lastColumn="0" w:noHBand="0" w:noVBand="1"/>
      </w:tblPr>
      <w:tblGrid>
        <w:gridCol w:w="1259"/>
        <w:gridCol w:w="1076"/>
        <w:gridCol w:w="921"/>
        <w:gridCol w:w="1275"/>
        <w:gridCol w:w="1494"/>
        <w:gridCol w:w="1350"/>
        <w:gridCol w:w="120"/>
        <w:gridCol w:w="1320"/>
      </w:tblGrid>
      <w:tr w:rsidR="00753F2E" w:rsidRPr="00B74B72" w14:paraId="1DF9B23E" w14:textId="77777777" w:rsidTr="00753F2E">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F647A08"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LIEU</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CAA53A9"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GROUPE</w:t>
            </w:r>
          </w:p>
        </w:tc>
        <w:tc>
          <w:tcPr>
            <w:tcW w:w="92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D582A32"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LANGUE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57BC05"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DATE</w:t>
            </w:r>
          </w:p>
        </w:tc>
        <w:tc>
          <w:tcPr>
            <w:tcW w:w="149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D4EF65"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HEURE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DF0DEE4"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COMPOSITION DU GROUPE</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2CA3AB91" w14:textId="3A74E09D"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NOMBRE</w:t>
            </w:r>
            <w:r w:rsidR="007765BF">
              <w:rPr>
                <w:rFonts w:ascii="Calibri" w:eastAsia="Calibri" w:hAnsi="Calibri" w:cs="Calibri"/>
                <w:b/>
                <w:color w:val="5A5B5E"/>
                <w:kern w:val="18"/>
                <w:sz w:val="18"/>
                <w:szCs w:val="18"/>
                <w:lang w:val="fr-CA"/>
              </w:rPr>
              <w:t xml:space="preserve"> DE</w:t>
            </w:r>
            <w:r w:rsidRPr="00B74B72">
              <w:rPr>
                <w:rFonts w:ascii="Calibri" w:eastAsia="Calibri" w:hAnsi="Calibri" w:cs="Calibri"/>
                <w:b/>
                <w:color w:val="5A5B5E"/>
                <w:kern w:val="18"/>
                <w:sz w:val="18"/>
                <w:szCs w:val="18"/>
                <w:lang w:val="fr-CA"/>
              </w:rPr>
              <w:t xml:space="preserve"> PARTICIPANTS</w:t>
            </w:r>
          </w:p>
        </w:tc>
      </w:tr>
      <w:tr w:rsidR="00753F2E" w:rsidRPr="00B74B72" w14:paraId="44DD6848" w14:textId="77777777" w:rsidTr="00753F2E">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F37C2D4"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Hamilton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6939EB5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6E0789BB"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323BAC31"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3649A4F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249CD4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453FB5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10</w:t>
            </w:r>
          </w:p>
        </w:tc>
      </w:tr>
      <w:tr w:rsidR="00753F2E" w:rsidRPr="00B74B72" w14:paraId="4C31258B" w14:textId="77777777" w:rsidTr="00753F2E">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7CF676C8"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1637D4B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2</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76E72B7E"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1D7C6C86"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495C0BF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B4336C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C985CEA"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5403D3ED" w14:textId="77777777" w:rsidTr="00753F2E">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147A299A"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Trois-Rivières</w:t>
            </w:r>
          </w:p>
        </w:tc>
        <w:tc>
          <w:tcPr>
            <w:tcW w:w="1076" w:type="dxa"/>
            <w:tcBorders>
              <w:top w:val="single" w:sz="4" w:space="0" w:color="E1E1E1"/>
              <w:left w:val="single" w:sz="4" w:space="0" w:color="E1E1E1"/>
              <w:bottom w:val="single" w:sz="4" w:space="0" w:color="E1E1E1"/>
              <w:right w:val="single" w:sz="4" w:space="0" w:color="E1E1E1"/>
            </w:tcBorders>
            <w:vAlign w:val="center"/>
          </w:tcPr>
          <w:p w14:paraId="2D9AC63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3</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25B2506C"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Français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44C3F40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2C76BF76"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29BEDCD"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2FECCC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10</w:t>
            </w:r>
          </w:p>
        </w:tc>
      </w:tr>
      <w:tr w:rsidR="00753F2E" w:rsidRPr="00B74B72" w14:paraId="6F69833F" w14:textId="77777777" w:rsidTr="00753F2E">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31E603D0"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02D1ECC"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4</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3E0368F4"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23DE2140"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1BAE481A"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810DB99"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9C5415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562A35D2" w14:textId="77777777" w:rsidTr="00753F2E">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DDCE86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Iqaluit</w:t>
            </w:r>
          </w:p>
        </w:tc>
        <w:tc>
          <w:tcPr>
            <w:tcW w:w="1076" w:type="dxa"/>
            <w:tcBorders>
              <w:top w:val="single" w:sz="4" w:space="0" w:color="E1E1E1"/>
              <w:left w:val="single" w:sz="4" w:space="0" w:color="E1E1E1"/>
              <w:bottom w:val="single" w:sz="4" w:space="0" w:color="E1E1E1"/>
              <w:right w:val="single" w:sz="4" w:space="0" w:color="E1E1E1"/>
            </w:tcBorders>
            <w:vAlign w:val="center"/>
          </w:tcPr>
          <w:p w14:paraId="5ECC42BB"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5</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5D28EA2E"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05ACD648"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13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52A54D64"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A96C8E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5A5012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w:t>
            </w:r>
          </w:p>
        </w:tc>
      </w:tr>
      <w:tr w:rsidR="00753F2E" w:rsidRPr="00B74B72" w14:paraId="2E7B2D5D" w14:textId="77777777" w:rsidTr="00753F2E">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2C5F8E7C"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8E9F2AD"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6</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720FC98F"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62B476AC"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40398AE9"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A92F218"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25E80AC"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7</w:t>
            </w:r>
          </w:p>
        </w:tc>
      </w:tr>
      <w:tr w:rsidR="00753F2E" w:rsidRPr="00B74B72" w14:paraId="376FD5BD" w14:textId="77777777" w:rsidTr="00753F2E">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46880B6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Kentville</w:t>
            </w:r>
          </w:p>
        </w:tc>
        <w:tc>
          <w:tcPr>
            <w:tcW w:w="1076" w:type="dxa"/>
            <w:tcBorders>
              <w:top w:val="single" w:sz="4" w:space="0" w:color="E1E1E1"/>
              <w:left w:val="single" w:sz="4" w:space="0" w:color="E1E1E1"/>
              <w:bottom w:val="single" w:sz="4" w:space="0" w:color="E1E1E1"/>
              <w:right w:val="single" w:sz="4" w:space="0" w:color="E1E1E1"/>
            </w:tcBorders>
            <w:vAlign w:val="center"/>
          </w:tcPr>
          <w:p w14:paraId="6C2A0DE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7</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2463A26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1D59C9F2"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15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18A506C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E02E80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08C0A32"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401E60E8" w14:textId="77777777" w:rsidTr="00753F2E">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86788A1"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16F1619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4539437B"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40DEA1EC"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37F6A53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C2CF79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4230FB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7A633AEF" w14:textId="77777777" w:rsidTr="00753F2E">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68786910" w14:textId="77777777" w:rsidR="00753F2E" w:rsidRPr="00B74B72" w:rsidRDefault="00753F2E" w:rsidP="00753F2E">
            <w:pPr>
              <w:jc w:val="right"/>
              <w:rPr>
                <w:rFonts w:ascii="Calibri" w:eastAsia="Calibri" w:hAnsi="Calibri" w:cs="Calibri"/>
                <w:b/>
                <w:color w:val="5A5B5E"/>
                <w:kern w:val="18"/>
                <w:szCs w:val="18"/>
                <w:lang w:val="fr-CA"/>
              </w:rPr>
            </w:pPr>
            <w:r w:rsidRPr="00B74B72">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E638146" w14:textId="77777777" w:rsidR="00753F2E" w:rsidRPr="00B74B72" w:rsidRDefault="00753F2E" w:rsidP="00753F2E">
            <w:pPr>
              <w:jc w:val="center"/>
              <w:rPr>
                <w:rFonts w:ascii="Calibri" w:eastAsia="Calibri" w:hAnsi="Calibri" w:cs="Calibri"/>
                <w:b/>
                <w:color w:val="5A5B5E"/>
                <w:kern w:val="18"/>
                <w:lang w:val="fr-CA"/>
              </w:rPr>
            </w:pPr>
            <w:r w:rsidRPr="00B74B72">
              <w:rPr>
                <w:rFonts w:ascii="Calibri" w:eastAsia="Calibri" w:hAnsi="Calibri" w:cs="Calibri"/>
                <w:b/>
                <w:color w:val="5A5B5E"/>
                <w:kern w:val="18"/>
                <w:szCs w:val="18"/>
                <w:lang w:val="fr-CA"/>
              </w:rPr>
              <w:t>71</w:t>
            </w:r>
          </w:p>
        </w:tc>
      </w:tr>
    </w:tbl>
    <w:p w14:paraId="7CF47428" w14:textId="77777777" w:rsidR="006E1566" w:rsidRPr="00B74B72" w:rsidRDefault="006E1566" w:rsidP="006E1566">
      <w:pPr>
        <w:rPr>
          <w:rFonts w:eastAsia="Calibri" w:cs="Times New Roman"/>
          <w:b/>
          <w:noProof/>
          <w:color w:val="5A5B5E"/>
          <w:lang w:val="fr-CA"/>
        </w:rPr>
      </w:pPr>
    </w:p>
    <w:p w14:paraId="491910E7" w14:textId="77777777" w:rsidR="006E1566" w:rsidRPr="00B74B72" w:rsidRDefault="006E1566" w:rsidP="006E1566">
      <w:pPr>
        <w:rPr>
          <w:lang w:val="fr-CA"/>
        </w:rPr>
      </w:pPr>
    </w:p>
    <w:p w14:paraId="11190BAF" w14:textId="6418F29F" w:rsidR="005556B2" w:rsidRPr="00B74B72" w:rsidRDefault="00552EAB" w:rsidP="005556B2">
      <w:pPr>
        <w:pStyle w:val="Heading1"/>
        <w:rPr>
          <w:lang w:val="fr-CA"/>
        </w:rPr>
      </w:pPr>
      <w:bookmarkStart w:id="5" w:name="_Toc29547578"/>
      <w:r w:rsidRPr="00B74B72">
        <w:rPr>
          <w:lang w:val="fr-CA"/>
        </w:rPr>
        <w:t>Principales constatations</w:t>
      </w:r>
      <w:bookmarkEnd w:id="5"/>
    </w:p>
    <w:p w14:paraId="0E79D0B1" w14:textId="3A1E1126" w:rsidR="006E1566" w:rsidRPr="00B74B72" w:rsidRDefault="00552EAB" w:rsidP="00AD7D5A">
      <w:pPr>
        <w:rPr>
          <w:noProof/>
          <w:lang w:val="fr-CA"/>
        </w:rPr>
      </w:pPr>
      <w:r w:rsidRPr="00B74B72">
        <w:rPr>
          <w:noProof/>
          <w:lang w:val="fr-CA"/>
        </w:rPr>
        <w:t>Les pages qui suivent résument les principales constatations associées à chacun des thèmes abordés durant le cycle de groupes de discussion menés en août 2019</w:t>
      </w:r>
      <w:r w:rsidR="00AD7D5A" w:rsidRPr="00B74B72">
        <w:rPr>
          <w:noProof/>
          <w:lang w:val="fr-CA"/>
        </w:rPr>
        <w:t>.</w:t>
      </w:r>
    </w:p>
    <w:p w14:paraId="4F782CB6" w14:textId="4E009821" w:rsidR="00552EAB" w:rsidRPr="00B74B72" w:rsidRDefault="00CD40B3" w:rsidP="00552EAB">
      <w:pPr>
        <w:rPr>
          <w:b/>
          <w:noProof/>
          <w:lang w:val="fr-CA"/>
        </w:rPr>
      </w:pPr>
      <w:r>
        <w:rPr>
          <w:b/>
          <w:noProof/>
          <w:lang w:val="fr-CA"/>
        </w:rPr>
        <w:t>Nouvelles</w:t>
      </w:r>
      <w:r w:rsidR="00552EAB" w:rsidRPr="00B74B72">
        <w:rPr>
          <w:b/>
          <w:noProof/>
          <w:lang w:val="fr-CA"/>
        </w:rPr>
        <w:t xml:space="preserve"> du gouvernement du Canada (Hamilton, Trois-Rivières, Iqaluit, Kentville)</w:t>
      </w:r>
    </w:p>
    <w:p w14:paraId="50582672" w14:textId="45259923" w:rsidR="00552EAB" w:rsidRPr="00B74B72" w:rsidRDefault="00E15455" w:rsidP="00552EAB">
      <w:pPr>
        <w:rPr>
          <w:noProof/>
          <w:lang w:val="fr-CA"/>
        </w:rPr>
      </w:pPr>
      <w:r>
        <w:rPr>
          <w:noProof/>
          <w:lang w:val="fr-CA"/>
        </w:rPr>
        <w:t>Interrogés</w:t>
      </w:r>
      <w:r w:rsidR="00552EAB" w:rsidRPr="00B74B72">
        <w:rPr>
          <w:noProof/>
          <w:lang w:val="fr-CA"/>
        </w:rPr>
        <w:t xml:space="preserve"> sur les activités, les initiatives ou les annonces du gouvernement du Canada, les participants des quatre villes ont eu tendance à évoquer </w:t>
      </w:r>
      <w:r>
        <w:rPr>
          <w:noProof/>
          <w:lang w:val="fr-CA"/>
        </w:rPr>
        <w:t>des</w:t>
      </w:r>
      <w:r w:rsidR="00552EAB" w:rsidRPr="00B74B72">
        <w:rPr>
          <w:noProof/>
          <w:lang w:val="fr-CA"/>
        </w:rPr>
        <w:t xml:space="preserve"> nouvelles qui continuaient </w:t>
      </w:r>
      <w:r w:rsidR="0078463A">
        <w:rPr>
          <w:noProof/>
          <w:lang w:val="fr-CA"/>
        </w:rPr>
        <w:t>de</w:t>
      </w:r>
      <w:r w:rsidR="00552EAB" w:rsidRPr="00B74B72">
        <w:rPr>
          <w:noProof/>
          <w:lang w:val="fr-CA"/>
        </w:rPr>
        <w:t xml:space="preserve"> retenir l’attention d</w:t>
      </w:r>
      <w:r w:rsidR="00A91AF9">
        <w:rPr>
          <w:noProof/>
          <w:lang w:val="fr-CA"/>
        </w:rPr>
        <w:t>an</w:t>
      </w:r>
      <w:r w:rsidR="00552EAB" w:rsidRPr="00B74B72">
        <w:rPr>
          <w:noProof/>
          <w:lang w:val="fr-CA"/>
        </w:rPr>
        <w:t>s</w:t>
      </w:r>
      <w:r w:rsidR="00A91AF9">
        <w:rPr>
          <w:noProof/>
          <w:lang w:val="fr-CA"/>
        </w:rPr>
        <w:t xml:space="preserve"> les</w:t>
      </w:r>
      <w:r w:rsidR="00552EAB" w:rsidRPr="00B74B72">
        <w:rPr>
          <w:noProof/>
          <w:lang w:val="fr-CA"/>
        </w:rPr>
        <w:t xml:space="preserve"> médias, notamment </w:t>
      </w:r>
      <w:r w:rsidR="0027346A">
        <w:rPr>
          <w:noProof/>
          <w:lang w:val="fr-CA"/>
        </w:rPr>
        <w:t>celles</w:t>
      </w:r>
      <w:r w:rsidR="00552EAB" w:rsidRPr="00B74B72">
        <w:rPr>
          <w:noProof/>
          <w:lang w:val="fr-CA"/>
        </w:rPr>
        <w:t xml:space="preserve"> touchant aux relations commerciales et diplomatiques, </w:t>
      </w:r>
      <w:r w:rsidR="00A91AF9">
        <w:rPr>
          <w:noProof/>
          <w:lang w:val="fr-CA"/>
        </w:rPr>
        <w:t xml:space="preserve">et </w:t>
      </w:r>
      <w:r w:rsidR="00552EAB" w:rsidRPr="00B74B72">
        <w:rPr>
          <w:noProof/>
          <w:lang w:val="fr-CA"/>
        </w:rPr>
        <w:t xml:space="preserve">en particulier l’Accord Canada-États-Unis-Mexique (ACEUM) et le conflit persistant avec la Chine. </w:t>
      </w:r>
    </w:p>
    <w:p w14:paraId="4864400A" w14:textId="58C089CD" w:rsidR="00AD7D5A" w:rsidRPr="00B74B72" w:rsidRDefault="00552EAB" w:rsidP="00552EAB">
      <w:pPr>
        <w:rPr>
          <w:noProof/>
          <w:lang w:val="fr-CA"/>
        </w:rPr>
      </w:pPr>
      <w:r w:rsidRPr="00B74B72">
        <w:rPr>
          <w:noProof/>
          <w:lang w:val="fr-CA"/>
        </w:rPr>
        <w:t xml:space="preserve">Sur le front environnemental, plusieurs participants ont fait référence aux pipelines, </w:t>
      </w:r>
      <w:r w:rsidR="00E15455">
        <w:rPr>
          <w:noProof/>
          <w:lang w:val="fr-CA"/>
        </w:rPr>
        <w:t>au projet</w:t>
      </w:r>
      <w:r w:rsidRPr="00B74B72">
        <w:rPr>
          <w:noProof/>
          <w:lang w:val="fr-CA"/>
        </w:rPr>
        <w:t xml:space="preserve"> </w:t>
      </w:r>
      <w:r w:rsidR="00E15455">
        <w:rPr>
          <w:noProof/>
          <w:lang w:val="fr-CA"/>
        </w:rPr>
        <w:t>d</w:t>
      </w:r>
      <w:r w:rsidRPr="00B74B72">
        <w:rPr>
          <w:noProof/>
          <w:lang w:val="fr-CA"/>
        </w:rPr>
        <w:t xml:space="preserve">’interdiction des plastiques à usage unique et au récent rapatriement des déchets canadiens envoyés aux Philippines. </w:t>
      </w:r>
      <w:r w:rsidR="00E15455">
        <w:rPr>
          <w:noProof/>
          <w:lang w:val="fr-CA"/>
        </w:rPr>
        <w:t>Dans plusieurs groupes, u</w:t>
      </w:r>
      <w:r w:rsidRPr="00B74B72">
        <w:rPr>
          <w:noProof/>
          <w:lang w:val="fr-CA"/>
        </w:rPr>
        <w:t>n petit nombre de participants</w:t>
      </w:r>
      <w:r w:rsidR="00E15455">
        <w:rPr>
          <w:noProof/>
          <w:lang w:val="fr-CA"/>
        </w:rPr>
        <w:t xml:space="preserve"> </w:t>
      </w:r>
      <w:r w:rsidRPr="00B74B72">
        <w:rPr>
          <w:noProof/>
          <w:lang w:val="fr-CA"/>
        </w:rPr>
        <w:t xml:space="preserve">ont mentionné la hausse de l’Allocation canadienne pour enfants (ACE), la légalisation du cannabis et l’affaire SNC-Lavalin, mais ces questions </w:t>
      </w:r>
      <w:r w:rsidR="00E15455">
        <w:rPr>
          <w:noProof/>
          <w:lang w:val="fr-CA"/>
        </w:rPr>
        <w:t>ont été peu commentées</w:t>
      </w:r>
      <w:r w:rsidR="00AD7D5A" w:rsidRPr="00B74B72">
        <w:rPr>
          <w:noProof/>
          <w:lang w:val="fr-CA"/>
        </w:rPr>
        <w:t>.</w:t>
      </w:r>
    </w:p>
    <w:p w14:paraId="576055AC" w14:textId="25C3855F" w:rsidR="00552EAB" w:rsidRPr="00B74B72" w:rsidRDefault="00552EAB" w:rsidP="00AD7D5A">
      <w:pPr>
        <w:rPr>
          <w:lang w:val="fr-CA"/>
        </w:rPr>
      </w:pPr>
      <w:r w:rsidRPr="00B74B72">
        <w:rPr>
          <w:lang w:val="fr-CA"/>
        </w:rPr>
        <w:t>À Iqaluit, un certain nombre de personnes se sont rappelé l’annonce d’un apport de fonds destinés aux infrastructures du Nunavut et les excuses du gouvernement du Canada pour son traitement des Inuits.</w:t>
      </w:r>
    </w:p>
    <w:p w14:paraId="2C3C34B7" w14:textId="1FC6B663" w:rsidR="00AD7D5A" w:rsidRPr="00B74B72" w:rsidRDefault="00552EAB" w:rsidP="00AD7D5A">
      <w:pPr>
        <w:rPr>
          <w:b/>
          <w:noProof/>
          <w:lang w:val="fr-CA"/>
        </w:rPr>
      </w:pPr>
      <w:r w:rsidRPr="00B74B72">
        <w:rPr>
          <w:b/>
          <w:noProof/>
          <w:lang w:val="fr-CA"/>
        </w:rPr>
        <w:t>Enjeux locaux</w:t>
      </w:r>
      <w:r w:rsidR="00AD7D5A" w:rsidRPr="00B74B72">
        <w:rPr>
          <w:b/>
          <w:noProof/>
          <w:lang w:val="fr-CA"/>
        </w:rPr>
        <w:t xml:space="preserve"> (Hamilton, Trois-Rivières, Iqaluit, Kentville)</w:t>
      </w:r>
    </w:p>
    <w:p w14:paraId="6F88252D" w14:textId="235BCD5B" w:rsidR="00552EAB" w:rsidRPr="00B74B72" w:rsidRDefault="00E15455" w:rsidP="00552EAB">
      <w:pPr>
        <w:rPr>
          <w:noProof/>
          <w:lang w:val="fr-CA"/>
        </w:rPr>
      </w:pPr>
      <w:r>
        <w:rPr>
          <w:noProof/>
          <w:lang w:val="fr-CA"/>
        </w:rPr>
        <w:t>Les discussions ont mis en évidence u</w:t>
      </w:r>
      <w:r w:rsidR="00552EAB" w:rsidRPr="00B74B72">
        <w:rPr>
          <w:noProof/>
          <w:lang w:val="fr-CA"/>
        </w:rPr>
        <w:t xml:space="preserve">ne série d’enjeux ou de problèmes communs à toutes les villes : le logement abordable, l’emploi, la drogue, la criminalité, </w:t>
      </w:r>
      <w:r>
        <w:rPr>
          <w:noProof/>
          <w:lang w:val="fr-CA"/>
        </w:rPr>
        <w:t xml:space="preserve">et </w:t>
      </w:r>
      <w:r w:rsidR="00552EAB" w:rsidRPr="00B74B72">
        <w:rPr>
          <w:noProof/>
          <w:lang w:val="fr-CA"/>
        </w:rPr>
        <w:t>les services et infrastructures publics. L’accès aux soins de santé a aussi fait surface dans la plupart des groupes.</w:t>
      </w:r>
    </w:p>
    <w:p w14:paraId="550726DB" w14:textId="49515E30" w:rsidR="00552EAB" w:rsidRPr="00B74B72" w:rsidRDefault="00552EAB" w:rsidP="00552EAB">
      <w:pPr>
        <w:rPr>
          <w:noProof/>
          <w:lang w:val="fr-CA"/>
        </w:rPr>
      </w:pPr>
      <w:r w:rsidRPr="00B74B72">
        <w:rPr>
          <w:noProof/>
          <w:lang w:val="fr-CA"/>
        </w:rPr>
        <w:t xml:space="preserve">En parallèle, </w:t>
      </w:r>
      <w:r w:rsidR="00E15455">
        <w:rPr>
          <w:noProof/>
          <w:lang w:val="fr-CA"/>
        </w:rPr>
        <w:t>d’autres</w:t>
      </w:r>
      <w:r w:rsidRPr="00B74B72">
        <w:rPr>
          <w:noProof/>
          <w:lang w:val="fr-CA"/>
        </w:rPr>
        <w:t xml:space="preserve"> enjeux étaient </w:t>
      </w:r>
      <w:r w:rsidR="00E15455">
        <w:rPr>
          <w:noProof/>
          <w:lang w:val="fr-CA"/>
        </w:rPr>
        <w:t>propres à une région</w:t>
      </w:r>
      <w:r w:rsidRPr="00B74B72">
        <w:rPr>
          <w:noProof/>
          <w:lang w:val="fr-CA"/>
        </w:rPr>
        <w:t>. À Hamilton, la pollution provenant des aciéries et l</w:t>
      </w:r>
      <w:r w:rsidR="008B28E5">
        <w:rPr>
          <w:noProof/>
          <w:lang w:val="fr-CA"/>
        </w:rPr>
        <w:t>’embourgeoisement</w:t>
      </w:r>
      <w:r w:rsidRPr="00B74B72">
        <w:rPr>
          <w:noProof/>
          <w:lang w:val="fr-CA"/>
        </w:rPr>
        <w:t xml:space="preserve"> des quartiers </w:t>
      </w:r>
      <w:r w:rsidR="00A552B4">
        <w:rPr>
          <w:noProof/>
          <w:lang w:val="fr-CA"/>
        </w:rPr>
        <w:t>ont figuré</w:t>
      </w:r>
      <w:r w:rsidRPr="00B74B72">
        <w:rPr>
          <w:noProof/>
          <w:lang w:val="fr-CA"/>
        </w:rPr>
        <w:t xml:space="preserve"> en tête des préoccupations. À Iqaluit, le grave déficit en matière d’infrastructures (connectivité Internet, eau, égouts, logements, routes, soins de santé) a polarisé l’attention. À Kentville, les participants ont évoqué des problèmes</w:t>
      </w:r>
      <w:r w:rsidR="00A552B4">
        <w:rPr>
          <w:noProof/>
          <w:lang w:val="fr-CA"/>
        </w:rPr>
        <w:t xml:space="preserve"> analogues</w:t>
      </w:r>
      <w:r w:rsidRPr="00B74B72">
        <w:rPr>
          <w:noProof/>
          <w:lang w:val="fr-CA"/>
        </w:rPr>
        <w:t>, soit le logement, les routes et les soins de santé. Les répondants de Trois-Rivières ont pour leur part</w:t>
      </w:r>
      <w:r w:rsidR="00A91AF9">
        <w:rPr>
          <w:noProof/>
          <w:lang w:val="fr-CA"/>
        </w:rPr>
        <w:t xml:space="preserve"> mentionné</w:t>
      </w:r>
      <w:r w:rsidR="00A552B4">
        <w:rPr>
          <w:noProof/>
          <w:lang w:val="fr-CA"/>
        </w:rPr>
        <w:t xml:space="preserve"> </w:t>
      </w:r>
      <w:r w:rsidRPr="00B74B72">
        <w:rPr>
          <w:noProof/>
          <w:lang w:val="fr-CA"/>
        </w:rPr>
        <w:t>les soins de santé, les routes, la pollution de l’eau, le compostage et le tourisme.</w:t>
      </w:r>
    </w:p>
    <w:p w14:paraId="613BD84E" w14:textId="0C86E49D" w:rsidR="00AD7D5A" w:rsidRPr="00B74B72" w:rsidRDefault="00552EAB" w:rsidP="00552EAB">
      <w:pPr>
        <w:rPr>
          <w:noProof/>
          <w:lang w:val="fr-CA"/>
        </w:rPr>
      </w:pPr>
      <w:r w:rsidRPr="00B74B72">
        <w:rPr>
          <w:noProof/>
          <w:lang w:val="fr-CA"/>
        </w:rPr>
        <w:t xml:space="preserve">Peu de gens étaient au courant d’activités menées par le gouvernement fédéral pour soutenir leur </w:t>
      </w:r>
      <w:r w:rsidR="00A552B4">
        <w:rPr>
          <w:noProof/>
          <w:lang w:val="fr-CA"/>
        </w:rPr>
        <w:t>collectivité</w:t>
      </w:r>
      <w:r w:rsidRPr="00B74B72">
        <w:rPr>
          <w:noProof/>
          <w:lang w:val="fr-CA"/>
        </w:rPr>
        <w:t xml:space="preserve">. Dans l’ensemble, ils </w:t>
      </w:r>
      <w:r w:rsidR="00A552B4">
        <w:rPr>
          <w:noProof/>
          <w:lang w:val="fr-CA"/>
        </w:rPr>
        <w:t>ont considéré</w:t>
      </w:r>
      <w:r w:rsidRPr="00B74B72">
        <w:rPr>
          <w:noProof/>
          <w:lang w:val="fr-CA"/>
        </w:rPr>
        <w:t xml:space="preserve"> que les activités du gouvernement du Canada avaient un impact «</w:t>
      </w:r>
      <w:r w:rsidR="001F684A">
        <w:rPr>
          <w:noProof/>
          <w:lang w:val="fr-CA"/>
        </w:rPr>
        <w:t> </w:t>
      </w:r>
      <w:r w:rsidRPr="00B74B72">
        <w:rPr>
          <w:noProof/>
          <w:lang w:val="fr-CA"/>
        </w:rPr>
        <w:t>neutre</w:t>
      </w:r>
      <w:r w:rsidR="001F684A">
        <w:rPr>
          <w:noProof/>
          <w:lang w:val="fr-CA"/>
        </w:rPr>
        <w:t> </w:t>
      </w:r>
      <w:r w:rsidRPr="00B74B72">
        <w:rPr>
          <w:noProof/>
          <w:lang w:val="fr-CA"/>
        </w:rPr>
        <w:t>»</w:t>
      </w:r>
      <w:r w:rsidR="00A552B4">
        <w:rPr>
          <w:noProof/>
          <w:lang w:val="fr-CA"/>
        </w:rPr>
        <w:t xml:space="preserve"> </w:t>
      </w:r>
      <w:r w:rsidR="00A552B4">
        <w:rPr>
          <w:rFonts w:cs="Segoe UI"/>
          <w:noProof/>
          <w:lang w:val="fr-CA"/>
        </w:rPr>
        <w:t>—</w:t>
      </w:r>
      <w:r w:rsidRPr="00B74B72">
        <w:rPr>
          <w:noProof/>
          <w:lang w:val="fr-CA"/>
        </w:rPr>
        <w:t xml:space="preserve"> ni très positif</w:t>
      </w:r>
      <w:r w:rsidR="008B28E5">
        <w:rPr>
          <w:noProof/>
          <w:lang w:val="fr-CA"/>
        </w:rPr>
        <w:t>,</w:t>
      </w:r>
      <w:r w:rsidRPr="00B74B72">
        <w:rPr>
          <w:noProof/>
          <w:lang w:val="fr-CA"/>
        </w:rPr>
        <w:t xml:space="preserve"> ni très négatif. Iqaluit a fait exception à la règle</w:t>
      </w:r>
      <w:r w:rsidR="00A552B4">
        <w:rPr>
          <w:noProof/>
          <w:lang w:val="fr-CA"/>
        </w:rPr>
        <w:t xml:space="preserve"> : </w:t>
      </w:r>
      <w:r w:rsidRPr="00B74B72">
        <w:rPr>
          <w:noProof/>
          <w:lang w:val="fr-CA"/>
        </w:rPr>
        <w:t xml:space="preserve">ses participants </w:t>
      </w:r>
      <w:r w:rsidR="00A552B4">
        <w:rPr>
          <w:noProof/>
          <w:lang w:val="fr-CA"/>
        </w:rPr>
        <w:t>étaient</w:t>
      </w:r>
      <w:r w:rsidRPr="00B74B72">
        <w:rPr>
          <w:noProof/>
          <w:lang w:val="fr-CA"/>
        </w:rPr>
        <w:t xml:space="preserve"> largement d’avis que le Nunavut fait figure de parent pauvre du financement fédéral et que</w:t>
      </w:r>
      <w:r w:rsidR="00A552B4">
        <w:rPr>
          <w:noProof/>
          <w:lang w:val="fr-CA"/>
        </w:rPr>
        <w:t>,</w:t>
      </w:r>
      <w:r w:rsidRPr="00B74B72">
        <w:rPr>
          <w:noProof/>
          <w:lang w:val="fr-CA"/>
        </w:rPr>
        <w:t xml:space="preserve"> souvent</w:t>
      </w:r>
      <w:r w:rsidR="00A552B4">
        <w:rPr>
          <w:noProof/>
          <w:lang w:val="fr-CA"/>
        </w:rPr>
        <w:t>,</w:t>
      </w:r>
      <w:r w:rsidRPr="00B74B72">
        <w:rPr>
          <w:noProof/>
          <w:lang w:val="fr-CA"/>
        </w:rPr>
        <w:t xml:space="preserve"> les décisions du gouvernement </w:t>
      </w:r>
      <w:r w:rsidR="00A91AF9">
        <w:rPr>
          <w:noProof/>
          <w:lang w:val="fr-CA"/>
        </w:rPr>
        <w:t>canadien</w:t>
      </w:r>
      <w:r w:rsidRPr="00B74B72">
        <w:rPr>
          <w:noProof/>
          <w:lang w:val="fr-CA"/>
        </w:rPr>
        <w:t xml:space="preserve"> ne correspondent pas aux souhaits et aux besoins locaux. Sur une note plus positive, certains participants de Kentville ont </w:t>
      </w:r>
      <w:r w:rsidR="00A552B4">
        <w:rPr>
          <w:noProof/>
          <w:lang w:val="fr-CA"/>
        </w:rPr>
        <w:t>souligné</w:t>
      </w:r>
      <w:r w:rsidRPr="00B74B72">
        <w:rPr>
          <w:noProof/>
          <w:lang w:val="fr-CA"/>
        </w:rPr>
        <w:t xml:space="preserve"> le financement fédéral </w:t>
      </w:r>
      <w:r w:rsidR="00A2612E">
        <w:rPr>
          <w:noProof/>
          <w:lang w:val="fr-CA"/>
        </w:rPr>
        <w:t>octroyé</w:t>
      </w:r>
      <w:r w:rsidR="00A552B4">
        <w:rPr>
          <w:noProof/>
          <w:lang w:val="fr-CA"/>
        </w:rPr>
        <w:t xml:space="preserve"> à des </w:t>
      </w:r>
      <w:r w:rsidRPr="00B74B72">
        <w:rPr>
          <w:noProof/>
          <w:lang w:val="fr-CA"/>
        </w:rPr>
        <w:t>établissements de soins de santé locaux et l’augmentation du crédit pour TPS ou du remboursement de la TPS</w:t>
      </w:r>
      <w:r w:rsidR="00AD7D5A" w:rsidRPr="00B74B72">
        <w:rPr>
          <w:noProof/>
          <w:lang w:val="fr-CA"/>
        </w:rPr>
        <w:t>.</w:t>
      </w:r>
      <w:r w:rsidR="00832861">
        <w:rPr>
          <w:noProof/>
          <w:lang w:val="fr-CA"/>
        </w:rPr>
        <w:t xml:space="preserve"> </w:t>
      </w:r>
    </w:p>
    <w:p w14:paraId="4FE6259E" w14:textId="5EADFC0C" w:rsidR="00AD7D5A" w:rsidRPr="00B74B72" w:rsidRDefault="00552EAB" w:rsidP="00AD7D5A">
      <w:pPr>
        <w:rPr>
          <w:b/>
          <w:noProof/>
          <w:lang w:val="fr-CA"/>
        </w:rPr>
      </w:pPr>
      <w:r w:rsidRPr="00B74B72">
        <w:rPr>
          <w:b/>
          <w:noProof/>
          <w:lang w:val="fr-CA"/>
        </w:rPr>
        <w:t>Priorités du gouvernement du Canada</w:t>
      </w:r>
      <w:r w:rsidR="00AD7D5A" w:rsidRPr="00B74B72">
        <w:rPr>
          <w:b/>
          <w:noProof/>
          <w:lang w:val="fr-CA"/>
        </w:rPr>
        <w:t xml:space="preserve"> (Hamilton, Trois-Rivières, Iqaluit, Kentville)</w:t>
      </w:r>
    </w:p>
    <w:p w14:paraId="76139084" w14:textId="48A8E137" w:rsidR="00552EAB" w:rsidRPr="00B74B72" w:rsidRDefault="000A436C" w:rsidP="00552EAB">
      <w:pPr>
        <w:rPr>
          <w:noProof/>
          <w:lang w:val="fr-CA"/>
        </w:rPr>
      </w:pPr>
      <w:r w:rsidRPr="000A436C">
        <w:rPr>
          <w:noProof/>
          <w:lang w:val="fr-CA"/>
        </w:rPr>
        <w:t>Nous</w:t>
      </w:r>
      <w:r w:rsidR="00552EAB" w:rsidRPr="000A436C">
        <w:rPr>
          <w:noProof/>
          <w:lang w:val="fr-CA"/>
        </w:rPr>
        <w:t xml:space="preserve"> a</w:t>
      </w:r>
      <w:r w:rsidRPr="000A436C">
        <w:rPr>
          <w:noProof/>
          <w:lang w:val="fr-CA"/>
        </w:rPr>
        <w:t>vons</w:t>
      </w:r>
      <w:r w:rsidR="00552EAB" w:rsidRPr="00B74B72">
        <w:rPr>
          <w:noProof/>
          <w:lang w:val="fr-CA"/>
        </w:rPr>
        <w:t xml:space="preserve"> remis aux participants </w:t>
      </w:r>
      <w:r w:rsidR="00A2612E">
        <w:rPr>
          <w:noProof/>
          <w:lang w:val="fr-CA"/>
        </w:rPr>
        <w:t>des quatre villes</w:t>
      </w:r>
      <w:r w:rsidR="00552EAB" w:rsidRPr="00B74B72">
        <w:rPr>
          <w:noProof/>
          <w:lang w:val="fr-CA"/>
        </w:rPr>
        <w:t xml:space="preserve"> une feuille de travail comportant une liste d’objectifs généraux, en leur demandant d’encercler les deux ou trois éléments prioritaires sur lesquels le gouvernement fédéral devrait se concentrer, selon eux. </w:t>
      </w:r>
      <w:r w:rsidR="008B28E5">
        <w:rPr>
          <w:noProof/>
          <w:lang w:val="fr-CA"/>
        </w:rPr>
        <w:t>L</w:t>
      </w:r>
      <w:r w:rsidR="00552EAB" w:rsidRPr="00B74B72">
        <w:rPr>
          <w:noProof/>
          <w:lang w:val="fr-CA"/>
        </w:rPr>
        <w:t>es groupes ont été unanimes à reconnaître l’importance de deux objectifs clés : «</w:t>
      </w:r>
      <w:r w:rsidR="001F684A">
        <w:rPr>
          <w:noProof/>
          <w:lang w:val="fr-CA"/>
        </w:rPr>
        <w:t> </w:t>
      </w:r>
      <w:r w:rsidR="00552EAB" w:rsidRPr="00B74B72">
        <w:rPr>
          <w:noProof/>
          <w:lang w:val="fr-CA"/>
        </w:rPr>
        <w:t>rendre la vie plus abordable</w:t>
      </w:r>
      <w:r w:rsidR="001F684A">
        <w:rPr>
          <w:noProof/>
          <w:lang w:val="fr-CA"/>
        </w:rPr>
        <w:t> </w:t>
      </w:r>
      <w:r w:rsidR="00552EAB" w:rsidRPr="00B74B72">
        <w:rPr>
          <w:noProof/>
          <w:lang w:val="fr-CA"/>
        </w:rPr>
        <w:t>» et «</w:t>
      </w:r>
      <w:r w:rsidR="001F684A">
        <w:rPr>
          <w:noProof/>
          <w:lang w:val="fr-CA"/>
        </w:rPr>
        <w:t> </w:t>
      </w:r>
      <w:r w:rsidR="00552EAB" w:rsidRPr="00B74B72">
        <w:rPr>
          <w:noProof/>
          <w:lang w:val="fr-CA"/>
        </w:rPr>
        <w:t>améliorer la qualité de vie des Canadiennes et des Canadiens</w:t>
      </w:r>
      <w:r w:rsidR="001F684A">
        <w:rPr>
          <w:noProof/>
          <w:lang w:val="fr-CA"/>
        </w:rPr>
        <w:t> </w:t>
      </w:r>
      <w:r w:rsidR="00552EAB" w:rsidRPr="00B74B72">
        <w:rPr>
          <w:noProof/>
          <w:lang w:val="fr-CA"/>
        </w:rPr>
        <w:t xml:space="preserve">». </w:t>
      </w:r>
    </w:p>
    <w:p w14:paraId="679C038C" w14:textId="4C46B08B" w:rsidR="00552EAB" w:rsidRPr="00B74B72" w:rsidRDefault="00552EAB" w:rsidP="00552EAB">
      <w:pPr>
        <w:rPr>
          <w:noProof/>
          <w:lang w:val="fr-CA"/>
        </w:rPr>
      </w:pPr>
      <w:r w:rsidRPr="00B74B72">
        <w:rPr>
          <w:noProof/>
          <w:lang w:val="fr-CA"/>
        </w:rPr>
        <w:t xml:space="preserve">L’importance accordée à l’abordabilité </w:t>
      </w:r>
      <w:r w:rsidR="00A2612E">
        <w:rPr>
          <w:noProof/>
          <w:lang w:val="fr-CA"/>
        </w:rPr>
        <w:t>était symptomatique</w:t>
      </w:r>
      <w:r w:rsidRPr="00B74B72">
        <w:rPr>
          <w:noProof/>
          <w:lang w:val="fr-CA"/>
        </w:rPr>
        <w:t xml:space="preserve"> </w:t>
      </w:r>
      <w:r w:rsidR="00A2612E">
        <w:rPr>
          <w:noProof/>
          <w:lang w:val="fr-CA"/>
        </w:rPr>
        <w:t>d’</w:t>
      </w:r>
      <w:r w:rsidRPr="00B74B72">
        <w:rPr>
          <w:noProof/>
          <w:lang w:val="fr-CA"/>
        </w:rPr>
        <w:t>inquiétudes plus générales sur la hausse du coût de la vie, surtout du logement et d’autres besoins fondamentaux, et sur les salaires qui n’évoluent</w:t>
      </w:r>
      <w:r w:rsidR="001A17DB">
        <w:rPr>
          <w:noProof/>
          <w:lang w:val="fr-CA"/>
        </w:rPr>
        <w:t xml:space="preserve"> pas</w:t>
      </w:r>
      <w:r w:rsidRPr="00B74B72">
        <w:rPr>
          <w:noProof/>
          <w:lang w:val="fr-CA"/>
        </w:rPr>
        <w:t xml:space="preserve"> au même rythme. Les participants ont également </w:t>
      </w:r>
      <w:r w:rsidR="00EE51DD">
        <w:rPr>
          <w:noProof/>
          <w:lang w:val="fr-CA"/>
        </w:rPr>
        <w:t>privilégié</w:t>
      </w:r>
      <w:r w:rsidRPr="00B74B72">
        <w:rPr>
          <w:noProof/>
          <w:lang w:val="fr-CA"/>
        </w:rPr>
        <w:t xml:space="preserve"> l’abordabilité parce que cet objectif se prête à l’établissement de politiques gouvernementales bien définies pour s’attaquer à la pénurie de logements et à leurs coûts élevés, réduire les impôts, améliorer les perspectives d’emploi et augmenter les salaires.</w:t>
      </w:r>
    </w:p>
    <w:p w14:paraId="67410BC4" w14:textId="37807AF3" w:rsidR="00552EAB" w:rsidRPr="00B74B72" w:rsidRDefault="00552EAB" w:rsidP="00552EAB">
      <w:pPr>
        <w:rPr>
          <w:noProof/>
          <w:lang w:val="fr-CA"/>
        </w:rPr>
      </w:pPr>
      <w:r w:rsidRPr="00B74B72">
        <w:rPr>
          <w:noProof/>
          <w:lang w:val="fr-CA"/>
        </w:rPr>
        <w:t>De l’avis de la plupart des participants, l’amélioration de la qualité de vie des Canadiennes et des Canadiens </w:t>
      </w:r>
      <w:r w:rsidR="00EE51DD">
        <w:rPr>
          <w:noProof/>
          <w:lang w:val="fr-CA"/>
        </w:rPr>
        <w:t>s’inscrit dans</w:t>
      </w:r>
      <w:r w:rsidRPr="00B74B72">
        <w:rPr>
          <w:noProof/>
          <w:lang w:val="fr-CA"/>
        </w:rPr>
        <w:t xml:space="preserve"> </w:t>
      </w:r>
      <w:r w:rsidR="00EE51DD">
        <w:rPr>
          <w:noProof/>
          <w:lang w:val="fr-CA"/>
        </w:rPr>
        <w:t>u</w:t>
      </w:r>
      <w:r w:rsidRPr="00B74B72">
        <w:rPr>
          <w:noProof/>
          <w:lang w:val="fr-CA"/>
        </w:rPr>
        <w:t xml:space="preserve">ne optique plus large, </w:t>
      </w:r>
      <w:r w:rsidR="00D52284">
        <w:rPr>
          <w:noProof/>
          <w:lang w:val="fr-CA"/>
        </w:rPr>
        <w:t>qui va</w:t>
      </w:r>
      <w:r w:rsidRPr="00B74B72">
        <w:rPr>
          <w:noProof/>
          <w:lang w:val="fr-CA"/>
        </w:rPr>
        <w:t xml:space="preserve"> au-delà des questions économiques et financières pour englober la santé générale et le bien-être des gens. </w:t>
      </w:r>
      <w:r w:rsidR="00D417B5">
        <w:rPr>
          <w:noProof/>
          <w:lang w:val="fr-CA"/>
        </w:rPr>
        <w:t>D’a</w:t>
      </w:r>
      <w:r w:rsidR="00EE51DD">
        <w:rPr>
          <w:noProof/>
          <w:lang w:val="fr-CA"/>
        </w:rPr>
        <w:t>utres</w:t>
      </w:r>
      <w:r w:rsidRPr="00B74B72">
        <w:rPr>
          <w:noProof/>
          <w:lang w:val="fr-CA"/>
        </w:rPr>
        <w:t xml:space="preserve"> objectifs </w:t>
      </w:r>
      <w:r w:rsidR="00EE51DD">
        <w:rPr>
          <w:noProof/>
          <w:lang w:val="fr-CA"/>
        </w:rPr>
        <w:t>axés sur</w:t>
      </w:r>
      <w:r w:rsidRPr="00B74B72">
        <w:rPr>
          <w:noProof/>
          <w:lang w:val="fr-CA"/>
        </w:rPr>
        <w:t xml:space="preserve"> la satisfaction, l’épanouissement ou la prospérité</w:t>
      </w:r>
      <w:r w:rsidR="00D52284">
        <w:rPr>
          <w:noProof/>
          <w:lang w:val="fr-CA"/>
        </w:rPr>
        <w:t xml:space="preserve"> de la population</w:t>
      </w:r>
      <w:r w:rsidRPr="00B74B72">
        <w:rPr>
          <w:noProof/>
          <w:lang w:val="fr-CA"/>
        </w:rPr>
        <w:t xml:space="preserve"> ont </w:t>
      </w:r>
      <w:r w:rsidR="00D52284">
        <w:rPr>
          <w:noProof/>
          <w:lang w:val="fr-CA"/>
        </w:rPr>
        <w:t>paru</w:t>
      </w:r>
      <w:r w:rsidRPr="00B74B72">
        <w:rPr>
          <w:noProof/>
          <w:lang w:val="fr-CA"/>
        </w:rPr>
        <w:t xml:space="preserve"> </w:t>
      </w:r>
      <w:r w:rsidR="00D417B5">
        <w:rPr>
          <w:noProof/>
          <w:lang w:val="fr-CA"/>
        </w:rPr>
        <w:t>de nature trop</w:t>
      </w:r>
      <w:r w:rsidR="00EE51DD">
        <w:rPr>
          <w:noProof/>
          <w:lang w:val="fr-CA"/>
        </w:rPr>
        <w:t xml:space="preserve"> subjecti</w:t>
      </w:r>
      <w:r w:rsidR="00D417B5">
        <w:rPr>
          <w:noProof/>
          <w:lang w:val="fr-CA"/>
        </w:rPr>
        <w:t>ve</w:t>
      </w:r>
      <w:r w:rsidR="00EE51DD">
        <w:rPr>
          <w:noProof/>
          <w:lang w:val="fr-CA"/>
        </w:rPr>
        <w:t xml:space="preserve"> ou</w:t>
      </w:r>
      <w:r w:rsidRPr="00B74B72">
        <w:rPr>
          <w:noProof/>
          <w:lang w:val="fr-CA"/>
        </w:rPr>
        <w:t xml:space="preserve"> </w:t>
      </w:r>
      <w:r w:rsidR="00D52284">
        <w:rPr>
          <w:noProof/>
          <w:lang w:val="fr-CA"/>
        </w:rPr>
        <w:t>personnel</w:t>
      </w:r>
      <w:r w:rsidR="00D417B5">
        <w:rPr>
          <w:noProof/>
          <w:lang w:val="fr-CA"/>
        </w:rPr>
        <w:t xml:space="preserve">le, ce qui compliquerait la tâche d’élaborer </w:t>
      </w:r>
      <w:r w:rsidRPr="00B74B72">
        <w:rPr>
          <w:noProof/>
          <w:lang w:val="fr-CA"/>
        </w:rPr>
        <w:t xml:space="preserve">un programme précis ou </w:t>
      </w:r>
      <w:r w:rsidR="00D417B5">
        <w:rPr>
          <w:noProof/>
          <w:lang w:val="fr-CA"/>
        </w:rPr>
        <w:t>de</w:t>
      </w:r>
      <w:r w:rsidRPr="00B74B72">
        <w:rPr>
          <w:noProof/>
          <w:lang w:val="fr-CA"/>
        </w:rPr>
        <w:t xml:space="preserve"> mesurer les progrès. </w:t>
      </w:r>
    </w:p>
    <w:p w14:paraId="394A1DF9" w14:textId="5C4F4458" w:rsidR="00AD7D5A" w:rsidRPr="00B74B72" w:rsidRDefault="00552EAB" w:rsidP="00552EAB">
      <w:pPr>
        <w:rPr>
          <w:noProof/>
          <w:lang w:val="fr-CA"/>
        </w:rPr>
      </w:pPr>
      <w:r w:rsidRPr="00B74B72">
        <w:rPr>
          <w:noProof/>
          <w:lang w:val="fr-CA"/>
        </w:rPr>
        <w:t xml:space="preserve">L’objectif de favoriser la croissance et le renforcement de la classe moyenne a fait débat et a été perçu différemment selon le lieu. </w:t>
      </w:r>
      <w:r w:rsidR="00E63B09">
        <w:rPr>
          <w:noProof/>
          <w:lang w:val="fr-CA"/>
        </w:rPr>
        <w:t xml:space="preserve">Dans certains cas, le consensus était que </w:t>
      </w:r>
      <w:r w:rsidR="00E63B09" w:rsidRPr="00B74B72">
        <w:rPr>
          <w:noProof/>
          <w:lang w:val="fr-CA"/>
        </w:rPr>
        <w:t xml:space="preserve">la vigueur de la classe moyenne </w:t>
      </w:r>
      <w:r w:rsidR="00CE323F">
        <w:rPr>
          <w:noProof/>
          <w:lang w:val="fr-CA"/>
        </w:rPr>
        <w:t xml:space="preserve">revêt </w:t>
      </w:r>
      <w:r w:rsidR="00E63B09" w:rsidRPr="00B74B72">
        <w:rPr>
          <w:noProof/>
          <w:lang w:val="fr-CA"/>
        </w:rPr>
        <w:t xml:space="preserve">une importance vitale comme baromètre du succès </w:t>
      </w:r>
      <w:r w:rsidR="00E63B09">
        <w:rPr>
          <w:noProof/>
          <w:lang w:val="fr-CA"/>
        </w:rPr>
        <w:t>et</w:t>
      </w:r>
      <w:r w:rsidR="00E63B09" w:rsidRPr="00E63B09">
        <w:rPr>
          <w:noProof/>
          <w:lang w:val="fr-CA"/>
        </w:rPr>
        <w:t xml:space="preserve"> </w:t>
      </w:r>
      <w:r w:rsidR="00E63B09">
        <w:rPr>
          <w:noProof/>
          <w:lang w:val="fr-CA"/>
        </w:rPr>
        <w:t xml:space="preserve">de la prospérité de la société. </w:t>
      </w:r>
      <w:r w:rsidR="00CE323F">
        <w:rPr>
          <w:noProof/>
          <w:lang w:val="fr-CA"/>
        </w:rPr>
        <w:t>Dans c</w:t>
      </w:r>
      <w:r w:rsidR="00E63B09">
        <w:rPr>
          <w:noProof/>
          <w:lang w:val="fr-CA"/>
        </w:rPr>
        <w:t>es groupes</w:t>
      </w:r>
      <w:r w:rsidR="00CE323F">
        <w:rPr>
          <w:noProof/>
          <w:lang w:val="fr-CA"/>
        </w:rPr>
        <w:t xml:space="preserve">, beaucoup avaient la ferme conviction </w:t>
      </w:r>
      <w:r w:rsidRPr="00B74B72">
        <w:rPr>
          <w:noProof/>
          <w:lang w:val="fr-CA"/>
        </w:rPr>
        <w:t>que le gouvernement devrait mettre l’accent sur cet objectif. D</w:t>
      </w:r>
      <w:r w:rsidR="00CE323F">
        <w:rPr>
          <w:noProof/>
          <w:lang w:val="fr-CA"/>
        </w:rPr>
        <w:t>ans d’autres groupes, l’opinion majoritaire voulait</w:t>
      </w:r>
      <w:r w:rsidRPr="00B74B72">
        <w:rPr>
          <w:noProof/>
          <w:lang w:val="fr-CA"/>
        </w:rPr>
        <w:t xml:space="preserve"> que les personnes à faible revenu </w:t>
      </w:r>
      <w:r w:rsidR="00CE323F">
        <w:rPr>
          <w:noProof/>
          <w:lang w:val="fr-CA"/>
        </w:rPr>
        <w:t>soient</w:t>
      </w:r>
      <w:r w:rsidRPr="00B74B72">
        <w:rPr>
          <w:noProof/>
          <w:lang w:val="fr-CA"/>
        </w:rPr>
        <w:t xml:space="preserve"> celles qui ont le plus besoin du soutien du gouvernement</w:t>
      </w:r>
      <w:r w:rsidR="00AD7D5A" w:rsidRPr="00B74B72">
        <w:rPr>
          <w:noProof/>
          <w:lang w:val="fr-CA"/>
        </w:rPr>
        <w:t xml:space="preserve">. </w:t>
      </w:r>
    </w:p>
    <w:p w14:paraId="6B6CA369" w14:textId="2CDBFD86" w:rsidR="00AD7D5A" w:rsidRPr="00B74B72" w:rsidRDefault="00CD40B3" w:rsidP="00AD7D5A">
      <w:pPr>
        <w:rPr>
          <w:b/>
          <w:noProof/>
          <w:lang w:val="fr-CA"/>
        </w:rPr>
      </w:pPr>
      <w:r>
        <w:rPr>
          <w:b/>
          <w:noProof/>
          <w:lang w:val="fr-CA"/>
        </w:rPr>
        <w:t>G</w:t>
      </w:r>
      <w:r w:rsidR="00552EAB" w:rsidRPr="00B74B72">
        <w:rPr>
          <w:b/>
          <w:noProof/>
          <w:lang w:val="fr-CA"/>
        </w:rPr>
        <w:t>arde</w:t>
      </w:r>
      <w:r w:rsidR="00CE323F">
        <w:rPr>
          <w:b/>
          <w:noProof/>
          <w:lang w:val="fr-CA"/>
        </w:rPr>
        <w:t xml:space="preserve"> d’enfants</w:t>
      </w:r>
      <w:r w:rsidR="00552EAB" w:rsidRPr="00B74B72">
        <w:rPr>
          <w:b/>
          <w:noProof/>
          <w:lang w:val="fr-CA"/>
        </w:rPr>
        <w:t xml:space="preserve"> </w:t>
      </w:r>
      <w:r w:rsidR="00AD7D5A" w:rsidRPr="00B74B72">
        <w:rPr>
          <w:b/>
          <w:noProof/>
          <w:lang w:val="fr-CA"/>
        </w:rPr>
        <w:t>(Hamilton, Trois-Rivières, Kentville)</w:t>
      </w:r>
    </w:p>
    <w:p w14:paraId="4AAB5831" w14:textId="7D80851D" w:rsidR="00037373" w:rsidRPr="00B74B72" w:rsidRDefault="00037373" w:rsidP="00037373">
      <w:pPr>
        <w:rPr>
          <w:noProof/>
          <w:lang w:val="fr-CA"/>
        </w:rPr>
      </w:pPr>
      <w:r w:rsidRPr="00B74B72">
        <w:rPr>
          <w:noProof/>
          <w:lang w:val="fr-CA"/>
        </w:rPr>
        <w:t>En ce qui concerne les services de garde</w:t>
      </w:r>
      <w:r w:rsidR="00CE323F">
        <w:rPr>
          <w:noProof/>
          <w:lang w:val="fr-CA"/>
        </w:rPr>
        <w:t xml:space="preserve"> d’enfants</w:t>
      </w:r>
      <w:r w:rsidRPr="00B74B72">
        <w:rPr>
          <w:noProof/>
          <w:lang w:val="fr-CA"/>
        </w:rPr>
        <w:t>, l</w:t>
      </w:r>
      <w:r w:rsidR="002664BA">
        <w:rPr>
          <w:noProof/>
          <w:lang w:val="fr-CA"/>
        </w:rPr>
        <w:t xml:space="preserve">e </w:t>
      </w:r>
      <w:r w:rsidR="00A02738">
        <w:rPr>
          <w:noProof/>
          <w:lang w:val="fr-CA"/>
        </w:rPr>
        <w:t xml:space="preserve">principal </w:t>
      </w:r>
      <w:r w:rsidR="002B3DA4">
        <w:rPr>
          <w:noProof/>
          <w:lang w:val="fr-CA"/>
        </w:rPr>
        <w:t>problème</w:t>
      </w:r>
      <w:r w:rsidR="002664BA">
        <w:rPr>
          <w:noProof/>
          <w:lang w:val="fr-CA"/>
        </w:rPr>
        <w:t xml:space="preserve"> </w:t>
      </w:r>
      <w:r w:rsidRPr="00B74B72">
        <w:rPr>
          <w:noProof/>
          <w:lang w:val="fr-CA"/>
        </w:rPr>
        <w:t xml:space="preserve">des participants </w:t>
      </w:r>
      <w:r w:rsidR="00A02738">
        <w:rPr>
          <w:noProof/>
          <w:lang w:val="fr-CA"/>
        </w:rPr>
        <w:t>de</w:t>
      </w:r>
      <w:r w:rsidRPr="00B74B72">
        <w:rPr>
          <w:noProof/>
          <w:lang w:val="fr-CA"/>
        </w:rPr>
        <w:t xml:space="preserve"> Hamilton </w:t>
      </w:r>
      <w:r w:rsidR="00A02738">
        <w:rPr>
          <w:noProof/>
          <w:lang w:val="fr-CA"/>
        </w:rPr>
        <w:t>et de</w:t>
      </w:r>
      <w:r w:rsidRPr="00B74B72">
        <w:rPr>
          <w:noProof/>
          <w:lang w:val="fr-CA"/>
        </w:rPr>
        <w:t xml:space="preserve"> Kentville </w:t>
      </w:r>
      <w:r w:rsidR="00A02738">
        <w:rPr>
          <w:noProof/>
          <w:lang w:val="fr-CA"/>
        </w:rPr>
        <w:t>avait trait</w:t>
      </w:r>
      <w:r w:rsidRPr="00B74B72">
        <w:rPr>
          <w:noProof/>
          <w:lang w:val="fr-CA"/>
        </w:rPr>
        <w:t xml:space="preserve"> </w:t>
      </w:r>
      <w:r w:rsidR="00A02738">
        <w:rPr>
          <w:noProof/>
          <w:lang w:val="fr-CA"/>
        </w:rPr>
        <w:t>à</w:t>
      </w:r>
      <w:r w:rsidRPr="00B74B72">
        <w:rPr>
          <w:noProof/>
          <w:lang w:val="fr-CA"/>
        </w:rPr>
        <w:t xml:space="preserve"> l’abordabilité. La qualité des services a </w:t>
      </w:r>
      <w:r w:rsidR="00A02738">
        <w:rPr>
          <w:noProof/>
          <w:lang w:val="fr-CA"/>
        </w:rPr>
        <w:t>également</w:t>
      </w:r>
      <w:r w:rsidRPr="00B74B72">
        <w:rPr>
          <w:noProof/>
          <w:lang w:val="fr-CA"/>
        </w:rPr>
        <w:t xml:space="preserve"> retenu l’attention à Kentville, </w:t>
      </w:r>
      <w:r w:rsidR="00A02738">
        <w:rPr>
          <w:noProof/>
          <w:lang w:val="fr-CA"/>
        </w:rPr>
        <w:t>et dans une moindre mesure</w:t>
      </w:r>
      <w:r w:rsidRPr="00B74B72">
        <w:rPr>
          <w:noProof/>
          <w:lang w:val="fr-CA"/>
        </w:rPr>
        <w:t xml:space="preserve"> à Hamilton et à Trois-Rivières. </w:t>
      </w:r>
      <w:r w:rsidR="002B3DA4">
        <w:rPr>
          <w:noProof/>
          <w:lang w:val="fr-CA"/>
        </w:rPr>
        <w:t>Si p</w:t>
      </w:r>
      <w:r w:rsidRPr="00B74B72">
        <w:rPr>
          <w:noProof/>
          <w:lang w:val="fr-CA"/>
        </w:rPr>
        <w:t xml:space="preserve">lusieurs participants ont souligné l’importance de réduire les listes d’attente pour les places en garderie, ce point a été au premier rang des préoccupations </w:t>
      </w:r>
      <w:r w:rsidR="002B3DA4">
        <w:rPr>
          <w:noProof/>
          <w:lang w:val="fr-CA"/>
        </w:rPr>
        <w:t>chez les répondants de</w:t>
      </w:r>
      <w:r w:rsidRPr="00B74B72">
        <w:rPr>
          <w:noProof/>
          <w:lang w:val="fr-CA"/>
        </w:rPr>
        <w:t xml:space="preserve"> Trois-Rivières</w:t>
      </w:r>
      <w:r w:rsidR="00A02738">
        <w:rPr>
          <w:noProof/>
          <w:lang w:val="fr-CA"/>
        </w:rPr>
        <w:t>. Le groupe d’</w:t>
      </w:r>
      <w:r w:rsidRPr="00B74B72">
        <w:rPr>
          <w:noProof/>
          <w:lang w:val="fr-CA"/>
        </w:rPr>
        <w:t>hommes</w:t>
      </w:r>
      <w:r w:rsidR="00A02738">
        <w:rPr>
          <w:noProof/>
          <w:lang w:val="fr-CA"/>
        </w:rPr>
        <w:t xml:space="preserve"> aussi </w:t>
      </w:r>
      <w:r w:rsidRPr="00B74B72">
        <w:rPr>
          <w:noProof/>
          <w:lang w:val="fr-CA"/>
        </w:rPr>
        <w:t xml:space="preserve">souhaitait que la création de places de garderie soit une priorité. </w:t>
      </w:r>
      <w:r w:rsidR="002B3DA4">
        <w:rPr>
          <w:noProof/>
          <w:lang w:val="fr-CA"/>
        </w:rPr>
        <w:t>Cela dit, l</w:t>
      </w:r>
      <w:r w:rsidRPr="00B74B72">
        <w:rPr>
          <w:noProof/>
          <w:lang w:val="fr-CA"/>
        </w:rPr>
        <w:t xml:space="preserve">’insistance sur l’abordabilité dans deux des trois villes </w:t>
      </w:r>
      <w:r w:rsidR="002B3DA4">
        <w:rPr>
          <w:noProof/>
          <w:lang w:val="fr-CA"/>
        </w:rPr>
        <w:t>cadrait</w:t>
      </w:r>
      <w:r w:rsidRPr="00B74B72">
        <w:rPr>
          <w:noProof/>
          <w:lang w:val="fr-CA"/>
        </w:rPr>
        <w:t xml:space="preserve"> </w:t>
      </w:r>
      <w:r w:rsidR="002B3DA4">
        <w:rPr>
          <w:noProof/>
          <w:lang w:val="fr-CA"/>
        </w:rPr>
        <w:t>avec</w:t>
      </w:r>
      <w:r w:rsidRPr="00B74B72">
        <w:rPr>
          <w:noProof/>
          <w:lang w:val="fr-CA"/>
        </w:rPr>
        <w:t xml:space="preserve"> l’importance perçue des frais de garderie dans ces provinces (Ontario et Nouvelle-Écosse), surtout pour les familles à revenu modeste </w:t>
      </w:r>
      <w:r w:rsidR="0010052D">
        <w:rPr>
          <w:noProof/>
          <w:lang w:val="fr-CA"/>
        </w:rPr>
        <w:t>souhaitant</w:t>
      </w:r>
      <w:r w:rsidRPr="00B74B72">
        <w:rPr>
          <w:noProof/>
          <w:lang w:val="fr-CA"/>
        </w:rPr>
        <w:t xml:space="preserve"> faire garder plus d’un enfant. Certains participants ont confié que ces coûts élevés compliquaient la décision de rester </w:t>
      </w:r>
      <w:r w:rsidR="002664BA">
        <w:rPr>
          <w:noProof/>
          <w:lang w:val="fr-CA"/>
        </w:rPr>
        <w:t xml:space="preserve">ou non </w:t>
      </w:r>
      <w:r w:rsidRPr="00B74B72">
        <w:rPr>
          <w:noProof/>
          <w:lang w:val="fr-CA"/>
        </w:rPr>
        <w:t xml:space="preserve">sur le marché du travail. </w:t>
      </w:r>
    </w:p>
    <w:p w14:paraId="02F8C9CF" w14:textId="48F35D5C" w:rsidR="00AD7D5A" w:rsidRPr="00B74B72" w:rsidRDefault="00037373" w:rsidP="00037373">
      <w:pPr>
        <w:rPr>
          <w:noProof/>
          <w:lang w:val="fr-CA"/>
        </w:rPr>
      </w:pPr>
      <w:r w:rsidRPr="00B74B72">
        <w:rPr>
          <w:noProof/>
          <w:lang w:val="fr-CA"/>
        </w:rPr>
        <w:t>Lorsqu</w:t>
      </w:r>
      <w:r w:rsidR="00E10870">
        <w:rPr>
          <w:noProof/>
          <w:lang w:val="fr-CA"/>
        </w:rPr>
        <w:t>e nous</w:t>
      </w:r>
      <w:r w:rsidRPr="00B74B72">
        <w:rPr>
          <w:noProof/>
          <w:lang w:val="fr-CA"/>
        </w:rPr>
        <w:t xml:space="preserve"> leur a</w:t>
      </w:r>
      <w:r w:rsidR="00E10870">
        <w:rPr>
          <w:noProof/>
          <w:lang w:val="fr-CA"/>
        </w:rPr>
        <w:t>vons</w:t>
      </w:r>
      <w:r w:rsidRPr="00B74B72">
        <w:rPr>
          <w:noProof/>
          <w:lang w:val="fr-CA"/>
        </w:rPr>
        <w:t xml:space="preserve"> demandé si le gouvernement devrait </w:t>
      </w:r>
      <w:r w:rsidR="002B3DA4">
        <w:rPr>
          <w:noProof/>
          <w:lang w:val="fr-CA"/>
        </w:rPr>
        <w:t>a</w:t>
      </w:r>
      <w:r w:rsidRPr="00B74B72">
        <w:rPr>
          <w:noProof/>
          <w:lang w:val="fr-CA"/>
        </w:rPr>
        <w:t xml:space="preserve">méliorer la disponibilité et la qualité des services de garde d’enfants avant ou après l’école OU </w:t>
      </w:r>
      <w:r w:rsidR="0010052D">
        <w:rPr>
          <w:noProof/>
          <w:lang w:val="fr-CA"/>
        </w:rPr>
        <w:t xml:space="preserve">améliorer </w:t>
      </w:r>
      <w:r w:rsidRPr="00B74B72">
        <w:rPr>
          <w:noProof/>
          <w:lang w:val="fr-CA"/>
        </w:rPr>
        <w:t>les services de garde d’enfants d’âge préscolaire, les participants ont émis des points de vue partagés. Certains trouvaient plus important d’offrir des activités parascolaires structurées afin que les enfants ne soient pas laissés à eux-mêmes et pour mieux tenir compte de l’horaire des parents, surtout ceux qui travaillent par quart. D’autres estimaient plus important d’améliorer les services préscolaires, afin de donner aux enfants de bonnes bases dans un environnement plus organisé, à un âge où ils sont vulnérables et à un stade déterminant de leur développement</w:t>
      </w:r>
      <w:r w:rsidR="002E5D83" w:rsidRPr="00B74B72">
        <w:rPr>
          <w:noProof/>
          <w:lang w:val="fr-CA"/>
        </w:rPr>
        <w:t xml:space="preserve">. </w:t>
      </w:r>
    </w:p>
    <w:p w14:paraId="2932D75A" w14:textId="04F50851" w:rsidR="00AD7D5A" w:rsidRPr="00B74B72" w:rsidRDefault="00037373" w:rsidP="00AD7D5A">
      <w:pPr>
        <w:rPr>
          <w:b/>
          <w:noProof/>
          <w:lang w:val="fr-CA"/>
        </w:rPr>
      </w:pPr>
      <w:r w:rsidRPr="00B74B72">
        <w:rPr>
          <w:b/>
          <w:noProof/>
          <w:lang w:val="fr-CA"/>
        </w:rPr>
        <w:t>Soins de santé</w:t>
      </w:r>
      <w:r w:rsidR="00AD7D5A" w:rsidRPr="00B74B72">
        <w:rPr>
          <w:b/>
          <w:noProof/>
          <w:lang w:val="fr-CA"/>
        </w:rPr>
        <w:t xml:space="preserve"> (Kentville)</w:t>
      </w:r>
    </w:p>
    <w:p w14:paraId="217ECDAB" w14:textId="50271CB5" w:rsidR="00037373" w:rsidRPr="00B74B72" w:rsidRDefault="007D72D3" w:rsidP="00037373">
      <w:pPr>
        <w:rPr>
          <w:noProof/>
          <w:lang w:val="fr-CA"/>
        </w:rPr>
      </w:pPr>
      <w:r>
        <w:rPr>
          <w:noProof/>
          <w:lang w:val="fr-CA"/>
        </w:rPr>
        <w:t>De toute évidence, les</w:t>
      </w:r>
      <w:r w:rsidR="00037373" w:rsidRPr="00B74B72">
        <w:rPr>
          <w:noProof/>
          <w:lang w:val="fr-CA"/>
        </w:rPr>
        <w:t xml:space="preserve"> soins de santé </w:t>
      </w:r>
      <w:r>
        <w:rPr>
          <w:noProof/>
          <w:lang w:val="fr-CA"/>
        </w:rPr>
        <w:t>étaient un sujet d’inquiétude de premier plan à Kentville</w:t>
      </w:r>
      <w:r w:rsidR="00037373" w:rsidRPr="00B74B72">
        <w:rPr>
          <w:noProof/>
          <w:lang w:val="fr-CA"/>
        </w:rPr>
        <w:t xml:space="preserve">. </w:t>
      </w:r>
      <w:r>
        <w:rPr>
          <w:noProof/>
          <w:lang w:val="fr-CA"/>
        </w:rPr>
        <w:t>Il y a été question</w:t>
      </w:r>
      <w:r w:rsidR="00037373" w:rsidRPr="00B74B72">
        <w:rPr>
          <w:noProof/>
          <w:lang w:val="fr-CA"/>
        </w:rPr>
        <w:t xml:space="preserve"> </w:t>
      </w:r>
      <w:r>
        <w:rPr>
          <w:noProof/>
          <w:lang w:val="fr-CA"/>
        </w:rPr>
        <w:t>de</w:t>
      </w:r>
      <w:r w:rsidR="00037373" w:rsidRPr="00B74B72">
        <w:rPr>
          <w:noProof/>
          <w:lang w:val="fr-CA"/>
        </w:rPr>
        <w:t xml:space="preserve"> la pénurie de médecins et de personnel infirmier, </w:t>
      </w:r>
      <w:r>
        <w:rPr>
          <w:noProof/>
          <w:lang w:val="fr-CA"/>
        </w:rPr>
        <w:t>des</w:t>
      </w:r>
      <w:r w:rsidR="00037373" w:rsidRPr="00B74B72">
        <w:rPr>
          <w:noProof/>
          <w:lang w:val="fr-CA"/>
        </w:rPr>
        <w:t xml:space="preserve"> temps d’attente prolongés</w:t>
      </w:r>
      <w:r w:rsidR="00026CAD">
        <w:rPr>
          <w:noProof/>
          <w:lang w:val="fr-CA"/>
        </w:rPr>
        <w:t>,</w:t>
      </w:r>
      <w:r>
        <w:rPr>
          <w:noProof/>
          <w:lang w:val="fr-CA"/>
        </w:rPr>
        <w:t xml:space="preserve"> de</w:t>
      </w:r>
      <w:r w:rsidR="00037373" w:rsidRPr="00B74B72">
        <w:rPr>
          <w:noProof/>
          <w:lang w:val="fr-CA"/>
        </w:rPr>
        <w:t xml:space="preserve"> l’accès limité aux soins primaires</w:t>
      </w:r>
      <w:r w:rsidR="00026CAD">
        <w:rPr>
          <w:noProof/>
          <w:lang w:val="fr-CA"/>
        </w:rPr>
        <w:t xml:space="preserve"> </w:t>
      </w:r>
      <w:r w:rsidR="00037373" w:rsidRPr="00B74B72">
        <w:rPr>
          <w:noProof/>
          <w:lang w:val="fr-CA"/>
        </w:rPr>
        <w:t xml:space="preserve">ainsi que </w:t>
      </w:r>
      <w:r>
        <w:rPr>
          <w:noProof/>
          <w:lang w:val="fr-CA"/>
        </w:rPr>
        <w:t>du</w:t>
      </w:r>
      <w:r w:rsidR="00037373" w:rsidRPr="00B74B72">
        <w:rPr>
          <w:noProof/>
          <w:lang w:val="fr-CA"/>
        </w:rPr>
        <w:t xml:space="preserve"> manque d’hôpita</w:t>
      </w:r>
      <w:r>
        <w:rPr>
          <w:noProof/>
          <w:lang w:val="fr-CA"/>
        </w:rPr>
        <w:t>ux</w:t>
      </w:r>
      <w:r w:rsidR="00037373" w:rsidRPr="00B74B72">
        <w:rPr>
          <w:noProof/>
          <w:lang w:val="fr-CA"/>
        </w:rPr>
        <w:t xml:space="preserve"> et d’établissements de soins de longue durée. Le manque de services et de soutiens dédiés à la santé mental</w:t>
      </w:r>
      <w:r w:rsidR="008B28E5">
        <w:rPr>
          <w:noProof/>
          <w:lang w:val="fr-CA"/>
        </w:rPr>
        <w:t>e</w:t>
      </w:r>
      <w:r w:rsidR="00037373" w:rsidRPr="00B74B72">
        <w:rPr>
          <w:noProof/>
          <w:lang w:val="fr-CA"/>
        </w:rPr>
        <w:t xml:space="preserve"> et à la toxicomanie était également très présent à l’esprit des participants. Peu de gens étaient au courant </w:t>
      </w:r>
      <w:r w:rsidR="00026CAD">
        <w:rPr>
          <w:noProof/>
          <w:lang w:val="fr-CA"/>
        </w:rPr>
        <w:t>d’annonces</w:t>
      </w:r>
      <w:r w:rsidR="00037373" w:rsidRPr="00B74B72">
        <w:rPr>
          <w:noProof/>
          <w:lang w:val="fr-CA"/>
        </w:rPr>
        <w:t xml:space="preserve"> du gouvernement fédéral visant à régler ces problèmes ou à améliorer les soins de santé en général. </w:t>
      </w:r>
    </w:p>
    <w:p w14:paraId="18A4ECF8" w14:textId="6C9036C9" w:rsidR="00037373" w:rsidRPr="00B74B72" w:rsidRDefault="00037373" w:rsidP="00037373">
      <w:pPr>
        <w:rPr>
          <w:noProof/>
          <w:lang w:val="fr-CA"/>
        </w:rPr>
      </w:pPr>
      <w:r w:rsidRPr="00B74B72">
        <w:rPr>
          <w:rFonts w:eastAsia="Calibri" w:cs="Times New Roman"/>
          <w:noProof/>
          <w:color w:val="5A5B5E"/>
          <w:lang w:val="fr-CA"/>
        </w:rPr>
        <w:t>Lorsqu</w:t>
      </w:r>
      <w:r w:rsidR="00E10870">
        <w:rPr>
          <w:rFonts w:eastAsia="Calibri" w:cs="Times New Roman"/>
          <w:noProof/>
          <w:color w:val="5A5B5E"/>
          <w:lang w:val="fr-CA"/>
        </w:rPr>
        <w:t xml:space="preserve">’ils ont examiné </w:t>
      </w:r>
      <w:r w:rsidRPr="00B74B72">
        <w:rPr>
          <w:rFonts w:eastAsia="Calibri" w:cs="Times New Roman"/>
          <w:noProof/>
          <w:color w:val="5A5B5E"/>
          <w:lang w:val="fr-CA"/>
        </w:rPr>
        <w:t>une liste de priorités possibles du gouvernement du Canada en matière de santé</w:t>
      </w:r>
      <w:r w:rsidR="00026CAD">
        <w:rPr>
          <w:rFonts w:eastAsia="Calibri" w:cs="Times New Roman"/>
          <w:noProof/>
          <w:color w:val="5A5B5E"/>
          <w:lang w:val="fr-CA"/>
        </w:rPr>
        <w:t xml:space="preserve"> (faisant mention des</w:t>
      </w:r>
      <w:r w:rsidRPr="00B74B72">
        <w:rPr>
          <w:rFonts w:eastAsia="Calibri" w:cs="Times New Roman"/>
          <w:noProof/>
          <w:color w:val="5A5B5E"/>
          <w:lang w:val="fr-CA"/>
        </w:rPr>
        <w:t xml:space="preserve"> préoccupations énumérées plus haut</w:t>
      </w:r>
      <w:r w:rsidR="00026CAD">
        <w:rPr>
          <w:rFonts w:eastAsia="Calibri" w:cs="Times New Roman"/>
          <w:noProof/>
          <w:color w:val="5A5B5E"/>
          <w:lang w:val="fr-CA"/>
        </w:rPr>
        <w:t>)</w:t>
      </w:r>
      <w:r w:rsidRPr="00B74B72">
        <w:rPr>
          <w:rFonts w:eastAsia="Calibri" w:cs="Times New Roman"/>
          <w:noProof/>
          <w:color w:val="5A5B5E"/>
          <w:lang w:val="fr-CA"/>
        </w:rPr>
        <w:t xml:space="preserve">, la majorité des participants ont </w:t>
      </w:r>
      <w:r w:rsidR="00026CAD">
        <w:rPr>
          <w:rFonts w:eastAsia="Calibri" w:cs="Times New Roman"/>
          <w:noProof/>
          <w:color w:val="5A5B5E"/>
          <w:lang w:val="fr-CA"/>
        </w:rPr>
        <w:t>retenu</w:t>
      </w:r>
      <w:r w:rsidRPr="00B74B72">
        <w:rPr>
          <w:rFonts w:eastAsia="Calibri" w:cs="Times New Roman"/>
          <w:noProof/>
          <w:color w:val="5A5B5E"/>
          <w:lang w:val="fr-CA"/>
        </w:rPr>
        <w:t xml:space="preserve"> la pénurie de médecins et de personnel infirmier et la réduction des temps d’attente (point davantage signalé par les femmes)</w:t>
      </w:r>
      <w:r w:rsidR="00026CAD" w:rsidRPr="00026CAD">
        <w:rPr>
          <w:rFonts w:eastAsia="Calibri" w:cs="Times New Roman"/>
          <w:noProof/>
          <w:color w:val="5A5B5E"/>
          <w:lang w:val="fr-CA"/>
        </w:rPr>
        <w:t xml:space="preserve"> </w:t>
      </w:r>
      <w:r w:rsidR="00026CAD" w:rsidRPr="00B74B72">
        <w:rPr>
          <w:rFonts w:eastAsia="Calibri" w:cs="Times New Roman"/>
          <w:noProof/>
          <w:color w:val="5A5B5E"/>
          <w:lang w:val="fr-CA"/>
        </w:rPr>
        <w:t>à titre de grandes priorités</w:t>
      </w:r>
      <w:r w:rsidRPr="00B74B72">
        <w:rPr>
          <w:noProof/>
          <w:lang w:val="fr-CA"/>
        </w:rPr>
        <w:t xml:space="preserve">. L’amélioration de l’accès aux médicaments d’ordonnance a aussi été largement plébiscitée, en particulier et de façon spontanée par les hommes. La plupart des participants considéraient que l’accès à des moyens de contraception abordables ne devrait pas faire partie des priorités du gouvernement du Canada, ces produits étant déjà accessibles à un prix </w:t>
      </w:r>
      <w:r w:rsidR="0010052D">
        <w:rPr>
          <w:noProof/>
          <w:lang w:val="fr-CA"/>
        </w:rPr>
        <w:t>modique</w:t>
      </w:r>
      <w:r w:rsidRPr="00B74B72">
        <w:rPr>
          <w:noProof/>
          <w:lang w:val="fr-CA"/>
        </w:rPr>
        <w:t>.</w:t>
      </w:r>
    </w:p>
    <w:p w14:paraId="0A23A364" w14:textId="1F1A5C77" w:rsidR="00037373" w:rsidRPr="00B74B72" w:rsidRDefault="00026CAD" w:rsidP="00037373">
      <w:pPr>
        <w:rPr>
          <w:noProof/>
          <w:lang w:val="fr-CA"/>
        </w:rPr>
      </w:pPr>
      <w:r>
        <w:rPr>
          <w:noProof/>
          <w:lang w:val="fr-CA"/>
        </w:rPr>
        <w:t xml:space="preserve">Au chapitre des </w:t>
      </w:r>
      <w:r w:rsidR="00037373" w:rsidRPr="00B74B72">
        <w:rPr>
          <w:noProof/>
          <w:lang w:val="fr-CA"/>
        </w:rPr>
        <w:t>médicaments</w:t>
      </w:r>
      <w:r>
        <w:rPr>
          <w:noProof/>
          <w:lang w:val="fr-CA"/>
        </w:rPr>
        <w:t xml:space="preserve"> d’ordonnance</w:t>
      </w:r>
      <w:r w:rsidR="00037373" w:rsidRPr="00B74B72">
        <w:rPr>
          <w:noProof/>
          <w:lang w:val="fr-CA"/>
        </w:rPr>
        <w:t>, peu de participants avaient entendu parler d’une initiative du gouvernement du Canada visant à assurer un acc</w:t>
      </w:r>
      <w:r w:rsidR="008B28E5">
        <w:rPr>
          <w:noProof/>
          <w:lang w:val="fr-CA"/>
        </w:rPr>
        <w:t>è</w:t>
      </w:r>
      <w:r w:rsidR="00037373" w:rsidRPr="00B74B72">
        <w:rPr>
          <w:noProof/>
          <w:lang w:val="fr-CA"/>
        </w:rPr>
        <w:t xml:space="preserve">s abordable </w:t>
      </w:r>
      <w:r>
        <w:rPr>
          <w:noProof/>
          <w:lang w:val="fr-CA"/>
        </w:rPr>
        <w:t>à ces produits</w:t>
      </w:r>
      <w:r w:rsidR="00037373" w:rsidRPr="00B74B72">
        <w:rPr>
          <w:noProof/>
          <w:lang w:val="fr-CA"/>
        </w:rPr>
        <w:t xml:space="preserve">, mais la plupart </w:t>
      </w:r>
      <w:r w:rsidR="008E7C21">
        <w:rPr>
          <w:noProof/>
          <w:lang w:val="fr-CA"/>
        </w:rPr>
        <w:t>ont trouvé l’idée bonne</w:t>
      </w:r>
      <w:r>
        <w:rPr>
          <w:noProof/>
          <w:lang w:val="fr-CA"/>
        </w:rPr>
        <w:t xml:space="preserve"> </w:t>
      </w:r>
      <w:r w:rsidR="00037373" w:rsidRPr="00B74B72">
        <w:rPr>
          <w:noProof/>
          <w:lang w:val="fr-CA"/>
        </w:rPr>
        <w:t xml:space="preserve">et presque tous ont </w:t>
      </w:r>
      <w:r w:rsidR="008E7C21">
        <w:rPr>
          <w:noProof/>
          <w:lang w:val="fr-CA"/>
        </w:rPr>
        <w:t>affirmé</w:t>
      </w:r>
      <w:r w:rsidR="00037373" w:rsidRPr="00B74B72">
        <w:rPr>
          <w:noProof/>
          <w:lang w:val="fr-CA"/>
        </w:rPr>
        <w:t xml:space="preserve"> </w:t>
      </w:r>
      <w:r w:rsidR="008E7C21">
        <w:rPr>
          <w:noProof/>
          <w:lang w:val="fr-CA"/>
        </w:rPr>
        <w:t>que la mise en œuvre d’un</w:t>
      </w:r>
      <w:r w:rsidR="00037373" w:rsidRPr="00B74B72">
        <w:rPr>
          <w:noProof/>
          <w:lang w:val="fr-CA"/>
        </w:rPr>
        <w:t xml:space="preserve"> tel programme aurait des effets positifs </w:t>
      </w:r>
      <w:r>
        <w:rPr>
          <w:noProof/>
          <w:lang w:val="fr-CA"/>
        </w:rPr>
        <w:t>sur</w:t>
      </w:r>
      <w:r w:rsidR="00037373" w:rsidRPr="00B74B72">
        <w:rPr>
          <w:noProof/>
          <w:lang w:val="fr-CA"/>
        </w:rPr>
        <w:t xml:space="preserve"> leur vie personnelle. </w:t>
      </w:r>
    </w:p>
    <w:p w14:paraId="02925598" w14:textId="38B81D44" w:rsidR="00506355" w:rsidRPr="00B74B72" w:rsidRDefault="00E10870" w:rsidP="00037373">
      <w:pPr>
        <w:rPr>
          <w:noProof/>
          <w:lang w:val="fr-CA"/>
        </w:rPr>
      </w:pPr>
      <w:r>
        <w:rPr>
          <w:noProof/>
          <w:lang w:val="fr-CA"/>
        </w:rPr>
        <w:t>Invités à</w:t>
      </w:r>
      <w:r w:rsidR="00037373" w:rsidRPr="00B74B72">
        <w:rPr>
          <w:noProof/>
          <w:lang w:val="fr-CA"/>
        </w:rPr>
        <w:t xml:space="preserve"> </w:t>
      </w:r>
      <w:r w:rsidR="00037373" w:rsidRPr="00B74B72">
        <w:rPr>
          <w:rFonts w:eastAsia="Calibri" w:cs="Times New Roman"/>
          <w:noProof/>
          <w:color w:val="5A5B5E"/>
          <w:lang w:val="fr-CA"/>
        </w:rPr>
        <w:t>choisir un nom éventuel pour ce programme à partir d’une liste qui leur avait été fournie,</w:t>
      </w:r>
      <w:r w:rsidR="00037373" w:rsidRPr="00B74B72">
        <w:rPr>
          <w:noProof/>
          <w:lang w:val="fr-CA"/>
        </w:rPr>
        <w:t xml:space="preserve"> les participants ont classé aux trois premiers rangs «</w:t>
      </w:r>
      <w:r w:rsidR="001F684A">
        <w:rPr>
          <w:noProof/>
          <w:lang w:val="fr-CA"/>
        </w:rPr>
        <w:t> </w:t>
      </w:r>
      <w:r w:rsidR="00037373" w:rsidRPr="00B74B72">
        <w:rPr>
          <w:noProof/>
          <w:lang w:val="fr-CA"/>
        </w:rPr>
        <w:t>Universal Drug Care</w:t>
      </w:r>
      <w:r w:rsidR="001F684A">
        <w:rPr>
          <w:noProof/>
          <w:lang w:val="fr-CA"/>
        </w:rPr>
        <w:t> </w:t>
      </w:r>
      <w:r w:rsidR="00037373" w:rsidRPr="00B74B72">
        <w:rPr>
          <w:noProof/>
          <w:lang w:val="fr-CA"/>
        </w:rPr>
        <w:t>» (assurance-médicaments universelle), «</w:t>
      </w:r>
      <w:r w:rsidR="001F684A">
        <w:rPr>
          <w:noProof/>
          <w:lang w:val="fr-CA"/>
        </w:rPr>
        <w:t> </w:t>
      </w:r>
      <w:r w:rsidR="00037373" w:rsidRPr="00B74B72">
        <w:rPr>
          <w:noProof/>
          <w:lang w:val="fr-CA"/>
        </w:rPr>
        <w:t>National Pharmacare Plan</w:t>
      </w:r>
      <w:r w:rsidR="001F684A">
        <w:rPr>
          <w:noProof/>
          <w:lang w:val="fr-CA"/>
        </w:rPr>
        <w:t> </w:t>
      </w:r>
      <w:r w:rsidR="00037373" w:rsidRPr="00B74B72">
        <w:rPr>
          <w:noProof/>
          <w:lang w:val="fr-CA"/>
        </w:rPr>
        <w:t>» (régime national d’assurance-médicaments) et «</w:t>
      </w:r>
      <w:r w:rsidR="001F684A">
        <w:rPr>
          <w:noProof/>
          <w:lang w:val="fr-CA"/>
        </w:rPr>
        <w:t> </w:t>
      </w:r>
      <w:r w:rsidR="00037373" w:rsidRPr="00B74B72">
        <w:rPr>
          <w:noProof/>
          <w:lang w:val="fr-CA"/>
        </w:rPr>
        <w:t>Prescription Access Plan</w:t>
      </w:r>
      <w:r w:rsidR="001F684A">
        <w:rPr>
          <w:noProof/>
          <w:lang w:val="fr-CA"/>
        </w:rPr>
        <w:t> </w:t>
      </w:r>
      <w:r w:rsidR="00037373" w:rsidRPr="00B74B72">
        <w:rPr>
          <w:noProof/>
          <w:lang w:val="fr-CA"/>
        </w:rPr>
        <w:t>» (régime d’accès aux médicaments sur ordonnance)</w:t>
      </w:r>
      <w:r w:rsidR="008E7C21">
        <w:rPr>
          <w:noProof/>
          <w:lang w:val="fr-CA"/>
        </w:rPr>
        <w:t>. A</w:t>
      </w:r>
      <w:r w:rsidR="00037373" w:rsidRPr="00B74B72">
        <w:rPr>
          <w:noProof/>
          <w:lang w:val="fr-CA"/>
        </w:rPr>
        <w:t>ucun des groupes n’est toutefois parvenu à un consensus quant à la «</w:t>
      </w:r>
      <w:r w:rsidR="001F684A">
        <w:rPr>
          <w:noProof/>
          <w:lang w:val="fr-CA"/>
        </w:rPr>
        <w:t> </w:t>
      </w:r>
      <w:r w:rsidR="00037373" w:rsidRPr="00B74B72">
        <w:rPr>
          <w:noProof/>
          <w:lang w:val="fr-CA"/>
        </w:rPr>
        <w:t>meilleure</w:t>
      </w:r>
      <w:r w:rsidR="001F684A">
        <w:rPr>
          <w:noProof/>
          <w:lang w:val="fr-CA"/>
        </w:rPr>
        <w:t> </w:t>
      </w:r>
      <w:r w:rsidR="00037373" w:rsidRPr="00B74B72">
        <w:rPr>
          <w:noProof/>
          <w:lang w:val="fr-CA"/>
        </w:rPr>
        <w:t>» option. De plus, les raisons ayant motivé le choix de ces noms plutôt que d’autres variaient beaucoup au sein des groupes</w:t>
      </w:r>
      <w:r w:rsidR="004C7119" w:rsidRPr="00B74B72">
        <w:rPr>
          <w:noProof/>
          <w:lang w:val="fr-CA"/>
        </w:rPr>
        <w:t xml:space="preserve">. </w:t>
      </w:r>
    </w:p>
    <w:p w14:paraId="287D8FF7" w14:textId="0D3168C1" w:rsidR="00AD7D5A" w:rsidRPr="00B74B72" w:rsidRDefault="006E24E5" w:rsidP="00AD7D5A">
      <w:pPr>
        <w:rPr>
          <w:b/>
          <w:noProof/>
          <w:lang w:val="fr-CA"/>
        </w:rPr>
      </w:pPr>
      <w:r>
        <w:rPr>
          <w:b/>
          <w:noProof/>
          <w:lang w:val="fr-CA"/>
        </w:rPr>
        <w:t>E</w:t>
      </w:r>
      <w:r w:rsidR="00037373" w:rsidRPr="00B74B72">
        <w:rPr>
          <w:b/>
          <w:noProof/>
          <w:lang w:val="fr-CA"/>
        </w:rPr>
        <w:t>nviron</w:t>
      </w:r>
      <w:r w:rsidR="008B28E5">
        <w:rPr>
          <w:b/>
          <w:noProof/>
          <w:lang w:val="fr-CA"/>
        </w:rPr>
        <w:t>ne</w:t>
      </w:r>
      <w:r w:rsidR="00037373" w:rsidRPr="00B74B72">
        <w:rPr>
          <w:b/>
          <w:noProof/>
          <w:lang w:val="fr-CA"/>
        </w:rPr>
        <w:t xml:space="preserve">ment </w:t>
      </w:r>
      <w:r w:rsidR="00AD7D5A" w:rsidRPr="00B74B72">
        <w:rPr>
          <w:b/>
          <w:noProof/>
          <w:lang w:val="fr-CA"/>
        </w:rPr>
        <w:t>(Hamilton, Trois-Rivières, Iqaluit, Kentville)</w:t>
      </w:r>
    </w:p>
    <w:p w14:paraId="128A56D7" w14:textId="015F62AD" w:rsidR="00037373" w:rsidRPr="00B74B72" w:rsidRDefault="00670645" w:rsidP="00037373">
      <w:pPr>
        <w:rPr>
          <w:noProof/>
          <w:lang w:val="fr-CA"/>
        </w:rPr>
      </w:pPr>
      <w:r>
        <w:rPr>
          <w:noProof/>
          <w:lang w:val="fr-CA"/>
        </w:rPr>
        <w:t xml:space="preserve">Les </w:t>
      </w:r>
      <w:r w:rsidR="00037373" w:rsidRPr="00B74B72">
        <w:rPr>
          <w:noProof/>
          <w:lang w:val="fr-CA"/>
        </w:rPr>
        <w:t xml:space="preserve">groupes </w:t>
      </w:r>
      <w:r>
        <w:rPr>
          <w:noProof/>
          <w:lang w:val="fr-CA"/>
        </w:rPr>
        <w:t>des quatre villes</w:t>
      </w:r>
      <w:r w:rsidR="00586660">
        <w:rPr>
          <w:noProof/>
          <w:lang w:val="fr-CA"/>
        </w:rPr>
        <w:t xml:space="preserve"> ont fait état de préoccupations</w:t>
      </w:r>
      <w:r w:rsidR="00285D8D">
        <w:rPr>
          <w:noProof/>
          <w:lang w:val="fr-CA"/>
        </w:rPr>
        <w:t xml:space="preserve"> très claires</w:t>
      </w:r>
      <w:r w:rsidR="00586660">
        <w:rPr>
          <w:noProof/>
          <w:lang w:val="fr-CA"/>
        </w:rPr>
        <w:t xml:space="preserve"> à l’égard de l’environnement,</w:t>
      </w:r>
      <w:r w:rsidR="00586660" w:rsidRPr="00586660">
        <w:rPr>
          <w:noProof/>
          <w:lang w:val="fr-CA"/>
        </w:rPr>
        <w:t xml:space="preserve"> </w:t>
      </w:r>
      <w:r w:rsidR="00586660" w:rsidRPr="00B74B72">
        <w:rPr>
          <w:noProof/>
          <w:lang w:val="fr-CA"/>
        </w:rPr>
        <w:t>dans une perspective tant locale que nationale</w:t>
      </w:r>
      <w:r w:rsidR="00037373" w:rsidRPr="00B74B72">
        <w:rPr>
          <w:noProof/>
          <w:lang w:val="fr-CA"/>
        </w:rPr>
        <w:t xml:space="preserve">. À l’échelle du pays, les questions environnementales les plus vives comptaient les changements climatiques, les émissions, la pollution et les catastrophes naturelles </w:t>
      </w:r>
      <w:r>
        <w:rPr>
          <w:noProof/>
          <w:lang w:val="fr-CA"/>
        </w:rPr>
        <w:t xml:space="preserve">comme les </w:t>
      </w:r>
      <w:r w:rsidR="00037373" w:rsidRPr="00B74B72">
        <w:rPr>
          <w:noProof/>
          <w:lang w:val="fr-CA"/>
        </w:rPr>
        <w:t>feux de forê</w:t>
      </w:r>
      <w:r>
        <w:rPr>
          <w:noProof/>
          <w:lang w:val="fr-CA"/>
        </w:rPr>
        <w:t xml:space="preserve">t ou les </w:t>
      </w:r>
      <w:r w:rsidR="00037373" w:rsidRPr="00B74B72">
        <w:rPr>
          <w:noProof/>
          <w:lang w:val="fr-CA"/>
        </w:rPr>
        <w:t xml:space="preserve">inondations. </w:t>
      </w:r>
      <w:r w:rsidR="00285D8D">
        <w:rPr>
          <w:noProof/>
          <w:lang w:val="fr-CA"/>
        </w:rPr>
        <w:t>De</w:t>
      </w:r>
      <w:r>
        <w:rPr>
          <w:noProof/>
          <w:lang w:val="fr-CA"/>
        </w:rPr>
        <w:t xml:space="preserve"> nombreuses voix se sont élevées pour dénoncer</w:t>
      </w:r>
      <w:r w:rsidR="00285D8D">
        <w:rPr>
          <w:noProof/>
          <w:lang w:val="fr-CA"/>
        </w:rPr>
        <w:t xml:space="preserve"> en particulier</w:t>
      </w:r>
      <w:r>
        <w:rPr>
          <w:noProof/>
          <w:lang w:val="fr-CA"/>
        </w:rPr>
        <w:t xml:space="preserve"> le</w:t>
      </w:r>
      <w:r w:rsidR="00037373" w:rsidRPr="00B74B72">
        <w:rPr>
          <w:noProof/>
          <w:lang w:val="fr-CA"/>
        </w:rPr>
        <w:t xml:space="preserve">s effets de la pollution sur les eaux du Canada </w:t>
      </w:r>
      <w:r w:rsidR="00FC3785">
        <w:rPr>
          <w:noProof/>
          <w:lang w:val="fr-CA"/>
        </w:rPr>
        <w:t>—</w:t>
      </w:r>
      <w:r>
        <w:rPr>
          <w:noProof/>
          <w:lang w:val="fr-CA"/>
        </w:rPr>
        <w:t xml:space="preserve"> sur</w:t>
      </w:r>
      <w:r w:rsidR="00037373" w:rsidRPr="00B74B72">
        <w:rPr>
          <w:noProof/>
          <w:lang w:val="fr-CA"/>
        </w:rPr>
        <w:t xml:space="preserve"> les lacs, les océans et la vie marine. </w:t>
      </w:r>
      <w:r>
        <w:rPr>
          <w:noProof/>
          <w:lang w:val="fr-CA"/>
        </w:rPr>
        <w:t>D’autres</w:t>
      </w:r>
      <w:r w:rsidR="00037373" w:rsidRPr="00B74B72">
        <w:rPr>
          <w:noProof/>
          <w:lang w:val="fr-CA"/>
        </w:rPr>
        <w:t xml:space="preserve"> ont </w:t>
      </w:r>
      <w:r>
        <w:rPr>
          <w:noProof/>
          <w:lang w:val="fr-CA"/>
        </w:rPr>
        <w:t xml:space="preserve">plutôt </w:t>
      </w:r>
      <w:r w:rsidR="00037373" w:rsidRPr="00B74B72">
        <w:rPr>
          <w:noProof/>
          <w:lang w:val="fr-CA"/>
        </w:rPr>
        <w:t xml:space="preserve">évoqué le problème des déchets et de leur gestion, </w:t>
      </w:r>
      <w:r>
        <w:rPr>
          <w:noProof/>
          <w:lang w:val="fr-CA"/>
        </w:rPr>
        <w:t xml:space="preserve">en citant </w:t>
      </w:r>
      <w:r w:rsidR="00037373" w:rsidRPr="00B74B72">
        <w:rPr>
          <w:noProof/>
          <w:lang w:val="fr-CA"/>
        </w:rPr>
        <w:t>notamment l’expor</w:t>
      </w:r>
      <w:r w:rsidR="008B28E5">
        <w:rPr>
          <w:noProof/>
          <w:lang w:val="fr-CA"/>
        </w:rPr>
        <w:t>t</w:t>
      </w:r>
      <w:r w:rsidR="00037373" w:rsidRPr="00B74B72">
        <w:rPr>
          <w:noProof/>
          <w:lang w:val="fr-CA"/>
        </w:rPr>
        <w:t xml:space="preserve">ation de déchets dans des pays en développement comme les Philippines. </w:t>
      </w:r>
    </w:p>
    <w:p w14:paraId="603235DE" w14:textId="1EB33065" w:rsidR="00037373" w:rsidRPr="00B74B72" w:rsidRDefault="00037373" w:rsidP="00037373">
      <w:pPr>
        <w:rPr>
          <w:noProof/>
          <w:lang w:val="fr-CA"/>
        </w:rPr>
      </w:pPr>
      <w:r w:rsidRPr="00B74B72">
        <w:rPr>
          <w:noProof/>
          <w:lang w:val="fr-CA"/>
        </w:rPr>
        <w:t xml:space="preserve">À l’échelle locale, les enjeux environnementaux ont varié en fonction du lieu. Alors que le réseau d’égout est arrivé en tête de liste à Iqaluit et à Kentville, </w:t>
      </w:r>
      <w:r w:rsidR="0005564F" w:rsidRPr="00B74B72">
        <w:rPr>
          <w:noProof/>
          <w:lang w:val="fr-CA"/>
        </w:rPr>
        <w:t>à Hamilton</w:t>
      </w:r>
      <w:r w:rsidR="0005564F">
        <w:rPr>
          <w:noProof/>
          <w:lang w:val="fr-CA"/>
        </w:rPr>
        <w:t>,</w:t>
      </w:r>
      <w:r w:rsidR="0005564F" w:rsidRPr="00B74B72">
        <w:rPr>
          <w:noProof/>
          <w:lang w:val="fr-CA"/>
        </w:rPr>
        <w:t xml:space="preserve"> </w:t>
      </w:r>
      <w:r w:rsidRPr="00B74B72">
        <w:rPr>
          <w:noProof/>
          <w:lang w:val="fr-CA"/>
        </w:rPr>
        <w:t xml:space="preserve">les préoccupations </w:t>
      </w:r>
      <w:r w:rsidR="00670645">
        <w:rPr>
          <w:noProof/>
          <w:lang w:val="fr-CA"/>
        </w:rPr>
        <w:t>tournaient autour de</w:t>
      </w:r>
      <w:r w:rsidRPr="00B74B72">
        <w:rPr>
          <w:noProof/>
          <w:lang w:val="fr-CA"/>
        </w:rPr>
        <w:t xml:space="preserve"> la pollution industrielle </w:t>
      </w:r>
      <w:r w:rsidR="00670645">
        <w:rPr>
          <w:noProof/>
          <w:lang w:val="fr-CA"/>
        </w:rPr>
        <w:t>de</w:t>
      </w:r>
      <w:r w:rsidRPr="00B74B72">
        <w:rPr>
          <w:noProof/>
          <w:lang w:val="fr-CA"/>
        </w:rPr>
        <w:t xml:space="preserve"> l’industrie sidérurgique locale. À Trois-Rivières, les pâtes et papiers, l’aluminium et d’autres industries</w:t>
      </w:r>
      <w:r w:rsidR="00670645">
        <w:rPr>
          <w:noProof/>
          <w:lang w:val="fr-CA"/>
        </w:rPr>
        <w:t xml:space="preserve"> ont été pointés du doigt</w:t>
      </w:r>
      <w:r w:rsidRPr="00B74B72">
        <w:rPr>
          <w:noProof/>
          <w:lang w:val="fr-CA"/>
        </w:rPr>
        <w:t xml:space="preserve">. </w:t>
      </w:r>
      <w:r w:rsidR="0005564F">
        <w:rPr>
          <w:noProof/>
          <w:lang w:val="fr-CA"/>
        </w:rPr>
        <w:t>L</w:t>
      </w:r>
      <w:r w:rsidRPr="00B74B72">
        <w:rPr>
          <w:noProof/>
          <w:lang w:val="fr-CA"/>
        </w:rPr>
        <w:t>es résidents d’Iqaluit ont</w:t>
      </w:r>
      <w:r w:rsidR="0005564F">
        <w:rPr>
          <w:noProof/>
          <w:lang w:val="fr-CA"/>
        </w:rPr>
        <w:t xml:space="preserve"> également</w:t>
      </w:r>
      <w:r w:rsidRPr="00B74B72">
        <w:rPr>
          <w:noProof/>
          <w:lang w:val="fr-CA"/>
        </w:rPr>
        <w:t xml:space="preserve"> </w:t>
      </w:r>
      <w:r w:rsidR="0005564F">
        <w:rPr>
          <w:noProof/>
          <w:lang w:val="fr-CA"/>
        </w:rPr>
        <w:t>noté</w:t>
      </w:r>
      <w:r w:rsidRPr="00B74B72">
        <w:rPr>
          <w:noProof/>
          <w:lang w:val="fr-CA"/>
        </w:rPr>
        <w:t xml:space="preserve"> que les infrastructures de transport et les ports de mer avaient un impact négatif sur </w:t>
      </w:r>
      <w:r w:rsidR="0005564F">
        <w:rPr>
          <w:noProof/>
          <w:lang w:val="fr-CA"/>
        </w:rPr>
        <w:t>l’</w:t>
      </w:r>
      <w:r w:rsidRPr="00B74B72">
        <w:rPr>
          <w:noProof/>
          <w:lang w:val="fr-CA"/>
        </w:rPr>
        <w:t>environnement</w:t>
      </w:r>
      <w:r w:rsidR="0005564F">
        <w:rPr>
          <w:noProof/>
          <w:lang w:val="fr-CA"/>
        </w:rPr>
        <w:t xml:space="preserve"> dans leur collectivité</w:t>
      </w:r>
      <w:r w:rsidRPr="00B74B72">
        <w:rPr>
          <w:noProof/>
          <w:lang w:val="fr-CA"/>
        </w:rPr>
        <w:t xml:space="preserve">. Invités à dire ce que le gouvernement fédéral pourrait faire pour régler les problèmes environnementaux locaux, les participants n’ont pas donné de détails, mais estimaient que le gouvernement du Canada a bel et bien un rôle à jouer, de concert avec les municipalités et les provinces ou </w:t>
      </w:r>
      <w:r w:rsidR="0000056B">
        <w:rPr>
          <w:noProof/>
          <w:lang w:val="fr-CA"/>
        </w:rPr>
        <w:t xml:space="preserve">les </w:t>
      </w:r>
      <w:r w:rsidRPr="00B74B72">
        <w:rPr>
          <w:noProof/>
          <w:lang w:val="fr-CA"/>
        </w:rPr>
        <w:t xml:space="preserve">territoires. </w:t>
      </w:r>
    </w:p>
    <w:p w14:paraId="01497598" w14:textId="485732BC" w:rsidR="00037373" w:rsidRPr="00B74B72" w:rsidRDefault="00037373" w:rsidP="00037373">
      <w:pPr>
        <w:rPr>
          <w:noProof/>
          <w:lang w:val="fr-CA"/>
        </w:rPr>
      </w:pPr>
      <w:r w:rsidRPr="00B74B72">
        <w:rPr>
          <w:noProof/>
          <w:lang w:val="fr-CA"/>
        </w:rPr>
        <w:t>Certain</w:t>
      </w:r>
      <w:r w:rsidR="0000056B">
        <w:rPr>
          <w:noProof/>
          <w:lang w:val="fr-CA"/>
        </w:rPr>
        <w:t>s participants se sont rappelé de</w:t>
      </w:r>
      <w:r w:rsidR="00266ADB">
        <w:rPr>
          <w:noProof/>
          <w:lang w:val="fr-CA"/>
        </w:rPr>
        <w:t>s</w:t>
      </w:r>
      <w:r w:rsidRPr="00B74B72">
        <w:rPr>
          <w:noProof/>
          <w:lang w:val="fr-CA"/>
        </w:rPr>
        <w:t xml:space="preserve"> nouvelles ou d</w:t>
      </w:r>
      <w:r w:rsidR="00266ADB">
        <w:rPr>
          <w:noProof/>
          <w:lang w:val="fr-CA"/>
        </w:rPr>
        <w:t xml:space="preserve">es </w:t>
      </w:r>
      <w:r w:rsidRPr="00B74B72">
        <w:rPr>
          <w:noProof/>
          <w:lang w:val="fr-CA"/>
        </w:rPr>
        <w:t xml:space="preserve">annonces récentes faites par le gouvernement fédéral en matière d’environnement, mais leurs explications manquaient généralement de précision. </w:t>
      </w:r>
      <w:r w:rsidR="0000056B">
        <w:rPr>
          <w:noProof/>
          <w:lang w:val="fr-CA"/>
        </w:rPr>
        <w:t>L</w:t>
      </w:r>
      <w:r w:rsidRPr="00B74B72">
        <w:rPr>
          <w:noProof/>
          <w:lang w:val="fr-CA"/>
        </w:rPr>
        <w:t>’interdiction des plastiques à usage unique et l’envoi de déchets aux Philippines</w:t>
      </w:r>
      <w:r w:rsidR="0000056B">
        <w:rPr>
          <w:noProof/>
          <w:lang w:val="fr-CA"/>
        </w:rPr>
        <w:t xml:space="preserve"> ont fait l’objet des mentions les plus fréquentes</w:t>
      </w:r>
      <w:r w:rsidRPr="00B74B72">
        <w:rPr>
          <w:noProof/>
          <w:lang w:val="fr-CA"/>
        </w:rPr>
        <w:t xml:space="preserve">, </w:t>
      </w:r>
      <w:r w:rsidR="0000056B">
        <w:rPr>
          <w:noProof/>
          <w:lang w:val="fr-CA"/>
        </w:rPr>
        <w:t xml:space="preserve">et </w:t>
      </w:r>
      <w:r w:rsidRPr="00B74B72">
        <w:rPr>
          <w:noProof/>
          <w:lang w:val="fr-CA"/>
        </w:rPr>
        <w:t>l’oléoduc TMX</w:t>
      </w:r>
      <w:r w:rsidR="0000056B">
        <w:rPr>
          <w:noProof/>
          <w:lang w:val="fr-CA"/>
        </w:rPr>
        <w:t>, de quelques mentions</w:t>
      </w:r>
      <w:r w:rsidRPr="00B74B72">
        <w:rPr>
          <w:noProof/>
          <w:lang w:val="fr-CA"/>
        </w:rPr>
        <w:t xml:space="preserve">. </w:t>
      </w:r>
    </w:p>
    <w:p w14:paraId="7A3109ED" w14:textId="1229DCC2" w:rsidR="00037373" w:rsidRPr="00B74B72" w:rsidRDefault="00037373" w:rsidP="00037373">
      <w:pPr>
        <w:rPr>
          <w:noProof/>
          <w:lang w:val="fr-CA"/>
        </w:rPr>
      </w:pPr>
      <w:r w:rsidRPr="00B74B72">
        <w:rPr>
          <w:noProof/>
          <w:lang w:val="fr-CA"/>
        </w:rPr>
        <w:t xml:space="preserve">Dans l’ensemble, le niveau de notoriété spontanée associé </w:t>
      </w:r>
      <w:r w:rsidR="009D2CC1">
        <w:rPr>
          <w:noProof/>
          <w:lang w:val="fr-CA"/>
        </w:rPr>
        <w:t>au projet</w:t>
      </w:r>
      <w:r w:rsidRPr="00B74B72">
        <w:rPr>
          <w:noProof/>
          <w:lang w:val="fr-CA"/>
        </w:rPr>
        <w:t xml:space="preserve"> </w:t>
      </w:r>
      <w:r w:rsidR="009D2CC1">
        <w:rPr>
          <w:noProof/>
          <w:lang w:val="fr-CA"/>
        </w:rPr>
        <w:t>d</w:t>
      </w:r>
      <w:r w:rsidRPr="00B74B72">
        <w:rPr>
          <w:noProof/>
          <w:lang w:val="fr-CA"/>
        </w:rPr>
        <w:t xml:space="preserve">’interdiction des plastiques à usage unique était moyen dans les groupes de Hamilton, Trois-Rivières et Kentville. </w:t>
      </w:r>
      <w:r w:rsidR="009D2CC1">
        <w:rPr>
          <w:noProof/>
          <w:lang w:val="fr-CA"/>
        </w:rPr>
        <w:t>À noter</w:t>
      </w:r>
      <w:r w:rsidRPr="00B74B72">
        <w:rPr>
          <w:noProof/>
          <w:lang w:val="fr-CA"/>
        </w:rPr>
        <w:t xml:space="preserve"> que cette question n’a pas été évaluée à Iqaluit. Une fois </w:t>
      </w:r>
      <w:r w:rsidR="00E10870">
        <w:rPr>
          <w:noProof/>
          <w:lang w:val="fr-CA"/>
        </w:rPr>
        <w:t>qu</w:t>
      </w:r>
      <w:r w:rsidR="00CA5B43">
        <w:rPr>
          <w:noProof/>
          <w:lang w:val="fr-CA"/>
        </w:rPr>
        <w:t>’ils ont eu connaissance</w:t>
      </w:r>
      <w:r w:rsidRPr="00B74B72">
        <w:rPr>
          <w:noProof/>
          <w:lang w:val="fr-CA"/>
        </w:rPr>
        <w:t xml:space="preserve"> de</w:t>
      </w:r>
      <w:r w:rsidR="00285D8D">
        <w:rPr>
          <w:noProof/>
          <w:lang w:val="fr-CA"/>
        </w:rPr>
        <w:t>s</w:t>
      </w:r>
      <w:r w:rsidRPr="00B74B72">
        <w:rPr>
          <w:noProof/>
          <w:lang w:val="fr-CA"/>
        </w:rPr>
        <w:t xml:space="preserve"> détails </w:t>
      </w:r>
      <w:r w:rsidR="00285D8D">
        <w:rPr>
          <w:noProof/>
          <w:lang w:val="fr-CA"/>
        </w:rPr>
        <w:t>du</w:t>
      </w:r>
      <w:r w:rsidRPr="00B74B72">
        <w:rPr>
          <w:noProof/>
          <w:lang w:val="fr-CA"/>
        </w:rPr>
        <w:t xml:space="preserve"> projet, la plupart des participants ont eu le sentiment d’avoir vu, lu ou entendu quelque chose à </w:t>
      </w:r>
      <w:r w:rsidR="00285D8D">
        <w:rPr>
          <w:noProof/>
          <w:lang w:val="fr-CA"/>
        </w:rPr>
        <w:t>son</w:t>
      </w:r>
      <w:r w:rsidRPr="00B74B72">
        <w:rPr>
          <w:noProof/>
          <w:lang w:val="fr-CA"/>
        </w:rPr>
        <w:t xml:space="preserve"> sujet récemment. La grande majorité d’entre eux ont bien accueilli l’idée, jugeant que la pollution par le plastique constitue un problème majeur pour le pays et une priorité importante pour le gouvernement fédéral. Ils ont également largement appuyé l’idée que les entreprises assument une responsabilité accrue dans le nettoyage de la pollution par le plastique et que le gouvernement du Canada donne l’exemple en réduisant l’utilisation d</w:t>
      </w:r>
      <w:r w:rsidR="0000056B">
        <w:rPr>
          <w:noProof/>
          <w:lang w:val="fr-CA"/>
        </w:rPr>
        <w:t>es</w:t>
      </w:r>
      <w:r w:rsidRPr="00B74B72">
        <w:rPr>
          <w:noProof/>
          <w:lang w:val="fr-CA"/>
        </w:rPr>
        <w:t xml:space="preserve"> plastique</w:t>
      </w:r>
      <w:r w:rsidR="0000056B">
        <w:rPr>
          <w:noProof/>
          <w:lang w:val="fr-CA"/>
        </w:rPr>
        <w:t>s</w:t>
      </w:r>
      <w:r w:rsidRPr="00B74B72">
        <w:rPr>
          <w:noProof/>
          <w:lang w:val="fr-CA"/>
        </w:rPr>
        <w:t xml:space="preserve"> dans l’ensemble de ses ministères et organismes.</w:t>
      </w:r>
    </w:p>
    <w:p w14:paraId="4656D4C4" w14:textId="218AD11B" w:rsidR="00037373" w:rsidRPr="00B74B72" w:rsidRDefault="00037373" w:rsidP="00037373">
      <w:pPr>
        <w:rPr>
          <w:noProof/>
          <w:lang w:val="fr-CA"/>
        </w:rPr>
      </w:pPr>
      <w:r w:rsidRPr="00B74B72">
        <w:rPr>
          <w:noProof/>
          <w:lang w:val="fr-CA"/>
        </w:rPr>
        <w:t>Les principales réserves à l’égard d</w:t>
      </w:r>
      <w:r w:rsidR="009D2CC1">
        <w:rPr>
          <w:noProof/>
          <w:lang w:val="fr-CA"/>
        </w:rPr>
        <w:t>u projet d’</w:t>
      </w:r>
      <w:r w:rsidRPr="00B74B72">
        <w:rPr>
          <w:noProof/>
          <w:lang w:val="fr-CA"/>
        </w:rPr>
        <w:t>interdiction concernaient son caractère contraignant dans la pratique et le</w:t>
      </w:r>
      <w:r w:rsidR="002F0F0C">
        <w:rPr>
          <w:noProof/>
          <w:lang w:val="fr-CA"/>
        </w:rPr>
        <w:t>s</w:t>
      </w:r>
      <w:r w:rsidRPr="00B74B72">
        <w:rPr>
          <w:noProof/>
          <w:lang w:val="fr-CA"/>
        </w:rPr>
        <w:t xml:space="preserve"> coûts</w:t>
      </w:r>
      <w:r w:rsidR="009D2CC1">
        <w:rPr>
          <w:noProof/>
          <w:lang w:val="fr-CA"/>
        </w:rPr>
        <w:t xml:space="preserve"> accrus des solutions de rechange</w:t>
      </w:r>
      <w:r w:rsidR="00285D8D">
        <w:rPr>
          <w:noProof/>
          <w:lang w:val="fr-CA"/>
        </w:rPr>
        <w:t>,</w:t>
      </w:r>
      <w:r w:rsidR="009D2CC1">
        <w:rPr>
          <w:noProof/>
          <w:lang w:val="fr-CA"/>
        </w:rPr>
        <w:t xml:space="preserve"> </w:t>
      </w:r>
      <w:r w:rsidR="002F0F0C">
        <w:rPr>
          <w:noProof/>
          <w:lang w:val="fr-CA"/>
        </w:rPr>
        <w:t xml:space="preserve">qui se répercuteraient sur les </w:t>
      </w:r>
      <w:r w:rsidRPr="00B74B72">
        <w:rPr>
          <w:noProof/>
          <w:lang w:val="fr-CA"/>
        </w:rPr>
        <w:t xml:space="preserve">consommateurs. En général cependant, les avantages perçus </w:t>
      </w:r>
      <w:r w:rsidR="00FC3785">
        <w:rPr>
          <w:noProof/>
          <w:lang w:val="fr-CA"/>
        </w:rPr>
        <w:t>—</w:t>
      </w:r>
      <w:r w:rsidRPr="00B74B72">
        <w:rPr>
          <w:noProof/>
          <w:lang w:val="fr-CA"/>
        </w:rPr>
        <w:t xml:space="preserve"> </w:t>
      </w:r>
      <w:r w:rsidR="009D2CC1">
        <w:rPr>
          <w:noProof/>
          <w:lang w:val="fr-CA"/>
        </w:rPr>
        <w:t xml:space="preserve"> la production d’une quantité moindre de déchets</w:t>
      </w:r>
      <w:r w:rsidRPr="00B74B72">
        <w:rPr>
          <w:noProof/>
          <w:lang w:val="fr-CA"/>
        </w:rPr>
        <w:t xml:space="preserve"> à</w:t>
      </w:r>
      <w:r w:rsidR="00832861">
        <w:rPr>
          <w:noProof/>
          <w:lang w:val="fr-CA"/>
        </w:rPr>
        <w:t xml:space="preserve"> </w:t>
      </w:r>
      <w:r w:rsidRPr="00B74B72">
        <w:rPr>
          <w:noProof/>
          <w:lang w:val="fr-CA"/>
        </w:rPr>
        <w:t xml:space="preserve">gérer et </w:t>
      </w:r>
      <w:r w:rsidR="009D2CC1">
        <w:rPr>
          <w:noProof/>
          <w:lang w:val="fr-CA"/>
        </w:rPr>
        <w:t>la réduction de</w:t>
      </w:r>
      <w:r w:rsidRPr="00B74B72">
        <w:rPr>
          <w:noProof/>
          <w:lang w:val="fr-CA"/>
        </w:rPr>
        <w:t xml:space="preserve"> la pollution </w:t>
      </w:r>
      <w:r w:rsidR="00FC3785">
        <w:rPr>
          <w:noProof/>
          <w:lang w:val="fr-CA"/>
        </w:rPr>
        <w:t>—</w:t>
      </w:r>
      <w:r w:rsidRPr="00B74B72">
        <w:rPr>
          <w:noProof/>
          <w:lang w:val="fr-CA"/>
        </w:rPr>
        <w:t xml:space="preserve"> ont semblé l’emporter de loin sur les </w:t>
      </w:r>
      <w:r w:rsidR="009D2CC1">
        <w:rPr>
          <w:noProof/>
          <w:lang w:val="fr-CA"/>
        </w:rPr>
        <w:t>inconvénients</w:t>
      </w:r>
      <w:r w:rsidRPr="00B74B72">
        <w:rPr>
          <w:noProof/>
          <w:lang w:val="fr-CA"/>
        </w:rPr>
        <w:t xml:space="preserve"> </w:t>
      </w:r>
      <w:r w:rsidR="00285D8D">
        <w:rPr>
          <w:noProof/>
          <w:lang w:val="fr-CA"/>
        </w:rPr>
        <w:t>perçus</w:t>
      </w:r>
      <w:r w:rsidRPr="00B74B72">
        <w:rPr>
          <w:noProof/>
          <w:lang w:val="fr-CA"/>
        </w:rPr>
        <w:t xml:space="preserve"> </w:t>
      </w:r>
      <w:r w:rsidR="00285D8D">
        <w:rPr>
          <w:noProof/>
          <w:lang w:val="fr-CA"/>
        </w:rPr>
        <w:t>de</w:t>
      </w:r>
      <w:r w:rsidRPr="00B74B72">
        <w:rPr>
          <w:noProof/>
          <w:lang w:val="fr-CA"/>
        </w:rPr>
        <w:t xml:space="preserve"> l’initiative. </w:t>
      </w:r>
    </w:p>
    <w:p w14:paraId="3AF9FF8A" w14:textId="6584B2F3" w:rsidR="00AD7D5A" w:rsidRPr="00B74B72" w:rsidRDefault="00037373" w:rsidP="00037373">
      <w:pPr>
        <w:rPr>
          <w:noProof/>
          <w:lang w:val="fr-CA"/>
        </w:rPr>
      </w:pPr>
      <w:r w:rsidRPr="00B74B72">
        <w:rPr>
          <w:noProof/>
          <w:lang w:val="fr-CA"/>
        </w:rPr>
        <w:t>Tant à Hamilton qu’à Trois-Rivières, personne n’avait entendu parler de «</w:t>
      </w:r>
      <w:r w:rsidR="001F684A">
        <w:rPr>
          <w:noProof/>
          <w:lang w:val="fr-CA"/>
        </w:rPr>
        <w:t> </w:t>
      </w:r>
      <w:r w:rsidRPr="00B74B72">
        <w:rPr>
          <w:noProof/>
          <w:lang w:val="fr-CA"/>
        </w:rPr>
        <w:t>séquestration du carbone</w:t>
      </w:r>
      <w:r w:rsidR="001F684A">
        <w:rPr>
          <w:noProof/>
          <w:lang w:val="fr-CA"/>
        </w:rPr>
        <w:t> </w:t>
      </w:r>
      <w:r w:rsidRPr="00B74B72">
        <w:rPr>
          <w:noProof/>
          <w:lang w:val="fr-CA"/>
        </w:rPr>
        <w:t>». Le «</w:t>
      </w:r>
      <w:r w:rsidR="001F684A">
        <w:rPr>
          <w:noProof/>
          <w:lang w:val="fr-CA"/>
        </w:rPr>
        <w:t> </w:t>
      </w:r>
      <w:r w:rsidRPr="00B74B72">
        <w:rPr>
          <w:noProof/>
          <w:lang w:val="fr-CA"/>
        </w:rPr>
        <w:t>captage du carbone</w:t>
      </w:r>
      <w:r w:rsidR="001F684A">
        <w:rPr>
          <w:noProof/>
          <w:lang w:val="fr-CA"/>
        </w:rPr>
        <w:t> </w:t>
      </w:r>
      <w:r w:rsidRPr="00B74B72">
        <w:rPr>
          <w:noProof/>
          <w:lang w:val="fr-CA"/>
        </w:rPr>
        <w:t xml:space="preserve">» a paru évoquer davantage, mais encore là peu de </w:t>
      </w:r>
      <w:r w:rsidR="009D2CC1">
        <w:rPr>
          <w:noProof/>
          <w:lang w:val="fr-CA"/>
        </w:rPr>
        <w:t>gens</w:t>
      </w:r>
      <w:r w:rsidRPr="00B74B72">
        <w:rPr>
          <w:noProof/>
          <w:lang w:val="fr-CA"/>
        </w:rPr>
        <w:t xml:space="preserve"> ont semblé bien informés ou à l’aise avec ce terme. Une fois sa signification expliquée aux participants, la question de savoir si le Canada devrait investir dans cette technologie ou cette industrie a rencontré une franche opposition. Les risques inconnus que le captage du carbone pourrait poser pour l’environnement ainsi que les conséquences imprévues d’un bris du système ou du réservoir de stockage ont fait partie des motifs d’inquiétude cités à l’appui de cette opinion défavorable. De nombreux participants comprenaient toutefois le point de vue inverse et ont reconnu le potentiel de cette technologie pour ce qui est d’aider le </w:t>
      </w:r>
      <w:r w:rsidR="009D2CC1">
        <w:rPr>
          <w:noProof/>
          <w:lang w:val="fr-CA"/>
        </w:rPr>
        <w:t>pays</w:t>
      </w:r>
      <w:r w:rsidRPr="00B74B72">
        <w:rPr>
          <w:noProof/>
          <w:lang w:val="fr-CA"/>
        </w:rPr>
        <w:t xml:space="preserve"> à atteindre ses objectifs de réduction des émissions à court terme, tout en tirant des avantages économiques d’une nouvelle industrie canadienne capable de répondre aux exigences du marché mondial</w:t>
      </w:r>
      <w:r w:rsidR="00AD7D5A" w:rsidRPr="00B74B72">
        <w:rPr>
          <w:noProof/>
          <w:lang w:val="fr-CA"/>
        </w:rPr>
        <w:t>.</w:t>
      </w:r>
    </w:p>
    <w:p w14:paraId="23CD352A" w14:textId="498A449D" w:rsidR="00AD7D5A" w:rsidRPr="00B74B72" w:rsidRDefault="00037373" w:rsidP="00AD7D5A">
      <w:pPr>
        <w:rPr>
          <w:b/>
          <w:noProof/>
          <w:lang w:val="fr-CA"/>
        </w:rPr>
      </w:pPr>
      <w:r w:rsidRPr="00B74B72">
        <w:rPr>
          <w:b/>
          <w:noProof/>
          <w:lang w:val="fr-CA"/>
        </w:rPr>
        <w:t xml:space="preserve">Mesures environnementales du gouvernement du Canada </w:t>
      </w:r>
      <w:r w:rsidR="00AD7D5A" w:rsidRPr="00B74B72">
        <w:rPr>
          <w:b/>
          <w:noProof/>
          <w:lang w:val="fr-CA"/>
        </w:rPr>
        <w:t>(Trois-Rivières)</w:t>
      </w:r>
    </w:p>
    <w:p w14:paraId="58D77301" w14:textId="77777777" w:rsidR="00037373" w:rsidRPr="00B74B72" w:rsidRDefault="00037373" w:rsidP="00037373">
      <w:pPr>
        <w:rPr>
          <w:noProof/>
          <w:lang w:val="fr-CA"/>
        </w:rPr>
      </w:pPr>
      <w:r w:rsidRPr="00B74B72">
        <w:rPr>
          <w:noProof/>
          <w:lang w:val="fr-CA"/>
        </w:rPr>
        <w:t xml:space="preserve">Les participants de Trois-Rivières ont chacun reçu une liste de mesures que le gouvernement du Canada pourrait mettre en œuvre afin d’améliorer l’environnement. Ils devaient choisir les deux ou trois mesures qui, d’après eux, auraient le plus d’impact. Sans surprise vu leurs préoccupations à l’égard de la pollution par le plastique dans les lacs et les océans canadiens, les participants ont été unanimes à désigner l’interdiction des plastiques à usage unique comme l’initiative la plus porteuse. Les autres mesures fédérales retenues pour leur impact comprenaient la création d’aires marines protégées, l’investissement en faveur du Plan de protection des océans ainsi que la tarification de la pollution imposée aux grands émetteurs. </w:t>
      </w:r>
    </w:p>
    <w:p w14:paraId="35CB3C43" w14:textId="49D3A5D7" w:rsidR="00AD7D5A" w:rsidRPr="00B74B72" w:rsidRDefault="00037373" w:rsidP="00037373">
      <w:pPr>
        <w:rPr>
          <w:noProof/>
          <w:lang w:val="fr-CA"/>
        </w:rPr>
      </w:pPr>
      <w:r w:rsidRPr="00B74B72">
        <w:rPr>
          <w:noProof/>
          <w:lang w:val="fr-CA"/>
        </w:rPr>
        <w:t xml:space="preserve">Les participants de ces groupes avaient le sentiment que le gouvernement fédéral </w:t>
      </w:r>
      <w:r w:rsidR="00F16486">
        <w:rPr>
          <w:noProof/>
          <w:lang w:val="fr-CA"/>
        </w:rPr>
        <w:t>fait</w:t>
      </w:r>
      <w:r w:rsidRPr="00B74B72">
        <w:rPr>
          <w:noProof/>
          <w:lang w:val="fr-CA"/>
        </w:rPr>
        <w:t xml:space="preserve"> le nécessaire et </w:t>
      </w:r>
      <w:r w:rsidR="00F16486">
        <w:rPr>
          <w:noProof/>
          <w:lang w:val="fr-CA"/>
        </w:rPr>
        <w:t>qu’il est</w:t>
      </w:r>
      <w:r w:rsidRPr="00B74B72">
        <w:rPr>
          <w:noProof/>
          <w:lang w:val="fr-CA"/>
        </w:rPr>
        <w:t xml:space="preserve"> «</w:t>
      </w:r>
      <w:r w:rsidR="001F684A">
        <w:rPr>
          <w:noProof/>
          <w:lang w:val="fr-CA"/>
        </w:rPr>
        <w:t> </w:t>
      </w:r>
      <w:r w:rsidRPr="00B74B72">
        <w:rPr>
          <w:noProof/>
          <w:lang w:val="fr-CA"/>
        </w:rPr>
        <w:t>sur la bonne voie</w:t>
      </w:r>
      <w:r w:rsidR="001F684A">
        <w:rPr>
          <w:noProof/>
          <w:lang w:val="fr-CA"/>
        </w:rPr>
        <w:t> </w:t>
      </w:r>
      <w:r w:rsidRPr="00B74B72">
        <w:rPr>
          <w:noProof/>
          <w:lang w:val="fr-CA"/>
        </w:rPr>
        <w:t xml:space="preserve">» dans sa gestion des problèmes environnementaux du pays. En complément aux mesures </w:t>
      </w:r>
      <w:r w:rsidR="008A55FB">
        <w:rPr>
          <w:noProof/>
          <w:lang w:val="fr-CA"/>
        </w:rPr>
        <w:t>incluses dans</w:t>
      </w:r>
      <w:r w:rsidRPr="00B74B72">
        <w:rPr>
          <w:noProof/>
          <w:lang w:val="fr-CA"/>
        </w:rPr>
        <w:t xml:space="preserve"> l’exercice, les participants ont suggéré d’autres moyens </w:t>
      </w:r>
      <w:r w:rsidR="002F0F0C">
        <w:rPr>
          <w:noProof/>
          <w:lang w:val="fr-CA"/>
        </w:rPr>
        <w:t>grâce</w:t>
      </w:r>
      <w:r w:rsidRPr="00B74B72">
        <w:rPr>
          <w:noProof/>
          <w:lang w:val="fr-CA"/>
        </w:rPr>
        <w:t xml:space="preserve"> </w:t>
      </w:r>
      <w:r w:rsidR="002F0F0C">
        <w:rPr>
          <w:noProof/>
          <w:lang w:val="fr-CA"/>
        </w:rPr>
        <w:t>aux</w:t>
      </w:r>
      <w:r w:rsidRPr="00B74B72">
        <w:rPr>
          <w:noProof/>
          <w:lang w:val="fr-CA"/>
        </w:rPr>
        <w:t xml:space="preserve">quels le gouvernement du Canada pourrait protéger l’environnement, notamment : une sensibilisation accrue du public aux lois et aux dispositions en vigueur; le redoublement des efforts consacrés à la gestion des déchets; l’application de nouvelles mesures de protection des terres et des eaux canadiennes; la recherche de meilleures solutions pour réduire les émissions de carbone, surtout celles qui </w:t>
      </w:r>
      <w:r w:rsidR="002F0F0C">
        <w:rPr>
          <w:noProof/>
          <w:lang w:val="fr-CA"/>
        </w:rPr>
        <w:t>atténuent</w:t>
      </w:r>
      <w:r w:rsidRPr="00B74B72">
        <w:rPr>
          <w:noProof/>
          <w:lang w:val="fr-CA"/>
        </w:rPr>
        <w:t xml:space="preserve"> notre dépendance au pétrole et au gaz, ainsi que l’adoption accélérée des véhicules électriques</w:t>
      </w:r>
      <w:r w:rsidR="00AD7D5A" w:rsidRPr="00B74B72">
        <w:rPr>
          <w:noProof/>
          <w:lang w:val="fr-CA"/>
        </w:rPr>
        <w:t>.</w:t>
      </w:r>
    </w:p>
    <w:p w14:paraId="2B7C9A34" w14:textId="77777777" w:rsidR="00F16486" w:rsidRDefault="00F16486" w:rsidP="00AD7D5A">
      <w:pPr>
        <w:rPr>
          <w:b/>
          <w:noProof/>
          <w:lang w:val="fr-CA"/>
        </w:rPr>
      </w:pPr>
    </w:p>
    <w:p w14:paraId="08B5AA8F" w14:textId="77777777" w:rsidR="00F16486" w:rsidRDefault="00F16486" w:rsidP="00AD7D5A">
      <w:pPr>
        <w:rPr>
          <w:b/>
          <w:noProof/>
          <w:lang w:val="fr-CA"/>
        </w:rPr>
      </w:pPr>
    </w:p>
    <w:p w14:paraId="514B0A92" w14:textId="66348A97" w:rsidR="00AD7D5A" w:rsidRPr="00B74B72" w:rsidRDefault="00037373" w:rsidP="00AD7D5A">
      <w:pPr>
        <w:rPr>
          <w:b/>
          <w:noProof/>
          <w:lang w:val="fr-CA"/>
        </w:rPr>
      </w:pPr>
      <w:r w:rsidRPr="00B74B72">
        <w:rPr>
          <w:b/>
          <w:noProof/>
          <w:lang w:val="fr-CA"/>
        </w:rPr>
        <w:t>Tarification de la pollution</w:t>
      </w:r>
      <w:r w:rsidR="00AD7D5A" w:rsidRPr="00B74B72">
        <w:rPr>
          <w:b/>
          <w:noProof/>
          <w:lang w:val="fr-CA"/>
        </w:rPr>
        <w:t xml:space="preserve"> (Hamilton)</w:t>
      </w:r>
    </w:p>
    <w:p w14:paraId="3F1B0471" w14:textId="7074DDFE" w:rsidR="00037373" w:rsidRPr="00B74B72" w:rsidRDefault="00037373" w:rsidP="00037373">
      <w:pPr>
        <w:rPr>
          <w:noProof/>
          <w:lang w:val="fr-CA"/>
        </w:rPr>
      </w:pPr>
      <w:r w:rsidRPr="00B74B72">
        <w:rPr>
          <w:noProof/>
          <w:lang w:val="fr-CA"/>
        </w:rPr>
        <w:t>Les participants de Hamilton étaient peu au courant du plan fédéral visant à tarifier la pollution, quoique le terme «</w:t>
      </w:r>
      <w:r w:rsidR="001F684A">
        <w:rPr>
          <w:noProof/>
          <w:lang w:val="fr-CA"/>
        </w:rPr>
        <w:t> </w:t>
      </w:r>
      <w:r w:rsidRPr="00B74B72">
        <w:rPr>
          <w:noProof/>
          <w:lang w:val="fr-CA"/>
        </w:rPr>
        <w:t>taxe sur le carbone</w:t>
      </w:r>
      <w:r w:rsidR="001F684A">
        <w:rPr>
          <w:noProof/>
          <w:lang w:val="fr-CA"/>
        </w:rPr>
        <w:t> </w:t>
      </w:r>
      <w:r w:rsidRPr="00B74B72">
        <w:rPr>
          <w:noProof/>
          <w:lang w:val="fr-CA"/>
        </w:rPr>
        <w:t>» ait suscité une reconnaissance plus large dans les groupes.</w:t>
      </w:r>
    </w:p>
    <w:p w14:paraId="4FD74859" w14:textId="0E9B9610" w:rsidR="00AD7D5A" w:rsidRPr="00B74B72" w:rsidRDefault="00037373" w:rsidP="00037373">
      <w:pPr>
        <w:rPr>
          <w:noProof/>
          <w:lang w:val="fr-CA"/>
        </w:rPr>
      </w:pPr>
      <w:r w:rsidRPr="00B74B72">
        <w:rPr>
          <w:noProof/>
          <w:lang w:val="fr-CA"/>
        </w:rPr>
        <w:t>Lorsqu</w:t>
      </w:r>
      <w:r w:rsidR="00CA5B43">
        <w:rPr>
          <w:noProof/>
          <w:lang w:val="fr-CA"/>
        </w:rPr>
        <w:t>e nous leur</w:t>
      </w:r>
      <w:r w:rsidRPr="00B74B72">
        <w:rPr>
          <w:noProof/>
          <w:lang w:val="fr-CA"/>
        </w:rPr>
        <w:t xml:space="preserve"> a</w:t>
      </w:r>
      <w:r w:rsidR="00CA5B43">
        <w:rPr>
          <w:noProof/>
          <w:lang w:val="fr-CA"/>
        </w:rPr>
        <w:t>vons</w:t>
      </w:r>
      <w:r w:rsidRPr="00B74B72">
        <w:rPr>
          <w:noProof/>
          <w:lang w:val="fr-CA"/>
        </w:rPr>
        <w:t xml:space="preserve"> expliqué le fonctionnement du plan, les </w:t>
      </w:r>
      <w:r w:rsidR="002F0F0C">
        <w:rPr>
          <w:noProof/>
          <w:lang w:val="fr-CA"/>
        </w:rPr>
        <w:t xml:space="preserve">deux </w:t>
      </w:r>
      <w:r w:rsidRPr="00B74B72">
        <w:rPr>
          <w:noProof/>
          <w:lang w:val="fr-CA"/>
        </w:rPr>
        <w:t xml:space="preserve">groupes ont exprimé un soutien </w:t>
      </w:r>
      <w:r w:rsidR="002F0F0C">
        <w:rPr>
          <w:noProof/>
          <w:lang w:val="fr-CA"/>
        </w:rPr>
        <w:t>plutôt tiède</w:t>
      </w:r>
      <w:r w:rsidRPr="00B74B72">
        <w:rPr>
          <w:noProof/>
          <w:lang w:val="fr-CA"/>
        </w:rPr>
        <w:t xml:space="preserve"> à son égard. La majorité des gens étaient en faveur de mesures environnementales, y compris d’efforts pour atténuer ou inverser les changements climatiques, mais ils avaient des questions sur les aspects essentiels de l’initiative. Leur impression générale était que les entreprises refileraient les coûts aux consommateurs. Et si l’idée de remettre les recettes perçues aux résidents sous la forme d’un paiement incitatif a </w:t>
      </w:r>
      <w:r w:rsidR="00DA79FC">
        <w:rPr>
          <w:noProof/>
          <w:lang w:val="fr-CA"/>
        </w:rPr>
        <w:t xml:space="preserve">généralement </w:t>
      </w:r>
      <w:r w:rsidRPr="00B74B72">
        <w:rPr>
          <w:noProof/>
          <w:lang w:val="fr-CA"/>
        </w:rPr>
        <w:t>paru bonne, certains participants n’en voyaient pas l’intérêt et estimaient qu’une plus grande part des fonds devrait être allouée à la recherche-développement de technologies axées sur la réduction des émissions de carbone. Par ailleurs, peu de gens se sont rappelé avoir reçu de l’information sur la mesure incitative ou l’avoir vue dans leur déclaration de revenus</w:t>
      </w:r>
      <w:r w:rsidR="00AD7D5A" w:rsidRPr="00B74B72">
        <w:rPr>
          <w:noProof/>
          <w:lang w:val="fr-CA"/>
        </w:rPr>
        <w:t xml:space="preserve">. </w:t>
      </w:r>
    </w:p>
    <w:p w14:paraId="10FF5D7F" w14:textId="47D890CE" w:rsidR="00AD7D5A" w:rsidRPr="00B74B72" w:rsidRDefault="00037373" w:rsidP="00AD7D5A">
      <w:pPr>
        <w:rPr>
          <w:b/>
          <w:noProof/>
          <w:lang w:val="fr-CA"/>
        </w:rPr>
      </w:pPr>
      <w:r w:rsidRPr="00B74B72">
        <w:rPr>
          <w:b/>
          <w:noProof/>
          <w:lang w:val="fr-CA"/>
        </w:rPr>
        <w:t xml:space="preserve">Changements climatiques et croissance propre </w:t>
      </w:r>
      <w:r w:rsidR="00AD7D5A" w:rsidRPr="00B74B72">
        <w:rPr>
          <w:b/>
          <w:noProof/>
          <w:lang w:val="fr-CA"/>
        </w:rPr>
        <w:t>(Iqaluit)</w:t>
      </w:r>
    </w:p>
    <w:p w14:paraId="30F02364" w14:textId="0415D407" w:rsidR="00037373" w:rsidRPr="00B74B72" w:rsidRDefault="00037373" w:rsidP="00037373">
      <w:pPr>
        <w:rPr>
          <w:noProof/>
          <w:lang w:val="fr-CA"/>
        </w:rPr>
      </w:pPr>
      <w:r w:rsidRPr="00B74B72">
        <w:rPr>
          <w:noProof/>
          <w:lang w:val="fr-CA"/>
        </w:rPr>
        <w:t xml:space="preserve">Bien que les participants des deux groupes d’Iqaluit se soient montrés sensibles à la question de l’environnement, peu ont mentionné des défis précis auxquels le Canada </w:t>
      </w:r>
      <w:r w:rsidR="002F0F0C">
        <w:rPr>
          <w:noProof/>
          <w:lang w:val="fr-CA"/>
        </w:rPr>
        <w:t>est confronté</w:t>
      </w:r>
      <w:r w:rsidRPr="00B74B72">
        <w:rPr>
          <w:noProof/>
          <w:lang w:val="fr-CA"/>
        </w:rPr>
        <w:t xml:space="preserve"> sur le plan des changements climatiques.</w:t>
      </w:r>
    </w:p>
    <w:p w14:paraId="078A8C7F" w14:textId="5884198C" w:rsidR="00037373" w:rsidRPr="00B74B72" w:rsidRDefault="00037373" w:rsidP="00037373">
      <w:pPr>
        <w:rPr>
          <w:noProof/>
          <w:lang w:val="fr-CA"/>
        </w:rPr>
      </w:pPr>
      <w:r w:rsidRPr="00B74B72">
        <w:rPr>
          <w:noProof/>
          <w:lang w:val="fr-CA"/>
        </w:rPr>
        <w:t xml:space="preserve">La plupart </w:t>
      </w:r>
      <w:r w:rsidR="004E720E">
        <w:rPr>
          <w:noProof/>
          <w:lang w:val="fr-CA"/>
        </w:rPr>
        <w:t xml:space="preserve">des gens </w:t>
      </w:r>
      <w:r w:rsidRPr="00B74B72">
        <w:rPr>
          <w:noProof/>
          <w:lang w:val="fr-CA"/>
        </w:rPr>
        <w:t xml:space="preserve">n’avaient pas le souvenir d’avoir entendu parler de cet enjeu dans les dernières semaines ou les derniers mois, </w:t>
      </w:r>
      <w:r w:rsidR="004E720E">
        <w:rPr>
          <w:noProof/>
          <w:lang w:val="fr-CA"/>
        </w:rPr>
        <w:t>quoique</w:t>
      </w:r>
      <w:r w:rsidRPr="00B74B72">
        <w:rPr>
          <w:noProof/>
          <w:lang w:val="fr-CA"/>
        </w:rPr>
        <w:t xml:space="preserve"> certain</w:t>
      </w:r>
      <w:r w:rsidR="002F0F0C">
        <w:rPr>
          <w:noProof/>
          <w:lang w:val="fr-CA"/>
        </w:rPr>
        <w:t>s aie</w:t>
      </w:r>
      <w:r w:rsidRPr="00B74B72">
        <w:rPr>
          <w:noProof/>
          <w:lang w:val="fr-CA"/>
        </w:rPr>
        <w:t xml:space="preserve">nt </w:t>
      </w:r>
      <w:r w:rsidR="004E720E">
        <w:rPr>
          <w:noProof/>
          <w:lang w:val="fr-CA"/>
        </w:rPr>
        <w:t>mentionné</w:t>
      </w:r>
      <w:r w:rsidRPr="00B74B72">
        <w:rPr>
          <w:noProof/>
          <w:lang w:val="fr-CA"/>
        </w:rPr>
        <w:t xml:space="preserve"> la «</w:t>
      </w:r>
      <w:r w:rsidR="001F684A">
        <w:rPr>
          <w:noProof/>
          <w:lang w:val="fr-CA"/>
        </w:rPr>
        <w:t> </w:t>
      </w:r>
      <w:r w:rsidRPr="00B74B72">
        <w:rPr>
          <w:noProof/>
          <w:lang w:val="fr-CA"/>
        </w:rPr>
        <w:t>taxe sur le carbone</w:t>
      </w:r>
      <w:r w:rsidR="001F684A">
        <w:rPr>
          <w:noProof/>
          <w:lang w:val="fr-CA"/>
        </w:rPr>
        <w:t> </w:t>
      </w:r>
      <w:r w:rsidRPr="00B74B72">
        <w:rPr>
          <w:noProof/>
          <w:lang w:val="fr-CA"/>
        </w:rPr>
        <w:t>».</w:t>
      </w:r>
    </w:p>
    <w:p w14:paraId="693C9D74" w14:textId="106B9323" w:rsidR="00037373" w:rsidRPr="00B74B72" w:rsidRDefault="004E720E" w:rsidP="00037373">
      <w:pPr>
        <w:rPr>
          <w:noProof/>
          <w:lang w:val="fr-CA"/>
        </w:rPr>
      </w:pPr>
      <w:r>
        <w:rPr>
          <w:noProof/>
          <w:lang w:val="fr-CA"/>
        </w:rPr>
        <w:t>En</w:t>
      </w:r>
      <w:r w:rsidR="00037373" w:rsidRPr="00B74B72">
        <w:rPr>
          <w:noProof/>
          <w:lang w:val="fr-CA"/>
        </w:rPr>
        <w:t xml:space="preserve"> ce qui concerne plus particulièrement le Nord,</w:t>
      </w:r>
      <w:r>
        <w:rPr>
          <w:noProof/>
          <w:lang w:val="fr-CA"/>
        </w:rPr>
        <w:t xml:space="preserve"> en revanche,</w:t>
      </w:r>
      <w:r w:rsidR="00037373" w:rsidRPr="00B74B72">
        <w:rPr>
          <w:noProof/>
          <w:lang w:val="fr-CA"/>
        </w:rPr>
        <w:t xml:space="preserve"> les participants </w:t>
      </w:r>
      <w:r>
        <w:rPr>
          <w:noProof/>
          <w:lang w:val="fr-CA"/>
        </w:rPr>
        <w:t>ont témoigné des</w:t>
      </w:r>
      <w:r w:rsidR="00037373" w:rsidRPr="00B74B72">
        <w:rPr>
          <w:noProof/>
          <w:lang w:val="fr-CA"/>
        </w:rPr>
        <w:t xml:space="preserve"> effets des changements climatiques, </w:t>
      </w:r>
      <w:r>
        <w:rPr>
          <w:noProof/>
          <w:lang w:val="fr-CA"/>
        </w:rPr>
        <w:t>comme</w:t>
      </w:r>
      <w:r w:rsidR="00037373" w:rsidRPr="00B74B72">
        <w:rPr>
          <w:noProof/>
          <w:lang w:val="fr-CA"/>
        </w:rPr>
        <w:t xml:space="preserve"> le recul du pergélisol, la fonte de la calotte polaire, la détérioration de la qualité de l’air, et la fluctuation des régimes climatiques et des niveaux d’eau. </w:t>
      </w:r>
    </w:p>
    <w:p w14:paraId="4F60B9E5" w14:textId="00FDC4F8" w:rsidR="00AD7D5A" w:rsidRPr="00B74B72" w:rsidRDefault="004E720E" w:rsidP="00037373">
      <w:pPr>
        <w:rPr>
          <w:noProof/>
          <w:lang w:val="fr-CA"/>
        </w:rPr>
      </w:pPr>
      <w:r>
        <w:rPr>
          <w:noProof/>
          <w:lang w:val="fr-CA"/>
        </w:rPr>
        <w:t>Les groupes ont aussi</w:t>
      </w:r>
      <w:r w:rsidR="00037373" w:rsidRPr="00B74B72">
        <w:rPr>
          <w:noProof/>
          <w:lang w:val="fr-CA"/>
        </w:rPr>
        <w:t xml:space="preserve"> reconnu que de nombreux résidents du Nord sont peu versés dans les conséquences des changements climatiques et que d’autres mesures de sensibilisation s’imposent pour les mobiliser et leur indiquer, d’un point de vue pratique, les mesures individuelles et collectives qui s’offrent à eux. Maints participants ont souligné l’importance de produire des documents d’information en anglais, en français et en inuktitut, en adoptant une </w:t>
      </w:r>
      <w:r w:rsidR="004903D0">
        <w:rPr>
          <w:noProof/>
          <w:lang w:val="fr-CA"/>
        </w:rPr>
        <w:t>perspective</w:t>
      </w:r>
      <w:r w:rsidR="00037373" w:rsidRPr="00B74B72">
        <w:rPr>
          <w:noProof/>
          <w:lang w:val="fr-CA"/>
        </w:rPr>
        <w:t xml:space="preserve"> locale et en intégrant des histoires qui interpellent les Inuit</w:t>
      </w:r>
      <w:r w:rsidR="00FC3785">
        <w:rPr>
          <w:noProof/>
          <w:lang w:val="fr-CA"/>
        </w:rPr>
        <w:t>s</w:t>
      </w:r>
      <w:r w:rsidR="00AD7D5A" w:rsidRPr="00B74B72">
        <w:rPr>
          <w:noProof/>
          <w:lang w:val="fr-CA"/>
        </w:rPr>
        <w:t>.</w:t>
      </w:r>
    </w:p>
    <w:p w14:paraId="4CC853F7" w14:textId="3C8E4B6A" w:rsidR="00AD7D5A" w:rsidRPr="00B74B72" w:rsidRDefault="00037373" w:rsidP="00AD7D5A">
      <w:pPr>
        <w:rPr>
          <w:b/>
          <w:noProof/>
          <w:lang w:val="fr-CA"/>
        </w:rPr>
      </w:pPr>
      <w:r w:rsidRPr="00B74B72">
        <w:rPr>
          <w:b/>
          <w:noProof/>
          <w:lang w:val="fr-CA"/>
        </w:rPr>
        <w:t>Logement</w:t>
      </w:r>
      <w:r w:rsidR="00AD7D5A" w:rsidRPr="00B74B72">
        <w:rPr>
          <w:b/>
          <w:noProof/>
          <w:lang w:val="fr-CA"/>
        </w:rPr>
        <w:t xml:space="preserve"> (Iqaluit)</w:t>
      </w:r>
    </w:p>
    <w:p w14:paraId="7B349AE3" w14:textId="0FC8C6A0" w:rsidR="00037373" w:rsidRPr="00B74B72" w:rsidRDefault="00037373" w:rsidP="00037373">
      <w:pPr>
        <w:rPr>
          <w:noProof/>
          <w:lang w:val="fr-CA"/>
        </w:rPr>
      </w:pPr>
      <w:r w:rsidRPr="00B74B72">
        <w:rPr>
          <w:noProof/>
          <w:lang w:val="fr-CA"/>
        </w:rPr>
        <w:t xml:space="preserve">Tous les participants se sont dits extrêmement inquiets du manque de logements abordables à Iqaluit. </w:t>
      </w:r>
      <w:r w:rsidR="004E720E">
        <w:rPr>
          <w:noProof/>
          <w:lang w:val="fr-CA"/>
        </w:rPr>
        <w:t>Dans les</w:t>
      </w:r>
      <w:r w:rsidRPr="00B74B72">
        <w:rPr>
          <w:noProof/>
          <w:lang w:val="fr-CA"/>
        </w:rPr>
        <w:t xml:space="preserve"> deux groupes</w:t>
      </w:r>
      <w:r w:rsidR="004E720E">
        <w:rPr>
          <w:noProof/>
          <w:lang w:val="fr-CA"/>
        </w:rPr>
        <w:t>,</w:t>
      </w:r>
      <w:r w:rsidRPr="00B74B72">
        <w:rPr>
          <w:noProof/>
          <w:lang w:val="fr-CA"/>
        </w:rPr>
        <w:t xml:space="preserve"> la question du logement</w:t>
      </w:r>
      <w:r w:rsidR="004903D0">
        <w:rPr>
          <w:noProof/>
          <w:lang w:val="fr-CA"/>
        </w:rPr>
        <w:t xml:space="preserve"> </w:t>
      </w:r>
      <w:r w:rsidR="00394D1C">
        <w:rPr>
          <w:noProof/>
          <w:lang w:val="fr-CA"/>
        </w:rPr>
        <w:t>s’est classée</w:t>
      </w:r>
      <w:r w:rsidRPr="00B74B72">
        <w:rPr>
          <w:noProof/>
          <w:lang w:val="fr-CA"/>
        </w:rPr>
        <w:t xml:space="preserve"> </w:t>
      </w:r>
      <w:r w:rsidR="004903D0">
        <w:rPr>
          <w:noProof/>
          <w:lang w:val="fr-CA"/>
        </w:rPr>
        <w:t>au nombre</w:t>
      </w:r>
      <w:r w:rsidRPr="00B74B72">
        <w:rPr>
          <w:noProof/>
          <w:lang w:val="fr-CA"/>
        </w:rPr>
        <w:t xml:space="preserve"> </w:t>
      </w:r>
      <w:r w:rsidR="004903D0">
        <w:rPr>
          <w:noProof/>
          <w:lang w:val="fr-CA"/>
        </w:rPr>
        <w:t>d</w:t>
      </w:r>
      <w:r w:rsidRPr="00B74B72">
        <w:rPr>
          <w:noProof/>
          <w:lang w:val="fr-CA"/>
        </w:rPr>
        <w:t xml:space="preserve">es principaux problèmes d’infrastructures </w:t>
      </w:r>
      <w:r w:rsidR="004903D0">
        <w:rPr>
          <w:noProof/>
          <w:lang w:val="fr-CA"/>
        </w:rPr>
        <w:t>de la</w:t>
      </w:r>
      <w:r w:rsidRPr="00B74B72">
        <w:rPr>
          <w:noProof/>
          <w:lang w:val="fr-CA"/>
        </w:rPr>
        <w:t xml:space="preserve"> communauté. </w:t>
      </w:r>
    </w:p>
    <w:p w14:paraId="01BD42C3" w14:textId="77A4D4EE" w:rsidR="00AD7D5A" w:rsidRPr="00B74B72" w:rsidRDefault="00037373" w:rsidP="00037373">
      <w:pPr>
        <w:rPr>
          <w:noProof/>
          <w:lang w:val="fr-CA"/>
        </w:rPr>
      </w:pPr>
      <w:r w:rsidRPr="00B74B72">
        <w:rPr>
          <w:noProof/>
          <w:lang w:val="fr-CA"/>
        </w:rPr>
        <w:t xml:space="preserve">Si </w:t>
      </w:r>
      <w:r w:rsidR="004903D0">
        <w:rPr>
          <w:noProof/>
          <w:lang w:val="fr-CA"/>
        </w:rPr>
        <w:t>certaines personnes</w:t>
      </w:r>
      <w:r w:rsidRPr="00B74B72">
        <w:rPr>
          <w:noProof/>
          <w:lang w:val="fr-CA"/>
        </w:rPr>
        <w:t xml:space="preserve"> avaient entendu l’annonce récente, par le gouvernement fédéral, d’un investissement de 290 millions de dollars échelonné sur huit ans pour protéger, renouveler et agrandir les logements sociaux et communautaires au Nunavut, la plupart</w:t>
      </w:r>
      <w:r w:rsidR="004903D0">
        <w:rPr>
          <w:noProof/>
          <w:lang w:val="fr-CA"/>
        </w:rPr>
        <w:t xml:space="preserve"> </w:t>
      </w:r>
      <w:r w:rsidRPr="00B74B72">
        <w:rPr>
          <w:noProof/>
          <w:lang w:val="fr-CA"/>
        </w:rPr>
        <w:t>en ignoraient les détails et doutaient fortement que ce montant suffise à répondre aux besoins. Une foule de suggestions ont été faites quant aux mesures supplémentaires que le gouvernement pourrait prendre pour s’attaquer au problème du logement au Nunavut, par exemple le recours à des méthodes de construction ou de rénovation plus créatives (achat et rénovation de maisons abandonnées, transformation de conteneurs en micromaisons, installation d’unités préfabriquées), l’adoption d’une vision à long terme pour le financement de la construction domiciliaire, et le recrutement d’entrepreneurs locaux. Sur ce dernier point, les participants ont déploré que les entrepreneurs et les gens de métier soient souvent recrutés dans le sud à grands frais, prenant</w:t>
      </w:r>
      <w:r w:rsidR="004903D0">
        <w:rPr>
          <w:noProof/>
          <w:lang w:val="fr-CA"/>
        </w:rPr>
        <w:t xml:space="preserve"> ainsi</w:t>
      </w:r>
      <w:r w:rsidRPr="00B74B72">
        <w:rPr>
          <w:noProof/>
          <w:lang w:val="fr-CA"/>
        </w:rPr>
        <w:t xml:space="preserve"> la place de travailleurs locaux (ou empêchant le développement des métiers spécialisés dans le Nord)</w:t>
      </w:r>
      <w:r w:rsidR="00AD7D5A" w:rsidRPr="00B74B72">
        <w:rPr>
          <w:noProof/>
          <w:lang w:val="fr-CA"/>
        </w:rPr>
        <w:t>.</w:t>
      </w:r>
      <w:r w:rsidR="00832861">
        <w:rPr>
          <w:noProof/>
          <w:lang w:val="fr-CA"/>
        </w:rPr>
        <w:t xml:space="preserve"> </w:t>
      </w:r>
    </w:p>
    <w:p w14:paraId="54B6EB1C" w14:textId="2241ED90" w:rsidR="00AD7D5A" w:rsidRPr="00B74B72" w:rsidRDefault="00AD7D5A" w:rsidP="00AD7D5A">
      <w:pPr>
        <w:rPr>
          <w:b/>
          <w:noProof/>
          <w:lang w:val="fr-CA"/>
        </w:rPr>
      </w:pPr>
      <w:r w:rsidRPr="00B74B72">
        <w:rPr>
          <w:b/>
          <w:noProof/>
          <w:lang w:val="fr-CA"/>
        </w:rPr>
        <w:t xml:space="preserve">Nutrition </w:t>
      </w:r>
      <w:r w:rsidR="00037373" w:rsidRPr="00B74B72">
        <w:rPr>
          <w:b/>
          <w:noProof/>
          <w:lang w:val="fr-CA"/>
        </w:rPr>
        <w:t>Nord</w:t>
      </w:r>
      <w:r w:rsidRPr="00B74B72">
        <w:rPr>
          <w:b/>
          <w:noProof/>
          <w:lang w:val="fr-CA"/>
        </w:rPr>
        <w:t xml:space="preserve"> Canada (Iqaluit)</w:t>
      </w:r>
    </w:p>
    <w:p w14:paraId="08667AD4" w14:textId="2BF11FE6" w:rsidR="00AD7D5A" w:rsidRPr="00B74B72" w:rsidRDefault="00CB198A" w:rsidP="00AD7D5A">
      <w:pPr>
        <w:rPr>
          <w:noProof/>
          <w:lang w:val="fr-CA"/>
        </w:rPr>
      </w:pPr>
      <w:r w:rsidRPr="00B74B72">
        <w:rPr>
          <w:noProof/>
          <w:lang w:val="fr-CA"/>
        </w:rPr>
        <w:t>Tous les</w:t>
      </w:r>
      <w:r w:rsidR="00AD7D5A" w:rsidRPr="00B74B72">
        <w:rPr>
          <w:noProof/>
          <w:lang w:val="fr-CA"/>
        </w:rPr>
        <w:t xml:space="preserve"> participants </w:t>
      </w:r>
      <w:r w:rsidRPr="00B74B72">
        <w:rPr>
          <w:noProof/>
          <w:lang w:val="fr-CA"/>
        </w:rPr>
        <w:t>connaissaient le programme Nutrition Nord Canada</w:t>
      </w:r>
      <w:r w:rsidR="00AD7D5A" w:rsidRPr="00B74B72">
        <w:rPr>
          <w:noProof/>
          <w:lang w:val="fr-CA"/>
        </w:rPr>
        <w:t xml:space="preserve"> (NNC)</w:t>
      </w:r>
      <w:r w:rsidRPr="00B74B72">
        <w:rPr>
          <w:noProof/>
          <w:lang w:val="fr-CA"/>
        </w:rPr>
        <w:t xml:space="preserve">, lancé en </w:t>
      </w:r>
      <w:r w:rsidR="00AD7D5A" w:rsidRPr="00B74B72">
        <w:rPr>
          <w:noProof/>
          <w:lang w:val="fr-CA"/>
        </w:rPr>
        <w:t xml:space="preserve">2011 </w:t>
      </w:r>
      <w:r w:rsidRPr="00B74B72">
        <w:rPr>
          <w:noProof/>
          <w:lang w:val="fr-CA"/>
        </w:rPr>
        <w:t>dans le but de</w:t>
      </w:r>
      <w:r w:rsidR="00AD7D5A" w:rsidRPr="00B74B72">
        <w:rPr>
          <w:noProof/>
          <w:lang w:val="fr-CA"/>
        </w:rPr>
        <w:t xml:space="preserve"> </w:t>
      </w:r>
      <w:r w:rsidRPr="00B74B72">
        <w:rPr>
          <w:noProof/>
          <w:lang w:val="fr-CA"/>
        </w:rPr>
        <w:t>rendre les</w:t>
      </w:r>
      <w:r w:rsidR="00AD7D5A" w:rsidRPr="00B74B72">
        <w:rPr>
          <w:noProof/>
          <w:lang w:val="fr-CA"/>
        </w:rPr>
        <w:t xml:space="preserve"> </w:t>
      </w:r>
      <w:r w:rsidRPr="00B74B72">
        <w:rPr>
          <w:noProof/>
          <w:lang w:val="fr-CA"/>
        </w:rPr>
        <w:t>aliments nutritifs périssable</w:t>
      </w:r>
      <w:r w:rsidR="00B74B72" w:rsidRPr="00B74B72">
        <w:rPr>
          <w:noProof/>
          <w:lang w:val="fr-CA"/>
        </w:rPr>
        <w:t>s</w:t>
      </w:r>
      <w:r w:rsidRPr="00B74B72">
        <w:rPr>
          <w:noProof/>
          <w:lang w:val="fr-CA"/>
        </w:rPr>
        <w:t xml:space="preserve"> plus abordables et plus accessibles aux résidents de communautés nordiques isolées</w:t>
      </w:r>
      <w:r w:rsidR="00AD7D5A" w:rsidRPr="00B74B72">
        <w:rPr>
          <w:noProof/>
          <w:lang w:val="fr-CA"/>
        </w:rPr>
        <w:t xml:space="preserve">. </w:t>
      </w:r>
      <w:r w:rsidR="00167E3F">
        <w:rPr>
          <w:noProof/>
          <w:lang w:val="fr-CA"/>
        </w:rPr>
        <w:t>Ils ont signalé que l</w:t>
      </w:r>
      <w:r w:rsidRPr="00B74B72">
        <w:rPr>
          <w:noProof/>
          <w:lang w:val="fr-CA"/>
        </w:rPr>
        <w:t>’insécurité alimentaire, et plus précisément le coût des aliments</w:t>
      </w:r>
      <w:r w:rsidR="00AD7D5A" w:rsidRPr="00B74B72">
        <w:rPr>
          <w:noProof/>
          <w:lang w:val="fr-CA"/>
        </w:rPr>
        <w:t xml:space="preserve">, </w:t>
      </w:r>
      <w:r w:rsidR="00167E3F">
        <w:rPr>
          <w:noProof/>
          <w:lang w:val="fr-CA"/>
        </w:rPr>
        <w:t>était</w:t>
      </w:r>
      <w:r w:rsidR="00B74B72" w:rsidRPr="00B74B72">
        <w:rPr>
          <w:noProof/>
          <w:lang w:val="fr-CA"/>
        </w:rPr>
        <w:t xml:space="preserve"> un enjeu important.</w:t>
      </w:r>
      <w:r w:rsidR="00AD7D5A" w:rsidRPr="00B74B72">
        <w:rPr>
          <w:noProof/>
          <w:lang w:val="fr-CA"/>
        </w:rPr>
        <w:t xml:space="preserve"> </w:t>
      </w:r>
      <w:r w:rsidR="00167E3F">
        <w:rPr>
          <w:noProof/>
          <w:lang w:val="fr-CA"/>
        </w:rPr>
        <w:t>De leur point de vue, bien</w:t>
      </w:r>
      <w:r w:rsidR="00B74B72" w:rsidRPr="00B74B72">
        <w:rPr>
          <w:noProof/>
          <w:lang w:val="fr-CA"/>
        </w:rPr>
        <w:t xml:space="preserve"> que </w:t>
      </w:r>
      <w:r w:rsidR="00AD7D5A" w:rsidRPr="00B74B72">
        <w:rPr>
          <w:noProof/>
          <w:lang w:val="fr-CA"/>
        </w:rPr>
        <w:t xml:space="preserve">NNC </w:t>
      </w:r>
      <w:r w:rsidR="00B74B72" w:rsidRPr="00B74B72">
        <w:rPr>
          <w:noProof/>
          <w:lang w:val="fr-CA"/>
        </w:rPr>
        <w:t>cherch</w:t>
      </w:r>
      <w:r w:rsidR="00167E3F">
        <w:rPr>
          <w:noProof/>
          <w:lang w:val="fr-CA"/>
        </w:rPr>
        <w:t>e</w:t>
      </w:r>
      <w:r w:rsidR="00B74B72" w:rsidRPr="00B74B72">
        <w:rPr>
          <w:noProof/>
          <w:lang w:val="fr-CA"/>
        </w:rPr>
        <w:t xml:space="preserve"> à régler ce problème et </w:t>
      </w:r>
      <w:r w:rsidR="00167E3F">
        <w:rPr>
          <w:noProof/>
          <w:lang w:val="fr-CA"/>
        </w:rPr>
        <w:t>que</w:t>
      </w:r>
      <w:r w:rsidR="00B74B72" w:rsidRPr="00B74B72">
        <w:rPr>
          <w:noProof/>
          <w:lang w:val="fr-CA"/>
        </w:rPr>
        <w:t xml:space="preserve"> son inclusion d’aliments </w:t>
      </w:r>
      <w:r w:rsidR="00B74B72">
        <w:rPr>
          <w:noProof/>
          <w:lang w:val="fr-CA"/>
        </w:rPr>
        <w:t>«</w:t>
      </w:r>
      <w:r w:rsidR="001F684A">
        <w:rPr>
          <w:noProof/>
          <w:lang w:val="fr-CA"/>
        </w:rPr>
        <w:t> </w:t>
      </w:r>
      <w:r w:rsidR="00B74B72" w:rsidRPr="00B74B72">
        <w:rPr>
          <w:noProof/>
          <w:lang w:val="fr-CA"/>
        </w:rPr>
        <w:t>traditionnels</w:t>
      </w:r>
      <w:r w:rsidR="001F684A">
        <w:rPr>
          <w:noProof/>
          <w:lang w:val="fr-CA"/>
        </w:rPr>
        <w:t> </w:t>
      </w:r>
      <w:r w:rsidR="00B74B72">
        <w:rPr>
          <w:noProof/>
          <w:lang w:val="fr-CA"/>
        </w:rPr>
        <w:t>»</w:t>
      </w:r>
      <w:r w:rsidR="00B74B72" w:rsidRPr="00B74B72">
        <w:rPr>
          <w:noProof/>
          <w:lang w:val="fr-CA"/>
        </w:rPr>
        <w:t xml:space="preserve"> ou </w:t>
      </w:r>
      <w:r w:rsidR="00B74B72">
        <w:rPr>
          <w:noProof/>
          <w:lang w:val="fr-CA"/>
        </w:rPr>
        <w:t>«</w:t>
      </w:r>
      <w:r w:rsidR="001F684A">
        <w:rPr>
          <w:noProof/>
          <w:lang w:val="fr-CA"/>
        </w:rPr>
        <w:t> </w:t>
      </w:r>
      <w:r w:rsidR="00B74B72" w:rsidRPr="00B74B72">
        <w:rPr>
          <w:noProof/>
          <w:lang w:val="fr-CA"/>
        </w:rPr>
        <w:t>prélevés dans la nature</w:t>
      </w:r>
      <w:r w:rsidR="001F684A">
        <w:rPr>
          <w:noProof/>
          <w:lang w:val="fr-CA"/>
        </w:rPr>
        <w:t> </w:t>
      </w:r>
      <w:r w:rsidR="00B74B72">
        <w:rPr>
          <w:noProof/>
          <w:lang w:val="fr-CA"/>
        </w:rPr>
        <w:t>»</w:t>
      </w:r>
      <w:r w:rsidR="00167E3F">
        <w:rPr>
          <w:noProof/>
          <w:lang w:val="fr-CA"/>
        </w:rPr>
        <w:t xml:space="preserve"> soit louable</w:t>
      </w:r>
      <w:r w:rsidR="00AD7D5A" w:rsidRPr="00B74B72">
        <w:rPr>
          <w:noProof/>
          <w:lang w:val="fr-CA"/>
        </w:rPr>
        <w:t>,</w:t>
      </w:r>
      <w:r w:rsidR="00B74B72">
        <w:rPr>
          <w:noProof/>
          <w:lang w:val="fr-CA"/>
        </w:rPr>
        <w:t xml:space="preserve"> </w:t>
      </w:r>
      <w:r w:rsidR="004903D0">
        <w:rPr>
          <w:noProof/>
          <w:lang w:val="fr-CA"/>
        </w:rPr>
        <w:t>le</w:t>
      </w:r>
      <w:r w:rsidR="00167E3F">
        <w:rPr>
          <w:noProof/>
          <w:lang w:val="fr-CA"/>
        </w:rPr>
        <w:t xml:space="preserve"> programme a pour</w:t>
      </w:r>
      <w:r w:rsidR="00B74B72">
        <w:rPr>
          <w:noProof/>
          <w:lang w:val="fr-CA"/>
        </w:rPr>
        <w:t xml:space="preserve"> principal défaut </w:t>
      </w:r>
      <w:r w:rsidR="00167E3F">
        <w:rPr>
          <w:noProof/>
          <w:lang w:val="fr-CA"/>
        </w:rPr>
        <w:t xml:space="preserve">le montant de </w:t>
      </w:r>
      <w:r w:rsidR="00B74B72">
        <w:rPr>
          <w:noProof/>
          <w:lang w:val="fr-CA"/>
        </w:rPr>
        <w:t xml:space="preserve">la </w:t>
      </w:r>
      <w:r w:rsidR="004903D0">
        <w:rPr>
          <w:noProof/>
          <w:lang w:val="fr-CA"/>
        </w:rPr>
        <w:t>contribution</w:t>
      </w:r>
      <w:r w:rsidR="00B74B72">
        <w:rPr>
          <w:noProof/>
          <w:lang w:val="fr-CA"/>
        </w:rPr>
        <w:t>,</w:t>
      </w:r>
      <w:r w:rsidR="00AD7D5A" w:rsidRPr="00B74B72">
        <w:rPr>
          <w:noProof/>
          <w:lang w:val="fr-CA"/>
        </w:rPr>
        <w:t xml:space="preserve"> </w:t>
      </w:r>
      <w:r w:rsidR="00167E3F">
        <w:rPr>
          <w:noProof/>
          <w:lang w:val="fr-CA"/>
        </w:rPr>
        <w:t xml:space="preserve">qui est </w:t>
      </w:r>
      <w:r w:rsidR="00B74B72">
        <w:rPr>
          <w:noProof/>
          <w:lang w:val="fr-CA"/>
        </w:rPr>
        <w:t xml:space="preserve">relativement insignifiant </w:t>
      </w:r>
      <w:r w:rsidR="00167E3F">
        <w:rPr>
          <w:noProof/>
          <w:lang w:val="fr-CA"/>
        </w:rPr>
        <w:t>vu</w:t>
      </w:r>
      <w:r w:rsidR="00B74B72">
        <w:rPr>
          <w:noProof/>
          <w:lang w:val="fr-CA"/>
        </w:rPr>
        <w:t xml:space="preserve"> </w:t>
      </w:r>
      <w:r w:rsidR="00167E3F">
        <w:rPr>
          <w:noProof/>
          <w:lang w:val="fr-CA"/>
        </w:rPr>
        <w:t>la ch</w:t>
      </w:r>
      <w:r w:rsidR="008B28E5">
        <w:rPr>
          <w:noProof/>
          <w:lang w:val="fr-CA"/>
        </w:rPr>
        <w:t>er</w:t>
      </w:r>
      <w:r w:rsidR="00167E3F">
        <w:rPr>
          <w:noProof/>
          <w:lang w:val="fr-CA"/>
        </w:rPr>
        <w:t>té</w:t>
      </w:r>
      <w:r w:rsidR="00B74B72">
        <w:rPr>
          <w:noProof/>
          <w:lang w:val="fr-CA"/>
        </w:rPr>
        <w:t xml:space="preserve"> de</w:t>
      </w:r>
      <w:r w:rsidR="00167E3F">
        <w:rPr>
          <w:noProof/>
          <w:lang w:val="fr-CA"/>
        </w:rPr>
        <w:t>s</w:t>
      </w:r>
      <w:r w:rsidR="00B74B72">
        <w:rPr>
          <w:noProof/>
          <w:lang w:val="fr-CA"/>
        </w:rPr>
        <w:t xml:space="preserve"> </w:t>
      </w:r>
      <w:r w:rsidR="00167E3F">
        <w:rPr>
          <w:noProof/>
          <w:lang w:val="fr-CA"/>
        </w:rPr>
        <w:t>produits alimentaires de base</w:t>
      </w:r>
      <w:r w:rsidR="00AD7D5A" w:rsidRPr="00B74B72">
        <w:rPr>
          <w:noProof/>
          <w:lang w:val="fr-CA"/>
        </w:rPr>
        <w:t xml:space="preserve">. </w:t>
      </w:r>
      <w:r w:rsidR="00167E3F">
        <w:rPr>
          <w:noProof/>
          <w:lang w:val="fr-CA"/>
        </w:rPr>
        <w:t xml:space="preserve">De nombreux participants ont été d’accord pour dire qu’ils ne remarquaient guère les économies réalisées </w:t>
      </w:r>
      <w:r w:rsidR="004903D0">
        <w:rPr>
          <w:noProof/>
          <w:lang w:val="fr-CA"/>
        </w:rPr>
        <w:t>par ce</w:t>
      </w:r>
      <w:r w:rsidR="00167E3F">
        <w:rPr>
          <w:noProof/>
          <w:lang w:val="fr-CA"/>
        </w:rPr>
        <w:t xml:space="preserve"> moyen</w:t>
      </w:r>
      <w:r w:rsidR="00AD7D5A" w:rsidRPr="00B74B72">
        <w:rPr>
          <w:noProof/>
          <w:lang w:val="fr-CA"/>
        </w:rPr>
        <w:t xml:space="preserve">, </w:t>
      </w:r>
      <w:r w:rsidR="00167E3F">
        <w:rPr>
          <w:noProof/>
          <w:lang w:val="fr-CA"/>
        </w:rPr>
        <w:t xml:space="preserve">car </w:t>
      </w:r>
      <w:r w:rsidR="00CD40B3">
        <w:rPr>
          <w:noProof/>
          <w:lang w:val="fr-CA"/>
        </w:rPr>
        <w:t>elles sont</w:t>
      </w:r>
      <w:r w:rsidR="00167E3F">
        <w:rPr>
          <w:noProof/>
          <w:lang w:val="fr-CA"/>
        </w:rPr>
        <w:t xml:space="preserve"> </w:t>
      </w:r>
      <w:r w:rsidR="004903D0">
        <w:rPr>
          <w:noProof/>
          <w:lang w:val="fr-CA"/>
        </w:rPr>
        <w:t>infime</w:t>
      </w:r>
      <w:r w:rsidR="00CD40B3">
        <w:rPr>
          <w:noProof/>
          <w:lang w:val="fr-CA"/>
        </w:rPr>
        <w:t>s</w:t>
      </w:r>
      <w:r w:rsidR="00411E1D" w:rsidRPr="00B74B72">
        <w:rPr>
          <w:noProof/>
          <w:lang w:val="fr-CA"/>
        </w:rPr>
        <w:t xml:space="preserve"> </w:t>
      </w:r>
      <w:r w:rsidR="00167E3F">
        <w:rPr>
          <w:noProof/>
          <w:lang w:val="fr-CA"/>
        </w:rPr>
        <w:t>à côté d</w:t>
      </w:r>
      <w:r w:rsidR="004903D0">
        <w:rPr>
          <w:noProof/>
          <w:lang w:val="fr-CA"/>
        </w:rPr>
        <w:t>u montant de</w:t>
      </w:r>
      <w:r w:rsidR="00167E3F">
        <w:rPr>
          <w:noProof/>
          <w:lang w:val="fr-CA"/>
        </w:rPr>
        <w:t xml:space="preserve"> leur facture d’épicerie hebdomadaire ou mensuelle</w:t>
      </w:r>
      <w:r w:rsidR="00AD7D5A" w:rsidRPr="00B74B72">
        <w:rPr>
          <w:noProof/>
          <w:lang w:val="fr-CA"/>
        </w:rPr>
        <w:t>.</w:t>
      </w:r>
    </w:p>
    <w:p w14:paraId="5E82BF7A" w14:textId="783832B7" w:rsidR="00AD7D5A" w:rsidRPr="00B74B72" w:rsidRDefault="000775A6" w:rsidP="00AD7D5A">
      <w:pPr>
        <w:rPr>
          <w:noProof/>
          <w:lang w:val="fr-CA"/>
        </w:rPr>
      </w:pPr>
      <w:r>
        <w:rPr>
          <w:noProof/>
          <w:lang w:val="fr-CA"/>
        </w:rPr>
        <w:t>Les p</w:t>
      </w:r>
      <w:r w:rsidR="00AD7D5A" w:rsidRPr="00B74B72">
        <w:rPr>
          <w:noProof/>
          <w:lang w:val="fr-CA"/>
        </w:rPr>
        <w:t xml:space="preserve">articipants </w:t>
      </w:r>
      <w:r>
        <w:rPr>
          <w:noProof/>
          <w:lang w:val="fr-CA"/>
        </w:rPr>
        <w:t>ne savaient trop que suggérer au gouvernement du Canada pour mettre fin à l’insécurité alimentaire</w:t>
      </w:r>
      <w:r w:rsidR="00AD7D5A" w:rsidRPr="00B74B72">
        <w:rPr>
          <w:noProof/>
          <w:lang w:val="fr-CA"/>
        </w:rPr>
        <w:t xml:space="preserve"> </w:t>
      </w:r>
      <w:r>
        <w:rPr>
          <w:noProof/>
          <w:lang w:val="fr-CA"/>
        </w:rPr>
        <w:t>au</w:t>
      </w:r>
      <w:r w:rsidR="00AD7D5A" w:rsidRPr="00B74B72">
        <w:rPr>
          <w:noProof/>
          <w:lang w:val="fr-CA"/>
        </w:rPr>
        <w:t xml:space="preserve"> Nunavut.</w:t>
      </w:r>
      <w:r>
        <w:rPr>
          <w:noProof/>
          <w:lang w:val="fr-CA"/>
        </w:rPr>
        <w:t xml:space="preserve"> Ce</w:t>
      </w:r>
      <w:r w:rsidR="00707BF6">
        <w:rPr>
          <w:noProof/>
          <w:lang w:val="fr-CA"/>
        </w:rPr>
        <w:t>rtains ont recommandé l’octroi de nouvelles subventions pour couvrir</w:t>
      </w:r>
      <w:r w:rsidR="00AD7D5A" w:rsidRPr="00B74B72">
        <w:rPr>
          <w:noProof/>
          <w:lang w:val="fr-CA"/>
        </w:rPr>
        <w:t xml:space="preserve"> </w:t>
      </w:r>
      <w:r w:rsidR="00707BF6">
        <w:rPr>
          <w:noProof/>
          <w:lang w:val="fr-CA"/>
        </w:rPr>
        <w:t>les frais de transport</w:t>
      </w:r>
      <w:r w:rsidR="00AD7D5A" w:rsidRPr="00B74B72">
        <w:rPr>
          <w:noProof/>
          <w:lang w:val="fr-CA"/>
        </w:rPr>
        <w:t>.</w:t>
      </w:r>
      <w:r w:rsidR="00832861">
        <w:rPr>
          <w:noProof/>
          <w:lang w:val="fr-CA"/>
        </w:rPr>
        <w:t xml:space="preserve"> </w:t>
      </w:r>
      <w:r w:rsidR="00707BF6">
        <w:rPr>
          <w:noProof/>
          <w:lang w:val="fr-CA"/>
        </w:rPr>
        <w:t>D’autres</w:t>
      </w:r>
      <w:r w:rsidR="00AD7D5A" w:rsidRPr="00B74B72">
        <w:rPr>
          <w:noProof/>
          <w:lang w:val="fr-CA"/>
        </w:rPr>
        <w:t xml:space="preserve"> </w:t>
      </w:r>
      <w:r w:rsidR="00707BF6">
        <w:rPr>
          <w:noProof/>
          <w:lang w:val="fr-CA"/>
        </w:rPr>
        <w:t>ont plutôt proposé de développer le secteur agricole local, par exemple</w:t>
      </w:r>
      <w:r w:rsidR="00AD7D5A" w:rsidRPr="00B74B72">
        <w:rPr>
          <w:noProof/>
          <w:lang w:val="fr-CA"/>
        </w:rPr>
        <w:t xml:space="preserve"> </w:t>
      </w:r>
      <w:r w:rsidR="00707BF6">
        <w:rPr>
          <w:noProof/>
          <w:lang w:val="fr-CA"/>
        </w:rPr>
        <w:t>en soutenant les chasseurs locaux, en prélevant davantage d’aliments issus de la flore et de la faune sauvage</w:t>
      </w:r>
      <w:r w:rsidR="004903D0">
        <w:rPr>
          <w:noProof/>
          <w:lang w:val="fr-CA"/>
        </w:rPr>
        <w:t>,</w:t>
      </w:r>
      <w:r w:rsidR="00581252">
        <w:rPr>
          <w:noProof/>
          <w:lang w:val="fr-CA"/>
        </w:rPr>
        <w:t xml:space="preserve"> et en</w:t>
      </w:r>
      <w:r w:rsidR="00AD7D5A" w:rsidRPr="00B74B72">
        <w:rPr>
          <w:noProof/>
          <w:lang w:val="fr-CA"/>
        </w:rPr>
        <w:t xml:space="preserve"> </w:t>
      </w:r>
      <w:r w:rsidR="00581252">
        <w:rPr>
          <w:noProof/>
          <w:lang w:val="fr-CA"/>
        </w:rPr>
        <w:t>offrant de l’aide aux personnes qui souhaitent</w:t>
      </w:r>
      <w:r w:rsidR="00AD7D5A" w:rsidRPr="00B74B72">
        <w:rPr>
          <w:noProof/>
          <w:lang w:val="fr-CA"/>
        </w:rPr>
        <w:t xml:space="preserve"> </w:t>
      </w:r>
      <w:r w:rsidR="00581252">
        <w:rPr>
          <w:noProof/>
          <w:lang w:val="fr-CA"/>
        </w:rPr>
        <w:t>pratiquer</w:t>
      </w:r>
      <w:r w:rsidR="00AD7D5A" w:rsidRPr="00B74B72">
        <w:rPr>
          <w:noProof/>
          <w:lang w:val="fr-CA"/>
        </w:rPr>
        <w:t xml:space="preserve"> </w:t>
      </w:r>
      <w:r w:rsidR="00581252">
        <w:rPr>
          <w:noProof/>
          <w:lang w:val="fr-CA"/>
        </w:rPr>
        <w:t>l’</w:t>
      </w:r>
      <w:r w:rsidR="00AD7D5A" w:rsidRPr="00B74B72">
        <w:rPr>
          <w:noProof/>
          <w:lang w:val="fr-CA"/>
        </w:rPr>
        <w:t xml:space="preserve">horticulture </w:t>
      </w:r>
      <w:r w:rsidR="00581252">
        <w:rPr>
          <w:noProof/>
          <w:lang w:val="fr-CA"/>
        </w:rPr>
        <w:t>ou l’élevage localement</w:t>
      </w:r>
      <w:r w:rsidR="00AD7D5A" w:rsidRPr="00B74B72">
        <w:rPr>
          <w:noProof/>
          <w:lang w:val="fr-CA"/>
        </w:rPr>
        <w:t>.</w:t>
      </w:r>
    </w:p>
    <w:p w14:paraId="58F88874" w14:textId="5ED1417B" w:rsidR="00AD7D5A" w:rsidRPr="00B74B72" w:rsidRDefault="00CD40B3" w:rsidP="00AD7D5A">
      <w:pPr>
        <w:rPr>
          <w:b/>
          <w:noProof/>
          <w:lang w:val="fr-CA"/>
        </w:rPr>
      </w:pPr>
      <w:r>
        <w:rPr>
          <w:b/>
          <w:noProof/>
          <w:lang w:val="fr-CA"/>
        </w:rPr>
        <w:t>Enjeux</w:t>
      </w:r>
      <w:r w:rsidR="00581252">
        <w:rPr>
          <w:b/>
          <w:noProof/>
          <w:lang w:val="fr-CA"/>
        </w:rPr>
        <w:t xml:space="preserve"> autochtones</w:t>
      </w:r>
      <w:r w:rsidR="00AD7D5A" w:rsidRPr="00B74B72">
        <w:rPr>
          <w:b/>
          <w:noProof/>
          <w:lang w:val="fr-CA"/>
        </w:rPr>
        <w:t xml:space="preserve"> (Iqaluit)</w:t>
      </w:r>
    </w:p>
    <w:p w14:paraId="5197C1E0" w14:textId="2A7E7E64" w:rsidR="00AD7D5A" w:rsidRPr="00B74B72" w:rsidRDefault="00A77E74" w:rsidP="00AD7D5A">
      <w:pPr>
        <w:rPr>
          <w:noProof/>
          <w:lang w:val="fr-CA"/>
        </w:rPr>
      </w:pPr>
      <w:r>
        <w:rPr>
          <w:noProof/>
          <w:lang w:val="fr-CA"/>
        </w:rPr>
        <w:t>Les p</w:t>
      </w:r>
      <w:r w:rsidR="00AD7D5A" w:rsidRPr="00B74B72">
        <w:rPr>
          <w:noProof/>
          <w:lang w:val="fr-CA"/>
        </w:rPr>
        <w:t xml:space="preserve">articipants </w:t>
      </w:r>
      <w:r w:rsidR="0087588B">
        <w:rPr>
          <w:noProof/>
          <w:lang w:val="fr-CA"/>
        </w:rPr>
        <w:t xml:space="preserve">ont clairement indiqué qu’il serait possible d’en faire plus pour améliorer </w:t>
      </w:r>
      <w:r w:rsidR="001978C4">
        <w:rPr>
          <w:noProof/>
          <w:lang w:val="fr-CA"/>
        </w:rPr>
        <w:t>l</w:t>
      </w:r>
      <w:r w:rsidR="00F23175">
        <w:rPr>
          <w:noProof/>
          <w:lang w:val="fr-CA"/>
        </w:rPr>
        <w:t>es</w:t>
      </w:r>
      <w:r w:rsidR="001978C4">
        <w:rPr>
          <w:noProof/>
          <w:lang w:val="fr-CA"/>
        </w:rPr>
        <w:t xml:space="preserve"> relation</w:t>
      </w:r>
      <w:r w:rsidR="00F23175">
        <w:rPr>
          <w:noProof/>
          <w:lang w:val="fr-CA"/>
        </w:rPr>
        <w:t>s</w:t>
      </w:r>
      <w:r w:rsidR="0087588B">
        <w:rPr>
          <w:noProof/>
          <w:lang w:val="fr-CA"/>
        </w:rPr>
        <w:t xml:space="preserve"> entre le gouvernement du Canada et les peuples autochtones</w:t>
      </w:r>
      <w:r w:rsidR="001978C4">
        <w:rPr>
          <w:noProof/>
          <w:lang w:val="fr-CA"/>
        </w:rPr>
        <w:t>, encore que peu d’entre eux</w:t>
      </w:r>
      <w:r w:rsidR="00AD7D5A" w:rsidRPr="00B74B72">
        <w:rPr>
          <w:noProof/>
          <w:lang w:val="fr-CA"/>
        </w:rPr>
        <w:t xml:space="preserve"> </w:t>
      </w:r>
      <w:r w:rsidR="001978C4">
        <w:rPr>
          <w:noProof/>
          <w:lang w:val="fr-CA"/>
        </w:rPr>
        <w:t xml:space="preserve">aient jugé </w:t>
      </w:r>
      <w:r w:rsidR="007D3AC2">
        <w:rPr>
          <w:noProof/>
          <w:lang w:val="fr-CA"/>
        </w:rPr>
        <w:t>que celle</w:t>
      </w:r>
      <w:r w:rsidR="00F23175">
        <w:rPr>
          <w:noProof/>
          <w:lang w:val="fr-CA"/>
        </w:rPr>
        <w:t>s</w:t>
      </w:r>
      <w:r w:rsidR="007D3AC2">
        <w:rPr>
          <w:noProof/>
          <w:lang w:val="fr-CA"/>
        </w:rPr>
        <w:t>-ci</w:t>
      </w:r>
      <w:r w:rsidR="001978C4">
        <w:rPr>
          <w:noProof/>
          <w:lang w:val="fr-CA"/>
        </w:rPr>
        <w:t xml:space="preserve"> évoluai</w:t>
      </w:r>
      <w:r w:rsidR="00F23175">
        <w:rPr>
          <w:noProof/>
          <w:lang w:val="fr-CA"/>
        </w:rPr>
        <w:t>en</w:t>
      </w:r>
      <w:r w:rsidR="001978C4">
        <w:rPr>
          <w:noProof/>
          <w:lang w:val="fr-CA"/>
        </w:rPr>
        <w:t xml:space="preserve">t dans la mauvaise direction. Cela dit, plusieurs ont </w:t>
      </w:r>
      <w:r w:rsidR="00F23175">
        <w:rPr>
          <w:noProof/>
          <w:lang w:val="fr-CA"/>
        </w:rPr>
        <w:t>noté</w:t>
      </w:r>
      <w:r w:rsidR="001978C4">
        <w:rPr>
          <w:noProof/>
          <w:lang w:val="fr-CA"/>
        </w:rPr>
        <w:t xml:space="preserve"> que la qualité </w:t>
      </w:r>
      <w:r w:rsidR="00F23175">
        <w:rPr>
          <w:noProof/>
          <w:lang w:val="fr-CA"/>
        </w:rPr>
        <w:t>des relations</w:t>
      </w:r>
      <w:r w:rsidR="001978C4">
        <w:rPr>
          <w:noProof/>
          <w:lang w:val="fr-CA"/>
        </w:rPr>
        <w:t xml:space="preserve"> vari</w:t>
      </w:r>
      <w:r w:rsidR="005110DF">
        <w:rPr>
          <w:noProof/>
          <w:lang w:val="fr-CA"/>
        </w:rPr>
        <w:t>ait</w:t>
      </w:r>
      <w:r w:rsidR="001978C4">
        <w:rPr>
          <w:noProof/>
          <w:lang w:val="fr-CA"/>
        </w:rPr>
        <w:t xml:space="preserve"> en fonction du lieu</w:t>
      </w:r>
      <w:r w:rsidR="00AD7D5A" w:rsidRPr="00B74B72">
        <w:rPr>
          <w:noProof/>
          <w:lang w:val="fr-CA"/>
        </w:rPr>
        <w:t>.</w:t>
      </w:r>
    </w:p>
    <w:p w14:paraId="45F59241" w14:textId="7CA1553F" w:rsidR="00AD7D5A" w:rsidRPr="00B74B72" w:rsidRDefault="00F23175" w:rsidP="00AD7D5A">
      <w:pPr>
        <w:rPr>
          <w:noProof/>
          <w:lang w:val="fr-CA"/>
        </w:rPr>
      </w:pPr>
      <w:r>
        <w:rPr>
          <w:noProof/>
          <w:lang w:val="fr-CA"/>
        </w:rPr>
        <w:t>Les participants</w:t>
      </w:r>
      <w:r w:rsidRPr="00B74B72">
        <w:rPr>
          <w:noProof/>
          <w:lang w:val="fr-CA"/>
        </w:rPr>
        <w:t xml:space="preserve"> </w:t>
      </w:r>
      <w:r>
        <w:rPr>
          <w:noProof/>
          <w:lang w:val="fr-CA"/>
        </w:rPr>
        <w:t xml:space="preserve">étaient d’avis que, pour avancer </w:t>
      </w:r>
      <w:r w:rsidR="004903D0">
        <w:rPr>
          <w:noProof/>
          <w:lang w:val="fr-CA"/>
        </w:rPr>
        <w:t>sur</w:t>
      </w:r>
      <w:r>
        <w:rPr>
          <w:noProof/>
          <w:lang w:val="fr-CA"/>
        </w:rPr>
        <w:t xml:space="preserve"> la voie de la réconciliation </w:t>
      </w:r>
      <w:r w:rsidR="001978C4">
        <w:rPr>
          <w:noProof/>
          <w:lang w:val="fr-CA"/>
        </w:rPr>
        <w:t xml:space="preserve">et mieux soutenir les communautés autochtones, surtout dans le Nord, </w:t>
      </w:r>
      <w:r w:rsidR="005110DF">
        <w:rPr>
          <w:noProof/>
          <w:lang w:val="fr-CA"/>
        </w:rPr>
        <w:t xml:space="preserve">le gouvernement devrait </w:t>
      </w:r>
      <w:r>
        <w:rPr>
          <w:noProof/>
          <w:lang w:val="fr-CA"/>
        </w:rPr>
        <w:t>montrer</w:t>
      </w:r>
      <w:r w:rsidR="005110DF">
        <w:rPr>
          <w:noProof/>
          <w:lang w:val="fr-CA"/>
        </w:rPr>
        <w:t xml:space="preserve"> plus de respect</w:t>
      </w:r>
      <w:r w:rsidR="00AD7D5A" w:rsidRPr="00B74B72">
        <w:rPr>
          <w:noProof/>
          <w:lang w:val="fr-CA"/>
        </w:rPr>
        <w:t xml:space="preserve"> </w:t>
      </w:r>
      <w:r>
        <w:rPr>
          <w:noProof/>
          <w:lang w:val="fr-CA"/>
        </w:rPr>
        <w:t>pour</w:t>
      </w:r>
      <w:r w:rsidR="005110DF">
        <w:rPr>
          <w:noProof/>
          <w:lang w:val="fr-CA"/>
        </w:rPr>
        <w:t xml:space="preserve"> l</w:t>
      </w:r>
      <w:r w:rsidR="004903D0">
        <w:rPr>
          <w:noProof/>
          <w:lang w:val="fr-CA"/>
        </w:rPr>
        <w:t>a culture, les</w:t>
      </w:r>
      <w:r w:rsidR="005110DF">
        <w:rPr>
          <w:noProof/>
          <w:lang w:val="fr-CA"/>
        </w:rPr>
        <w:t xml:space="preserve"> traditions</w:t>
      </w:r>
      <w:r w:rsidR="004903D0">
        <w:rPr>
          <w:noProof/>
          <w:lang w:val="fr-CA"/>
        </w:rPr>
        <w:t xml:space="preserve"> et les </w:t>
      </w:r>
      <w:r w:rsidR="005110DF">
        <w:rPr>
          <w:noProof/>
          <w:lang w:val="fr-CA"/>
        </w:rPr>
        <w:t>langue</w:t>
      </w:r>
      <w:r w:rsidR="004903D0">
        <w:rPr>
          <w:noProof/>
          <w:lang w:val="fr-CA"/>
        </w:rPr>
        <w:t>s</w:t>
      </w:r>
      <w:r w:rsidR="005110DF">
        <w:rPr>
          <w:noProof/>
          <w:lang w:val="fr-CA"/>
        </w:rPr>
        <w:t xml:space="preserve"> inuites, et </w:t>
      </w:r>
      <w:r>
        <w:rPr>
          <w:noProof/>
          <w:lang w:val="fr-CA"/>
        </w:rPr>
        <w:t>honorer</w:t>
      </w:r>
      <w:r w:rsidR="005110DF">
        <w:rPr>
          <w:noProof/>
          <w:lang w:val="fr-CA"/>
        </w:rPr>
        <w:t xml:space="preserve"> son engagement de traiter avec les Inuits et les autres peuples autoch</w:t>
      </w:r>
      <w:r w:rsidR="008B28E5">
        <w:rPr>
          <w:noProof/>
          <w:lang w:val="fr-CA"/>
        </w:rPr>
        <w:t>t</w:t>
      </w:r>
      <w:r w:rsidR="005110DF">
        <w:rPr>
          <w:noProof/>
          <w:lang w:val="fr-CA"/>
        </w:rPr>
        <w:t xml:space="preserve">ones </w:t>
      </w:r>
      <w:r>
        <w:rPr>
          <w:noProof/>
          <w:lang w:val="fr-CA"/>
        </w:rPr>
        <w:t>«</w:t>
      </w:r>
      <w:r w:rsidR="001F684A">
        <w:rPr>
          <w:noProof/>
          <w:lang w:val="fr-CA"/>
        </w:rPr>
        <w:t> </w:t>
      </w:r>
      <w:r>
        <w:rPr>
          <w:noProof/>
          <w:lang w:val="fr-CA"/>
        </w:rPr>
        <w:t>de nation à nation</w:t>
      </w:r>
      <w:r w:rsidR="001F684A">
        <w:rPr>
          <w:noProof/>
          <w:lang w:val="fr-CA"/>
        </w:rPr>
        <w:t> </w:t>
      </w:r>
      <w:r>
        <w:rPr>
          <w:noProof/>
          <w:lang w:val="fr-CA"/>
        </w:rPr>
        <w:t>»</w:t>
      </w:r>
      <w:r w:rsidR="00AD7D5A" w:rsidRPr="00B74B72">
        <w:rPr>
          <w:noProof/>
          <w:lang w:val="fr-CA"/>
        </w:rPr>
        <w:t>.</w:t>
      </w:r>
    </w:p>
    <w:p w14:paraId="78F8A652" w14:textId="62A1E935" w:rsidR="00AD7D5A" w:rsidRPr="00B74B72" w:rsidRDefault="00187CF3" w:rsidP="00AD7D5A">
      <w:pPr>
        <w:rPr>
          <w:noProof/>
          <w:lang w:val="fr-CA"/>
        </w:rPr>
      </w:pPr>
      <w:r>
        <w:rPr>
          <w:noProof/>
          <w:lang w:val="fr-CA"/>
        </w:rPr>
        <w:t>La</w:t>
      </w:r>
      <w:r w:rsidR="00F23175">
        <w:rPr>
          <w:noProof/>
          <w:lang w:val="fr-CA"/>
        </w:rPr>
        <w:t xml:space="preserve"> «</w:t>
      </w:r>
      <w:r w:rsidR="001F684A">
        <w:rPr>
          <w:noProof/>
          <w:lang w:val="fr-CA"/>
        </w:rPr>
        <w:t> </w:t>
      </w:r>
      <w:r w:rsidR="00F23175">
        <w:rPr>
          <w:noProof/>
          <w:lang w:val="fr-CA"/>
        </w:rPr>
        <w:t>réconciliation</w:t>
      </w:r>
      <w:r w:rsidR="001F684A">
        <w:rPr>
          <w:noProof/>
          <w:lang w:val="fr-CA"/>
        </w:rPr>
        <w:t> </w:t>
      </w:r>
      <w:r w:rsidR="00F23175">
        <w:rPr>
          <w:noProof/>
          <w:lang w:val="fr-CA"/>
        </w:rPr>
        <w:t>»</w:t>
      </w:r>
      <w:r w:rsidR="00F4262F" w:rsidRPr="00B74B72">
        <w:rPr>
          <w:noProof/>
          <w:lang w:val="fr-CA"/>
        </w:rPr>
        <w:t xml:space="preserve"> </w:t>
      </w:r>
      <w:r w:rsidR="00F23175">
        <w:rPr>
          <w:noProof/>
          <w:lang w:val="fr-CA"/>
        </w:rPr>
        <w:t xml:space="preserve">revêt des sens </w:t>
      </w:r>
      <w:r w:rsidR="00693D37">
        <w:rPr>
          <w:noProof/>
          <w:lang w:val="fr-CA"/>
        </w:rPr>
        <w:t>différents</w:t>
      </w:r>
      <w:r w:rsidR="00F23175">
        <w:rPr>
          <w:noProof/>
          <w:lang w:val="fr-CA"/>
        </w:rPr>
        <w:t xml:space="preserve"> </w:t>
      </w:r>
      <w:r w:rsidR="00693D37">
        <w:rPr>
          <w:noProof/>
          <w:lang w:val="fr-CA"/>
        </w:rPr>
        <w:t>selon</w:t>
      </w:r>
      <w:r w:rsidR="00F23175">
        <w:rPr>
          <w:noProof/>
          <w:lang w:val="fr-CA"/>
        </w:rPr>
        <w:t xml:space="preserve"> les</w:t>
      </w:r>
      <w:r w:rsidR="00ED5844" w:rsidRPr="00B74B72">
        <w:rPr>
          <w:noProof/>
          <w:lang w:val="fr-CA"/>
        </w:rPr>
        <w:t xml:space="preserve"> participants, </w:t>
      </w:r>
      <w:r w:rsidR="00F23175">
        <w:rPr>
          <w:noProof/>
          <w:lang w:val="fr-CA"/>
        </w:rPr>
        <w:t>notamment : la présentation d’excuses pour</w:t>
      </w:r>
      <w:r w:rsidR="00AD7D5A" w:rsidRPr="00B74B72">
        <w:rPr>
          <w:noProof/>
          <w:lang w:val="fr-CA"/>
        </w:rPr>
        <w:t xml:space="preserve"> </w:t>
      </w:r>
      <w:r w:rsidR="00F23175">
        <w:rPr>
          <w:noProof/>
          <w:lang w:val="fr-CA"/>
        </w:rPr>
        <w:t>les injustices historiques</w:t>
      </w:r>
      <w:r w:rsidR="004F00F2">
        <w:rPr>
          <w:noProof/>
          <w:lang w:val="fr-CA"/>
        </w:rPr>
        <w:t xml:space="preserve"> qui ont été commises</w:t>
      </w:r>
      <w:r w:rsidR="00F23175">
        <w:rPr>
          <w:noProof/>
          <w:lang w:val="fr-CA"/>
        </w:rPr>
        <w:t>, l’injection de fonds</w:t>
      </w:r>
      <w:r w:rsidR="00693D37">
        <w:rPr>
          <w:noProof/>
          <w:lang w:val="fr-CA"/>
        </w:rPr>
        <w:t xml:space="preserve"> dans les communautés autochtones</w:t>
      </w:r>
      <w:r w:rsidR="00F23175">
        <w:rPr>
          <w:noProof/>
          <w:lang w:val="fr-CA"/>
        </w:rPr>
        <w:t xml:space="preserve"> </w:t>
      </w:r>
      <w:r>
        <w:rPr>
          <w:noProof/>
          <w:lang w:val="fr-CA"/>
        </w:rPr>
        <w:t>afin</w:t>
      </w:r>
      <w:r w:rsidR="00F23175">
        <w:rPr>
          <w:noProof/>
          <w:lang w:val="fr-CA"/>
        </w:rPr>
        <w:t xml:space="preserve"> </w:t>
      </w:r>
      <w:r>
        <w:rPr>
          <w:noProof/>
          <w:lang w:val="fr-CA"/>
        </w:rPr>
        <w:t>d’</w:t>
      </w:r>
      <w:r w:rsidR="00F23175">
        <w:rPr>
          <w:noProof/>
          <w:lang w:val="fr-CA"/>
        </w:rPr>
        <w:t>améliorer le</w:t>
      </w:r>
      <w:r w:rsidR="00693D37">
        <w:rPr>
          <w:noProof/>
          <w:lang w:val="fr-CA"/>
        </w:rPr>
        <w:t>ur</w:t>
      </w:r>
      <w:r w:rsidR="00F23175">
        <w:rPr>
          <w:noProof/>
          <w:lang w:val="fr-CA"/>
        </w:rPr>
        <w:t>s perspectives</w:t>
      </w:r>
      <w:r w:rsidR="002410DF" w:rsidRPr="00B74B72">
        <w:rPr>
          <w:noProof/>
          <w:lang w:val="fr-CA"/>
        </w:rPr>
        <w:t>,</w:t>
      </w:r>
      <w:r w:rsidR="00411E1D" w:rsidRPr="00B74B72">
        <w:rPr>
          <w:noProof/>
          <w:lang w:val="fr-CA"/>
        </w:rPr>
        <w:t xml:space="preserve"> </w:t>
      </w:r>
      <w:r w:rsidR="00693D37">
        <w:rPr>
          <w:noProof/>
          <w:lang w:val="fr-CA"/>
        </w:rPr>
        <w:t>l’accès à des services de soutien communautaire</w:t>
      </w:r>
      <w:r>
        <w:rPr>
          <w:noProof/>
          <w:lang w:val="fr-CA"/>
        </w:rPr>
        <w:t>s qui aideront les Inuits à guérir et à</w:t>
      </w:r>
      <w:r w:rsidR="002410DF" w:rsidRPr="00B74B72">
        <w:rPr>
          <w:noProof/>
          <w:lang w:val="fr-CA"/>
        </w:rPr>
        <w:t xml:space="preserve"> </w:t>
      </w:r>
      <w:r>
        <w:rPr>
          <w:noProof/>
          <w:lang w:val="fr-CA"/>
        </w:rPr>
        <w:t xml:space="preserve">surmonter les séquelles et </w:t>
      </w:r>
      <w:r w:rsidR="00D767E5">
        <w:rPr>
          <w:noProof/>
          <w:lang w:val="fr-CA"/>
        </w:rPr>
        <w:t xml:space="preserve">les </w:t>
      </w:r>
      <w:r>
        <w:rPr>
          <w:noProof/>
          <w:lang w:val="fr-CA"/>
        </w:rPr>
        <w:t>traumatismes du passé</w:t>
      </w:r>
      <w:r w:rsidR="00AD7D5A" w:rsidRPr="00B74B72">
        <w:rPr>
          <w:noProof/>
          <w:lang w:val="fr-CA"/>
        </w:rPr>
        <w:t>.</w:t>
      </w:r>
      <w:r w:rsidR="00832861">
        <w:rPr>
          <w:noProof/>
          <w:lang w:val="fr-CA"/>
        </w:rPr>
        <w:t xml:space="preserve"> </w:t>
      </w:r>
    </w:p>
    <w:p w14:paraId="76118867" w14:textId="135D0824" w:rsidR="00AD7D5A" w:rsidRPr="00B74B72" w:rsidRDefault="00187CF3" w:rsidP="00AD7D5A">
      <w:pPr>
        <w:rPr>
          <w:noProof/>
          <w:lang w:val="fr-CA"/>
        </w:rPr>
      </w:pPr>
      <w:r>
        <w:rPr>
          <w:noProof/>
          <w:lang w:val="fr-CA"/>
        </w:rPr>
        <w:t>Le partenariat conclu entre le gouvernement du Canada et</w:t>
      </w:r>
      <w:r w:rsidR="00AD7D5A" w:rsidRPr="00B74B72">
        <w:rPr>
          <w:noProof/>
          <w:lang w:val="fr-CA"/>
        </w:rPr>
        <w:t xml:space="preserve"> </w:t>
      </w:r>
      <w:r>
        <w:rPr>
          <w:noProof/>
          <w:lang w:val="fr-CA"/>
        </w:rPr>
        <w:t>l’</w:t>
      </w:r>
      <w:r w:rsidR="00AD7D5A" w:rsidRPr="00B74B72">
        <w:rPr>
          <w:noProof/>
          <w:lang w:val="fr-CA"/>
        </w:rPr>
        <w:t xml:space="preserve">Inuit Tapiriit Kanatami (ITK) </w:t>
      </w:r>
      <w:r>
        <w:rPr>
          <w:noProof/>
          <w:lang w:val="fr-CA"/>
        </w:rPr>
        <w:t>en vue d’établir le</w:t>
      </w:r>
      <w:r w:rsidR="00AD7D5A" w:rsidRPr="00B74B72">
        <w:rPr>
          <w:noProof/>
          <w:lang w:val="fr-CA"/>
        </w:rPr>
        <w:t xml:space="preserve"> </w:t>
      </w:r>
      <w:r>
        <w:rPr>
          <w:noProof/>
          <w:lang w:val="fr-CA"/>
        </w:rPr>
        <w:t>Comité de partenariat</w:t>
      </w:r>
      <w:r w:rsidR="00667C53">
        <w:rPr>
          <w:noProof/>
          <w:lang w:val="fr-CA"/>
        </w:rPr>
        <w:t xml:space="preserve"> entre les Inuits et la Couronne</w:t>
      </w:r>
      <w:r w:rsidR="00AD7D5A" w:rsidRPr="00B74B72">
        <w:rPr>
          <w:noProof/>
          <w:lang w:val="fr-CA"/>
        </w:rPr>
        <w:t xml:space="preserve"> </w:t>
      </w:r>
      <w:r w:rsidR="00667C53">
        <w:rPr>
          <w:noProof/>
          <w:lang w:val="fr-CA"/>
        </w:rPr>
        <w:t>n’était</w:t>
      </w:r>
      <w:r w:rsidR="00AD7D5A" w:rsidRPr="00B74B72">
        <w:rPr>
          <w:noProof/>
          <w:lang w:val="fr-CA"/>
        </w:rPr>
        <w:t xml:space="preserve"> </w:t>
      </w:r>
      <w:r w:rsidR="00667C53">
        <w:rPr>
          <w:noProof/>
          <w:lang w:val="fr-CA"/>
        </w:rPr>
        <w:t>pas particulièrement bien connu ou compris</w:t>
      </w:r>
      <w:r w:rsidR="00AD7D5A" w:rsidRPr="00B74B72">
        <w:rPr>
          <w:noProof/>
          <w:lang w:val="fr-CA"/>
        </w:rPr>
        <w:t>.</w:t>
      </w:r>
      <w:r w:rsidR="00832861">
        <w:rPr>
          <w:noProof/>
          <w:lang w:val="fr-CA"/>
        </w:rPr>
        <w:t xml:space="preserve"> </w:t>
      </w:r>
      <w:r w:rsidR="00667C53">
        <w:rPr>
          <w:noProof/>
          <w:lang w:val="fr-CA"/>
        </w:rPr>
        <w:t>Les p</w:t>
      </w:r>
      <w:r w:rsidR="00AD7D5A" w:rsidRPr="00B74B72">
        <w:rPr>
          <w:noProof/>
          <w:lang w:val="fr-CA"/>
        </w:rPr>
        <w:t xml:space="preserve">articipants </w:t>
      </w:r>
      <w:r w:rsidR="00667C53">
        <w:rPr>
          <w:noProof/>
          <w:lang w:val="fr-CA"/>
        </w:rPr>
        <w:t>ont exprimé des doutes quant à l’efficacité de ce type d’accords bilatéraux</w:t>
      </w:r>
      <w:r w:rsidR="00AD7D5A" w:rsidRPr="00B74B72">
        <w:rPr>
          <w:noProof/>
          <w:lang w:val="fr-CA"/>
        </w:rPr>
        <w:t xml:space="preserve">. </w:t>
      </w:r>
      <w:r w:rsidR="00667C53">
        <w:rPr>
          <w:noProof/>
          <w:lang w:val="fr-CA"/>
        </w:rPr>
        <w:t xml:space="preserve">Ils ont demandé quelles améliorations concrètes avaient découlé de ce partenariat et </w:t>
      </w:r>
      <w:r w:rsidR="001147D0">
        <w:rPr>
          <w:noProof/>
          <w:lang w:val="fr-CA"/>
        </w:rPr>
        <w:t>ont réagi avec</w:t>
      </w:r>
      <w:r w:rsidR="00667C53">
        <w:rPr>
          <w:noProof/>
          <w:lang w:val="fr-CA"/>
        </w:rPr>
        <w:t xml:space="preserve"> scepti</w:t>
      </w:r>
      <w:r w:rsidR="001147D0">
        <w:rPr>
          <w:noProof/>
          <w:lang w:val="fr-CA"/>
        </w:rPr>
        <w:t xml:space="preserve">cisme face au projet d’éradiquer la tuberculose, </w:t>
      </w:r>
      <w:r w:rsidR="00D767E5">
        <w:rPr>
          <w:noProof/>
          <w:lang w:val="fr-CA"/>
        </w:rPr>
        <w:t>indiquant que</w:t>
      </w:r>
      <w:r w:rsidR="001147D0">
        <w:rPr>
          <w:noProof/>
          <w:lang w:val="fr-CA"/>
        </w:rPr>
        <w:t xml:space="preserve"> le tau</w:t>
      </w:r>
      <w:r w:rsidR="004D2D85">
        <w:rPr>
          <w:noProof/>
          <w:lang w:val="fr-CA"/>
        </w:rPr>
        <w:t>x de cette maladie</w:t>
      </w:r>
      <w:r w:rsidR="001147D0">
        <w:rPr>
          <w:noProof/>
          <w:lang w:val="fr-CA"/>
        </w:rPr>
        <w:t xml:space="preserve"> </w:t>
      </w:r>
      <w:r w:rsidR="004D2D85">
        <w:rPr>
          <w:noProof/>
          <w:lang w:val="fr-CA"/>
        </w:rPr>
        <w:t>est</w:t>
      </w:r>
      <w:r w:rsidR="00D767E5">
        <w:rPr>
          <w:noProof/>
          <w:lang w:val="fr-CA"/>
        </w:rPr>
        <w:t xml:space="preserve"> </w:t>
      </w:r>
      <w:r w:rsidR="001147D0">
        <w:rPr>
          <w:noProof/>
          <w:lang w:val="fr-CA"/>
        </w:rPr>
        <w:t>en hausse depuis 2017</w:t>
      </w:r>
      <w:r w:rsidR="00AD7D5A" w:rsidRPr="00B74B72">
        <w:rPr>
          <w:noProof/>
          <w:lang w:val="fr-CA"/>
        </w:rPr>
        <w:t>.</w:t>
      </w:r>
    </w:p>
    <w:p w14:paraId="4D0D7886" w14:textId="65CDDF15" w:rsidR="00AD7D5A" w:rsidRPr="00B74B72" w:rsidRDefault="001147D0" w:rsidP="00AD7D5A">
      <w:pPr>
        <w:rPr>
          <w:noProof/>
          <w:lang w:val="fr-CA"/>
        </w:rPr>
      </w:pPr>
      <w:r>
        <w:rPr>
          <w:noProof/>
          <w:lang w:val="fr-CA"/>
        </w:rPr>
        <w:t>Le</w:t>
      </w:r>
      <w:r w:rsidR="00172AED">
        <w:rPr>
          <w:noProof/>
          <w:lang w:val="fr-CA"/>
        </w:rPr>
        <w:t>s participants ont</w:t>
      </w:r>
      <w:r>
        <w:rPr>
          <w:noProof/>
          <w:lang w:val="fr-CA"/>
        </w:rPr>
        <w:t xml:space="preserve"> </w:t>
      </w:r>
      <w:r w:rsidR="00D767E5">
        <w:rPr>
          <w:noProof/>
          <w:lang w:val="fr-CA"/>
        </w:rPr>
        <w:t xml:space="preserve">aussi </w:t>
      </w:r>
      <w:r w:rsidR="00172AED">
        <w:rPr>
          <w:noProof/>
          <w:lang w:val="fr-CA"/>
        </w:rPr>
        <w:t xml:space="preserve">déploré le </w:t>
      </w:r>
      <w:r>
        <w:rPr>
          <w:noProof/>
          <w:lang w:val="fr-CA"/>
        </w:rPr>
        <w:t xml:space="preserve">manque </w:t>
      </w:r>
      <w:r w:rsidR="00172AED">
        <w:rPr>
          <w:noProof/>
          <w:lang w:val="fr-CA"/>
        </w:rPr>
        <w:t xml:space="preserve">apparent </w:t>
      </w:r>
      <w:r>
        <w:rPr>
          <w:noProof/>
          <w:lang w:val="fr-CA"/>
        </w:rPr>
        <w:t>de consultation et de dialogue avec les aînés inuits et l</w:t>
      </w:r>
      <w:r w:rsidR="00172AED">
        <w:rPr>
          <w:noProof/>
          <w:lang w:val="fr-CA"/>
        </w:rPr>
        <w:t>’ensemble de la</w:t>
      </w:r>
      <w:r>
        <w:rPr>
          <w:noProof/>
          <w:lang w:val="fr-CA"/>
        </w:rPr>
        <w:t xml:space="preserve"> communauté</w:t>
      </w:r>
      <w:r w:rsidR="00AD7D5A" w:rsidRPr="00B74B72">
        <w:rPr>
          <w:noProof/>
          <w:lang w:val="fr-CA"/>
        </w:rPr>
        <w:t xml:space="preserve"> </w:t>
      </w:r>
      <w:r w:rsidR="00172AED">
        <w:rPr>
          <w:noProof/>
          <w:lang w:val="fr-CA"/>
        </w:rPr>
        <w:t>lors de la création</w:t>
      </w:r>
      <w:r w:rsidR="00AD7D5A" w:rsidRPr="00B74B72">
        <w:rPr>
          <w:noProof/>
          <w:lang w:val="fr-CA"/>
        </w:rPr>
        <w:t xml:space="preserve"> </w:t>
      </w:r>
      <w:r w:rsidR="00172AED">
        <w:rPr>
          <w:noProof/>
          <w:lang w:val="fr-CA"/>
        </w:rPr>
        <w:t>de ce partenariat avec l’</w:t>
      </w:r>
      <w:r w:rsidR="00AD7D5A" w:rsidRPr="00B74B72">
        <w:rPr>
          <w:noProof/>
          <w:lang w:val="fr-CA"/>
        </w:rPr>
        <w:t>ITK.</w:t>
      </w:r>
    </w:p>
    <w:p w14:paraId="57F074D9" w14:textId="77777777" w:rsidR="006E1566" w:rsidRPr="00B74B72" w:rsidRDefault="006E1566" w:rsidP="005F57B6">
      <w:pPr>
        <w:rPr>
          <w:lang w:val="fr-CA"/>
        </w:rPr>
      </w:pPr>
    </w:p>
    <w:p w14:paraId="2DC25DE1" w14:textId="77777777" w:rsidR="00A77E74" w:rsidRPr="0047030D" w:rsidRDefault="00A77E74" w:rsidP="00A77E74">
      <w:pPr>
        <w:pBdr>
          <w:top w:val="single" w:sz="4" w:space="1" w:color="auto"/>
          <w:bottom w:val="single" w:sz="4" w:space="1" w:color="auto"/>
        </w:pBdr>
        <w:spacing w:before="120" w:after="120" w:line="264" w:lineRule="auto"/>
        <w:rPr>
          <w:rFonts w:eastAsia="Times New Roman" w:cs="Segoe UI"/>
          <w:b/>
          <w:kern w:val="18"/>
          <w:lang w:val="fr-CA"/>
        </w:rPr>
      </w:pPr>
      <w:r w:rsidRPr="0047030D">
        <w:rPr>
          <w:rFonts w:eastAsia="Times New Roman" w:cs="Segoe UI"/>
          <w:b/>
          <w:kern w:val="18"/>
          <w:lang w:val="fr-CA"/>
        </w:rPr>
        <w:t xml:space="preserve">RENSEIGNEMENTS SUPPLÉMENTAIRES </w:t>
      </w:r>
    </w:p>
    <w:p w14:paraId="472867E8" w14:textId="75A90EC4" w:rsidR="00F52DEA" w:rsidRPr="00B74B72" w:rsidRDefault="00A77E74" w:rsidP="0037592F">
      <w:pPr>
        <w:pBdr>
          <w:top w:val="single" w:sz="4" w:space="1" w:color="auto"/>
          <w:bottom w:val="single" w:sz="4" w:space="1" w:color="auto"/>
        </w:pBdr>
        <w:spacing w:before="120" w:after="120" w:line="264" w:lineRule="auto"/>
        <w:rPr>
          <w:noProof/>
          <w:lang w:val="fr-CA"/>
        </w:rPr>
      </w:pPr>
      <w:r w:rsidRPr="0047030D">
        <w:rPr>
          <w:noProof/>
          <w:lang w:val="fr-CA"/>
        </w:rPr>
        <w:t>The Strategic Counsel</w:t>
      </w:r>
      <w:r w:rsidRPr="0047030D">
        <w:rPr>
          <w:noProof/>
          <w:lang w:val="fr-CA"/>
        </w:rPr>
        <w:br/>
        <w:t>Numéro du contrat : 35035-182346/001/CY</w:t>
      </w:r>
      <w:r w:rsidRPr="0047030D">
        <w:rPr>
          <w:noProof/>
          <w:lang w:val="fr-CA"/>
        </w:rPr>
        <w:br/>
        <w:t>Date de l’octroi du contrat : 27 juin 2019</w:t>
      </w:r>
      <w:r w:rsidRPr="0047030D">
        <w:rPr>
          <w:noProof/>
          <w:lang w:val="fr-CA"/>
        </w:rPr>
        <w:br/>
        <w:t>Valeur du contrat :</w:t>
      </w:r>
      <w:r w:rsidRPr="0047030D">
        <w:rPr>
          <w:lang w:val="fr-CA"/>
        </w:rPr>
        <w:t xml:space="preserve"> </w:t>
      </w:r>
      <w:r w:rsidRPr="0047030D">
        <w:rPr>
          <w:noProof/>
          <w:lang w:val="fr-CA"/>
        </w:rPr>
        <w:t>808</w:t>
      </w:r>
      <w:r w:rsidR="001F684A">
        <w:rPr>
          <w:noProof/>
          <w:lang w:val="fr-CA"/>
        </w:rPr>
        <w:t> </w:t>
      </w:r>
      <w:r w:rsidRPr="0047030D">
        <w:rPr>
          <w:noProof/>
          <w:lang w:val="fr-CA"/>
        </w:rPr>
        <w:t>684,50 $</w:t>
      </w:r>
    </w:p>
    <w:p w14:paraId="1B46E0A3" w14:textId="77777777" w:rsidR="002D08BC" w:rsidRPr="00B74B72" w:rsidRDefault="002D08BC">
      <w:pPr>
        <w:spacing w:line="259" w:lineRule="auto"/>
        <w:rPr>
          <w:rFonts w:ascii="Segoe UI Light" w:hAnsi="Segoe UI Light" w:cstheme="majorHAnsi"/>
          <w:color w:val="267F9A" w:themeColor="accent3" w:themeShade="BF"/>
          <w:sz w:val="56"/>
          <w:lang w:val="fr-CA"/>
        </w:rPr>
      </w:pPr>
      <w:r w:rsidRPr="00B74B72">
        <w:rPr>
          <w:lang w:val="fr-CA"/>
        </w:rPr>
        <w:br w:type="page"/>
      </w:r>
    </w:p>
    <w:p w14:paraId="74270BD1" w14:textId="67CD7C46" w:rsidR="00E10341" w:rsidRPr="00B74B72" w:rsidRDefault="00172AED" w:rsidP="0090398C">
      <w:pPr>
        <w:pStyle w:val="SectionDivider"/>
        <w:rPr>
          <w:lang w:val="fr-CA"/>
        </w:rPr>
      </w:pPr>
      <w:bookmarkStart w:id="6" w:name="_Toc29547579"/>
      <w:r>
        <w:rPr>
          <w:lang w:val="fr-CA"/>
        </w:rPr>
        <w:t>Résultats détaillés</w:t>
      </w:r>
      <w:bookmarkEnd w:id="6"/>
      <w:r w:rsidR="005946F0" w:rsidRPr="00B74B72">
        <w:rPr>
          <w:lang w:val="fr-CA"/>
        </w:rPr>
        <w:t xml:space="preserve"> </w:t>
      </w:r>
    </w:p>
    <w:p w14:paraId="07D0BCC2" w14:textId="5EE08EA7" w:rsidR="006E1566" w:rsidRPr="00B74B72" w:rsidRDefault="00172AED" w:rsidP="006E1566">
      <w:pPr>
        <w:pStyle w:val="Heading1"/>
        <w:rPr>
          <w:lang w:val="fr-CA"/>
        </w:rPr>
      </w:pPr>
      <w:bookmarkStart w:id="7" w:name="_Toc29547580"/>
      <w:r>
        <w:rPr>
          <w:lang w:val="fr-CA"/>
        </w:rPr>
        <w:t xml:space="preserve">Nouvelles du gouvernement du </w:t>
      </w:r>
      <w:r w:rsidR="0026687B" w:rsidRPr="00B74B72">
        <w:rPr>
          <w:lang w:val="fr-CA"/>
        </w:rPr>
        <w:t xml:space="preserve">Canada </w:t>
      </w:r>
      <w:r w:rsidR="00E20A06" w:rsidRPr="00B74B72">
        <w:rPr>
          <w:lang w:val="fr-CA"/>
        </w:rPr>
        <w:t>(Hamilton, Trois-Rivières, Iqaluit, Kentville)</w:t>
      </w:r>
      <w:bookmarkEnd w:id="7"/>
    </w:p>
    <w:p w14:paraId="5AF1BA8B" w14:textId="588D19F0" w:rsidR="00DB679F" w:rsidRPr="00B74B72" w:rsidRDefault="001D38AA" w:rsidP="00DB679F">
      <w:pPr>
        <w:rPr>
          <w:noProof/>
          <w:lang w:val="fr-CA"/>
        </w:rPr>
      </w:pPr>
      <w:r>
        <w:rPr>
          <w:noProof/>
          <w:lang w:val="fr-CA"/>
        </w:rPr>
        <w:t xml:space="preserve">Les nouvelles du gouvernement du Canada </w:t>
      </w:r>
      <w:r w:rsidR="00D949FD">
        <w:rPr>
          <w:noProof/>
          <w:lang w:val="fr-CA"/>
        </w:rPr>
        <w:t>étaient peu présentes à l’esprit des participants interrogés</w:t>
      </w:r>
      <w:r w:rsidR="00DB679F" w:rsidRPr="00B74B72">
        <w:rPr>
          <w:noProof/>
          <w:lang w:val="fr-CA"/>
        </w:rPr>
        <w:t xml:space="preserve">. </w:t>
      </w:r>
      <w:r w:rsidR="00D949FD">
        <w:rPr>
          <w:noProof/>
          <w:lang w:val="fr-CA"/>
        </w:rPr>
        <w:t>Que ce soit en raison des vacances et des distractions estivales ou de l’approche des élections, beaucoup n’avaient pas lu ou entendu de nouvelles sur les politiques publiques du gouvernement ces derniers temps</w:t>
      </w:r>
      <w:r w:rsidR="00DB679F" w:rsidRPr="00B74B72">
        <w:rPr>
          <w:noProof/>
          <w:lang w:val="fr-CA"/>
        </w:rPr>
        <w:t xml:space="preserve">. </w:t>
      </w:r>
    </w:p>
    <w:p w14:paraId="799A9B43" w14:textId="29B5348F" w:rsidR="00B10C09" w:rsidRPr="00B74B72" w:rsidRDefault="00D949FD" w:rsidP="00B10C09">
      <w:pPr>
        <w:rPr>
          <w:noProof/>
          <w:lang w:val="fr-CA"/>
        </w:rPr>
      </w:pPr>
      <w:r>
        <w:rPr>
          <w:noProof/>
          <w:lang w:val="fr-CA"/>
        </w:rPr>
        <w:t xml:space="preserve">Chez celles et ceux qui se </w:t>
      </w:r>
      <w:r w:rsidR="00364919">
        <w:rPr>
          <w:noProof/>
          <w:lang w:val="fr-CA"/>
        </w:rPr>
        <w:t>sont rappelé</w:t>
      </w:r>
      <w:r>
        <w:rPr>
          <w:noProof/>
          <w:lang w:val="fr-CA"/>
        </w:rPr>
        <w:t xml:space="preserve"> certaines nouvelles du gouvernement du Canada</w:t>
      </w:r>
      <w:r w:rsidR="00DB679F" w:rsidRPr="00B74B72">
        <w:rPr>
          <w:noProof/>
          <w:lang w:val="fr-CA"/>
        </w:rPr>
        <w:t xml:space="preserve">, </w:t>
      </w:r>
      <w:r>
        <w:rPr>
          <w:noProof/>
          <w:lang w:val="fr-CA"/>
        </w:rPr>
        <w:t>les principa</w:t>
      </w:r>
      <w:r w:rsidR="00346381">
        <w:rPr>
          <w:noProof/>
          <w:lang w:val="fr-CA"/>
        </w:rPr>
        <w:t xml:space="preserve">ux sujets mentionnés, </w:t>
      </w:r>
      <w:r>
        <w:rPr>
          <w:noProof/>
          <w:lang w:val="fr-CA"/>
        </w:rPr>
        <w:t>tous groupes confondus</w:t>
      </w:r>
      <w:r w:rsidR="00346381">
        <w:rPr>
          <w:noProof/>
          <w:lang w:val="fr-CA"/>
        </w:rPr>
        <w:t>,</w:t>
      </w:r>
      <w:r w:rsidR="00346381" w:rsidRPr="00346381">
        <w:rPr>
          <w:noProof/>
          <w:lang w:val="fr-CA"/>
        </w:rPr>
        <w:t xml:space="preserve"> </w:t>
      </w:r>
      <w:r w:rsidR="00364919">
        <w:rPr>
          <w:noProof/>
          <w:lang w:val="fr-CA"/>
        </w:rPr>
        <w:t>ont été</w:t>
      </w:r>
      <w:r w:rsidR="00DB679F" w:rsidRPr="00B74B72">
        <w:rPr>
          <w:noProof/>
          <w:lang w:val="fr-CA"/>
        </w:rPr>
        <w:t xml:space="preserve"> </w:t>
      </w:r>
      <w:r>
        <w:rPr>
          <w:noProof/>
          <w:lang w:val="fr-CA"/>
        </w:rPr>
        <w:t xml:space="preserve">l’Accord </w:t>
      </w:r>
      <w:r w:rsidR="00166F57" w:rsidRPr="00B74B72">
        <w:rPr>
          <w:noProof/>
          <w:lang w:val="fr-CA"/>
        </w:rPr>
        <w:t>Canada-</w:t>
      </w:r>
      <w:r>
        <w:rPr>
          <w:noProof/>
          <w:lang w:val="fr-CA"/>
        </w:rPr>
        <w:t>États-Unis</w:t>
      </w:r>
      <w:r w:rsidR="00166F57" w:rsidRPr="00B74B72">
        <w:rPr>
          <w:noProof/>
          <w:lang w:val="fr-CA"/>
        </w:rPr>
        <w:t>-</w:t>
      </w:r>
      <w:r>
        <w:rPr>
          <w:noProof/>
          <w:lang w:val="fr-CA"/>
        </w:rPr>
        <w:t xml:space="preserve">Mexique </w:t>
      </w:r>
      <w:r w:rsidR="00166F57" w:rsidRPr="00B74B72">
        <w:rPr>
          <w:noProof/>
          <w:lang w:val="fr-CA"/>
        </w:rPr>
        <w:t>(</w:t>
      </w:r>
      <w:r>
        <w:rPr>
          <w:noProof/>
          <w:lang w:val="fr-CA"/>
        </w:rPr>
        <w:t>ACEUM</w:t>
      </w:r>
      <w:r w:rsidR="00166F57" w:rsidRPr="00B74B72">
        <w:rPr>
          <w:noProof/>
          <w:lang w:val="fr-CA"/>
        </w:rPr>
        <w:t>)</w:t>
      </w:r>
      <w:r w:rsidR="00DB679F" w:rsidRPr="00B74B72">
        <w:rPr>
          <w:noProof/>
          <w:lang w:val="fr-CA"/>
        </w:rPr>
        <w:t xml:space="preserve">, </w:t>
      </w:r>
      <w:r w:rsidR="00346381">
        <w:rPr>
          <w:noProof/>
          <w:lang w:val="fr-CA"/>
        </w:rPr>
        <w:t>les</w:t>
      </w:r>
      <w:r>
        <w:rPr>
          <w:noProof/>
          <w:lang w:val="fr-CA"/>
        </w:rPr>
        <w:t xml:space="preserve"> différends diplomatiques et</w:t>
      </w:r>
      <w:r w:rsidR="00DB679F" w:rsidRPr="00B74B72">
        <w:rPr>
          <w:noProof/>
          <w:lang w:val="fr-CA"/>
        </w:rPr>
        <w:t xml:space="preserve"> </w:t>
      </w:r>
      <w:r>
        <w:rPr>
          <w:noProof/>
          <w:lang w:val="fr-CA"/>
        </w:rPr>
        <w:t>commerciaux</w:t>
      </w:r>
      <w:r w:rsidR="00DB679F" w:rsidRPr="00B74B72">
        <w:rPr>
          <w:noProof/>
          <w:lang w:val="fr-CA"/>
        </w:rPr>
        <w:t xml:space="preserve"> </w:t>
      </w:r>
      <w:r>
        <w:rPr>
          <w:noProof/>
          <w:lang w:val="fr-CA"/>
        </w:rPr>
        <w:t xml:space="preserve">avec la Chine, </w:t>
      </w:r>
      <w:r w:rsidR="00346381">
        <w:rPr>
          <w:noProof/>
          <w:lang w:val="fr-CA"/>
        </w:rPr>
        <w:t xml:space="preserve">les pipelines, </w:t>
      </w:r>
      <w:r>
        <w:rPr>
          <w:noProof/>
          <w:lang w:val="fr-CA"/>
        </w:rPr>
        <w:t>l’interdiction des plastiques à usage unique</w:t>
      </w:r>
      <w:r w:rsidR="00DB679F" w:rsidRPr="00B74B72">
        <w:rPr>
          <w:noProof/>
          <w:lang w:val="fr-CA"/>
        </w:rPr>
        <w:t xml:space="preserve">, </w:t>
      </w:r>
      <w:r w:rsidR="00346381">
        <w:rPr>
          <w:noProof/>
          <w:lang w:val="fr-CA"/>
        </w:rPr>
        <w:t>la hausse du crédit d’impôt pour enfants</w:t>
      </w:r>
      <w:r w:rsidR="00DB679F" w:rsidRPr="00B74B72">
        <w:rPr>
          <w:noProof/>
          <w:lang w:val="fr-CA"/>
        </w:rPr>
        <w:t xml:space="preserve">, </w:t>
      </w:r>
      <w:r w:rsidR="00346381">
        <w:rPr>
          <w:noProof/>
          <w:lang w:val="fr-CA"/>
        </w:rPr>
        <w:t>la légalisation de</w:t>
      </w:r>
      <w:r w:rsidR="00DB679F" w:rsidRPr="00B74B72">
        <w:rPr>
          <w:noProof/>
          <w:lang w:val="fr-CA"/>
        </w:rPr>
        <w:t xml:space="preserve"> </w:t>
      </w:r>
      <w:r w:rsidR="00346381">
        <w:rPr>
          <w:noProof/>
          <w:lang w:val="fr-CA"/>
        </w:rPr>
        <w:t xml:space="preserve">la </w:t>
      </w:r>
      <w:r w:rsidR="00DB679F" w:rsidRPr="00B74B72">
        <w:rPr>
          <w:noProof/>
          <w:lang w:val="fr-CA"/>
        </w:rPr>
        <w:t>marijuana,</w:t>
      </w:r>
      <w:r w:rsidR="004F029D" w:rsidRPr="00B74B72">
        <w:rPr>
          <w:noProof/>
          <w:lang w:val="fr-CA"/>
        </w:rPr>
        <w:t xml:space="preserve"> </w:t>
      </w:r>
      <w:r w:rsidR="00346381">
        <w:rPr>
          <w:noProof/>
          <w:lang w:val="fr-CA"/>
        </w:rPr>
        <w:t>et l’expédition de déchets aux</w:t>
      </w:r>
      <w:r w:rsidR="00DB679F" w:rsidRPr="00B74B72">
        <w:rPr>
          <w:noProof/>
          <w:lang w:val="fr-CA"/>
        </w:rPr>
        <w:t xml:space="preserve"> Philippines. </w:t>
      </w:r>
      <w:r w:rsidR="00346381">
        <w:rPr>
          <w:noProof/>
          <w:lang w:val="fr-CA"/>
        </w:rPr>
        <w:t>L’affaire</w:t>
      </w:r>
      <w:r w:rsidR="00DB679F" w:rsidRPr="00B74B72">
        <w:rPr>
          <w:noProof/>
          <w:lang w:val="fr-CA"/>
        </w:rPr>
        <w:t xml:space="preserve"> SNC-Lavalin </w:t>
      </w:r>
      <w:r w:rsidR="00346381">
        <w:rPr>
          <w:noProof/>
          <w:lang w:val="fr-CA"/>
        </w:rPr>
        <w:t>a également suscité quelques mentions</w:t>
      </w:r>
      <w:r w:rsidR="00B10C09" w:rsidRPr="00B74B72">
        <w:rPr>
          <w:noProof/>
          <w:lang w:val="fr-CA"/>
        </w:rPr>
        <w:t>.</w:t>
      </w:r>
    </w:p>
    <w:p w14:paraId="46DC62BE" w14:textId="3CA1491F" w:rsidR="0037592F" w:rsidRPr="00B74B72" w:rsidRDefault="00346381" w:rsidP="0037592F">
      <w:pPr>
        <w:rPr>
          <w:noProof/>
          <w:lang w:val="fr-CA"/>
        </w:rPr>
      </w:pPr>
      <w:r>
        <w:rPr>
          <w:noProof/>
          <w:lang w:val="fr-CA"/>
        </w:rPr>
        <w:t>À</w:t>
      </w:r>
      <w:r w:rsidR="00B10C09" w:rsidRPr="00B74B72">
        <w:rPr>
          <w:noProof/>
          <w:lang w:val="fr-CA"/>
        </w:rPr>
        <w:t xml:space="preserve"> Iqaluit, </w:t>
      </w:r>
      <w:r>
        <w:rPr>
          <w:noProof/>
          <w:lang w:val="fr-CA"/>
        </w:rPr>
        <w:t>la plupart des</w:t>
      </w:r>
      <w:r w:rsidR="00B10C09" w:rsidRPr="00B74B72">
        <w:rPr>
          <w:noProof/>
          <w:lang w:val="fr-CA"/>
        </w:rPr>
        <w:t xml:space="preserve"> participants </w:t>
      </w:r>
      <w:r w:rsidR="00DE5277">
        <w:rPr>
          <w:noProof/>
          <w:lang w:val="fr-CA"/>
        </w:rPr>
        <w:t>ne se rappelaient pas avoir entendu</w:t>
      </w:r>
      <w:r w:rsidR="00B10C09" w:rsidRPr="00B74B72">
        <w:rPr>
          <w:noProof/>
          <w:lang w:val="fr-CA"/>
        </w:rPr>
        <w:t xml:space="preserve"> </w:t>
      </w:r>
      <w:r w:rsidR="00DE5277">
        <w:rPr>
          <w:noProof/>
          <w:lang w:val="fr-CA"/>
        </w:rPr>
        <w:t>grand-chose en lien avec le gouvernement fédéral</w:t>
      </w:r>
      <w:r w:rsidR="00B10C09" w:rsidRPr="00B74B72">
        <w:rPr>
          <w:noProof/>
          <w:lang w:val="fr-CA"/>
        </w:rPr>
        <w:t xml:space="preserve">. </w:t>
      </w:r>
      <w:r w:rsidR="00DE5277">
        <w:rPr>
          <w:noProof/>
          <w:lang w:val="fr-CA"/>
        </w:rPr>
        <w:t>Quelques mentions ont été faites d’une annonce</w:t>
      </w:r>
      <w:r w:rsidR="00B10C09" w:rsidRPr="00B74B72">
        <w:rPr>
          <w:noProof/>
          <w:lang w:val="fr-CA"/>
        </w:rPr>
        <w:t xml:space="preserve"> </w:t>
      </w:r>
      <w:r w:rsidR="00DE5277">
        <w:rPr>
          <w:noProof/>
          <w:lang w:val="fr-CA"/>
        </w:rPr>
        <w:t xml:space="preserve">de </w:t>
      </w:r>
      <w:r w:rsidR="00B10C09" w:rsidRPr="00B74B72">
        <w:rPr>
          <w:noProof/>
          <w:lang w:val="fr-CA"/>
        </w:rPr>
        <w:t>71 million</w:t>
      </w:r>
      <w:r w:rsidR="00DE5277">
        <w:rPr>
          <w:noProof/>
          <w:lang w:val="fr-CA"/>
        </w:rPr>
        <w:t>s de dollars dédiés aux infrastructures du</w:t>
      </w:r>
      <w:r w:rsidR="00B10C09" w:rsidRPr="00B74B72">
        <w:rPr>
          <w:noProof/>
          <w:lang w:val="fr-CA"/>
        </w:rPr>
        <w:t xml:space="preserve"> Nunavut, </w:t>
      </w:r>
      <w:r w:rsidR="00DE5277">
        <w:rPr>
          <w:noProof/>
          <w:lang w:val="fr-CA"/>
        </w:rPr>
        <w:t>de l’affaire</w:t>
      </w:r>
      <w:r w:rsidR="00B10C09" w:rsidRPr="00B74B72">
        <w:rPr>
          <w:noProof/>
          <w:lang w:val="fr-CA"/>
        </w:rPr>
        <w:t xml:space="preserve"> SNC-Lavalin, </w:t>
      </w:r>
      <w:r w:rsidR="00DE5277">
        <w:rPr>
          <w:noProof/>
          <w:lang w:val="fr-CA"/>
        </w:rPr>
        <w:t>du manque d’eau potable et</w:t>
      </w:r>
      <w:r w:rsidR="006B1F3C" w:rsidRPr="00B74B72">
        <w:rPr>
          <w:noProof/>
          <w:lang w:val="fr-CA"/>
        </w:rPr>
        <w:t xml:space="preserve"> </w:t>
      </w:r>
      <w:r w:rsidR="00DE5277">
        <w:rPr>
          <w:noProof/>
          <w:lang w:val="fr-CA"/>
        </w:rPr>
        <w:t>des excuses du gouvernement du Canada pour son traitement des Inuits</w:t>
      </w:r>
      <w:r w:rsidR="006B1F3C" w:rsidRPr="00B74B72">
        <w:rPr>
          <w:noProof/>
          <w:lang w:val="fr-CA"/>
        </w:rPr>
        <w:t>.</w:t>
      </w:r>
      <w:r w:rsidR="00DB679F" w:rsidRPr="00B74B72">
        <w:rPr>
          <w:noProof/>
          <w:lang w:val="fr-CA"/>
        </w:rPr>
        <w:t xml:space="preserve"> </w:t>
      </w:r>
    </w:p>
    <w:p w14:paraId="12654ABF" w14:textId="48759FC0" w:rsidR="0037592F" w:rsidRPr="00B74B72" w:rsidRDefault="00DE5277" w:rsidP="0037592F">
      <w:pPr>
        <w:rPr>
          <w:noProof/>
          <w:lang w:val="fr-CA"/>
        </w:rPr>
      </w:pPr>
      <w:r>
        <w:rPr>
          <w:noProof/>
          <w:lang w:val="fr-CA"/>
        </w:rPr>
        <w:t>À</w:t>
      </w:r>
      <w:r w:rsidR="0037592F" w:rsidRPr="00B74B72">
        <w:rPr>
          <w:noProof/>
          <w:lang w:val="fr-CA"/>
        </w:rPr>
        <w:t xml:space="preserve"> Trois-Rivières</w:t>
      </w:r>
      <w:r>
        <w:rPr>
          <w:noProof/>
          <w:lang w:val="fr-CA"/>
        </w:rPr>
        <w:t>,</w:t>
      </w:r>
      <w:r w:rsidR="0037592F" w:rsidRPr="00B74B72">
        <w:rPr>
          <w:noProof/>
          <w:lang w:val="fr-CA"/>
        </w:rPr>
        <w:t xml:space="preserve"> </w:t>
      </w:r>
      <w:r>
        <w:rPr>
          <w:noProof/>
          <w:lang w:val="fr-CA"/>
        </w:rPr>
        <w:t>diverses questions se rapportant au gouvernement fédéral ont été soulevées, entre autres le système de pa</w:t>
      </w:r>
      <w:r w:rsidR="00485A1B">
        <w:rPr>
          <w:noProof/>
          <w:lang w:val="fr-CA"/>
        </w:rPr>
        <w:t>y</w:t>
      </w:r>
      <w:r>
        <w:rPr>
          <w:noProof/>
          <w:lang w:val="fr-CA"/>
        </w:rPr>
        <w:t xml:space="preserve">e </w:t>
      </w:r>
      <w:r w:rsidR="0037592F" w:rsidRPr="00B74B72">
        <w:rPr>
          <w:noProof/>
          <w:lang w:val="fr-CA"/>
        </w:rPr>
        <w:t>Ph</w:t>
      </w:r>
      <w:r>
        <w:rPr>
          <w:noProof/>
          <w:lang w:val="fr-CA"/>
        </w:rPr>
        <w:t>é</w:t>
      </w:r>
      <w:r w:rsidR="0037592F" w:rsidRPr="00B74B72">
        <w:rPr>
          <w:noProof/>
          <w:lang w:val="fr-CA"/>
        </w:rPr>
        <w:t xml:space="preserve">nix, </w:t>
      </w:r>
      <w:r>
        <w:rPr>
          <w:noProof/>
          <w:lang w:val="fr-CA"/>
        </w:rPr>
        <w:t>les</w:t>
      </w:r>
      <w:r w:rsidR="00787BE6">
        <w:rPr>
          <w:noProof/>
          <w:lang w:val="fr-CA"/>
        </w:rPr>
        <w:t xml:space="preserve"> difficultés apparentes du gouvernement dans la gestion des</w:t>
      </w:r>
      <w:r>
        <w:rPr>
          <w:noProof/>
          <w:lang w:val="fr-CA"/>
        </w:rPr>
        <w:t xml:space="preserve"> </w:t>
      </w:r>
      <w:r w:rsidR="0037592F" w:rsidRPr="00B74B72">
        <w:rPr>
          <w:noProof/>
          <w:lang w:val="fr-CA"/>
        </w:rPr>
        <w:t xml:space="preserve">migrants </w:t>
      </w:r>
      <w:r>
        <w:rPr>
          <w:noProof/>
          <w:lang w:val="fr-CA"/>
        </w:rPr>
        <w:t>traversant la frontière</w:t>
      </w:r>
      <w:r w:rsidR="00787BE6">
        <w:rPr>
          <w:noProof/>
          <w:lang w:val="fr-CA"/>
        </w:rPr>
        <w:t>, les gens qui réclam</w:t>
      </w:r>
      <w:r w:rsidR="00A61E73">
        <w:rPr>
          <w:noProof/>
          <w:lang w:val="fr-CA"/>
        </w:rPr>
        <w:t>aie</w:t>
      </w:r>
      <w:r w:rsidR="00787BE6">
        <w:rPr>
          <w:noProof/>
          <w:lang w:val="fr-CA"/>
        </w:rPr>
        <w:t>nt de nouveaux</w:t>
      </w:r>
      <w:r w:rsidR="0037592F" w:rsidRPr="00B74B72">
        <w:rPr>
          <w:noProof/>
          <w:lang w:val="fr-CA"/>
        </w:rPr>
        <w:t xml:space="preserve"> </w:t>
      </w:r>
      <w:r w:rsidR="00787BE6">
        <w:rPr>
          <w:noProof/>
          <w:lang w:val="fr-CA"/>
        </w:rPr>
        <w:t xml:space="preserve">numéros d’assurance sociale à </w:t>
      </w:r>
      <w:r w:rsidR="00485A1B">
        <w:rPr>
          <w:noProof/>
          <w:lang w:val="fr-CA"/>
        </w:rPr>
        <w:t>la suite</w:t>
      </w:r>
      <w:r w:rsidR="00787BE6">
        <w:rPr>
          <w:noProof/>
          <w:lang w:val="fr-CA"/>
        </w:rPr>
        <w:t xml:space="preserve"> du vol de données</w:t>
      </w:r>
      <w:r w:rsidR="0037592F" w:rsidRPr="00B74B72">
        <w:rPr>
          <w:noProof/>
          <w:lang w:val="fr-CA"/>
        </w:rPr>
        <w:t xml:space="preserve"> </w:t>
      </w:r>
      <w:r w:rsidR="00787BE6">
        <w:rPr>
          <w:noProof/>
          <w:lang w:val="fr-CA"/>
        </w:rPr>
        <w:t xml:space="preserve">survenu dans </w:t>
      </w:r>
      <w:r w:rsidR="00787BE6" w:rsidRPr="00485A1B">
        <w:rPr>
          <w:noProof/>
          <w:lang w:val="fr-CA"/>
        </w:rPr>
        <w:t>un groupe financier coopératif</w:t>
      </w:r>
      <w:r w:rsidR="0037592F" w:rsidRPr="00B74B72">
        <w:rPr>
          <w:noProof/>
          <w:lang w:val="fr-CA"/>
        </w:rPr>
        <w:t xml:space="preserve">, </w:t>
      </w:r>
      <w:r>
        <w:rPr>
          <w:noProof/>
          <w:lang w:val="fr-CA"/>
        </w:rPr>
        <w:t>la hausse de la dette fédérale</w:t>
      </w:r>
      <w:r w:rsidR="00F828DB">
        <w:rPr>
          <w:noProof/>
          <w:lang w:val="fr-CA"/>
        </w:rPr>
        <w:t>,</w:t>
      </w:r>
      <w:r w:rsidR="0037592F" w:rsidRPr="00B74B72">
        <w:rPr>
          <w:noProof/>
          <w:lang w:val="fr-CA"/>
        </w:rPr>
        <w:t xml:space="preserve"> </w:t>
      </w:r>
      <w:r>
        <w:rPr>
          <w:noProof/>
          <w:lang w:val="fr-CA"/>
        </w:rPr>
        <w:t xml:space="preserve">et </w:t>
      </w:r>
      <w:r w:rsidR="00787BE6">
        <w:rPr>
          <w:noProof/>
          <w:lang w:val="fr-CA"/>
        </w:rPr>
        <w:t>le conflit</w:t>
      </w:r>
      <w:r>
        <w:rPr>
          <w:noProof/>
          <w:lang w:val="fr-CA"/>
        </w:rPr>
        <w:t xml:space="preserve"> avec la Chine</w:t>
      </w:r>
      <w:r w:rsidR="0037592F" w:rsidRPr="00B74B72">
        <w:rPr>
          <w:noProof/>
          <w:lang w:val="fr-CA"/>
        </w:rPr>
        <w:t>.</w:t>
      </w:r>
    </w:p>
    <w:p w14:paraId="6CF5C1B1" w14:textId="23AF635F" w:rsidR="006E1566" w:rsidRPr="00B74B72" w:rsidRDefault="00172AED" w:rsidP="006E1566">
      <w:pPr>
        <w:pStyle w:val="Heading1"/>
        <w:rPr>
          <w:lang w:val="fr-CA"/>
        </w:rPr>
      </w:pPr>
      <w:bookmarkStart w:id="8" w:name="_Toc29547581"/>
      <w:r>
        <w:rPr>
          <w:lang w:val="fr-CA"/>
        </w:rPr>
        <w:t>Enjeux locaux</w:t>
      </w:r>
      <w:r w:rsidR="00193E53" w:rsidRPr="00B74B72">
        <w:rPr>
          <w:lang w:val="fr-CA"/>
        </w:rPr>
        <w:t xml:space="preserve"> (Hamilton, Trois-Rivières,</w:t>
      </w:r>
      <w:r w:rsidR="00B409FC" w:rsidRPr="00B74B72">
        <w:rPr>
          <w:lang w:val="fr-CA"/>
        </w:rPr>
        <w:t xml:space="preserve"> </w:t>
      </w:r>
      <w:r w:rsidR="00193E53" w:rsidRPr="00B74B72">
        <w:rPr>
          <w:lang w:val="fr-CA"/>
        </w:rPr>
        <w:t>Iqaluit, Kentville)</w:t>
      </w:r>
      <w:bookmarkEnd w:id="8"/>
    </w:p>
    <w:p w14:paraId="1D0C0E2A" w14:textId="43EC62BD" w:rsidR="00193E53" w:rsidRPr="00B74B72" w:rsidRDefault="00172AED" w:rsidP="00193E53">
      <w:pPr>
        <w:pStyle w:val="Heading2"/>
        <w:rPr>
          <w:lang w:val="fr-CA"/>
        </w:rPr>
      </w:pPr>
      <w:bookmarkStart w:id="9" w:name="_Toc29547582"/>
      <w:r>
        <w:rPr>
          <w:lang w:val="fr-CA"/>
        </w:rPr>
        <w:t>Principaux enjeux</w:t>
      </w:r>
      <w:bookmarkEnd w:id="9"/>
      <w:r w:rsidR="00193E53" w:rsidRPr="00B74B72">
        <w:rPr>
          <w:lang w:val="fr-CA"/>
        </w:rPr>
        <w:tab/>
      </w:r>
    </w:p>
    <w:p w14:paraId="72882883" w14:textId="3AE67100" w:rsidR="00193E53" w:rsidRPr="00B74B72" w:rsidRDefault="00787BE6" w:rsidP="00193E53">
      <w:pPr>
        <w:ind w:right="4"/>
        <w:rPr>
          <w:rFonts w:cs="Segoe UI"/>
          <w:szCs w:val="20"/>
          <w:lang w:val="fr-CA"/>
        </w:rPr>
      </w:pPr>
      <w:r>
        <w:rPr>
          <w:rFonts w:cs="Segoe UI"/>
          <w:szCs w:val="20"/>
          <w:lang w:val="fr-CA"/>
        </w:rPr>
        <w:t>Les p</w:t>
      </w:r>
      <w:r w:rsidR="00193E53" w:rsidRPr="00B74B72">
        <w:rPr>
          <w:rFonts w:cs="Segoe UI"/>
          <w:szCs w:val="20"/>
          <w:lang w:val="fr-CA"/>
        </w:rPr>
        <w:t xml:space="preserve">articipants </w:t>
      </w:r>
      <w:r w:rsidR="00D10D82">
        <w:rPr>
          <w:rFonts w:cs="Segoe UI"/>
          <w:szCs w:val="20"/>
          <w:lang w:val="fr-CA"/>
        </w:rPr>
        <w:t xml:space="preserve">ont </w:t>
      </w:r>
      <w:r w:rsidR="0047304D">
        <w:rPr>
          <w:rFonts w:cs="Segoe UI"/>
          <w:szCs w:val="20"/>
          <w:lang w:val="fr-CA"/>
        </w:rPr>
        <w:t>cité</w:t>
      </w:r>
      <w:r w:rsidR="00D10D82">
        <w:rPr>
          <w:rFonts w:cs="Segoe UI"/>
          <w:szCs w:val="20"/>
          <w:lang w:val="fr-CA"/>
        </w:rPr>
        <w:t xml:space="preserve"> un large éventail d’enjeux locaux</w:t>
      </w:r>
      <w:r w:rsidR="00193E53" w:rsidRPr="00B74B72">
        <w:rPr>
          <w:rFonts w:cs="Segoe UI"/>
          <w:szCs w:val="20"/>
          <w:lang w:val="fr-CA"/>
        </w:rPr>
        <w:t xml:space="preserve"> </w:t>
      </w:r>
      <w:r w:rsidR="00D10D82">
        <w:rPr>
          <w:rFonts w:cs="Segoe UI"/>
          <w:szCs w:val="20"/>
          <w:lang w:val="fr-CA"/>
        </w:rPr>
        <w:t xml:space="preserve">qui </w:t>
      </w:r>
      <w:r w:rsidR="00485A1B">
        <w:rPr>
          <w:rFonts w:cs="Segoe UI"/>
          <w:szCs w:val="20"/>
          <w:lang w:val="fr-CA"/>
        </w:rPr>
        <w:t>se sont révélés</w:t>
      </w:r>
      <w:r w:rsidR="00D10D82">
        <w:rPr>
          <w:rFonts w:cs="Segoe UI"/>
          <w:szCs w:val="20"/>
          <w:lang w:val="fr-CA"/>
        </w:rPr>
        <w:t xml:space="preserve"> communs aux quatre </w:t>
      </w:r>
      <w:r w:rsidR="0047304D">
        <w:rPr>
          <w:rFonts w:cs="Segoe UI"/>
          <w:szCs w:val="20"/>
          <w:lang w:val="fr-CA"/>
        </w:rPr>
        <w:t>villes</w:t>
      </w:r>
      <w:r w:rsidR="00D10D82">
        <w:rPr>
          <w:rFonts w:cs="Segoe UI"/>
          <w:szCs w:val="20"/>
          <w:lang w:val="fr-CA"/>
        </w:rPr>
        <w:t>.</w:t>
      </w:r>
      <w:r w:rsidR="00193E53" w:rsidRPr="00B74B72">
        <w:rPr>
          <w:rFonts w:cs="Segoe UI"/>
          <w:szCs w:val="20"/>
          <w:lang w:val="fr-CA"/>
        </w:rPr>
        <w:t xml:space="preserve"> </w:t>
      </w:r>
      <w:r w:rsidR="00D10D82">
        <w:rPr>
          <w:rFonts w:cs="Segoe UI"/>
          <w:szCs w:val="20"/>
          <w:lang w:val="fr-CA"/>
        </w:rPr>
        <w:t>Les</w:t>
      </w:r>
      <w:r w:rsidR="00A61E73">
        <w:rPr>
          <w:rFonts w:cs="Segoe UI"/>
          <w:szCs w:val="20"/>
          <w:lang w:val="fr-CA"/>
        </w:rPr>
        <w:t xml:space="preserve"> </w:t>
      </w:r>
      <w:r w:rsidR="00D10D82">
        <w:rPr>
          <w:rFonts w:cs="Segoe UI"/>
          <w:szCs w:val="20"/>
          <w:lang w:val="fr-CA"/>
        </w:rPr>
        <w:t>préoccupation</w:t>
      </w:r>
      <w:r w:rsidR="006A2899">
        <w:rPr>
          <w:rFonts w:cs="Segoe UI"/>
          <w:szCs w:val="20"/>
          <w:lang w:val="fr-CA"/>
        </w:rPr>
        <w:t>s majeures</w:t>
      </w:r>
      <w:r w:rsidR="00D10D82">
        <w:rPr>
          <w:rFonts w:cs="Segoe UI"/>
          <w:szCs w:val="20"/>
          <w:lang w:val="fr-CA"/>
        </w:rPr>
        <w:t xml:space="preserve"> touchaient</w:t>
      </w:r>
      <w:r w:rsidR="00193E53" w:rsidRPr="00B74B72">
        <w:rPr>
          <w:rFonts w:cs="Segoe UI"/>
          <w:szCs w:val="20"/>
          <w:lang w:val="fr-CA"/>
        </w:rPr>
        <w:t xml:space="preserve"> </w:t>
      </w:r>
      <w:r w:rsidR="00D10D82">
        <w:rPr>
          <w:rFonts w:cs="Segoe UI"/>
          <w:szCs w:val="20"/>
          <w:lang w:val="fr-CA"/>
        </w:rPr>
        <w:t>au manque de logements abordables et d’emplois locaux</w:t>
      </w:r>
      <w:r w:rsidR="00193E53" w:rsidRPr="00B74B72">
        <w:rPr>
          <w:rFonts w:cs="Segoe UI"/>
          <w:szCs w:val="20"/>
          <w:lang w:val="fr-CA"/>
        </w:rPr>
        <w:t xml:space="preserve">, </w:t>
      </w:r>
      <w:r w:rsidR="00D10D82">
        <w:rPr>
          <w:rFonts w:cs="Segoe UI"/>
          <w:szCs w:val="20"/>
          <w:lang w:val="fr-CA"/>
        </w:rPr>
        <w:t>à l’augmentation de la consommation de drogues et de la criminalité ainsi qu’aux lacunes dans les</w:t>
      </w:r>
      <w:r w:rsidR="005B3A16" w:rsidRPr="00B74B72">
        <w:rPr>
          <w:rFonts w:cs="Segoe UI"/>
          <w:szCs w:val="20"/>
          <w:lang w:val="fr-CA"/>
        </w:rPr>
        <w:t xml:space="preserve"> </w:t>
      </w:r>
      <w:r w:rsidR="00D10D82">
        <w:rPr>
          <w:rFonts w:cs="Segoe UI"/>
          <w:szCs w:val="20"/>
          <w:lang w:val="fr-CA"/>
        </w:rPr>
        <w:t>services et les infrastructures publics</w:t>
      </w:r>
      <w:r w:rsidR="00193E53" w:rsidRPr="00B74B72">
        <w:rPr>
          <w:rFonts w:cs="Segoe UI"/>
          <w:szCs w:val="20"/>
          <w:lang w:val="fr-CA"/>
        </w:rPr>
        <w:t xml:space="preserve">. </w:t>
      </w:r>
      <w:r w:rsidR="0047304D">
        <w:rPr>
          <w:rFonts w:cs="Segoe UI"/>
          <w:szCs w:val="20"/>
          <w:lang w:val="fr-CA"/>
        </w:rPr>
        <w:t>Le</w:t>
      </w:r>
      <w:r w:rsidR="00364919">
        <w:rPr>
          <w:rFonts w:cs="Segoe UI"/>
          <w:szCs w:val="20"/>
          <w:lang w:val="fr-CA"/>
        </w:rPr>
        <w:t xml:space="preserve"> manque de médecins, de services hospitaliers</w:t>
      </w:r>
      <w:r w:rsidR="00193E53" w:rsidRPr="00B74B72">
        <w:rPr>
          <w:rFonts w:cs="Segoe UI"/>
          <w:szCs w:val="20"/>
          <w:lang w:val="fr-CA"/>
        </w:rPr>
        <w:t xml:space="preserve"> </w:t>
      </w:r>
      <w:r w:rsidR="00364919">
        <w:rPr>
          <w:rFonts w:cs="Segoe UI"/>
          <w:szCs w:val="20"/>
          <w:lang w:val="fr-CA"/>
        </w:rPr>
        <w:t>et d’options de soins de santé locales, surtout pour les problèmes de santé mentale</w:t>
      </w:r>
      <w:r w:rsidR="006B1F3C" w:rsidRPr="00B74B72">
        <w:rPr>
          <w:rFonts w:cs="Segoe UI"/>
          <w:szCs w:val="20"/>
          <w:lang w:val="fr-CA"/>
        </w:rPr>
        <w:t xml:space="preserve">, </w:t>
      </w:r>
      <w:r w:rsidR="00CD724E">
        <w:rPr>
          <w:rFonts w:cs="Segoe UI"/>
          <w:szCs w:val="20"/>
          <w:lang w:val="fr-CA"/>
        </w:rPr>
        <w:t xml:space="preserve">a </w:t>
      </w:r>
      <w:r w:rsidR="0047304D">
        <w:rPr>
          <w:rFonts w:cs="Segoe UI"/>
          <w:szCs w:val="20"/>
          <w:lang w:val="fr-CA"/>
        </w:rPr>
        <w:t xml:space="preserve">aussi </w:t>
      </w:r>
      <w:r w:rsidR="00CD724E">
        <w:rPr>
          <w:rFonts w:cs="Segoe UI"/>
          <w:szCs w:val="20"/>
          <w:lang w:val="fr-CA"/>
        </w:rPr>
        <w:t xml:space="preserve">été mentionné comme un enjeu important dans la plupart des </w:t>
      </w:r>
      <w:r w:rsidR="0047304D">
        <w:rPr>
          <w:rFonts w:cs="Segoe UI"/>
          <w:szCs w:val="20"/>
          <w:lang w:val="fr-CA"/>
        </w:rPr>
        <w:t>centres</w:t>
      </w:r>
      <w:r w:rsidR="00193E53" w:rsidRPr="00B74B72">
        <w:rPr>
          <w:rFonts w:cs="Segoe UI"/>
          <w:szCs w:val="20"/>
          <w:lang w:val="fr-CA"/>
        </w:rPr>
        <w:t>.</w:t>
      </w:r>
      <w:r w:rsidR="00832861">
        <w:rPr>
          <w:rFonts w:cs="Segoe UI"/>
          <w:szCs w:val="20"/>
          <w:lang w:val="fr-CA"/>
        </w:rPr>
        <w:t xml:space="preserve"> </w:t>
      </w:r>
      <w:r w:rsidR="00193E53" w:rsidRPr="00B74B72">
        <w:rPr>
          <w:rFonts w:cs="Segoe UI"/>
          <w:szCs w:val="20"/>
          <w:lang w:val="fr-CA"/>
        </w:rPr>
        <w:t xml:space="preserve"> </w:t>
      </w:r>
    </w:p>
    <w:p w14:paraId="6C871FD3" w14:textId="63A76FBD" w:rsidR="00193E53" w:rsidRPr="00B74B72" w:rsidRDefault="00CD724E" w:rsidP="00193E53">
      <w:pPr>
        <w:ind w:right="4"/>
        <w:rPr>
          <w:rFonts w:cs="Segoe UI"/>
          <w:szCs w:val="20"/>
          <w:lang w:val="fr-CA"/>
        </w:rPr>
      </w:pPr>
      <w:r>
        <w:rPr>
          <w:rFonts w:cs="Segoe UI"/>
          <w:szCs w:val="20"/>
          <w:lang w:val="fr-CA"/>
        </w:rPr>
        <w:t>À</w:t>
      </w:r>
      <w:r w:rsidR="00193E53" w:rsidRPr="00B74B72">
        <w:rPr>
          <w:rFonts w:cs="Segoe UI"/>
          <w:szCs w:val="20"/>
          <w:lang w:val="fr-CA"/>
        </w:rPr>
        <w:t xml:space="preserve"> Hamilton, </w:t>
      </w:r>
      <w:r>
        <w:rPr>
          <w:rFonts w:cs="Segoe UI"/>
          <w:szCs w:val="20"/>
          <w:lang w:val="fr-CA"/>
        </w:rPr>
        <w:t xml:space="preserve">la pollution </w:t>
      </w:r>
      <w:r w:rsidR="00A61E73">
        <w:rPr>
          <w:rFonts w:cs="Segoe UI"/>
          <w:szCs w:val="20"/>
          <w:lang w:val="fr-CA"/>
        </w:rPr>
        <w:t>des</w:t>
      </w:r>
      <w:r>
        <w:rPr>
          <w:rFonts w:cs="Segoe UI"/>
          <w:szCs w:val="20"/>
          <w:lang w:val="fr-CA"/>
        </w:rPr>
        <w:t xml:space="preserve"> aciéries a donné lieu à </w:t>
      </w:r>
      <w:r w:rsidR="0047304D">
        <w:rPr>
          <w:rFonts w:cs="Segoe UI"/>
          <w:szCs w:val="20"/>
          <w:lang w:val="fr-CA"/>
        </w:rPr>
        <w:t>des</w:t>
      </w:r>
      <w:r>
        <w:rPr>
          <w:rFonts w:cs="Segoe UI"/>
          <w:szCs w:val="20"/>
          <w:lang w:val="fr-CA"/>
        </w:rPr>
        <w:t xml:space="preserve"> discussions</w:t>
      </w:r>
      <w:r w:rsidR="0047304D">
        <w:rPr>
          <w:rFonts w:cs="Segoe UI"/>
          <w:szCs w:val="20"/>
          <w:lang w:val="fr-CA"/>
        </w:rPr>
        <w:t xml:space="preserve"> nourries</w:t>
      </w:r>
      <w:r w:rsidR="00193E53" w:rsidRPr="00B74B72">
        <w:rPr>
          <w:rFonts w:cs="Segoe UI"/>
          <w:szCs w:val="20"/>
          <w:lang w:val="fr-CA"/>
        </w:rPr>
        <w:t>.</w:t>
      </w:r>
      <w:r w:rsidR="00832861">
        <w:rPr>
          <w:rFonts w:cs="Segoe UI"/>
          <w:szCs w:val="20"/>
          <w:lang w:val="fr-CA"/>
        </w:rPr>
        <w:t xml:space="preserve"> </w:t>
      </w:r>
      <w:r>
        <w:rPr>
          <w:rFonts w:cs="Segoe UI"/>
          <w:szCs w:val="20"/>
          <w:lang w:val="fr-CA"/>
        </w:rPr>
        <w:t>Les p</w:t>
      </w:r>
      <w:r w:rsidR="000C16A8" w:rsidRPr="00B74B72">
        <w:rPr>
          <w:rFonts w:cs="Segoe UI"/>
          <w:szCs w:val="20"/>
          <w:lang w:val="fr-CA"/>
        </w:rPr>
        <w:t xml:space="preserve">articipants </w:t>
      </w:r>
      <w:r>
        <w:rPr>
          <w:rFonts w:cs="Segoe UI"/>
          <w:szCs w:val="20"/>
          <w:lang w:val="fr-CA"/>
        </w:rPr>
        <w:t>ont expliqué que certains jours, cette pollution était intolérable et l’odeur</w:t>
      </w:r>
      <w:r w:rsidR="00193E53" w:rsidRPr="00B74B72">
        <w:rPr>
          <w:rFonts w:cs="Segoe UI"/>
          <w:szCs w:val="20"/>
          <w:lang w:val="fr-CA"/>
        </w:rPr>
        <w:t xml:space="preserve"> </w:t>
      </w:r>
      <w:r w:rsidR="00A61E73">
        <w:rPr>
          <w:rFonts w:cs="Segoe UI"/>
          <w:szCs w:val="20"/>
          <w:lang w:val="fr-CA"/>
        </w:rPr>
        <w:t>émanant des usines, omniprésente</w:t>
      </w:r>
      <w:r w:rsidR="00193E53" w:rsidRPr="00B74B72">
        <w:rPr>
          <w:rFonts w:cs="Segoe UI"/>
          <w:szCs w:val="20"/>
          <w:lang w:val="fr-CA"/>
        </w:rPr>
        <w:t xml:space="preserve">. </w:t>
      </w:r>
      <w:r w:rsidR="00A61E73">
        <w:rPr>
          <w:rFonts w:cs="Segoe UI"/>
          <w:szCs w:val="20"/>
          <w:lang w:val="fr-CA"/>
        </w:rPr>
        <w:t>Quelques</w:t>
      </w:r>
      <w:r w:rsidR="00193E53" w:rsidRPr="00B74B72">
        <w:rPr>
          <w:rFonts w:cs="Segoe UI"/>
          <w:szCs w:val="20"/>
          <w:lang w:val="fr-CA"/>
        </w:rPr>
        <w:t xml:space="preserve"> participants </w:t>
      </w:r>
      <w:r w:rsidR="00A61E73">
        <w:rPr>
          <w:rFonts w:cs="Segoe UI"/>
          <w:szCs w:val="20"/>
          <w:lang w:val="fr-CA"/>
        </w:rPr>
        <w:t>ont</w:t>
      </w:r>
      <w:r w:rsidR="00193E53" w:rsidRPr="00B74B72">
        <w:rPr>
          <w:rFonts w:cs="Segoe UI"/>
          <w:szCs w:val="20"/>
          <w:lang w:val="fr-CA"/>
        </w:rPr>
        <w:t xml:space="preserve"> </w:t>
      </w:r>
      <w:r w:rsidR="00A61E73">
        <w:rPr>
          <w:rFonts w:cs="Segoe UI"/>
          <w:szCs w:val="20"/>
          <w:lang w:val="fr-CA"/>
        </w:rPr>
        <w:t xml:space="preserve">signalé </w:t>
      </w:r>
      <w:r w:rsidR="005B47F8">
        <w:rPr>
          <w:rFonts w:cs="Segoe UI"/>
          <w:szCs w:val="20"/>
          <w:lang w:val="fr-CA"/>
        </w:rPr>
        <w:t>que l</w:t>
      </w:r>
      <w:r w:rsidR="008B28E5">
        <w:rPr>
          <w:rFonts w:cs="Segoe UI"/>
          <w:szCs w:val="20"/>
          <w:lang w:val="fr-CA"/>
        </w:rPr>
        <w:t>’embourgeoisement</w:t>
      </w:r>
      <w:r w:rsidR="005B47F8">
        <w:rPr>
          <w:rFonts w:cs="Segoe UI"/>
          <w:szCs w:val="20"/>
          <w:lang w:val="fr-CA"/>
        </w:rPr>
        <w:t xml:space="preserve"> </w:t>
      </w:r>
      <w:r w:rsidR="00B74FD7">
        <w:rPr>
          <w:rFonts w:cs="Segoe UI"/>
          <w:szCs w:val="20"/>
          <w:lang w:val="fr-CA"/>
        </w:rPr>
        <w:t>posait également</w:t>
      </w:r>
      <w:r w:rsidR="00A61E73">
        <w:rPr>
          <w:rFonts w:cs="Segoe UI"/>
          <w:szCs w:val="20"/>
          <w:lang w:val="fr-CA"/>
        </w:rPr>
        <w:t xml:space="preserve"> problème</w:t>
      </w:r>
      <w:r w:rsidR="005B47F8">
        <w:rPr>
          <w:rFonts w:cs="Segoe UI"/>
          <w:szCs w:val="20"/>
          <w:lang w:val="fr-CA"/>
        </w:rPr>
        <w:t>, l’arrivée dans certains quartie</w:t>
      </w:r>
      <w:r w:rsidR="00B74FD7">
        <w:rPr>
          <w:rFonts w:cs="Segoe UI"/>
          <w:szCs w:val="20"/>
          <w:lang w:val="fr-CA"/>
        </w:rPr>
        <w:t>r</w:t>
      </w:r>
      <w:r w:rsidR="005B47F8">
        <w:rPr>
          <w:rFonts w:cs="Segoe UI"/>
          <w:szCs w:val="20"/>
          <w:lang w:val="fr-CA"/>
        </w:rPr>
        <w:t xml:space="preserve">s de personnes plus </w:t>
      </w:r>
      <w:r w:rsidR="00B74FD7">
        <w:rPr>
          <w:rFonts w:cs="Segoe UI"/>
          <w:szCs w:val="20"/>
          <w:lang w:val="fr-CA"/>
        </w:rPr>
        <w:t>aisées faisant monter les prix et obligeant des résidents de longue date à partir</w:t>
      </w:r>
      <w:r w:rsidR="00193E53" w:rsidRPr="00B74B72">
        <w:rPr>
          <w:rFonts w:cs="Segoe UI"/>
          <w:szCs w:val="20"/>
          <w:lang w:val="fr-CA"/>
        </w:rPr>
        <w:t xml:space="preserve">. </w:t>
      </w:r>
      <w:r w:rsidR="00B74FD7">
        <w:rPr>
          <w:rFonts w:cs="Segoe UI"/>
          <w:szCs w:val="20"/>
          <w:lang w:val="fr-CA"/>
        </w:rPr>
        <w:t>Quelques autres</w:t>
      </w:r>
      <w:r w:rsidR="00193E53" w:rsidRPr="00B74B72">
        <w:rPr>
          <w:rFonts w:cs="Segoe UI"/>
          <w:szCs w:val="20"/>
          <w:lang w:val="fr-CA"/>
        </w:rPr>
        <w:t xml:space="preserve"> </w:t>
      </w:r>
      <w:r w:rsidR="00B74FD7">
        <w:rPr>
          <w:rFonts w:cs="Segoe UI"/>
          <w:szCs w:val="20"/>
          <w:lang w:val="fr-CA"/>
        </w:rPr>
        <w:t>étaient d’avis que la Ville de Hamilton</w:t>
      </w:r>
      <w:r w:rsidR="00193E53" w:rsidRPr="00B74B72">
        <w:rPr>
          <w:rFonts w:cs="Segoe UI"/>
          <w:szCs w:val="20"/>
          <w:lang w:val="fr-CA"/>
        </w:rPr>
        <w:t xml:space="preserve"> </w:t>
      </w:r>
      <w:r w:rsidR="00B74FD7">
        <w:rPr>
          <w:rFonts w:cs="Segoe UI"/>
          <w:szCs w:val="20"/>
          <w:lang w:val="fr-CA"/>
        </w:rPr>
        <w:t xml:space="preserve">est en état de crise </w:t>
      </w:r>
      <w:r w:rsidR="006A2899">
        <w:rPr>
          <w:rFonts w:cs="Segoe UI"/>
          <w:szCs w:val="20"/>
          <w:lang w:val="fr-CA"/>
        </w:rPr>
        <w:t>par suite</w:t>
      </w:r>
      <w:r w:rsidR="00B74FD7">
        <w:rPr>
          <w:rFonts w:cs="Segoe UI"/>
          <w:szCs w:val="20"/>
          <w:lang w:val="fr-CA"/>
        </w:rPr>
        <w:t xml:space="preserve"> de</w:t>
      </w:r>
      <w:r w:rsidR="00193E53" w:rsidRPr="00B74B72">
        <w:rPr>
          <w:rFonts w:cs="Segoe UI"/>
          <w:szCs w:val="20"/>
          <w:lang w:val="fr-CA"/>
        </w:rPr>
        <w:t xml:space="preserve"> </w:t>
      </w:r>
      <w:r w:rsidR="00B74FD7">
        <w:rPr>
          <w:rFonts w:cs="Segoe UI"/>
          <w:szCs w:val="20"/>
          <w:lang w:val="fr-CA"/>
        </w:rPr>
        <w:t>la réduction de l’assiette fiscale</w:t>
      </w:r>
      <w:r w:rsidR="00193E53" w:rsidRPr="00B74B72">
        <w:rPr>
          <w:rFonts w:cs="Segoe UI"/>
          <w:szCs w:val="20"/>
          <w:lang w:val="fr-CA"/>
        </w:rPr>
        <w:t xml:space="preserve">. </w:t>
      </w:r>
    </w:p>
    <w:p w14:paraId="56408E82" w14:textId="37EE2833" w:rsidR="0037592F" w:rsidRPr="00B74B72" w:rsidRDefault="00B74FD7" w:rsidP="00193E53">
      <w:pPr>
        <w:ind w:right="4"/>
        <w:rPr>
          <w:rFonts w:cs="Segoe UI"/>
          <w:szCs w:val="20"/>
          <w:lang w:val="fr-CA"/>
        </w:rPr>
      </w:pPr>
      <w:r>
        <w:rPr>
          <w:rFonts w:cs="Segoe UI"/>
          <w:szCs w:val="20"/>
          <w:lang w:val="fr-CA"/>
        </w:rPr>
        <w:t>À</w:t>
      </w:r>
      <w:r w:rsidR="0037592F" w:rsidRPr="00B74B72">
        <w:rPr>
          <w:rFonts w:cs="Segoe UI"/>
          <w:szCs w:val="20"/>
          <w:lang w:val="fr-CA"/>
        </w:rPr>
        <w:t xml:space="preserve"> Trois-Rivières</w:t>
      </w:r>
      <w:r>
        <w:rPr>
          <w:rFonts w:cs="Segoe UI"/>
          <w:szCs w:val="20"/>
          <w:lang w:val="fr-CA"/>
        </w:rPr>
        <w:t>, les répondants ont</w:t>
      </w:r>
      <w:r w:rsidR="0037592F" w:rsidRPr="00B74B72">
        <w:rPr>
          <w:rFonts w:cs="Segoe UI"/>
          <w:szCs w:val="20"/>
          <w:lang w:val="fr-CA"/>
        </w:rPr>
        <w:t xml:space="preserve"> </w:t>
      </w:r>
      <w:r w:rsidR="006A2899">
        <w:rPr>
          <w:rFonts w:cs="Segoe UI"/>
          <w:szCs w:val="20"/>
          <w:lang w:val="fr-CA"/>
        </w:rPr>
        <w:t>exprimé certaines préoccupations semblables</w:t>
      </w:r>
      <w:r>
        <w:rPr>
          <w:rFonts w:cs="Segoe UI"/>
          <w:szCs w:val="20"/>
          <w:lang w:val="fr-CA"/>
        </w:rPr>
        <w:t xml:space="preserve"> </w:t>
      </w:r>
      <w:r w:rsidR="006A2899">
        <w:rPr>
          <w:rFonts w:cs="Segoe UI"/>
          <w:szCs w:val="20"/>
          <w:lang w:val="fr-CA"/>
        </w:rPr>
        <w:t>à celles d’autres</w:t>
      </w:r>
      <w:r>
        <w:rPr>
          <w:rFonts w:cs="Segoe UI"/>
          <w:szCs w:val="20"/>
          <w:lang w:val="fr-CA"/>
        </w:rPr>
        <w:t xml:space="preserve"> villes, en ajoutant</w:t>
      </w:r>
      <w:r w:rsidR="00015F3D">
        <w:rPr>
          <w:rFonts w:cs="Segoe UI"/>
          <w:szCs w:val="20"/>
          <w:lang w:val="fr-CA"/>
        </w:rPr>
        <w:t xml:space="preserve"> </w:t>
      </w:r>
      <w:r w:rsidR="006A2899">
        <w:rPr>
          <w:rFonts w:cs="Segoe UI"/>
          <w:szCs w:val="20"/>
          <w:lang w:val="fr-CA"/>
        </w:rPr>
        <w:t xml:space="preserve">à leur liste d’enjeux locaux </w:t>
      </w:r>
      <w:r>
        <w:rPr>
          <w:rFonts w:cs="Segoe UI"/>
          <w:szCs w:val="20"/>
          <w:lang w:val="fr-CA"/>
        </w:rPr>
        <w:t>la pollution des rivières et la qualité de l’eau potable</w:t>
      </w:r>
      <w:r w:rsidR="0037592F" w:rsidRPr="00B74B72">
        <w:rPr>
          <w:rFonts w:cs="Segoe UI"/>
          <w:szCs w:val="20"/>
          <w:lang w:val="fr-CA"/>
        </w:rPr>
        <w:t xml:space="preserve">, </w:t>
      </w:r>
      <w:r>
        <w:rPr>
          <w:rFonts w:cs="Segoe UI"/>
          <w:szCs w:val="20"/>
          <w:lang w:val="fr-CA"/>
        </w:rPr>
        <w:t>la</w:t>
      </w:r>
      <w:r w:rsidR="0037592F" w:rsidRPr="00B74B72">
        <w:rPr>
          <w:rFonts w:cs="Segoe UI"/>
          <w:szCs w:val="20"/>
          <w:lang w:val="fr-CA"/>
        </w:rPr>
        <w:t xml:space="preserve"> pollution</w:t>
      </w:r>
      <w:r>
        <w:rPr>
          <w:rFonts w:cs="Segoe UI"/>
          <w:szCs w:val="20"/>
          <w:lang w:val="fr-CA"/>
        </w:rPr>
        <w:t xml:space="preserve"> par le plastique</w:t>
      </w:r>
      <w:r w:rsidR="0037592F" w:rsidRPr="00B74B72">
        <w:rPr>
          <w:rFonts w:cs="Segoe UI"/>
          <w:szCs w:val="20"/>
          <w:lang w:val="fr-CA"/>
        </w:rPr>
        <w:t>,</w:t>
      </w:r>
      <w:r>
        <w:rPr>
          <w:rFonts w:cs="Segoe UI"/>
          <w:szCs w:val="20"/>
          <w:lang w:val="fr-CA"/>
        </w:rPr>
        <w:t xml:space="preserve"> le mauvais état des routes</w:t>
      </w:r>
      <w:r w:rsidR="0037592F" w:rsidRPr="00B74B72">
        <w:rPr>
          <w:rFonts w:cs="Segoe UI"/>
          <w:szCs w:val="20"/>
          <w:lang w:val="fr-CA"/>
        </w:rPr>
        <w:t xml:space="preserve">, </w:t>
      </w:r>
      <w:r>
        <w:rPr>
          <w:rFonts w:cs="Segoe UI"/>
          <w:szCs w:val="20"/>
          <w:lang w:val="fr-CA"/>
        </w:rPr>
        <w:t>la nécessité de réduire le nombre de voitures</w:t>
      </w:r>
      <w:r w:rsidR="0037592F" w:rsidRPr="00B74B72">
        <w:rPr>
          <w:rFonts w:cs="Segoe UI"/>
          <w:szCs w:val="20"/>
          <w:lang w:val="fr-CA"/>
        </w:rPr>
        <w:t xml:space="preserve"> </w:t>
      </w:r>
      <w:r w:rsidR="00346F96">
        <w:rPr>
          <w:rFonts w:cs="Segoe UI"/>
          <w:szCs w:val="20"/>
          <w:lang w:val="fr-CA"/>
        </w:rPr>
        <w:t>à combustion</w:t>
      </w:r>
      <w:r w:rsidR="00015F3D">
        <w:rPr>
          <w:rFonts w:cs="Segoe UI"/>
          <w:szCs w:val="20"/>
          <w:lang w:val="fr-CA"/>
        </w:rPr>
        <w:t xml:space="preserve"> et d’accroître le nombre de bornes de recharge pour véhicules électriques</w:t>
      </w:r>
      <w:r w:rsidR="0037592F" w:rsidRPr="00B74B72">
        <w:rPr>
          <w:rFonts w:cs="Segoe UI"/>
          <w:szCs w:val="20"/>
          <w:lang w:val="fr-CA"/>
        </w:rPr>
        <w:t xml:space="preserve">, </w:t>
      </w:r>
      <w:r w:rsidR="00015F3D">
        <w:rPr>
          <w:rFonts w:cs="Segoe UI"/>
          <w:szCs w:val="20"/>
          <w:lang w:val="fr-CA"/>
        </w:rPr>
        <w:t>la pénurie des services de garde</w:t>
      </w:r>
      <w:r w:rsidR="00346F96">
        <w:rPr>
          <w:rFonts w:cs="Segoe UI"/>
          <w:szCs w:val="20"/>
          <w:lang w:val="fr-CA"/>
        </w:rPr>
        <w:t xml:space="preserve"> d’enfants</w:t>
      </w:r>
      <w:r w:rsidR="00015F3D">
        <w:rPr>
          <w:rFonts w:cs="Segoe UI"/>
          <w:szCs w:val="20"/>
          <w:lang w:val="fr-CA"/>
        </w:rPr>
        <w:t xml:space="preserve"> et l’</w:t>
      </w:r>
      <w:r w:rsidR="006A2899">
        <w:rPr>
          <w:rFonts w:cs="Segoe UI"/>
          <w:szCs w:val="20"/>
          <w:lang w:val="fr-CA"/>
        </w:rPr>
        <w:t>importance de promouvoir le tourisme</w:t>
      </w:r>
      <w:r w:rsidR="0037592F" w:rsidRPr="00B74B72">
        <w:rPr>
          <w:rFonts w:cs="Segoe UI"/>
          <w:szCs w:val="20"/>
          <w:lang w:val="fr-CA"/>
        </w:rPr>
        <w:t xml:space="preserve">. </w:t>
      </w:r>
    </w:p>
    <w:p w14:paraId="16DCD3C5" w14:textId="234E172B" w:rsidR="00193E53" w:rsidRPr="00B74B72" w:rsidRDefault="006A2899" w:rsidP="00193E53">
      <w:pPr>
        <w:ind w:right="4"/>
        <w:rPr>
          <w:rFonts w:cs="Segoe UI"/>
          <w:szCs w:val="20"/>
          <w:lang w:val="fr-CA"/>
        </w:rPr>
      </w:pPr>
      <w:r>
        <w:rPr>
          <w:rFonts w:cs="Segoe UI"/>
          <w:szCs w:val="20"/>
          <w:lang w:val="fr-CA"/>
        </w:rPr>
        <w:t>À</w:t>
      </w:r>
      <w:r w:rsidR="00193E53" w:rsidRPr="00B74B72">
        <w:rPr>
          <w:rFonts w:cs="Segoe UI"/>
          <w:szCs w:val="20"/>
          <w:lang w:val="fr-CA"/>
        </w:rPr>
        <w:t xml:space="preserve"> Kentville, </w:t>
      </w:r>
      <w:r>
        <w:rPr>
          <w:rFonts w:cs="Segoe UI"/>
          <w:szCs w:val="20"/>
          <w:lang w:val="fr-CA"/>
        </w:rPr>
        <w:t>certains</w:t>
      </w:r>
      <w:r w:rsidR="00193E53" w:rsidRPr="00B74B72">
        <w:rPr>
          <w:rFonts w:cs="Segoe UI"/>
          <w:szCs w:val="20"/>
          <w:lang w:val="fr-CA"/>
        </w:rPr>
        <w:t xml:space="preserve"> participants </w:t>
      </w:r>
      <w:r w:rsidR="00A41301">
        <w:rPr>
          <w:rFonts w:cs="Segoe UI"/>
          <w:szCs w:val="20"/>
          <w:lang w:val="fr-CA"/>
        </w:rPr>
        <w:t>ont dit que la faiblesse du salaire minimum</w:t>
      </w:r>
      <w:r w:rsidR="00193E53" w:rsidRPr="00B74B72">
        <w:rPr>
          <w:rFonts w:cs="Segoe UI"/>
          <w:szCs w:val="20"/>
          <w:lang w:val="fr-CA"/>
        </w:rPr>
        <w:t xml:space="preserve"> </w:t>
      </w:r>
      <w:r w:rsidR="00A41301">
        <w:rPr>
          <w:rFonts w:cs="Segoe UI"/>
          <w:szCs w:val="20"/>
          <w:lang w:val="fr-CA"/>
        </w:rPr>
        <w:t>était un enjeu local</w:t>
      </w:r>
      <w:r w:rsidR="00193E53" w:rsidRPr="00B74B72">
        <w:rPr>
          <w:rFonts w:cs="Segoe UI"/>
          <w:szCs w:val="20"/>
          <w:lang w:val="fr-CA"/>
        </w:rPr>
        <w:t xml:space="preserve"> </w:t>
      </w:r>
      <w:r w:rsidR="00A41301">
        <w:rPr>
          <w:rFonts w:cs="Segoe UI"/>
          <w:szCs w:val="20"/>
          <w:lang w:val="fr-CA"/>
        </w:rPr>
        <w:t>déterminant;</w:t>
      </w:r>
      <w:r w:rsidR="00193E53" w:rsidRPr="00B74B72">
        <w:rPr>
          <w:rFonts w:cs="Segoe UI"/>
          <w:szCs w:val="20"/>
          <w:lang w:val="fr-CA"/>
        </w:rPr>
        <w:t xml:space="preserve"> </w:t>
      </w:r>
      <w:r w:rsidR="00A41301">
        <w:rPr>
          <w:rFonts w:cs="Segoe UI"/>
          <w:szCs w:val="20"/>
          <w:lang w:val="fr-CA"/>
        </w:rPr>
        <w:t>l’itinérance a aussi fait partie des problèmes cités à Hamilton</w:t>
      </w:r>
      <w:r w:rsidR="00193E53" w:rsidRPr="00B74B72">
        <w:rPr>
          <w:rFonts w:cs="Segoe UI"/>
          <w:szCs w:val="20"/>
          <w:lang w:val="fr-CA"/>
        </w:rPr>
        <w:t xml:space="preserve"> </w:t>
      </w:r>
      <w:r w:rsidR="00A41301">
        <w:rPr>
          <w:rFonts w:cs="Segoe UI"/>
          <w:szCs w:val="20"/>
          <w:lang w:val="fr-CA"/>
        </w:rPr>
        <w:t>et à</w:t>
      </w:r>
      <w:r w:rsidR="00193E53" w:rsidRPr="00B74B72">
        <w:rPr>
          <w:rFonts w:cs="Segoe UI"/>
          <w:szCs w:val="20"/>
          <w:lang w:val="fr-CA"/>
        </w:rPr>
        <w:t xml:space="preserve"> Kentville. </w:t>
      </w:r>
    </w:p>
    <w:p w14:paraId="30B4F89F" w14:textId="4E6B53AE" w:rsidR="00193E53" w:rsidRPr="00B74B72" w:rsidRDefault="00A41301" w:rsidP="00193E53">
      <w:pPr>
        <w:ind w:right="4"/>
        <w:rPr>
          <w:rFonts w:eastAsia="Calibri" w:cs="Segoe UI"/>
          <w:szCs w:val="20"/>
          <w:lang w:val="fr-CA"/>
        </w:rPr>
      </w:pPr>
      <w:r>
        <w:rPr>
          <w:rFonts w:eastAsia="Calibri" w:cs="Segoe UI"/>
          <w:szCs w:val="20"/>
          <w:lang w:val="fr-CA"/>
        </w:rPr>
        <w:t>À</w:t>
      </w:r>
      <w:r w:rsidR="00193E53" w:rsidRPr="00B74B72">
        <w:rPr>
          <w:rFonts w:eastAsia="Calibri" w:cs="Segoe UI"/>
          <w:szCs w:val="20"/>
          <w:lang w:val="fr-CA"/>
        </w:rPr>
        <w:t xml:space="preserve"> Iqaluit, </w:t>
      </w:r>
      <w:r>
        <w:rPr>
          <w:rFonts w:eastAsia="Calibri" w:cs="Segoe UI"/>
          <w:szCs w:val="20"/>
          <w:lang w:val="fr-CA"/>
        </w:rPr>
        <w:t xml:space="preserve">la discussion a </w:t>
      </w:r>
      <w:r w:rsidR="00FE6AAF">
        <w:rPr>
          <w:rFonts w:eastAsia="Calibri" w:cs="Segoe UI"/>
          <w:szCs w:val="20"/>
          <w:lang w:val="fr-CA"/>
        </w:rPr>
        <w:t>fait ressortir</w:t>
      </w:r>
      <w:r>
        <w:rPr>
          <w:rFonts w:eastAsia="Calibri" w:cs="Segoe UI"/>
          <w:szCs w:val="20"/>
          <w:lang w:val="fr-CA"/>
        </w:rPr>
        <w:t xml:space="preserve"> une </w:t>
      </w:r>
      <w:r w:rsidR="00F74774">
        <w:rPr>
          <w:rFonts w:eastAsia="Calibri" w:cs="Segoe UI"/>
          <w:szCs w:val="20"/>
          <w:lang w:val="fr-CA"/>
        </w:rPr>
        <w:t>foule</w:t>
      </w:r>
      <w:r>
        <w:rPr>
          <w:rFonts w:eastAsia="Calibri" w:cs="Segoe UI"/>
          <w:szCs w:val="20"/>
          <w:lang w:val="fr-CA"/>
        </w:rPr>
        <w:t xml:space="preserve"> d’enjeux locaux</w:t>
      </w:r>
      <w:r w:rsidR="00D919B6" w:rsidRPr="00B74B72">
        <w:rPr>
          <w:rFonts w:eastAsia="Calibri" w:cs="Segoe UI"/>
          <w:szCs w:val="20"/>
          <w:lang w:val="fr-CA"/>
        </w:rPr>
        <w:t xml:space="preserve">, </w:t>
      </w:r>
      <w:r>
        <w:rPr>
          <w:rFonts w:eastAsia="Calibri" w:cs="Segoe UI"/>
          <w:szCs w:val="20"/>
          <w:lang w:val="fr-CA"/>
        </w:rPr>
        <w:t>notamment les problèmes de toxicomanie, le manque d’accès</w:t>
      </w:r>
      <w:r w:rsidR="00F74774">
        <w:rPr>
          <w:rFonts w:eastAsia="Calibri" w:cs="Segoe UI"/>
          <w:szCs w:val="20"/>
          <w:lang w:val="fr-CA"/>
        </w:rPr>
        <w:t xml:space="preserve"> des résidents</w:t>
      </w:r>
      <w:r>
        <w:rPr>
          <w:rFonts w:eastAsia="Calibri" w:cs="Segoe UI"/>
          <w:szCs w:val="20"/>
          <w:lang w:val="fr-CA"/>
        </w:rPr>
        <w:t xml:space="preserve"> aux emplois gouvernementaux</w:t>
      </w:r>
      <w:r w:rsidR="00193E53" w:rsidRPr="00B74B72">
        <w:rPr>
          <w:rFonts w:eastAsia="Calibri" w:cs="Segoe UI"/>
          <w:szCs w:val="20"/>
          <w:lang w:val="fr-CA"/>
        </w:rPr>
        <w:t xml:space="preserve">, </w:t>
      </w:r>
      <w:r w:rsidR="00B37DDE">
        <w:rPr>
          <w:rFonts w:eastAsia="Calibri" w:cs="Segoe UI"/>
          <w:szCs w:val="20"/>
          <w:lang w:val="fr-CA"/>
        </w:rPr>
        <w:t>un accès limité à l’eau potable</w:t>
      </w:r>
      <w:r w:rsidR="00D919B6" w:rsidRPr="00B74B72">
        <w:rPr>
          <w:rFonts w:eastAsia="Calibri" w:cs="Segoe UI"/>
          <w:szCs w:val="20"/>
          <w:lang w:val="fr-CA"/>
        </w:rPr>
        <w:t>,</w:t>
      </w:r>
      <w:r w:rsidR="00193E53" w:rsidRPr="00B74B72">
        <w:rPr>
          <w:rFonts w:eastAsia="Calibri" w:cs="Segoe UI"/>
          <w:szCs w:val="20"/>
          <w:lang w:val="fr-CA"/>
        </w:rPr>
        <w:t xml:space="preserve"> </w:t>
      </w:r>
      <w:r w:rsidR="00B37DDE">
        <w:rPr>
          <w:rFonts w:eastAsia="Calibri" w:cs="Segoe UI"/>
          <w:szCs w:val="20"/>
          <w:lang w:val="fr-CA"/>
        </w:rPr>
        <w:t>le tau</w:t>
      </w:r>
      <w:r w:rsidR="00346F96">
        <w:rPr>
          <w:rFonts w:eastAsia="Calibri" w:cs="Segoe UI"/>
          <w:szCs w:val="20"/>
          <w:lang w:val="fr-CA"/>
        </w:rPr>
        <w:t>x</w:t>
      </w:r>
      <w:r w:rsidR="00B37DDE">
        <w:rPr>
          <w:rFonts w:eastAsia="Calibri" w:cs="Segoe UI"/>
          <w:szCs w:val="20"/>
          <w:lang w:val="fr-CA"/>
        </w:rPr>
        <w:t xml:space="preserve"> de décrochage scolaire</w:t>
      </w:r>
      <w:r w:rsidR="00193E53" w:rsidRPr="00B74B72">
        <w:rPr>
          <w:rFonts w:eastAsia="Calibri" w:cs="Segoe UI"/>
          <w:szCs w:val="20"/>
          <w:lang w:val="fr-CA"/>
        </w:rPr>
        <w:t xml:space="preserve"> </w:t>
      </w:r>
      <w:r w:rsidR="00B37DDE">
        <w:rPr>
          <w:rFonts w:eastAsia="Calibri" w:cs="Segoe UI"/>
          <w:szCs w:val="20"/>
          <w:lang w:val="fr-CA"/>
        </w:rPr>
        <w:t>au secondaire</w:t>
      </w:r>
      <w:r w:rsidR="00193E53" w:rsidRPr="00B74B72">
        <w:rPr>
          <w:rFonts w:eastAsia="Calibri" w:cs="Segoe UI"/>
          <w:szCs w:val="20"/>
          <w:lang w:val="fr-CA"/>
        </w:rPr>
        <w:t xml:space="preserve">, </w:t>
      </w:r>
      <w:r w:rsidR="00B37DDE">
        <w:rPr>
          <w:rFonts w:eastAsia="Calibri" w:cs="Segoe UI"/>
          <w:szCs w:val="20"/>
          <w:lang w:val="fr-CA"/>
        </w:rPr>
        <w:t>l’absence d’unités et de services de soutien spécialisés en santé mentale</w:t>
      </w:r>
      <w:r w:rsidR="00193E53" w:rsidRPr="00B74B72">
        <w:rPr>
          <w:rFonts w:eastAsia="Calibri" w:cs="Segoe UI"/>
          <w:szCs w:val="20"/>
          <w:lang w:val="fr-CA"/>
        </w:rPr>
        <w:t xml:space="preserve">, </w:t>
      </w:r>
      <w:r w:rsidR="00B37DDE">
        <w:rPr>
          <w:rFonts w:eastAsia="Calibri" w:cs="Segoe UI"/>
          <w:szCs w:val="20"/>
          <w:lang w:val="fr-CA"/>
        </w:rPr>
        <w:t xml:space="preserve">le temps d’attente pour </w:t>
      </w:r>
      <w:r w:rsidR="00346F96">
        <w:rPr>
          <w:rFonts w:eastAsia="Calibri" w:cs="Segoe UI"/>
          <w:szCs w:val="20"/>
          <w:lang w:val="fr-CA"/>
        </w:rPr>
        <w:t>obtenir</w:t>
      </w:r>
      <w:r w:rsidR="00B37DDE">
        <w:rPr>
          <w:rFonts w:eastAsia="Calibri" w:cs="Segoe UI"/>
          <w:szCs w:val="20"/>
          <w:lang w:val="fr-CA"/>
        </w:rPr>
        <w:t xml:space="preserve"> un logement</w:t>
      </w:r>
      <w:r w:rsidR="00193E53" w:rsidRPr="00B74B72">
        <w:rPr>
          <w:rFonts w:eastAsia="Calibri" w:cs="Segoe UI"/>
          <w:szCs w:val="20"/>
          <w:lang w:val="fr-CA"/>
        </w:rPr>
        <w:t xml:space="preserve">, </w:t>
      </w:r>
      <w:r w:rsidR="00B37DDE">
        <w:rPr>
          <w:rFonts w:eastAsia="Calibri" w:cs="Segoe UI"/>
          <w:szCs w:val="20"/>
          <w:lang w:val="fr-CA"/>
        </w:rPr>
        <w:t>le surpeuplement des logements</w:t>
      </w:r>
      <w:r w:rsidR="00193E53" w:rsidRPr="00B74B72">
        <w:rPr>
          <w:rFonts w:eastAsia="Calibri" w:cs="Segoe UI"/>
          <w:szCs w:val="20"/>
          <w:lang w:val="fr-CA"/>
        </w:rPr>
        <w:t xml:space="preserve">, </w:t>
      </w:r>
      <w:r w:rsidR="00F74774">
        <w:rPr>
          <w:rFonts w:eastAsia="Calibri" w:cs="Segoe UI"/>
          <w:szCs w:val="20"/>
          <w:lang w:val="fr-CA"/>
        </w:rPr>
        <w:t>le</w:t>
      </w:r>
      <w:r w:rsidR="00B37DDE">
        <w:rPr>
          <w:rFonts w:eastAsia="Calibri" w:cs="Segoe UI"/>
          <w:szCs w:val="20"/>
          <w:lang w:val="fr-CA"/>
        </w:rPr>
        <w:t xml:space="preserve"> manque de compréhension de la culture </w:t>
      </w:r>
      <w:proofErr w:type="spellStart"/>
      <w:r w:rsidR="00B37DDE">
        <w:rPr>
          <w:rFonts w:eastAsia="Calibri" w:cs="Segoe UI"/>
          <w:szCs w:val="20"/>
          <w:lang w:val="fr-CA"/>
        </w:rPr>
        <w:t>inuite</w:t>
      </w:r>
      <w:proofErr w:type="spellEnd"/>
      <w:r w:rsidR="00B37DDE">
        <w:rPr>
          <w:rFonts w:eastAsia="Calibri" w:cs="Segoe UI"/>
          <w:szCs w:val="20"/>
          <w:lang w:val="fr-CA"/>
        </w:rPr>
        <w:t xml:space="preserve"> locale </w:t>
      </w:r>
      <w:r w:rsidR="00346F96">
        <w:rPr>
          <w:rFonts w:eastAsia="Calibri" w:cs="Segoe UI"/>
          <w:szCs w:val="20"/>
          <w:lang w:val="fr-CA"/>
        </w:rPr>
        <w:t>parmi</w:t>
      </w:r>
      <w:r w:rsidR="00B37DDE">
        <w:rPr>
          <w:rFonts w:eastAsia="Calibri" w:cs="Segoe UI"/>
          <w:szCs w:val="20"/>
          <w:lang w:val="fr-CA"/>
        </w:rPr>
        <w:t xml:space="preserve"> les décideurs (y compris le gouvernement du Canada</w:t>
      </w:r>
      <w:r w:rsidR="00B515A6" w:rsidRPr="00B74B72">
        <w:rPr>
          <w:rFonts w:eastAsia="Calibri" w:cs="Segoe UI"/>
          <w:szCs w:val="20"/>
          <w:lang w:val="fr-CA"/>
        </w:rPr>
        <w:t>)</w:t>
      </w:r>
      <w:r w:rsidR="00193E53" w:rsidRPr="00B74B72">
        <w:rPr>
          <w:rFonts w:eastAsia="Calibri" w:cs="Segoe UI"/>
          <w:szCs w:val="20"/>
          <w:lang w:val="fr-CA"/>
        </w:rPr>
        <w:t xml:space="preserve">, </w:t>
      </w:r>
      <w:r w:rsidR="00B37DDE">
        <w:rPr>
          <w:rFonts w:eastAsia="Calibri" w:cs="Segoe UI"/>
          <w:szCs w:val="20"/>
          <w:lang w:val="fr-CA"/>
        </w:rPr>
        <w:t xml:space="preserve">les traumatismes </w:t>
      </w:r>
      <w:r w:rsidR="00F74774">
        <w:rPr>
          <w:rFonts w:eastAsia="Calibri" w:cs="Segoe UI"/>
          <w:szCs w:val="20"/>
          <w:lang w:val="fr-CA"/>
        </w:rPr>
        <w:t>issus</w:t>
      </w:r>
      <w:r w:rsidR="00B37DDE">
        <w:rPr>
          <w:rFonts w:eastAsia="Calibri" w:cs="Segoe UI"/>
          <w:szCs w:val="20"/>
          <w:lang w:val="fr-CA"/>
        </w:rPr>
        <w:t xml:space="preserve"> du colonialisme</w:t>
      </w:r>
      <w:r w:rsidR="00193E53" w:rsidRPr="00B74B72">
        <w:rPr>
          <w:rFonts w:eastAsia="Calibri" w:cs="Segoe UI"/>
          <w:szCs w:val="20"/>
          <w:lang w:val="fr-CA"/>
        </w:rPr>
        <w:t xml:space="preserve">, </w:t>
      </w:r>
      <w:r w:rsidR="00B37DDE">
        <w:rPr>
          <w:rFonts w:eastAsia="Calibri" w:cs="Segoe UI"/>
          <w:szCs w:val="20"/>
          <w:lang w:val="fr-CA"/>
        </w:rPr>
        <w:t xml:space="preserve">le coût élevé de la vie </w:t>
      </w:r>
      <w:r w:rsidR="00193E53" w:rsidRPr="00B74B72">
        <w:rPr>
          <w:rFonts w:eastAsia="Calibri" w:cs="Segoe UI"/>
          <w:szCs w:val="20"/>
          <w:lang w:val="fr-CA"/>
        </w:rPr>
        <w:t>(</w:t>
      </w:r>
      <w:r w:rsidR="00B37DDE">
        <w:rPr>
          <w:rFonts w:eastAsia="Calibri" w:cs="Segoe UI"/>
          <w:szCs w:val="20"/>
          <w:lang w:val="fr-CA"/>
        </w:rPr>
        <w:t>en particulier les aliments</w:t>
      </w:r>
      <w:r w:rsidR="00193E53" w:rsidRPr="00B74B72">
        <w:rPr>
          <w:rFonts w:eastAsia="Calibri" w:cs="Segoe UI"/>
          <w:szCs w:val="20"/>
          <w:lang w:val="fr-CA"/>
        </w:rPr>
        <w:t xml:space="preserve">), </w:t>
      </w:r>
      <w:r w:rsidR="00B37DDE">
        <w:rPr>
          <w:rFonts w:eastAsia="Calibri" w:cs="Segoe UI"/>
          <w:szCs w:val="20"/>
          <w:lang w:val="fr-CA"/>
        </w:rPr>
        <w:t>et les besoins au chapitre de la formation professionnelle</w:t>
      </w:r>
      <w:r w:rsidR="00193E53" w:rsidRPr="00B74B72">
        <w:rPr>
          <w:rFonts w:eastAsia="Calibri" w:cs="Segoe UI"/>
          <w:szCs w:val="20"/>
          <w:lang w:val="fr-CA"/>
        </w:rPr>
        <w:t>.</w:t>
      </w:r>
      <w:r w:rsidR="00832861">
        <w:rPr>
          <w:rFonts w:eastAsia="Calibri" w:cs="Segoe UI"/>
          <w:szCs w:val="20"/>
          <w:lang w:val="fr-CA"/>
        </w:rPr>
        <w:t xml:space="preserve"> </w:t>
      </w:r>
    </w:p>
    <w:p w14:paraId="29B2AD40" w14:textId="4CFF7F71" w:rsidR="00193E53" w:rsidRPr="00B74B72" w:rsidRDefault="00172AED" w:rsidP="00193E53">
      <w:pPr>
        <w:pStyle w:val="Heading2"/>
        <w:rPr>
          <w:lang w:val="fr-CA"/>
        </w:rPr>
      </w:pPr>
      <w:bookmarkStart w:id="10" w:name="_Toc16261606"/>
      <w:bookmarkStart w:id="11" w:name="_Toc29547583"/>
      <w:r>
        <w:rPr>
          <w:lang w:val="fr-CA"/>
        </w:rPr>
        <w:t>Besoins locaux en infrastructures</w:t>
      </w:r>
      <w:bookmarkEnd w:id="10"/>
      <w:bookmarkEnd w:id="11"/>
    </w:p>
    <w:p w14:paraId="46AD40A6" w14:textId="449F8E19" w:rsidR="00193E53" w:rsidRPr="00B74B72" w:rsidRDefault="00B37DDE" w:rsidP="00193E53">
      <w:pPr>
        <w:ind w:right="4"/>
        <w:rPr>
          <w:rFonts w:cs="Segoe UI"/>
          <w:szCs w:val="20"/>
          <w:lang w:val="fr-CA"/>
        </w:rPr>
      </w:pPr>
      <w:r>
        <w:rPr>
          <w:rFonts w:cs="Segoe UI"/>
          <w:szCs w:val="20"/>
          <w:lang w:val="fr-CA"/>
        </w:rPr>
        <w:t>La</w:t>
      </w:r>
      <w:r w:rsidR="00F74774">
        <w:rPr>
          <w:rFonts w:cs="Segoe UI"/>
          <w:szCs w:val="20"/>
          <w:lang w:val="fr-CA"/>
        </w:rPr>
        <w:t xml:space="preserve"> </w:t>
      </w:r>
      <w:r>
        <w:rPr>
          <w:rFonts w:cs="Segoe UI"/>
          <w:szCs w:val="20"/>
          <w:lang w:val="fr-CA"/>
        </w:rPr>
        <w:t>question des</w:t>
      </w:r>
      <w:r w:rsidR="00193E53" w:rsidRPr="00B74B72">
        <w:rPr>
          <w:rFonts w:cs="Segoe UI"/>
          <w:szCs w:val="20"/>
          <w:lang w:val="fr-CA"/>
        </w:rPr>
        <w:t xml:space="preserve"> infrastructure</w:t>
      </w:r>
      <w:r>
        <w:rPr>
          <w:rFonts w:cs="Segoe UI"/>
          <w:szCs w:val="20"/>
          <w:lang w:val="fr-CA"/>
        </w:rPr>
        <w:t>s</w:t>
      </w:r>
      <w:r w:rsidR="00193E53" w:rsidRPr="00B74B72">
        <w:rPr>
          <w:rFonts w:cs="Segoe UI"/>
          <w:szCs w:val="20"/>
          <w:lang w:val="fr-CA"/>
        </w:rPr>
        <w:t xml:space="preserve"> </w:t>
      </w:r>
      <w:r w:rsidR="00F74774">
        <w:rPr>
          <w:rFonts w:cs="Segoe UI"/>
          <w:szCs w:val="20"/>
          <w:lang w:val="fr-CA"/>
        </w:rPr>
        <w:t xml:space="preserve">a surgi </w:t>
      </w:r>
      <w:r w:rsidR="001A7970">
        <w:rPr>
          <w:rFonts w:cs="Segoe UI"/>
          <w:szCs w:val="20"/>
          <w:lang w:val="fr-CA"/>
        </w:rPr>
        <w:t>de façon spontanée</w:t>
      </w:r>
      <w:r w:rsidR="00F74774">
        <w:rPr>
          <w:rFonts w:cs="Segoe UI"/>
          <w:szCs w:val="20"/>
          <w:lang w:val="fr-CA"/>
        </w:rPr>
        <w:t xml:space="preserve"> dans la plupart des groupes, avec </w:t>
      </w:r>
      <w:r w:rsidR="001A7970">
        <w:rPr>
          <w:rFonts w:cs="Segoe UI"/>
          <w:szCs w:val="20"/>
          <w:lang w:val="fr-CA"/>
        </w:rPr>
        <w:t>certaines</w:t>
      </w:r>
      <w:r w:rsidR="00F74774">
        <w:rPr>
          <w:rFonts w:cs="Segoe UI"/>
          <w:szCs w:val="20"/>
          <w:lang w:val="fr-CA"/>
        </w:rPr>
        <w:t xml:space="preserve"> </w:t>
      </w:r>
      <w:r w:rsidR="001A7970">
        <w:rPr>
          <w:rFonts w:cs="Segoe UI"/>
          <w:szCs w:val="20"/>
          <w:lang w:val="fr-CA"/>
        </w:rPr>
        <w:t>variantes</w:t>
      </w:r>
      <w:r w:rsidR="00F74774">
        <w:rPr>
          <w:rFonts w:cs="Segoe UI"/>
          <w:szCs w:val="20"/>
          <w:lang w:val="fr-CA"/>
        </w:rPr>
        <w:t xml:space="preserve"> selon l’emplacement</w:t>
      </w:r>
      <w:r w:rsidR="00193E53" w:rsidRPr="00B74B72">
        <w:rPr>
          <w:rFonts w:cs="Segoe UI"/>
          <w:szCs w:val="20"/>
          <w:lang w:val="fr-CA"/>
        </w:rPr>
        <w:t>.</w:t>
      </w:r>
      <w:r w:rsidR="00832861">
        <w:rPr>
          <w:rFonts w:cs="Segoe UI"/>
          <w:szCs w:val="20"/>
          <w:lang w:val="fr-CA"/>
        </w:rPr>
        <w:t xml:space="preserve"> </w:t>
      </w:r>
      <w:r w:rsidR="00193E53" w:rsidRPr="00B74B72">
        <w:rPr>
          <w:rFonts w:cs="Segoe UI"/>
          <w:szCs w:val="20"/>
          <w:lang w:val="fr-CA"/>
        </w:rPr>
        <w:t xml:space="preserve"> </w:t>
      </w:r>
    </w:p>
    <w:p w14:paraId="7F95F652" w14:textId="5FE9527D" w:rsidR="00193E53" w:rsidRPr="00B74B72" w:rsidRDefault="00F74774" w:rsidP="00193E53">
      <w:pPr>
        <w:ind w:right="4"/>
        <w:rPr>
          <w:rFonts w:cs="Segoe UI"/>
          <w:szCs w:val="20"/>
          <w:lang w:val="fr-CA"/>
        </w:rPr>
      </w:pPr>
      <w:r>
        <w:rPr>
          <w:rFonts w:cs="Segoe UI"/>
          <w:szCs w:val="20"/>
          <w:lang w:val="fr-CA"/>
        </w:rPr>
        <w:t>À</w:t>
      </w:r>
      <w:r w:rsidR="00193E53" w:rsidRPr="00B74B72">
        <w:rPr>
          <w:rFonts w:cs="Segoe UI"/>
          <w:szCs w:val="20"/>
          <w:lang w:val="fr-CA"/>
        </w:rPr>
        <w:t xml:space="preserve"> Hamilton, </w:t>
      </w:r>
      <w:r>
        <w:rPr>
          <w:rFonts w:cs="Segoe UI"/>
          <w:szCs w:val="20"/>
          <w:lang w:val="fr-CA"/>
        </w:rPr>
        <w:t xml:space="preserve">les </w:t>
      </w:r>
      <w:r w:rsidR="00193E53" w:rsidRPr="00B74B72">
        <w:rPr>
          <w:rFonts w:cs="Segoe UI"/>
          <w:szCs w:val="20"/>
          <w:lang w:val="fr-CA"/>
        </w:rPr>
        <w:t>participant</w:t>
      </w:r>
      <w:r>
        <w:rPr>
          <w:rFonts w:cs="Segoe UI"/>
          <w:szCs w:val="20"/>
          <w:lang w:val="fr-CA"/>
        </w:rPr>
        <w:t>s ont</w:t>
      </w:r>
      <w:r w:rsidR="00193E53" w:rsidRPr="00B74B72">
        <w:rPr>
          <w:rFonts w:cs="Segoe UI"/>
          <w:szCs w:val="20"/>
          <w:lang w:val="fr-CA"/>
        </w:rPr>
        <w:t xml:space="preserve"> </w:t>
      </w:r>
      <w:r w:rsidR="00FE6AAF">
        <w:rPr>
          <w:rFonts w:cs="Segoe UI"/>
          <w:szCs w:val="20"/>
          <w:lang w:val="fr-CA"/>
        </w:rPr>
        <w:t>évoqué</w:t>
      </w:r>
      <w:r>
        <w:rPr>
          <w:rFonts w:cs="Segoe UI"/>
          <w:szCs w:val="20"/>
          <w:lang w:val="fr-CA"/>
        </w:rPr>
        <w:t xml:space="preserve"> le transport en commun,</w:t>
      </w:r>
      <w:r w:rsidR="00193E53" w:rsidRPr="00B74B72">
        <w:rPr>
          <w:rFonts w:cs="Segoe UI"/>
          <w:szCs w:val="20"/>
          <w:lang w:val="fr-CA"/>
        </w:rPr>
        <w:t xml:space="preserve"> </w:t>
      </w:r>
      <w:r>
        <w:rPr>
          <w:rFonts w:cs="Segoe UI"/>
          <w:szCs w:val="20"/>
          <w:lang w:val="fr-CA"/>
        </w:rPr>
        <w:t>la détérioration du parc immobilier</w:t>
      </w:r>
      <w:r w:rsidR="00193E53" w:rsidRPr="00B74B72">
        <w:rPr>
          <w:rFonts w:cs="Segoe UI"/>
          <w:szCs w:val="20"/>
          <w:lang w:val="fr-CA"/>
        </w:rPr>
        <w:t xml:space="preserve"> </w:t>
      </w:r>
      <w:r>
        <w:rPr>
          <w:rFonts w:cs="Segoe UI"/>
          <w:szCs w:val="20"/>
          <w:lang w:val="fr-CA"/>
        </w:rPr>
        <w:t>au centre-ville</w:t>
      </w:r>
      <w:r w:rsidR="00193E53" w:rsidRPr="00B74B72">
        <w:rPr>
          <w:rFonts w:cs="Segoe UI"/>
          <w:szCs w:val="20"/>
          <w:lang w:val="fr-CA"/>
        </w:rPr>
        <w:t xml:space="preserve">, </w:t>
      </w:r>
      <w:r>
        <w:rPr>
          <w:rFonts w:cs="Segoe UI"/>
          <w:szCs w:val="20"/>
          <w:lang w:val="fr-CA"/>
        </w:rPr>
        <w:t>les investissements requis pour l’entretien</w:t>
      </w:r>
      <w:r w:rsidR="00411E1D" w:rsidRPr="00B74B72">
        <w:rPr>
          <w:rFonts w:cs="Segoe UI"/>
          <w:szCs w:val="20"/>
          <w:lang w:val="fr-CA"/>
        </w:rPr>
        <w:t xml:space="preserve"> </w:t>
      </w:r>
      <w:r>
        <w:rPr>
          <w:rFonts w:cs="Segoe UI"/>
          <w:szCs w:val="20"/>
          <w:lang w:val="fr-CA"/>
        </w:rPr>
        <w:t>des</w:t>
      </w:r>
      <w:r w:rsidR="00193E53" w:rsidRPr="00B74B72">
        <w:rPr>
          <w:rFonts w:cs="Segoe UI"/>
          <w:szCs w:val="20"/>
          <w:lang w:val="fr-CA"/>
        </w:rPr>
        <w:t xml:space="preserve"> </w:t>
      </w:r>
      <w:r>
        <w:rPr>
          <w:rFonts w:cs="Segoe UI"/>
          <w:szCs w:val="20"/>
          <w:lang w:val="fr-CA"/>
        </w:rPr>
        <w:t>conduites d’aqueduc et d’égout</w:t>
      </w:r>
      <w:r w:rsidR="00193E53" w:rsidRPr="00B74B72">
        <w:rPr>
          <w:rFonts w:cs="Segoe UI"/>
          <w:szCs w:val="20"/>
          <w:lang w:val="fr-CA"/>
        </w:rPr>
        <w:t xml:space="preserve">, </w:t>
      </w:r>
      <w:r>
        <w:rPr>
          <w:rFonts w:cs="Segoe UI"/>
          <w:szCs w:val="20"/>
          <w:lang w:val="fr-CA"/>
        </w:rPr>
        <w:t>et la congestion de l’autoroute</w:t>
      </w:r>
      <w:r w:rsidR="00193E53" w:rsidRPr="00B74B72">
        <w:rPr>
          <w:rFonts w:cs="Segoe UI"/>
          <w:szCs w:val="20"/>
          <w:lang w:val="fr-CA"/>
        </w:rPr>
        <w:t xml:space="preserve"> </w:t>
      </w:r>
      <w:r w:rsidR="00FE6AAF">
        <w:rPr>
          <w:rFonts w:cs="Segoe UI"/>
          <w:szCs w:val="20"/>
          <w:lang w:val="fr-CA"/>
        </w:rPr>
        <w:t>reliant</w:t>
      </w:r>
      <w:r>
        <w:rPr>
          <w:rFonts w:cs="Segoe UI"/>
          <w:szCs w:val="20"/>
          <w:lang w:val="fr-CA"/>
        </w:rPr>
        <w:t xml:space="preserve"> Hamilton </w:t>
      </w:r>
      <w:r w:rsidR="00FE6AAF">
        <w:rPr>
          <w:rFonts w:cs="Segoe UI"/>
          <w:szCs w:val="20"/>
          <w:lang w:val="fr-CA"/>
        </w:rPr>
        <w:t>à</w:t>
      </w:r>
      <w:r w:rsidR="00193E53" w:rsidRPr="00B74B72">
        <w:rPr>
          <w:rFonts w:cs="Segoe UI"/>
          <w:szCs w:val="20"/>
          <w:lang w:val="fr-CA"/>
        </w:rPr>
        <w:t xml:space="preserve"> Toronto. </w:t>
      </w:r>
    </w:p>
    <w:p w14:paraId="537A3D84" w14:textId="088F5ED1" w:rsidR="00163AC2" w:rsidRPr="00B74B72" w:rsidRDefault="00F74774" w:rsidP="00193E53">
      <w:pPr>
        <w:ind w:right="4"/>
        <w:rPr>
          <w:rFonts w:cs="Segoe UI"/>
          <w:szCs w:val="20"/>
          <w:lang w:val="fr-CA"/>
        </w:rPr>
      </w:pPr>
      <w:r>
        <w:rPr>
          <w:rFonts w:cs="Segoe UI"/>
          <w:szCs w:val="20"/>
          <w:lang w:val="fr-CA"/>
        </w:rPr>
        <w:t>À</w:t>
      </w:r>
      <w:r w:rsidR="002F3973" w:rsidRPr="00B74B72">
        <w:rPr>
          <w:rFonts w:cs="Segoe UI"/>
          <w:szCs w:val="20"/>
          <w:lang w:val="fr-CA"/>
        </w:rPr>
        <w:t xml:space="preserve"> </w:t>
      </w:r>
      <w:r w:rsidR="00163AC2" w:rsidRPr="00B74B72">
        <w:rPr>
          <w:rFonts w:cs="Segoe UI"/>
          <w:szCs w:val="20"/>
          <w:lang w:val="fr-CA"/>
        </w:rPr>
        <w:t xml:space="preserve">Trois-Rivières, </w:t>
      </w:r>
      <w:r>
        <w:rPr>
          <w:rFonts w:cs="Segoe UI"/>
          <w:szCs w:val="20"/>
          <w:lang w:val="fr-CA"/>
        </w:rPr>
        <w:t>comme ailleurs</w:t>
      </w:r>
      <w:r w:rsidR="00163AC2" w:rsidRPr="00B74B72">
        <w:rPr>
          <w:rFonts w:cs="Segoe UI"/>
          <w:szCs w:val="20"/>
          <w:lang w:val="fr-CA"/>
        </w:rPr>
        <w:t>,</w:t>
      </w:r>
      <w:r>
        <w:rPr>
          <w:rFonts w:cs="Segoe UI"/>
          <w:szCs w:val="20"/>
          <w:lang w:val="fr-CA"/>
        </w:rPr>
        <w:t xml:space="preserve"> le</w:t>
      </w:r>
      <w:r w:rsidR="001A7970">
        <w:rPr>
          <w:rFonts w:cs="Segoe UI"/>
          <w:szCs w:val="20"/>
          <w:lang w:val="fr-CA"/>
        </w:rPr>
        <w:t>s</w:t>
      </w:r>
      <w:r>
        <w:rPr>
          <w:rFonts w:cs="Segoe UI"/>
          <w:szCs w:val="20"/>
          <w:lang w:val="fr-CA"/>
        </w:rPr>
        <w:t xml:space="preserve"> répondants ont</w:t>
      </w:r>
      <w:r w:rsidR="00163AC2" w:rsidRPr="00B74B72">
        <w:rPr>
          <w:rFonts w:cs="Segoe UI"/>
          <w:szCs w:val="20"/>
          <w:lang w:val="fr-CA"/>
        </w:rPr>
        <w:t xml:space="preserve"> </w:t>
      </w:r>
      <w:r>
        <w:rPr>
          <w:rFonts w:cs="Segoe UI"/>
          <w:szCs w:val="20"/>
          <w:lang w:val="fr-CA"/>
        </w:rPr>
        <w:t>rapidement pointé du doigt l</w:t>
      </w:r>
      <w:r w:rsidR="00FE6AAF">
        <w:rPr>
          <w:rFonts w:cs="Segoe UI"/>
          <w:szCs w:val="20"/>
          <w:lang w:val="fr-CA"/>
        </w:rPr>
        <w:t>’état des</w:t>
      </w:r>
      <w:r>
        <w:rPr>
          <w:rFonts w:cs="Segoe UI"/>
          <w:szCs w:val="20"/>
          <w:lang w:val="fr-CA"/>
        </w:rPr>
        <w:t xml:space="preserve"> routes</w:t>
      </w:r>
      <w:r w:rsidR="001A7970">
        <w:rPr>
          <w:rFonts w:cs="Segoe UI"/>
          <w:szCs w:val="20"/>
          <w:lang w:val="fr-CA"/>
        </w:rPr>
        <w:t>,</w:t>
      </w:r>
      <w:r>
        <w:rPr>
          <w:rFonts w:cs="Segoe UI"/>
          <w:szCs w:val="20"/>
          <w:lang w:val="fr-CA"/>
        </w:rPr>
        <w:t xml:space="preserve"> ainsi que le transport en commun, </w:t>
      </w:r>
      <w:r w:rsidR="00FE6AAF">
        <w:rPr>
          <w:rFonts w:cs="Segoe UI"/>
          <w:szCs w:val="20"/>
          <w:lang w:val="fr-CA"/>
        </w:rPr>
        <w:t>la</w:t>
      </w:r>
      <w:r>
        <w:rPr>
          <w:rFonts w:cs="Segoe UI"/>
          <w:szCs w:val="20"/>
          <w:lang w:val="fr-CA"/>
        </w:rPr>
        <w:t xml:space="preserve"> gestion des ponts</w:t>
      </w:r>
      <w:r w:rsidR="00163AC2" w:rsidRPr="00B74B72">
        <w:rPr>
          <w:rFonts w:cs="Segoe UI"/>
          <w:szCs w:val="20"/>
          <w:lang w:val="fr-CA"/>
        </w:rPr>
        <w:t xml:space="preserve"> </w:t>
      </w:r>
      <w:r w:rsidR="001A7970">
        <w:rPr>
          <w:rFonts w:cs="Segoe UI"/>
          <w:szCs w:val="20"/>
          <w:lang w:val="fr-CA"/>
        </w:rPr>
        <w:t>et</w:t>
      </w:r>
      <w:r w:rsidR="002F3973" w:rsidRPr="00B74B72">
        <w:rPr>
          <w:rFonts w:cs="Segoe UI"/>
          <w:szCs w:val="20"/>
          <w:lang w:val="fr-CA"/>
        </w:rPr>
        <w:t xml:space="preserve"> </w:t>
      </w:r>
      <w:r w:rsidR="001A7970">
        <w:rPr>
          <w:rFonts w:cs="Segoe UI"/>
          <w:szCs w:val="20"/>
          <w:lang w:val="fr-CA"/>
        </w:rPr>
        <w:t>la nécessité de concrétiser le projet de train à grande fréquence. Ils ont aussi</w:t>
      </w:r>
      <w:r w:rsidR="00163AC2" w:rsidRPr="00B74B72">
        <w:rPr>
          <w:rFonts w:cs="Segoe UI"/>
          <w:szCs w:val="20"/>
          <w:lang w:val="fr-CA"/>
        </w:rPr>
        <w:t xml:space="preserve"> </w:t>
      </w:r>
      <w:r w:rsidR="001A7970">
        <w:rPr>
          <w:rFonts w:cs="Segoe UI"/>
          <w:szCs w:val="20"/>
          <w:lang w:val="fr-CA"/>
        </w:rPr>
        <w:t>appelé de leurs vœux un nombre accru de</w:t>
      </w:r>
      <w:r w:rsidR="00163AC2" w:rsidRPr="00B74B72">
        <w:rPr>
          <w:rFonts w:cs="Segoe UI"/>
          <w:szCs w:val="20"/>
          <w:lang w:val="fr-CA"/>
        </w:rPr>
        <w:t xml:space="preserve"> </w:t>
      </w:r>
      <w:r w:rsidR="001A7970">
        <w:rPr>
          <w:rFonts w:cs="Segoe UI"/>
          <w:szCs w:val="20"/>
          <w:lang w:val="fr-CA"/>
        </w:rPr>
        <w:t>garderies et d’hôpitaux,</w:t>
      </w:r>
      <w:r w:rsidR="00163AC2" w:rsidRPr="00B74B72">
        <w:rPr>
          <w:rFonts w:cs="Segoe UI"/>
          <w:szCs w:val="20"/>
          <w:lang w:val="fr-CA"/>
        </w:rPr>
        <w:t xml:space="preserve"> </w:t>
      </w:r>
      <w:r w:rsidR="001A7970">
        <w:rPr>
          <w:rFonts w:cs="Segoe UI"/>
          <w:szCs w:val="20"/>
          <w:lang w:val="fr-CA"/>
        </w:rPr>
        <w:t xml:space="preserve">la rénovation ou la construction de nouvelles écoles </w:t>
      </w:r>
      <w:r w:rsidR="00FE6AAF">
        <w:rPr>
          <w:rFonts w:cs="Segoe UI"/>
          <w:szCs w:val="20"/>
          <w:lang w:val="fr-CA"/>
        </w:rPr>
        <w:t>et</w:t>
      </w:r>
      <w:r w:rsidR="001A7970">
        <w:rPr>
          <w:rFonts w:cs="Segoe UI"/>
          <w:szCs w:val="20"/>
          <w:lang w:val="fr-CA"/>
        </w:rPr>
        <w:t xml:space="preserve"> la conservation des lieux historiques</w:t>
      </w:r>
      <w:r w:rsidR="00163AC2" w:rsidRPr="00B74B72">
        <w:rPr>
          <w:rFonts w:cs="Segoe UI"/>
          <w:szCs w:val="20"/>
          <w:lang w:val="fr-CA"/>
        </w:rPr>
        <w:t>.</w:t>
      </w:r>
    </w:p>
    <w:p w14:paraId="371795B6" w14:textId="2AA9355C" w:rsidR="00193E53" w:rsidRPr="00B74B72" w:rsidRDefault="00FE6AAF" w:rsidP="00193E53">
      <w:pPr>
        <w:ind w:right="4"/>
        <w:rPr>
          <w:rFonts w:cs="Segoe UI"/>
          <w:szCs w:val="20"/>
          <w:lang w:val="fr-CA"/>
        </w:rPr>
      </w:pPr>
      <w:r>
        <w:rPr>
          <w:rFonts w:cs="Segoe UI"/>
          <w:szCs w:val="20"/>
          <w:lang w:val="fr-CA"/>
        </w:rPr>
        <w:t>Les routes</w:t>
      </w:r>
      <w:r w:rsidR="00193E53" w:rsidRPr="00B74B72">
        <w:rPr>
          <w:rFonts w:cs="Segoe UI"/>
          <w:szCs w:val="20"/>
          <w:lang w:val="fr-CA"/>
        </w:rPr>
        <w:t>,</w:t>
      </w:r>
      <w:r>
        <w:rPr>
          <w:rFonts w:cs="Segoe UI"/>
          <w:szCs w:val="20"/>
          <w:lang w:val="fr-CA"/>
        </w:rPr>
        <w:t xml:space="preserve"> les établissements de santé et les logements abordables ont été considérés comme les enjeux locaux d’importance à</w:t>
      </w:r>
      <w:r w:rsidR="00193E53" w:rsidRPr="00B74B72">
        <w:rPr>
          <w:rFonts w:cs="Segoe UI"/>
          <w:szCs w:val="20"/>
          <w:lang w:val="fr-CA"/>
        </w:rPr>
        <w:t xml:space="preserve"> Kentville. </w:t>
      </w:r>
    </w:p>
    <w:p w14:paraId="1ED72C94" w14:textId="0DF9039F" w:rsidR="00193E53" w:rsidRPr="00B74B72" w:rsidRDefault="00FE6AAF" w:rsidP="00193E53">
      <w:pPr>
        <w:ind w:right="4"/>
        <w:rPr>
          <w:rFonts w:cs="Segoe UI"/>
          <w:szCs w:val="20"/>
          <w:lang w:val="fr-CA"/>
        </w:rPr>
      </w:pPr>
      <w:r>
        <w:rPr>
          <w:rFonts w:cs="Segoe UI"/>
          <w:szCs w:val="20"/>
          <w:lang w:val="fr-CA"/>
        </w:rPr>
        <w:t>À</w:t>
      </w:r>
      <w:r w:rsidR="00193E53" w:rsidRPr="00B74B72">
        <w:rPr>
          <w:rFonts w:cs="Segoe UI"/>
          <w:szCs w:val="20"/>
          <w:lang w:val="fr-CA"/>
        </w:rPr>
        <w:t xml:space="preserve"> Iqaluit, </w:t>
      </w:r>
      <w:r>
        <w:rPr>
          <w:rFonts w:cs="Segoe UI"/>
          <w:szCs w:val="20"/>
          <w:lang w:val="fr-CA"/>
        </w:rPr>
        <w:t xml:space="preserve">les répondants ont eu tendance à </w:t>
      </w:r>
      <w:r w:rsidR="00346F96">
        <w:rPr>
          <w:rFonts w:cs="Segoe UI"/>
          <w:szCs w:val="20"/>
          <w:lang w:val="fr-CA"/>
        </w:rPr>
        <w:t>envisager</w:t>
      </w:r>
      <w:r>
        <w:rPr>
          <w:rFonts w:cs="Segoe UI"/>
          <w:szCs w:val="20"/>
          <w:lang w:val="fr-CA"/>
        </w:rPr>
        <w:t xml:space="preserve"> les infrastructures</w:t>
      </w:r>
      <w:r w:rsidR="00193E53" w:rsidRPr="00B74B72">
        <w:rPr>
          <w:rFonts w:cs="Segoe UI"/>
          <w:szCs w:val="20"/>
          <w:lang w:val="fr-CA"/>
        </w:rPr>
        <w:t xml:space="preserve"> </w:t>
      </w:r>
      <w:r>
        <w:rPr>
          <w:rFonts w:cs="Segoe UI"/>
          <w:szCs w:val="20"/>
          <w:lang w:val="fr-CA"/>
        </w:rPr>
        <w:t xml:space="preserve">sous un angle </w:t>
      </w:r>
      <w:r w:rsidR="007E7FA0">
        <w:rPr>
          <w:rFonts w:cs="Segoe UI"/>
          <w:szCs w:val="20"/>
          <w:lang w:val="fr-CA"/>
        </w:rPr>
        <w:t>à la fois</w:t>
      </w:r>
      <w:r>
        <w:rPr>
          <w:rFonts w:cs="Segoe UI"/>
          <w:szCs w:val="20"/>
          <w:lang w:val="fr-CA"/>
        </w:rPr>
        <w:t xml:space="preserve"> social </w:t>
      </w:r>
      <w:r w:rsidR="007E7FA0">
        <w:rPr>
          <w:rFonts w:cs="Segoe UI"/>
          <w:szCs w:val="20"/>
          <w:lang w:val="fr-CA"/>
        </w:rPr>
        <w:t>et</w:t>
      </w:r>
      <w:r>
        <w:rPr>
          <w:rFonts w:cs="Segoe UI"/>
          <w:szCs w:val="20"/>
          <w:lang w:val="fr-CA"/>
        </w:rPr>
        <w:t xml:space="preserve"> matériel</w:t>
      </w:r>
      <w:r w:rsidR="00193E53" w:rsidRPr="00B74B72">
        <w:rPr>
          <w:rFonts w:cs="Segoe UI"/>
          <w:szCs w:val="20"/>
          <w:lang w:val="fr-CA"/>
        </w:rPr>
        <w:t xml:space="preserve">. </w:t>
      </w:r>
      <w:r>
        <w:rPr>
          <w:rFonts w:cs="Segoe UI"/>
          <w:szCs w:val="20"/>
          <w:lang w:val="fr-CA"/>
        </w:rPr>
        <w:t>Ils ont exprimé la ferme conviction que les besoins de leur collectivité en matière d’infrastructures étaient</w:t>
      </w:r>
      <w:r w:rsidR="00193E53" w:rsidRPr="00B74B72">
        <w:rPr>
          <w:rFonts w:cs="Segoe UI"/>
          <w:szCs w:val="20"/>
          <w:lang w:val="fr-CA"/>
        </w:rPr>
        <w:t xml:space="preserve"> </w:t>
      </w:r>
      <w:r>
        <w:rPr>
          <w:rFonts w:cs="Segoe UI"/>
          <w:szCs w:val="20"/>
          <w:lang w:val="fr-CA"/>
        </w:rPr>
        <w:t xml:space="preserve">considérables </w:t>
      </w:r>
      <w:r w:rsidR="005351D4">
        <w:rPr>
          <w:rFonts w:cs="Segoe UI"/>
          <w:szCs w:val="20"/>
          <w:lang w:val="fr-CA"/>
        </w:rPr>
        <w:t xml:space="preserve">étant donné </w:t>
      </w:r>
      <w:r>
        <w:rPr>
          <w:rFonts w:cs="Segoe UI"/>
          <w:szCs w:val="20"/>
          <w:lang w:val="fr-CA"/>
        </w:rPr>
        <w:t xml:space="preserve">la croissance de la population, </w:t>
      </w:r>
      <w:r w:rsidR="005351D4">
        <w:rPr>
          <w:rFonts w:cs="Segoe UI"/>
          <w:szCs w:val="20"/>
          <w:lang w:val="fr-CA"/>
        </w:rPr>
        <w:t>la rigueur du</w:t>
      </w:r>
      <w:r>
        <w:rPr>
          <w:rFonts w:cs="Segoe UI"/>
          <w:szCs w:val="20"/>
          <w:lang w:val="fr-CA"/>
        </w:rPr>
        <w:t xml:space="preserve"> climat et </w:t>
      </w:r>
      <w:r w:rsidR="005351D4">
        <w:rPr>
          <w:rFonts w:cs="Segoe UI"/>
          <w:szCs w:val="20"/>
          <w:lang w:val="fr-CA"/>
        </w:rPr>
        <w:t>l</w:t>
      </w:r>
      <w:r>
        <w:rPr>
          <w:rFonts w:cs="Segoe UI"/>
          <w:szCs w:val="20"/>
          <w:lang w:val="fr-CA"/>
        </w:rPr>
        <w:t>es changements climatiques</w:t>
      </w:r>
      <w:r w:rsidR="00193E53" w:rsidRPr="00B74B72">
        <w:rPr>
          <w:rFonts w:cs="Segoe UI"/>
          <w:szCs w:val="20"/>
          <w:lang w:val="fr-CA"/>
        </w:rPr>
        <w:t xml:space="preserve">. </w:t>
      </w:r>
      <w:r>
        <w:rPr>
          <w:rFonts w:cs="Segoe UI"/>
          <w:szCs w:val="20"/>
          <w:lang w:val="fr-CA"/>
        </w:rPr>
        <w:t xml:space="preserve">Plusieurs </w:t>
      </w:r>
      <w:r w:rsidR="007E7FA0">
        <w:rPr>
          <w:rFonts w:cs="Segoe UI"/>
          <w:szCs w:val="20"/>
          <w:lang w:val="fr-CA"/>
        </w:rPr>
        <w:t>domaines</w:t>
      </w:r>
      <w:r>
        <w:rPr>
          <w:rFonts w:cs="Segoe UI"/>
          <w:szCs w:val="20"/>
          <w:lang w:val="fr-CA"/>
        </w:rPr>
        <w:t xml:space="preserve"> </w:t>
      </w:r>
      <w:r w:rsidR="007E7FA0">
        <w:rPr>
          <w:rFonts w:cs="Segoe UI"/>
          <w:szCs w:val="20"/>
          <w:lang w:val="fr-CA"/>
        </w:rPr>
        <w:t>d’amélioration</w:t>
      </w:r>
      <w:r w:rsidR="00193E53" w:rsidRPr="00B74B72">
        <w:rPr>
          <w:rFonts w:cs="Segoe UI"/>
          <w:szCs w:val="20"/>
          <w:lang w:val="fr-CA"/>
        </w:rPr>
        <w:t xml:space="preserve"> </w:t>
      </w:r>
      <w:r>
        <w:rPr>
          <w:rFonts w:cs="Segoe UI"/>
          <w:szCs w:val="20"/>
          <w:lang w:val="fr-CA"/>
        </w:rPr>
        <w:t xml:space="preserve">ont </w:t>
      </w:r>
      <w:r w:rsidR="007E7FA0">
        <w:rPr>
          <w:rFonts w:cs="Segoe UI"/>
          <w:szCs w:val="20"/>
          <w:lang w:val="fr-CA"/>
        </w:rPr>
        <w:t>été cités</w:t>
      </w:r>
      <w:r w:rsidR="005351D4">
        <w:rPr>
          <w:rFonts w:cs="Segoe UI"/>
          <w:szCs w:val="20"/>
          <w:lang w:val="fr-CA"/>
        </w:rPr>
        <w:t xml:space="preserve"> : </w:t>
      </w:r>
      <w:r w:rsidR="007E7FA0">
        <w:rPr>
          <w:rFonts w:cs="Segoe UI"/>
          <w:szCs w:val="20"/>
          <w:lang w:val="fr-CA"/>
        </w:rPr>
        <w:t>l’</w:t>
      </w:r>
      <w:r w:rsidR="005351D4">
        <w:rPr>
          <w:rFonts w:cs="Segoe UI"/>
          <w:szCs w:val="20"/>
          <w:lang w:val="fr-CA"/>
        </w:rPr>
        <w:t>accès Internet</w:t>
      </w:r>
      <w:r w:rsidR="00193E53" w:rsidRPr="00B74B72">
        <w:rPr>
          <w:rFonts w:cs="Segoe UI"/>
          <w:szCs w:val="20"/>
          <w:lang w:val="fr-CA"/>
        </w:rPr>
        <w:t xml:space="preserve">, </w:t>
      </w:r>
      <w:r w:rsidR="005351D4">
        <w:rPr>
          <w:rFonts w:cs="Segoe UI"/>
          <w:szCs w:val="20"/>
          <w:lang w:val="fr-CA"/>
        </w:rPr>
        <w:t>les canalisations d’eau et d’égout</w:t>
      </w:r>
      <w:r w:rsidR="00193E53" w:rsidRPr="00B74B72">
        <w:rPr>
          <w:rFonts w:cs="Segoe UI"/>
          <w:szCs w:val="20"/>
          <w:lang w:val="fr-CA"/>
        </w:rPr>
        <w:t xml:space="preserve">, </w:t>
      </w:r>
      <w:r w:rsidR="007E7FA0">
        <w:rPr>
          <w:rFonts w:cs="Segoe UI"/>
          <w:szCs w:val="20"/>
          <w:lang w:val="fr-CA"/>
        </w:rPr>
        <w:t>le nombre de</w:t>
      </w:r>
      <w:r w:rsidR="00193E53" w:rsidRPr="00B74B72">
        <w:rPr>
          <w:rFonts w:cs="Segoe UI"/>
          <w:szCs w:val="20"/>
          <w:lang w:val="fr-CA"/>
        </w:rPr>
        <w:t xml:space="preserve"> </w:t>
      </w:r>
      <w:r w:rsidR="005351D4">
        <w:rPr>
          <w:rFonts w:cs="Segoe UI"/>
          <w:szCs w:val="20"/>
          <w:lang w:val="fr-CA"/>
        </w:rPr>
        <w:t>pensions</w:t>
      </w:r>
      <w:r w:rsidR="00193E53" w:rsidRPr="00B74B72">
        <w:rPr>
          <w:rFonts w:cs="Segoe UI"/>
          <w:szCs w:val="20"/>
          <w:lang w:val="fr-CA"/>
        </w:rPr>
        <w:t xml:space="preserve">, </w:t>
      </w:r>
      <w:r w:rsidR="007E7FA0">
        <w:rPr>
          <w:rFonts w:cs="Segoe UI"/>
          <w:szCs w:val="20"/>
          <w:lang w:val="fr-CA"/>
        </w:rPr>
        <w:t>les infrastructures sanitaires</w:t>
      </w:r>
      <w:r w:rsidR="00193E53" w:rsidRPr="00B74B72">
        <w:rPr>
          <w:rFonts w:cs="Segoe UI"/>
          <w:szCs w:val="20"/>
          <w:lang w:val="fr-CA"/>
        </w:rPr>
        <w:t xml:space="preserve"> </w:t>
      </w:r>
      <w:r w:rsidR="007E7FA0">
        <w:rPr>
          <w:rFonts w:cs="Segoe UI"/>
          <w:szCs w:val="20"/>
          <w:lang w:val="fr-CA"/>
        </w:rPr>
        <w:t>et les routes</w:t>
      </w:r>
      <w:r w:rsidR="00193E53" w:rsidRPr="00B74B72">
        <w:rPr>
          <w:rFonts w:cs="Segoe UI"/>
          <w:szCs w:val="20"/>
          <w:lang w:val="fr-CA"/>
        </w:rPr>
        <w:t xml:space="preserve">. </w:t>
      </w:r>
      <w:r w:rsidR="007E7FA0">
        <w:rPr>
          <w:rFonts w:cs="Segoe UI"/>
          <w:szCs w:val="20"/>
          <w:lang w:val="fr-CA"/>
        </w:rPr>
        <w:t>Un participant a souligné qu’il serait extrêmement bénéfique d’ouvrir une université dans une collectivité nordique</w:t>
      </w:r>
      <w:r w:rsidR="00193E53" w:rsidRPr="00B74B72">
        <w:rPr>
          <w:rFonts w:cs="Segoe UI"/>
          <w:szCs w:val="20"/>
          <w:lang w:val="fr-CA"/>
        </w:rPr>
        <w:t>.</w:t>
      </w:r>
      <w:r w:rsidR="00832861">
        <w:rPr>
          <w:rFonts w:cs="Segoe UI"/>
          <w:szCs w:val="20"/>
          <w:lang w:val="fr-CA"/>
        </w:rPr>
        <w:t xml:space="preserve"> </w:t>
      </w:r>
    </w:p>
    <w:p w14:paraId="1FFAB13C" w14:textId="09EA9952" w:rsidR="00193E53" w:rsidRPr="00B74B72" w:rsidRDefault="00172AED" w:rsidP="00193E53">
      <w:pPr>
        <w:pStyle w:val="Heading2"/>
        <w:rPr>
          <w:lang w:val="fr-CA"/>
        </w:rPr>
      </w:pPr>
      <w:bookmarkStart w:id="12" w:name="_Toc29547584"/>
      <w:bookmarkStart w:id="13" w:name="_Toc16261607"/>
      <w:r>
        <w:rPr>
          <w:lang w:val="fr-CA"/>
        </w:rPr>
        <w:t>Soutien du gouvernement fédéral aux collectivités locales</w:t>
      </w:r>
      <w:bookmarkEnd w:id="12"/>
      <w:r w:rsidR="00193E53" w:rsidRPr="00B74B72">
        <w:rPr>
          <w:lang w:val="fr-CA"/>
        </w:rPr>
        <w:t xml:space="preserve"> </w:t>
      </w:r>
      <w:bookmarkEnd w:id="13"/>
    </w:p>
    <w:p w14:paraId="6F6E1559" w14:textId="49668B3B" w:rsidR="00193E53" w:rsidRPr="00B74B72" w:rsidRDefault="007E7FA0" w:rsidP="00193E53">
      <w:pPr>
        <w:ind w:right="4"/>
        <w:rPr>
          <w:lang w:val="fr-CA"/>
        </w:rPr>
      </w:pPr>
      <w:r>
        <w:rPr>
          <w:lang w:val="fr-CA"/>
        </w:rPr>
        <w:t>À</w:t>
      </w:r>
      <w:r w:rsidR="00193E53" w:rsidRPr="00B74B72">
        <w:rPr>
          <w:lang w:val="fr-CA"/>
        </w:rPr>
        <w:t xml:space="preserve"> Hamilton, Kentville </w:t>
      </w:r>
      <w:r>
        <w:rPr>
          <w:lang w:val="fr-CA"/>
        </w:rPr>
        <w:t>et</w:t>
      </w:r>
      <w:r w:rsidR="00193E53" w:rsidRPr="00B74B72">
        <w:rPr>
          <w:lang w:val="fr-CA"/>
        </w:rPr>
        <w:t xml:space="preserve"> Trois</w:t>
      </w:r>
      <w:r>
        <w:rPr>
          <w:lang w:val="fr-CA"/>
        </w:rPr>
        <w:t>-</w:t>
      </w:r>
      <w:r w:rsidR="00193E53" w:rsidRPr="00B74B72">
        <w:rPr>
          <w:lang w:val="fr-CA"/>
        </w:rPr>
        <w:t xml:space="preserve">Rivières, </w:t>
      </w:r>
      <w:r>
        <w:rPr>
          <w:lang w:val="fr-CA"/>
        </w:rPr>
        <w:t>la visibilité de l’aide apportée aux collectivités par le gouvernement</w:t>
      </w:r>
      <w:r w:rsidR="00193E53" w:rsidRPr="00B74B72">
        <w:rPr>
          <w:lang w:val="fr-CA"/>
        </w:rPr>
        <w:t xml:space="preserve"> </w:t>
      </w:r>
      <w:r>
        <w:rPr>
          <w:lang w:val="fr-CA"/>
        </w:rPr>
        <w:t>fédéral</w:t>
      </w:r>
      <w:r w:rsidR="00193E53" w:rsidRPr="00B74B72">
        <w:rPr>
          <w:lang w:val="fr-CA"/>
        </w:rPr>
        <w:t xml:space="preserve"> </w:t>
      </w:r>
      <w:r>
        <w:rPr>
          <w:lang w:val="fr-CA"/>
        </w:rPr>
        <w:t>était faible</w:t>
      </w:r>
      <w:r w:rsidR="00193E53" w:rsidRPr="00B74B72">
        <w:rPr>
          <w:lang w:val="fr-CA"/>
        </w:rPr>
        <w:t xml:space="preserve">. </w:t>
      </w:r>
      <w:r>
        <w:rPr>
          <w:lang w:val="fr-CA"/>
        </w:rPr>
        <w:t>L</w:t>
      </w:r>
      <w:r w:rsidR="00021188">
        <w:rPr>
          <w:lang w:val="fr-CA"/>
        </w:rPr>
        <w:t>’impact perçu dans</w:t>
      </w:r>
      <w:r>
        <w:rPr>
          <w:lang w:val="fr-CA"/>
        </w:rPr>
        <w:t xml:space="preserve"> ces villes </w:t>
      </w:r>
      <w:r w:rsidR="00021188">
        <w:rPr>
          <w:lang w:val="fr-CA"/>
        </w:rPr>
        <w:t>n’était ni positif ni négatif</w:t>
      </w:r>
      <w:r w:rsidR="00193E53" w:rsidRPr="00B74B72">
        <w:rPr>
          <w:lang w:val="fr-CA"/>
        </w:rPr>
        <w:t xml:space="preserve">. </w:t>
      </w:r>
      <w:r w:rsidR="00021188">
        <w:rPr>
          <w:lang w:val="fr-CA"/>
        </w:rPr>
        <w:t xml:space="preserve">Les gens ont toutefois </w:t>
      </w:r>
      <w:r w:rsidR="00346F96">
        <w:rPr>
          <w:lang w:val="fr-CA"/>
        </w:rPr>
        <w:t>admis</w:t>
      </w:r>
      <w:r w:rsidR="00901380">
        <w:rPr>
          <w:lang w:val="fr-CA"/>
        </w:rPr>
        <w:t xml:space="preserve"> que</w:t>
      </w:r>
      <w:r w:rsidR="00021188">
        <w:rPr>
          <w:lang w:val="fr-CA"/>
        </w:rPr>
        <w:t xml:space="preserve"> </w:t>
      </w:r>
      <w:r w:rsidR="00901380">
        <w:rPr>
          <w:lang w:val="fr-CA"/>
        </w:rPr>
        <w:t>le gouvernement fédéral</w:t>
      </w:r>
      <w:r w:rsidR="00901380" w:rsidRPr="00B74B72">
        <w:rPr>
          <w:lang w:val="fr-CA"/>
        </w:rPr>
        <w:t xml:space="preserve"> </w:t>
      </w:r>
      <w:r w:rsidR="00901380">
        <w:rPr>
          <w:lang w:val="fr-CA"/>
        </w:rPr>
        <w:t xml:space="preserve">faisait peut-être de bonnes choses </w:t>
      </w:r>
      <w:r w:rsidR="001909B6">
        <w:rPr>
          <w:lang w:val="fr-CA"/>
        </w:rPr>
        <w:t>pour</w:t>
      </w:r>
      <w:r w:rsidR="00901380">
        <w:rPr>
          <w:lang w:val="fr-CA"/>
        </w:rPr>
        <w:t xml:space="preserve"> leur collectivité </w:t>
      </w:r>
      <w:r w:rsidR="00346F96">
        <w:rPr>
          <w:lang w:val="fr-CA"/>
        </w:rPr>
        <w:t>et qu’ils n’en avaient</w:t>
      </w:r>
      <w:r w:rsidR="00A300C3" w:rsidRPr="00A300C3">
        <w:rPr>
          <w:lang w:val="fr-CA"/>
        </w:rPr>
        <w:t xml:space="preserve"> </w:t>
      </w:r>
      <w:r w:rsidR="00A300C3">
        <w:rPr>
          <w:lang w:val="fr-CA"/>
        </w:rPr>
        <w:t>tout simplement</w:t>
      </w:r>
      <w:r w:rsidR="00346F96">
        <w:rPr>
          <w:lang w:val="fr-CA"/>
        </w:rPr>
        <w:t xml:space="preserve"> pas connaissance</w:t>
      </w:r>
      <w:r w:rsidR="00193E53" w:rsidRPr="00B74B72">
        <w:rPr>
          <w:lang w:val="fr-CA"/>
        </w:rPr>
        <w:t>.</w:t>
      </w:r>
      <w:r w:rsidR="00832861">
        <w:rPr>
          <w:lang w:val="fr-CA"/>
        </w:rPr>
        <w:t xml:space="preserve"> </w:t>
      </w:r>
    </w:p>
    <w:p w14:paraId="0EDD03A0" w14:textId="33F18174" w:rsidR="00163AC2" w:rsidRPr="00B74B72" w:rsidRDefault="00021188" w:rsidP="00193E53">
      <w:pPr>
        <w:ind w:right="4"/>
        <w:rPr>
          <w:lang w:val="fr-CA"/>
        </w:rPr>
      </w:pPr>
      <w:r>
        <w:rPr>
          <w:lang w:val="fr-CA"/>
        </w:rPr>
        <w:t xml:space="preserve">Dans les groupes de </w:t>
      </w:r>
      <w:r w:rsidR="00163AC2" w:rsidRPr="00B74B72">
        <w:rPr>
          <w:lang w:val="fr-CA"/>
        </w:rPr>
        <w:t>Trois-Rivières</w:t>
      </w:r>
      <w:r>
        <w:rPr>
          <w:lang w:val="fr-CA"/>
        </w:rPr>
        <w:t xml:space="preserve">, </w:t>
      </w:r>
      <w:r w:rsidR="00013E1E">
        <w:rPr>
          <w:lang w:val="fr-CA"/>
        </w:rPr>
        <w:t xml:space="preserve">l’investissement du gouvernement du Canada dans les infrastructures a été </w:t>
      </w:r>
      <w:r w:rsidR="00901380">
        <w:rPr>
          <w:lang w:val="fr-CA"/>
        </w:rPr>
        <w:t>le seul soutien visible auquel certains</w:t>
      </w:r>
      <w:r>
        <w:rPr>
          <w:lang w:val="fr-CA"/>
        </w:rPr>
        <w:t xml:space="preserve"> participants ont</w:t>
      </w:r>
      <w:r w:rsidR="00163AC2" w:rsidRPr="00B74B72">
        <w:rPr>
          <w:lang w:val="fr-CA"/>
        </w:rPr>
        <w:t xml:space="preserve"> </w:t>
      </w:r>
      <w:r w:rsidR="00901380">
        <w:rPr>
          <w:lang w:val="fr-CA"/>
        </w:rPr>
        <w:t>pensé</w:t>
      </w:r>
      <w:r w:rsidR="00163AC2" w:rsidRPr="00B74B72">
        <w:rPr>
          <w:lang w:val="fr-CA"/>
        </w:rPr>
        <w:t xml:space="preserve">, </w:t>
      </w:r>
      <w:r w:rsidR="00013E1E">
        <w:rPr>
          <w:lang w:val="fr-CA"/>
        </w:rPr>
        <w:t xml:space="preserve">sans toutefois pouvoir </w:t>
      </w:r>
      <w:r w:rsidR="00901380">
        <w:rPr>
          <w:lang w:val="fr-CA"/>
        </w:rPr>
        <w:t>donner d’exemples précis</w:t>
      </w:r>
      <w:r w:rsidR="00163AC2" w:rsidRPr="00B74B72">
        <w:rPr>
          <w:lang w:val="fr-CA"/>
        </w:rPr>
        <w:t xml:space="preserve">. </w:t>
      </w:r>
      <w:r w:rsidR="00901380">
        <w:rPr>
          <w:lang w:val="fr-CA"/>
        </w:rPr>
        <w:t xml:space="preserve">Après un temps de réflexion, il y a eu quelques mentions isolées </w:t>
      </w:r>
      <w:r w:rsidR="00013E1E">
        <w:rPr>
          <w:lang w:val="fr-CA"/>
        </w:rPr>
        <w:t>d’un</w:t>
      </w:r>
      <w:r w:rsidR="00901380">
        <w:rPr>
          <w:lang w:val="fr-CA"/>
        </w:rPr>
        <w:t xml:space="preserve"> soutien aux familles</w:t>
      </w:r>
      <w:r w:rsidR="00163AC2" w:rsidRPr="00B74B72">
        <w:rPr>
          <w:lang w:val="fr-CA"/>
        </w:rPr>
        <w:t xml:space="preserve">, </w:t>
      </w:r>
      <w:r w:rsidR="00013E1E">
        <w:rPr>
          <w:lang w:val="fr-CA"/>
        </w:rPr>
        <w:t>d’un programme offrant de l’argent aux jeunes</w:t>
      </w:r>
      <w:r w:rsidR="00A300C3">
        <w:rPr>
          <w:lang w:val="fr-CA"/>
        </w:rPr>
        <w:t>,</w:t>
      </w:r>
      <w:r w:rsidR="00013E1E">
        <w:rPr>
          <w:lang w:val="fr-CA"/>
        </w:rPr>
        <w:t xml:space="preserve"> et </w:t>
      </w:r>
      <w:r w:rsidR="00A300C3">
        <w:rPr>
          <w:lang w:val="fr-CA"/>
        </w:rPr>
        <w:t>d’un</w:t>
      </w:r>
      <w:r w:rsidR="00013E1E">
        <w:rPr>
          <w:lang w:val="fr-CA"/>
        </w:rPr>
        <w:t xml:space="preserve"> financement </w:t>
      </w:r>
      <w:r w:rsidR="00A300C3">
        <w:rPr>
          <w:lang w:val="fr-CA"/>
        </w:rPr>
        <w:t xml:space="preserve">offert aux </w:t>
      </w:r>
      <w:r w:rsidR="00013E1E">
        <w:rPr>
          <w:lang w:val="fr-CA"/>
        </w:rPr>
        <w:t>entreprises en démarrage</w:t>
      </w:r>
      <w:r w:rsidR="00163AC2" w:rsidRPr="00B74B72">
        <w:rPr>
          <w:lang w:val="fr-CA"/>
        </w:rPr>
        <w:t>.</w:t>
      </w:r>
    </w:p>
    <w:p w14:paraId="6D35ED44" w14:textId="74DBD216" w:rsidR="00193E53" w:rsidRPr="00B74B72" w:rsidRDefault="00901380" w:rsidP="00193E53">
      <w:pPr>
        <w:ind w:right="4"/>
        <w:rPr>
          <w:lang w:val="fr-CA"/>
        </w:rPr>
      </w:pPr>
      <w:r>
        <w:rPr>
          <w:lang w:val="fr-CA"/>
        </w:rPr>
        <w:t>À</w:t>
      </w:r>
      <w:r w:rsidR="00193E53" w:rsidRPr="00B74B72">
        <w:rPr>
          <w:lang w:val="fr-CA"/>
        </w:rPr>
        <w:t xml:space="preserve"> Hamilton, </w:t>
      </w:r>
      <w:r w:rsidR="00013E1E">
        <w:rPr>
          <w:lang w:val="fr-CA"/>
        </w:rPr>
        <w:t>une proportion importante des participants</w:t>
      </w:r>
      <w:r w:rsidR="00411E1D" w:rsidRPr="00B74B72">
        <w:rPr>
          <w:lang w:val="fr-CA"/>
        </w:rPr>
        <w:t xml:space="preserve"> </w:t>
      </w:r>
      <w:r w:rsidR="00A300C3">
        <w:rPr>
          <w:lang w:val="fr-CA"/>
        </w:rPr>
        <w:t>a</w:t>
      </w:r>
      <w:r w:rsidR="00013E1E">
        <w:rPr>
          <w:lang w:val="fr-CA"/>
        </w:rPr>
        <w:t xml:space="preserve"> dit souhaiter que le gouvernement fédéral</w:t>
      </w:r>
      <w:r w:rsidR="00411E1D" w:rsidRPr="00B74B72">
        <w:rPr>
          <w:lang w:val="fr-CA"/>
        </w:rPr>
        <w:t xml:space="preserve"> </w:t>
      </w:r>
      <w:r w:rsidR="00013E1E">
        <w:rPr>
          <w:lang w:val="fr-CA"/>
        </w:rPr>
        <w:t>soutienne davantage l’industrie sidérurgique</w:t>
      </w:r>
      <w:r w:rsidR="00193E53" w:rsidRPr="00B74B72">
        <w:rPr>
          <w:lang w:val="fr-CA"/>
        </w:rPr>
        <w:t xml:space="preserve"> </w:t>
      </w:r>
      <w:r w:rsidR="00013E1E">
        <w:rPr>
          <w:lang w:val="fr-CA"/>
        </w:rPr>
        <w:t>sur le plan de la recherche-développement, de l’amélioration de la sécurité</w:t>
      </w:r>
      <w:r w:rsidR="00411E1D" w:rsidRPr="00B74B72">
        <w:rPr>
          <w:lang w:val="fr-CA"/>
        </w:rPr>
        <w:t xml:space="preserve"> </w:t>
      </w:r>
      <w:r w:rsidR="00013E1E">
        <w:rPr>
          <w:lang w:val="fr-CA"/>
        </w:rPr>
        <w:t>et de la réduction de la pollution</w:t>
      </w:r>
      <w:r w:rsidR="00193E53" w:rsidRPr="00B74B72">
        <w:rPr>
          <w:lang w:val="fr-CA"/>
        </w:rPr>
        <w:t>.</w:t>
      </w:r>
      <w:r w:rsidR="00832861">
        <w:rPr>
          <w:lang w:val="fr-CA"/>
        </w:rPr>
        <w:t xml:space="preserve"> </w:t>
      </w:r>
    </w:p>
    <w:p w14:paraId="48DC464F" w14:textId="03F864AD" w:rsidR="00193E53" w:rsidRPr="00B74B72" w:rsidRDefault="00013E1E" w:rsidP="00193E53">
      <w:pPr>
        <w:ind w:right="4"/>
        <w:rPr>
          <w:lang w:val="fr-CA"/>
        </w:rPr>
      </w:pPr>
      <w:r>
        <w:rPr>
          <w:lang w:val="fr-CA"/>
        </w:rPr>
        <w:t>Nombre de répondants à</w:t>
      </w:r>
      <w:r w:rsidR="00193E53" w:rsidRPr="00B74B72">
        <w:rPr>
          <w:lang w:val="fr-CA"/>
        </w:rPr>
        <w:t xml:space="preserve"> Iqaluit </w:t>
      </w:r>
      <w:r w:rsidR="00A300C3">
        <w:rPr>
          <w:lang w:val="fr-CA"/>
        </w:rPr>
        <w:t>jugeaient</w:t>
      </w:r>
      <w:r w:rsidR="00266ADB">
        <w:rPr>
          <w:lang w:val="fr-CA"/>
        </w:rPr>
        <w:t xml:space="preserve"> insuffisantes</w:t>
      </w:r>
      <w:r w:rsidR="001909B6">
        <w:rPr>
          <w:lang w:val="fr-CA"/>
        </w:rPr>
        <w:t xml:space="preserve"> les ressources financières</w:t>
      </w:r>
      <w:r>
        <w:rPr>
          <w:lang w:val="fr-CA"/>
        </w:rPr>
        <w:t xml:space="preserve"> </w:t>
      </w:r>
      <w:r w:rsidR="001909B6">
        <w:rPr>
          <w:lang w:val="fr-CA"/>
        </w:rPr>
        <w:t>allouées à leur collectivité par</w:t>
      </w:r>
      <w:r>
        <w:rPr>
          <w:lang w:val="fr-CA"/>
        </w:rPr>
        <w:t xml:space="preserve"> le gouvernement fédéral</w:t>
      </w:r>
      <w:r w:rsidR="00193E53" w:rsidRPr="00B74B72">
        <w:rPr>
          <w:lang w:val="fr-CA"/>
        </w:rPr>
        <w:t xml:space="preserve">. </w:t>
      </w:r>
      <w:r w:rsidR="001909B6">
        <w:rPr>
          <w:lang w:val="fr-CA"/>
        </w:rPr>
        <w:t>De l’avis de certains,</w:t>
      </w:r>
      <w:r>
        <w:rPr>
          <w:lang w:val="fr-CA"/>
        </w:rPr>
        <w:t xml:space="preserve"> d’autres groupes reçoivent davantage de ressources que les communautés nordiques</w:t>
      </w:r>
      <w:r w:rsidR="00193E53" w:rsidRPr="00B74B72">
        <w:rPr>
          <w:lang w:val="fr-CA"/>
        </w:rPr>
        <w:t xml:space="preserve">. </w:t>
      </w:r>
      <w:r>
        <w:rPr>
          <w:lang w:val="fr-CA"/>
        </w:rPr>
        <w:t>Quelque</w:t>
      </w:r>
      <w:r w:rsidR="001909B6">
        <w:rPr>
          <w:lang w:val="fr-CA"/>
        </w:rPr>
        <w:t xml:space="preserve">s participants </w:t>
      </w:r>
      <w:r>
        <w:rPr>
          <w:lang w:val="fr-CA"/>
        </w:rPr>
        <w:t xml:space="preserve">ont </w:t>
      </w:r>
      <w:r w:rsidR="00A300C3">
        <w:rPr>
          <w:lang w:val="fr-CA"/>
        </w:rPr>
        <w:t>affirmé</w:t>
      </w:r>
      <w:r>
        <w:rPr>
          <w:lang w:val="fr-CA"/>
        </w:rPr>
        <w:t xml:space="preserve"> que </w:t>
      </w:r>
      <w:r w:rsidR="001909B6">
        <w:rPr>
          <w:lang w:val="fr-CA"/>
        </w:rPr>
        <w:t>les</w:t>
      </w:r>
      <w:r>
        <w:rPr>
          <w:lang w:val="fr-CA"/>
        </w:rPr>
        <w:t xml:space="preserve"> décisions politiques</w:t>
      </w:r>
      <w:r w:rsidR="001909B6">
        <w:rPr>
          <w:lang w:val="fr-CA"/>
        </w:rPr>
        <w:t xml:space="preserve"> prises par le gouvernement</w:t>
      </w:r>
      <w:r>
        <w:rPr>
          <w:lang w:val="fr-CA"/>
        </w:rPr>
        <w:t xml:space="preserve"> ne correspond</w:t>
      </w:r>
      <w:r w:rsidR="00A300C3">
        <w:rPr>
          <w:lang w:val="fr-CA"/>
        </w:rPr>
        <w:t>ai</w:t>
      </w:r>
      <w:r>
        <w:rPr>
          <w:lang w:val="fr-CA"/>
        </w:rPr>
        <w:t>ent pas aux préférences locales</w:t>
      </w:r>
      <w:r w:rsidR="00193E53" w:rsidRPr="00B74B72">
        <w:rPr>
          <w:lang w:val="fr-CA"/>
        </w:rPr>
        <w:t xml:space="preserve">. </w:t>
      </w:r>
      <w:r>
        <w:rPr>
          <w:lang w:val="fr-CA"/>
        </w:rPr>
        <w:t xml:space="preserve">En </w:t>
      </w:r>
      <w:r w:rsidR="008B3E1E">
        <w:rPr>
          <w:lang w:val="fr-CA"/>
        </w:rPr>
        <w:t>contrepoint</w:t>
      </w:r>
      <w:r>
        <w:rPr>
          <w:lang w:val="fr-CA"/>
        </w:rPr>
        <w:t xml:space="preserve">, </w:t>
      </w:r>
      <w:r w:rsidR="008B3E1E">
        <w:rPr>
          <w:lang w:val="fr-CA"/>
        </w:rPr>
        <w:t xml:space="preserve">d’autres trouvaient que le gouvernement fédéral devrait faire preuve de plus de créativité pour aider leur </w:t>
      </w:r>
      <w:r w:rsidR="00A300C3">
        <w:rPr>
          <w:lang w:val="fr-CA"/>
        </w:rPr>
        <w:t>collectivité</w:t>
      </w:r>
      <w:r w:rsidR="00193E53" w:rsidRPr="00B74B72">
        <w:rPr>
          <w:lang w:val="fr-CA"/>
        </w:rPr>
        <w:t xml:space="preserve"> </w:t>
      </w:r>
      <w:r w:rsidR="008B3E1E">
        <w:rPr>
          <w:lang w:val="fr-CA"/>
        </w:rPr>
        <w:t>à gagner en autonomie</w:t>
      </w:r>
      <w:r w:rsidR="00193E53" w:rsidRPr="00B74B72">
        <w:rPr>
          <w:lang w:val="fr-CA"/>
        </w:rPr>
        <w:t xml:space="preserve">. </w:t>
      </w:r>
      <w:r w:rsidR="002F7AB9">
        <w:rPr>
          <w:lang w:val="fr-CA"/>
        </w:rPr>
        <w:t>Enfin, c</w:t>
      </w:r>
      <w:r w:rsidR="008B3E1E">
        <w:rPr>
          <w:lang w:val="fr-CA"/>
        </w:rPr>
        <w:t>ertains participants ont reproché au gouvernement fédéral de faire appel à des entreprises du sud du Canada pour mener des projets de construction dans le Nord</w:t>
      </w:r>
      <w:r w:rsidR="00193E53" w:rsidRPr="00B74B72">
        <w:rPr>
          <w:lang w:val="fr-CA"/>
        </w:rPr>
        <w:t xml:space="preserve">. </w:t>
      </w:r>
    </w:p>
    <w:p w14:paraId="4582213C" w14:textId="46B8450A" w:rsidR="00193E53" w:rsidRPr="00B74B72" w:rsidRDefault="0049301D" w:rsidP="00193E53">
      <w:pPr>
        <w:ind w:right="4"/>
        <w:rPr>
          <w:lang w:val="fr-CA"/>
        </w:rPr>
      </w:pPr>
      <w:r>
        <w:rPr>
          <w:lang w:val="fr-CA"/>
        </w:rPr>
        <w:t xml:space="preserve">Sans </w:t>
      </w:r>
      <w:r w:rsidR="002F7AB9">
        <w:rPr>
          <w:lang w:val="fr-CA"/>
        </w:rPr>
        <w:t xml:space="preserve">être très au fait des </w:t>
      </w:r>
      <w:r w:rsidR="008B3E1E">
        <w:rPr>
          <w:lang w:val="fr-CA"/>
        </w:rPr>
        <w:t>activités fédérales</w:t>
      </w:r>
      <w:r w:rsidR="00193E53" w:rsidRPr="00B74B72">
        <w:rPr>
          <w:lang w:val="fr-CA"/>
        </w:rPr>
        <w:t>,</w:t>
      </w:r>
      <w:r w:rsidR="008B3E1E">
        <w:rPr>
          <w:lang w:val="fr-CA"/>
        </w:rPr>
        <w:t xml:space="preserve"> les participants de Kentville </w:t>
      </w:r>
      <w:r>
        <w:rPr>
          <w:lang w:val="fr-CA"/>
        </w:rPr>
        <w:t xml:space="preserve">leur ont </w:t>
      </w:r>
      <w:r w:rsidR="00590D84">
        <w:rPr>
          <w:lang w:val="fr-CA"/>
        </w:rPr>
        <w:t>attribué</w:t>
      </w:r>
      <w:r>
        <w:rPr>
          <w:lang w:val="fr-CA"/>
        </w:rPr>
        <w:t xml:space="preserve"> des effets positifs dans leur ville</w:t>
      </w:r>
      <w:r w:rsidR="00193E53" w:rsidRPr="00B74B72">
        <w:rPr>
          <w:lang w:val="fr-CA"/>
        </w:rPr>
        <w:t xml:space="preserve">. </w:t>
      </w:r>
      <w:r>
        <w:rPr>
          <w:lang w:val="fr-CA"/>
        </w:rPr>
        <w:t xml:space="preserve">Ils </w:t>
      </w:r>
      <w:r w:rsidR="00E73E51">
        <w:rPr>
          <w:lang w:val="fr-CA"/>
        </w:rPr>
        <w:t xml:space="preserve">ont </w:t>
      </w:r>
      <w:r w:rsidR="00F02762">
        <w:rPr>
          <w:lang w:val="fr-CA"/>
        </w:rPr>
        <w:t>associé</w:t>
      </w:r>
      <w:r w:rsidR="00F02762" w:rsidRPr="00F02762">
        <w:rPr>
          <w:lang w:val="fr-CA"/>
        </w:rPr>
        <w:t xml:space="preserve"> </w:t>
      </w:r>
      <w:r w:rsidR="00F02762">
        <w:rPr>
          <w:lang w:val="fr-CA"/>
        </w:rPr>
        <w:t>à l’aide fédéral</w:t>
      </w:r>
      <w:r w:rsidR="00A300C3">
        <w:rPr>
          <w:lang w:val="fr-CA"/>
        </w:rPr>
        <w:t>e</w:t>
      </w:r>
      <w:r>
        <w:rPr>
          <w:lang w:val="fr-CA"/>
        </w:rPr>
        <w:t xml:space="preserve"> l’ouverture de plusieurs établissements médicau</w:t>
      </w:r>
      <w:r w:rsidR="00F02762">
        <w:rPr>
          <w:lang w:val="fr-CA"/>
        </w:rPr>
        <w:t>x</w:t>
      </w:r>
      <w:r>
        <w:rPr>
          <w:lang w:val="fr-CA"/>
        </w:rPr>
        <w:t xml:space="preserve"> </w:t>
      </w:r>
      <w:r w:rsidR="00F02762">
        <w:rPr>
          <w:lang w:val="fr-CA"/>
        </w:rPr>
        <w:t>qui leur paraissa</w:t>
      </w:r>
      <w:r w:rsidR="001909B6">
        <w:rPr>
          <w:lang w:val="fr-CA"/>
        </w:rPr>
        <w:t>ien</w:t>
      </w:r>
      <w:r w:rsidR="00F02762">
        <w:rPr>
          <w:lang w:val="fr-CA"/>
        </w:rPr>
        <w:t>t être une bonne nouvelle</w:t>
      </w:r>
      <w:r w:rsidR="00193E53" w:rsidRPr="00B74B72">
        <w:rPr>
          <w:lang w:val="fr-CA"/>
        </w:rPr>
        <w:t xml:space="preserve"> </w:t>
      </w:r>
      <w:r w:rsidR="00F02762">
        <w:rPr>
          <w:lang w:val="fr-CA"/>
        </w:rPr>
        <w:t>pour</w:t>
      </w:r>
      <w:r w:rsidR="00193E53" w:rsidRPr="00B74B72">
        <w:rPr>
          <w:lang w:val="fr-CA"/>
        </w:rPr>
        <w:t xml:space="preserve"> Kentville. </w:t>
      </w:r>
      <w:r w:rsidR="00E73E51">
        <w:rPr>
          <w:lang w:val="fr-CA"/>
        </w:rPr>
        <w:t>Certains</w:t>
      </w:r>
      <w:r>
        <w:rPr>
          <w:lang w:val="fr-CA"/>
        </w:rPr>
        <w:t xml:space="preserve"> </w:t>
      </w:r>
      <w:r w:rsidR="00590D84">
        <w:rPr>
          <w:lang w:val="fr-CA"/>
        </w:rPr>
        <w:t>croyaient</w:t>
      </w:r>
      <w:r>
        <w:rPr>
          <w:lang w:val="fr-CA"/>
        </w:rPr>
        <w:t xml:space="preserve"> que les remboursements de TPS</w:t>
      </w:r>
      <w:r w:rsidR="00193E53" w:rsidRPr="00B74B72">
        <w:rPr>
          <w:lang w:val="fr-CA"/>
        </w:rPr>
        <w:t xml:space="preserve"> </w:t>
      </w:r>
      <w:r>
        <w:rPr>
          <w:lang w:val="fr-CA"/>
        </w:rPr>
        <w:t>avaient augmenté</w:t>
      </w:r>
      <w:r w:rsidR="000F2D94" w:rsidRPr="00B74B72">
        <w:rPr>
          <w:lang w:val="fr-CA"/>
        </w:rPr>
        <w:t>,</w:t>
      </w:r>
      <w:r w:rsidR="00193E53" w:rsidRPr="00B74B72">
        <w:rPr>
          <w:lang w:val="fr-CA"/>
        </w:rPr>
        <w:t xml:space="preserve"> </w:t>
      </w:r>
      <w:r w:rsidR="00F02762">
        <w:rPr>
          <w:lang w:val="fr-CA"/>
        </w:rPr>
        <w:t>mettant ainsi plus d’argent dans les poches des gens</w:t>
      </w:r>
      <w:r w:rsidR="00193E53" w:rsidRPr="00B74B72">
        <w:rPr>
          <w:lang w:val="fr-CA"/>
        </w:rPr>
        <w:t xml:space="preserve">. </w:t>
      </w:r>
      <w:r w:rsidR="00E73E51">
        <w:rPr>
          <w:lang w:val="fr-CA"/>
        </w:rPr>
        <w:t xml:space="preserve">D’autres ont trouvé à redire aux politiques d’immigration, </w:t>
      </w:r>
      <w:r w:rsidR="00F02762">
        <w:rPr>
          <w:lang w:val="fr-CA"/>
        </w:rPr>
        <w:t>jugées</w:t>
      </w:r>
      <w:r w:rsidR="00E73E51">
        <w:rPr>
          <w:lang w:val="fr-CA"/>
        </w:rPr>
        <w:t xml:space="preserve"> laxistes et</w:t>
      </w:r>
      <w:r w:rsidR="00193E53" w:rsidRPr="00B74B72">
        <w:rPr>
          <w:lang w:val="fr-CA"/>
        </w:rPr>
        <w:t xml:space="preserve"> </w:t>
      </w:r>
      <w:r w:rsidR="00F02762">
        <w:rPr>
          <w:lang w:val="fr-CA"/>
        </w:rPr>
        <w:t>préjudiciables aux perspectives d’emploi des</w:t>
      </w:r>
      <w:r w:rsidR="000A132E" w:rsidRPr="00B74B72">
        <w:rPr>
          <w:lang w:val="fr-CA"/>
        </w:rPr>
        <w:t xml:space="preserve"> </w:t>
      </w:r>
      <w:r w:rsidR="00F02762">
        <w:rPr>
          <w:lang w:val="fr-CA"/>
        </w:rPr>
        <w:t>résidents</w:t>
      </w:r>
      <w:r w:rsidR="00193E53" w:rsidRPr="00B74B72">
        <w:rPr>
          <w:lang w:val="fr-CA"/>
        </w:rPr>
        <w:t xml:space="preserve">. </w:t>
      </w:r>
      <w:r w:rsidR="00F02762">
        <w:rPr>
          <w:lang w:val="fr-CA"/>
        </w:rPr>
        <w:t>D’autres encore</w:t>
      </w:r>
      <w:r w:rsidR="00193E53" w:rsidRPr="00B74B72">
        <w:rPr>
          <w:lang w:val="fr-CA"/>
        </w:rPr>
        <w:t xml:space="preserve"> </w:t>
      </w:r>
      <w:r w:rsidR="00F02762">
        <w:rPr>
          <w:lang w:val="fr-CA"/>
        </w:rPr>
        <w:t>estimaient que l’impôt des particuliers était trop élevé et que cela</w:t>
      </w:r>
      <w:r w:rsidR="009D068E" w:rsidRPr="00B74B72">
        <w:rPr>
          <w:lang w:val="fr-CA"/>
        </w:rPr>
        <w:t xml:space="preserve"> </w:t>
      </w:r>
      <w:r w:rsidR="00F02762">
        <w:rPr>
          <w:lang w:val="fr-CA"/>
        </w:rPr>
        <w:t>dissuadait certaines personnes de chercher du travail.</w:t>
      </w:r>
      <w:r w:rsidR="000A132E" w:rsidRPr="00B74B72">
        <w:rPr>
          <w:lang w:val="fr-CA"/>
        </w:rPr>
        <w:t xml:space="preserve"> </w:t>
      </w:r>
    </w:p>
    <w:p w14:paraId="2C41E127" w14:textId="1F356623" w:rsidR="00193E53" w:rsidRPr="00B74B72" w:rsidRDefault="002F7AB9" w:rsidP="00193E53">
      <w:pPr>
        <w:pStyle w:val="Heading2"/>
        <w:rPr>
          <w:lang w:val="fr-CA"/>
        </w:rPr>
      </w:pPr>
      <w:bookmarkStart w:id="14" w:name="_Toc16261608"/>
      <w:bookmarkStart w:id="15" w:name="_Toc29547585"/>
      <w:r>
        <w:rPr>
          <w:lang w:val="fr-CA"/>
        </w:rPr>
        <w:t>Principales industries à l’échelle locale</w:t>
      </w:r>
      <w:bookmarkEnd w:id="14"/>
      <w:bookmarkEnd w:id="15"/>
      <w:r w:rsidR="00193E53" w:rsidRPr="00B74B72">
        <w:rPr>
          <w:lang w:val="fr-CA"/>
        </w:rPr>
        <w:t xml:space="preserve"> </w:t>
      </w:r>
    </w:p>
    <w:p w14:paraId="76674D49" w14:textId="3D8F9126" w:rsidR="00193E53" w:rsidRPr="00B74B72" w:rsidRDefault="002F7AB9" w:rsidP="00193E53">
      <w:pPr>
        <w:ind w:right="4"/>
        <w:rPr>
          <w:lang w:val="fr-CA"/>
        </w:rPr>
      </w:pPr>
      <w:r>
        <w:rPr>
          <w:bCs/>
          <w:lang w:val="fr-CA"/>
        </w:rPr>
        <w:t>Les p</w:t>
      </w:r>
      <w:r w:rsidR="00193E53" w:rsidRPr="00B74B72">
        <w:rPr>
          <w:bCs/>
          <w:lang w:val="fr-CA"/>
        </w:rPr>
        <w:t xml:space="preserve">articipants </w:t>
      </w:r>
      <w:r>
        <w:rPr>
          <w:bCs/>
          <w:lang w:val="fr-CA"/>
        </w:rPr>
        <w:t>de</w:t>
      </w:r>
      <w:r w:rsidR="00193E53" w:rsidRPr="00B74B72">
        <w:rPr>
          <w:bCs/>
          <w:lang w:val="fr-CA"/>
        </w:rPr>
        <w:t xml:space="preserve"> Hamilton </w:t>
      </w:r>
      <w:r>
        <w:rPr>
          <w:bCs/>
          <w:lang w:val="fr-CA"/>
        </w:rPr>
        <w:t xml:space="preserve">ont désigné la sidérurgie, l’automobile, la transformation des aliments et </w:t>
      </w:r>
      <w:r w:rsidR="002C7FCF">
        <w:rPr>
          <w:bCs/>
          <w:lang w:val="fr-CA"/>
        </w:rPr>
        <w:t>les projets immobiliers comme les grandes industries qui tirent l’économie de leur région</w:t>
      </w:r>
      <w:r w:rsidR="00193E53" w:rsidRPr="00B74B72">
        <w:rPr>
          <w:bCs/>
          <w:lang w:val="fr-CA"/>
        </w:rPr>
        <w:t xml:space="preserve">. </w:t>
      </w:r>
      <w:r w:rsidR="002C7FCF">
        <w:rPr>
          <w:bCs/>
          <w:lang w:val="fr-CA"/>
        </w:rPr>
        <w:t>Les gens avaient l’impression que ces industries</w:t>
      </w:r>
      <w:r w:rsidR="00193E53" w:rsidRPr="00B74B72">
        <w:rPr>
          <w:bCs/>
          <w:lang w:val="fr-CA"/>
        </w:rPr>
        <w:t xml:space="preserve"> </w:t>
      </w:r>
      <w:r w:rsidR="002C7FCF">
        <w:rPr>
          <w:bCs/>
          <w:lang w:val="fr-CA"/>
        </w:rPr>
        <w:t>soutiennent toutes sortes d’entreprises auxiliaires</w:t>
      </w:r>
      <w:r w:rsidR="00193E53" w:rsidRPr="00B74B72">
        <w:rPr>
          <w:bCs/>
          <w:lang w:val="fr-CA"/>
        </w:rPr>
        <w:t xml:space="preserve"> </w:t>
      </w:r>
      <w:r w:rsidR="002C7FCF">
        <w:rPr>
          <w:bCs/>
          <w:lang w:val="fr-CA"/>
        </w:rPr>
        <w:t>qui contribuent à la création d’emplois et à l’activité économique</w:t>
      </w:r>
      <w:r w:rsidR="00193E53" w:rsidRPr="00B74B72">
        <w:rPr>
          <w:bCs/>
          <w:lang w:val="fr-CA"/>
        </w:rPr>
        <w:t xml:space="preserve">. </w:t>
      </w:r>
      <w:r w:rsidR="002C7FCF">
        <w:rPr>
          <w:bCs/>
          <w:lang w:val="fr-CA"/>
        </w:rPr>
        <w:t>Certains ont mentionné que des entreprises de haute technologie</w:t>
      </w:r>
      <w:r w:rsidR="00193E53" w:rsidRPr="00B74B72">
        <w:rPr>
          <w:bCs/>
          <w:lang w:val="fr-CA"/>
        </w:rPr>
        <w:t xml:space="preserve"> </w:t>
      </w:r>
      <w:r w:rsidR="002C7FCF">
        <w:rPr>
          <w:bCs/>
          <w:lang w:val="fr-CA"/>
        </w:rPr>
        <w:t>employant des milliers de personnes</w:t>
      </w:r>
      <w:r w:rsidR="00193E53" w:rsidRPr="00B74B72">
        <w:rPr>
          <w:bCs/>
          <w:lang w:val="fr-CA"/>
        </w:rPr>
        <w:t xml:space="preserve"> </w:t>
      </w:r>
      <w:r w:rsidR="002C7FCF">
        <w:rPr>
          <w:bCs/>
          <w:lang w:val="fr-CA"/>
        </w:rPr>
        <w:t>étaient en train de s’implanter</w:t>
      </w:r>
      <w:r w:rsidR="00193E53" w:rsidRPr="00B74B72">
        <w:rPr>
          <w:bCs/>
          <w:lang w:val="fr-CA"/>
        </w:rPr>
        <w:t xml:space="preserve"> </w:t>
      </w:r>
      <w:r w:rsidR="002C7FCF">
        <w:rPr>
          <w:bCs/>
          <w:lang w:val="fr-CA"/>
        </w:rPr>
        <w:t>dans la région</w:t>
      </w:r>
      <w:r w:rsidR="00193E53" w:rsidRPr="00B74B72">
        <w:rPr>
          <w:bCs/>
          <w:lang w:val="fr-CA"/>
        </w:rPr>
        <w:t xml:space="preserve">. </w:t>
      </w:r>
      <w:r w:rsidR="002C7FCF">
        <w:rPr>
          <w:lang w:val="fr-CA"/>
        </w:rPr>
        <w:t>Personne dans les groupes de Hamilton</w:t>
      </w:r>
      <w:r w:rsidR="00193E53" w:rsidRPr="00B74B72">
        <w:rPr>
          <w:lang w:val="fr-CA"/>
        </w:rPr>
        <w:t xml:space="preserve"> </w:t>
      </w:r>
      <w:r w:rsidR="002C7FCF">
        <w:rPr>
          <w:lang w:val="fr-CA"/>
        </w:rPr>
        <w:t>n’avait entendu parler d’un soutien du gouvernement fédéral en faveur de l’industrie locale</w:t>
      </w:r>
      <w:r w:rsidR="00193E53" w:rsidRPr="00B74B72">
        <w:rPr>
          <w:lang w:val="fr-CA"/>
        </w:rPr>
        <w:t>.</w:t>
      </w:r>
    </w:p>
    <w:p w14:paraId="5FF551E4" w14:textId="0BE11D9D" w:rsidR="00163AC2" w:rsidRPr="00B74B72" w:rsidRDefault="00461D8D" w:rsidP="00193E53">
      <w:pPr>
        <w:ind w:right="4"/>
        <w:rPr>
          <w:bCs/>
          <w:lang w:val="fr-CA"/>
        </w:rPr>
      </w:pPr>
      <w:r>
        <w:rPr>
          <w:bCs/>
          <w:lang w:val="fr-CA"/>
        </w:rPr>
        <w:t>En ce qui concerne deux secteurs considérés comme importants pour l’économie de Trois-Rivières</w:t>
      </w:r>
      <w:r w:rsidR="00B97BED">
        <w:rPr>
          <w:bCs/>
          <w:lang w:val="fr-CA"/>
        </w:rPr>
        <w:t>,</w:t>
      </w:r>
      <w:r>
        <w:rPr>
          <w:bCs/>
          <w:lang w:val="fr-CA"/>
        </w:rPr>
        <w:t xml:space="preserve"> les pâtes et papiers et l’aluminium,</w:t>
      </w:r>
      <w:r w:rsidR="00163AC2" w:rsidRPr="00B74B72">
        <w:rPr>
          <w:bCs/>
          <w:lang w:val="fr-CA"/>
        </w:rPr>
        <w:t xml:space="preserve"> </w:t>
      </w:r>
      <w:r>
        <w:rPr>
          <w:bCs/>
          <w:lang w:val="fr-CA"/>
        </w:rPr>
        <w:t>les</w:t>
      </w:r>
      <w:r w:rsidR="00163AC2" w:rsidRPr="00B74B72">
        <w:rPr>
          <w:bCs/>
          <w:lang w:val="fr-CA"/>
        </w:rPr>
        <w:t xml:space="preserve"> </w:t>
      </w:r>
      <w:r>
        <w:rPr>
          <w:bCs/>
          <w:lang w:val="fr-CA"/>
        </w:rPr>
        <w:t xml:space="preserve">hommes n’étaient tout simplement pas au courant d’une quelconque aide apportée par le gouvernement fédéral à ces industries locales, </w:t>
      </w:r>
      <w:r w:rsidR="00B97BED">
        <w:rPr>
          <w:bCs/>
          <w:lang w:val="fr-CA"/>
        </w:rPr>
        <w:t>alors</w:t>
      </w:r>
      <w:r>
        <w:rPr>
          <w:bCs/>
          <w:lang w:val="fr-CA"/>
        </w:rPr>
        <w:t xml:space="preserve"> que les femmes </w:t>
      </w:r>
      <w:r w:rsidR="00B97BED">
        <w:rPr>
          <w:bCs/>
          <w:lang w:val="fr-CA"/>
        </w:rPr>
        <w:t>croyaient</w:t>
      </w:r>
      <w:r>
        <w:rPr>
          <w:bCs/>
          <w:lang w:val="fr-CA"/>
        </w:rPr>
        <w:t xml:space="preserve"> </w:t>
      </w:r>
      <w:r w:rsidR="00B97BED">
        <w:rPr>
          <w:bCs/>
          <w:lang w:val="fr-CA"/>
        </w:rPr>
        <w:t>que ces secteurs avaient bénéficié d’une aide</w:t>
      </w:r>
      <w:r w:rsidR="00163AC2" w:rsidRPr="00B74B72">
        <w:rPr>
          <w:bCs/>
          <w:lang w:val="fr-CA"/>
        </w:rPr>
        <w:t>.</w:t>
      </w:r>
    </w:p>
    <w:p w14:paraId="740CEB98" w14:textId="57555A13" w:rsidR="00193E53" w:rsidRPr="00B74B72" w:rsidRDefault="006E79D1" w:rsidP="00193E53">
      <w:pPr>
        <w:ind w:right="4"/>
        <w:rPr>
          <w:bCs/>
          <w:lang w:val="fr-CA"/>
        </w:rPr>
      </w:pPr>
      <w:r>
        <w:rPr>
          <w:bCs/>
          <w:lang w:val="fr-CA"/>
        </w:rPr>
        <w:t>L’agriculture</w:t>
      </w:r>
      <w:r w:rsidR="00193E53" w:rsidRPr="00B74B72">
        <w:rPr>
          <w:bCs/>
          <w:lang w:val="fr-CA"/>
        </w:rPr>
        <w:t xml:space="preserve"> </w:t>
      </w:r>
      <w:r>
        <w:rPr>
          <w:bCs/>
          <w:lang w:val="fr-CA"/>
        </w:rPr>
        <w:t>a été la principale industrie</w:t>
      </w:r>
      <w:r w:rsidR="00193E53" w:rsidRPr="00B74B72">
        <w:rPr>
          <w:bCs/>
          <w:lang w:val="fr-CA"/>
        </w:rPr>
        <w:t xml:space="preserve"> </w:t>
      </w:r>
      <w:r>
        <w:rPr>
          <w:bCs/>
          <w:lang w:val="fr-CA"/>
        </w:rPr>
        <w:t>identifiée</w:t>
      </w:r>
      <w:r w:rsidR="000F2D94" w:rsidRPr="00B74B72">
        <w:rPr>
          <w:bCs/>
          <w:lang w:val="fr-CA"/>
        </w:rPr>
        <w:t xml:space="preserve"> </w:t>
      </w:r>
      <w:r>
        <w:rPr>
          <w:bCs/>
          <w:lang w:val="fr-CA"/>
        </w:rPr>
        <w:t>à</w:t>
      </w:r>
      <w:r w:rsidR="00193E53" w:rsidRPr="00B74B72">
        <w:rPr>
          <w:bCs/>
          <w:lang w:val="fr-CA"/>
        </w:rPr>
        <w:t xml:space="preserve"> Kentville. </w:t>
      </w:r>
      <w:r>
        <w:rPr>
          <w:bCs/>
          <w:lang w:val="fr-CA"/>
        </w:rPr>
        <w:t>Le</w:t>
      </w:r>
      <w:r w:rsidR="00193E53" w:rsidRPr="00B74B72">
        <w:rPr>
          <w:bCs/>
          <w:lang w:val="fr-CA"/>
        </w:rPr>
        <w:t xml:space="preserve"> consensus </w:t>
      </w:r>
      <w:r>
        <w:rPr>
          <w:bCs/>
          <w:lang w:val="fr-CA"/>
        </w:rPr>
        <w:t>était que le gouvernement</w:t>
      </w:r>
      <w:r w:rsidR="00193E53" w:rsidRPr="00B74B72">
        <w:rPr>
          <w:bCs/>
          <w:lang w:val="fr-CA"/>
        </w:rPr>
        <w:t xml:space="preserve"> </w:t>
      </w:r>
      <w:r>
        <w:rPr>
          <w:bCs/>
          <w:lang w:val="fr-CA"/>
        </w:rPr>
        <w:t>fédéral</w:t>
      </w:r>
      <w:r w:rsidR="00193E53" w:rsidRPr="00B74B72">
        <w:rPr>
          <w:bCs/>
          <w:lang w:val="fr-CA"/>
        </w:rPr>
        <w:t xml:space="preserve"> </w:t>
      </w:r>
      <w:r w:rsidR="00CA138E">
        <w:rPr>
          <w:bCs/>
          <w:lang w:val="fr-CA"/>
        </w:rPr>
        <w:t>n’apporte guère de soutien</w:t>
      </w:r>
      <w:r w:rsidR="00193E53" w:rsidRPr="00B74B72">
        <w:rPr>
          <w:bCs/>
          <w:lang w:val="fr-CA"/>
        </w:rPr>
        <w:t xml:space="preserve"> </w:t>
      </w:r>
      <w:r w:rsidR="00CA138E">
        <w:rPr>
          <w:bCs/>
          <w:lang w:val="fr-CA"/>
        </w:rPr>
        <w:t>au secteur agricole de la région</w:t>
      </w:r>
      <w:r w:rsidR="00193E53" w:rsidRPr="00B74B72">
        <w:rPr>
          <w:bCs/>
          <w:lang w:val="fr-CA"/>
        </w:rPr>
        <w:t>.</w:t>
      </w:r>
      <w:r w:rsidR="00832861">
        <w:rPr>
          <w:bCs/>
          <w:lang w:val="fr-CA"/>
        </w:rPr>
        <w:t xml:space="preserve"> </w:t>
      </w:r>
    </w:p>
    <w:p w14:paraId="2EB70CA6" w14:textId="5639C695" w:rsidR="00193E53" w:rsidRPr="00B74B72" w:rsidRDefault="00CA138E" w:rsidP="00193E53">
      <w:pPr>
        <w:ind w:right="4"/>
        <w:rPr>
          <w:bCs/>
          <w:lang w:val="fr-CA"/>
        </w:rPr>
      </w:pPr>
      <w:r>
        <w:rPr>
          <w:bCs/>
          <w:lang w:val="fr-CA"/>
        </w:rPr>
        <w:t>À</w:t>
      </w:r>
      <w:r w:rsidR="00193E53" w:rsidRPr="00B74B72">
        <w:rPr>
          <w:bCs/>
          <w:lang w:val="fr-CA"/>
        </w:rPr>
        <w:t xml:space="preserve"> Iqaluit, </w:t>
      </w:r>
      <w:r>
        <w:rPr>
          <w:bCs/>
          <w:lang w:val="fr-CA"/>
        </w:rPr>
        <w:t>certains participants ne savaient pas au juste quelles industries</w:t>
      </w:r>
      <w:r w:rsidR="00193E53" w:rsidRPr="00B74B72">
        <w:rPr>
          <w:bCs/>
          <w:lang w:val="fr-CA"/>
        </w:rPr>
        <w:t xml:space="preserve"> </w:t>
      </w:r>
      <w:r>
        <w:rPr>
          <w:bCs/>
          <w:lang w:val="fr-CA"/>
        </w:rPr>
        <w:t>sous-tendent l’économie régionale,</w:t>
      </w:r>
      <w:r w:rsidR="00193E53" w:rsidRPr="00B74B72">
        <w:rPr>
          <w:bCs/>
          <w:lang w:val="fr-CA"/>
        </w:rPr>
        <w:t xml:space="preserve"> </w:t>
      </w:r>
      <w:r>
        <w:rPr>
          <w:bCs/>
          <w:lang w:val="fr-CA"/>
        </w:rPr>
        <w:t>tandis que d’autres ont</w:t>
      </w:r>
      <w:r w:rsidR="00193E53" w:rsidRPr="00B74B72">
        <w:rPr>
          <w:bCs/>
          <w:lang w:val="fr-CA"/>
        </w:rPr>
        <w:t xml:space="preserve"> </w:t>
      </w:r>
      <w:r>
        <w:rPr>
          <w:bCs/>
          <w:lang w:val="fr-CA"/>
        </w:rPr>
        <w:t>cité l</w:t>
      </w:r>
      <w:r w:rsidR="00945CC0">
        <w:rPr>
          <w:bCs/>
          <w:lang w:val="fr-CA"/>
        </w:rPr>
        <w:t>’administration publique</w:t>
      </w:r>
      <w:r>
        <w:rPr>
          <w:bCs/>
          <w:lang w:val="fr-CA"/>
        </w:rPr>
        <w:t>, la construction et le tourisme d’accueil à titre de principaux secteurs d’activité</w:t>
      </w:r>
      <w:r w:rsidR="00193E53" w:rsidRPr="00B74B72">
        <w:rPr>
          <w:bCs/>
          <w:lang w:val="fr-CA"/>
        </w:rPr>
        <w:t>.</w:t>
      </w:r>
      <w:r w:rsidR="00832861">
        <w:rPr>
          <w:bCs/>
          <w:lang w:val="fr-CA"/>
        </w:rPr>
        <w:t xml:space="preserve"> </w:t>
      </w:r>
      <w:r>
        <w:rPr>
          <w:bCs/>
          <w:lang w:val="fr-CA"/>
        </w:rPr>
        <w:t>Les gens avaient le sentiment que le gouvernement fédéral soutient peu ces industries</w:t>
      </w:r>
      <w:r w:rsidR="00945CC0">
        <w:rPr>
          <w:bCs/>
          <w:lang w:val="fr-CA"/>
        </w:rPr>
        <w:t xml:space="preserve"> </w:t>
      </w:r>
      <w:r w:rsidR="00B97BED">
        <w:rPr>
          <w:bCs/>
          <w:lang w:val="fr-CA"/>
        </w:rPr>
        <w:t>et</w:t>
      </w:r>
      <w:r w:rsidR="00945CC0">
        <w:rPr>
          <w:bCs/>
          <w:lang w:val="fr-CA"/>
        </w:rPr>
        <w:t xml:space="preserve"> </w:t>
      </w:r>
      <w:r>
        <w:rPr>
          <w:bCs/>
          <w:lang w:val="fr-CA"/>
        </w:rPr>
        <w:t>qu’il soutient</w:t>
      </w:r>
      <w:r w:rsidR="00945CC0">
        <w:rPr>
          <w:bCs/>
          <w:lang w:val="fr-CA"/>
        </w:rPr>
        <w:t xml:space="preserve"> peu les activités </w:t>
      </w:r>
      <w:proofErr w:type="spellStart"/>
      <w:r w:rsidR="00945CC0">
        <w:rPr>
          <w:bCs/>
          <w:lang w:val="fr-CA"/>
        </w:rPr>
        <w:t>inuites</w:t>
      </w:r>
      <w:proofErr w:type="spellEnd"/>
      <w:r w:rsidR="00945CC0">
        <w:rPr>
          <w:bCs/>
          <w:lang w:val="fr-CA"/>
        </w:rPr>
        <w:t xml:space="preserve"> en général</w:t>
      </w:r>
      <w:r w:rsidR="00193E53" w:rsidRPr="00B74B72">
        <w:rPr>
          <w:bCs/>
          <w:lang w:val="fr-CA"/>
        </w:rPr>
        <w:t xml:space="preserve">. </w:t>
      </w:r>
    </w:p>
    <w:p w14:paraId="3F6CFB78" w14:textId="667856FF" w:rsidR="00193E53" w:rsidRPr="00B74B72" w:rsidRDefault="00461D8D" w:rsidP="00193E53">
      <w:pPr>
        <w:pStyle w:val="Heading2"/>
        <w:rPr>
          <w:bCs/>
          <w:lang w:val="fr-CA"/>
        </w:rPr>
      </w:pPr>
      <w:bookmarkStart w:id="16" w:name="_Toc16261609"/>
      <w:bookmarkStart w:id="17" w:name="_Toc29547586"/>
      <w:r>
        <w:rPr>
          <w:bCs/>
          <w:lang w:val="fr-CA"/>
        </w:rPr>
        <w:t>Services du gouvernement du Canada offerts à l’échelle locale</w:t>
      </w:r>
      <w:bookmarkEnd w:id="16"/>
      <w:bookmarkEnd w:id="17"/>
    </w:p>
    <w:p w14:paraId="52F80927" w14:textId="081CDEE3" w:rsidR="00193E53" w:rsidRPr="00B74B72" w:rsidRDefault="00945CC0" w:rsidP="00193E53">
      <w:pPr>
        <w:rPr>
          <w:lang w:val="fr-CA"/>
        </w:rPr>
      </w:pPr>
      <w:r>
        <w:rPr>
          <w:lang w:val="fr-CA"/>
        </w:rPr>
        <w:t>Les p</w:t>
      </w:r>
      <w:r w:rsidR="00193E53" w:rsidRPr="00B74B72">
        <w:rPr>
          <w:lang w:val="fr-CA"/>
        </w:rPr>
        <w:t xml:space="preserve">articipants </w:t>
      </w:r>
      <w:r>
        <w:rPr>
          <w:lang w:val="fr-CA"/>
        </w:rPr>
        <w:t>d’</w:t>
      </w:r>
      <w:r w:rsidR="00193E53" w:rsidRPr="00B74B72">
        <w:rPr>
          <w:lang w:val="fr-CA"/>
        </w:rPr>
        <w:t xml:space="preserve">Iqaluit </w:t>
      </w:r>
      <w:r>
        <w:rPr>
          <w:lang w:val="fr-CA"/>
        </w:rPr>
        <w:t xml:space="preserve">avaient tendance à </w:t>
      </w:r>
      <w:r w:rsidR="00510802">
        <w:rPr>
          <w:lang w:val="fr-CA"/>
        </w:rPr>
        <w:t xml:space="preserve">bien </w:t>
      </w:r>
      <w:r>
        <w:rPr>
          <w:lang w:val="fr-CA"/>
        </w:rPr>
        <w:t>connaître un large éventail de services fédéraux</w:t>
      </w:r>
      <w:r w:rsidR="00510802">
        <w:rPr>
          <w:lang w:val="fr-CA"/>
        </w:rPr>
        <w:t>, par rapport</w:t>
      </w:r>
      <w:r w:rsidR="00193E53" w:rsidRPr="00B74B72">
        <w:rPr>
          <w:lang w:val="fr-CA"/>
        </w:rPr>
        <w:t xml:space="preserve"> </w:t>
      </w:r>
      <w:r>
        <w:rPr>
          <w:lang w:val="fr-CA"/>
        </w:rPr>
        <w:t>aux répondants des autres villes</w:t>
      </w:r>
      <w:r w:rsidR="00193E53" w:rsidRPr="00B74B72">
        <w:rPr>
          <w:lang w:val="fr-CA"/>
        </w:rPr>
        <w:t xml:space="preserve">. </w:t>
      </w:r>
      <w:r>
        <w:rPr>
          <w:lang w:val="fr-CA"/>
        </w:rPr>
        <w:t>Ils</w:t>
      </w:r>
      <w:r w:rsidR="00193E53" w:rsidRPr="00B74B72">
        <w:rPr>
          <w:lang w:val="fr-CA"/>
        </w:rPr>
        <w:t xml:space="preserve"> </w:t>
      </w:r>
      <w:r>
        <w:rPr>
          <w:lang w:val="fr-CA"/>
        </w:rPr>
        <w:t>se sont aussi montré</w:t>
      </w:r>
      <w:r w:rsidR="008B28E5">
        <w:rPr>
          <w:lang w:val="fr-CA"/>
        </w:rPr>
        <w:t>s</w:t>
      </w:r>
      <w:r>
        <w:rPr>
          <w:lang w:val="fr-CA"/>
        </w:rPr>
        <w:t xml:space="preserve"> plus critiques</w:t>
      </w:r>
      <w:r w:rsidR="00193E53" w:rsidRPr="00B74B72">
        <w:rPr>
          <w:lang w:val="fr-CA"/>
        </w:rPr>
        <w:t xml:space="preserve"> </w:t>
      </w:r>
      <w:r>
        <w:rPr>
          <w:lang w:val="fr-CA"/>
        </w:rPr>
        <w:t>de</w:t>
      </w:r>
      <w:r w:rsidR="00193E53" w:rsidRPr="00B74B72">
        <w:rPr>
          <w:lang w:val="fr-CA"/>
        </w:rPr>
        <w:t xml:space="preserve"> </w:t>
      </w:r>
      <w:r>
        <w:rPr>
          <w:lang w:val="fr-CA"/>
        </w:rPr>
        <w:t>la qualité des services offerts par le gouvernement fédéral</w:t>
      </w:r>
      <w:r w:rsidR="00193E53" w:rsidRPr="00B74B72">
        <w:rPr>
          <w:lang w:val="fr-CA"/>
        </w:rPr>
        <w:t>.</w:t>
      </w:r>
      <w:r w:rsidR="00832861">
        <w:rPr>
          <w:lang w:val="fr-CA"/>
        </w:rPr>
        <w:t xml:space="preserve">  </w:t>
      </w:r>
    </w:p>
    <w:p w14:paraId="5EEF6BA9" w14:textId="6B7CD77F" w:rsidR="00163AC2" w:rsidRPr="00B74B72" w:rsidRDefault="00945CC0" w:rsidP="00193E53">
      <w:pPr>
        <w:ind w:right="4"/>
        <w:rPr>
          <w:bCs/>
          <w:lang w:val="fr-CA"/>
        </w:rPr>
      </w:pPr>
      <w:r>
        <w:rPr>
          <w:bCs/>
          <w:lang w:val="fr-CA"/>
        </w:rPr>
        <w:t>Les résidents d’</w:t>
      </w:r>
      <w:r w:rsidR="00193E53" w:rsidRPr="00B74B72">
        <w:rPr>
          <w:bCs/>
          <w:lang w:val="fr-CA"/>
        </w:rPr>
        <w:t xml:space="preserve">Iqaluit </w:t>
      </w:r>
      <w:r>
        <w:rPr>
          <w:bCs/>
          <w:lang w:val="fr-CA"/>
        </w:rPr>
        <w:t xml:space="preserve">ont fait allusion </w:t>
      </w:r>
      <w:r w:rsidR="003B04E8">
        <w:rPr>
          <w:bCs/>
          <w:lang w:val="fr-CA"/>
        </w:rPr>
        <w:t xml:space="preserve">à divers services fédéraux auxquels ils avaient </w:t>
      </w:r>
      <w:r w:rsidR="00510802">
        <w:rPr>
          <w:bCs/>
          <w:lang w:val="fr-CA"/>
        </w:rPr>
        <w:t>eu recours</w:t>
      </w:r>
      <w:r w:rsidR="003B04E8">
        <w:rPr>
          <w:bCs/>
          <w:lang w:val="fr-CA"/>
        </w:rPr>
        <w:t> :</w:t>
      </w:r>
      <w:r w:rsidR="00193E53" w:rsidRPr="00B74B72">
        <w:rPr>
          <w:bCs/>
          <w:lang w:val="fr-CA"/>
        </w:rPr>
        <w:t xml:space="preserve"> </w:t>
      </w:r>
      <w:r w:rsidR="003B04E8">
        <w:rPr>
          <w:bCs/>
          <w:lang w:val="fr-CA"/>
        </w:rPr>
        <w:t xml:space="preserve">les Centres </w:t>
      </w:r>
      <w:r w:rsidR="00193E53" w:rsidRPr="00B74B72">
        <w:rPr>
          <w:bCs/>
          <w:lang w:val="fr-CA"/>
        </w:rPr>
        <w:t xml:space="preserve">Service Canada, </w:t>
      </w:r>
      <w:r w:rsidR="003B04E8">
        <w:rPr>
          <w:bCs/>
          <w:lang w:val="fr-CA"/>
        </w:rPr>
        <w:t>les prestations pour enfants et familles</w:t>
      </w:r>
      <w:r w:rsidR="00193E53" w:rsidRPr="00B74B72">
        <w:rPr>
          <w:bCs/>
          <w:lang w:val="fr-CA"/>
        </w:rPr>
        <w:t xml:space="preserve">, </w:t>
      </w:r>
      <w:r w:rsidR="003B04E8">
        <w:rPr>
          <w:bCs/>
          <w:lang w:val="fr-CA"/>
        </w:rPr>
        <w:t>les services de santé publique, Postes</w:t>
      </w:r>
      <w:r w:rsidR="002E67A4" w:rsidRPr="00B74B72">
        <w:rPr>
          <w:bCs/>
          <w:lang w:val="fr-CA"/>
        </w:rPr>
        <w:t xml:space="preserve"> Canada, </w:t>
      </w:r>
      <w:r w:rsidR="003B04E8">
        <w:rPr>
          <w:bCs/>
          <w:lang w:val="fr-CA"/>
        </w:rPr>
        <w:t>l’Agence du revenu du Canada (ARC)</w:t>
      </w:r>
      <w:r w:rsidR="00193E53" w:rsidRPr="00B74B72">
        <w:rPr>
          <w:bCs/>
          <w:lang w:val="fr-CA"/>
        </w:rPr>
        <w:t>,</w:t>
      </w:r>
      <w:r w:rsidR="002E67A4" w:rsidRPr="00B74B72">
        <w:rPr>
          <w:bCs/>
          <w:lang w:val="fr-CA"/>
        </w:rPr>
        <w:t xml:space="preserve"> </w:t>
      </w:r>
      <w:r w:rsidR="003B04E8">
        <w:rPr>
          <w:bCs/>
          <w:lang w:val="fr-CA"/>
        </w:rPr>
        <w:t>l’assurance-emploi</w:t>
      </w:r>
      <w:r w:rsidR="00FF61DF" w:rsidRPr="00B74B72">
        <w:rPr>
          <w:bCs/>
          <w:lang w:val="fr-CA"/>
        </w:rPr>
        <w:t xml:space="preserve"> (</w:t>
      </w:r>
      <w:r w:rsidR="003B04E8">
        <w:rPr>
          <w:bCs/>
          <w:lang w:val="fr-CA"/>
        </w:rPr>
        <w:t>AE</w:t>
      </w:r>
      <w:r w:rsidR="00FF61DF" w:rsidRPr="00B74B72">
        <w:rPr>
          <w:bCs/>
          <w:lang w:val="fr-CA"/>
        </w:rPr>
        <w:t>)</w:t>
      </w:r>
      <w:r w:rsidR="00193E53" w:rsidRPr="00B74B72">
        <w:rPr>
          <w:bCs/>
          <w:lang w:val="fr-CA"/>
        </w:rPr>
        <w:t xml:space="preserve">, </w:t>
      </w:r>
      <w:r w:rsidR="003B04E8">
        <w:rPr>
          <w:bCs/>
          <w:lang w:val="fr-CA"/>
        </w:rPr>
        <w:t>les services de passeport</w:t>
      </w:r>
      <w:r w:rsidR="00193E53" w:rsidRPr="00B74B72">
        <w:rPr>
          <w:bCs/>
          <w:lang w:val="fr-CA"/>
        </w:rPr>
        <w:t xml:space="preserve">, </w:t>
      </w:r>
      <w:r w:rsidR="003B04E8">
        <w:rPr>
          <w:bCs/>
          <w:lang w:val="fr-CA"/>
        </w:rPr>
        <w:t>les demandes de numéro d’assurance sociale</w:t>
      </w:r>
      <w:r w:rsidR="00304B5D" w:rsidRPr="00B74B72">
        <w:rPr>
          <w:bCs/>
          <w:lang w:val="fr-CA"/>
        </w:rPr>
        <w:t xml:space="preserve"> </w:t>
      </w:r>
      <w:r w:rsidR="00FF61DF" w:rsidRPr="00B74B72">
        <w:rPr>
          <w:bCs/>
          <w:lang w:val="fr-CA"/>
        </w:rPr>
        <w:t>(</w:t>
      </w:r>
      <w:r w:rsidR="003B04E8">
        <w:rPr>
          <w:bCs/>
          <w:lang w:val="fr-CA"/>
        </w:rPr>
        <w:t>NAS</w:t>
      </w:r>
      <w:r w:rsidR="00FF61DF" w:rsidRPr="00B74B72">
        <w:rPr>
          <w:bCs/>
          <w:lang w:val="fr-CA"/>
        </w:rPr>
        <w:t>)</w:t>
      </w:r>
      <w:r w:rsidR="003B04E8">
        <w:rPr>
          <w:bCs/>
          <w:lang w:val="fr-CA"/>
        </w:rPr>
        <w:t>, les services d’i</w:t>
      </w:r>
      <w:r w:rsidR="00193E53" w:rsidRPr="00B74B72">
        <w:rPr>
          <w:bCs/>
          <w:lang w:val="fr-CA"/>
        </w:rPr>
        <w:t xml:space="preserve">mmigration </w:t>
      </w:r>
      <w:r w:rsidR="003B04E8">
        <w:rPr>
          <w:bCs/>
          <w:lang w:val="fr-CA"/>
        </w:rPr>
        <w:t>et l’Agence canadienne de développement économique du Nord</w:t>
      </w:r>
      <w:r w:rsidR="00FF61DF" w:rsidRPr="00B74B72">
        <w:rPr>
          <w:bCs/>
          <w:lang w:val="fr-CA"/>
        </w:rPr>
        <w:t xml:space="preserve"> (</w:t>
      </w:r>
      <w:proofErr w:type="spellStart"/>
      <w:r w:rsidR="00193E53" w:rsidRPr="00B74B72">
        <w:rPr>
          <w:bCs/>
          <w:lang w:val="fr-CA"/>
        </w:rPr>
        <w:t>CanNor</w:t>
      </w:r>
      <w:proofErr w:type="spellEnd"/>
      <w:r w:rsidR="00FF61DF" w:rsidRPr="00B74B72">
        <w:rPr>
          <w:bCs/>
          <w:lang w:val="fr-CA"/>
        </w:rPr>
        <w:t>).</w:t>
      </w:r>
      <w:r w:rsidR="00193E53" w:rsidRPr="00B74B72">
        <w:rPr>
          <w:bCs/>
          <w:lang w:val="fr-CA"/>
        </w:rPr>
        <w:t xml:space="preserve"> </w:t>
      </w:r>
      <w:r w:rsidR="003B04E8">
        <w:rPr>
          <w:bCs/>
          <w:lang w:val="fr-CA"/>
        </w:rPr>
        <w:t>Plusieurs</w:t>
      </w:r>
      <w:r w:rsidR="00193E53" w:rsidRPr="00B74B72">
        <w:rPr>
          <w:bCs/>
          <w:lang w:val="fr-CA"/>
        </w:rPr>
        <w:t xml:space="preserve"> participants </w:t>
      </w:r>
      <w:r w:rsidR="003B04E8">
        <w:rPr>
          <w:bCs/>
          <w:lang w:val="fr-CA"/>
        </w:rPr>
        <w:t xml:space="preserve">se sont dits satisfaits de la prestation de services aux résidents </w:t>
      </w:r>
      <w:proofErr w:type="spellStart"/>
      <w:r w:rsidR="003B04E8">
        <w:rPr>
          <w:bCs/>
          <w:lang w:val="fr-CA"/>
        </w:rPr>
        <w:t>inuits</w:t>
      </w:r>
      <w:proofErr w:type="spellEnd"/>
      <w:r w:rsidR="003B04E8">
        <w:rPr>
          <w:bCs/>
          <w:lang w:val="fr-CA"/>
        </w:rPr>
        <w:t>, mais d’autres</w:t>
      </w:r>
      <w:r w:rsidR="00193E53" w:rsidRPr="00B74B72">
        <w:rPr>
          <w:bCs/>
          <w:lang w:val="fr-CA"/>
        </w:rPr>
        <w:t xml:space="preserve"> </w:t>
      </w:r>
      <w:r w:rsidR="00510802">
        <w:rPr>
          <w:bCs/>
          <w:lang w:val="fr-CA"/>
        </w:rPr>
        <w:t>ont remis en question</w:t>
      </w:r>
      <w:r w:rsidR="003B04E8">
        <w:rPr>
          <w:bCs/>
          <w:lang w:val="fr-CA"/>
        </w:rPr>
        <w:t xml:space="preserve"> leur qualité</w:t>
      </w:r>
      <w:r w:rsidR="000F2D94" w:rsidRPr="00B74B72">
        <w:rPr>
          <w:bCs/>
          <w:lang w:val="fr-CA"/>
        </w:rPr>
        <w:t xml:space="preserve">, </w:t>
      </w:r>
      <w:r w:rsidR="003304D7">
        <w:rPr>
          <w:bCs/>
          <w:lang w:val="fr-CA"/>
        </w:rPr>
        <w:t>citant</w:t>
      </w:r>
      <w:r w:rsidR="003B04E8">
        <w:rPr>
          <w:bCs/>
          <w:lang w:val="fr-CA"/>
        </w:rPr>
        <w:t xml:space="preserve"> l</w:t>
      </w:r>
      <w:r w:rsidR="003304D7">
        <w:rPr>
          <w:bCs/>
          <w:lang w:val="fr-CA"/>
        </w:rPr>
        <w:t>a piètre maîtrise des langues locales</w:t>
      </w:r>
      <w:r w:rsidR="000F2D94" w:rsidRPr="00B74B72">
        <w:rPr>
          <w:bCs/>
          <w:lang w:val="fr-CA"/>
        </w:rPr>
        <w:t xml:space="preserve"> </w:t>
      </w:r>
      <w:r w:rsidR="003304D7">
        <w:rPr>
          <w:bCs/>
          <w:lang w:val="fr-CA"/>
        </w:rPr>
        <w:t>par les employés fédéraux qui travaille</w:t>
      </w:r>
      <w:r w:rsidR="008B28E5">
        <w:rPr>
          <w:bCs/>
          <w:lang w:val="fr-CA"/>
        </w:rPr>
        <w:t>nt</w:t>
      </w:r>
      <w:r w:rsidR="003304D7">
        <w:rPr>
          <w:bCs/>
          <w:lang w:val="fr-CA"/>
        </w:rPr>
        <w:t xml:space="preserve"> avec le public</w:t>
      </w:r>
      <w:r w:rsidR="00193E53" w:rsidRPr="00B74B72">
        <w:rPr>
          <w:bCs/>
          <w:lang w:val="fr-CA"/>
        </w:rPr>
        <w:t xml:space="preserve">. </w:t>
      </w:r>
      <w:r w:rsidR="003304D7">
        <w:rPr>
          <w:bCs/>
          <w:lang w:val="fr-CA"/>
        </w:rPr>
        <w:t>Au cours de la discussion sur les services du gouvernement fédéral,</w:t>
      </w:r>
      <w:r w:rsidR="00971FBA" w:rsidRPr="00B74B72">
        <w:rPr>
          <w:bCs/>
          <w:lang w:val="fr-CA"/>
        </w:rPr>
        <w:t xml:space="preserve"> </w:t>
      </w:r>
      <w:r w:rsidR="003304D7">
        <w:rPr>
          <w:bCs/>
          <w:lang w:val="fr-CA"/>
        </w:rPr>
        <w:t>quelques personnes ont aussi mentionné</w:t>
      </w:r>
      <w:r w:rsidR="00971FBA" w:rsidRPr="00B74B72">
        <w:rPr>
          <w:bCs/>
          <w:lang w:val="fr-CA"/>
        </w:rPr>
        <w:t xml:space="preserve"> </w:t>
      </w:r>
      <w:r w:rsidR="003304D7">
        <w:rPr>
          <w:bCs/>
          <w:lang w:val="fr-CA"/>
        </w:rPr>
        <w:t>le groupe Échanges Racines canadiennes</w:t>
      </w:r>
      <w:r w:rsidR="00971FBA" w:rsidRPr="00B74B72">
        <w:rPr>
          <w:bCs/>
          <w:lang w:val="fr-CA"/>
        </w:rPr>
        <w:t xml:space="preserve"> (</w:t>
      </w:r>
      <w:r w:rsidR="003304D7">
        <w:rPr>
          <w:bCs/>
          <w:lang w:val="fr-CA"/>
        </w:rPr>
        <w:t>ERC</w:t>
      </w:r>
      <w:r w:rsidR="00971FBA" w:rsidRPr="00B74B72">
        <w:rPr>
          <w:bCs/>
          <w:lang w:val="fr-CA"/>
        </w:rPr>
        <w:t xml:space="preserve">), </w:t>
      </w:r>
      <w:r w:rsidR="003304D7">
        <w:rPr>
          <w:bCs/>
          <w:lang w:val="fr-CA"/>
        </w:rPr>
        <w:t xml:space="preserve">un organisme </w:t>
      </w:r>
      <w:r w:rsidR="00493E42">
        <w:rPr>
          <w:bCs/>
          <w:lang w:val="fr-CA"/>
        </w:rPr>
        <w:t>à but non lucratif</w:t>
      </w:r>
      <w:r w:rsidR="003304D7">
        <w:rPr>
          <w:bCs/>
          <w:lang w:val="fr-CA"/>
        </w:rPr>
        <w:t xml:space="preserve"> axé sur la jeunesse et la réconciliation.</w:t>
      </w:r>
    </w:p>
    <w:p w14:paraId="1083FFDA" w14:textId="338A0B9C" w:rsidR="00193E53" w:rsidRPr="00B74B72" w:rsidRDefault="00493E42" w:rsidP="00193E53">
      <w:pPr>
        <w:ind w:right="4"/>
        <w:rPr>
          <w:bCs/>
          <w:lang w:val="fr-CA"/>
        </w:rPr>
      </w:pPr>
      <w:r>
        <w:rPr>
          <w:bCs/>
          <w:lang w:val="fr-CA"/>
        </w:rPr>
        <w:t>Les répondants de</w:t>
      </w:r>
      <w:r w:rsidR="00163AC2" w:rsidRPr="00B74B72">
        <w:rPr>
          <w:bCs/>
          <w:lang w:val="fr-CA"/>
        </w:rPr>
        <w:t xml:space="preserve"> Trois-Rivières </w:t>
      </w:r>
      <w:r>
        <w:rPr>
          <w:bCs/>
          <w:lang w:val="fr-CA"/>
        </w:rPr>
        <w:t>ont eu un peu de difficulté à nommer des services</w:t>
      </w:r>
      <w:r w:rsidR="00510802">
        <w:rPr>
          <w:bCs/>
          <w:lang w:val="fr-CA"/>
        </w:rPr>
        <w:t>,</w:t>
      </w:r>
      <w:r>
        <w:rPr>
          <w:bCs/>
          <w:lang w:val="fr-CA"/>
        </w:rPr>
        <w:t xml:space="preserve"> mais après</w:t>
      </w:r>
      <w:r w:rsidR="00163AC2" w:rsidRPr="00B74B72">
        <w:rPr>
          <w:bCs/>
          <w:lang w:val="fr-CA"/>
        </w:rPr>
        <w:t xml:space="preserve"> </w:t>
      </w:r>
      <w:r>
        <w:rPr>
          <w:bCs/>
          <w:lang w:val="fr-CA"/>
        </w:rPr>
        <w:t>quelques exemples ont mentionné les services de passeport</w:t>
      </w:r>
      <w:r w:rsidR="00163AC2" w:rsidRPr="00B74B72">
        <w:rPr>
          <w:bCs/>
          <w:lang w:val="fr-CA"/>
        </w:rPr>
        <w:t xml:space="preserve">, </w:t>
      </w:r>
      <w:r>
        <w:rPr>
          <w:bCs/>
          <w:lang w:val="fr-CA"/>
        </w:rPr>
        <w:t>l’</w:t>
      </w:r>
      <w:r w:rsidR="003227C9">
        <w:rPr>
          <w:bCs/>
          <w:lang w:val="fr-CA"/>
        </w:rPr>
        <w:t>assurance-emploi</w:t>
      </w:r>
      <w:r w:rsidR="00163AC2" w:rsidRPr="00B74B72">
        <w:rPr>
          <w:bCs/>
          <w:lang w:val="fr-CA"/>
        </w:rPr>
        <w:t>,</w:t>
      </w:r>
      <w:r w:rsidRPr="00B74B72">
        <w:rPr>
          <w:bCs/>
          <w:lang w:val="fr-CA"/>
        </w:rPr>
        <w:t xml:space="preserve"> </w:t>
      </w:r>
      <w:r>
        <w:rPr>
          <w:bCs/>
          <w:lang w:val="fr-CA"/>
        </w:rPr>
        <w:t>les prestations pour enfants et familles</w:t>
      </w:r>
      <w:r w:rsidR="00163AC2" w:rsidRPr="00B74B72">
        <w:rPr>
          <w:bCs/>
          <w:lang w:val="fr-CA"/>
        </w:rPr>
        <w:t xml:space="preserve">, </w:t>
      </w:r>
      <w:r>
        <w:rPr>
          <w:bCs/>
          <w:lang w:val="fr-CA"/>
        </w:rPr>
        <w:t>les prêts et bourses aux étudiants,</w:t>
      </w:r>
      <w:r w:rsidR="00163AC2" w:rsidRPr="00B74B72">
        <w:rPr>
          <w:bCs/>
          <w:lang w:val="fr-CA"/>
        </w:rPr>
        <w:t xml:space="preserve"> </w:t>
      </w:r>
      <w:r>
        <w:rPr>
          <w:bCs/>
          <w:lang w:val="fr-CA"/>
        </w:rPr>
        <w:t>les paiements de</w:t>
      </w:r>
      <w:r w:rsidR="00163AC2" w:rsidRPr="00B74B72">
        <w:rPr>
          <w:bCs/>
          <w:lang w:val="fr-CA"/>
        </w:rPr>
        <w:t xml:space="preserve"> transfer</w:t>
      </w:r>
      <w:r>
        <w:rPr>
          <w:bCs/>
          <w:lang w:val="fr-CA"/>
        </w:rPr>
        <w:t>t fédéraux</w:t>
      </w:r>
      <w:r w:rsidR="00163AC2" w:rsidRPr="00B74B72">
        <w:rPr>
          <w:bCs/>
          <w:lang w:val="fr-CA"/>
        </w:rPr>
        <w:t xml:space="preserve">, </w:t>
      </w:r>
      <w:r>
        <w:rPr>
          <w:bCs/>
          <w:lang w:val="fr-CA"/>
        </w:rPr>
        <w:t>les numéros d’assurance sociale</w:t>
      </w:r>
      <w:r w:rsidR="00163AC2" w:rsidRPr="00B74B72">
        <w:rPr>
          <w:bCs/>
          <w:lang w:val="fr-CA"/>
        </w:rPr>
        <w:t xml:space="preserve">, </w:t>
      </w:r>
      <w:r>
        <w:rPr>
          <w:bCs/>
          <w:lang w:val="fr-CA"/>
        </w:rPr>
        <w:t>la gestion de la voie maritime</w:t>
      </w:r>
      <w:r w:rsidR="00163AC2" w:rsidRPr="00B74B72">
        <w:rPr>
          <w:bCs/>
          <w:lang w:val="fr-CA"/>
        </w:rPr>
        <w:t xml:space="preserve">, </w:t>
      </w:r>
      <w:r>
        <w:rPr>
          <w:bCs/>
          <w:lang w:val="fr-CA"/>
        </w:rPr>
        <w:t>les services d’</w:t>
      </w:r>
      <w:r w:rsidR="00163AC2" w:rsidRPr="00B74B72">
        <w:rPr>
          <w:bCs/>
          <w:lang w:val="fr-CA"/>
        </w:rPr>
        <w:t xml:space="preserve">inspection </w:t>
      </w:r>
      <w:r>
        <w:rPr>
          <w:bCs/>
          <w:lang w:val="fr-CA"/>
        </w:rPr>
        <w:t>et l’impôt sur le revenu</w:t>
      </w:r>
      <w:r w:rsidR="00163AC2" w:rsidRPr="00B74B72">
        <w:rPr>
          <w:bCs/>
          <w:lang w:val="fr-CA"/>
        </w:rPr>
        <w:t xml:space="preserve">. </w:t>
      </w:r>
      <w:r w:rsidR="003227C9">
        <w:rPr>
          <w:bCs/>
          <w:lang w:val="fr-CA"/>
        </w:rPr>
        <w:t>Dans l’ensemble, les services offerts donnaient satisfaction à la</w:t>
      </w:r>
      <w:r>
        <w:rPr>
          <w:bCs/>
          <w:lang w:val="fr-CA"/>
        </w:rPr>
        <w:t xml:space="preserve"> plupart</w:t>
      </w:r>
      <w:r w:rsidR="00163AC2" w:rsidRPr="00B74B72">
        <w:rPr>
          <w:bCs/>
          <w:lang w:val="fr-CA"/>
        </w:rPr>
        <w:t xml:space="preserve"> </w:t>
      </w:r>
      <w:r>
        <w:rPr>
          <w:bCs/>
          <w:lang w:val="fr-CA"/>
        </w:rPr>
        <w:t>des gens</w:t>
      </w:r>
      <w:r w:rsidR="00163AC2" w:rsidRPr="00B74B72">
        <w:rPr>
          <w:bCs/>
          <w:lang w:val="fr-CA"/>
        </w:rPr>
        <w:t>.</w:t>
      </w:r>
      <w:r w:rsidR="00193E53" w:rsidRPr="00B74B72">
        <w:rPr>
          <w:bCs/>
          <w:lang w:val="fr-CA"/>
        </w:rPr>
        <w:t xml:space="preserve"> </w:t>
      </w:r>
    </w:p>
    <w:p w14:paraId="2066DEA9" w14:textId="51EC40EE" w:rsidR="006E1566" w:rsidRPr="00B74B72" w:rsidRDefault="003227C9" w:rsidP="007D67C1">
      <w:pPr>
        <w:rPr>
          <w:lang w:val="fr-CA"/>
        </w:rPr>
      </w:pPr>
      <w:r>
        <w:rPr>
          <w:lang w:val="fr-CA"/>
        </w:rPr>
        <w:t>Les p</w:t>
      </w:r>
      <w:r w:rsidR="00193E53" w:rsidRPr="00B74B72">
        <w:rPr>
          <w:lang w:val="fr-CA"/>
        </w:rPr>
        <w:t xml:space="preserve">articipants </w:t>
      </w:r>
      <w:r>
        <w:rPr>
          <w:lang w:val="fr-CA"/>
        </w:rPr>
        <w:t>de</w:t>
      </w:r>
      <w:r w:rsidR="00193E53" w:rsidRPr="00B74B72">
        <w:rPr>
          <w:lang w:val="fr-CA"/>
        </w:rPr>
        <w:t xml:space="preserve"> Hamilton </w:t>
      </w:r>
      <w:r>
        <w:rPr>
          <w:lang w:val="fr-CA"/>
        </w:rPr>
        <w:t>avaient généralement connaissance des services offerts par le gouvernement fédéral, notamment les services de l’ARC, les services de passeport et le régime</w:t>
      </w:r>
      <w:r w:rsidR="00193E53" w:rsidRPr="00B74B72">
        <w:rPr>
          <w:lang w:val="fr-CA"/>
        </w:rPr>
        <w:t xml:space="preserve"> </w:t>
      </w:r>
      <w:r>
        <w:rPr>
          <w:lang w:val="fr-CA"/>
        </w:rPr>
        <w:t>de pensions</w:t>
      </w:r>
      <w:r w:rsidR="00193E53" w:rsidRPr="00B74B72">
        <w:rPr>
          <w:lang w:val="fr-CA"/>
        </w:rPr>
        <w:t xml:space="preserve">. </w:t>
      </w:r>
      <w:r>
        <w:rPr>
          <w:lang w:val="fr-CA"/>
        </w:rPr>
        <w:t>Tout le monde s’est entendu sur le fait que ces services sont assurés avec efficience</w:t>
      </w:r>
      <w:r w:rsidR="00193E53" w:rsidRPr="00B74B72">
        <w:rPr>
          <w:lang w:val="fr-CA"/>
        </w:rPr>
        <w:t xml:space="preserve">. </w:t>
      </w:r>
      <w:r>
        <w:rPr>
          <w:lang w:val="fr-CA"/>
        </w:rPr>
        <w:t>À</w:t>
      </w:r>
      <w:r w:rsidR="00193E53" w:rsidRPr="00B74B72">
        <w:rPr>
          <w:lang w:val="fr-CA"/>
        </w:rPr>
        <w:t xml:space="preserve"> Kentville, </w:t>
      </w:r>
      <w:r>
        <w:rPr>
          <w:lang w:val="fr-CA"/>
        </w:rPr>
        <w:t xml:space="preserve">les </w:t>
      </w:r>
      <w:r w:rsidR="00193E53" w:rsidRPr="00B74B72">
        <w:rPr>
          <w:lang w:val="fr-CA"/>
        </w:rPr>
        <w:t xml:space="preserve">participants </w:t>
      </w:r>
      <w:r>
        <w:rPr>
          <w:lang w:val="fr-CA"/>
        </w:rPr>
        <w:t>ont mentionné l’assurance-emploi, les Forces armées canadiennes</w:t>
      </w:r>
      <w:r w:rsidR="00193E53" w:rsidRPr="00B74B72">
        <w:rPr>
          <w:lang w:val="fr-CA"/>
        </w:rPr>
        <w:t xml:space="preserve">, </w:t>
      </w:r>
      <w:r>
        <w:rPr>
          <w:lang w:val="fr-CA"/>
        </w:rPr>
        <w:t>les</w:t>
      </w:r>
      <w:r w:rsidR="003E7A30" w:rsidRPr="00B74B72">
        <w:rPr>
          <w:lang w:val="fr-CA"/>
        </w:rPr>
        <w:t xml:space="preserve"> </w:t>
      </w:r>
      <w:r w:rsidR="00193E53" w:rsidRPr="00B74B72">
        <w:rPr>
          <w:lang w:val="fr-CA"/>
        </w:rPr>
        <w:t>pensions</w:t>
      </w:r>
      <w:r>
        <w:rPr>
          <w:lang w:val="fr-CA"/>
        </w:rPr>
        <w:t xml:space="preserve"> publique</w:t>
      </w:r>
      <w:r w:rsidR="008B28E5">
        <w:rPr>
          <w:lang w:val="fr-CA"/>
        </w:rPr>
        <w:t>s</w:t>
      </w:r>
      <w:r w:rsidR="00193E53" w:rsidRPr="00B74B72">
        <w:rPr>
          <w:lang w:val="fr-CA"/>
        </w:rPr>
        <w:t>,</w:t>
      </w:r>
      <w:r>
        <w:rPr>
          <w:lang w:val="fr-CA"/>
        </w:rPr>
        <w:t xml:space="preserve"> les soins de santé, la formation à l’emploi</w:t>
      </w:r>
      <w:r w:rsidR="00193E53" w:rsidRPr="00B74B72">
        <w:rPr>
          <w:lang w:val="fr-CA"/>
        </w:rPr>
        <w:t xml:space="preserve">, </w:t>
      </w:r>
      <w:r>
        <w:rPr>
          <w:lang w:val="fr-CA"/>
        </w:rPr>
        <w:t>les prêts étudiants et le crédit d’impôt pour enfants</w:t>
      </w:r>
      <w:r w:rsidR="00193E53" w:rsidRPr="00B74B72">
        <w:rPr>
          <w:lang w:val="fr-CA"/>
        </w:rPr>
        <w:t>.</w:t>
      </w:r>
      <w:r w:rsidR="009913D9" w:rsidRPr="00B74B72">
        <w:rPr>
          <w:lang w:val="fr-CA"/>
        </w:rPr>
        <w:t xml:space="preserve"> </w:t>
      </w:r>
      <w:r>
        <w:rPr>
          <w:lang w:val="fr-CA"/>
        </w:rPr>
        <w:t>En ce qui concerne l’assurance-emploi, certaines personnes ont déploré les longues files d’attente, les périodes d’admissibilité prolongées et les durées de prestation écourtées</w:t>
      </w:r>
      <w:r w:rsidR="00193E53" w:rsidRPr="00B74B72">
        <w:rPr>
          <w:lang w:val="fr-CA"/>
        </w:rPr>
        <w:t xml:space="preserve">. </w:t>
      </w:r>
      <w:r w:rsidR="00040ECE">
        <w:rPr>
          <w:lang w:val="fr-CA"/>
        </w:rPr>
        <w:t>Plusieurs trouvaient également que la qualité des services laissait à désirer</w:t>
      </w:r>
      <w:r w:rsidR="00193E53" w:rsidRPr="00B74B72">
        <w:rPr>
          <w:lang w:val="fr-CA"/>
        </w:rPr>
        <w:t>.</w:t>
      </w:r>
      <w:r w:rsidR="00832861">
        <w:rPr>
          <w:lang w:val="fr-CA"/>
        </w:rPr>
        <w:t xml:space="preserve"> </w:t>
      </w:r>
    </w:p>
    <w:p w14:paraId="1C55DA0B" w14:textId="523FB527" w:rsidR="006E1566" w:rsidRPr="00B74B72" w:rsidRDefault="003227C9" w:rsidP="006E1566">
      <w:pPr>
        <w:pStyle w:val="Heading1"/>
        <w:rPr>
          <w:lang w:val="fr-CA"/>
        </w:rPr>
      </w:pPr>
      <w:bookmarkStart w:id="18" w:name="_Toc29547587"/>
      <w:r>
        <w:rPr>
          <w:lang w:val="fr-CA"/>
        </w:rPr>
        <w:t>Priorités du g</w:t>
      </w:r>
      <w:r w:rsidR="0026687B" w:rsidRPr="00B74B72">
        <w:rPr>
          <w:lang w:val="fr-CA"/>
        </w:rPr>
        <w:t>o</w:t>
      </w:r>
      <w:r>
        <w:rPr>
          <w:lang w:val="fr-CA"/>
        </w:rPr>
        <w:t>u</w:t>
      </w:r>
      <w:r w:rsidR="0026687B" w:rsidRPr="00B74B72">
        <w:rPr>
          <w:lang w:val="fr-CA"/>
        </w:rPr>
        <w:t>vern</w:t>
      </w:r>
      <w:r>
        <w:rPr>
          <w:lang w:val="fr-CA"/>
        </w:rPr>
        <w:t>e</w:t>
      </w:r>
      <w:r w:rsidR="0026687B" w:rsidRPr="00B74B72">
        <w:rPr>
          <w:lang w:val="fr-CA"/>
        </w:rPr>
        <w:t xml:space="preserve">ment </w:t>
      </w:r>
      <w:r>
        <w:rPr>
          <w:lang w:val="fr-CA"/>
        </w:rPr>
        <w:t>du</w:t>
      </w:r>
      <w:r w:rsidR="0026687B" w:rsidRPr="00B74B72">
        <w:rPr>
          <w:lang w:val="fr-CA"/>
        </w:rPr>
        <w:t xml:space="preserve"> Canada</w:t>
      </w:r>
      <w:r w:rsidR="00E20A06" w:rsidRPr="00B74B72">
        <w:rPr>
          <w:lang w:val="fr-CA"/>
        </w:rPr>
        <w:t xml:space="preserve"> (Hamilton, Trois-Rivières, Iqaluit, Kentville)</w:t>
      </w:r>
      <w:bookmarkEnd w:id="18"/>
    </w:p>
    <w:p w14:paraId="3F2DD63C" w14:textId="4EFF945B" w:rsidR="00A5784E" w:rsidRPr="00B74B72" w:rsidRDefault="00040ECE" w:rsidP="00A5784E">
      <w:pPr>
        <w:rPr>
          <w:rFonts w:cs="Segoe UI"/>
          <w:szCs w:val="20"/>
          <w:lang w:val="fr-CA"/>
        </w:rPr>
      </w:pPr>
      <w:r>
        <w:rPr>
          <w:rFonts w:cs="Segoe UI"/>
          <w:szCs w:val="20"/>
          <w:lang w:val="fr-CA"/>
        </w:rPr>
        <w:t>Les p</w:t>
      </w:r>
      <w:r w:rsidR="00A5784E" w:rsidRPr="00B74B72">
        <w:rPr>
          <w:rFonts w:cs="Segoe UI"/>
          <w:szCs w:val="20"/>
          <w:lang w:val="fr-CA"/>
        </w:rPr>
        <w:t xml:space="preserve">articipants </w:t>
      </w:r>
      <w:r>
        <w:rPr>
          <w:rFonts w:cs="Segoe UI"/>
          <w:szCs w:val="20"/>
          <w:lang w:val="fr-CA"/>
        </w:rPr>
        <w:t xml:space="preserve">de tous les groupes se sont vu remettre un document énumérant une série </w:t>
      </w:r>
      <w:r w:rsidR="00A14BED">
        <w:rPr>
          <w:rFonts w:cs="Segoe UI"/>
          <w:szCs w:val="20"/>
          <w:lang w:val="fr-CA"/>
        </w:rPr>
        <w:t>d’objectifs généraux</w:t>
      </w:r>
      <w:r>
        <w:rPr>
          <w:rFonts w:cs="Segoe UI"/>
          <w:szCs w:val="20"/>
          <w:lang w:val="fr-CA"/>
        </w:rPr>
        <w:t xml:space="preserve"> (énoncés ci-dessous) que pourrait adopter le gouvernement du Canada. </w:t>
      </w:r>
      <w:r w:rsidR="000D159D">
        <w:rPr>
          <w:rFonts w:cs="Segoe UI"/>
          <w:szCs w:val="20"/>
          <w:lang w:val="fr-CA"/>
        </w:rPr>
        <w:t>Ils avaient pour tâche</w:t>
      </w:r>
      <w:r>
        <w:rPr>
          <w:rFonts w:cs="Segoe UI"/>
          <w:szCs w:val="20"/>
          <w:lang w:val="fr-CA"/>
        </w:rPr>
        <w:t xml:space="preserve"> de choisir deux ou trois éléments de la liste </w:t>
      </w:r>
      <w:r w:rsidR="000D159D">
        <w:rPr>
          <w:rFonts w:cs="Segoe UI"/>
          <w:szCs w:val="20"/>
          <w:lang w:val="fr-CA"/>
        </w:rPr>
        <w:t xml:space="preserve">qui devraient </w:t>
      </w:r>
      <w:r w:rsidR="008C1545">
        <w:rPr>
          <w:rFonts w:cs="Segoe UI"/>
          <w:szCs w:val="20"/>
          <w:lang w:val="fr-CA"/>
        </w:rPr>
        <w:t xml:space="preserve">selon eux </w:t>
      </w:r>
      <w:r w:rsidR="000D159D">
        <w:rPr>
          <w:rFonts w:cs="Segoe UI"/>
          <w:szCs w:val="20"/>
          <w:lang w:val="fr-CA"/>
        </w:rPr>
        <w:t xml:space="preserve">constituer </w:t>
      </w:r>
      <w:r w:rsidR="00A14BED">
        <w:rPr>
          <w:rFonts w:cs="Segoe UI"/>
          <w:szCs w:val="20"/>
          <w:lang w:val="fr-CA"/>
        </w:rPr>
        <w:t>de grandes</w:t>
      </w:r>
      <w:r>
        <w:rPr>
          <w:rFonts w:cs="Segoe UI"/>
          <w:szCs w:val="20"/>
          <w:lang w:val="fr-CA"/>
        </w:rPr>
        <w:t xml:space="preserve"> </w:t>
      </w:r>
      <w:r w:rsidR="00A14BED">
        <w:rPr>
          <w:rFonts w:cs="Segoe UI"/>
          <w:szCs w:val="20"/>
          <w:lang w:val="fr-CA"/>
        </w:rPr>
        <w:t>priorités</w:t>
      </w:r>
      <w:r w:rsidR="008C1545">
        <w:rPr>
          <w:rFonts w:cs="Segoe UI"/>
          <w:szCs w:val="20"/>
          <w:lang w:val="fr-CA"/>
        </w:rPr>
        <w:t xml:space="preserve"> fédéra</w:t>
      </w:r>
      <w:r w:rsidR="00A14BED">
        <w:rPr>
          <w:rFonts w:cs="Segoe UI"/>
          <w:szCs w:val="20"/>
          <w:lang w:val="fr-CA"/>
        </w:rPr>
        <w:t>les</w:t>
      </w:r>
      <w:r w:rsidR="00A5784E" w:rsidRPr="00B74B72">
        <w:rPr>
          <w:rFonts w:cs="Segoe UI"/>
          <w:szCs w:val="20"/>
          <w:lang w:val="fr-CA"/>
        </w:rPr>
        <w:t>.</w:t>
      </w:r>
    </w:p>
    <w:p w14:paraId="4545120D" w14:textId="77777777" w:rsidR="00040ECE" w:rsidRPr="00F64EE8" w:rsidRDefault="00040ECE" w:rsidP="00040ECE">
      <w:pPr>
        <w:numPr>
          <w:ilvl w:val="0"/>
          <w:numId w:val="32"/>
        </w:numPr>
        <w:spacing w:after="0"/>
        <w:ind w:right="4"/>
        <w:contextualSpacing/>
        <w:rPr>
          <w:rFonts w:cs="Segoe UI"/>
          <w:szCs w:val="20"/>
          <w:lang w:val="fr-CA"/>
        </w:rPr>
      </w:pPr>
      <w:r w:rsidRPr="00F64EE8">
        <w:rPr>
          <w:rFonts w:cs="Segoe UI"/>
          <w:szCs w:val="20"/>
          <w:lang w:val="fr-CA"/>
        </w:rPr>
        <w:t xml:space="preserve">Faire en sorte que les Canadiennes et les Canadiens soient satisfaits </w:t>
      </w:r>
    </w:p>
    <w:p w14:paraId="05D2499A" w14:textId="77777777" w:rsidR="00040ECE" w:rsidRPr="00F64EE8" w:rsidRDefault="00040ECE" w:rsidP="00040ECE">
      <w:pPr>
        <w:numPr>
          <w:ilvl w:val="0"/>
          <w:numId w:val="32"/>
        </w:numPr>
        <w:spacing w:after="0"/>
        <w:ind w:right="4"/>
        <w:contextualSpacing/>
        <w:rPr>
          <w:rFonts w:cs="Segoe UI"/>
          <w:szCs w:val="20"/>
          <w:lang w:val="fr-CA"/>
        </w:rPr>
      </w:pPr>
      <w:r w:rsidRPr="00F64EE8">
        <w:rPr>
          <w:rFonts w:cs="Segoe UI"/>
          <w:szCs w:val="20"/>
          <w:lang w:val="fr-CA"/>
        </w:rPr>
        <w:t>Faire en sorte que les Canadiennes et les Canadiens s’épanouissent</w:t>
      </w:r>
    </w:p>
    <w:p w14:paraId="6F5E5A5B" w14:textId="77777777" w:rsidR="00040ECE" w:rsidRPr="00F64EE8" w:rsidRDefault="00040ECE" w:rsidP="00040ECE">
      <w:pPr>
        <w:numPr>
          <w:ilvl w:val="0"/>
          <w:numId w:val="32"/>
        </w:numPr>
        <w:spacing w:after="0"/>
        <w:ind w:right="4"/>
        <w:contextualSpacing/>
        <w:rPr>
          <w:rFonts w:cs="Segoe UI"/>
          <w:szCs w:val="20"/>
          <w:lang w:val="fr-CA"/>
        </w:rPr>
      </w:pPr>
      <w:r w:rsidRPr="00F64EE8">
        <w:rPr>
          <w:rFonts w:cs="Segoe UI"/>
          <w:szCs w:val="20"/>
          <w:lang w:val="fr-CA"/>
        </w:rPr>
        <w:t>Faire en sorte que les Canadiens vivent dans la prospérité</w:t>
      </w:r>
    </w:p>
    <w:p w14:paraId="11BD44DB" w14:textId="77777777" w:rsidR="00040ECE" w:rsidRPr="00F64EE8" w:rsidRDefault="00040ECE" w:rsidP="00040ECE">
      <w:pPr>
        <w:numPr>
          <w:ilvl w:val="0"/>
          <w:numId w:val="32"/>
        </w:numPr>
        <w:spacing w:after="0"/>
        <w:ind w:right="4"/>
        <w:contextualSpacing/>
        <w:rPr>
          <w:rFonts w:cs="Segoe UI"/>
          <w:szCs w:val="20"/>
          <w:lang w:val="fr-CA"/>
        </w:rPr>
      </w:pPr>
      <w:r w:rsidRPr="00F64EE8">
        <w:rPr>
          <w:rFonts w:cs="Segoe UI"/>
          <w:szCs w:val="20"/>
          <w:lang w:val="fr-CA"/>
        </w:rPr>
        <w:t>Favoriser la croissance et le renforcement de la classe moyenne</w:t>
      </w:r>
    </w:p>
    <w:p w14:paraId="25073956" w14:textId="77777777" w:rsidR="00040ECE" w:rsidRPr="00F64EE8" w:rsidRDefault="00040ECE" w:rsidP="00040ECE">
      <w:pPr>
        <w:numPr>
          <w:ilvl w:val="0"/>
          <w:numId w:val="32"/>
        </w:numPr>
        <w:spacing w:after="0"/>
        <w:ind w:right="4"/>
        <w:contextualSpacing/>
        <w:rPr>
          <w:rFonts w:cs="Segoe UI"/>
          <w:szCs w:val="20"/>
          <w:lang w:val="fr-CA"/>
        </w:rPr>
      </w:pPr>
      <w:r w:rsidRPr="00F64EE8">
        <w:rPr>
          <w:rFonts w:cs="Segoe UI"/>
          <w:szCs w:val="20"/>
          <w:lang w:val="fr-CA"/>
        </w:rPr>
        <w:t>Améliorer le niveau de vie des Canadiennes et des Canadiens</w:t>
      </w:r>
    </w:p>
    <w:p w14:paraId="212F5F6D" w14:textId="77777777" w:rsidR="00040ECE" w:rsidRPr="00F64EE8" w:rsidRDefault="00040ECE" w:rsidP="00040ECE">
      <w:pPr>
        <w:numPr>
          <w:ilvl w:val="0"/>
          <w:numId w:val="32"/>
        </w:numPr>
        <w:spacing w:after="0"/>
        <w:ind w:right="4"/>
        <w:contextualSpacing/>
        <w:rPr>
          <w:rFonts w:cs="Segoe UI"/>
          <w:szCs w:val="20"/>
          <w:lang w:val="fr-CA"/>
        </w:rPr>
      </w:pPr>
      <w:r w:rsidRPr="00F64EE8">
        <w:rPr>
          <w:rFonts w:cs="Segoe UI"/>
          <w:szCs w:val="20"/>
          <w:lang w:val="fr-CA"/>
        </w:rPr>
        <w:t>Améliorer la qualité de vie des Canadiennes et des Canadiens</w:t>
      </w:r>
    </w:p>
    <w:p w14:paraId="316CA181" w14:textId="77777777" w:rsidR="00040ECE" w:rsidRPr="00F64EE8" w:rsidRDefault="00040ECE" w:rsidP="00040ECE">
      <w:pPr>
        <w:numPr>
          <w:ilvl w:val="0"/>
          <w:numId w:val="32"/>
        </w:numPr>
        <w:spacing w:after="0"/>
        <w:contextualSpacing/>
        <w:rPr>
          <w:rFonts w:cs="Segoe UI"/>
          <w:szCs w:val="20"/>
          <w:lang w:val="fr-CA"/>
        </w:rPr>
      </w:pPr>
      <w:r w:rsidRPr="00F64EE8">
        <w:rPr>
          <w:rFonts w:cs="Segoe UI"/>
          <w:szCs w:val="20"/>
          <w:lang w:val="fr-CA"/>
        </w:rPr>
        <w:t>Améliorer le bien-être des Canadiennes et des Canadiens</w:t>
      </w:r>
    </w:p>
    <w:p w14:paraId="2F7CA197" w14:textId="77777777" w:rsidR="00040ECE" w:rsidRPr="009D3157" w:rsidRDefault="00040ECE" w:rsidP="00040ECE">
      <w:pPr>
        <w:pStyle w:val="ListParagraph"/>
        <w:numPr>
          <w:ilvl w:val="0"/>
          <w:numId w:val="32"/>
        </w:numPr>
        <w:spacing w:after="0"/>
        <w:rPr>
          <w:rFonts w:asciiTheme="minorHAnsi" w:hAnsiTheme="minorHAnsi" w:cstheme="minorHAnsi"/>
          <w:sz w:val="22"/>
          <w:lang w:val="fr-CA"/>
        </w:rPr>
      </w:pPr>
      <w:r w:rsidRPr="00F64EE8">
        <w:rPr>
          <w:rFonts w:cs="Segoe UI"/>
          <w:szCs w:val="20"/>
          <w:lang w:val="fr-CA"/>
        </w:rPr>
        <w:t>Rendre la vie plus abordable</w:t>
      </w:r>
    </w:p>
    <w:p w14:paraId="0F4E2DF0" w14:textId="77777777" w:rsidR="00040ECE" w:rsidRPr="00B74B72" w:rsidRDefault="00040ECE" w:rsidP="00040ECE">
      <w:pPr>
        <w:pStyle w:val="ListParagraph"/>
        <w:spacing w:line="259" w:lineRule="auto"/>
        <w:rPr>
          <w:rFonts w:cs="Segoe UI"/>
          <w:szCs w:val="20"/>
          <w:lang w:val="fr-CA"/>
        </w:rPr>
      </w:pPr>
    </w:p>
    <w:p w14:paraId="61A3C4B3" w14:textId="753813FA" w:rsidR="00A5784E" w:rsidRPr="00B74B72" w:rsidRDefault="000D159D" w:rsidP="00A5784E">
      <w:pPr>
        <w:rPr>
          <w:rFonts w:cs="Segoe UI"/>
          <w:szCs w:val="20"/>
          <w:lang w:val="fr-CA"/>
        </w:rPr>
      </w:pPr>
      <w:r>
        <w:rPr>
          <w:rFonts w:cs="Segoe UI"/>
          <w:szCs w:val="20"/>
          <w:lang w:val="fr-CA"/>
        </w:rPr>
        <w:t>Deux objectifs clés ont recueilli un large consensus dans tous les groupes :</w:t>
      </w:r>
      <w:r w:rsidR="00A5784E" w:rsidRPr="00B74B72">
        <w:rPr>
          <w:rFonts w:cs="Segoe UI"/>
          <w:szCs w:val="20"/>
          <w:lang w:val="fr-CA"/>
        </w:rPr>
        <w:t xml:space="preserve"> </w:t>
      </w:r>
      <w:r>
        <w:rPr>
          <w:rFonts w:cs="Segoe UI"/>
          <w:szCs w:val="20"/>
          <w:lang w:val="fr-CA"/>
        </w:rPr>
        <w:t>«</w:t>
      </w:r>
      <w:r w:rsidR="001F684A">
        <w:rPr>
          <w:rFonts w:cs="Segoe UI"/>
          <w:szCs w:val="20"/>
          <w:lang w:val="fr-CA"/>
        </w:rPr>
        <w:t> </w:t>
      </w:r>
      <w:r>
        <w:rPr>
          <w:rFonts w:cs="Segoe UI"/>
          <w:szCs w:val="20"/>
          <w:lang w:val="fr-CA"/>
        </w:rPr>
        <w:t>rendre la vie plus abordable</w:t>
      </w:r>
      <w:r w:rsidR="001F684A">
        <w:rPr>
          <w:rFonts w:cs="Segoe UI"/>
          <w:szCs w:val="20"/>
          <w:lang w:val="fr-CA"/>
        </w:rPr>
        <w:t> </w:t>
      </w:r>
      <w:r>
        <w:rPr>
          <w:rFonts w:cs="Segoe UI"/>
          <w:szCs w:val="20"/>
          <w:lang w:val="fr-CA"/>
        </w:rPr>
        <w:t>» et «</w:t>
      </w:r>
      <w:r w:rsidR="001F684A">
        <w:rPr>
          <w:rFonts w:cs="Segoe UI"/>
          <w:szCs w:val="20"/>
          <w:lang w:val="fr-CA"/>
        </w:rPr>
        <w:t> </w:t>
      </w:r>
      <w:r>
        <w:rPr>
          <w:rFonts w:cs="Segoe UI"/>
          <w:szCs w:val="20"/>
          <w:lang w:val="fr-CA"/>
        </w:rPr>
        <w:t>améliorer la qualité de vie des Canadiennes et des Canadiens</w:t>
      </w:r>
      <w:r w:rsidR="001F684A">
        <w:rPr>
          <w:rFonts w:cs="Segoe UI"/>
          <w:szCs w:val="20"/>
          <w:lang w:val="fr-CA"/>
        </w:rPr>
        <w:t> </w:t>
      </w:r>
      <w:r>
        <w:rPr>
          <w:rFonts w:cs="Segoe UI"/>
          <w:szCs w:val="20"/>
          <w:lang w:val="fr-CA"/>
        </w:rPr>
        <w:t>»</w:t>
      </w:r>
      <w:r w:rsidR="000F2D94" w:rsidRPr="00B74B72">
        <w:rPr>
          <w:rFonts w:cs="Segoe UI"/>
          <w:szCs w:val="20"/>
          <w:lang w:val="fr-CA"/>
        </w:rPr>
        <w:t>.</w:t>
      </w:r>
      <w:r w:rsidR="00832861">
        <w:rPr>
          <w:rFonts w:cs="Segoe UI"/>
          <w:szCs w:val="20"/>
          <w:lang w:val="fr-CA"/>
        </w:rPr>
        <w:t xml:space="preserve"> </w:t>
      </w:r>
      <w:r>
        <w:rPr>
          <w:rFonts w:cs="Segoe UI"/>
          <w:szCs w:val="20"/>
          <w:lang w:val="fr-CA"/>
        </w:rPr>
        <w:t>En règle générale</w:t>
      </w:r>
      <w:r w:rsidR="00A5784E" w:rsidRPr="00B74B72">
        <w:rPr>
          <w:rFonts w:cs="Segoe UI"/>
          <w:szCs w:val="20"/>
          <w:lang w:val="fr-CA"/>
        </w:rPr>
        <w:t xml:space="preserve">, </w:t>
      </w:r>
      <w:r w:rsidR="00EF35E5">
        <w:rPr>
          <w:rFonts w:cs="Segoe UI"/>
          <w:szCs w:val="20"/>
          <w:lang w:val="fr-CA"/>
        </w:rPr>
        <w:t>ces priorités ont suscité l’adhésion des</w:t>
      </w:r>
      <w:r>
        <w:rPr>
          <w:rFonts w:cs="Segoe UI"/>
          <w:szCs w:val="20"/>
          <w:lang w:val="fr-CA"/>
        </w:rPr>
        <w:t xml:space="preserve"> hommes </w:t>
      </w:r>
      <w:r w:rsidR="00EF35E5">
        <w:rPr>
          <w:rFonts w:cs="Segoe UI"/>
          <w:szCs w:val="20"/>
          <w:lang w:val="fr-CA"/>
        </w:rPr>
        <w:t>comme des</w:t>
      </w:r>
      <w:r>
        <w:rPr>
          <w:rFonts w:cs="Segoe UI"/>
          <w:szCs w:val="20"/>
          <w:lang w:val="fr-CA"/>
        </w:rPr>
        <w:t xml:space="preserve"> femmes, </w:t>
      </w:r>
      <w:r w:rsidR="00EF35E5">
        <w:rPr>
          <w:rFonts w:cs="Segoe UI"/>
          <w:szCs w:val="20"/>
          <w:lang w:val="fr-CA"/>
        </w:rPr>
        <w:t>encore que</w:t>
      </w:r>
      <w:r>
        <w:rPr>
          <w:rFonts w:cs="Segoe UI"/>
          <w:szCs w:val="20"/>
          <w:lang w:val="fr-CA"/>
        </w:rPr>
        <w:t xml:space="preserve"> </w:t>
      </w:r>
      <w:r w:rsidR="00EF35E5">
        <w:rPr>
          <w:rFonts w:cs="Segoe UI"/>
          <w:szCs w:val="20"/>
          <w:lang w:val="fr-CA"/>
        </w:rPr>
        <w:t xml:space="preserve">l’importance relative de chacune ait varié en fonction </w:t>
      </w:r>
      <w:r w:rsidR="00A14BED">
        <w:rPr>
          <w:rFonts w:cs="Segoe UI"/>
          <w:szCs w:val="20"/>
          <w:lang w:val="fr-CA"/>
        </w:rPr>
        <w:t>du lieu</w:t>
      </w:r>
      <w:r w:rsidR="00A5784E" w:rsidRPr="00B74B72">
        <w:rPr>
          <w:rFonts w:cs="Segoe UI"/>
          <w:szCs w:val="20"/>
          <w:lang w:val="fr-CA"/>
        </w:rPr>
        <w:t>.</w:t>
      </w:r>
    </w:p>
    <w:p w14:paraId="62BE0056" w14:textId="13AFA84E" w:rsidR="00A5784E" w:rsidRPr="00B74B72" w:rsidRDefault="00EF35E5" w:rsidP="00A5784E">
      <w:pPr>
        <w:rPr>
          <w:rFonts w:cs="Segoe UI"/>
          <w:szCs w:val="20"/>
          <w:lang w:val="fr-CA"/>
        </w:rPr>
      </w:pPr>
      <w:r>
        <w:rPr>
          <w:rFonts w:cs="Segoe UI"/>
          <w:szCs w:val="20"/>
          <w:lang w:val="fr-CA"/>
        </w:rPr>
        <w:t>Si certaines priorités</w:t>
      </w:r>
      <w:r w:rsidR="00A5784E" w:rsidRPr="00B74B72">
        <w:rPr>
          <w:rFonts w:cs="Segoe UI"/>
          <w:szCs w:val="20"/>
          <w:lang w:val="fr-CA"/>
        </w:rPr>
        <w:t xml:space="preserve"> </w:t>
      </w:r>
      <w:r>
        <w:rPr>
          <w:rFonts w:cs="Segoe UI"/>
          <w:szCs w:val="20"/>
          <w:lang w:val="fr-CA"/>
        </w:rPr>
        <w:t xml:space="preserve">ont été jugées de moindre importance pour le gouvernement du Canada, il reste </w:t>
      </w:r>
      <w:r w:rsidR="00A14BED">
        <w:rPr>
          <w:rFonts w:cs="Segoe UI"/>
          <w:szCs w:val="20"/>
          <w:lang w:val="fr-CA"/>
        </w:rPr>
        <w:t>que les</w:t>
      </w:r>
      <w:r w:rsidR="00A5784E" w:rsidRPr="00B74B72">
        <w:rPr>
          <w:rFonts w:cs="Segoe UI"/>
          <w:szCs w:val="20"/>
          <w:lang w:val="fr-CA"/>
        </w:rPr>
        <w:t xml:space="preserve"> participants </w:t>
      </w:r>
      <w:r>
        <w:rPr>
          <w:rFonts w:cs="Segoe UI"/>
          <w:szCs w:val="20"/>
          <w:lang w:val="fr-CA"/>
        </w:rPr>
        <w:t xml:space="preserve">étaient </w:t>
      </w:r>
      <w:r w:rsidR="00A14BED">
        <w:rPr>
          <w:rFonts w:cs="Segoe UI"/>
          <w:szCs w:val="20"/>
          <w:lang w:val="fr-CA"/>
        </w:rPr>
        <w:t xml:space="preserve">majoritairement </w:t>
      </w:r>
      <w:r>
        <w:rPr>
          <w:rFonts w:cs="Segoe UI"/>
          <w:szCs w:val="20"/>
          <w:lang w:val="fr-CA"/>
        </w:rPr>
        <w:t>réticents</w:t>
      </w:r>
      <w:r w:rsidR="00A5784E" w:rsidRPr="00B74B72">
        <w:rPr>
          <w:rFonts w:cs="Segoe UI"/>
          <w:szCs w:val="20"/>
          <w:lang w:val="fr-CA"/>
        </w:rPr>
        <w:t xml:space="preserve"> </w:t>
      </w:r>
      <w:r>
        <w:rPr>
          <w:rFonts w:cs="Segoe UI"/>
          <w:szCs w:val="20"/>
          <w:lang w:val="fr-CA"/>
        </w:rPr>
        <w:t>à</w:t>
      </w:r>
      <w:r w:rsidR="00A5784E" w:rsidRPr="00B74B72">
        <w:rPr>
          <w:rFonts w:cs="Segoe UI"/>
          <w:szCs w:val="20"/>
          <w:lang w:val="fr-CA"/>
        </w:rPr>
        <w:t xml:space="preserve"> </w:t>
      </w:r>
      <w:proofErr w:type="spellStart"/>
      <w:r>
        <w:rPr>
          <w:rFonts w:cs="Segoe UI"/>
          <w:szCs w:val="20"/>
          <w:lang w:val="fr-CA"/>
        </w:rPr>
        <w:t>en rayer</w:t>
      </w:r>
      <w:proofErr w:type="spellEnd"/>
      <w:r>
        <w:rPr>
          <w:rFonts w:cs="Segoe UI"/>
          <w:szCs w:val="20"/>
          <w:lang w:val="fr-CA"/>
        </w:rPr>
        <w:t xml:space="preserve"> de la liste</w:t>
      </w:r>
      <w:r w:rsidR="00A5784E" w:rsidRPr="00B74B72">
        <w:rPr>
          <w:rFonts w:cs="Segoe UI"/>
          <w:szCs w:val="20"/>
          <w:lang w:val="fr-CA"/>
        </w:rPr>
        <w:t xml:space="preserve">. </w:t>
      </w:r>
    </w:p>
    <w:p w14:paraId="2E1FC001" w14:textId="39730A85" w:rsidR="00A5784E" w:rsidRPr="00B74B72" w:rsidRDefault="00EF35E5" w:rsidP="00A5784E">
      <w:pPr>
        <w:pStyle w:val="Heading2"/>
        <w:rPr>
          <w:lang w:val="fr-CA"/>
        </w:rPr>
      </w:pPr>
      <w:bookmarkStart w:id="19" w:name="_Toc29547588"/>
      <w:r>
        <w:rPr>
          <w:lang w:val="fr-CA"/>
        </w:rPr>
        <w:t>Priorités de premier plan</w:t>
      </w:r>
      <w:bookmarkEnd w:id="19"/>
    </w:p>
    <w:p w14:paraId="1315BB43" w14:textId="0EC5EE31" w:rsidR="00A5784E" w:rsidRPr="00B74B72" w:rsidRDefault="00A5784E" w:rsidP="00A5784E">
      <w:pPr>
        <w:rPr>
          <w:b/>
          <w:lang w:val="fr-CA"/>
        </w:rPr>
      </w:pPr>
      <w:r w:rsidRPr="00B74B72">
        <w:rPr>
          <w:b/>
          <w:lang w:val="fr-CA"/>
        </w:rPr>
        <w:sym w:font="Wingdings" w:char="F06C"/>
      </w:r>
      <w:r w:rsidRPr="00B74B72">
        <w:rPr>
          <w:b/>
          <w:lang w:val="fr-CA"/>
        </w:rPr>
        <w:t xml:space="preserve"> </w:t>
      </w:r>
      <w:r w:rsidR="00EF35E5">
        <w:rPr>
          <w:b/>
          <w:lang w:val="fr-CA"/>
        </w:rPr>
        <w:t>Rendre la vie plus abordable</w:t>
      </w:r>
    </w:p>
    <w:p w14:paraId="43BDA519" w14:textId="736FB793" w:rsidR="00A5784E" w:rsidRPr="00B74B72" w:rsidRDefault="008C1545" w:rsidP="00A5784E">
      <w:pPr>
        <w:rPr>
          <w:rFonts w:cs="Segoe UI"/>
          <w:szCs w:val="20"/>
          <w:lang w:val="fr-CA"/>
        </w:rPr>
      </w:pPr>
      <w:r>
        <w:rPr>
          <w:rFonts w:cs="Segoe UI"/>
          <w:szCs w:val="20"/>
          <w:lang w:val="fr-CA"/>
        </w:rPr>
        <w:t>L’objectif de rendre la vie plus abordable</w:t>
      </w:r>
      <w:r w:rsidR="00A5784E" w:rsidRPr="00B74B72">
        <w:rPr>
          <w:rFonts w:cs="Segoe UI"/>
          <w:szCs w:val="20"/>
          <w:lang w:val="fr-CA"/>
        </w:rPr>
        <w:t xml:space="preserve"> </w:t>
      </w:r>
      <w:r>
        <w:rPr>
          <w:rFonts w:cs="Segoe UI"/>
          <w:szCs w:val="20"/>
          <w:lang w:val="fr-CA"/>
        </w:rPr>
        <w:t xml:space="preserve">a fait partie des </w:t>
      </w:r>
      <w:r w:rsidR="00594F3A">
        <w:rPr>
          <w:rFonts w:cs="Segoe UI"/>
          <w:szCs w:val="20"/>
          <w:lang w:val="fr-CA"/>
        </w:rPr>
        <w:t xml:space="preserve">grandes </w:t>
      </w:r>
      <w:r>
        <w:rPr>
          <w:rFonts w:cs="Segoe UI"/>
          <w:szCs w:val="20"/>
          <w:lang w:val="fr-CA"/>
        </w:rPr>
        <w:t>priorités retenues par les hommes et par les femmes qui participaient aux groupes</w:t>
      </w:r>
      <w:r w:rsidR="00A5784E" w:rsidRPr="00B74B72">
        <w:rPr>
          <w:rFonts w:cs="Segoe UI"/>
          <w:szCs w:val="20"/>
          <w:lang w:val="fr-CA"/>
        </w:rPr>
        <w:t xml:space="preserve"> </w:t>
      </w:r>
      <w:r>
        <w:rPr>
          <w:rFonts w:cs="Segoe UI"/>
          <w:szCs w:val="20"/>
          <w:lang w:val="fr-CA"/>
        </w:rPr>
        <w:t>de</w:t>
      </w:r>
      <w:r w:rsidR="00A5784E" w:rsidRPr="00B74B72">
        <w:rPr>
          <w:rFonts w:cs="Segoe UI"/>
          <w:szCs w:val="20"/>
          <w:lang w:val="fr-CA"/>
        </w:rPr>
        <w:t xml:space="preserve"> Hamilton </w:t>
      </w:r>
      <w:r>
        <w:rPr>
          <w:rFonts w:cs="Segoe UI"/>
          <w:szCs w:val="20"/>
          <w:lang w:val="fr-CA"/>
        </w:rPr>
        <w:t>et de</w:t>
      </w:r>
      <w:r w:rsidR="00A5784E" w:rsidRPr="00B74B72">
        <w:rPr>
          <w:rFonts w:cs="Segoe UI"/>
          <w:szCs w:val="20"/>
          <w:lang w:val="fr-CA"/>
        </w:rPr>
        <w:t xml:space="preserve"> Kentville. </w:t>
      </w:r>
      <w:r>
        <w:rPr>
          <w:rFonts w:cs="Segoe UI"/>
          <w:szCs w:val="20"/>
          <w:lang w:val="fr-CA"/>
        </w:rPr>
        <w:t>À</w:t>
      </w:r>
      <w:r w:rsidR="00A5784E" w:rsidRPr="00B74B72">
        <w:rPr>
          <w:rFonts w:cs="Segoe UI"/>
          <w:szCs w:val="20"/>
          <w:lang w:val="fr-CA"/>
        </w:rPr>
        <w:t xml:space="preserve"> Trois-Rivières, </w:t>
      </w:r>
      <w:r>
        <w:rPr>
          <w:rFonts w:cs="Segoe UI"/>
          <w:szCs w:val="20"/>
          <w:lang w:val="fr-CA"/>
        </w:rPr>
        <w:t>les hommes</w:t>
      </w:r>
      <w:r w:rsidR="00A5784E" w:rsidRPr="00B74B72">
        <w:rPr>
          <w:rFonts w:cs="Segoe UI"/>
          <w:szCs w:val="20"/>
          <w:lang w:val="fr-CA"/>
        </w:rPr>
        <w:t xml:space="preserve"> </w:t>
      </w:r>
      <w:r>
        <w:rPr>
          <w:rFonts w:cs="Segoe UI"/>
          <w:szCs w:val="20"/>
          <w:lang w:val="fr-CA"/>
        </w:rPr>
        <w:t>ont été plus susceptibles de</w:t>
      </w:r>
      <w:r w:rsidR="00A5784E" w:rsidRPr="00B74B72">
        <w:rPr>
          <w:rFonts w:cs="Segoe UI"/>
          <w:szCs w:val="20"/>
          <w:lang w:val="fr-CA"/>
        </w:rPr>
        <w:t xml:space="preserve"> </w:t>
      </w:r>
      <w:r>
        <w:rPr>
          <w:rFonts w:cs="Segoe UI"/>
          <w:szCs w:val="20"/>
          <w:lang w:val="fr-CA"/>
        </w:rPr>
        <w:t>choisir cette priorité que les femmes,</w:t>
      </w:r>
      <w:r w:rsidR="00A5784E" w:rsidRPr="00B74B72">
        <w:rPr>
          <w:rFonts w:cs="Segoe UI"/>
          <w:szCs w:val="20"/>
          <w:lang w:val="fr-CA"/>
        </w:rPr>
        <w:t xml:space="preserve"> </w:t>
      </w:r>
      <w:r w:rsidR="00A14BED">
        <w:rPr>
          <w:rFonts w:cs="Segoe UI"/>
          <w:szCs w:val="20"/>
          <w:lang w:val="fr-CA"/>
        </w:rPr>
        <w:t xml:space="preserve">qui </w:t>
      </w:r>
      <w:r w:rsidR="00426760">
        <w:rPr>
          <w:rFonts w:cs="Segoe UI"/>
          <w:szCs w:val="20"/>
          <w:lang w:val="fr-CA"/>
        </w:rPr>
        <w:t>se sont</w:t>
      </w:r>
      <w:r w:rsidR="00A14BED">
        <w:rPr>
          <w:rFonts w:cs="Segoe UI"/>
          <w:szCs w:val="20"/>
          <w:lang w:val="fr-CA"/>
        </w:rPr>
        <w:t xml:space="preserve"> </w:t>
      </w:r>
      <w:r w:rsidR="00426760">
        <w:rPr>
          <w:rFonts w:cs="Segoe UI"/>
          <w:szCs w:val="20"/>
          <w:lang w:val="fr-CA"/>
        </w:rPr>
        <w:t>souvent</w:t>
      </w:r>
      <w:r w:rsidR="00A14BED">
        <w:rPr>
          <w:rFonts w:cs="Segoe UI"/>
          <w:szCs w:val="20"/>
          <w:lang w:val="fr-CA"/>
        </w:rPr>
        <w:t xml:space="preserve"> ralli</w:t>
      </w:r>
      <w:r w:rsidR="00426760">
        <w:rPr>
          <w:rFonts w:cs="Segoe UI"/>
          <w:szCs w:val="20"/>
          <w:lang w:val="fr-CA"/>
        </w:rPr>
        <w:t>ées</w:t>
      </w:r>
      <w:r w:rsidR="00A14BED">
        <w:rPr>
          <w:rFonts w:cs="Segoe UI"/>
          <w:szCs w:val="20"/>
          <w:lang w:val="fr-CA"/>
        </w:rPr>
        <w:t xml:space="preserve"> autour de</w:t>
      </w:r>
      <w:r>
        <w:rPr>
          <w:rFonts w:cs="Segoe UI"/>
          <w:szCs w:val="20"/>
          <w:lang w:val="fr-CA"/>
        </w:rPr>
        <w:t xml:space="preserve"> </w:t>
      </w:r>
      <w:r w:rsidR="00A14BED">
        <w:rPr>
          <w:rFonts w:cs="Segoe UI"/>
          <w:szCs w:val="20"/>
          <w:lang w:val="fr-CA"/>
        </w:rPr>
        <w:t>l’amélioration de</w:t>
      </w:r>
      <w:r>
        <w:rPr>
          <w:rFonts w:cs="Segoe UI"/>
          <w:szCs w:val="20"/>
          <w:lang w:val="fr-CA"/>
        </w:rPr>
        <w:t xml:space="preserve"> la qualité de vie des Canadiens</w:t>
      </w:r>
      <w:r w:rsidR="00A14BED">
        <w:rPr>
          <w:rFonts w:cs="Segoe UI"/>
          <w:szCs w:val="20"/>
          <w:lang w:val="fr-CA"/>
        </w:rPr>
        <w:t>. Toutefois, la moitié d’entre elles environ</w:t>
      </w:r>
      <w:r w:rsidR="00A5784E" w:rsidRPr="00B74B72">
        <w:rPr>
          <w:rFonts w:cs="Segoe UI"/>
          <w:szCs w:val="20"/>
          <w:lang w:val="fr-CA"/>
        </w:rPr>
        <w:t xml:space="preserve"> </w:t>
      </w:r>
      <w:r w:rsidR="00A14BED">
        <w:rPr>
          <w:rFonts w:cs="Segoe UI"/>
          <w:szCs w:val="20"/>
          <w:lang w:val="fr-CA"/>
        </w:rPr>
        <w:t xml:space="preserve">ont aussi </w:t>
      </w:r>
      <w:r w:rsidR="00426760">
        <w:rPr>
          <w:rFonts w:cs="Segoe UI"/>
          <w:szCs w:val="20"/>
          <w:lang w:val="fr-CA"/>
        </w:rPr>
        <w:t>inclus</w:t>
      </w:r>
      <w:r w:rsidR="00A14BED">
        <w:rPr>
          <w:rFonts w:cs="Segoe UI"/>
          <w:szCs w:val="20"/>
          <w:lang w:val="fr-CA"/>
        </w:rPr>
        <w:t xml:space="preserve"> la question de l’</w:t>
      </w:r>
      <w:proofErr w:type="spellStart"/>
      <w:r w:rsidR="00A14BED">
        <w:rPr>
          <w:rFonts w:cs="Segoe UI"/>
          <w:szCs w:val="20"/>
          <w:lang w:val="fr-CA"/>
        </w:rPr>
        <w:t>abordabilité</w:t>
      </w:r>
      <w:proofErr w:type="spellEnd"/>
      <w:r w:rsidR="00A14BED">
        <w:rPr>
          <w:rFonts w:cs="Segoe UI"/>
          <w:szCs w:val="20"/>
          <w:lang w:val="fr-CA"/>
        </w:rPr>
        <w:t xml:space="preserve"> au nombre des priorités. Le phénomène inverse s’est produit à</w:t>
      </w:r>
      <w:r w:rsidR="00A5784E" w:rsidRPr="00B74B72">
        <w:rPr>
          <w:rFonts w:cs="Segoe UI"/>
          <w:szCs w:val="20"/>
          <w:lang w:val="fr-CA"/>
        </w:rPr>
        <w:t xml:space="preserve"> Iqaluit</w:t>
      </w:r>
      <w:r w:rsidR="00A14BED">
        <w:rPr>
          <w:rFonts w:cs="Segoe UI"/>
          <w:szCs w:val="20"/>
          <w:lang w:val="fr-CA"/>
        </w:rPr>
        <w:t>, où les femmes ont été plus nombreuses que les hommes à choisir l’objectif de rendre la vie plus abordable. Les hommes</w:t>
      </w:r>
      <w:r w:rsidR="00A5784E" w:rsidRPr="00B74B72">
        <w:rPr>
          <w:rFonts w:cs="Segoe UI"/>
          <w:szCs w:val="20"/>
          <w:lang w:val="fr-CA"/>
        </w:rPr>
        <w:t xml:space="preserve"> </w:t>
      </w:r>
      <w:r w:rsidR="00A14BED">
        <w:rPr>
          <w:rFonts w:cs="Segoe UI"/>
          <w:szCs w:val="20"/>
          <w:lang w:val="fr-CA"/>
        </w:rPr>
        <w:t>d’Iqaluit ont</w:t>
      </w:r>
      <w:r w:rsidR="00A5784E" w:rsidRPr="00B74B72">
        <w:rPr>
          <w:rFonts w:cs="Segoe UI"/>
          <w:szCs w:val="20"/>
          <w:lang w:val="fr-CA"/>
        </w:rPr>
        <w:t xml:space="preserve"> </w:t>
      </w:r>
      <w:r w:rsidR="00A14BED">
        <w:rPr>
          <w:rFonts w:cs="Segoe UI"/>
          <w:szCs w:val="20"/>
          <w:lang w:val="fr-CA"/>
        </w:rPr>
        <w:t>davantage mis l’accent sur la qualité de vie et le renforcement de la classe moyenne</w:t>
      </w:r>
      <w:r w:rsidR="00A5784E" w:rsidRPr="00B74B72">
        <w:rPr>
          <w:rFonts w:cs="Segoe UI"/>
          <w:szCs w:val="20"/>
          <w:lang w:val="fr-CA"/>
        </w:rPr>
        <w:t>.</w:t>
      </w:r>
    </w:p>
    <w:p w14:paraId="5D738CEB" w14:textId="64AB6609" w:rsidR="00A5784E" w:rsidRPr="00B74B72" w:rsidRDefault="00426760" w:rsidP="00A5784E">
      <w:pPr>
        <w:rPr>
          <w:rFonts w:cs="Segoe UI"/>
          <w:szCs w:val="20"/>
          <w:lang w:val="fr-CA"/>
        </w:rPr>
      </w:pPr>
      <w:r>
        <w:rPr>
          <w:rFonts w:cs="Segoe UI"/>
          <w:szCs w:val="20"/>
          <w:lang w:val="fr-CA"/>
        </w:rPr>
        <w:t>Pour la plupart des</w:t>
      </w:r>
      <w:r w:rsidR="00A5784E" w:rsidRPr="00B74B72">
        <w:rPr>
          <w:rFonts w:cs="Segoe UI"/>
          <w:szCs w:val="20"/>
          <w:lang w:val="fr-CA"/>
        </w:rPr>
        <w:t xml:space="preserve"> participants, </w:t>
      </w:r>
      <w:r>
        <w:rPr>
          <w:rFonts w:cs="Segoe UI"/>
          <w:szCs w:val="20"/>
          <w:lang w:val="fr-CA"/>
        </w:rPr>
        <w:t xml:space="preserve">l’objectif de rendre la vie plus abordable </w:t>
      </w:r>
      <w:r w:rsidR="002C00F9">
        <w:rPr>
          <w:rFonts w:cs="Segoe UI"/>
          <w:szCs w:val="20"/>
          <w:lang w:val="fr-CA"/>
        </w:rPr>
        <w:t>suppos</w:t>
      </w:r>
      <w:r w:rsidR="0035719A">
        <w:rPr>
          <w:rFonts w:cs="Segoe UI"/>
          <w:szCs w:val="20"/>
          <w:lang w:val="fr-CA"/>
        </w:rPr>
        <w:t>ait</w:t>
      </w:r>
      <w:r>
        <w:rPr>
          <w:rFonts w:cs="Segoe UI"/>
          <w:szCs w:val="20"/>
          <w:lang w:val="fr-CA"/>
        </w:rPr>
        <w:t xml:space="preserve"> d’adopter des politiques et des mesures concrètes pour</w:t>
      </w:r>
      <w:r w:rsidR="00A5784E" w:rsidRPr="00B74B72">
        <w:rPr>
          <w:rFonts w:cs="Segoe UI"/>
          <w:szCs w:val="20"/>
          <w:lang w:val="fr-CA"/>
        </w:rPr>
        <w:t xml:space="preserve"> </w:t>
      </w:r>
      <w:r>
        <w:rPr>
          <w:rFonts w:cs="Segoe UI"/>
          <w:szCs w:val="20"/>
          <w:lang w:val="fr-CA"/>
        </w:rPr>
        <w:t>s’attaquer au coût élevé des aliments et du logement, par exemple, ou pour assurer aux Canadiens</w:t>
      </w:r>
      <w:r w:rsidR="00A5784E" w:rsidRPr="00B74B72">
        <w:rPr>
          <w:rFonts w:cs="Segoe UI"/>
          <w:szCs w:val="20"/>
          <w:lang w:val="fr-CA"/>
        </w:rPr>
        <w:t xml:space="preserve"> </w:t>
      </w:r>
      <w:r>
        <w:rPr>
          <w:rFonts w:cs="Segoe UI"/>
          <w:szCs w:val="20"/>
          <w:lang w:val="fr-CA"/>
        </w:rPr>
        <w:t>un «</w:t>
      </w:r>
      <w:r w:rsidR="001F684A">
        <w:rPr>
          <w:rFonts w:cs="Segoe UI"/>
          <w:szCs w:val="20"/>
          <w:lang w:val="fr-CA"/>
        </w:rPr>
        <w:t> </w:t>
      </w:r>
      <w:r>
        <w:rPr>
          <w:rFonts w:cs="Segoe UI"/>
          <w:szCs w:val="20"/>
          <w:lang w:val="fr-CA"/>
        </w:rPr>
        <w:t>salaire décent</w:t>
      </w:r>
      <w:r w:rsidR="001F684A">
        <w:rPr>
          <w:rFonts w:cs="Segoe UI"/>
          <w:szCs w:val="20"/>
          <w:lang w:val="fr-CA"/>
        </w:rPr>
        <w:t> </w:t>
      </w:r>
      <w:r>
        <w:rPr>
          <w:rFonts w:cs="Segoe UI"/>
          <w:szCs w:val="20"/>
          <w:lang w:val="fr-CA"/>
        </w:rPr>
        <w:t>»</w:t>
      </w:r>
      <w:r w:rsidR="00A5784E" w:rsidRPr="00B74B72">
        <w:rPr>
          <w:rFonts w:cs="Segoe UI"/>
          <w:szCs w:val="20"/>
          <w:lang w:val="fr-CA"/>
        </w:rPr>
        <w:t xml:space="preserve"> </w:t>
      </w:r>
      <w:r>
        <w:rPr>
          <w:rFonts w:cs="Segoe UI"/>
          <w:szCs w:val="20"/>
          <w:lang w:val="fr-CA"/>
        </w:rPr>
        <w:t>et</w:t>
      </w:r>
      <w:r w:rsidR="00A5784E" w:rsidRPr="00B74B72">
        <w:rPr>
          <w:rFonts w:cs="Segoe UI"/>
          <w:szCs w:val="20"/>
          <w:lang w:val="fr-CA"/>
        </w:rPr>
        <w:t xml:space="preserve"> </w:t>
      </w:r>
      <w:r>
        <w:rPr>
          <w:rFonts w:cs="Segoe UI"/>
          <w:szCs w:val="20"/>
          <w:lang w:val="fr-CA"/>
        </w:rPr>
        <w:t>réduire les impôts des particuliers</w:t>
      </w:r>
      <w:r w:rsidR="00A5784E" w:rsidRPr="00B74B72">
        <w:rPr>
          <w:rFonts w:cs="Segoe UI"/>
          <w:szCs w:val="20"/>
          <w:lang w:val="fr-CA"/>
        </w:rPr>
        <w:t xml:space="preserve">. </w:t>
      </w:r>
      <w:r>
        <w:rPr>
          <w:rFonts w:cs="Segoe UI"/>
          <w:szCs w:val="20"/>
          <w:lang w:val="fr-CA"/>
        </w:rPr>
        <w:t>Les commentaires des p</w:t>
      </w:r>
      <w:r w:rsidR="00A5784E" w:rsidRPr="00B74B72">
        <w:rPr>
          <w:rFonts w:cs="Segoe UI"/>
          <w:szCs w:val="20"/>
          <w:lang w:val="fr-CA"/>
        </w:rPr>
        <w:t xml:space="preserve">articipants </w:t>
      </w:r>
      <w:r>
        <w:rPr>
          <w:rFonts w:cs="Segoe UI"/>
          <w:szCs w:val="20"/>
          <w:lang w:val="fr-CA"/>
        </w:rPr>
        <w:t xml:space="preserve">ont </w:t>
      </w:r>
      <w:r w:rsidR="00AF5CE0">
        <w:rPr>
          <w:rFonts w:cs="Segoe UI"/>
          <w:szCs w:val="20"/>
          <w:lang w:val="fr-CA"/>
        </w:rPr>
        <w:t>montré</w:t>
      </w:r>
      <w:r>
        <w:rPr>
          <w:rFonts w:cs="Segoe UI"/>
          <w:szCs w:val="20"/>
          <w:lang w:val="fr-CA"/>
        </w:rPr>
        <w:t xml:space="preserve"> </w:t>
      </w:r>
      <w:r w:rsidR="00AF5CE0">
        <w:rPr>
          <w:rFonts w:cs="Segoe UI"/>
          <w:szCs w:val="20"/>
          <w:lang w:val="fr-CA"/>
        </w:rPr>
        <w:t xml:space="preserve">à quel point la hausse des </w:t>
      </w:r>
      <w:r w:rsidR="00594F3A">
        <w:rPr>
          <w:rFonts w:cs="Segoe UI"/>
          <w:szCs w:val="20"/>
          <w:lang w:val="fr-CA"/>
        </w:rPr>
        <w:t>prix</w:t>
      </w:r>
      <w:r w:rsidR="00AF5CE0">
        <w:rPr>
          <w:rFonts w:cs="Segoe UI"/>
          <w:szCs w:val="20"/>
          <w:lang w:val="fr-CA"/>
        </w:rPr>
        <w:t xml:space="preserve"> les touche </w:t>
      </w:r>
      <w:r>
        <w:rPr>
          <w:rFonts w:cs="Segoe UI"/>
          <w:szCs w:val="20"/>
          <w:lang w:val="fr-CA"/>
        </w:rPr>
        <w:t>personnellement</w:t>
      </w:r>
      <w:r w:rsidR="00AF5CE0">
        <w:rPr>
          <w:rFonts w:cs="Segoe UI"/>
          <w:szCs w:val="20"/>
          <w:lang w:val="fr-CA"/>
        </w:rPr>
        <w:t>; beaucoup ont dit qu’ils n’arriv</w:t>
      </w:r>
      <w:r w:rsidR="00C52C8B">
        <w:rPr>
          <w:rFonts w:cs="Segoe UI"/>
          <w:szCs w:val="20"/>
          <w:lang w:val="fr-CA"/>
        </w:rPr>
        <w:t>e</w:t>
      </w:r>
      <w:r w:rsidR="00AF5CE0">
        <w:rPr>
          <w:rFonts w:cs="Segoe UI"/>
          <w:szCs w:val="20"/>
          <w:lang w:val="fr-CA"/>
        </w:rPr>
        <w:t xml:space="preserve">nt tout simplement pas à </w:t>
      </w:r>
      <w:r w:rsidR="00C85B8E">
        <w:rPr>
          <w:rFonts w:cs="Segoe UI"/>
          <w:szCs w:val="20"/>
          <w:lang w:val="fr-CA"/>
        </w:rPr>
        <w:t>améliorer leur sort</w:t>
      </w:r>
      <w:r w:rsidR="00FD306B" w:rsidRPr="00B74B72">
        <w:rPr>
          <w:rFonts w:cs="Segoe UI"/>
          <w:szCs w:val="20"/>
          <w:lang w:val="fr-CA"/>
        </w:rPr>
        <w:t>,</w:t>
      </w:r>
      <w:r w:rsidR="00A5784E" w:rsidRPr="00B74B72">
        <w:rPr>
          <w:rFonts w:cs="Segoe UI"/>
          <w:szCs w:val="20"/>
          <w:lang w:val="fr-CA"/>
        </w:rPr>
        <w:t xml:space="preserve"> </w:t>
      </w:r>
      <w:r w:rsidR="00C85B8E">
        <w:rPr>
          <w:rFonts w:cs="Segoe UI"/>
          <w:szCs w:val="20"/>
          <w:lang w:val="fr-CA"/>
        </w:rPr>
        <w:t>car l’augmentation du coût de la vie</w:t>
      </w:r>
      <w:r w:rsidR="00A5784E" w:rsidRPr="00B74B72">
        <w:rPr>
          <w:rFonts w:cs="Segoe UI"/>
          <w:szCs w:val="20"/>
          <w:lang w:val="fr-CA"/>
        </w:rPr>
        <w:t xml:space="preserve"> </w:t>
      </w:r>
      <w:r w:rsidR="00C85B8E">
        <w:rPr>
          <w:rFonts w:cs="Segoe UI"/>
          <w:szCs w:val="20"/>
          <w:lang w:val="fr-CA"/>
        </w:rPr>
        <w:t>dépasse de loin toute majoration</w:t>
      </w:r>
      <w:r w:rsidR="00A5784E" w:rsidRPr="00B74B72">
        <w:rPr>
          <w:rFonts w:cs="Segoe UI"/>
          <w:szCs w:val="20"/>
          <w:lang w:val="fr-CA"/>
        </w:rPr>
        <w:t xml:space="preserve"> </w:t>
      </w:r>
      <w:r w:rsidR="00C85B8E">
        <w:rPr>
          <w:rFonts w:cs="Segoe UI"/>
          <w:szCs w:val="20"/>
          <w:lang w:val="fr-CA"/>
        </w:rPr>
        <w:t>correspondante des salaires</w:t>
      </w:r>
      <w:r w:rsidR="00A5784E" w:rsidRPr="00B74B72">
        <w:rPr>
          <w:rFonts w:cs="Segoe UI"/>
          <w:szCs w:val="20"/>
          <w:lang w:val="fr-CA"/>
        </w:rPr>
        <w:t>.</w:t>
      </w:r>
      <w:r w:rsidR="00163AC2" w:rsidRPr="00B74B72">
        <w:rPr>
          <w:rFonts w:cs="Segoe UI"/>
          <w:szCs w:val="20"/>
          <w:lang w:val="fr-CA"/>
        </w:rPr>
        <w:t xml:space="preserve"> </w:t>
      </w:r>
      <w:r w:rsidR="00C85B8E">
        <w:rPr>
          <w:rFonts w:cs="Segoe UI"/>
          <w:szCs w:val="20"/>
          <w:lang w:val="fr-CA"/>
        </w:rPr>
        <w:t>Certains hommes de</w:t>
      </w:r>
      <w:r w:rsidR="00163AC2" w:rsidRPr="00B74B72">
        <w:rPr>
          <w:rFonts w:cs="Segoe UI"/>
          <w:szCs w:val="20"/>
          <w:lang w:val="fr-CA"/>
        </w:rPr>
        <w:t xml:space="preserve"> Trois-Rivières </w:t>
      </w:r>
      <w:r w:rsidR="00C52C8B">
        <w:rPr>
          <w:rFonts w:cs="Segoe UI"/>
          <w:szCs w:val="20"/>
          <w:lang w:val="fr-CA"/>
        </w:rPr>
        <w:t>ont vu une relation de cause à effet entre ce manque d’</w:t>
      </w:r>
      <w:proofErr w:type="spellStart"/>
      <w:r w:rsidR="00C52C8B">
        <w:rPr>
          <w:rFonts w:cs="Segoe UI"/>
          <w:szCs w:val="20"/>
          <w:lang w:val="fr-CA"/>
        </w:rPr>
        <w:t>abordabilité</w:t>
      </w:r>
      <w:proofErr w:type="spellEnd"/>
      <w:r w:rsidR="00C52C8B">
        <w:rPr>
          <w:rFonts w:cs="Segoe UI"/>
          <w:szCs w:val="20"/>
          <w:lang w:val="fr-CA"/>
        </w:rPr>
        <w:t xml:space="preserve"> et </w:t>
      </w:r>
      <w:r w:rsidR="00594F3A">
        <w:rPr>
          <w:rFonts w:cs="Segoe UI"/>
          <w:szCs w:val="20"/>
          <w:lang w:val="fr-CA"/>
        </w:rPr>
        <w:t>la</w:t>
      </w:r>
      <w:r w:rsidR="00C52C8B">
        <w:rPr>
          <w:rFonts w:cs="Segoe UI"/>
          <w:szCs w:val="20"/>
          <w:lang w:val="fr-CA"/>
        </w:rPr>
        <w:t xml:space="preserve"> </w:t>
      </w:r>
      <w:r w:rsidR="002C00F9">
        <w:rPr>
          <w:rFonts w:cs="Segoe UI"/>
          <w:szCs w:val="20"/>
          <w:lang w:val="fr-CA"/>
        </w:rPr>
        <w:t>baisse</w:t>
      </w:r>
      <w:r w:rsidR="00C52C8B">
        <w:rPr>
          <w:rFonts w:cs="Segoe UI"/>
          <w:szCs w:val="20"/>
          <w:lang w:val="fr-CA"/>
        </w:rPr>
        <w:t xml:space="preserve"> de la qualité de vie</w:t>
      </w:r>
      <w:r w:rsidR="00163AC2" w:rsidRPr="00B74B72">
        <w:rPr>
          <w:rFonts w:cs="Segoe UI"/>
          <w:szCs w:val="20"/>
          <w:lang w:val="fr-CA"/>
        </w:rPr>
        <w:t>.</w:t>
      </w:r>
    </w:p>
    <w:p w14:paraId="34F1EF3C" w14:textId="211678CC" w:rsidR="00A5784E" w:rsidRPr="00B74B72" w:rsidRDefault="00C52C8B" w:rsidP="00A5784E">
      <w:pPr>
        <w:rPr>
          <w:rFonts w:cs="Segoe UI"/>
          <w:szCs w:val="20"/>
          <w:lang w:val="fr-CA"/>
        </w:rPr>
      </w:pPr>
      <w:r>
        <w:rPr>
          <w:rFonts w:cs="Segoe UI"/>
          <w:szCs w:val="20"/>
          <w:lang w:val="fr-CA"/>
        </w:rPr>
        <w:t>À</w:t>
      </w:r>
      <w:r w:rsidR="00A5784E" w:rsidRPr="00B74B72">
        <w:rPr>
          <w:rFonts w:cs="Segoe UI"/>
          <w:szCs w:val="20"/>
          <w:lang w:val="fr-CA"/>
        </w:rPr>
        <w:t xml:space="preserve"> Kentville, </w:t>
      </w:r>
      <w:r w:rsidR="006D4EC2">
        <w:rPr>
          <w:rFonts w:cs="Segoe UI"/>
          <w:szCs w:val="20"/>
          <w:lang w:val="fr-CA"/>
        </w:rPr>
        <w:t>les participants ont fait valoir</w:t>
      </w:r>
      <w:r w:rsidR="00A5784E" w:rsidRPr="00B74B72">
        <w:rPr>
          <w:rFonts w:cs="Segoe UI"/>
          <w:szCs w:val="20"/>
          <w:lang w:val="fr-CA"/>
        </w:rPr>
        <w:t xml:space="preserve"> </w:t>
      </w:r>
      <w:r w:rsidR="00CB788F">
        <w:rPr>
          <w:rFonts w:cs="Segoe UI"/>
          <w:szCs w:val="20"/>
          <w:lang w:val="fr-CA"/>
        </w:rPr>
        <w:t xml:space="preserve">que l’objectif de rendre la vie plus abordable </w:t>
      </w:r>
      <w:r w:rsidR="00594F3A">
        <w:rPr>
          <w:rFonts w:cs="Segoe UI"/>
          <w:szCs w:val="20"/>
          <w:lang w:val="fr-CA"/>
        </w:rPr>
        <w:t>exige</w:t>
      </w:r>
      <w:r w:rsidR="00CB788F">
        <w:rPr>
          <w:rFonts w:cs="Segoe UI"/>
          <w:szCs w:val="20"/>
          <w:lang w:val="fr-CA"/>
        </w:rPr>
        <w:t xml:space="preserve"> de «</w:t>
      </w:r>
      <w:r w:rsidR="001F684A">
        <w:rPr>
          <w:rFonts w:cs="Segoe UI"/>
          <w:szCs w:val="20"/>
          <w:lang w:val="fr-CA"/>
        </w:rPr>
        <w:t> </w:t>
      </w:r>
      <w:r w:rsidR="00CB788F">
        <w:rPr>
          <w:rFonts w:cs="Segoe UI"/>
          <w:szCs w:val="20"/>
          <w:lang w:val="fr-CA"/>
        </w:rPr>
        <w:t>briser le cycle</w:t>
      </w:r>
      <w:r w:rsidR="001F684A">
        <w:rPr>
          <w:rFonts w:cs="Segoe UI"/>
          <w:szCs w:val="20"/>
          <w:lang w:val="fr-CA"/>
        </w:rPr>
        <w:t> </w:t>
      </w:r>
      <w:r w:rsidR="00CB788F">
        <w:rPr>
          <w:rFonts w:cs="Segoe UI"/>
          <w:szCs w:val="20"/>
          <w:lang w:val="fr-CA"/>
        </w:rPr>
        <w:t>»</w:t>
      </w:r>
      <w:r w:rsidR="00A5784E" w:rsidRPr="00B74B72">
        <w:rPr>
          <w:rFonts w:cs="Segoe UI"/>
          <w:szCs w:val="20"/>
          <w:lang w:val="fr-CA"/>
        </w:rPr>
        <w:t xml:space="preserve"> </w:t>
      </w:r>
      <w:r w:rsidR="00CB788F">
        <w:rPr>
          <w:rFonts w:cs="Segoe UI"/>
          <w:szCs w:val="20"/>
          <w:lang w:val="fr-CA"/>
        </w:rPr>
        <w:t>intergénérationnel de la dépendance envers l’aide sociale</w:t>
      </w:r>
      <w:r w:rsidR="00A5784E" w:rsidRPr="00B74B72">
        <w:rPr>
          <w:rFonts w:cs="Segoe UI"/>
          <w:szCs w:val="20"/>
          <w:lang w:val="fr-CA"/>
        </w:rPr>
        <w:t xml:space="preserve">. </w:t>
      </w:r>
      <w:r w:rsidR="00CB788F">
        <w:rPr>
          <w:rFonts w:cs="Segoe UI"/>
          <w:szCs w:val="20"/>
          <w:lang w:val="fr-CA"/>
        </w:rPr>
        <w:t xml:space="preserve">Ils ont également fait remarquer qu’une part importante de leur chèque de paye sert à payer le loyer ou </w:t>
      </w:r>
      <w:r w:rsidR="002C00F9">
        <w:rPr>
          <w:rFonts w:cs="Segoe UI"/>
          <w:szCs w:val="20"/>
          <w:lang w:val="fr-CA"/>
        </w:rPr>
        <w:t>l’hypothèque</w:t>
      </w:r>
      <w:r w:rsidR="00A5784E" w:rsidRPr="00B74B72">
        <w:rPr>
          <w:rFonts w:cs="Segoe UI"/>
          <w:szCs w:val="20"/>
          <w:lang w:val="fr-CA"/>
        </w:rPr>
        <w:t xml:space="preserve"> </w:t>
      </w:r>
      <w:r w:rsidR="00CB788F">
        <w:rPr>
          <w:rFonts w:cs="Segoe UI"/>
          <w:szCs w:val="20"/>
          <w:lang w:val="fr-CA"/>
        </w:rPr>
        <w:t>et qu’il ne reste</w:t>
      </w:r>
      <w:r w:rsidR="00A5784E" w:rsidRPr="00B74B72">
        <w:rPr>
          <w:rFonts w:cs="Segoe UI"/>
          <w:szCs w:val="20"/>
          <w:lang w:val="fr-CA"/>
        </w:rPr>
        <w:t xml:space="preserve"> </w:t>
      </w:r>
      <w:r w:rsidR="00CB788F">
        <w:rPr>
          <w:rFonts w:cs="Segoe UI"/>
          <w:szCs w:val="20"/>
          <w:lang w:val="fr-CA"/>
        </w:rPr>
        <w:t>pas grand-chose</w:t>
      </w:r>
      <w:r w:rsidR="00A5784E" w:rsidRPr="00B74B72">
        <w:rPr>
          <w:rFonts w:cs="Segoe UI"/>
          <w:szCs w:val="20"/>
          <w:lang w:val="fr-CA"/>
        </w:rPr>
        <w:t xml:space="preserve"> </w:t>
      </w:r>
      <w:r w:rsidR="00CB788F">
        <w:rPr>
          <w:rFonts w:cs="Segoe UI"/>
          <w:szCs w:val="20"/>
          <w:lang w:val="fr-CA"/>
        </w:rPr>
        <w:t>pour les autres nécessités</w:t>
      </w:r>
      <w:r w:rsidR="002C00F9">
        <w:rPr>
          <w:rFonts w:cs="Segoe UI"/>
          <w:szCs w:val="20"/>
          <w:lang w:val="fr-CA"/>
        </w:rPr>
        <w:t xml:space="preserve"> de la vie</w:t>
      </w:r>
      <w:r w:rsidR="00A5784E" w:rsidRPr="00B74B72">
        <w:rPr>
          <w:rFonts w:cs="Segoe UI"/>
          <w:szCs w:val="20"/>
          <w:lang w:val="fr-CA"/>
        </w:rPr>
        <w:t xml:space="preserve">. </w:t>
      </w:r>
      <w:r w:rsidR="00CB788F">
        <w:rPr>
          <w:rFonts w:cs="Segoe UI"/>
          <w:szCs w:val="20"/>
          <w:lang w:val="fr-CA"/>
        </w:rPr>
        <w:t>La situation des gens qui «</w:t>
      </w:r>
      <w:r w:rsidR="001F684A">
        <w:rPr>
          <w:rFonts w:cs="Segoe UI"/>
          <w:szCs w:val="20"/>
          <w:lang w:val="fr-CA"/>
        </w:rPr>
        <w:t> </w:t>
      </w:r>
      <w:r w:rsidR="00CB788F">
        <w:rPr>
          <w:rFonts w:cs="Segoe UI"/>
          <w:szCs w:val="20"/>
          <w:lang w:val="fr-CA"/>
        </w:rPr>
        <w:t>vivent d’un chèque de paye à l’autre</w:t>
      </w:r>
      <w:r w:rsidR="001F684A">
        <w:rPr>
          <w:rFonts w:cs="Segoe UI"/>
          <w:szCs w:val="20"/>
          <w:lang w:val="fr-CA"/>
        </w:rPr>
        <w:t> </w:t>
      </w:r>
      <w:r w:rsidR="00CB788F">
        <w:rPr>
          <w:rFonts w:cs="Segoe UI"/>
          <w:szCs w:val="20"/>
          <w:lang w:val="fr-CA"/>
        </w:rPr>
        <w:t>» a été évoquée dans ce contexte</w:t>
      </w:r>
      <w:r w:rsidR="00A5784E" w:rsidRPr="00B74B72">
        <w:rPr>
          <w:rFonts w:cs="Segoe UI"/>
          <w:szCs w:val="20"/>
          <w:lang w:val="fr-CA"/>
        </w:rPr>
        <w:t xml:space="preserve">. </w:t>
      </w:r>
    </w:p>
    <w:p w14:paraId="40739ECC" w14:textId="1AE299C0" w:rsidR="00A5784E" w:rsidRPr="00B74B72" w:rsidRDefault="0035719A" w:rsidP="00A5784E">
      <w:pPr>
        <w:rPr>
          <w:rFonts w:cs="Segoe UI"/>
          <w:szCs w:val="20"/>
          <w:lang w:val="fr-CA"/>
        </w:rPr>
      </w:pPr>
      <w:r>
        <w:rPr>
          <w:rFonts w:cs="Segoe UI"/>
          <w:szCs w:val="20"/>
          <w:lang w:val="fr-CA"/>
        </w:rPr>
        <w:t>À</w:t>
      </w:r>
      <w:r w:rsidRPr="00B74B72">
        <w:rPr>
          <w:rFonts w:cs="Segoe UI"/>
          <w:szCs w:val="20"/>
          <w:lang w:val="fr-CA"/>
        </w:rPr>
        <w:t xml:space="preserve"> Iqaluit, </w:t>
      </w:r>
      <w:r>
        <w:rPr>
          <w:rFonts w:cs="Segoe UI"/>
          <w:szCs w:val="20"/>
          <w:lang w:val="fr-CA"/>
        </w:rPr>
        <w:t>le coût élevé du transport, les lacunes du transport en commun, le déficit d’infrastructures en général</w:t>
      </w:r>
      <w:r w:rsidRPr="00B74B72">
        <w:rPr>
          <w:rFonts w:cs="Segoe UI"/>
          <w:szCs w:val="20"/>
          <w:lang w:val="fr-CA"/>
        </w:rPr>
        <w:t>,</w:t>
      </w:r>
      <w:r>
        <w:rPr>
          <w:rFonts w:cs="Segoe UI"/>
          <w:szCs w:val="20"/>
          <w:lang w:val="fr-CA"/>
        </w:rPr>
        <w:t xml:space="preserve"> les frais d’expédition des aliments</w:t>
      </w:r>
      <w:r w:rsidRPr="00B74B72">
        <w:rPr>
          <w:rFonts w:cs="Segoe UI"/>
          <w:szCs w:val="20"/>
          <w:lang w:val="fr-CA"/>
        </w:rPr>
        <w:t xml:space="preserve"> </w:t>
      </w:r>
      <w:r>
        <w:rPr>
          <w:rFonts w:cs="Segoe UI"/>
          <w:szCs w:val="20"/>
          <w:lang w:val="fr-CA"/>
        </w:rPr>
        <w:t>et l’insuffisance des salaires sous-tendaient le désir exprimé par les participants de voir le gouvernement fédéral accorder une priorité accrue à l’</w:t>
      </w:r>
      <w:proofErr w:type="spellStart"/>
      <w:r>
        <w:rPr>
          <w:rFonts w:cs="Segoe UI"/>
          <w:szCs w:val="20"/>
          <w:lang w:val="fr-CA"/>
        </w:rPr>
        <w:t>abordabilité</w:t>
      </w:r>
      <w:proofErr w:type="spellEnd"/>
      <w:r w:rsidR="00A5784E" w:rsidRPr="00B74B72">
        <w:rPr>
          <w:rFonts w:cs="Segoe UI"/>
          <w:szCs w:val="20"/>
          <w:lang w:val="fr-CA"/>
        </w:rPr>
        <w:t>.</w:t>
      </w:r>
      <w:r w:rsidR="007F57AC">
        <w:rPr>
          <w:rFonts w:cs="Segoe UI"/>
          <w:szCs w:val="20"/>
          <w:lang w:val="fr-CA"/>
        </w:rPr>
        <w:t xml:space="preserve"> </w:t>
      </w:r>
    </w:p>
    <w:p w14:paraId="2E9FD552" w14:textId="2CA9D89B" w:rsidR="00A5784E" w:rsidRPr="00B74B72" w:rsidRDefault="00B73D44" w:rsidP="00A5784E">
      <w:pPr>
        <w:rPr>
          <w:rFonts w:cs="Segoe UI"/>
          <w:szCs w:val="20"/>
          <w:lang w:val="fr-CA"/>
        </w:rPr>
      </w:pPr>
      <w:r>
        <w:rPr>
          <w:rFonts w:cs="Segoe UI"/>
          <w:szCs w:val="20"/>
          <w:lang w:val="fr-CA"/>
        </w:rPr>
        <w:t>Dans l’ensemble</w:t>
      </w:r>
      <w:r w:rsidR="00A5784E" w:rsidRPr="00B74B72">
        <w:rPr>
          <w:rFonts w:cs="Segoe UI"/>
          <w:szCs w:val="20"/>
          <w:lang w:val="fr-CA"/>
        </w:rPr>
        <w:t xml:space="preserve">, </w:t>
      </w:r>
      <w:r>
        <w:rPr>
          <w:rFonts w:cs="Segoe UI"/>
          <w:szCs w:val="20"/>
          <w:lang w:val="fr-CA"/>
        </w:rPr>
        <w:t>de nombreux</w:t>
      </w:r>
      <w:r w:rsidR="00A5784E" w:rsidRPr="00B74B72">
        <w:rPr>
          <w:rFonts w:cs="Segoe UI"/>
          <w:szCs w:val="20"/>
          <w:lang w:val="fr-CA"/>
        </w:rPr>
        <w:t xml:space="preserve"> participants </w:t>
      </w:r>
      <w:r>
        <w:rPr>
          <w:rFonts w:cs="Segoe UI"/>
          <w:szCs w:val="20"/>
          <w:lang w:val="fr-CA"/>
        </w:rPr>
        <w:t xml:space="preserve">ont </w:t>
      </w:r>
      <w:r w:rsidR="00964CEE">
        <w:rPr>
          <w:rFonts w:cs="Segoe UI"/>
          <w:szCs w:val="20"/>
          <w:lang w:val="fr-CA"/>
        </w:rPr>
        <w:t>considéré</w:t>
      </w:r>
      <w:r>
        <w:rPr>
          <w:rFonts w:cs="Segoe UI"/>
          <w:szCs w:val="20"/>
          <w:lang w:val="fr-CA"/>
        </w:rPr>
        <w:t xml:space="preserve"> l’</w:t>
      </w:r>
      <w:proofErr w:type="spellStart"/>
      <w:r>
        <w:rPr>
          <w:rFonts w:cs="Segoe UI"/>
          <w:szCs w:val="20"/>
          <w:lang w:val="fr-CA"/>
        </w:rPr>
        <w:t>abordabilité</w:t>
      </w:r>
      <w:proofErr w:type="spellEnd"/>
      <w:r w:rsidR="00A5784E" w:rsidRPr="00B74B72">
        <w:rPr>
          <w:rFonts w:cs="Segoe UI"/>
          <w:szCs w:val="20"/>
          <w:lang w:val="fr-CA"/>
        </w:rPr>
        <w:t xml:space="preserve"> </w:t>
      </w:r>
      <w:r w:rsidR="00964CEE">
        <w:rPr>
          <w:rFonts w:cs="Segoe UI"/>
          <w:szCs w:val="20"/>
          <w:lang w:val="fr-CA"/>
        </w:rPr>
        <w:t>comme un «</w:t>
      </w:r>
      <w:r w:rsidR="001F684A">
        <w:rPr>
          <w:rFonts w:cs="Segoe UI"/>
          <w:szCs w:val="20"/>
          <w:lang w:val="fr-CA"/>
        </w:rPr>
        <w:t> </w:t>
      </w:r>
      <w:r w:rsidR="00964CEE">
        <w:rPr>
          <w:rFonts w:cs="Segoe UI"/>
          <w:szCs w:val="20"/>
          <w:lang w:val="fr-CA"/>
        </w:rPr>
        <w:t>enjeu supérieur</w:t>
      </w:r>
      <w:r w:rsidR="001F684A">
        <w:rPr>
          <w:rFonts w:cs="Segoe UI"/>
          <w:szCs w:val="20"/>
          <w:lang w:val="fr-CA"/>
        </w:rPr>
        <w:t> </w:t>
      </w:r>
      <w:r w:rsidR="00964CEE">
        <w:rPr>
          <w:rFonts w:cs="Segoe UI"/>
          <w:szCs w:val="20"/>
          <w:lang w:val="fr-CA"/>
        </w:rPr>
        <w:t>», comme un objectif</w:t>
      </w:r>
      <w:r w:rsidR="00A5784E" w:rsidRPr="00B74B72">
        <w:rPr>
          <w:rFonts w:cs="Segoe UI"/>
          <w:szCs w:val="20"/>
          <w:lang w:val="fr-CA"/>
        </w:rPr>
        <w:t xml:space="preserve"> </w:t>
      </w:r>
      <w:r w:rsidR="00964CEE">
        <w:rPr>
          <w:rFonts w:cs="Segoe UI"/>
          <w:szCs w:val="20"/>
          <w:lang w:val="fr-CA"/>
        </w:rPr>
        <w:t>premier auquel contribue</w:t>
      </w:r>
      <w:r w:rsidR="00594F3A">
        <w:rPr>
          <w:rFonts w:cs="Segoe UI"/>
          <w:szCs w:val="20"/>
          <w:lang w:val="fr-CA"/>
        </w:rPr>
        <w:t>nt</w:t>
      </w:r>
      <w:r w:rsidR="00964CEE">
        <w:rPr>
          <w:rFonts w:cs="Segoe UI"/>
          <w:szCs w:val="20"/>
          <w:lang w:val="fr-CA"/>
        </w:rPr>
        <w:t xml:space="preserve"> d’autres objectifs</w:t>
      </w:r>
      <w:r w:rsidR="00A5784E" w:rsidRPr="00B74B72">
        <w:rPr>
          <w:rFonts w:cs="Segoe UI"/>
          <w:szCs w:val="20"/>
          <w:lang w:val="fr-CA"/>
        </w:rPr>
        <w:t xml:space="preserve"> </w:t>
      </w:r>
      <w:r w:rsidR="00964CEE">
        <w:rPr>
          <w:rFonts w:cs="Segoe UI"/>
          <w:szCs w:val="20"/>
          <w:lang w:val="fr-CA"/>
        </w:rPr>
        <w:t>liés à la qualité de vie, au bien-être, à la prospérité</w:t>
      </w:r>
      <w:r w:rsidR="00A5784E" w:rsidRPr="00B74B72">
        <w:rPr>
          <w:rFonts w:cs="Segoe UI"/>
          <w:szCs w:val="20"/>
          <w:lang w:val="fr-CA"/>
        </w:rPr>
        <w:t xml:space="preserve">, etc.  </w:t>
      </w:r>
    </w:p>
    <w:p w14:paraId="44C78321" w14:textId="3298CA13" w:rsidR="00A5784E" w:rsidRPr="00B74B72" w:rsidRDefault="00A5784E" w:rsidP="00A5784E">
      <w:pPr>
        <w:rPr>
          <w:b/>
          <w:lang w:val="fr-CA"/>
        </w:rPr>
      </w:pPr>
      <w:r w:rsidRPr="00B74B72">
        <w:rPr>
          <w:b/>
          <w:lang w:val="fr-CA"/>
        </w:rPr>
        <w:sym w:font="Wingdings" w:char="F06C"/>
      </w:r>
      <w:r w:rsidRPr="00B74B72">
        <w:rPr>
          <w:b/>
          <w:lang w:val="fr-CA"/>
        </w:rPr>
        <w:t xml:space="preserve"> </w:t>
      </w:r>
      <w:r w:rsidR="00964CEE">
        <w:rPr>
          <w:b/>
          <w:lang w:val="fr-CA"/>
        </w:rPr>
        <w:t>Améliorer la qualité de vie des Canadiennes et des Canadiens</w:t>
      </w:r>
    </w:p>
    <w:p w14:paraId="34FE68BF" w14:textId="02AADD47" w:rsidR="00A5784E" w:rsidRPr="00B74B72" w:rsidRDefault="00021D43" w:rsidP="00A5784E">
      <w:pPr>
        <w:rPr>
          <w:rFonts w:cs="Segoe UI"/>
          <w:szCs w:val="20"/>
          <w:lang w:val="fr-CA"/>
        </w:rPr>
      </w:pPr>
      <w:r>
        <w:rPr>
          <w:rFonts w:cs="Segoe UI"/>
          <w:szCs w:val="20"/>
          <w:lang w:val="fr-CA"/>
        </w:rPr>
        <w:t>Chez les</w:t>
      </w:r>
      <w:r w:rsidR="00A5784E" w:rsidRPr="00B74B72">
        <w:rPr>
          <w:rFonts w:cs="Segoe UI"/>
          <w:szCs w:val="20"/>
          <w:lang w:val="fr-CA"/>
        </w:rPr>
        <w:t xml:space="preserve"> participants </w:t>
      </w:r>
      <w:r w:rsidR="00C411DC">
        <w:rPr>
          <w:rFonts w:cs="Segoe UI"/>
          <w:szCs w:val="20"/>
          <w:lang w:val="fr-CA"/>
        </w:rPr>
        <w:t>qui</w:t>
      </w:r>
      <w:r w:rsidR="00A5784E" w:rsidRPr="00B74B72">
        <w:rPr>
          <w:rFonts w:cs="Segoe UI"/>
          <w:szCs w:val="20"/>
          <w:lang w:val="fr-CA"/>
        </w:rPr>
        <w:t xml:space="preserve"> </w:t>
      </w:r>
      <w:r w:rsidR="00594F3A">
        <w:rPr>
          <w:rFonts w:cs="Segoe UI"/>
          <w:szCs w:val="20"/>
          <w:lang w:val="fr-CA"/>
        </w:rPr>
        <w:t>ont considéré l’amélioration de la qualité de vie</w:t>
      </w:r>
      <w:r w:rsidR="00A5784E" w:rsidRPr="00B74B72">
        <w:rPr>
          <w:rFonts w:cs="Segoe UI"/>
          <w:szCs w:val="20"/>
          <w:lang w:val="fr-CA"/>
        </w:rPr>
        <w:t xml:space="preserve"> </w:t>
      </w:r>
      <w:r w:rsidR="00594F3A">
        <w:rPr>
          <w:rFonts w:cs="Segoe UI"/>
          <w:szCs w:val="20"/>
          <w:lang w:val="fr-CA"/>
        </w:rPr>
        <w:t>comme un objectif clé pour le gouvernement du Canada</w:t>
      </w:r>
      <w:r>
        <w:rPr>
          <w:rFonts w:cs="Segoe UI"/>
          <w:szCs w:val="20"/>
          <w:lang w:val="fr-CA"/>
        </w:rPr>
        <w:t>,</w:t>
      </w:r>
      <w:r w:rsidR="00594F3A">
        <w:rPr>
          <w:rFonts w:cs="Segoe UI"/>
          <w:szCs w:val="20"/>
          <w:lang w:val="fr-CA"/>
        </w:rPr>
        <w:t xml:space="preserve"> </w:t>
      </w:r>
      <w:r>
        <w:rPr>
          <w:rFonts w:cs="Segoe UI"/>
          <w:szCs w:val="20"/>
          <w:lang w:val="fr-CA"/>
        </w:rPr>
        <w:t>il était entendu que</w:t>
      </w:r>
      <w:r w:rsidR="008B19D7">
        <w:rPr>
          <w:rFonts w:cs="Segoe UI"/>
          <w:szCs w:val="20"/>
          <w:lang w:val="fr-CA"/>
        </w:rPr>
        <w:t xml:space="preserve"> </w:t>
      </w:r>
      <w:r>
        <w:rPr>
          <w:rFonts w:cs="Segoe UI"/>
          <w:szCs w:val="20"/>
          <w:lang w:val="fr-CA"/>
        </w:rPr>
        <w:t xml:space="preserve">cet </w:t>
      </w:r>
      <w:r w:rsidR="008B19D7">
        <w:rPr>
          <w:rFonts w:cs="Segoe UI"/>
          <w:szCs w:val="20"/>
          <w:lang w:val="fr-CA"/>
        </w:rPr>
        <w:t>objectif toucha</w:t>
      </w:r>
      <w:r>
        <w:rPr>
          <w:rFonts w:cs="Segoe UI"/>
          <w:szCs w:val="20"/>
          <w:lang w:val="fr-CA"/>
        </w:rPr>
        <w:t>i</w:t>
      </w:r>
      <w:r w:rsidR="008B19D7">
        <w:rPr>
          <w:rFonts w:cs="Segoe UI"/>
          <w:szCs w:val="20"/>
          <w:lang w:val="fr-CA"/>
        </w:rPr>
        <w:t>t</w:t>
      </w:r>
      <w:r w:rsidR="00596F11">
        <w:rPr>
          <w:rFonts w:cs="Segoe UI"/>
          <w:szCs w:val="20"/>
          <w:lang w:val="fr-CA"/>
        </w:rPr>
        <w:t xml:space="preserve"> tous les aspects de la vie</w:t>
      </w:r>
      <w:r w:rsidR="00A5784E" w:rsidRPr="00B74B72">
        <w:rPr>
          <w:rFonts w:cs="Segoe UI"/>
          <w:szCs w:val="20"/>
          <w:lang w:val="fr-CA"/>
        </w:rPr>
        <w:t xml:space="preserve">. </w:t>
      </w:r>
      <w:r w:rsidR="00596F11">
        <w:rPr>
          <w:rFonts w:cs="Segoe UI"/>
          <w:szCs w:val="20"/>
          <w:lang w:val="fr-CA"/>
        </w:rPr>
        <w:t>Alors que la notion d’</w:t>
      </w:r>
      <w:proofErr w:type="spellStart"/>
      <w:r w:rsidR="00596F11">
        <w:rPr>
          <w:rFonts w:cs="Segoe UI"/>
          <w:szCs w:val="20"/>
          <w:lang w:val="fr-CA"/>
        </w:rPr>
        <w:t>abordabilité</w:t>
      </w:r>
      <w:proofErr w:type="spellEnd"/>
      <w:r w:rsidR="00596F11">
        <w:rPr>
          <w:rFonts w:cs="Segoe UI"/>
          <w:szCs w:val="20"/>
          <w:lang w:val="fr-CA"/>
        </w:rPr>
        <w:t xml:space="preserve"> leur paraissait davantage axée sur le coût de la vie, </w:t>
      </w:r>
      <w:r>
        <w:rPr>
          <w:rFonts w:cs="Segoe UI"/>
          <w:szCs w:val="20"/>
          <w:lang w:val="fr-CA"/>
        </w:rPr>
        <w:t>la notion de</w:t>
      </w:r>
      <w:r w:rsidR="00596F11">
        <w:rPr>
          <w:rFonts w:cs="Segoe UI"/>
          <w:szCs w:val="20"/>
          <w:lang w:val="fr-CA"/>
        </w:rPr>
        <w:t xml:space="preserve"> qualité de vie </w:t>
      </w:r>
      <w:r w:rsidR="001E62B1">
        <w:rPr>
          <w:rFonts w:cs="Segoe UI"/>
          <w:szCs w:val="20"/>
          <w:lang w:val="fr-CA"/>
        </w:rPr>
        <w:t>englob</w:t>
      </w:r>
      <w:r w:rsidR="001C246E">
        <w:rPr>
          <w:rFonts w:cs="Segoe UI"/>
          <w:szCs w:val="20"/>
          <w:lang w:val="fr-CA"/>
        </w:rPr>
        <w:t>ait</w:t>
      </w:r>
      <w:r w:rsidR="00A5784E" w:rsidRPr="00B74B72">
        <w:rPr>
          <w:rFonts w:cs="Segoe UI"/>
          <w:szCs w:val="20"/>
          <w:lang w:val="fr-CA"/>
        </w:rPr>
        <w:t xml:space="preserve"> </w:t>
      </w:r>
      <w:r w:rsidR="00596F11">
        <w:rPr>
          <w:rFonts w:cs="Segoe UI"/>
          <w:szCs w:val="20"/>
          <w:lang w:val="fr-CA"/>
        </w:rPr>
        <w:t>la vie professionnelle, la vie personnelle ou familiale, la santé</w:t>
      </w:r>
      <w:r w:rsidR="0035719A">
        <w:rPr>
          <w:rFonts w:cs="Segoe UI"/>
          <w:szCs w:val="20"/>
          <w:lang w:val="fr-CA"/>
        </w:rPr>
        <w:t>,</w:t>
      </w:r>
      <w:r w:rsidR="00A5784E" w:rsidRPr="00B74B72">
        <w:rPr>
          <w:rFonts w:cs="Segoe UI"/>
          <w:szCs w:val="20"/>
          <w:lang w:val="fr-CA"/>
        </w:rPr>
        <w:t xml:space="preserve"> </w:t>
      </w:r>
      <w:r w:rsidR="001C246E">
        <w:rPr>
          <w:rFonts w:cs="Segoe UI"/>
          <w:szCs w:val="20"/>
          <w:lang w:val="fr-CA"/>
        </w:rPr>
        <w:t>le</w:t>
      </w:r>
      <w:r w:rsidR="00596F11">
        <w:rPr>
          <w:rFonts w:cs="Segoe UI"/>
          <w:szCs w:val="20"/>
          <w:lang w:val="fr-CA"/>
        </w:rPr>
        <w:t xml:space="preserve"> coût de la vie et </w:t>
      </w:r>
      <w:r w:rsidR="001C246E">
        <w:rPr>
          <w:rFonts w:cs="Segoe UI"/>
          <w:szCs w:val="20"/>
          <w:lang w:val="fr-CA"/>
        </w:rPr>
        <w:t>le</w:t>
      </w:r>
      <w:r w:rsidR="00596F11">
        <w:rPr>
          <w:rFonts w:cs="Segoe UI"/>
          <w:szCs w:val="20"/>
          <w:lang w:val="fr-CA"/>
        </w:rPr>
        <w:t xml:space="preserve"> sentiment</w:t>
      </w:r>
      <w:r w:rsidR="001E62B1">
        <w:rPr>
          <w:rFonts w:cs="Segoe UI"/>
          <w:szCs w:val="20"/>
          <w:lang w:val="fr-CA"/>
        </w:rPr>
        <w:t xml:space="preserve"> général</w:t>
      </w:r>
      <w:r w:rsidR="00A5784E" w:rsidRPr="00B74B72">
        <w:rPr>
          <w:rFonts w:cs="Segoe UI"/>
          <w:szCs w:val="20"/>
          <w:lang w:val="fr-CA"/>
        </w:rPr>
        <w:t xml:space="preserve"> </w:t>
      </w:r>
      <w:r w:rsidR="00596F11">
        <w:rPr>
          <w:rFonts w:cs="Segoe UI"/>
          <w:szCs w:val="20"/>
          <w:lang w:val="fr-CA"/>
        </w:rPr>
        <w:t>de sécurité financière</w:t>
      </w:r>
      <w:r w:rsidR="00A5784E" w:rsidRPr="00B74B72">
        <w:rPr>
          <w:rFonts w:cs="Segoe UI"/>
          <w:szCs w:val="20"/>
          <w:lang w:val="fr-CA"/>
        </w:rPr>
        <w:t>.</w:t>
      </w:r>
      <w:r w:rsidR="00832861">
        <w:rPr>
          <w:rFonts w:cs="Segoe UI"/>
          <w:szCs w:val="20"/>
          <w:lang w:val="fr-CA"/>
        </w:rPr>
        <w:t xml:space="preserve"> </w:t>
      </w:r>
    </w:p>
    <w:p w14:paraId="1F054679" w14:textId="6A940F97" w:rsidR="00A5784E" w:rsidRPr="00B74B72" w:rsidRDefault="00596F11" w:rsidP="00A5784E">
      <w:pPr>
        <w:rPr>
          <w:rFonts w:cs="Segoe UI"/>
          <w:szCs w:val="20"/>
          <w:lang w:val="fr-CA"/>
        </w:rPr>
      </w:pPr>
      <w:r>
        <w:rPr>
          <w:rFonts w:cs="Segoe UI"/>
          <w:szCs w:val="20"/>
          <w:lang w:val="fr-CA"/>
        </w:rPr>
        <w:t>Certains</w:t>
      </w:r>
      <w:r w:rsidR="00A5784E" w:rsidRPr="00B74B72">
        <w:rPr>
          <w:rFonts w:cs="Segoe UI"/>
          <w:szCs w:val="20"/>
          <w:lang w:val="fr-CA"/>
        </w:rPr>
        <w:t xml:space="preserve"> participants </w:t>
      </w:r>
      <w:r>
        <w:rPr>
          <w:rFonts w:cs="Segoe UI"/>
          <w:szCs w:val="20"/>
          <w:lang w:val="fr-CA"/>
        </w:rPr>
        <w:t>ont souligné que la qualité de vie</w:t>
      </w:r>
      <w:r w:rsidR="00A5784E" w:rsidRPr="00B74B72">
        <w:rPr>
          <w:rFonts w:cs="Segoe UI"/>
          <w:szCs w:val="20"/>
          <w:lang w:val="fr-CA"/>
        </w:rPr>
        <w:t xml:space="preserve"> </w:t>
      </w:r>
      <w:r>
        <w:rPr>
          <w:rFonts w:cs="Segoe UI"/>
          <w:szCs w:val="20"/>
          <w:lang w:val="fr-CA"/>
        </w:rPr>
        <w:t>était particulièrement préoccupante étant donné le vieillissement de la population canadienne</w:t>
      </w:r>
      <w:r w:rsidR="00A5784E" w:rsidRPr="00B74B72">
        <w:rPr>
          <w:rFonts w:cs="Segoe UI"/>
          <w:szCs w:val="20"/>
          <w:lang w:val="fr-CA"/>
        </w:rPr>
        <w:t>.</w:t>
      </w:r>
      <w:r w:rsidR="00832861">
        <w:rPr>
          <w:rFonts w:cs="Segoe UI"/>
          <w:szCs w:val="20"/>
          <w:lang w:val="fr-CA"/>
        </w:rPr>
        <w:t xml:space="preserve"> </w:t>
      </w:r>
      <w:r w:rsidR="001E62B1">
        <w:rPr>
          <w:rFonts w:cs="Segoe UI"/>
          <w:szCs w:val="20"/>
          <w:lang w:val="fr-CA"/>
        </w:rPr>
        <w:t>Ils se sont dit</w:t>
      </w:r>
      <w:r w:rsidR="008B28E5">
        <w:rPr>
          <w:rFonts w:cs="Segoe UI"/>
          <w:szCs w:val="20"/>
          <w:lang w:val="fr-CA"/>
        </w:rPr>
        <w:t>s</w:t>
      </w:r>
      <w:r w:rsidR="001E62B1">
        <w:rPr>
          <w:rFonts w:cs="Segoe UI"/>
          <w:szCs w:val="20"/>
          <w:lang w:val="fr-CA"/>
        </w:rPr>
        <w:t xml:space="preserve"> inquiets </w:t>
      </w:r>
      <w:r w:rsidR="00021D43">
        <w:rPr>
          <w:rFonts w:cs="Segoe UI"/>
          <w:szCs w:val="20"/>
          <w:lang w:val="fr-CA"/>
        </w:rPr>
        <w:t>de voir</w:t>
      </w:r>
      <w:r w:rsidR="001E62B1">
        <w:rPr>
          <w:rFonts w:cs="Segoe UI"/>
          <w:szCs w:val="20"/>
          <w:lang w:val="fr-CA"/>
        </w:rPr>
        <w:t xml:space="preserve"> la qualité de vie des aînés</w:t>
      </w:r>
      <w:r w:rsidR="00021D43">
        <w:rPr>
          <w:rFonts w:cs="Segoe UI"/>
          <w:szCs w:val="20"/>
          <w:lang w:val="fr-CA"/>
        </w:rPr>
        <w:t xml:space="preserve"> décliner</w:t>
      </w:r>
      <w:r w:rsidR="00A5784E" w:rsidRPr="00B74B72">
        <w:rPr>
          <w:rFonts w:cs="Segoe UI"/>
          <w:szCs w:val="20"/>
          <w:lang w:val="fr-CA"/>
        </w:rPr>
        <w:t xml:space="preserve"> </w:t>
      </w:r>
      <w:r w:rsidR="001E62B1">
        <w:rPr>
          <w:rFonts w:cs="Segoe UI"/>
          <w:szCs w:val="20"/>
          <w:lang w:val="fr-CA"/>
        </w:rPr>
        <w:t>au Canada;</w:t>
      </w:r>
      <w:r w:rsidR="00A5784E" w:rsidRPr="00B74B72">
        <w:rPr>
          <w:rFonts w:cs="Segoe UI"/>
          <w:szCs w:val="20"/>
          <w:lang w:val="fr-CA"/>
        </w:rPr>
        <w:t xml:space="preserve"> </w:t>
      </w:r>
      <w:r w:rsidR="001E62B1">
        <w:rPr>
          <w:rFonts w:cs="Segoe UI"/>
          <w:szCs w:val="20"/>
          <w:lang w:val="fr-CA"/>
        </w:rPr>
        <w:t xml:space="preserve">certains appréhendaient également leur propre </w:t>
      </w:r>
      <w:r w:rsidR="001C246E">
        <w:rPr>
          <w:rFonts w:cs="Segoe UI"/>
          <w:szCs w:val="20"/>
          <w:lang w:val="fr-CA"/>
        </w:rPr>
        <w:t>situation</w:t>
      </w:r>
      <w:r w:rsidR="001E62B1">
        <w:rPr>
          <w:rFonts w:cs="Segoe UI"/>
          <w:szCs w:val="20"/>
          <w:lang w:val="fr-CA"/>
        </w:rPr>
        <w:t xml:space="preserve"> en vieillissant et s’interrogeaient sur les perspectives</w:t>
      </w:r>
      <w:r w:rsidR="00A5784E" w:rsidRPr="00B74B72">
        <w:rPr>
          <w:rFonts w:cs="Segoe UI"/>
          <w:szCs w:val="20"/>
          <w:lang w:val="fr-CA"/>
        </w:rPr>
        <w:t xml:space="preserve"> </w:t>
      </w:r>
      <w:r w:rsidR="001E62B1">
        <w:rPr>
          <w:rFonts w:cs="Segoe UI"/>
          <w:szCs w:val="20"/>
          <w:lang w:val="fr-CA"/>
        </w:rPr>
        <w:t>des plus jeunes générations</w:t>
      </w:r>
      <w:r w:rsidR="00A5784E" w:rsidRPr="00B74B72">
        <w:rPr>
          <w:rFonts w:cs="Segoe UI"/>
          <w:szCs w:val="20"/>
          <w:lang w:val="fr-CA"/>
        </w:rPr>
        <w:t xml:space="preserve">. </w:t>
      </w:r>
      <w:r w:rsidR="001E62B1">
        <w:rPr>
          <w:rFonts w:cs="Segoe UI"/>
          <w:szCs w:val="20"/>
          <w:lang w:val="fr-CA"/>
        </w:rPr>
        <w:t xml:space="preserve">Ils avaient l’impression </w:t>
      </w:r>
      <w:r w:rsidR="001C246E">
        <w:rPr>
          <w:rFonts w:cs="Segoe UI"/>
          <w:szCs w:val="20"/>
          <w:lang w:val="fr-CA"/>
        </w:rPr>
        <w:t>que</w:t>
      </w:r>
      <w:r w:rsidR="001E62B1">
        <w:rPr>
          <w:rFonts w:cs="Segoe UI"/>
          <w:szCs w:val="20"/>
          <w:lang w:val="fr-CA"/>
        </w:rPr>
        <w:t xml:space="preserve"> bien des gens sont</w:t>
      </w:r>
      <w:r w:rsidR="00A5784E" w:rsidRPr="00B74B72">
        <w:rPr>
          <w:rFonts w:cs="Segoe UI"/>
          <w:szCs w:val="20"/>
          <w:lang w:val="fr-CA"/>
        </w:rPr>
        <w:t xml:space="preserve"> </w:t>
      </w:r>
      <w:r w:rsidR="001C246E">
        <w:rPr>
          <w:rFonts w:cs="Segoe UI"/>
          <w:szCs w:val="20"/>
          <w:lang w:val="fr-CA"/>
        </w:rPr>
        <w:t>involontairement laissés pour compte</w:t>
      </w:r>
      <w:r w:rsidR="00A5784E" w:rsidRPr="00B74B72">
        <w:rPr>
          <w:rFonts w:cs="Segoe UI"/>
          <w:szCs w:val="20"/>
          <w:lang w:val="fr-CA"/>
        </w:rPr>
        <w:t xml:space="preserve"> </w:t>
      </w:r>
      <w:r w:rsidR="001C246E">
        <w:rPr>
          <w:rFonts w:cs="Segoe UI"/>
          <w:szCs w:val="20"/>
          <w:lang w:val="fr-CA"/>
        </w:rPr>
        <w:t>par nos systèmes sociaux</w:t>
      </w:r>
      <w:r w:rsidR="006D2009" w:rsidRPr="00B74B72">
        <w:rPr>
          <w:rFonts w:cs="Segoe UI"/>
          <w:szCs w:val="20"/>
          <w:lang w:val="fr-CA"/>
        </w:rPr>
        <w:t>.</w:t>
      </w:r>
      <w:r w:rsidR="00832861">
        <w:rPr>
          <w:rFonts w:cs="Segoe UI"/>
          <w:szCs w:val="20"/>
          <w:lang w:val="fr-CA"/>
        </w:rPr>
        <w:t xml:space="preserve"> </w:t>
      </w:r>
      <w:r w:rsidR="00A5784E" w:rsidRPr="00B74B72">
        <w:rPr>
          <w:rFonts w:cs="Segoe UI"/>
          <w:szCs w:val="20"/>
          <w:lang w:val="fr-CA"/>
        </w:rPr>
        <w:t xml:space="preserve"> </w:t>
      </w:r>
    </w:p>
    <w:p w14:paraId="286D56B1" w14:textId="2026135F" w:rsidR="00A5784E" w:rsidRPr="00B74B72" w:rsidRDefault="00594F3A" w:rsidP="00A5784E">
      <w:pPr>
        <w:pStyle w:val="Heading2"/>
        <w:rPr>
          <w:lang w:val="fr-CA"/>
        </w:rPr>
      </w:pPr>
      <w:bookmarkStart w:id="20" w:name="_Toc29547589"/>
      <w:r>
        <w:rPr>
          <w:lang w:val="fr-CA"/>
        </w:rPr>
        <w:t>Priorités intermédiaires</w:t>
      </w:r>
      <w:bookmarkEnd w:id="20"/>
    </w:p>
    <w:p w14:paraId="05A389C3" w14:textId="0D70E0BF" w:rsidR="00A5784E" w:rsidRPr="00B74B72" w:rsidRDefault="00A5784E" w:rsidP="00A5784E">
      <w:pPr>
        <w:rPr>
          <w:b/>
          <w:lang w:val="fr-CA"/>
        </w:rPr>
      </w:pPr>
      <w:r w:rsidRPr="00B74B72">
        <w:rPr>
          <w:b/>
          <w:lang w:val="fr-CA"/>
        </w:rPr>
        <w:sym w:font="Wingdings" w:char="F06C"/>
      </w:r>
      <w:r w:rsidRPr="00B74B72">
        <w:rPr>
          <w:b/>
          <w:lang w:val="fr-CA"/>
        </w:rPr>
        <w:t xml:space="preserve"> </w:t>
      </w:r>
      <w:r w:rsidR="00021D43">
        <w:rPr>
          <w:b/>
          <w:lang w:val="fr-CA"/>
        </w:rPr>
        <w:t>Améliorer le niveau de vie des Canadiennes et des Canadiens</w:t>
      </w:r>
      <w:r w:rsidRPr="00B74B72">
        <w:rPr>
          <w:b/>
          <w:lang w:val="fr-CA"/>
        </w:rPr>
        <w:t xml:space="preserve"> </w:t>
      </w:r>
    </w:p>
    <w:p w14:paraId="6DE8BFED" w14:textId="21F72A68" w:rsidR="00A5784E" w:rsidRPr="00B74B72" w:rsidRDefault="008D67B8" w:rsidP="00A5784E">
      <w:pPr>
        <w:rPr>
          <w:rFonts w:cs="Segoe UI"/>
          <w:szCs w:val="20"/>
          <w:lang w:val="fr-CA"/>
        </w:rPr>
      </w:pPr>
      <w:r>
        <w:rPr>
          <w:rFonts w:cs="Segoe UI"/>
          <w:szCs w:val="20"/>
          <w:lang w:val="fr-CA"/>
        </w:rPr>
        <w:t>Pour bon</w:t>
      </w:r>
      <w:r w:rsidR="00F45CC6">
        <w:rPr>
          <w:rFonts w:cs="Segoe UI"/>
          <w:szCs w:val="20"/>
          <w:lang w:val="fr-CA"/>
        </w:rPr>
        <w:t xml:space="preserve"> nombre de</w:t>
      </w:r>
      <w:r w:rsidR="00A5784E" w:rsidRPr="00B74B72">
        <w:rPr>
          <w:rFonts w:cs="Segoe UI"/>
          <w:szCs w:val="20"/>
          <w:lang w:val="fr-CA"/>
        </w:rPr>
        <w:t xml:space="preserve"> participants</w:t>
      </w:r>
      <w:r>
        <w:rPr>
          <w:rFonts w:cs="Segoe UI"/>
          <w:szCs w:val="20"/>
          <w:lang w:val="fr-CA"/>
        </w:rPr>
        <w:t>, l’objectif d’améliorer</w:t>
      </w:r>
      <w:r w:rsidR="00A5784E" w:rsidRPr="00B74B72">
        <w:rPr>
          <w:rFonts w:cs="Segoe UI"/>
          <w:szCs w:val="20"/>
          <w:lang w:val="fr-CA"/>
        </w:rPr>
        <w:t xml:space="preserve"> </w:t>
      </w:r>
      <w:r>
        <w:rPr>
          <w:rFonts w:cs="Segoe UI"/>
          <w:szCs w:val="20"/>
          <w:lang w:val="fr-CA"/>
        </w:rPr>
        <w:t>le</w:t>
      </w:r>
      <w:r w:rsidR="00F45CC6">
        <w:rPr>
          <w:rFonts w:cs="Segoe UI"/>
          <w:szCs w:val="20"/>
          <w:lang w:val="fr-CA"/>
        </w:rPr>
        <w:t xml:space="preserve"> niveau de vie</w:t>
      </w:r>
      <w:r w:rsidR="00A5784E" w:rsidRPr="00B74B72">
        <w:rPr>
          <w:rFonts w:cs="Segoe UI"/>
          <w:szCs w:val="20"/>
          <w:lang w:val="fr-CA"/>
        </w:rPr>
        <w:t xml:space="preserve"> </w:t>
      </w:r>
      <w:r w:rsidR="0035719A">
        <w:rPr>
          <w:rFonts w:cs="Segoe UI"/>
          <w:szCs w:val="20"/>
          <w:lang w:val="fr-CA"/>
        </w:rPr>
        <w:t>s’apparentait</w:t>
      </w:r>
      <w:r>
        <w:rPr>
          <w:rFonts w:cs="Segoe UI"/>
          <w:szCs w:val="20"/>
          <w:lang w:val="fr-CA"/>
        </w:rPr>
        <w:t xml:space="preserve"> à </w:t>
      </w:r>
      <w:r w:rsidR="00981D34">
        <w:rPr>
          <w:rFonts w:cs="Segoe UI"/>
          <w:szCs w:val="20"/>
          <w:lang w:val="fr-CA"/>
        </w:rPr>
        <w:t>celui d’améliorer</w:t>
      </w:r>
      <w:r>
        <w:rPr>
          <w:rFonts w:cs="Segoe UI"/>
          <w:szCs w:val="20"/>
          <w:lang w:val="fr-CA"/>
        </w:rPr>
        <w:t xml:space="preserve"> la qualité de vie</w:t>
      </w:r>
      <w:r w:rsidR="006B293C">
        <w:rPr>
          <w:rFonts w:cs="Segoe UI"/>
          <w:szCs w:val="20"/>
          <w:lang w:val="fr-CA"/>
        </w:rPr>
        <w:t xml:space="preserve">. </w:t>
      </w:r>
      <w:r w:rsidR="00B23D1C">
        <w:rPr>
          <w:rFonts w:cs="Segoe UI"/>
          <w:szCs w:val="20"/>
          <w:lang w:val="fr-CA"/>
        </w:rPr>
        <w:t>Ils ont toutefois davantage associé le</w:t>
      </w:r>
      <w:r w:rsidR="006B293C">
        <w:rPr>
          <w:rFonts w:cs="Segoe UI"/>
          <w:szCs w:val="20"/>
          <w:lang w:val="fr-CA"/>
        </w:rPr>
        <w:t xml:space="preserve"> premier</w:t>
      </w:r>
      <w:r w:rsidR="00B23D1C">
        <w:rPr>
          <w:rFonts w:cs="Segoe UI"/>
          <w:szCs w:val="20"/>
          <w:lang w:val="fr-CA"/>
        </w:rPr>
        <w:t xml:space="preserve"> </w:t>
      </w:r>
      <w:r w:rsidR="006B293C">
        <w:rPr>
          <w:rFonts w:cs="Segoe UI"/>
          <w:szCs w:val="20"/>
          <w:lang w:val="fr-CA"/>
        </w:rPr>
        <w:t xml:space="preserve">à </w:t>
      </w:r>
      <w:r w:rsidR="000E1245">
        <w:rPr>
          <w:rFonts w:cs="Segoe UI"/>
          <w:szCs w:val="20"/>
          <w:lang w:val="fr-CA"/>
        </w:rPr>
        <w:t>l’établissement</w:t>
      </w:r>
      <w:r w:rsidR="006B293C">
        <w:rPr>
          <w:rFonts w:cs="Segoe UI"/>
          <w:szCs w:val="20"/>
          <w:lang w:val="fr-CA"/>
        </w:rPr>
        <w:t xml:space="preserve"> d’échelles salariales</w:t>
      </w:r>
      <w:r w:rsidR="006B293C" w:rsidRPr="00B74B72">
        <w:rPr>
          <w:rFonts w:cs="Segoe UI"/>
          <w:szCs w:val="20"/>
          <w:lang w:val="fr-CA"/>
        </w:rPr>
        <w:t xml:space="preserve"> </w:t>
      </w:r>
      <w:r w:rsidR="00981D34">
        <w:rPr>
          <w:rFonts w:cs="Segoe UI"/>
          <w:szCs w:val="20"/>
          <w:lang w:val="fr-CA"/>
        </w:rPr>
        <w:t>qui donneraient</w:t>
      </w:r>
      <w:r w:rsidR="006B293C">
        <w:rPr>
          <w:rFonts w:cs="Segoe UI"/>
          <w:szCs w:val="20"/>
          <w:lang w:val="fr-CA"/>
        </w:rPr>
        <w:t xml:space="preserve"> aux gens</w:t>
      </w:r>
      <w:r w:rsidR="00A5784E" w:rsidRPr="00B74B72">
        <w:rPr>
          <w:rFonts w:cs="Segoe UI"/>
          <w:szCs w:val="20"/>
          <w:lang w:val="fr-CA"/>
        </w:rPr>
        <w:t xml:space="preserve"> </w:t>
      </w:r>
      <w:r w:rsidR="006B293C">
        <w:rPr>
          <w:rFonts w:cs="Segoe UI"/>
          <w:szCs w:val="20"/>
          <w:lang w:val="fr-CA"/>
        </w:rPr>
        <w:t>les moyens de vivre raisonnablement bien</w:t>
      </w:r>
      <w:r w:rsidR="00B23D1C">
        <w:rPr>
          <w:rFonts w:cs="Segoe UI"/>
          <w:szCs w:val="20"/>
          <w:lang w:val="fr-CA"/>
        </w:rPr>
        <w:t>, alors que le second semblait évoquer un plus large éventail de possibilités</w:t>
      </w:r>
      <w:r w:rsidR="00A5784E" w:rsidRPr="00B74B72">
        <w:rPr>
          <w:rFonts w:cs="Segoe UI"/>
          <w:szCs w:val="20"/>
          <w:lang w:val="fr-CA"/>
        </w:rPr>
        <w:t xml:space="preserve">. </w:t>
      </w:r>
    </w:p>
    <w:p w14:paraId="1517C8E2" w14:textId="7F809C91" w:rsidR="00A5784E" w:rsidRPr="00B74B72" w:rsidRDefault="006B293C" w:rsidP="00A5784E">
      <w:pPr>
        <w:rPr>
          <w:rFonts w:cs="Segoe UI"/>
          <w:szCs w:val="20"/>
          <w:lang w:val="fr-CA"/>
        </w:rPr>
      </w:pPr>
      <w:r>
        <w:rPr>
          <w:rFonts w:cs="Segoe UI"/>
          <w:szCs w:val="20"/>
          <w:lang w:val="fr-CA"/>
        </w:rPr>
        <w:t>À</w:t>
      </w:r>
      <w:r w:rsidR="00A5784E" w:rsidRPr="00B74B72">
        <w:rPr>
          <w:rFonts w:cs="Segoe UI"/>
          <w:szCs w:val="20"/>
          <w:lang w:val="fr-CA"/>
        </w:rPr>
        <w:t xml:space="preserve"> Iqaluit, </w:t>
      </w:r>
      <w:r>
        <w:rPr>
          <w:rFonts w:cs="Segoe UI"/>
          <w:szCs w:val="20"/>
          <w:lang w:val="fr-CA"/>
        </w:rPr>
        <w:t>où les femmes ont eu tendance à insister davantage sur cet objectif que leurs homologues masculins</w:t>
      </w:r>
      <w:r w:rsidR="00A5784E" w:rsidRPr="00B74B72">
        <w:rPr>
          <w:rFonts w:cs="Segoe UI"/>
          <w:szCs w:val="20"/>
          <w:lang w:val="fr-CA"/>
        </w:rPr>
        <w:t xml:space="preserve">, </w:t>
      </w:r>
      <w:r>
        <w:rPr>
          <w:rFonts w:cs="Segoe UI"/>
          <w:szCs w:val="20"/>
          <w:lang w:val="fr-CA"/>
        </w:rPr>
        <w:t xml:space="preserve">la discussion </w:t>
      </w:r>
      <w:proofErr w:type="gramStart"/>
      <w:r>
        <w:rPr>
          <w:rFonts w:cs="Segoe UI"/>
          <w:szCs w:val="20"/>
          <w:lang w:val="fr-CA"/>
        </w:rPr>
        <w:t>a</w:t>
      </w:r>
      <w:proofErr w:type="gramEnd"/>
      <w:r>
        <w:rPr>
          <w:rFonts w:cs="Segoe UI"/>
          <w:szCs w:val="20"/>
          <w:lang w:val="fr-CA"/>
        </w:rPr>
        <w:t xml:space="preserve"> surtout porté sur l’amélioration du niveau de vie</w:t>
      </w:r>
      <w:r w:rsidR="00A5784E" w:rsidRPr="00B74B72">
        <w:rPr>
          <w:rFonts w:cs="Segoe UI"/>
          <w:szCs w:val="20"/>
          <w:lang w:val="fr-CA"/>
        </w:rPr>
        <w:t xml:space="preserve"> </w:t>
      </w:r>
      <w:r>
        <w:rPr>
          <w:rFonts w:cs="Segoe UI"/>
          <w:szCs w:val="20"/>
          <w:lang w:val="fr-CA"/>
        </w:rPr>
        <w:t>par l’ajout de logements</w:t>
      </w:r>
      <w:r w:rsidR="00A5784E" w:rsidRPr="00B74B72">
        <w:rPr>
          <w:rFonts w:cs="Segoe UI"/>
          <w:szCs w:val="20"/>
          <w:lang w:val="fr-CA"/>
        </w:rPr>
        <w:t>.</w:t>
      </w:r>
    </w:p>
    <w:p w14:paraId="4C823B3A" w14:textId="55388287" w:rsidR="00A5784E" w:rsidRPr="00B74B72" w:rsidRDefault="00A5784E" w:rsidP="00A5784E">
      <w:pPr>
        <w:rPr>
          <w:b/>
          <w:lang w:val="fr-CA"/>
        </w:rPr>
      </w:pPr>
      <w:r w:rsidRPr="00B74B72">
        <w:rPr>
          <w:b/>
          <w:lang w:val="fr-CA"/>
        </w:rPr>
        <w:sym w:font="Wingdings" w:char="F06C"/>
      </w:r>
      <w:r w:rsidRPr="00B74B72">
        <w:rPr>
          <w:b/>
          <w:lang w:val="fr-CA"/>
        </w:rPr>
        <w:t xml:space="preserve"> </w:t>
      </w:r>
      <w:r w:rsidR="006B293C">
        <w:rPr>
          <w:b/>
          <w:lang w:val="fr-CA"/>
        </w:rPr>
        <w:t>Favoriser la croissance et le renforcement de la classe moyenne</w:t>
      </w:r>
    </w:p>
    <w:p w14:paraId="3B26F198" w14:textId="25D18BC9" w:rsidR="00A5784E" w:rsidRPr="00B74B72" w:rsidRDefault="00A941D9" w:rsidP="00A5784E">
      <w:pPr>
        <w:rPr>
          <w:rFonts w:cs="Segoe UI"/>
          <w:szCs w:val="20"/>
          <w:lang w:val="fr-CA"/>
        </w:rPr>
      </w:pPr>
      <w:r>
        <w:rPr>
          <w:rFonts w:cs="Segoe UI"/>
          <w:szCs w:val="20"/>
          <w:lang w:val="fr-CA"/>
        </w:rPr>
        <w:t>Exception faite d’</w:t>
      </w:r>
      <w:r w:rsidR="00A5784E" w:rsidRPr="00B74B72">
        <w:rPr>
          <w:rFonts w:cs="Segoe UI"/>
          <w:szCs w:val="20"/>
          <w:lang w:val="fr-CA"/>
        </w:rPr>
        <w:t xml:space="preserve">Iqaluit, </w:t>
      </w:r>
      <w:r>
        <w:rPr>
          <w:rFonts w:cs="Segoe UI"/>
          <w:szCs w:val="20"/>
          <w:lang w:val="fr-CA"/>
        </w:rPr>
        <w:t>près de la moitié des</w:t>
      </w:r>
      <w:r w:rsidR="00A5784E" w:rsidRPr="00B74B72">
        <w:rPr>
          <w:rFonts w:cs="Segoe UI"/>
          <w:szCs w:val="20"/>
          <w:lang w:val="fr-CA"/>
        </w:rPr>
        <w:t xml:space="preserve"> participants </w:t>
      </w:r>
      <w:r>
        <w:rPr>
          <w:rFonts w:cs="Segoe UI"/>
          <w:szCs w:val="20"/>
          <w:lang w:val="fr-CA"/>
        </w:rPr>
        <w:t xml:space="preserve">des autres villes ont </w:t>
      </w:r>
      <w:r w:rsidR="00407F83">
        <w:rPr>
          <w:rFonts w:cs="Segoe UI"/>
          <w:szCs w:val="20"/>
          <w:lang w:val="fr-CA"/>
        </w:rPr>
        <w:t>inclus</w:t>
      </w:r>
      <w:r>
        <w:rPr>
          <w:rFonts w:cs="Segoe UI"/>
          <w:szCs w:val="20"/>
          <w:lang w:val="fr-CA"/>
        </w:rPr>
        <w:t xml:space="preserve"> le renforcement de la classe moyenne</w:t>
      </w:r>
      <w:r w:rsidR="00A5784E" w:rsidRPr="00B74B72">
        <w:rPr>
          <w:rFonts w:cs="Segoe UI"/>
          <w:szCs w:val="20"/>
          <w:lang w:val="fr-CA"/>
        </w:rPr>
        <w:t xml:space="preserve"> </w:t>
      </w:r>
      <w:r w:rsidR="00407F83">
        <w:rPr>
          <w:rFonts w:cs="Segoe UI"/>
          <w:szCs w:val="20"/>
          <w:lang w:val="fr-CA"/>
        </w:rPr>
        <w:t>parmi le</w:t>
      </w:r>
      <w:r w:rsidR="000E1245">
        <w:rPr>
          <w:rFonts w:cs="Segoe UI"/>
          <w:szCs w:val="20"/>
          <w:lang w:val="fr-CA"/>
        </w:rPr>
        <w:t>ur</w:t>
      </w:r>
      <w:r w:rsidR="00407F83">
        <w:rPr>
          <w:rFonts w:cs="Segoe UI"/>
          <w:szCs w:val="20"/>
          <w:lang w:val="fr-CA"/>
        </w:rPr>
        <w:t>s grandes priorités</w:t>
      </w:r>
      <w:r w:rsidR="00A5784E" w:rsidRPr="00B74B72">
        <w:rPr>
          <w:rFonts w:cs="Segoe UI"/>
          <w:szCs w:val="20"/>
          <w:lang w:val="fr-CA"/>
        </w:rPr>
        <w:t>.</w:t>
      </w:r>
      <w:r w:rsidR="00832861">
        <w:rPr>
          <w:rFonts w:cs="Segoe UI"/>
          <w:szCs w:val="20"/>
          <w:lang w:val="fr-CA"/>
        </w:rPr>
        <w:t xml:space="preserve"> </w:t>
      </w:r>
    </w:p>
    <w:p w14:paraId="600F1FAB" w14:textId="0512A503" w:rsidR="00A5784E" w:rsidRPr="00B74B72" w:rsidRDefault="00407F83" w:rsidP="00A5784E">
      <w:pPr>
        <w:rPr>
          <w:rFonts w:cs="Segoe UI"/>
          <w:szCs w:val="20"/>
          <w:lang w:val="fr-CA"/>
        </w:rPr>
      </w:pPr>
      <w:r>
        <w:rPr>
          <w:rFonts w:cs="Segoe UI"/>
          <w:szCs w:val="20"/>
          <w:lang w:val="fr-CA"/>
        </w:rPr>
        <w:t xml:space="preserve">Certains </w:t>
      </w:r>
      <w:r w:rsidR="00A5784E" w:rsidRPr="00B74B72">
        <w:rPr>
          <w:rFonts w:cs="Segoe UI"/>
          <w:szCs w:val="20"/>
          <w:lang w:val="fr-CA"/>
        </w:rPr>
        <w:t xml:space="preserve">participants </w:t>
      </w:r>
      <w:r>
        <w:rPr>
          <w:rFonts w:cs="Segoe UI"/>
          <w:szCs w:val="20"/>
          <w:lang w:val="fr-CA"/>
        </w:rPr>
        <w:t>ont soutenu que le succès</w:t>
      </w:r>
      <w:r w:rsidR="00A5784E" w:rsidRPr="00B74B72">
        <w:rPr>
          <w:rFonts w:cs="Segoe UI"/>
          <w:szCs w:val="20"/>
          <w:lang w:val="fr-CA"/>
        </w:rPr>
        <w:t xml:space="preserve"> </w:t>
      </w:r>
      <w:r>
        <w:rPr>
          <w:rFonts w:cs="Segoe UI"/>
          <w:szCs w:val="20"/>
          <w:lang w:val="fr-CA"/>
        </w:rPr>
        <w:t>d’une société est</w:t>
      </w:r>
      <w:r w:rsidR="005F7744">
        <w:rPr>
          <w:rFonts w:cs="Segoe UI"/>
          <w:szCs w:val="20"/>
          <w:lang w:val="fr-CA"/>
        </w:rPr>
        <w:t xml:space="preserve"> fortement</w:t>
      </w:r>
      <w:r>
        <w:rPr>
          <w:rFonts w:cs="Segoe UI"/>
          <w:szCs w:val="20"/>
          <w:lang w:val="fr-CA"/>
        </w:rPr>
        <w:t xml:space="preserve"> tributaire du succès de </w:t>
      </w:r>
      <w:r w:rsidR="005F7744">
        <w:rPr>
          <w:rFonts w:cs="Segoe UI"/>
          <w:szCs w:val="20"/>
          <w:lang w:val="fr-CA"/>
        </w:rPr>
        <w:t>sa</w:t>
      </w:r>
      <w:r>
        <w:rPr>
          <w:rFonts w:cs="Segoe UI"/>
          <w:szCs w:val="20"/>
          <w:lang w:val="fr-CA"/>
        </w:rPr>
        <w:t xml:space="preserve"> classe moyenne</w:t>
      </w:r>
      <w:r w:rsidR="00956AC6">
        <w:rPr>
          <w:rFonts w:cs="Segoe UI"/>
          <w:szCs w:val="20"/>
          <w:lang w:val="fr-CA"/>
        </w:rPr>
        <w:t xml:space="preserve">; or, il leur semblait </w:t>
      </w:r>
      <w:r>
        <w:rPr>
          <w:rFonts w:cs="Segoe UI"/>
          <w:szCs w:val="20"/>
          <w:lang w:val="fr-CA"/>
        </w:rPr>
        <w:t>que celle-ci est en déclin</w:t>
      </w:r>
      <w:r w:rsidR="00956AC6">
        <w:rPr>
          <w:rFonts w:cs="Segoe UI"/>
          <w:szCs w:val="20"/>
          <w:lang w:val="fr-CA"/>
        </w:rPr>
        <w:t>,</w:t>
      </w:r>
      <w:r>
        <w:rPr>
          <w:rFonts w:cs="Segoe UI"/>
          <w:szCs w:val="20"/>
          <w:lang w:val="fr-CA"/>
        </w:rPr>
        <w:t xml:space="preserve"> ou </w:t>
      </w:r>
      <w:r w:rsidR="00956AC6">
        <w:rPr>
          <w:rFonts w:cs="Segoe UI"/>
          <w:szCs w:val="20"/>
          <w:lang w:val="fr-CA"/>
        </w:rPr>
        <w:t xml:space="preserve">du moins qu’elle </w:t>
      </w:r>
      <w:r>
        <w:rPr>
          <w:rFonts w:cs="Segoe UI"/>
          <w:szCs w:val="20"/>
          <w:lang w:val="fr-CA"/>
        </w:rPr>
        <w:t xml:space="preserve">peine à maintenir ses acquis </w:t>
      </w:r>
      <w:r w:rsidR="00956AC6">
        <w:rPr>
          <w:rFonts w:cs="Segoe UI"/>
          <w:szCs w:val="20"/>
          <w:lang w:val="fr-CA"/>
        </w:rPr>
        <w:t>et</w:t>
      </w:r>
      <w:r>
        <w:rPr>
          <w:rFonts w:cs="Segoe UI"/>
          <w:szCs w:val="20"/>
          <w:lang w:val="fr-CA"/>
        </w:rPr>
        <w:t xml:space="preserve"> à progresser</w:t>
      </w:r>
      <w:r w:rsidR="00A5784E" w:rsidRPr="00B74B72">
        <w:rPr>
          <w:rFonts w:cs="Segoe UI"/>
          <w:szCs w:val="20"/>
          <w:lang w:val="fr-CA"/>
        </w:rPr>
        <w:t xml:space="preserve">. </w:t>
      </w:r>
      <w:r>
        <w:rPr>
          <w:rFonts w:cs="Segoe UI"/>
          <w:szCs w:val="20"/>
          <w:lang w:val="fr-CA"/>
        </w:rPr>
        <w:t>La question de l’inégalité croissante des revenus</w:t>
      </w:r>
      <w:r w:rsidR="00A5784E" w:rsidRPr="00B74B72">
        <w:rPr>
          <w:rFonts w:cs="Segoe UI"/>
          <w:szCs w:val="20"/>
          <w:lang w:val="fr-CA"/>
        </w:rPr>
        <w:t xml:space="preserve"> </w:t>
      </w:r>
      <w:r>
        <w:rPr>
          <w:rFonts w:cs="Segoe UI"/>
          <w:szCs w:val="20"/>
          <w:lang w:val="fr-CA"/>
        </w:rPr>
        <w:t>a pris un relief particulier</w:t>
      </w:r>
      <w:r w:rsidR="00A5784E" w:rsidRPr="00B74B72">
        <w:rPr>
          <w:rFonts w:cs="Segoe UI"/>
          <w:szCs w:val="20"/>
          <w:lang w:val="fr-CA"/>
        </w:rPr>
        <w:t xml:space="preserve"> </w:t>
      </w:r>
      <w:r>
        <w:rPr>
          <w:rFonts w:cs="Segoe UI"/>
          <w:szCs w:val="20"/>
          <w:lang w:val="fr-CA"/>
        </w:rPr>
        <w:t>à</w:t>
      </w:r>
      <w:r w:rsidR="00A5784E" w:rsidRPr="00B74B72">
        <w:rPr>
          <w:rFonts w:cs="Segoe UI"/>
          <w:szCs w:val="20"/>
          <w:lang w:val="fr-CA"/>
        </w:rPr>
        <w:t xml:space="preserve"> Hamilton. </w:t>
      </w:r>
      <w:r>
        <w:rPr>
          <w:rFonts w:cs="Segoe UI"/>
          <w:szCs w:val="20"/>
          <w:lang w:val="fr-CA"/>
        </w:rPr>
        <w:t>À</w:t>
      </w:r>
      <w:r w:rsidR="00A5784E" w:rsidRPr="00B74B72">
        <w:rPr>
          <w:rFonts w:cs="Segoe UI"/>
          <w:szCs w:val="20"/>
          <w:lang w:val="fr-CA"/>
        </w:rPr>
        <w:t xml:space="preserve"> Kentville</w:t>
      </w:r>
      <w:r w:rsidR="00FF61DF" w:rsidRPr="00B74B72">
        <w:rPr>
          <w:rFonts w:cs="Segoe UI"/>
          <w:szCs w:val="20"/>
          <w:lang w:val="fr-CA"/>
        </w:rPr>
        <w:t>,</w:t>
      </w:r>
      <w:r w:rsidR="00A5784E" w:rsidRPr="00B74B72">
        <w:rPr>
          <w:rFonts w:cs="Segoe UI"/>
          <w:szCs w:val="20"/>
          <w:lang w:val="fr-CA"/>
        </w:rPr>
        <w:t xml:space="preserve"> </w:t>
      </w:r>
      <w:r>
        <w:rPr>
          <w:rFonts w:cs="Segoe UI"/>
          <w:szCs w:val="20"/>
          <w:lang w:val="fr-CA"/>
        </w:rPr>
        <w:t xml:space="preserve">les </w:t>
      </w:r>
      <w:r w:rsidR="00A5784E" w:rsidRPr="00B74B72">
        <w:rPr>
          <w:rFonts w:cs="Segoe UI"/>
          <w:szCs w:val="20"/>
          <w:lang w:val="fr-CA"/>
        </w:rPr>
        <w:t xml:space="preserve">participants </w:t>
      </w:r>
      <w:r w:rsidR="0054683D">
        <w:rPr>
          <w:rFonts w:cs="Segoe UI"/>
          <w:szCs w:val="20"/>
          <w:lang w:val="fr-CA"/>
        </w:rPr>
        <w:t>ont expliqué qu’en renforçant la classe moyenne, on réduirait le nombre de personnes</w:t>
      </w:r>
      <w:r w:rsidR="00A5784E" w:rsidRPr="00B74B72">
        <w:rPr>
          <w:rFonts w:cs="Segoe UI"/>
          <w:szCs w:val="20"/>
          <w:lang w:val="fr-CA"/>
        </w:rPr>
        <w:t xml:space="preserve"> </w:t>
      </w:r>
      <w:r w:rsidR="0054683D">
        <w:rPr>
          <w:rFonts w:cs="Segoe UI"/>
          <w:szCs w:val="20"/>
          <w:lang w:val="fr-CA"/>
        </w:rPr>
        <w:t xml:space="preserve">qui dépendent de l’aide sociale et du soutien du revenu, ce qui permettrait de </w:t>
      </w:r>
      <w:r w:rsidR="00956AC6">
        <w:rPr>
          <w:rFonts w:cs="Segoe UI"/>
          <w:szCs w:val="20"/>
          <w:lang w:val="fr-CA"/>
        </w:rPr>
        <w:t>réorienter</w:t>
      </w:r>
      <w:r w:rsidR="0054683D">
        <w:rPr>
          <w:rFonts w:cs="Segoe UI"/>
          <w:szCs w:val="20"/>
          <w:lang w:val="fr-CA"/>
        </w:rPr>
        <w:t xml:space="preserve"> des fonds</w:t>
      </w:r>
      <w:r w:rsidR="0054683D" w:rsidRPr="0054683D">
        <w:rPr>
          <w:rFonts w:cs="Segoe UI"/>
          <w:szCs w:val="20"/>
          <w:lang w:val="fr-CA"/>
        </w:rPr>
        <w:t xml:space="preserve"> </w:t>
      </w:r>
      <w:r w:rsidR="0054683D">
        <w:rPr>
          <w:rFonts w:cs="Segoe UI"/>
          <w:szCs w:val="20"/>
          <w:lang w:val="fr-CA"/>
        </w:rPr>
        <w:t>publics vers d’autres priorités</w:t>
      </w:r>
      <w:r w:rsidR="00A5784E" w:rsidRPr="00B74B72">
        <w:rPr>
          <w:rFonts w:cs="Segoe UI"/>
          <w:szCs w:val="20"/>
          <w:lang w:val="fr-CA"/>
        </w:rPr>
        <w:t>.</w:t>
      </w:r>
    </w:p>
    <w:p w14:paraId="3F3EDFF4" w14:textId="3CCE378A" w:rsidR="00A5784E" w:rsidRPr="00B74B72" w:rsidRDefault="008B45C8" w:rsidP="00A5784E">
      <w:pPr>
        <w:rPr>
          <w:rFonts w:cs="Segoe UI"/>
          <w:szCs w:val="20"/>
          <w:lang w:val="fr-CA"/>
        </w:rPr>
      </w:pPr>
      <w:r>
        <w:rPr>
          <w:rFonts w:cs="Segoe UI"/>
          <w:szCs w:val="20"/>
          <w:lang w:val="fr-CA"/>
        </w:rPr>
        <w:t>En revanche</w:t>
      </w:r>
      <w:r w:rsidR="00A5784E" w:rsidRPr="00B74B72">
        <w:rPr>
          <w:rFonts w:cs="Segoe UI"/>
          <w:szCs w:val="20"/>
          <w:lang w:val="fr-CA"/>
        </w:rPr>
        <w:t xml:space="preserve">, </w:t>
      </w:r>
      <w:r w:rsidR="00F76C64">
        <w:rPr>
          <w:rFonts w:cs="Segoe UI"/>
          <w:szCs w:val="20"/>
          <w:lang w:val="fr-CA"/>
        </w:rPr>
        <w:t>d’après certains, le choix de concentrer les efforts exclusivement sur la classe moyenne</w:t>
      </w:r>
      <w:r w:rsidR="00A5784E" w:rsidRPr="00B74B72">
        <w:rPr>
          <w:rFonts w:cs="Segoe UI"/>
          <w:szCs w:val="20"/>
          <w:lang w:val="fr-CA"/>
        </w:rPr>
        <w:t xml:space="preserve"> </w:t>
      </w:r>
      <w:r w:rsidR="00F76C64">
        <w:rPr>
          <w:rFonts w:cs="Segoe UI"/>
          <w:szCs w:val="20"/>
          <w:lang w:val="fr-CA"/>
        </w:rPr>
        <w:t xml:space="preserve">présente l’inconvénient de négliger les </w:t>
      </w:r>
      <w:r w:rsidR="00956AC6">
        <w:rPr>
          <w:rFonts w:cs="Segoe UI"/>
          <w:szCs w:val="20"/>
          <w:lang w:val="fr-CA"/>
        </w:rPr>
        <w:t>problèmes</w:t>
      </w:r>
      <w:r w:rsidR="00F76C64">
        <w:rPr>
          <w:rFonts w:cs="Segoe UI"/>
          <w:szCs w:val="20"/>
          <w:lang w:val="fr-CA"/>
        </w:rPr>
        <w:t xml:space="preserve"> et </w:t>
      </w:r>
      <w:r w:rsidR="00956AC6">
        <w:rPr>
          <w:rFonts w:cs="Segoe UI"/>
          <w:szCs w:val="20"/>
          <w:lang w:val="fr-CA"/>
        </w:rPr>
        <w:t>la situation</w:t>
      </w:r>
      <w:r w:rsidR="00F76C64">
        <w:rPr>
          <w:rFonts w:cs="Segoe UI"/>
          <w:szCs w:val="20"/>
          <w:lang w:val="fr-CA"/>
        </w:rPr>
        <w:t xml:space="preserve"> des personnes qui ont le plus besoin d’aide, en particulier celles qui vivent dans la pauvreté</w:t>
      </w:r>
      <w:r w:rsidR="00A5784E" w:rsidRPr="00B74B72">
        <w:rPr>
          <w:rFonts w:cs="Segoe UI"/>
          <w:szCs w:val="20"/>
          <w:lang w:val="fr-CA"/>
        </w:rPr>
        <w:t xml:space="preserve">. </w:t>
      </w:r>
      <w:r w:rsidR="00F76C64">
        <w:rPr>
          <w:rFonts w:cs="Segoe UI"/>
          <w:szCs w:val="20"/>
          <w:lang w:val="fr-CA"/>
        </w:rPr>
        <w:t>De l’avis de plusieurs</w:t>
      </w:r>
      <w:r w:rsidR="00A5784E" w:rsidRPr="00B74B72">
        <w:rPr>
          <w:rFonts w:cs="Segoe UI"/>
          <w:szCs w:val="20"/>
          <w:lang w:val="fr-CA"/>
        </w:rPr>
        <w:t xml:space="preserve"> participants</w:t>
      </w:r>
      <w:r w:rsidR="00F76C64">
        <w:rPr>
          <w:rFonts w:cs="Segoe UI"/>
          <w:szCs w:val="20"/>
          <w:lang w:val="fr-CA"/>
        </w:rPr>
        <w:t>, il est plus important</w:t>
      </w:r>
      <w:r w:rsidR="00A5784E" w:rsidRPr="00B74B72">
        <w:rPr>
          <w:rFonts w:cs="Segoe UI"/>
          <w:szCs w:val="20"/>
          <w:lang w:val="fr-CA"/>
        </w:rPr>
        <w:t xml:space="preserve"> </w:t>
      </w:r>
      <w:r w:rsidR="00F76C64">
        <w:rPr>
          <w:rFonts w:cs="Segoe UI"/>
          <w:szCs w:val="20"/>
          <w:lang w:val="fr-CA"/>
        </w:rPr>
        <w:t>de répondre aux besoins des gens en difficulté</w:t>
      </w:r>
      <w:r w:rsidR="00D82E18">
        <w:rPr>
          <w:rFonts w:cs="Segoe UI"/>
          <w:szCs w:val="20"/>
          <w:lang w:val="fr-CA"/>
        </w:rPr>
        <w:t>,</w:t>
      </w:r>
      <w:r w:rsidR="00F76C64">
        <w:rPr>
          <w:rFonts w:cs="Segoe UI"/>
          <w:szCs w:val="20"/>
          <w:lang w:val="fr-CA"/>
        </w:rPr>
        <w:t xml:space="preserve"> </w:t>
      </w:r>
      <w:r w:rsidR="00D82E18">
        <w:rPr>
          <w:rFonts w:cs="Segoe UI"/>
          <w:szCs w:val="20"/>
          <w:lang w:val="fr-CA"/>
        </w:rPr>
        <w:t>de</w:t>
      </w:r>
      <w:r w:rsidR="00F76C64">
        <w:rPr>
          <w:rFonts w:cs="Segoe UI"/>
          <w:szCs w:val="20"/>
          <w:lang w:val="fr-CA"/>
        </w:rPr>
        <w:t xml:space="preserve"> sorte que tous les Canadiens soient sur un pied d’égalité</w:t>
      </w:r>
      <w:r w:rsidR="00A5784E" w:rsidRPr="00B74B72">
        <w:rPr>
          <w:rFonts w:cs="Segoe UI"/>
          <w:szCs w:val="20"/>
          <w:lang w:val="fr-CA"/>
        </w:rPr>
        <w:t>.</w:t>
      </w:r>
      <w:r w:rsidR="00832861">
        <w:rPr>
          <w:rFonts w:cs="Segoe UI"/>
          <w:szCs w:val="20"/>
          <w:lang w:val="fr-CA"/>
        </w:rPr>
        <w:t xml:space="preserve"> </w:t>
      </w:r>
    </w:p>
    <w:p w14:paraId="6A225EA4" w14:textId="03A821BF" w:rsidR="00A5784E" w:rsidRPr="00B74B72" w:rsidRDefault="00D82E18" w:rsidP="00A5784E">
      <w:pPr>
        <w:rPr>
          <w:rFonts w:cs="Segoe UI"/>
          <w:szCs w:val="20"/>
          <w:lang w:val="fr-CA"/>
        </w:rPr>
      </w:pPr>
      <w:r>
        <w:rPr>
          <w:rFonts w:cs="Segoe UI"/>
          <w:szCs w:val="20"/>
          <w:lang w:val="fr-CA"/>
        </w:rPr>
        <w:t>Dans le contexte de cette</w:t>
      </w:r>
      <w:r w:rsidR="00A5784E" w:rsidRPr="00B74B72">
        <w:rPr>
          <w:rFonts w:cs="Segoe UI"/>
          <w:szCs w:val="20"/>
          <w:lang w:val="fr-CA"/>
        </w:rPr>
        <w:t xml:space="preserve"> discussion, </w:t>
      </w:r>
      <w:r>
        <w:rPr>
          <w:rFonts w:cs="Segoe UI"/>
          <w:szCs w:val="20"/>
          <w:lang w:val="fr-CA"/>
        </w:rPr>
        <w:t xml:space="preserve">les </w:t>
      </w:r>
      <w:r w:rsidR="00A5784E" w:rsidRPr="00B74B72">
        <w:rPr>
          <w:rFonts w:cs="Segoe UI"/>
          <w:szCs w:val="20"/>
          <w:lang w:val="fr-CA"/>
        </w:rPr>
        <w:t xml:space="preserve">participants </w:t>
      </w:r>
      <w:r>
        <w:rPr>
          <w:rFonts w:cs="Segoe UI"/>
          <w:szCs w:val="20"/>
          <w:lang w:val="fr-CA"/>
        </w:rPr>
        <w:t>d’</w:t>
      </w:r>
      <w:r w:rsidR="00A5784E" w:rsidRPr="00B74B72">
        <w:rPr>
          <w:rFonts w:cs="Segoe UI"/>
          <w:szCs w:val="20"/>
          <w:lang w:val="fr-CA"/>
        </w:rPr>
        <w:t xml:space="preserve">Iqaluit </w:t>
      </w:r>
      <w:r>
        <w:rPr>
          <w:rFonts w:cs="Segoe UI"/>
          <w:szCs w:val="20"/>
          <w:lang w:val="fr-CA"/>
        </w:rPr>
        <w:t>ont rappelé les promesses historiques faites aux Inuits</w:t>
      </w:r>
      <w:r w:rsidR="00600007">
        <w:rPr>
          <w:rFonts w:cs="Segoe UI"/>
          <w:szCs w:val="20"/>
          <w:lang w:val="fr-CA"/>
        </w:rPr>
        <w:t>,</w:t>
      </w:r>
      <w:r>
        <w:rPr>
          <w:rFonts w:cs="Segoe UI"/>
          <w:szCs w:val="20"/>
          <w:lang w:val="fr-CA"/>
        </w:rPr>
        <w:t xml:space="preserve"> leur garantissant l’accès à une existence</w:t>
      </w:r>
      <w:r w:rsidR="00A5784E" w:rsidRPr="00B74B72">
        <w:rPr>
          <w:rFonts w:cs="Segoe UI"/>
          <w:szCs w:val="20"/>
          <w:lang w:val="fr-CA"/>
        </w:rPr>
        <w:t xml:space="preserve"> </w:t>
      </w:r>
      <w:r>
        <w:rPr>
          <w:rFonts w:cs="Segoe UI"/>
          <w:szCs w:val="20"/>
          <w:lang w:val="fr-CA"/>
        </w:rPr>
        <w:t>de classe moyenne</w:t>
      </w:r>
      <w:r w:rsidR="00A5784E" w:rsidRPr="00B74B72">
        <w:rPr>
          <w:rFonts w:cs="Segoe UI"/>
          <w:szCs w:val="20"/>
          <w:lang w:val="fr-CA"/>
        </w:rPr>
        <w:t xml:space="preserve">, </w:t>
      </w:r>
      <w:r>
        <w:rPr>
          <w:rFonts w:cs="Segoe UI"/>
          <w:szCs w:val="20"/>
          <w:lang w:val="fr-CA"/>
        </w:rPr>
        <w:t>où le coût du logement et de l’électricité</w:t>
      </w:r>
      <w:r w:rsidR="007F57AC">
        <w:rPr>
          <w:rFonts w:cs="Segoe UI"/>
          <w:szCs w:val="20"/>
          <w:lang w:val="fr-CA"/>
        </w:rPr>
        <w:t>, par exemple,</w:t>
      </w:r>
      <w:r w:rsidR="007F57AC" w:rsidRPr="007F57AC">
        <w:rPr>
          <w:rFonts w:cs="Segoe UI"/>
          <w:szCs w:val="20"/>
          <w:lang w:val="fr-CA"/>
        </w:rPr>
        <w:t xml:space="preserve"> </w:t>
      </w:r>
      <w:r w:rsidR="007F57AC">
        <w:rPr>
          <w:rFonts w:cs="Segoe UI"/>
          <w:szCs w:val="20"/>
          <w:lang w:val="fr-CA"/>
        </w:rPr>
        <w:t>serait pris en charge</w:t>
      </w:r>
      <w:r>
        <w:rPr>
          <w:rFonts w:cs="Segoe UI"/>
          <w:szCs w:val="20"/>
          <w:lang w:val="fr-CA"/>
        </w:rPr>
        <w:t xml:space="preserve"> et</w:t>
      </w:r>
      <w:r w:rsidR="00A5784E" w:rsidRPr="00B74B72">
        <w:rPr>
          <w:rFonts w:cs="Segoe UI"/>
          <w:szCs w:val="20"/>
          <w:lang w:val="fr-CA"/>
        </w:rPr>
        <w:t xml:space="preserve"> </w:t>
      </w:r>
      <w:r>
        <w:rPr>
          <w:rFonts w:cs="Segoe UI"/>
          <w:szCs w:val="20"/>
          <w:lang w:val="fr-CA"/>
        </w:rPr>
        <w:t xml:space="preserve">où </w:t>
      </w:r>
      <w:r w:rsidR="007F57AC">
        <w:rPr>
          <w:rFonts w:cs="Segoe UI"/>
          <w:szCs w:val="20"/>
          <w:lang w:val="fr-CA"/>
        </w:rPr>
        <w:t>ils n’auraient pas à payer d’impôt foncier</w:t>
      </w:r>
      <w:r w:rsidR="00A5784E" w:rsidRPr="00B74B72">
        <w:rPr>
          <w:rFonts w:cs="Segoe UI"/>
          <w:szCs w:val="20"/>
          <w:lang w:val="fr-CA"/>
        </w:rPr>
        <w:t xml:space="preserve">. </w:t>
      </w:r>
      <w:r w:rsidR="007364D7">
        <w:rPr>
          <w:rFonts w:cs="Segoe UI"/>
          <w:szCs w:val="20"/>
          <w:lang w:val="fr-CA"/>
        </w:rPr>
        <w:t>Par ailleurs</w:t>
      </w:r>
      <w:r w:rsidR="007F57AC">
        <w:rPr>
          <w:rFonts w:cs="Segoe UI"/>
          <w:szCs w:val="20"/>
          <w:lang w:val="fr-CA"/>
        </w:rPr>
        <w:t xml:space="preserve">, l’objectif de renforcer la classe moyenne a </w:t>
      </w:r>
      <w:r w:rsidR="007F57AC" w:rsidRPr="005F7744">
        <w:rPr>
          <w:rFonts w:cs="Segoe UI"/>
          <w:szCs w:val="20"/>
          <w:lang w:val="fr-CA"/>
        </w:rPr>
        <w:t>trouvé davantage écho</w:t>
      </w:r>
      <w:r w:rsidR="00A40A3F" w:rsidRPr="005F7744">
        <w:rPr>
          <w:rFonts w:cs="Segoe UI"/>
          <w:szCs w:val="20"/>
          <w:lang w:val="fr-CA"/>
        </w:rPr>
        <w:t xml:space="preserve"> chez </w:t>
      </w:r>
      <w:r w:rsidR="007F57AC">
        <w:rPr>
          <w:rFonts w:cs="Segoe UI"/>
          <w:szCs w:val="20"/>
          <w:lang w:val="fr-CA"/>
        </w:rPr>
        <w:t>les hommes que chez les femmes</w:t>
      </w:r>
      <w:r w:rsidR="00A5784E" w:rsidRPr="00B74B72">
        <w:rPr>
          <w:rFonts w:cs="Segoe UI"/>
          <w:szCs w:val="20"/>
          <w:lang w:val="fr-CA"/>
        </w:rPr>
        <w:t xml:space="preserve"> </w:t>
      </w:r>
      <w:r w:rsidR="00600007">
        <w:rPr>
          <w:rFonts w:cs="Segoe UI"/>
          <w:szCs w:val="20"/>
          <w:lang w:val="fr-CA"/>
        </w:rPr>
        <w:t>d’</w:t>
      </w:r>
      <w:r w:rsidR="00A5784E" w:rsidRPr="00B74B72">
        <w:rPr>
          <w:rFonts w:cs="Segoe UI"/>
          <w:szCs w:val="20"/>
          <w:lang w:val="fr-CA"/>
        </w:rPr>
        <w:t xml:space="preserve">Iqaluit. </w:t>
      </w:r>
      <w:r w:rsidR="00A40A3F">
        <w:rPr>
          <w:rFonts w:cs="Segoe UI"/>
          <w:szCs w:val="20"/>
          <w:lang w:val="fr-CA"/>
        </w:rPr>
        <w:t xml:space="preserve">Les hommes étaient plus enclins à considérer que l’appartenance à la classe moyenne à </w:t>
      </w:r>
      <w:r w:rsidR="00A5784E" w:rsidRPr="00B74B72">
        <w:rPr>
          <w:rFonts w:cs="Segoe UI"/>
          <w:szCs w:val="20"/>
          <w:lang w:val="fr-CA"/>
        </w:rPr>
        <w:t xml:space="preserve">Iqaluit </w:t>
      </w:r>
      <w:r w:rsidR="00A40A3F">
        <w:rPr>
          <w:rFonts w:cs="Segoe UI"/>
          <w:szCs w:val="20"/>
          <w:lang w:val="fr-CA"/>
        </w:rPr>
        <w:t xml:space="preserve">ne </w:t>
      </w:r>
      <w:r w:rsidR="00600007">
        <w:rPr>
          <w:rFonts w:cs="Segoe UI"/>
          <w:szCs w:val="20"/>
          <w:lang w:val="fr-CA"/>
        </w:rPr>
        <w:t>confère</w:t>
      </w:r>
      <w:r w:rsidR="00A40A3F">
        <w:rPr>
          <w:rFonts w:cs="Segoe UI"/>
          <w:szCs w:val="20"/>
          <w:lang w:val="fr-CA"/>
        </w:rPr>
        <w:t xml:space="preserve"> pas d’avantages particuliers</w:t>
      </w:r>
      <w:r w:rsidR="006D2009" w:rsidRPr="00B74B72">
        <w:rPr>
          <w:rFonts w:cs="Segoe UI"/>
          <w:szCs w:val="20"/>
          <w:lang w:val="fr-CA"/>
        </w:rPr>
        <w:t xml:space="preserve">, </w:t>
      </w:r>
      <w:r w:rsidR="00A40A3F">
        <w:rPr>
          <w:rFonts w:cs="Segoe UI"/>
          <w:szCs w:val="20"/>
          <w:lang w:val="fr-CA"/>
        </w:rPr>
        <w:t>puisque même les personnes</w:t>
      </w:r>
      <w:r w:rsidR="006D2009" w:rsidRPr="00B74B72">
        <w:rPr>
          <w:rFonts w:cs="Segoe UI"/>
          <w:szCs w:val="20"/>
          <w:lang w:val="fr-CA"/>
        </w:rPr>
        <w:t xml:space="preserve"> </w:t>
      </w:r>
      <w:r w:rsidR="00A40A3F">
        <w:rPr>
          <w:rFonts w:cs="Segoe UI"/>
          <w:szCs w:val="20"/>
          <w:lang w:val="fr-CA"/>
        </w:rPr>
        <w:t>de classe moyenne</w:t>
      </w:r>
      <w:r w:rsidR="006D2009" w:rsidRPr="00B74B72">
        <w:rPr>
          <w:rFonts w:cs="Segoe UI"/>
          <w:szCs w:val="20"/>
          <w:lang w:val="fr-CA"/>
        </w:rPr>
        <w:t xml:space="preserve"> </w:t>
      </w:r>
      <w:r w:rsidR="00A40A3F">
        <w:rPr>
          <w:rFonts w:cs="Segoe UI"/>
          <w:szCs w:val="20"/>
          <w:lang w:val="fr-CA"/>
        </w:rPr>
        <w:t>peinent toujours à joindre les deux bouts</w:t>
      </w:r>
      <w:r w:rsidR="00A5784E" w:rsidRPr="00B74B72">
        <w:rPr>
          <w:rFonts w:cs="Segoe UI"/>
          <w:szCs w:val="20"/>
          <w:lang w:val="fr-CA"/>
        </w:rPr>
        <w:t>.</w:t>
      </w:r>
      <w:r w:rsidR="00832861">
        <w:rPr>
          <w:rFonts w:cs="Segoe UI"/>
          <w:szCs w:val="20"/>
          <w:lang w:val="fr-CA"/>
        </w:rPr>
        <w:t xml:space="preserve"> </w:t>
      </w:r>
    </w:p>
    <w:p w14:paraId="4395B2F6" w14:textId="7FAD4ADB" w:rsidR="00A5784E" w:rsidRPr="00B74B72" w:rsidRDefault="00594F3A" w:rsidP="00A5784E">
      <w:pPr>
        <w:pStyle w:val="Heading2"/>
        <w:rPr>
          <w:lang w:val="fr-CA"/>
        </w:rPr>
      </w:pPr>
      <w:bookmarkStart w:id="21" w:name="_Toc29547590"/>
      <w:r>
        <w:rPr>
          <w:lang w:val="fr-CA"/>
        </w:rPr>
        <w:t>Priorités de moindre importance</w:t>
      </w:r>
      <w:bookmarkEnd w:id="21"/>
      <w:r w:rsidR="00A5784E" w:rsidRPr="00B74B72">
        <w:rPr>
          <w:lang w:val="fr-CA"/>
        </w:rPr>
        <w:t xml:space="preserve"> </w:t>
      </w:r>
    </w:p>
    <w:p w14:paraId="60FF6B18" w14:textId="746D862B" w:rsidR="00A5784E" w:rsidRPr="00B74B72" w:rsidRDefault="0061315A" w:rsidP="00A5784E">
      <w:pPr>
        <w:rPr>
          <w:rFonts w:cs="Segoe UI"/>
          <w:szCs w:val="20"/>
          <w:lang w:val="fr-CA"/>
        </w:rPr>
      </w:pPr>
      <w:r>
        <w:rPr>
          <w:rFonts w:cs="Segoe UI"/>
          <w:szCs w:val="20"/>
          <w:lang w:val="fr-CA"/>
        </w:rPr>
        <w:t>En comparaison</w:t>
      </w:r>
      <w:r w:rsidR="00A5784E" w:rsidRPr="00B74B72">
        <w:rPr>
          <w:rFonts w:cs="Segoe UI"/>
          <w:szCs w:val="20"/>
          <w:lang w:val="fr-CA"/>
        </w:rPr>
        <w:t xml:space="preserve">, </w:t>
      </w:r>
      <w:r>
        <w:rPr>
          <w:rFonts w:cs="Segoe UI"/>
          <w:szCs w:val="20"/>
          <w:lang w:val="fr-CA"/>
        </w:rPr>
        <w:t>relativement peu de</w:t>
      </w:r>
      <w:r w:rsidR="00A5784E" w:rsidRPr="00B74B72">
        <w:rPr>
          <w:rFonts w:cs="Segoe UI"/>
          <w:szCs w:val="20"/>
          <w:lang w:val="fr-CA"/>
        </w:rPr>
        <w:t xml:space="preserve"> participants </w:t>
      </w:r>
      <w:r>
        <w:rPr>
          <w:rFonts w:cs="Segoe UI"/>
          <w:szCs w:val="20"/>
          <w:lang w:val="fr-CA"/>
        </w:rPr>
        <w:t xml:space="preserve">ont choisi </w:t>
      </w:r>
      <w:r w:rsidR="009654CC">
        <w:rPr>
          <w:rFonts w:cs="Segoe UI"/>
          <w:szCs w:val="20"/>
          <w:lang w:val="fr-CA"/>
        </w:rPr>
        <w:t>les objectifs</w:t>
      </w:r>
      <w:r>
        <w:rPr>
          <w:rFonts w:cs="Segoe UI"/>
          <w:szCs w:val="20"/>
          <w:lang w:val="fr-CA"/>
        </w:rPr>
        <w:t xml:space="preserve"> </w:t>
      </w:r>
      <w:r w:rsidR="009654CC">
        <w:rPr>
          <w:rFonts w:cs="Segoe UI"/>
          <w:szCs w:val="20"/>
          <w:lang w:val="fr-CA"/>
        </w:rPr>
        <w:t>de favoriser</w:t>
      </w:r>
      <w:r>
        <w:rPr>
          <w:rFonts w:cs="Segoe UI"/>
          <w:szCs w:val="20"/>
          <w:lang w:val="fr-CA"/>
        </w:rPr>
        <w:t xml:space="preserve"> l’épanouissement, la satisfaction ou </w:t>
      </w:r>
      <w:r w:rsidR="009654CC">
        <w:rPr>
          <w:rFonts w:cs="Segoe UI"/>
          <w:szCs w:val="20"/>
          <w:lang w:val="fr-CA"/>
        </w:rPr>
        <w:t>la prospérité des</w:t>
      </w:r>
      <w:r w:rsidR="00A5784E" w:rsidRPr="00B74B72">
        <w:rPr>
          <w:rFonts w:cs="Segoe UI"/>
          <w:szCs w:val="20"/>
          <w:lang w:val="fr-CA"/>
        </w:rPr>
        <w:t xml:space="preserve"> Canadi</w:t>
      </w:r>
      <w:r w:rsidR="009654CC">
        <w:rPr>
          <w:rFonts w:cs="Segoe UI"/>
          <w:szCs w:val="20"/>
          <w:lang w:val="fr-CA"/>
        </w:rPr>
        <w:t>e</w:t>
      </w:r>
      <w:r w:rsidR="00A5784E" w:rsidRPr="00B74B72">
        <w:rPr>
          <w:rFonts w:cs="Segoe UI"/>
          <w:szCs w:val="20"/>
          <w:lang w:val="fr-CA"/>
        </w:rPr>
        <w:t xml:space="preserve">ns </w:t>
      </w:r>
      <w:r w:rsidR="009654CC">
        <w:rPr>
          <w:rFonts w:cs="Segoe UI"/>
          <w:szCs w:val="20"/>
          <w:lang w:val="fr-CA"/>
        </w:rPr>
        <w:t>à titre de premières priorités</w:t>
      </w:r>
      <w:r w:rsidR="00A5784E" w:rsidRPr="00B74B72">
        <w:rPr>
          <w:rFonts w:cs="Segoe UI"/>
          <w:szCs w:val="20"/>
          <w:lang w:val="fr-CA"/>
        </w:rPr>
        <w:t xml:space="preserve"> </w:t>
      </w:r>
      <w:r w:rsidR="009654CC">
        <w:rPr>
          <w:rFonts w:cs="Segoe UI"/>
          <w:szCs w:val="20"/>
          <w:lang w:val="fr-CA"/>
        </w:rPr>
        <w:t xml:space="preserve">pour le gouvernement du Canada. </w:t>
      </w:r>
      <w:r w:rsidR="007D122D">
        <w:rPr>
          <w:rFonts w:cs="Segoe UI"/>
          <w:szCs w:val="20"/>
          <w:lang w:val="fr-CA"/>
        </w:rPr>
        <w:t>Certains ont fait remarqu</w:t>
      </w:r>
      <w:r w:rsidR="008B28E5">
        <w:rPr>
          <w:rFonts w:cs="Segoe UI"/>
          <w:szCs w:val="20"/>
          <w:lang w:val="fr-CA"/>
        </w:rPr>
        <w:t>er</w:t>
      </w:r>
      <w:r w:rsidR="007D122D">
        <w:rPr>
          <w:rFonts w:cs="Segoe UI"/>
          <w:szCs w:val="20"/>
          <w:lang w:val="fr-CA"/>
        </w:rPr>
        <w:t xml:space="preserve"> que la notion d’épanouissement connot</w:t>
      </w:r>
      <w:r w:rsidR="00600007">
        <w:rPr>
          <w:rFonts w:cs="Segoe UI"/>
          <w:szCs w:val="20"/>
          <w:lang w:val="fr-CA"/>
        </w:rPr>
        <w:t>e l’idée de</w:t>
      </w:r>
      <w:r w:rsidR="007D122D">
        <w:rPr>
          <w:rFonts w:cs="Segoe UI"/>
          <w:szCs w:val="20"/>
          <w:lang w:val="fr-CA"/>
        </w:rPr>
        <w:t xml:space="preserve"> force et </w:t>
      </w:r>
      <w:r w:rsidR="00600007">
        <w:rPr>
          <w:rFonts w:cs="Segoe UI"/>
          <w:szCs w:val="20"/>
          <w:lang w:val="fr-CA"/>
        </w:rPr>
        <w:t xml:space="preserve">de </w:t>
      </w:r>
      <w:r w:rsidR="007D122D">
        <w:rPr>
          <w:rFonts w:cs="Segoe UI"/>
          <w:szCs w:val="20"/>
          <w:lang w:val="fr-CA"/>
        </w:rPr>
        <w:t>cohésion, mais d</w:t>
      </w:r>
      <w:r w:rsidR="009654CC">
        <w:rPr>
          <w:rFonts w:cs="Segoe UI"/>
          <w:szCs w:val="20"/>
          <w:lang w:val="fr-CA"/>
        </w:rPr>
        <w:t>ans l’ensemble ces objectifs ont paru trop flous ou trop subjectifs pour permettre l’élaboration et la mise en œuvre de mesures précises par le gouvernement</w:t>
      </w:r>
      <w:r w:rsidR="007D122D">
        <w:rPr>
          <w:rFonts w:cs="Segoe UI"/>
          <w:szCs w:val="20"/>
          <w:lang w:val="fr-CA"/>
        </w:rPr>
        <w:t>.</w:t>
      </w:r>
      <w:r w:rsidR="00832861">
        <w:rPr>
          <w:rFonts w:cs="Segoe UI"/>
          <w:szCs w:val="20"/>
          <w:lang w:val="fr-CA"/>
        </w:rPr>
        <w:t xml:space="preserve"> </w:t>
      </w:r>
    </w:p>
    <w:p w14:paraId="41BC6EDB" w14:textId="4E04199C" w:rsidR="00A5784E" w:rsidRPr="00B74B72" w:rsidRDefault="000E1245" w:rsidP="00A5784E">
      <w:pPr>
        <w:rPr>
          <w:rFonts w:cs="Segoe UI"/>
          <w:szCs w:val="20"/>
          <w:lang w:val="fr-CA"/>
        </w:rPr>
      </w:pPr>
      <w:r>
        <w:rPr>
          <w:rFonts w:cs="Segoe UI"/>
          <w:szCs w:val="20"/>
          <w:lang w:val="fr-CA"/>
        </w:rPr>
        <w:t>D’après les participants, p</w:t>
      </w:r>
      <w:r w:rsidR="007D122D">
        <w:rPr>
          <w:rFonts w:cs="Segoe UI"/>
          <w:szCs w:val="20"/>
          <w:lang w:val="fr-CA"/>
        </w:rPr>
        <w:t>uisque les gens font des choix</w:t>
      </w:r>
      <w:r w:rsidR="00A5784E" w:rsidRPr="00B74B72">
        <w:rPr>
          <w:rFonts w:cs="Segoe UI"/>
          <w:szCs w:val="20"/>
          <w:lang w:val="fr-CA"/>
        </w:rPr>
        <w:t xml:space="preserve"> </w:t>
      </w:r>
      <w:r w:rsidR="007D122D">
        <w:rPr>
          <w:rFonts w:cs="Segoe UI"/>
          <w:szCs w:val="20"/>
          <w:lang w:val="fr-CA"/>
        </w:rPr>
        <w:t>individuels qui se répercutent directement sur leur satisfaction générale</w:t>
      </w:r>
      <w:r w:rsidR="00A5784E" w:rsidRPr="00B74B72">
        <w:rPr>
          <w:rFonts w:cs="Segoe UI"/>
          <w:szCs w:val="20"/>
          <w:lang w:val="fr-CA"/>
        </w:rPr>
        <w:t xml:space="preserve">, </w:t>
      </w:r>
      <w:r w:rsidR="00DC611A">
        <w:rPr>
          <w:rFonts w:cs="Segoe UI"/>
          <w:szCs w:val="20"/>
          <w:lang w:val="fr-CA"/>
        </w:rPr>
        <w:t xml:space="preserve">il </w:t>
      </w:r>
      <w:r w:rsidR="00600007">
        <w:rPr>
          <w:rFonts w:cs="Segoe UI"/>
          <w:szCs w:val="20"/>
          <w:lang w:val="fr-CA"/>
        </w:rPr>
        <w:t>est</w:t>
      </w:r>
      <w:r w:rsidR="00DC611A">
        <w:rPr>
          <w:rFonts w:cs="Segoe UI"/>
          <w:szCs w:val="20"/>
          <w:lang w:val="fr-CA"/>
        </w:rPr>
        <w:t xml:space="preserve"> possible que </w:t>
      </w:r>
      <w:r w:rsidR="007D122D">
        <w:rPr>
          <w:rFonts w:cs="Segoe UI"/>
          <w:szCs w:val="20"/>
          <w:lang w:val="fr-CA"/>
        </w:rPr>
        <w:t>l’objectif</w:t>
      </w:r>
      <w:r w:rsidR="007364D7">
        <w:rPr>
          <w:rFonts w:cs="Segoe UI"/>
          <w:szCs w:val="20"/>
          <w:lang w:val="fr-CA"/>
        </w:rPr>
        <w:t xml:space="preserve"> </w:t>
      </w:r>
      <w:r w:rsidR="007D122D">
        <w:rPr>
          <w:rFonts w:cs="Segoe UI"/>
          <w:szCs w:val="20"/>
          <w:lang w:val="fr-CA"/>
        </w:rPr>
        <w:t>d’assurer la satisfaction des Canadiens</w:t>
      </w:r>
      <w:r w:rsidR="007364D7">
        <w:rPr>
          <w:rFonts w:cs="Segoe UI"/>
          <w:szCs w:val="20"/>
          <w:lang w:val="fr-CA"/>
        </w:rPr>
        <w:t>, par exemple,</w:t>
      </w:r>
      <w:r w:rsidR="007D122D">
        <w:rPr>
          <w:rFonts w:cs="Segoe UI"/>
          <w:szCs w:val="20"/>
          <w:lang w:val="fr-CA"/>
        </w:rPr>
        <w:t xml:space="preserve"> </w:t>
      </w:r>
      <w:r w:rsidR="00DC611A">
        <w:rPr>
          <w:rFonts w:cs="Segoe UI"/>
          <w:szCs w:val="20"/>
          <w:lang w:val="fr-CA"/>
        </w:rPr>
        <w:t xml:space="preserve">ne soit </w:t>
      </w:r>
      <w:r w:rsidR="007D122D">
        <w:rPr>
          <w:rFonts w:cs="Segoe UI"/>
          <w:szCs w:val="20"/>
          <w:lang w:val="fr-CA"/>
        </w:rPr>
        <w:t>pas à la portée du gouvernement ou dépasse son champ de compétence</w:t>
      </w:r>
      <w:r w:rsidR="00A5784E" w:rsidRPr="00B74B72">
        <w:rPr>
          <w:rFonts w:cs="Segoe UI"/>
          <w:szCs w:val="20"/>
          <w:lang w:val="fr-CA"/>
        </w:rPr>
        <w:t>.</w:t>
      </w:r>
      <w:r w:rsidR="00832861">
        <w:rPr>
          <w:rFonts w:cs="Segoe UI"/>
          <w:szCs w:val="20"/>
          <w:lang w:val="fr-CA"/>
        </w:rPr>
        <w:t xml:space="preserve"> </w:t>
      </w:r>
      <w:r w:rsidR="007D122D">
        <w:rPr>
          <w:rFonts w:cs="Segoe UI"/>
          <w:szCs w:val="20"/>
          <w:lang w:val="fr-CA"/>
        </w:rPr>
        <w:t xml:space="preserve">Comme certains l’ont fait remarquer, il y </w:t>
      </w:r>
      <w:r w:rsidR="00102FF2">
        <w:rPr>
          <w:rFonts w:cs="Segoe UI"/>
          <w:szCs w:val="20"/>
          <w:lang w:val="fr-CA"/>
        </w:rPr>
        <w:t>a des gens qui</w:t>
      </w:r>
      <w:r w:rsidR="00A5784E" w:rsidRPr="00B74B72">
        <w:rPr>
          <w:rFonts w:cs="Segoe UI"/>
          <w:szCs w:val="20"/>
          <w:lang w:val="fr-CA"/>
        </w:rPr>
        <w:t xml:space="preserve"> </w:t>
      </w:r>
      <w:r w:rsidR="007D122D">
        <w:rPr>
          <w:rFonts w:cs="Segoe UI"/>
          <w:szCs w:val="20"/>
          <w:lang w:val="fr-CA"/>
        </w:rPr>
        <w:t xml:space="preserve">ne </w:t>
      </w:r>
      <w:r>
        <w:rPr>
          <w:rFonts w:cs="Segoe UI"/>
          <w:szCs w:val="20"/>
          <w:lang w:val="fr-CA"/>
        </w:rPr>
        <w:t>sont</w:t>
      </w:r>
      <w:r w:rsidR="007D122D">
        <w:rPr>
          <w:rFonts w:cs="Segoe UI"/>
          <w:szCs w:val="20"/>
          <w:lang w:val="fr-CA"/>
        </w:rPr>
        <w:t xml:space="preserve"> jamais satisfaits</w:t>
      </w:r>
      <w:r w:rsidR="00A5784E" w:rsidRPr="00B74B72">
        <w:rPr>
          <w:rFonts w:cs="Segoe UI"/>
          <w:szCs w:val="20"/>
          <w:lang w:val="fr-CA"/>
        </w:rPr>
        <w:t>.</w:t>
      </w:r>
      <w:r w:rsidR="007D122D">
        <w:rPr>
          <w:rFonts w:cs="Segoe UI"/>
          <w:szCs w:val="20"/>
          <w:lang w:val="fr-CA"/>
        </w:rPr>
        <w:t xml:space="preserve"> Dans la même veine,</w:t>
      </w:r>
      <w:r w:rsidR="00832861">
        <w:rPr>
          <w:rFonts w:cs="Segoe UI"/>
          <w:szCs w:val="20"/>
          <w:lang w:val="fr-CA"/>
        </w:rPr>
        <w:t xml:space="preserve"> </w:t>
      </w:r>
      <w:r w:rsidR="00102FF2">
        <w:rPr>
          <w:rFonts w:cs="Segoe UI"/>
          <w:szCs w:val="20"/>
          <w:lang w:val="fr-CA"/>
        </w:rPr>
        <w:t xml:space="preserve">plusieurs ont signalé </w:t>
      </w:r>
      <w:r w:rsidR="00DC611A">
        <w:rPr>
          <w:rFonts w:cs="Segoe UI"/>
          <w:szCs w:val="20"/>
          <w:lang w:val="fr-CA"/>
        </w:rPr>
        <w:t xml:space="preserve">que </w:t>
      </w:r>
      <w:r w:rsidR="00102FF2">
        <w:rPr>
          <w:rFonts w:cs="Segoe UI"/>
          <w:szCs w:val="20"/>
          <w:lang w:val="fr-CA"/>
        </w:rPr>
        <w:t>les progrès de la société</w:t>
      </w:r>
      <w:r w:rsidR="00A5784E" w:rsidRPr="00B74B72">
        <w:rPr>
          <w:rFonts w:cs="Segoe UI"/>
          <w:szCs w:val="20"/>
          <w:lang w:val="fr-CA"/>
        </w:rPr>
        <w:t xml:space="preserve"> </w:t>
      </w:r>
      <w:r w:rsidR="0090264A">
        <w:rPr>
          <w:rFonts w:cs="Segoe UI"/>
          <w:szCs w:val="20"/>
          <w:lang w:val="fr-CA"/>
        </w:rPr>
        <w:t>vers la réalisation de ces</w:t>
      </w:r>
      <w:r w:rsidR="00A5784E" w:rsidRPr="00B74B72">
        <w:rPr>
          <w:rFonts w:cs="Segoe UI"/>
          <w:szCs w:val="20"/>
          <w:lang w:val="fr-CA"/>
        </w:rPr>
        <w:t xml:space="preserve"> objecti</w:t>
      </w:r>
      <w:r w:rsidR="0090264A">
        <w:rPr>
          <w:rFonts w:cs="Segoe UI"/>
          <w:szCs w:val="20"/>
          <w:lang w:val="fr-CA"/>
        </w:rPr>
        <w:t>f</w:t>
      </w:r>
      <w:r w:rsidR="00A5784E" w:rsidRPr="00B74B72">
        <w:rPr>
          <w:rFonts w:cs="Segoe UI"/>
          <w:szCs w:val="20"/>
          <w:lang w:val="fr-CA"/>
        </w:rPr>
        <w:t>s</w:t>
      </w:r>
      <w:r w:rsidR="00DC611A">
        <w:rPr>
          <w:rFonts w:cs="Segoe UI"/>
          <w:szCs w:val="20"/>
          <w:lang w:val="fr-CA"/>
        </w:rPr>
        <w:t xml:space="preserve"> seraient difficilement mesurables</w:t>
      </w:r>
      <w:r w:rsidR="00A5784E" w:rsidRPr="00B74B72">
        <w:rPr>
          <w:rFonts w:cs="Segoe UI"/>
          <w:szCs w:val="20"/>
          <w:lang w:val="fr-CA"/>
        </w:rPr>
        <w:t>.</w:t>
      </w:r>
    </w:p>
    <w:p w14:paraId="0D23E467" w14:textId="7395347B" w:rsidR="00A5784E" w:rsidRPr="00B74B72" w:rsidRDefault="00A5784E" w:rsidP="00A5784E">
      <w:pPr>
        <w:rPr>
          <w:b/>
          <w:lang w:val="fr-CA"/>
        </w:rPr>
      </w:pPr>
      <w:r w:rsidRPr="00B74B72">
        <w:rPr>
          <w:b/>
          <w:lang w:val="fr-CA"/>
        </w:rPr>
        <w:sym w:font="Wingdings" w:char="F06C"/>
      </w:r>
      <w:r w:rsidRPr="00B74B72">
        <w:rPr>
          <w:b/>
          <w:lang w:val="fr-CA"/>
        </w:rPr>
        <w:t xml:space="preserve"> </w:t>
      </w:r>
      <w:r w:rsidR="0090264A">
        <w:rPr>
          <w:b/>
          <w:lang w:val="fr-CA"/>
        </w:rPr>
        <w:t>Améliorer le bien-être des Canadiennes et des Canadiens</w:t>
      </w:r>
    </w:p>
    <w:p w14:paraId="34FE0AAD" w14:textId="0D9E9486" w:rsidR="00A5784E" w:rsidRPr="00B74B72" w:rsidRDefault="00AA6C48" w:rsidP="00A5784E">
      <w:pPr>
        <w:rPr>
          <w:rFonts w:cs="Segoe UI"/>
          <w:szCs w:val="20"/>
          <w:lang w:val="fr-CA"/>
        </w:rPr>
      </w:pPr>
      <w:r>
        <w:rPr>
          <w:rFonts w:cs="Segoe UI"/>
          <w:szCs w:val="20"/>
          <w:lang w:val="fr-CA"/>
        </w:rPr>
        <w:t xml:space="preserve">Tous groupes confondus, moins de la moitié des </w:t>
      </w:r>
      <w:r w:rsidR="00A5784E" w:rsidRPr="00B74B72">
        <w:rPr>
          <w:rFonts w:cs="Segoe UI"/>
          <w:szCs w:val="20"/>
          <w:lang w:val="fr-CA"/>
        </w:rPr>
        <w:t xml:space="preserve">participants </w:t>
      </w:r>
      <w:r>
        <w:rPr>
          <w:rFonts w:cs="Segoe UI"/>
          <w:szCs w:val="20"/>
          <w:lang w:val="fr-CA"/>
        </w:rPr>
        <w:t>ont retenu l’amélioration du bien-être des Canadiens</w:t>
      </w:r>
      <w:r w:rsidR="00A5784E" w:rsidRPr="00B74B72">
        <w:rPr>
          <w:rFonts w:cs="Segoe UI"/>
          <w:szCs w:val="20"/>
          <w:lang w:val="fr-CA"/>
        </w:rPr>
        <w:t xml:space="preserve"> </w:t>
      </w:r>
      <w:r>
        <w:rPr>
          <w:rFonts w:cs="Segoe UI"/>
          <w:szCs w:val="20"/>
          <w:lang w:val="fr-CA"/>
        </w:rPr>
        <w:t>parmi leurs principales priorités</w:t>
      </w:r>
      <w:r w:rsidR="00A5784E" w:rsidRPr="00B74B72">
        <w:rPr>
          <w:rFonts w:cs="Segoe UI"/>
          <w:szCs w:val="20"/>
          <w:lang w:val="fr-CA"/>
        </w:rPr>
        <w:t xml:space="preserve">. </w:t>
      </w:r>
      <w:r>
        <w:rPr>
          <w:rFonts w:cs="Segoe UI"/>
          <w:szCs w:val="20"/>
          <w:lang w:val="fr-CA"/>
        </w:rPr>
        <w:t xml:space="preserve">Pour certains, l’amélioration du bien-être </w:t>
      </w:r>
      <w:r w:rsidR="00600007">
        <w:rPr>
          <w:rFonts w:cs="Segoe UI"/>
          <w:szCs w:val="20"/>
          <w:lang w:val="fr-CA"/>
        </w:rPr>
        <w:t>englobait</w:t>
      </w:r>
      <w:r>
        <w:rPr>
          <w:rFonts w:cs="Segoe UI"/>
          <w:szCs w:val="20"/>
          <w:lang w:val="fr-CA"/>
        </w:rPr>
        <w:t xml:space="preserve"> la lutte contre les disparités</w:t>
      </w:r>
      <w:r w:rsidR="00A5784E" w:rsidRPr="00B74B72">
        <w:rPr>
          <w:rFonts w:cs="Segoe UI"/>
          <w:szCs w:val="20"/>
          <w:lang w:val="fr-CA"/>
        </w:rPr>
        <w:t xml:space="preserve"> </w:t>
      </w:r>
      <w:r>
        <w:rPr>
          <w:rFonts w:cs="Segoe UI"/>
          <w:szCs w:val="20"/>
          <w:lang w:val="fr-CA"/>
        </w:rPr>
        <w:t>économiques et les inégalités de revenu,</w:t>
      </w:r>
      <w:r w:rsidR="00A5784E" w:rsidRPr="00B74B72">
        <w:rPr>
          <w:rFonts w:cs="Segoe UI"/>
          <w:szCs w:val="20"/>
          <w:lang w:val="fr-CA"/>
        </w:rPr>
        <w:t xml:space="preserve"> </w:t>
      </w:r>
      <w:r>
        <w:rPr>
          <w:rFonts w:cs="Segoe UI"/>
          <w:szCs w:val="20"/>
          <w:lang w:val="fr-CA"/>
        </w:rPr>
        <w:t>l’établissement d’un salaire minimum, l’accès à</w:t>
      </w:r>
      <w:r w:rsidR="00A5784E" w:rsidRPr="00B74B72">
        <w:rPr>
          <w:rFonts w:cs="Segoe UI"/>
          <w:szCs w:val="20"/>
          <w:lang w:val="fr-CA"/>
        </w:rPr>
        <w:t xml:space="preserve"> </w:t>
      </w:r>
      <w:r>
        <w:rPr>
          <w:rFonts w:cs="Segoe UI"/>
          <w:szCs w:val="20"/>
          <w:lang w:val="fr-CA"/>
        </w:rPr>
        <w:t>l</w:t>
      </w:r>
      <w:r w:rsidR="00A5784E" w:rsidRPr="00B74B72">
        <w:rPr>
          <w:rFonts w:cs="Segoe UI"/>
          <w:szCs w:val="20"/>
          <w:lang w:val="fr-CA"/>
        </w:rPr>
        <w:t>a</w:t>
      </w:r>
      <w:r>
        <w:rPr>
          <w:rFonts w:cs="Segoe UI"/>
          <w:szCs w:val="20"/>
          <w:lang w:val="fr-CA"/>
        </w:rPr>
        <w:t xml:space="preserve"> gratuité scolaire</w:t>
      </w:r>
      <w:r w:rsidR="00A5784E" w:rsidRPr="00B74B72">
        <w:rPr>
          <w:rFonts w:cs="Segoe UI"/>
          <w:szCs w:val="20"/>
          <w:lang w:val="fr-CA"/>
        </w:rPr>
        <w:t xml:space="preserve"> </w:t>
      </w:r>
      <w:r>
        <w:rPr>
          <w:rFonts w:cs="Segoe UI"/>
          <w:szCs w:val="20"/>
          <w:lang w:val="fr-CA"/>
        </w:rPr>
        <w:t>et</w:t>
      </w:r>
      <w:r w:rsidR="00A5784E" w:rsidRPr="00B74B72">
        <w:rPr>
          <w:rFonts w:cs="Segoe UI"/>
          <w:szCs w:val="20"/>
          <w:lang w:val="fr-CA"/>
        </w:rPr>
        <w:t xml:space="preserve"> </w:t>
      </w:r>
      <w:r>
        <w:rPr>
          <w:rFonts w:cs="Segoe UI"/>
          <w:szCs w:val="20"/>
          <w:lang w:val="fr-CA"/>
        </w:rPr>
        <w:t>l’amélioration de l’état de santé de tous les Canadiens, y compris</w:t>
      </w:r>
      <w:r w:rsidR="00A5784E" w:rsidRPr="00B74B72">
        <w:rPr>
          <w:rFonts w:cs="Segoe UI"/>
          <w:szCs w:val="20"/>
          <w:lang w:val="fr-CA"/>
        </w:rPr>
        <w:t xml:space="preserve"> </w:t>
      </w:r>
      <w:r w:rsidR="001C7B88">
        <w:rPr>
          <w:rFonts w:cs="Segoe UI"/>
          <w:szCs w:val="20"/>
          <w:lang w:val="fr-CA"/>
        </w:rPr>
        <w:t>dans les réserves autochtones</w:t>
      </w:r>
      <w:r w:rsidR="00A5784E" w:rsidRPr="00B74B72">
        <w:rPr>
          <w:rFonts w:cs="Segoe UI"/>
          <w:szCs w:val="20"/>
          <w:lang w:val="fr-CA"/>
        </w:rPr>
        <w:t xml:space="preserve"> </w:t>
      </w:r>
      <w:r w:rsidR="001C7B88">
        <w:rPr>
          <w:rFonts w:cs="Segoe UI"/>
          <w:szCs w:val="20"/>
          <w:lang w:val="fr-CA"/>
        </w:rPr>
        <w:t>où</w:t>
      </w:r>
      <w:r w:rsidR="00A5784E" w:rsidRPr="00B74B72">
        <w:rPr>
          <w:rFonts w:cs="Segoe UI"/>
          <w:szCs w:val="20"/>
          <w:lang w:val="fr-CA"/>
        </w:rPr>
        <w:t xml:space="preserve"> </w:t>
      </w:r>
      <w:r w:rsidR="001C7B88">
        <w:rPr>
          <w:rFonts w:cs="Segoe UI"/>
          <w:szCs w:val="20"/>
          <w:lang w:val="fr-CA"/>
        </w:rPr>
        <w:t xml:space="preserve">des avis </w:t>
      </w:r>
      <w:r w:rsidR="000E1245">
        <w:rPr>
          <w:rFonts w:cs="Segoe UI"/>
          <w:szCs w:val="20"/>
          <w:lang w:val="fr-CA"/>
        </w:rPr>
        <w:t>d’ébullition d</w:t>
      </w:r>
      <w:r w:rsidR="001C7B88">
        <w:rPr>
          <w:rFonts w:cs="Segoe UI"/>
          <w:szCs w:val="20"/>
          <w:lang w:val="fr-CA"/>
        </w:rPr>
        <w:t>’eau sont toujours en vigueur</w:t>
      </w:r>
      <w:r w:rsidR="00A5784E" w:rsidRPr="00B74B72">
        <w:rPr>
          <w:rFonts w:cs="Segoe UI"/>
          <w:szCs w:val="20"/>
          <w:lang w:val="fr-CA"/>
        </w:rPr>
        <w:t xml:space="preserve">. </w:t>
      </w:r>
      <w:r w:rsidR="001C7B88">
        <w:rPr>
          <w:rFonts w:cs="Segoe UI"/>
          <w:szCs w:val="20"/>
          <w:lang w:val="fr-CA"/>
        </w:rPr>
        <w:t>Plusieurs participants</w:t>
      </w:r>
      <w:r w:rsidR="00A5784E" w:rsidRPr="00B74B72">
        <w:rPr>
          <w:rFonts w:cs="Segoe UI"/>
          <w:szCs w:val="20"/>
          <w:lang w:val="fr-CA"/>
        </w:rPr>
        <w:t xml:space="preserve"> </w:t>
      </w:r>
      <w:r w:rsidR="001C7B88">
        <w:rPr>
          <w:rFonts w:cs="Segoe UI"/>
          <w:szCs w:val="20"/>
          <w:lang w:val="fr-CA"/>
        </w:rPr>
        <w:t>estimaient que la notion de bien-être impliqu</w:t>
      </w:r>
      <w:r w:rsidR="00600007">
        <w:rPr>
          <w:rFonts w:cs="Segoe UI"/>
          <w:szCs w:val="20"/>
          <w:lang w:val="fr-CA"/>
        </w:rPr>
        <w:t>e</w:t>
      </w:r>
      <w:r w:rsidR="001C7B88">
        <w:rPr>
          <w:rFonts w:cs="Segoe UI"/>
          <w:szCs w:val="20"/>
          <w:lang w:val="fr-CA"/>
        </w:rPr>
        <w:t xml:space="preserve"> également</w:t>
      </w:r>
      <w:r w:rsidR="00A5784E" w:rsidRPr="00B74B72">
        <w:rPr>
          <w:rFonts w:cs="Segoe UI"/>
          <w:szCs w:val="20"/>
          <w:lang w:val="fr-CA"/>
        </w:rPr>
        <w:t xml:space="preserve"> </w:t>
      </w:r>
      <w:r w:rsidR="001C7B88">
        <w:rPr>
          <w:rFonts w:cs="Segoe UI"/>
          <w:szCs w:val="20"/>
          <w:lang w:val="fr-CA"/>
        </w:rPr>
        <w:t>d’accorder plus d’</w:t>
      </w:r>
      <w:r w:rsidR="00A5784E" w:rsidRPr="00B74B72">
        <w:rPr>
          <w:rFonts w:cs="Segoe UI"/>
          <w:szCs w:val="20"/>
          <w:lang w:val="fr-CA"/>
        </w:rPr>
        <w:t xml:space="preserve">attention </w:t>
      </w:r>
      <w:r w:rsidR="001C7B88">
        <w:rPr>
          <w:rFonts w:cs="Segoe UI"/>
          <w:szCs w:val="20"/>
          <w:lang w:val="fr-CA"/>
        </w:rPr>
        <w:t>à la santé mentale ou à la spiritualité des Canadiens, en plus de leur santé physique</w:t>
      </w:r>
      <w:r w:rsidR="00A5784E" w:rsidRPr="00B74B72">
        <w:rPr>
          <w:rFonts w:cs="Segoe UI"/>
          <w:szCs w:val="20"/>
          <w:lang w:val="fr-CA"/>
        </w:rPr>
        <w:t>.</w:t>
      </w:r>
      <w:r w:rsidR="00832861">
        <w:rPr>
          <w:rFonts w:cs="Segoe UI"/>
          <w:szCs w:val="20"/>
          <w:lang w:val="fr-CA"/>
        </w:rPr>
        <w:t xml:space="preserve"> </w:t>
      </w:r>
    </w:p>
    <w:p w14:paraId="10EC5EB9" w14:textId="1A713A58" w:rsidR="00A5784E" w:rsidRPr="00B74B72" w:rsidRDefault="001C7B88" w:rsidP="00A5784E">
      <w:pPr>
        <w:rPr>
          <w:rFonts w:cs="Segoe UI"/>
          <w:szCs w:val="20"/>
          <w:lang w:val="fr-CA"/>
        </w:rPr>
      </w:pPr>
      <w:r>
        <w:rPr>
          <w:rFonts w:cs="Segoe UI"/>
          <w:szCs w:val="20"/>
          <w:lang w:val="fr-CA"/>
        </w:rPr>
        <w:t>Du côté positif</w:t>
      </w:r>
      <w:r w:rsidR="00A5784E" w:rsidRPr="00B74B72">
        <w:rPr>
          <w:rFonts w:cs="Segoe UI"/>
          <w:szCs w:val="20"/>
          <w:lang w:val="fr-CA"/>
        </w:rPr>
        <w:t xml:space="preserve">, </w:t>
      </w:r>
      <w:r>
        <w:rPr>
          <w:rFonts w:cs="Segoe UI"/>
          <w:szCs w:val="20"/>
          <w:lang w:val="fr-CA"/>
        </w:rPr>
        <w:t>comme l’a noté un participant, le but d’améliorer le bien-être des Canadiens</w:t>
      </w:r>
      <w:r w:rsidR="00A5784E" w:rsidRPr="00B74B72">
        <w:rPr>
          <w:rFonts w:cs="Segoe UI"/>
          <w:szCs w:val="20"/>
          <w:lang w:val="fr-CA"/>
        </w:rPr>
        <w:t xml:space="preserve"> </w:t>
      </w:r>
      <w:r w:rsidR="00052155">
        <w:rPr>
          <w:rFonts w:cs="Segoe UI"/>
          <w:szCs w:val="20"/>
          <w:lang w:val="fr-CA"/>
        </w:rPr>
        <w:t>comporte à la fois un volet économique et un volet social</w:t>
      </w:r>
      <w:r w:rsidR="00A5784E" w:rsidRPr="00B74B72">
        <w:rPr>
          <w:rFonts w:cs="Segoe UI"/>
          <w:szCs w:val="20"/>
          <w:lang w:val="fr-CA"/>
        </w:rPr>
        <w:t xml:space="preserve">. </w:t>
      </w:r>
      <w:r w:rsidR="00052155">
        <w:rPr>
          <w:rFonts w:cs="Segoe UI"/>
          <w:szCs w:val="20"/>
          <w:lang w:val="fr-CA"/>
        </w:rPr>
        <w:t xml:space="preserve">À cet égard, certains </w:t>
      </w:r>
      <w:r w:rsidR="00A5784E" w:rsidRPr="00B74B72">
        <w:rPr>
          <w:rFonts w:cs="Segoe UI"/>
          <w:szCs w:val="20"/>
          <w:lang w:val="fr-CA"/>
        </w:rPr>
        <w:t xml:space="preserve">participants </w:t>
      </w:r>
      <w:r w:rsidR="00052155">
        <w:rPr>
          <w:rFonts w:cs="Segoe UI"/>
          <w:szCs w:val="20"/>
          <w:lang w:val="fr-CA"/>
        </w:rPr>
        <w:t>trouvaient que la notion de bien-être présente l’avantage de mettre l’accent sur les gens</w:t>
      </w:r>
      <w:r w:rsidR="00A5784E" w:rsidRPr="00B74B72">
        <w:rPr>
          <w:rFonts w:cs="Segoe UI"/>
          <w:szCs w:val="20"/>
          <w:lang w:val="fr-CA"/>
        </w:rPr>
        <w:t xml:space="preserve">, </w:t>
      </w:r>
      <w:r w:rsidR="00052155">
        <w:rPr>
          <w:rFonts w:cs="Segoe UI"/>
          <w:szCs w:val="20"/>
          <w:lang w:val="fr-CA"/>
        </w:rPr>
        <w:t>à un niveau personnel, ainsi que sur la société dans son ensemble, y compris les entreprises</w:t>
      </w:r>
      <w:r w:rsidR="00A5784E" w:rsidRPr="00B74B72">
        <w:rPr>
          <w:rFonts w:cs="Segoe UI"/>
          <w:szCs w:val="20"/>
          <w:lang w:val="fr-CA"/>
        </w:rPr>
        <w:t xml:space="preserve">. </w:t>
      </w:r>
      <w:r w:rsidR="00052155">
        <w:rPr>
          <w:rFonts w:cs="Segoe UI"/>
          <w:szCs w:val="20"/>
          <w:lang w:val="fr-CA"/>
        </w:rPr>
        <w:t>Cette notion a aussi été associée à une vision plus</w:t>
      </w:r>
      <w:r w:rsidR="00A5784E" w:rsidRPr="00B74B72">
        <w:rPr>
          <w:rFonts w:cs="Segoe UI"/>
          <w:szCs w:val="20"/>
          <w:lang w:val="fr-CA"/>
        </w:rPr>
        <w:t xml:space="preserve"> </w:t>
      </w:r>
      <w:r w:rsidR="00052155">
        <w:rPr>
          <w:rFonts w:cs="Segoe UI"/>
          <w:szCs w:val="20"/>
          <w:lang w:val="fr-CA"/>
        </w:rPr>
        <w:t>équilibrée de la personne, tenant compte de sa santé mentale, physique, environnementale et de</w:t>
      </w:r>
      <w:r w:rsidR="00A5784E" w:rsidRPr="00B74B72">
        <w:rPr>
          <w:rFonts w:cs="Segoe UI"/>
          <w:szCs w:val="20"/>
          <w:lang w:val="fr-CA"/>
        </w:rPr>
        <w:t xml:space="preserve"> </w:t>
      </w:r>
      <w:r w:rsidR="00052155">
        <w:rPr>
          <w:rFonts w:cs="Segoe UI"/>
          <w:szCs w:val="20"/>
          <w:lang w:val="fr-CA"/>
        </w:rPr>
        <w:t>sa fierté</w:t>
      </w:r>
      <w:r w:rsidR="00A5784E" w:rsidRPr="00B74B72">
        <w:rPr>
          <w:rFonts w:cs="Segoe UI"/>
          <w:szCs w:val="20"/>
          <w:lang w:val="fr-CA"/>
        </w:rPr>
        <w:t xml:space="preserve">. </w:t>
      </w:r>
      <w:r w:rsidR="00052155">
        <w:rPr>
          <w:rFonts w:cs="Segoe UI"/>
          <w:szCs w:val="20"/>
          <w:lang w:val="fr-CA"/>
        </w:rPr>
        <w:t>De l’avis d’un</w:t>
      </w:r>
      <w:r w:rsidR="00C42A3E">
        <w:rPr>
          <w:rFonts w:cs="Segoe UI"/>
          <w:szCs w:val="20"/>
          <w:lang w:val="fr-CA"/>
        </w:rPr>
        <w:t>e</w:t>
      </w:r>
      <w:r w:rsidR="00A5784E" w:rsidRPr="00B74B72">
        <w:rPr>
          <w:rFonts w:cs="Segoe UI"/>
          <w:szCs w:val="20"/>
          <w:lang w:val="fr-CA"/>
        </w:rPr>
        <w:t xml:space="preserve"> </w:t>
      </w:r>
      <w:r w:rsidR="00C42A3E">
        <w:rPr>
          <w:rFonts w:cs="Segoe UI"/>
          <w:szCs w:val="20"/>
          <w:lang w:val="fr-CA"/>
        </w:rPr>
        <w:t>personne</w:t>
      </w:r>
      <w:r w:rsidR="00A5784E" w:rsidRPr="00B74B72">
        <w:rPr>
          <w:rFonts w:cs="Segoe UI"/>
          <w:szCs w:val="20"/>
          <w:lang w:val="fr-CA"/>
        </w:rPr>
        <w:t xml:space="preserve"> </w:t>
      </w:r>
      <w:r w:rsidR="00052155">
        <w:rPr>
          <w:rFonts w:cs="Segoe UI"/>
          <w:szCs w:val="20"/>
          <w:lang w:val="fr-CA"/>
        </w:rPr>
        <w:t>de</w:t>
      </w:r>
      <w:r w:rsidR="00A5784E" w:rsidRPr="00B74B72">
        <w:rPr>
          <w:rFonts w:cs="Segoe UI"/>
          <w:szCs w:val="20"/>
          <w:lang w:val="fr-CA"/>
        </w:rPr>
        <w:t xml:space="preserve"> Kentville</w:t>
      </w:r>
      <w:r w:rsidR="00052155">
        <w:rPr>
          <w:rFonts w:cs="Segoe UI"/>
          <w:szCs w:val="20"/>
          <w:lang w:val="fr-CA"/>
        </w:rPr>
        <w:t xml:space="preserve">, </w:t>
      </w:r>
      <w:r w:rsidR="00C42A3E">
        <w:rPr>
          <w:rFonts w:cs="Segoe UI"/>
          <w:szCs w:val="20"/>
          <w:lang w:val="fr-CA"/>
        </w:rPr>
        <w:t>il y a au cœur de cette notion un aspect «</w:t>
      </w:r>
      <w:r w:rsidR="001F684A">
        <w:rPr>
          <w:rFonts w:cs="Segoe UI"/>
          <w:szCs w:val="20"/>
          <w:lang w:val="fr-CA"/>
        </w:rPr>
        <w:t> </w:t>
      </w:r>
      <w:r w:rsidR="00C42A3E">
        <w:rPr>
          <w:rFonts w:cs="Segoe UI"/>
          <w:szCs w:val="20"/>
          <w:lang w:val="fr-CA"/>
        </w:rPr>
        <w:t>protecteur</w:t>
      </w:r>
      <w:r w:rsidR="001F684A">
        <w:rPr>
          <w:rFonts w:cs="Segoe UI"/>
          <w:szCs w:val="20"/>
          <w:lang w:val="fr-CA"/>
        </w:rPr>
        <w:t> </w:t>
      </w:r>
      <w:r w:rsidR="00C42A3E">
        <w:rPr>
          <w:rFonts w:cs="Segoe UI"/>
          <w:szCs w:val="20"/>
          <w:lang w:val="fr-CA"/>
        </w:rPr>
        <w:t>»</w:t>
      </w:r>
      <w:r w:rsidR="00237279">
        <w:rPr>
          <w:rFonts w:cs="Segoe UI"/>
          <w:szCs w:val="20"/>
          <w:lang w:val="fr-CA"/>
        </w:rPr>
        <w:t xml:space="preserve">, l’intention </w:t>
      </w:r>
      <w:r w:rsidR="00C42A3E">
        <w:rPr>
          <w:rFonts w:cs="Segoe UI"/>
          <w:szCs w:val="20"/>
          <w:lang w:val="fr-CA"/>
        </w:rPr>
        <w:t>de</w:t>
      </w:r>
      <w:r w:rsidR="00A5784E" w:rsidRPr="00B74B72">
        <w:rPr>
          <w:rFonts w:cs="Segoe UI"/>
          <w:szCs w:val="20"/>
          <w:lang w:val="fr-CA"/>
        </w:rPr>
        <w:t xml:space="preserve"> </w:t>
      </w:r>
      <w:r w:rsidR="00C42A3E">
        <w:rPr>
          <w:rFonts w:cs="Segoe UI"/>
          <w:szCs w:val="20"/>
          <w:lang w:val="fr-CA"/>
        </w:rPr>
        <w:t>pourvoir aux</w:t>
      </w:r>
      <w:r w:rsidR="00A5784E" w:rsidRPr="00B74B72">
        <w:rPr>
          <w:rFonts w:cs="Segoe UI"/>
          <w:szCs w:val="20"/>
          <w:lang w:val="fr-CA"/>
        </w:rPr>
        <w:t xml:space="preserve"> </w:t>
      </w:r>
      <w:r w:rsidR="00C42A3E">
        <w:rPr>
          <w:rFonts w:cs="Segoe UI"/>
          <w:szCs w:val="20"/>
          <w:lang w:val="fr-CA"/>
        </w:rPr>
        <w:t>nécessités de la vie</w:t>
      </w:r>
      <w:r w:rsidR="00E53D04">
        <w:rPr>
          <w:rFonts w:cs="Segoe UI"/>
          <w:szCs w:val="20"/>
          <w:lang w:val="fr-CA"/>
        </w:rPr>
        <w:t xml:space="preserve"> au lieu de</w:t>
      </w:r>
      <w:r w:rsidR="0088517C">
        <w:rPr>
          <w:rFonts w:cs="Segoe UI"/>
          <w:szCs w:val="20"/>
          <w:lang w:val="fr-CA"/>
        </w:rPr>
        <w:t xml:space="preserve"> les passer sous silence</w:t>
      </w:r>
      <w:r w:rsidR="00A5784E" w:rsidRPr="00B74B72">
        <w:rPr>
          <w:rFonts w:cs="Segoe UI"/>
          <w:szCs w:val="20"/>
          <w:lang w:val="fr-CA"/>
        </w:rPr>
        <w:t xml:space="preserve">. </w:t>
      </w:r>
      <w:r w:rsidR="00C42A3E">
        <w:rPr>
          <w:rFonts w:cs="Segoe UI"/>
          <w:szCs w:val="20"/>
          <w:lang w:val="fr-CA"/>
        </w:rPr>
        <w:t>De même</w:t>
      </w:r>
      <w:r w:rsidR="00A5784E" w:rsidRPr="00B74B72">
        <w:rPr>
          <w:rFonts w:cs="Segoe UI"/>
          <w:szCs w:val="20"/>
          <w:lang w:val="fr-CA"/>
        </w:rPr>
        <w:t xml:space="preserve">, </w:t>
      </w:r>
      <w:r w:rsidR="00C42A3E">
        <w:rPr>
          <w:rFonts w:cs="Segoe UI"/>
          <w:szCs w:val="20"/>
          <w:lang w:val="fr-CA"/>
        </w:rPr>
        <w:t>comme l’a signalé un participant d’</w:t>
      </w:r>
      <w:r w:rsidR="00A5784E" w:rsidRPr="00B74B72">
        <w:rPr>
          <w:rFonts w:cs="Segoe UI"/>
          <w:szCs w:val="20"/>
          <w:lang w:val="fr-CA"/>
        </w:rPr>
        <w:t xml:space="preserve">Iqaluit, </w:t>
      </w:r>
      <w:r w:rsidR="0044563B">
        <w:rPr>
          <w:rFonts w:cs="Segoe UI"/>
          <w:szCs w:val="20"/>
          <w:lang w:val="fr-CA"/>
        </w:rPr>
        <w:t>l’objectif d’assurer le bien-être suppose que l’on ait couvert les besoins fondamentaux tels le logement, l’alimentation, l’école, les vêtements, l’emploi, etc</w:t>
      </w:r>
      <w:r w:rsidR="003473FA" w:rsidRPr="00B74B72">
        <w:rPr>
          <w:rFonts w:cs="Segoe UI"/>
          <w:szCs w:val="20"/>
          <w:lang w:val="fr-CA"/>
        </w:rPr>
        <w:t>. (</w:t>
      </w:r>
      <w:r w:rsidR="0044563B">
        <w:rPr>
          <w:rFonts w:cs="Segoe UI"/>
          <w:szCs w:val="20"/>
          <w:lang w:val="fr-CA"/>
        </w:rPr>
        <w:t>«</w:t>
      </w:r>
      <w:r w:rsidR="001F684A">
        <w:rPr>
          <w:rFonts w:cs="Segoe UI"/>
          <w:szCs w:val="20"/>
          <w:lang w:val="fr-CA"/>
        </w:rPr>
        <w:t> </w:t>
      </w:r>
      <w:r w:rsidR="0044563B">
        <w:rPr>
          <w:rFonts w:cs="Segoe UI"/>
          <w:szCs w:val="20"/>
          <w:lang w:val="fr-CA"/>
        </w:rPr>
        <w:t>les choses normales</w:t>
      </w:r>
      <w:r w:rsidR="00237279">
        <w:rPr>
          <w:rFonts w:cs="Segoe UI"/>
          <w:szCs w:val="20"/>
          <w:lang w:val="fr-CA"/>
        </w:rPr>
        <w:t xml:space="preserve"> du quotidien</w:t>
      </w:r>
      <w:r w:rsidR="001F684A">
        <w:rPr>
          <w:rFonts w:cs="Segoe UI"/>
          <w:szCs w:val="20"/>
          <w:lang w:val="fr-CA"/>
        </w:rPr>
        <w:t> </w:t>
      </w:r>
      <w:r w:rsidR="0044563B">
        <w:rPr>
          <w:rFonts w:cs="Segoe UI"/>
          <w:szCs w:val="20"/>
          <w:lang w:val="fr-CA"/>
        </w:rPr>
        <w:t>»</w:t>
      </w:r>
      <w:r w:rsidR="003473FA" w:rsidRPr="00B74B72">
        <w:rPr>
          <w:rFonts w:cs="Segoe UI"/>
          <w:szCs w:val="20"/>
          <w:lang w:val="fr-CA"/>
        </w:rPr>
        <w:t>).</w:t>
      </w:r>
      <w:r w:rsidR="00832861">
        <w:rPr>
          <w:rFonts w:cs="Segoe UI"/>
          <w:szCs w:val="20"/>
          <w:lang w:val="fr-CA"/>
        </w:rPr>
        <w:t xml:space="preserve"> </w:t>
      </w:r>
    </w:p>
    <w:p w14:paraId="22A9B8F0" w14:textId="7169EE0E" w:rsidR="003473FA" w:rsidRPr="00B74B72" w:rsidRDefault="00BA7E91" w:rsidP="00A5784E">
      <w:pPr>
        <w:rPr>
          <w:rFonts w:cs="Segoe UI"/>
          <w:szCs w:val="20"/>
          <w:lang w:val="fr-CA"/>
        </w:rPr>
      </w:pPr>
      <w:r>
        <w:rPr>
          <w:rFonts w:cs="Segoe UI"/>
          <w:szCs w:val="20"/>
          <w:lang w:val="fr-CA"/>
        </w:rPr>
        <w:t>Si les</w:t>
      </w:r>
      <w:r w:rsidR="00A5784E" w:rsidRPr="00B74B72">
        <w:rPr>
          <w:rFonts w:cs="Segoe UI"/>
          <w:szCs w:val="20"/>
          <w:lang w:val="fr-CA"/>
        </w:rPr>
        <w:t xml:space="preserve"> participants </w:t>
      </w:r>
      <w:r>
        <w:rPr>
          <w:rFonts w:cs="Segoe UI"/>
          <w:szCs w:val="20"/>
          <w:lang w:val="fr-CA"/>
        </w:rPr>
        <w:t xml:space="preserve">ont </w:t>
      </w:r>
      <w:r w:rsidR="00EB4D53">
        <w:rPr>
          <w:rFonts w:cs="Segoe UI"/>
          <w:szCs w:val="20"/>
          <w:lang w:val="fr-CA"/>
        </w:rPr>
        <w:t>eu tendance à considérer</w:t>
      </w:r>
      <w:r>
        <w:rPr>
          <w:rFonts w:cs="Segoe UI"/>
          <w:szCs w:val="20"/>
          <w:lang w:val="fr-CA"/>
        </w:rPr>
        <w:t xml:space="preserve"> l’amélioration du bien-être comme un objectif </w:t>
      </w:r>
      <w:r w:rsidR="00237279">
        <w:rPr>
          <w:rFonts w:cs="Segoe UI"/>
          <w:szCs w:val="20"/>
          <w:lang w:val="fr-CA"/>
        </w:rPr>
        <w:t xml:space="preserve">louable </w:t>
      </w:r>
      <w:r>
        <w:rPr>
          <w:rFonts w:cs="Segoe UI"/>
          <w:szCs w:val="20"/>
          <w:lang w:val="fr-CA"/>
        </w:rPr>
        <w:t>pour</w:t>
      </w:r>
      <w:r w:rsidR="00A5784E" w:rsidRPr="00B74B72">
        <w:rPr>
          <w:rFonts w:cs="Segoe UI"/>
          <w:szCs w:val="20"/>
          <w:lang w:val="fr-CA"/>
        </w:rPr>
        <w:t xml:space="preserve"> </w:t>
      </w:r>
      <w:r>
        <w:rPr>
          <w:rFonts w:cs="Segoe UI"/>
          <w:szCs w:val="20"/>
          <w:lang w:val="fr-CA"/>
        </w:rPr>
        <w:t>le gouvernement du</w:t>
      </w:r>
      <w:r w:rsidR="00A5784E" w:rsidRPr="00B74B72">
        <w:rPr>
          <w:rFonts w:cs="Segoe UI"/>
          <w:szCs w:val="20"/>
          <w:lang w:val="fr-CA"/>
        </w:rPr>
        <w:t xml:space="preserve"> Canada, </w:t>
      </w:r>
      <w:r>
        <w:rPr>
          <w:rFonts w:cs="Segoe UI"/>
          <w:szCs w:val="20"/>
          <w:lang w:val="fr-CA"/>
        </w:rPr>
        <w:t xml:space="preserve">nombre d’entre eux </w:t>
      </w:r>
      <w:r w:rsidR="00EB4D53">
        <w:rPr>
          <w:rFonts w:cs="Segoe UI"/>
          <w:szCs w:val="20"/>
          <w:lang w:val="fr-CA"/>
        </w:rPr>
        <w:t>ont reproché</w:t>
      </w:r>
      <w:r>
        <w:rPr>
          <w:rFonts w:cs="Segoe UI"/>
          <w:szCs w:val="20"/>
          <w:lang w:val="fr-CA"/>
        </w:rPr>
        <w:t xml:space="preserve"> au concept son caractère</w:t>
      </w:r>
      <w:r w:rsidR="00A5784E" w:rsidRPr="00B74B72">
        <w:rPr>
          <w:rFonts w:cs="Segoe UI"/>
          <w:szCs w:val="20"/>
          <w:lang w:val="fr-CA"/>
        </w:rPr>
        <w:t xml:space="preserve"> </w:t>
      </w:r>
      <w:r w:rsidR="00EB4D53">
        <w:rPr>
          <w:rFonts w:cs="Segoe UI"/>
          <w:szCs w:val="20"/>
          <w:lang w:val="fr-CA"/>
        </w:rPr>
        <w:t>un peu trop général</w:t>
      </w:r>
      <w:r w:rsidR="00A5784E" w:rsidRPr="00B74B72">
        <w:rPr>
          <w:rFonts w:cs="Segoe UI"/>
          <w:szCs w:val="20"/>
          <w:lang w:val="fr-CA"/>
        </w:rPr>
        <w:t xml:space="preserve">. </w:t>
      </w:r>
      <w:r>
        <w:rPr>
          <w:rFonts w:cs="Segoe UI"/>
          <w:szCs w:val="20"/>
          <w:lang w:val="fr-CA"/>
        </w:rPr>
        <w:t>Ils craignaient que la</w:t>
      </w:r>
      <w:r w:rsidR="00EB4D53">
        <w:rPr>
          <w:rFonts w:cs="Segoe UI"/>
          <w:szCs w:val="20"/>
          <w:lang w:val="fr-CA"/>
        </w:rPr>
        <w:t xml:space="preserve"> vaste portée de cet objectif et son manque de précision</w:t>
      </w:r>
      <w:r w:rsidR="00A5784E" w:rsidRPr="00B74B72">
        <w:rPr>
          <w:rFonts w:cs="Segoe UI"/>
          <w:szCs w:val="20"/>
          <w:lang w:val="fr-CA"/>
        </w:rPr>
        <w:t xml:space="preserve"> </w:t>
      </w:r>
      <w:r w:rsidR="00EB4D53">
        <w:rPr>
          <w:rFonts w:cs="Segoe UI"/>
          <w:szCs w:val="20"/>
          <w:lang w:val="fr-CA"/>
        </w:rPr>
        <w:t>empêchent le gouvernement de prendre des mesures concrètes et ciblées</w:t>
      </w:r>
      <w:r w:rsidR="00A5784E" w:rsidRPr="00B74B72">
        <w:rPr>
          <w:rFonts w:cs="Segoe UI"/>
          <w:szCs w:val="20"/>
          <w:lang w:val="fr-CA"/>
        </w:rPr>
        <w:t>.</w:t>
      </w:r>
      <w:r w:rsidR="00832861">
        <w:rPr>
          <w:rFonts w:cs="Segoe UI"/>
          <w:szCs w:val="20"/>
          <w:lang w:val="fr-CA"/>
        </w:rPr>
        <w:t xml:space="preserve"> </w:t>
      </w:r>
      <w:r w:rsidR="00EB4D53">
        <w:rPr>
          <w:rFonts w:cs="Segoe UI"/>
          <w:szCs w:val="20"/>
          <w:lang w:val="fr-CA"/>
        </w:rPr>
        <w:t>Cependant</w:t>
      </w:r>
      <w:r w:rsidR="00A5784E" w:rsidRPr="00B74B72">
        <w:rPr>
          <w:rFonts w:cs="Segoe UI"/>
          <w:szCs w:val="20"/>
          <w:lang w:val="fr-CA"/>
        </w:rPr>
        <w:t>,</w:t>
      </w:r>
      <w:r w:rsidR="00EB4D53">
        <w:rPr>
          <w:rFonts w:cs="Segoe UI"/>
          <w:szCs w:val="20"/>
          <w:lang w:val="fr-CA"/>
        </w:rPr>
        <w:t xml:space="preserve"> d’autres</w:t>
      </w:r>
      <w:r w:rsidR="00A5784E" w:rsidRPr="00B74B72">
        <w:rPr>
          <w:rFonts w:cs="Segoe UI"/>
          <w:szCs w:val="20"/>
          <w:lang w:val="fr-CA"/>
        </w:rPr>
        <w:t xml:space="preserve"> </w:t>
      </w:r>
      <w:r w:rsidR="00EB4D53">
        <w:rPr>
          <w:rFonts w:cs="Segoe UI"/>
          <w:szCs w:val="20"/>
          <w:lang w:val="fr-CA"/>
        </w:rPr>
        <w:t>étaient d’avis que les notions de bien-être et de qualité de vie sont étroitement reliées</w:t>
      </w:r>
      <w:r w:rsidR="00A5784E" w:rsidRPr="00B74B72">
        <w:rPr>
          <w:rFonts w:cs="Segoe UI"/>
          <w:szCs w:val="20"/>
          <w:lang w:val="fr-CA"/>
        </w:rPr>
        <w:t xml:space="preserve">. </w:t>
      </w:r>
      <w:r w:rsidR="00EB4D53">
        <w:rPr>
          <w:rFonts w:cs="Segoe UI"/>
          <w:szCs w:val="20"/>
          <w:lang w:val="fr-CA"/>
        </w:rPr>
        <w:t xml:space="preserve">Indépendamment de ces deux points de vue, une proportion importante des femmes de </w:t>
      </w:r>
      <w:r w:rsidR="00163AC2" w:rsidRPr="00B74B72">
        <w:rPr>
          <w:rFonts w:cs="Segoe UI"/>
          <w:szCs w:val="20"/>
          <w:lang w:val="fr-CA"/>
        </w:rPr>
        <w:t xml:space="preserve">Trois-Rivières </w:t>
      </w:r>
      <w:r w:rsidR="00EB4D53">
        <w:rPr>
          <w:rFonts w:cs="Segoe UI"/>
          <w:szCs w:val="20"/>
          <w:lang w:val="fr-CA"/>
        </w:rPr>
        <w:t>se sont entendues pour dire qu’au final, les gouvernements</w:t>
      </w:r>
      <w:r w:rsidR="00163AC2" w:rsidRPr="00B74B72">
        <w:rPr>
          <w:rFonts w:cs="Segoe UI"/>
          <w:szCs w:val="20"/>
          <w:lang w:val="fr-CA"/>
        </w:rPr>
        <w:t xml:space="preserve"> </w:t>
      </w:r>
      <w:r w:rsidR="00EB4D53">
        <w:rPr>
          <w:rFonts w:cs="Segoe UI"/>
          <w:szCs w:val="20"/>
          <w:lang w:val="fr-CA"/>
        </w:rPr>
        <w:t xml:space="preserve">agiront dans </w:t>
      </w:r>
      <w:r w:rsidR="008B28E5">
        <w:rPr>
          <w:rFonts w:cs="Segoe UI"/>
          <w:szCs w:val="20"/>
          <w:lang w:val="fr-CA"/>
        </w:rPr>
        <w:t>l</w:t>
      </w:r>
      <w:r w:rsidR="00FC3785">
        <w:rPr>
          <w:rFonts w:cs="Segoe UI"/>
          <w:szCs w:val="20"/>
          <w:lang w:val="fr-CA"/>
        </w:rPr>
        <w:t>’</w:t>
      </w:r>
      <w:r w:rsidR="008B28E5">
        <w:rPr>
          <w:rFonts w:cs="Segoe UI"/>
          <w:szCs w:val="20"/>
          <w:lang w:val="fr-CA"/>
        </w:rPr>
        <w:t>intérêt supérieur</w:t>
      </w:r>
      <w:r w:rsidR="00EB4D53">
        <w:rPr>
          <w:rFonts w:cs="Segoe UI"/>
          <w:szCs w:val="20"/>
          <w:lang w:val="fr-CA"/>
        </w:rPr>
        <w:t xml:space="preserve"> de la population et en se souciant de son bien-être</w:t>
      </w:r>
      <w:r w:rsidR="00163AC2" w:rsidRPr="00B74B72">
        <w:rPr>
          <w:rFonts w:cs="Segoe UI"/>
          <w:szCs w:val="20"/>
          <w:lang w:val="fr-CA"/>
        </w:rPr>
        <w:t>.</w:t>
      </w:r>
    </w:p>
    <w:p w14:paraId="5FFE6DF5" w14:textId="769BEC7C" w:rsidR="006E1566" w:rsidRPr="00B74B72" w:rsidRDefault="005C3AC0" w:rsidP="006E1566">
      <w:pPr>
        <w:pStyle w:val="Heading1"/>
        <w:rPr>
          <w:lang w:val="fr-CA"/>
        </w:rPr>
      </w:pPr>
      <w:bookmarkStart w:id="22" w:name="_Toc29547591"/>
      <w:r>
        <w:rPr>
          <w:lang w:val="fr-CA"/>
        </w:rPr>
        <w:t>G</w:t>
      </w:r>
      <w:r w:rsidR="00EB4D53">
        <w:rPr>
          <w:lang w:val="fr-CA"/>
        </w:rPr>
        <w:t>arde</w:t>
      </w:r>
      <w:r w:rsidR="00E20A06" w:rsidRPr="00B74B72">
        <w:rPr>
          <w:lang w:val="fr-CA"/>
        </w:rPr>
        <w:t xml:space="preserve"> </w:t>
      </w:r>
      <w:r>
        <w:rPr>
          <w:lang w:val="fr-CA"/>
        </w:rPr>
        <w:t xml:space="preserve">d’enfants </w:t>
      </w:r>
      <w:r w:rsidR="00E20A06" w:rsidRPr="00B74B72">
        <w:rPr>
          <w:lang w:val="fr-CA"/>
        </w:rPr>
        <w:t>(Hamilton, Trois-Rivières, Kentville)</w:t>
      </w:r>
      <w:bookmarkEnd w:id="22"/>
    </w:p>
    <w:p w14:paraId="2B437001" w14:textId="10A7F163" w:rsidR="0057101D" w:rsidRPr="00B74B72" w:rsidRDefault="005C3AC0" w:rsidP="0057101D">
      <w:pPr>
        <w:rPr>
          <w:rFonts w:cstheme="minorHAnsi"/>
          <w:lang w:val="fr-CA"/>
        </w:rPr>
      </w:pPr>
      <w:r>
        <w:rPr>
          <w:rFonts w:cstheme="minorHAnsi"/>
          <w:lang w:val="fr-CA"/>
        </w:rPr>
        <w:t>Dans pratiquement tous les groupes qui ont abordé ce sujet, près de la moitié des participants</w:t>
      </w:r>
      <w:r w:rsidR="0057101D" w:rsidRPr="00B74B72">
        <w:rPr>
          <w:rFonts w:cstheme="minorHAnsi"/>
          <w:lang w:val="fr-CA"/>
        </w:rPr>
        <w:t xml:space="preserve"> </w:t>
      </w:r>
      <w:r>
        <w:rPr>
          <w:rFonts w:cstheme="minorHAnsi"/>
          <w:lang w:val="fr-CA"/>
        </w:rPr>
        <w:t>utilisaient des services de garde d’enfants ou y avaient eu recours par le passé</w:t>
      </w:r>
      <w:r w:rsidR="0057101D" w:rsidRPr="00B74B72">
        <w:rPr>
          <w:rFonts w:cstheme="minorHAnsi"/>
          <w:lang w:val="fr-CA"/>
        </w:rPr>
        <w:t>.</w:t>
      </w:r>
    </w:p>
    <w:p w14:paraId="552C9E4B" w14:textId="2F7FD969" w:rsidR="0057101D" w:rsidRPr="00B74B72" w:rsidRDefault="005C3AC0" w:rsidP="0057101D">
      <w:pPr>
        <w:rPr>
          <w:rFonts w:cstheme="minorHAnsi"/>
          <w:lang w:val="fr-CA"/>
        </w:rPr>
      </w:pPr>
      <w:r>
        <w:rPr>
          <w:rFonts w:cstheme="minorHAnsi"/>
          <w:lang w:val="fr-CA"/>
        </w:rPr>
        <w:t xml:space="preserve">Suit une liste des enjeux ou problèmes soulevés en lien avec </w:t>
      </w:r>
      <w:r w:rsidR="009C7AB6">
        <w:rPr>
          <w:rFonts w:cstheme="minorHAnsi"/>
          <w:lang w:val="fr-CA"/>
        </w:rPr>
        <w:t>c</w:t>
      </w:r>
      <w:r>
        <w:rPr>
          <w:rFonts w:cstheme="minorHAnsi"/>
          <w:lang w:val="fr-CA"/>
        </w:rPr>
        <w:t>es services :</w:t>
      </w:r>
    </w:p>
    <w:p w14:paraId="2BC18B79" w14:textId="47E05BBA" w:rsidR="0057101D" w:rsidRPr="00B74B72" w:rsidRDefault="005C3AC0" w:rsidP="00DD29F2">
      <w:pPr>
        <w:pStyle w:val="ListParagraph"/>
        <w:numPr>
          <w:ilvl w:val="0"/>
          <w:numId w:val="35"/>
        </w:numPr>
        <w:spacing w:line="259" w:lineRule="auto"/>
        <w:rPr>
          <w:rFonts w:cstheme="minorHAnsi"/>
          <w:lang w:val="fr-CA"/>
        </w:rPr>
      </w:pPr>
      <w:r>
        <w:rPr>
          <w:rFonts w:cstheme="minorHAnsi"/>
          <w:lang w:val="fr-CA"/>
        </w:rPr>
        <w:t>L’</w:t>
      </w:r>
      <w:proofErr w:type="spellStart"/>
      <w:r>
        <w:rPr>
          <w:rFonts w:cstheme="minorHAnsi"/>
          <w:lang w:val="fr-CA"/>
        </w:rPr>
        <w:t>abordabilité</w:t>
      </w:r>
      <w:proofErr w:type="spellEnd"/>
      <w:r>
        <w:rPr>
          <w:rFonts w:cstheme="minorHAnsi"/>
          <w:lang w:val="fr-CA"/>
        </w:rPr>
        <w:t xml:space="preserve">, en particulier pour les familles </w:t>
      </w:r>
      <w:r w:rsidR="00C567D8">
        <w:rPr>
          <w:rFonts w:cstheme="minorHAnsi"/>
          <w:lang w:val="fr-CA"/>
        </w:rPr>
        <w:t>qui inscrivent</w:t>
      </w:r>
      <w:r>
        <w:rPr>
          <w:rFonts w:cstheme="minorHAnsi"/>
          <w:lang w:val="fr-CA"/>
        </w:rPr>
        <w:t xml:space="preserve"> plus d’un</w:t>
      </w:r>
      <w:r w:rsidR="0057101D" w:rsidRPr="00B74B72">
        <w:rPr>
          <w:rFonts w:cstheme="minorHAnsi"/>
          <w:lang w:val="fr-CA"/>
        </w:rPr>
        <w:t xml:space="preserve"> </w:t>
      </w:r>
      <w:r>
        <w:rPr>
          <w:rFonts w:cstheme="minorHAnsi"/>
          <w:lang w:val="fr-CA"/>
        </w:rPr>
        <w:t>enfant à la garderie</w:t>
      </w:r>
    </w:p>
    <w:p w14:paraId="3B106DD6" w14:textId="052BCCE9" w:rsidR="0057101D" w:rsidRPr="00B74B72" w:rsidRDefault="00C567D8" w:rsidP="00DD29F2">
      <w:pPr>
        <w:pStyle w:val="ListParagraph"/>
        <w:numPr>
          <w:ilvl w:val="0"/>
          <w:numId w:val="35"/>
        </w:numPr>
        <w:spacing w:line="259" w:lineRule="auto"/>
        <w:rPr>
          <w:rFonts w:cstheme="minorHAnsi"/>
          <w:lang w:val="fr-CA"/>
        </w:rPr>
      </w:pPr>
      <w:r>
        <w:rPr>
          <w:rFonts w:cstheme="minorHAnsi"/>
          <w:lang w:val="fr-CA"/>
        </w:rPr>
        <w:t>Le problème</w:t>
      </w:r>
      <w:r w:rsidR="0057101D" w:rsidRPr="00B74B72">
        <w:rPr>
          <w:rFonts w:cstheme="minorHAnsi"/>
          <w:lang w:val="fr-CA"/>
        </w:rPr>
        <w:t xml:space="preserve"> </w:t>
      </w:r>
      <w:r w:rsidR="00011321">
        <w:rPr>
          <w:rFonts w:cstheme="minorHAnsi"/>
          <w:lang w:val="fr-CA"/>
        </w:rPr>
        <w:t>d</w:t>
      </w:r>
      <w:r w:rsidR="005C3AC0">
        <w:rPr>
          <w:rFonts w:cstheme="minorHAnsi"/>
          <w:lang w:val="fr-CA"/>
        </w:rPr>
        <w:t>es services de garde non agréés</w:t>
      </w:r>
      <w:r w:rsidR="00F52A66" w:rsidRPr="00B74B72">
        <w:rPr>
          <w:rFonts w:cstheme="minorHAnsi"/>
          <w:lang w:val="fr-CA"/>
        </w:rPr>
        <w:t xml:space="preserve">, </w:t>
      </w:r>
      <w:r w:rsidR="00011321">
        <w:rPr>
          <w:rFonts w:cstheme="minorHAnsi"/>
          <w:lang w:val="fr-CA"/>
        </w:rPr>
        <w:t xml:space="preserve">généralement offerts </w:t>
      </w:r>
      <w:r>
        <w:rPr>
          <w:rFonts w:cstheme="minorHAnsi"/>
          <w:lang w:val="fr-CA"/>
        </w:rPr>
        <w:t>en</w:t>
      </w:r>
      <w:r w:rsidR="00011321">
        <w:rPr>
          <w:rFonts w:cstheme="minorHAnsi"/>
          <w:lang w:val="fr-CA"/>
        </w:rPr>
        <w:t xml:space="preserve"> résidence privée, et la qualité des soins</w:t>
      </w:r>
      <w:r w:rsidR="00F52A66" w:rsidRPr="00B74B72">
        <w:rPr>
          <w:rFonts w:cstheme="minorHAnsi"/>
          <w:lang w:val="fr-CA"/>
        </w:rPr>
        <w:t xml:space="preserve"> </w:t>
      </w:r>
      <w:r w:rsidR="00011321">
        <w:rPr>
          <w:rFonts w:cstheme="minorHAnsi"/>
          <w:lang w:val="fr-CA"/>
        </w:rPr>
        <w:t>et de l’encadrement associés à cette formule plus abordable</w:t>
      </w:r>
    </w:p>
    <w:p w14:paraId="00526C29" w14:textId="3E058B57" w:rsidR="0057101D" w:rsidRPr="00B74B72" w:rsidRDefault="00011321" w:rsidP="00DD29F2">
      <w:pPr>
        <w:pStyle w:val="ListParagraph"/>
        <w:numPr>
          <w:ilvl w:val="0"/>
          <w:numId w:val="35"/>
        </w:numPr>
        <w:spacing w:line="259" w:lineRule="auto"/>
        <w:rPr>
          <w:rFonts w:cstheme="minorHAnsi"/>
          <w:lang w:val="fr-CA"/>
        </w:rPr>
      </w:pPr>
      <w:r>
        <w:rPr>
          <w:rFonts w:cstheme="minorHAnsi"/>
          <w:lang w:val="fr-CA"/>
        </w:rPr>
        <w:t>La</w:t>
      </w:r>
      <w:r w:rsidR="00C567D8">
        <w:rPr>
          <w:rFonts w:cstheme="minorHAnsi"/>
          <w:lang w:val="fr-CA"/>
        </w:rPr>
        <w:t xml:space="preserve"> question de la</w:t>
      </w:r>
      <w:r>
        <w:rPr>
          <w:rFonts w:cstheme="minorHAnsi"/>
          <w:lang w:val="fr-CA"/>
        </w:rPr>
        <w:t xml:space="preserve"> fiabilité et </w:t>
      </w:r>
      <w:r w:rsidR="00C567D8">
        <w:rPr>
          <w:rFonts w:cstheme="minorHAnsi"/>
          <w:lang w:val="fr-CA"/>
        </w:rPr>
        <w:t>de la</w:t>
      </w:r>
      <w:r>
        <w:rPr>
          <w:rFonts w:cstheme="minorHAnsi"/>
          <w:lang w:val="fr-CA"/>
        </w:rPr>
        <w:t xml:space="preserve"> sécurité</w:t>
      </w:r>
      <w:r w:rsidR="00C567D8">
        <w:rPr>
          <w:rFonts w:cstheme="minorHAnsi"/>
          <w:lang w:val="fr-CA"/>
        </w:rPr>
        <w:t xml:space="preserve"> des garderies</w:t>
      </w:r>
      <w:r w:rsidR="0057101D" w:rsidRPr="00B74B72">
        <w:rPr>
          <w:rFonts w:cstheme="minorHAnsi"/>
          <w:lang w:val="fr-CA"/>
        </w:rPr>
        <w:t xml:space="preserve"> </w:t>
      </w:r>
      <w:r w:rsidR="00C567D8">
        <w:rPr>
          <w:rFonts w:cstheme="minorHAnsi"/>
          <w:lang w:val="fr-CA"/>
        </w:rPr>
        <w:t>en</w:t>
      </w:r>
      <w:r w:rsidR="0057101D" w:rsidRPr="00B74B72">
        <w:rPr>
          <w:rFonts w:cstheme="minorHAnsi"/>
          <w:lang w:val="fr-CA"/>
        </w:rPr>
        <w:t xml:space="preserve"> </w:t>
      </w:r>
      <w:r w:rsidR="00C567D8">
        <w:rPr>
          <w:rFonts w:cstheme="minorHAnsi"/>
          <w:lang w:val="fr-CA"/>
        </w:rPr>
        <w:t>général</w:t>
      </w:r>
      <w:r w:rsidR="00F52A66" w:rsidRPr="00B74B72">
        <w:rPr>
          <w:rFonts w:cstheme="minorHAnsi"/>
          <w:lang w:val="fr-CA"/>
        </w:rPr>
        <w:t>,</w:t>
      </w:r>
      <w:r w:rsidR="0057101D" w:rsidRPr="00B74B72">
        <w:rPr>
          <w:rFonts w:cstheme="minorHAnsi"/>
          <w:lang w:val="fr-CA"/>
        </w:rPr>
        <w:t xml:space="preserve"> </w:t>
      </w:r>
      <w:r w:rsidR="00C567D8">
        <w:rPr>
          <w:rFonts w:cstheme="minorHAnsi"/>
          <w:lang w:val="fr-CA"/>
        </w:rPr>
        <w:t>et</w:t>
      </w:r>
      <w:r w:rsidR="0057101D" w:rsidRPr="00B74B72">
        <w:rPr>
          <w:rFonts w:cstheme="minorHAnsi"/>
          <w:lang w:val="fr-CA"/>
        </w:rPr>
        <w:t xml:space="preserve"> </w:t>
      </w:r>
      <w:r w:rsidR="00C567D8">
        <w:rPr>
          <w:rFonts w:cstheme="minorHAnsi"/>
          <w:lang w:val="fr-CA"/>
        </w:rPr>
        <w:t xml:space="preserve">de </w:t>
      </w:r>
      <w:r>
        <w:rPr>
          <w:rFonts w:cstheme="minorHAnsi"/>
          <w:lang w:val="fr-CA"/>
        </w:rPr>
        <w:t xml:space="preserve">la formation </w:t>
      </w:r>
      <w:r w:rsidR="00C567D8">
        <w:rPr>
          <w:rFonts w:cstheme="minorHAnsi"/>
          <w:lang w:val="fr-CA"/>
        </w:rPr>
        <w:t>de leur</w:t>
      </w:r>
      <w:r>
        <w:rPr>
          <w:rFonts w:cstheme="minorHAnsi"/>
          <w:lang w:val="fr-CA"/>
        </w:rPr>
        <w:t xml:space="preserve"> personnel</w:t>
      </w:r>
    </w:p>
    <w:p w14:paraId="750C03F5" w14:textId="57D914F3" w:rsidR="0057101D" w:rsidRPr="00B74B72" w:rsidRDefault="00011321" w:rsidP="00DD29F2">
      <w:pPr>
        <w:pStyle w:val="ListParagraph"/>
        <w:numPr>
          <w:ilvl w:val="0"/>
          <w:numId w:val="35"/>
        </w:numPr>
        <w:spacing w:line="259" w:lineRule="auto"/>
        <w:rPr>
          <w:rFonts w:cstheme="minorHAnsi"/>
          <w:lang w:val="fr-CA"/>
        </w:rPr>
      </w:pPr>
      <w:r>
        <w:rPr>
          <w:rFonts w:cstheme="minorHAnsi"/>
          <w:lang w:val="fr-CA"/>
        </w:rPr>
        <w:t>La disponibilité des places</w:t>
      </w:r>
    </w:p>
    <w:p w14:paraId="6900CE81" w14:textId="66FECBB0" w:rsidR="0057101D" w:rsidRPr="00B74B72" w:rsidRDefault="00C567D8" w:rsidP="00DD29F2">
      <w:pPr>
        <w:pStyle w:val="ListParagraph"/>
        <w:numPr>
          <w:ilvl w:val="0"/>
          <w:numId w:val="35"/>
        </w:numPr>
        <w:spacing w:line="259" w:lineRule="auto"/>
        <w:rPr>
          <w:rFonts w:cstheme="minorHAnsi"/>
          <w:lang w:val="fr-CA"/>
        </w:rPr>
      </w:pPr>
      <w:r>
        <w:rPr>
          <w:rFonts w:cstheme="minorHAnsi"/>
          <w:lang w:val="fr-CA"/>
        </w:rPr>
        <w:t xml:space="preserve">La recherche d’un emploi dans ce domaine et les </w:t>
      </w:r>
      <w:r w:rsidR="00A8103A">
        <w:rPr>
          <w:rFonts w:cstheme="minorHAnsi"/>
          <w:lang w:val="fr-CA"/>
        </w:rPr>
        <w:t>titres requis</w:t>
      </w:r>
      <w:r w:rsidR="0057101D" w:rsidRPr="00B74B72">
        <w:rPr>
          <w:rFonts w:cstheme="minorHAnsi"/>
          <w:lang w:val="fr-CA"/>
        </w:rPr>
        <w:t xml:space="preserve"> </w:t>
      </w:r>
      <w:r>
        <w:rPr>
          <w:rFonts w:cstheme="minorHAnsi"/>
          <w:lang w:val="fr-CA"/>
        </w:rPr>
        <w:t>(</w:t>
      </w:r>
      <w:r w:rsidR="00C931A1">
        <w:rPr>
          <w:rFonts w:cstheme="minorHAnsi"/>
          <w:lang w:val="fr-CA"/>
        </w:rPr>
        <w:t xml:space="preserve">point mentionné </w:t>
      </w:r>
      <w:r w:rsidR="00C931A1" w:rsidRPr="00237279">
        <w:rPr>
          <w:rFonts w:cstheme="minorHAnsi"/>
          <w:lang w:val="fr-CA"/>
        </w:rPr>
        <w:t>par un participant de</w:t>
      </w:r>
      <w:r w:rsidR="0057101D" w:rsidRPr="00237279">
        <w:rPr>
          <w:rFonts w:cstheme="minorHAnsi"/>
          <w:lang w:val="fr-CA"/>
        </w:rPr>
        <w:t xml:space="preserve"> Hamilton </w:t>
      </w:r>
      <w:r w:rsidR="00C931A1" w:rsidRPr="00237279">
        <w:rPr>
          <w:rFonts w:cstheme="minorHAnsi"/>
          <w:lang w:val="fr-CA"/>
        </w:rPr>
        <w:t xml:space="preserve">qui </w:t>
      </w:r>
      <w:r w:rsidR="00A8103A" w:rsidRPr="00237279">
        <w:rPr>
          <w:rFonts w:cstheme="minorHAnsi"/>
          <w:lang w:val="fr-CA"/>
        </w:rPr>
        <w:t>avait</w:t>
      </w:r>
      <w:r w:rsidR="00C931A1" w:rsidRPr="00237279">
        <w:rPr>
          <w:rFonts w:cstheme="minorHAnsi"/>
          <w:lang w:val="fr-CA"/>
        </w:rPr>
        <w:t xml:space="preserve"> étudié dans ce domaine, mais</w:t>
      </w:r>
      <w:r w:rsidR="00295B46" w:rsidRPr="00237279">
        <w:rPr>
          <w:rFonts w:cstheme="minorHAnsi"/>
          <w:lang w:val="fr-CA"/>
        </w:rPr>
        <w:t xml:space="preserve"> </w:t>
      </w:r>
      <w:r w:rsidR="00C931A1" w:rsidRPr="00237279">
        <w:rPr>
          <w:rFonts w:cstheme="minorHAnsi"/>
          <w:lang w:val="fr-CA"/>
        </w:rPr>
        <w:t>dont le diplôme ne</w:t>
      </w:r>
      <w:r w:rsidR="00C931A1">
        <w:rPr>
          <w:rFonts w:cstheme="minorHAnsi"/>
          <w:lang w:val="fr-CA"/>
        </w:rPr>
        <w:t xml:space="preserve"> correspondait pas à </w:t>
      </w:r>
      <w:r w:rsidR="00A8103A">
        <w:rPr>
          <w:rFonts w:cstheme="minorHAnsi"/>
          <w:lang w:val="fr-CA"/>
        </w:rPr>
        <w:t>la reconnaissance</w:t>
      </w:r>
      <w:r w:rsidR="00C931A1">
        <w:rPr>
          <w:rFonts w:cstheme="minorHAnsi"/>
          <w:lang w:val="fr-CA"/>
        </w:rPr>
        <w:t xml:space="preserve"> </w:t>
      </w:r>
      <w:r w:rsidR="00A8103A">
        <w:rPr>
          <w:rFonts w:cstheme="minorHAnsi"/>
          <w:lang w:val="fr-CA"/>
        </w:rPr>
        <w:t>privilégiée</w:t>
      </w:r>
      <w:r w:rsidR="00C931A1">
        <w:rPr>
          <w:rFonts w:cstheme="minorHAnsi"/>
          <w:lang w:val="fr-CA"/>
        </w:rPr>
        <w:t xml:space="preserve"> par</w:t>
      </w:r>
      <w:r w:rsidR="00295B46" w:rsidRPr="00B74B72">
        <w:rPr>
          <w:rFonts w:cstheme="minorHAnsi"/>
          <w:lang w:val="fr-CA"/>
        </w:rPr>
        <w:t xml:space="preserve"> </w:t>
      </w:r>
      <w:r w:rsidR="00C931A1">
        <w:rPr>
          <w:rFonts w:cstheme="minorHAnsi"/>
          <w:lang w:val="fr-CA"/>
        </w:rPr>
        <w:t>la plupart des</w:t>
      </w:r>
      <w:r w:rsidR="00923684" w:rsidRPr="00B74B72">
        <w:rPr>
          <w:rFonts w:cstheme="minorHAnsi"/>
          <w:lang w:val="fr-CA"/>
        </w:rPr>
        <w:t xml:space="preserve"> </w:t>
      </w:r>
      <w:r w:rsidR="00C931A1">
        <w:rPr>
          <w:rFonts w:cstheme="minorHAnsi"/>
          <w:lang w:val="fr-CA"/>
        </w:rPr>
        <w:t>garderies</w:t>
      </w:r>
      <w:r w:rsidR="00295B46" w:rsidRPr="00B74B72">
        <w:rPr>
          <w:rFonts w:cstheme="minorHAnsi"/>
          <w:lang w:val="fr-CA"/>
        </w:rPr>
        <w:t>)</w:t>
      </w:r>
    </w:p>
    <w:p w14:paraId="5EFF26DE" w14:textId="72594D7E" w:rsidR="0057101D" w:rsidRPr="00B74B72" w:rsidRDefault="00C567D8" w:rsidP="00DD29F2">
      <w:pPr>
        <w:pStyle w:val="ListParagraph"/>
        <w:numPr>
          <w:ilvl w:val="0"/>
          <w:numId w:val="35"/>
        </w:numPr>
        <w:spacing w:line="259" w:lineRule="auto"/>
        <w:rPr>
          <w:rFonts w:cstheme="minorHAnsi"/>
          <w:lang w:val="fr-CA"/>
        </w:rPr>
      </w:pPr>
      <w:r>
        <w:rPr>
          <w:rFonts w:cstheme="minorHAnsi"/>
          <w:lang w:val="fr-CA"/>
        </w:rPr>
        <w:t>Les taux de rémunération des personnes travaillant dans le milieu</w:t>
      </w:r>
    </w:p>
    <w:p w14:paraId="7D830416" w14:textId="2B0EDCDE" w:rsidR="0057101D" w:rsidRPr="00B74B72" w:rsidRDefault="00C567D8" w:rsidP="0057101D">
      <w:pPr>
        <w:rPr>
          <w:rFonts w:cstheme="minorHAnsi"/>
          <w:lang w:val="fr-CA"/>
        </w:rPr>
      </w:pPr>
      <w:r>
        <w:rPr>
          <w:rFonts w:cstheme="minorHAnsi"/>
          <w:lang w:val="fr-CA"/>
        </w:rPr>
        <w:t>À</w:t>
      </w:r>
      <w:r w:rsidR="0057101D" w:rsidRPr="00B74B72">
        <w:rPr>
          <w:rFonts w:cstheme="minorHAnsi"/>
          <w:lang w:val="fr-CA"/>
        </w:rPr>
        <w:t xml:space="preserve"> Hamilton, </w:t>
      </w:r>
      <w:r w:rsidR="00A8103A">
        <w:rPr>
          <w:rFonts w:cstheme="minorHAnsi"/>
          <w:lang w:val="fr-CA"/>
        </w:rPr>
        <w:t>la question des services de garde d’enfants a mené à une discussion plus vaste sur les coupes provinciales dans le domaine de l’éducation et</w:t>
      </w:r>
      <w:r w:rsidR="00BE53C5">
        <w:rPr>
          <w:rFonts w:cstheme="minorHAnsi"/>
          <w:lang w:val="fr-CA"/>
        </w:rPr>
        <w:t xml:space="preserve"> leurs répercussions attendues sur les enfants, en particulier ceux qui ont des troubles d’apprentissage</w:t>
      </w:r>
      <w:r w:rsidR="0057101D" w:rsidRPr="00B74B72">
        <w:rPr>
          <w:rFonts w:cstheme="minorHAnsi"/>
          <w:lang w:val="fr-CA"/>
        </w:rPr>
        <w:t>.</w:t>
      </w:r>
    </w:p>
    <w:p w14:paraId="19A1D1BF" w14:textId="216F27C3" w:rsidR="0026687B" w:rsidRPr="00B74B72" w:rsidRDefault="00C567D8" w:rsidP="0026687B">
      <w:pPr>
        <w:pStyle w:val="Heading2"/>
        <w:rPr>
          <w:lang w:val="fr-CA"/>
        </w:rPr>
      </w:pPr>
      <w:bookmarkStart w:id="23" w:name="_Toc29547592"/>
      <w:r>
        <w:rPr>
          <w:lang w:val="fr-CA"/>
        </w:rPr>
        <w:t xml:space="preserve">Priorités du gouvernement du Canada en matière </w:t>
      </w:r>
      <w:r w:rsidR="00C931A1">
        <w:rPr>
          <w:lang w:val="fr-CA"/>
        </w:rPr>
        <w:t>de garde d’enfants</w:t>
      </w:r>
      <w:bookmarkEnd w:id="23"/>
      <w:r w:rsidR="0026687B" w:rsidRPr="00B74B72">
        <w:rPr>
          <w:lang w:val="fr-CA"/>
        </w:rPr>
        <w:t xml:space="preserve"> </w:t>
      </w:r>
    </w:p>
    <w:p w14:paraId="1D1FCFA8" w14:textId="10D57293" w:rsidR="0057101D" w:rsidRPr="00B74B72" w:rsidRDefault="00BE53C5" w:rsidP="0057101D">
      <w:pPr>
        <w:rPr>
          <w:lang w:val="fr-CA"/>
        </w:rPr>
      </w:pPr>
      <w:r>
        <w:rPr>
          <w:lang w:val="fr-CA"/>
        </w:rPr>
        <w:t>Après avoir remis aux p</w:t>
      </w:r>
      <w:r w:rsidR="0057101D" w:rsidRPr="00B74B72">
        <w:rPr>
          <w:lang w:val="fr-CA"/>
        </w:rPr>
        <w:t xml:space="preserve">articipants </w:t>
      </w:r>
      <w:r>
        <w:rPr>
          <w:lang w:val="fr-CA"/>
        </w:rPr>
        <w:t>une liste comportant quatre</w:t>
      </w:r>
      <w:r w:rsidR="0057101D" w:rsidRPr="00B74B72">
        <w:rPr>
          <w:lang w:val="fr-CA"/>
        </w:rPr>
        <w:t xml:space="preserve"> </w:t>
      </w:r>
      <w:r>
        <w:rPr>
          <w:lang w:val="fr-CA"/>
        </w:rPr>
        <w:t>objectifs généraux auxquels le gouvernement du Canada pourrait</w:t>
      </w:r>
      <w:r w:rsidR="0057101D" w:rsidRPr="00B74B72">
        <w:rPr>
          <w:lang w:val="fr-CA"/>
        </w:rPr>
        <w:t xml:space="preserve"> </w:t>
      </w:r>
      <w:r>
        <w:rPr>
          <w:lang w:val="fr-CA"/>
        </w:rPr>
        <w:t xml:space="preserve">accorder la priorité dans le dossier de la garde d’enfants, </w:t>
      </w:r>
      <w:r w:rsidR="00455F8E">
        <w:rPr>
          <w:lang w:val="fr-CA"/>
        </w:rPr>
        <w:t>nous</w:t>
      </w:r>
      <w:r>
        <w:rPr>
          <w:lang w:val="fr-CA"/>
        </w:rPr>
        <w:t xml:space="preserve"> leur a</w:t>
      </w:r>
      <w:r w:rsidR="00455F8E">
        <w:rPr>
          <w:lang w:val="fr-CA"/>
        </w:rPr>
        <w:t>vons</w:t>
      </w:r>
      <w:r>
        <w:rPr>
          <w:lang w:val="fr-CA"/>
        </w:rPr>
        <w:t xml:space="preserve"> demandé de les classer par ordre d’importance sur une échelle</w:t>
      </w:r>
      <w:r w:rsidR="008B28E5">
        <w:rPr>
          <w:lang w:val="fr-CA"/>
        </w:rPr>
        <w:t xml:space="preserve"> </w:t>
      </w:r>
      <w:r>
        <w:rPr>
          <w:lang w:val="fr-CA"/>
        </w:rPr>
        <w:t>allant de 1 à 4</w:t>
      </w:r>
      <w:r w:rsidR="0057101D" w:rsidRPr="00B74B72">
        <w:rPr>
          <w:lang w:val="fr-CA"/>
        </w:rPr>
        <w:t>.</w:t>
      </w:r>
    </w:p>
    <w:p w14:paraId="686E11C8" w14:textId="4C5DC0F2" w:rsidR="0057101D" w:rsidRPr="00B74B72" w:rsidRDefault="00C931A1" w:rsidP="00DD29F2">
      <w:pPr>
        <w:pStyle w:val="ListParagraph"/>
        <w:numPr>
          <w:ilvl w:val="0"/>
          <w:numId w:val="36"/>
        </w:numPr>
        <w:spacing w:line="259" w:lineRule="auto"/>
        <w:rPr>
          <w:lang w:val="fr-CA"/>
        </w:rPr>
      </w:pPr>
      <w:r>
        <w:rPr>
          <w:lang w:val="fr-CA"/>
        </w:rPr>
        <w:t>Rendre les services de garde d’enfants plus abordables</w:t>
      </w:r>
      <w:r w:rsidR="0057101D" w:rsidRPr="00B74B72">
        <w:rPr>
          <w:lang w:val="fr-CA"/>
        </w:rPr>
        <w:t xml:space="preserve"> </w:t>
      </w:r>
    </w:p>
    <w:p w14:paraId="61AD16DF" w14:textId="27C9ED69" w:rsidR="0057101D" w:rsidRPr="00B74B72" w:rsidRDefault="00C931A1" w:rsidP="00DD29F2">
      <w:pPr>
        <w:pStyle w:val="ListParagraph"/>
        <w:numPr>
          <w:ilvl w:val="0"/>
          <w:numId w:val="36"/>
        </w:numPr>
        <w:spacing w:line="259" w:lineRule="auto"/>
        <w:rPr>
          <w:lang w:val="fr-CA"/>
        </w:rPr>
      </w:pPr>
      <w:r>
        <w:rPr>
          <w:lang w:val="fr-CA"/>
        </w:rPr>
        <w:t>Créer plus de places dans les services de garde d’enfants près de mon lieu de résidence ou de travail</w:t>
      </w:r>
      <w:r w:rsidR="0057101D" w:rsidRPr="00B74B72">
        <w:rPr>
          <w:lang w:val="fr-CA"/>
        </w:rPr>
        <w:t xml:space="preserve"> </w:t>
      </w:r>
    </w:p>
    <w:p w14:paraId="48535475" w14:textId="6868DB5A" w:rsidR="0057101D" w:rsidRPr="00B74B72" w:rsidRDefault="00C931A1" w:rsidP="00DD29F2">
      <w:pPr>
        <w:pStyle w:val="ListParagraph"/>
        <w:numPr>
          <w:ilvl w:val="0"/>
          <w:numId w:val="36"/>
        </w:numPr>
        <w:spacing w:line="259" w:lineRule="auto"/>
        <w:rPr>
          <w:lang w:val="fr-CA"/>
        </w:rPr>
      </w:pPr>
      <w:r>
        <w:rPr>
          <w:lang w:val="fr-CA"/>
        </w:rPr>
        <w:t>Réduire les listes d’attente pour les places en garderie</w:t>
      </w:r>
    </w:p>
    <w:p w14:paraId="3FDBF87A" w14:textId="063B6F5F" w:rsidR="0057101D" w:rsidRPr="00B74B72" w:rsidRDefault="00C931A1" w:rsidP="00DD29F2">
      <w:pPr>
        <w:pStyle w:val="ListParagraph"/>
        <w:numPr>
          <w:ilvl w:val="0"/>
          <w:numId w:val="36"/>
        </w:numPr>
        <w:spacing w:line="259" w:lineRule="auto"/>
        <w:rPr>
          <w:lang w:val="fr-CA"/>
        </w:rPr>
      </w:pPr>
      <w:r>
        <w:rPr>
          <w:lang w:val="fr-CA"/>
        </w:rPr>
        <w:t>Améliorer la qualité des services de garde d’enfants</w:t>
      </w:r>
      <w:r w:rsidR="0057101D" w:rsidRPr="00B74B72">
        <w:rPr>
          <w:lang w:val="fr-CA"/>
        </w:rPr>
        <w:t xml:space="preserve"> </w:t>
      </w:r>
    </w:p>
    <w:p w14:paraId="74D83057" w14:textId="3612B89C" w:rsidR="0057101D" w:rsidRPr="00B74B72" w:rsidRDefault="00BE53C5" w:rsidP="0057101D">
      <w:pPr>
        <w:rPr>
          <w:lang w:val="fr-CA"/>
        </w:rPr>
      </w:pPr>
      <w:r>
        <w:rPr>
          <w:lang w:val="fr-CA"/>
        </w:rPr>
        <w:t>L’objectif de «</w:t>
      </w:r>
      <w:r w:rsidR="001F684A">
        <w:rPr>
          <w:lang w:val="fr-CA"/>
        </w:rPr>
        <w:t> </w:t>
      </w:r>
      <w:r>
        <w:rPr>
          <w:lang w:val="fr-CA"/>
        </w:rPr>
        <w:t>rendre</w:t>
      </w:r>
      <w:r w:rsidRPr="00BE53C5">
        <w:rPr>
          <w:lang w:val="fr-CA"/>
        </w:rPr>
        <w:t xml:space="preserve"> </w:t>
      </w:r>
      <w:r>
        <w:rPr>
          <w:lang w:val="fr-CA"/>
        </w:rPr>
        <w:t>les services de garde d’enfants plus abordables</w:t>
      </w:r>
      <w:r w:rsidR="001F684A">
        <w:rPr>
          <w:lang w:val="fr-CA"/>
        </w:rPr>
        <w:t> </w:t>
      </w:r>
      <w:r>
        <w:rPr>
          <w:lang w:val="fr-CA"/>
        </w:rPr>
        <w:t>»</w:t>
      </w:r>
      <w:r w:rsidR="0057101D" w:rsidRPr="00B74B72">
        <w:rPr>
          <w:lang w:val="fr-CA"/>
        </w:rPr>
        <w:t xml:space="preserve"> </w:t>
      </w:r>
      <w:r>
        <w:rPr>
          <w:lang w:val="fr-CA"/>
        </w:rPr>
        <w:t>et celui d’«</w:t>
      </w:r>
      <w:r w:rsidR="001F684A">
        <w:rPr>
          <w:lang w:val="fr-CA"/>
        </w:rPr>
        <w:t> </w:t>
      </w:r>
      <w:r>
        <w:rPr>
          <w:lang w:val="fr-CA"/>
        </w:rPr>
        <w:t>améliorer la qualité des services de garde d’enfants</w:t>
      </w:r>
      <w:r w:rsidR="001F684A">
        <w:rPr>
          <w:lang w:val="fr-CA"/>
        </w:rPr>
        <w:t> </w:t>
      </w:r>
      <w:r w:rsidR="00A17056">
        <w:rPr>
          <w:lang w:val="fr-CA"/>
        </w:rPr>
        <w:t>»</w:t>
      </w:r>
      <w:r>
        <w:rPr>
          <w:lang w:val="fr-CA"/>
        </w:rPr>
        <w:t> sont le plus souvent arrivés en tête de classement</w:t>
      </w:r>
      <w:r w:rsidR="0057101D" w:rsidRPr="00B74B72">
        <w:rPr>
          <w:lang w:val="fr-CA"/>
        </w:rPr>
        <w:t>.</w:t>
      </w:r>
      <w:r w:rsidR="00832861">
        <w:rPr>
          <w:lang w:val="fr-CA"/>
        </w:rPr>
        <w:t xml:space="preserve"> </w:t>
      </w:r>
      <w:r w:rsidR="00A17056">
        <w:rPr>
          <w:lang w:val="fr-CA"/>
        </w:rPr>
        <w:t>La réduction des</w:t>
      </w:r>
      <w:r w:rsidR="00A17056" w:rsidRPr="00A17056">
        <w:rPr>
          <w:lang w:val="fr-CA"/>
        </w:rPr>
        <w:t xml:space="preserve"> </w:t>
      </w:r>
      <w:r w:rsidR="00A17056">
        <w:rPr>
          <w:lang w:val="fr-CA"/>
        </w:rPr>
        <w:t>listes d’attente pour les places en garderie</w:t>
      </w:r>
      <w:r w:rsidR="0057101D" w:rsidRPr="00B74B72">
        <w:rPr>
          <w:lang w:val="fr-CA"/>
        </w:rPr>
        <w:t xml:space="preserve"> </w:t>
      </w:r>
      <w:r w:rsidR="00A17056">
        <w:rPr>
          <w:lang w:val="fr-CA"/>
        </w:rPr>
        <w:t>a recueilli certains appuis, mais</w:t>
      </w:r>
      <w:r w:rsidR="0057101D" w:rsidRPr="00B74B72">
        <w:rPr>
          <w:lang w:val="fr-CA"/>
        </w:rPr>
        <w:t xml:space="preserve"> </w:t>
      </w:r>
      <w:r w:rsidR="00A17056">
        <w:rPr>
          <w:lang w:val="fr-CA"/>
        </w:rPr>
        <w:t>a généralement</w:t>
      </w:r>
      <w:r w:rsidR="0057101D" w:rsidRPr="00B74B72">
        <w:rPr>
          <w:lang w:val="fr-CA"/>
        </w:rPr>
        <w:t xml:space="preserve"> </w:t>
      </w:r>
      <w:r w:rsidR="00A17056">
        <w:rPr>
          <w:lang w:val="fr-CA"/>
        </w:rPr>
        <w:t>figuré au bas de la liste avec la création de places dans les services de garde d’enfants près du lieu de résidence ou de travail</w:t>
      </w:r>
      <w:r w:rsidR="0057101D" w:rsidRPr="00B74B72">
        <w:rPr>
          <w:lang w:val="fr-CA"/>
        </w:rPr>
        <w:t>.</w:t>
      </w:r>
    </w:p>
    <w:p w14:paraId="24C37983" w14:textId="3D1ADE37" w:rsidR="0057101D" w:rsidRPr="00B74B72" w:rsidRDefault="00A17056" w:rsidP="0057101D">
      <w:pPr>
        <w:rPr>
          <w:lang w:val="fr-CA"/>
        </w:rPr>
      </w:pPr>
      <w:r>
        <w:rPr>
          <w:lang w:val="fr-CA"/>
        </w:rPr>
        <w:t>Quelque</w:t>
      </w:r>
      <w:r w:rsidR="008B28E5">
        <w:rPr>
          <w:lang w:val="fr-CA"/>
        </w:rPr>
        <w:t>s</w:t>
      </w:r>
      <w:r>
        <w:rPr>
          <w:lang w:val="fr-CA"/>
        </w:rPr>
        <w:t xml:space="preserve"> écarts sont apparus en fonction du lieu et du sexe des participants</w:t>
      </w:r>
      <w:r w:rsidR="0057101D" w:rsidRPr="00B74B72">
        <w:rPr>
          <w:lang w:val="fr-CA"/>
        </w:rPr>
        <w:t xml:space="preserve">. </w:t>
      </w:r>
      <w:r>
        <w:rPr>
          <w:lang w:val="fr-CA"/>
        </w:rPr>
        <w:t>À</w:t>
      </w:r>
      <w:r w:rsidR="0057101D" w:rsidRPr="00B74B72">
        <w:rPr>
          <w:lang w:val="fr-CA"/>
        </w:rPr>
        <w:t xml:space="preserve"> Trois-Rivi</w:t>
      </w:r>
      <w:r w:rsidR="0057101D" w:rsidRPr="00B74B72">
        <w:rPr>
          <w:rFonts w:cstheme="minorHAnsi"/>
          <w:lang w:val="fr-CA"/>
        </w:rPr>
        <w:t>è</w:t>
      </w:r>
      <w:r w:rsidR="0057101D" w:rsidRPr="00B74B72">
        <w:rPr>
          <w:lang w:val="fr-CA"/>
        </w:rPr>
        <w:t xml:space="preserve">res, </w:t>
      </w:r>
      <w:r>
        <w:rPr>
          <w:lang w:val="fr-CA"/>
        </w:rPr>
        <w:t>l’</w:t>
      </w:r>
      <w:proofErr w:type="spellStart"/>
      <w:r>
        <w:rPr>
          <w:lang w:val="fr-CA"/>
        </w:rPr>
        <w:t>abordabilité</w:t>
      </w:r>
      <w:proofErr w:type="spellEnd"/>
      <w:r>
        <w:rPr>
          <w:lang w:val="fr-CA"/>
        </w:rPr>
        <w:t xml:space="preserve"> des services a beaucoup moins retenu l’attention, figurant au troisième ou au quatrième rang des priorités</w:t>
      </w:r>
      <w:r w:rsidR="0057101D" w:rsidRPr="00B74B72">
        <w:rPr>
          <w:lang w:val="fr-CA"/>
        </w:rPr>
        <w:t xml:space="preserve">. </w:t>
      </w:r>
      <w:r>
        <w:rPr>
          <w:lang w:val="fr-CA"/>
        </w:rPr>
        <w:t>La réduction des listes d’attente</w:t>
      </w:r>
      <w:r w:rsidR="0057101D" w:rsidRPr="00B74B72">
        <w:rPr>
          <w:lang w:val="fr-CA"/>
        </w:rPr>
        <w:t xml:space="preserve"> </w:t>
      </w:r>
      <w:r w:rsidR="00021385">
        <w:rPr>
          <w:lang w:val="fr-CA"/>
        </w:rPr>
        <w:t>a été considéré</w:t>
      </w:r>
      <w:r w:rsidR="000B367F">
        <w:rPr>
          <w:lang w:val="fr-CA"/>
        </w:rPr>
        <w:t>e</w:t>
      </w:r>
      <w:r w:rsidR="00021385">
        <w:rPr>
          <w:lang w:val="fr-CA"/>
        </w:rPr>
        <w:t xml:space="preserve"> comme l’objectif à privilégier dans les deux groupes, tandis que la création de places supplémentaires</w:t>
      </w:r>
      <w:r w:rsidR="0057101D" w:rsidRPr="00B74B72">
        <w:rPr>
          <w:lang w:val="fr-CA"/>
        </w:rPr>
        <w:t xml:space="preserve"> </w:t>
      </w:r>
      <w:r w:rsidR="00021385">
        <w:rPr>
          <w:lang w:val="fr-CA"/>
        </w:rPr>
        <w:t>a compté par les premiers choix</w:t>
      </w:r>
      <w:r w:rsidR="0057101D" w:rsidRPr="00B74B72">
        <w:rPr>
          <w:lang w:val="fr-CA"/>
        </w:rPr>
        <w:t xml:space="preserve"> </w:t>
      </w:r>
      <w:r w:rsidR="000B367F">
        <w:rPr>
          <w:lang w:val="fr-CA"/>
        </w:rPr>
        <w:t>retenus par l</w:t>
      </w:r>
      <w:r w:rsidR="00021385">
        <w:rPr>
          <w:lang w:val="fr-CA"/>
        </w:rPr>
        <w:t>es hommes</w:t>
      </w:r>
      <w:r w:rsidR="0057101D" w:rsidRPr="00B74B72">
        <w:rPr>
          <w:lang w:val="fr-CA"/>
        </w:rPr>
        <w:t xml:space="preserve">. </w:t>
      </w:r>
      <w:r w:rsidR="00021385">
        <w:rPr>
          <w:lang w:val="fr-CA"/>
        </w:rPr>
        <w:t>À</w:t>
      </w:r>
      <w:r w:rsidR="0057101D" w:rsidRPr="00B74B72">
        <w:rPr>
          <w:lang w:val="fr-CA"/>
        </w:rPr>
        <w:t xml:space="preserve"> Hamilton </w:t>
      </w:r>
      <w:r w:rsidR="00021385">
        <w:rPr>
          <w:lang w:val="fr-CA"/>
        </w:rPr>
        <w:t>et à</w:t>
      </w:r>
      <w:r w:rsidR="0057101D" w:rsidRPr="00B74B72">
        <w:rPr>
          <w:lang w:val="fr-CA"/>
        </w:rPr>
        <w:t xml:space="preserve"> Kentville, </w:t>
      </w:r>
      <w:r w:rsidR="00F05BB4">
        <w:rPr>
          <w:lang w:val="fr-CA"/>
        </w:rPr>
        <w:t>l’objectif de l’</w:t>
      </w:r>
      <w:proofErr w:type="spellStart"/>
      <w:r w:rsidR="00F05BB4">
        <w:rPr>
          <w:lang w:val="fr-CA"/>
        </w:rPr>
        <w:t>abordabilité</w:t>
      </w:r>
      <w:proofErr w:type="spellEnd"/>
      <w:r w:rsidR="00F05BB4">
        <w:rPr>
          <w:lang w:val="fr-CA"/>
        </w:rPr>
        <w:t xml:space="preserve"> </w:t>
      </w:r>
      <w:r w:rsidR="000B367F">
        <w:rPr>
          <w:lang w:val="fr-CA"/>
        </w:rPr>
        <w:t>l’a emporté avec</w:t>
      </w:r>
      <w:r w:rsidR="00F05BB4">
        <w:rPr>
          <w:lang w:val="fr-CA"/>
        </w:rPr>
        <w:t xml:space="preserve"> une nette longueur d’avance sur les autres </w:t>
      </w:r>
      <w:r w:rsidR="000B367F">
        <w:rPr>
          <w:lang w:val="fr-CA"/>
        </w:rPr>
        <w:t>objectifs</w:t>
      </w:r>
      <w:r w:rsidR="00F05BB4">
        <w:rPr>
          <w:lang w:val="fr-CA"/>
        </w:rPr>
        <w:t xml:space="preserve"> possibles</w:t>
      </w:r>
      <w:r w:rsidR="0057101D" w:rsidRPr="00B74B72">
        <w:rPr>
          <w:lang w:val="fr-CA"/>
        </w:rPr>
        <w:t xml:space="preserve">. </w:t>
      </w:r>
      <w:r w:rsidR="00F05BB4">
        <w:rPr>
          <w:lang w:val="fr-CA"/>
        </w:rPr>
        <w:t>Cela dit</w:t>
      </w:r>
      <w:r w:rsidR="00F92180" w:rsidRPr="00B74B72">
        <w:rPr>
          <w:lang w:val="fr-CA"/>
        </w:rPr>
        <w:t>,</w:t>
      </w:r>
      <w:r w:rsidR="0057101D" w:rsidRPr="00B74B72">
        <w:rPr>
          <w:lang w:val="fr-CA"/>
        </w:rPr>
        <w:t xml:space="preserve"> </w:t>
      </w:r>
      <w:r w:rsidR="00F05BB4">
        <w:rPr>
          <w:lang w:val="fr-CA"/>
        </w:rPr>
        <w:t>plusieurs</w:t>
      </w:r>
      <w:r w:rsidR="0057101D" w:rsidRPr="00B74B72">
        <w:rPr>
          <w:lang w:val="fr-CA"/>
        </w:rPr>
        <w:t xml:space="preserve"> </w:t>
      </w:r>
      <w:r w:rsidR="00346B20" w:rsidRPr="00B74B72">
        <w:rPr>
          <w:lang w:val="fr-CA"/>
        </w:rPr>
        <w:t xml:space="preserve">participants </w:t>
      </w:r>
      <w:r w:rsidR="00F05BB4">
        <w:rPr>
          <w:lang w:val="fr-CA"/>
        </w:rPr>
        <w:t>de</w:t>
      </w:r>
      <w:r w:rsidR="00F92180" w:rsidRPr="00B74B72">
        <w:rPr>
          <w:lang w:val="fr-CA"/>
        </w:rPr>
        <w:t xml:space="preserve"> Kentville </w:t>
      </w:r>
      <w:r w:rsidR="00F05BB4">
        <w:rPr>
          <w:lang w:val="fr-CA"/>
        </w:rPr>
        <w:t xml:space="preserve">ont </w:t>
      </w:r>
      <w:r w:rsidR="000B367F">
        <w:rPr>
          <w:lang w:val="fr-CA"/>
        </w:rPr>
        <w:t>aussi</w:t>
      </w:r>
      <w:r w:rsidR="0057101D" w:rsidRPr="00B74B72">
        <w:rPr>
          <w:lang w:val="fr-CA"/>
        </w:rPr>
        <w:t xml:space="preserve"> </w:t>
      </w:r>
      <w:r w:rsidR="00F05BB4">
        <w:rPr>
          <w:lang w:val="fr-CA"/>
        </w:rPr>
        <w:t>attaché une grande</w:t>
      </w:r>
      <w:r w:rsidR="0057101D" w:rsidRPr="00B74B72">
        <w:rPr>
          <w:lang w:val="fr-CA"/>
        </w:rPr>
        <w:t xml:space="preserve"> importance </w:t>
      </w:r>
      <w:r w:rsidR="00F05BB4">
        <w:rPr>
          <w:lang w:val="fr-CA"/>
        </w:rPr>
        <w:t>à</w:t>
      </w:r>
      <w:r w:rsidR="0057101D" w:rsidRPr="00B74B72">
        <w:rPr>
          <w:lang w:val="fr-CA"/>
        </w:rPr>
        <w:t xml:space="preserve"> </w:t>
      </w:r>
      <w:r w:rsidR="00F05BB4">
        <w:rPr>
          <w:lang w:val="fr-CA"/>
        </w:rPr>
        <w:t>l’amélioration de</w:t>
      </w:r>
      <w:r w:rsidR="0057101D" w:rsidRPr="00B74B72">
        <w:rPr>
          <w:lang w:val="fr-CA"/>
        </w:rPr>
        <w:t xml:space="preserve"> </w:t>
      </w:r>
      <w:r w:rsidR="00F05BB4">
        <w:rPr>
          <w:lang w:val="fr-CA"/>
        </w:rPr>
        <w:t>la qualité des services</w:t>
      </w:r>
      <w:r w:rsidR="0057101D" w:rsidRPr="00B74B72">
        <w:rPr>
          <w:lang w:val="fr-CA"/>
        </w:rPr>
        <w:t>.</w:t>
      </w:r>
    </w:p>
    <w:p w14:paraId="7A194C76" w14:textId="7F3CCECF" w:rsidR="0057101D" w:rsidRPr="00B74B72" w:rsidRDefault="000B367F" w:rsidP="0057101D">
      <w:pPr>
        <w:rPr>
          <w:lang w:val="fr-CA"/>
        </w:rPr>
      </w:pPr>
      <w:r>
        <w:rPr>
          <w:lang w:val="fr-CA"/>
        </w:rPr>
        <w:t xml:space="preserve">Les participants </w:t>
      </w:r>
      <w:r w:rsidR="0080441D">
        <w:rPr>
          <w:lang w:val="fr-CA"/>
        </w:rPr>
        <w:t>pour qui</w:t>
      </w:r>
      <w:r>
        <w:rPr>
          <w:lang w:val="fr-CA"/>
        </w:rPr>
        <w:t xml:space="preserve"> l’</w:t>
      </w:r>
      <w:proofErr w:type="spellStart"/>
      <w:r>
        <w:rPr>
          <w:lang w:val="fr-CA"/>
        </w:rPr>
        <w:t>abordabilité</w:t>
      </w:r>
      <w:proofErr w:type="spellEnd"/>
      <w:r>
        <w:rPr>
          <w:lang w:val="fr-CA"/>
        </w:rPr>
        <w:t xml:space="preserve"> </w:t>
      </w:r>
      <w:r w:rsidR="0080441D">
        <w:rPr>
          <w:lang w:val="fr-CA"/>
        </w:rPr>
        <w:t>était un objectif prioritaire</w:t>
      </w:r>
      <w:r>
        <w:rPr>
          <w:lang w:val="fr-CA"/>
        </w:rPr>
        <w:t xml:space="preserve"> ont </w:t>
      </w:r>
      <w:r w:rsidR="0080441D">
        <w:rPr>
          <w:lang w:val="fr-CA"/>
        </w:rPr>
        <w:t>évoqué</w:t>
      </w:r>
      <w:r>
        <w:rPr>
          <w:lang w:val="fr-CA"/>
        </w:rPr>
        <w:t xml:space="preserve"> les frais</w:t>
      </w:r>
      <w:r w:rsidR="0057101D" w:rsidRPr="00B74B72">
        <w:rPr>
          <w:lang w:val="fr-CA"/>
        </w:rPr>
        <w:t xml:space="preserve"> </w:t>
      </w:r>
      <w:r>
        <w:rPr>
          <w:lang w:val="fr-CA"/>
        </w:rPr>
        <w:t xml:space="preserve">considérables </w:t>
      </w:r>
      <w:r w:rsidR="0080441D">
        <w:rPr>
          <w:lang w:val="fr-CA"/>
        </w:rPr>
        <w:t>qu’il faut engager</w:t>
      </w:r>
      <w:r>
        <w:rPr>
          <w:lang w:val="fr-CA"/>
        </w:rPr>
        <w:t xml:space="preserve"> pour élever des enfants</w:t>
      </w:r>
      <w:r w:rsidR="0080441D">
        <w:rPr>
          <w:lang w:val="fr-CA"/>
        </w:rPr>
        <w:t xml:space="preserve"> et les difficultés qui en résultent pour</w:t>
      </w:r>
      <w:r w:rsidR="0057101D" w:rsidRPr="00B74B72">
        <w:rPr>
          <w:lang w:val="fr-CA"/>
        </w:rPr>
        <w:t xml:space="preserve"> </w:t>
      </w:r>
      <w:r>
        <w:rPr>
          <w:lang w:val="fr-CA"/>
        </w:rPr>
        <w:t>les familles à faible revenu</w:t>
      </w:r>
      <w:r w:rsidR="0057101D" w:rsidRPr="00B74B72">
        <w:rPr>
          <w:lang w:val="fr-CA"/>
        </w:rPr>
        <w:t xml:space="preserve">. </w:t>
      </w:r>
      <w:r w:rsidR="0080441D">
        <w:rPr>
          <w:lang w:val="fr-CA"/>
        </w:rPr>
        <w:t>Certains</w:t>
      </w:r>
      <w:r w:rsidR="0057101D" w:rsidRPr="00B74B72">
        <w:rPr>
          <w:lang w:val="fr-CA"/>
        </w:rPr>
        <w:t xml:space="preserve"> </w:t>
      </w:r>
      <w:r w:rsidR="0080441D">
        <w:rPr>
          <w:lang w:val="fr-CA"/>
        </w:rPr>
        <w:t>ont noté que les frais de</w:t>
      </w:r>
      <w:r w:rsidR="0057101D" w:rsidRPr="00B74B72">
        <w:rPr>
          <w:lang w:val="fr-CA"/>
        </w:rPr>
        <w:t xml:space="preserve"> </w:t>
      </w:r>
      <w:r w:rsidR="0080441D">
        <w:rPr>
          <w:lang w:val="fr-CA"/>
        </w:rPr>
        <w:t>garderie</w:t>
      </w:r>
      <w:r w:rsidR="0057101D" w:rsidRPr="00B74B72">
        <w:rPr>
          <w:lang w:val="fr-CA"/>
        </w:rPr>
        <w:t xml:space="preserve"> </w:t>
      </w:r>
      <w:r w:rsidR="0080441D">
        <w:rPr>
          <w:lang w:val="fr-CA"/>
        </w:rPr>
        <w:t>engloutissent</w:t>
      </w:r>
      <w:r w:rsidR="0057101D" w:rsidRPr="00B74B72">
        <w:rPr>
          <w:lang w:val="fr-CA"/>
        </w:rPr>
        <w:t xml:space="preserve"> </w:t>
      </w:r>
      <w:r w:rsidR="0080441D">
        <w:rPr>
          <w:lang w:val="fr-CA"/>
        </w:rPr>
        <w:t xml:space="preserve">une part </w:t>
      </w:r>
      <w:r w:rsidR="00AB3C36">
        <w:rPr>
          <w:lang w:val="fr-CA"/>
        </w:rPr>
        <w:t>appréciable</w:t>
      </w:r>
      <w:r w:rsidR="0080441D">
        <w:rPr>
          <w:lang w:val="fr-CA"/>
        </w:rPr>
        <w:t xml:space="preserve"> des revenus familiaux</w:t>
      </w:r>
      <w:r w:rsidR="0057101D" w:rsidRPr="00B74B72">
        <w:rPr>
          <w:lang w:val="fr-CA"/>
        </w:rPr>
        <w:t xml:space="preserve"> </w:t>
      </w:r>
      <w:r w:rsidR="0080441D">
        <w:rPr>
          <w:lang w:val="fr-CA"/>
        </w:rPr>
        <w:t>et que si ces frais diminuaient, les ménages disposeraient d’un surplus</w:t>
      </w:r>
      <w:r w:rsidR="0057101D" w:rsidRPr="00B74B72">
        <w:rPr>
          <w:lang w:val="fr-CA"/>
        </w:rPr>
        <w:t xml:space="preserve"> </w:t>
      </w:r>
      <w:r w:rsidR="0080441D">
        <w:rPr>
          <w:lang w:val="fr-CA"/>
        </w:rPr>
        <w:t xml:space="preserve">pour </w:t>
      </w:r>
      <w:r w:rsidR="001F5633">
        <w:rPr>
          <w:lang w:val="fr-CA"/>
        </w:rPr>
        <w:t xml:space="preserve">couvrir </w:t>
      </w:r>
      <w:r w:rsidR="0080441D">
        <w:rPr>
          <w:lang w:val="fr-CA"/>
        </w:rPr>
        <w:t xml:space="preserve">d’autres </w:t>
      </w:r>
      <w:r w:rsidR="001F5633">
        <w:rPr>
          <w:lang w:val="fr-CA"/>
        </w:rPr>
        <w:t>besoins</w:t>
      </w:r>
      <w:r w:rsidR="0057101D" w:rsidRPr="00B74B72">
        <w:rPr>
          <w:lang w:val="fr-CA"/>
        </w:rPr>
        <w:t xml:space="preserve">. </w:t>
      </w:r>
      <w:r w:rsidR="00AB3C36">
        <w:rPr>
          <w:lang w:val="fr-CA"/>
        </w:rPr>
        <w:t>Quelques participants</w:t>
      </w:r>
      <w:r w:rsidR="008E1315">
        <w:rPr>
          <w:lang w:val="fr-CA"/>
        </w:rPr>
        <w:t xml:space="preserve"> ont</w:t>
      </w:r>
      <w:r w:rsidR="00A06C8B" w:rsidRPr="00B74B72">
        <w:rPr>
          <w:lang w:val="fr-CA"/>
        </w:rPr>
        <w:t xml:space="preserve"> </w:t>
      </w:r>
      <w:r w:rsidR="008E1315">
        <w:rPr>
          <w:lang w:val="fr-CA"/>
        </w:rPr>
        <w:t xml:space="preserve">fait remarquer que les répercussions financières </w:t>
      </w:r>
      <w:r w:rsidR="00F5105D">
        <w:rPr>
          <w:lang w:val="fr-CA"/>
        </w:rPr>
        <w:t>des frais de</w:t>
      </w:r>
      <w:r w:rsidR="008E1315">
        <w:rPr>
          <w:lang w:val="fr-CA"/>
        </w:rPr>
        <w:t xml:space="preserve"> garde dissuadent certains</w:t>
      </w:r>
      <w:r w:rsidR="00A06C8B" w:rsidRPr="00B74B72">
        <w:rPr>
          <w:lang w:val="fr-CA"/>
        </w:rPr>
        <w:t xml:space="preserve"> </w:t>
      </w:r>
      <w:r w:rsidR="0057101D" w:rsidRPr="00B74B72">
        <w:rPr>
          <w:lang w:val="fr-CA"/>
        </w:rPr>
        <w:t xml:space="preserve">parents </w:t>
      </w:r>
      <w:r w:rsidR="008E1315">
        <w:rPr>
          <w:lang w:val="fr-CA"/>
        </w:rPr>
        <w:t>de réintégrer le marché du travail</w:t>
      </w:r>
      <w:r w:rsidR="00AB3C36">
        <w:rPr>
          <w:lang w:val="fr-CA"/>
        </w:rPr>
        <w:t>. Certaines personnes avaient l’impression de devoir</w:t>
      </w:r>
      <w:r w:rsidR="008E1315">
        <w:rPr>
          <w:lang w:val="fr-CA"/>
        </w:rPr>
        <w:t xml:space="preserve"> choisir entre leur travail et leur famille</w:t>
      </w:r>
      <w:r w:rsidR="0057101D" w:rsidRPr="00B74B72">
        <w:rPr>
          <w:lang w:val="fr-CA"/>
        </w:rPr>
        <w:t>.</w:t>
      </w:r>
      <w:r w:rsidR="00832861">
        <w:rPr>
          <w:lang w:val="fr-CA"/>
        </w:rPr>
        <w:t xml:space="preserve"> </w:t>
      </w:r>
    </w:p>
    <w:p w14:paraId="37973BB6" w14:textId="7C899A7F" w:rsidR="0057101D" w:rsidRPr="00B74B72" w:rsidRDefault="00AB3C36" w:rsidP="0057101D">
      <w:pPr>
        <w:rPr>
          <w:lang w:val="fr-CA"/>
        </w:rPr>
      </w:pPr>
      <w:r>
        <w:rPr>
          <w:lang w:val="fr-CA"/>
        </w:rPr>
        <w:t>D’autres ont considéré que les frais de garde représentaient un investissement</w:t>
      </w:r>
      <w:r w:rsidR="0057101D" w:rsidRPr="00B74B72">
        <w:rPr>
          <w:lang w:val="fr-CA"/>
        </w:rPr>
        <w:t xml:space="preserve"> </w:t>
      </w:r>
      <w:r>
        <w:rPr>
          <w:lang w:val="fr-CA"/>
        </w:rPr>
        <w:t>dans les premières années</w:t>
      </w:r>
      <w:r w:rsidR="0057101D" w:rsidRPr="00B74B72">
        <w:rPr>
          <w:lang w:val="fr-CA"/>
        </w:rPr>
        <w:t xml:space="preserve"> </w:t>
      </w:r>
      <w:r>
        <w:rPr>
          <w:lang w:val="fr-CA"/>
        </w:rPr>
        <w:t>de formation des enfants</w:t>
      </w:r>
      <w:r w:rsidR="009D068E" w:rsidRPr="00B74B72">
        <w:rPr>
          <w:lang w:val="fr-CA"/>
        </w:rPr>
        <w:t xml:space="preserve"> </w:t>
      </w:r>
      <w:r>
        <w:rPr>
          <w:lang w:val="fr-CA"/>
        </w:rPr>
        <w:t>et que ces dépenses</w:t>
      </w:r>
      <w:r w:rsidR="00FB5400" w:rsidRPr="00B74B72">
        <w:rPr>
          <w:lang w:val="fr-CA"/>
        </w:rPr>
        <w:t xml:space="preserve"> </w:t>
      </w:r>
      <w:r>
        <w:rPr>
          <w:lang w:val="fr-CA"/>
        </w:rPr>
        <w:t>porteraient leurs fruits</w:t>
      </w:r>
      <w:r w:rsidR="0057101D" w:rsidRPr="00B74B72">
        <w:rPr>
          <w:lang w:val="fr-CA"/>
        </w:rPr>
        <w:t xml:space="preserve"> </w:t>
      </w:r>
      <w:r>
        <w:rPr>
          <w:lang w:val="fr-CA"/>
        </w:rPr>
        <w:t>jusqu’à l’âge adulte</w:t>
      </w:r>
      <w:r w:rsidR="0057101D" w:rsidRPr="00B74B72">
        <w:rPr>
          <w:lang w:val="fr-CA"/>
        </w:rPr>
        <w:t xml:space="preserve">. </w:t>
      </w:r>
      <w:r>
        <w:rPr>
          <w:lang w:val="fr-CA"/>
        </w:rPr>
        <w:t>Par ailleurs</w:t>
      </w:r>
      <w:r w:rsidR="0057101D" w:rsidRPr="00B74B72">
        <w:rPr>
          <w:lang w:val="fr-CA"/>
        </w:rPr>
        <w:t xml:space="preserve">, </w:t>
      </w:r>
      <w:r>
        <w:rPr>
          <w:lang w:val="fr-CA"/>
        </w:rPr>
        <w:t xml:space="preserve">ils ont fait </w:t>
      </w:r>
      <w:r w:rsidR="002F541C">
        <w:rPr>
          <w:lang w:val="fr-CA"/>
        </w:rPr>
        <w:t>un</w:t>
      </w:r>
      <w:r>
        <w:rPr>
          <w:lang w:val="fr-CA"/>
        </w:rPr>
        <w:t xml:space="preserve"> lien</w:t>
      </w:r>
      <w:r w:rsidR="0057101D" w:rsidRPr="00B74B72">
        <w:rPr>
          <w:lang w:val="fr-CA"/>
        </w:rPr>
        <w:t xml:space="preserve"> </w:t>
      </w:r>
      <w:r w:rsidR="002F541C">
        <w:rPr>
          <w:lang w:val="fr-CA"/>
        </w:rPr>
        <w:t>entre les coûts et la qualité des services de garde</w:t>
      </w:r>
      <w:r w:rsidR="0057101D" w:rsidRPr="00B74B72">
        <w:rPr>
          <w:lang w:val="fr-CA"/>
        </w:rPr>
        <w:t xml:space="preserve">, </w:t>
      </w:r>
      <w:r w:rsidR="002F541C">
        <w:rPr>
          <w:lang w:val="fr-CA"/>
        </w:rPr>
        <w:t>en tenant pour</w:t>
      </w:r>
      <w:r w:rsidR="0057101D" w:rsidRPr="00B74B72">
        <w:rPr>
          <w:lang w:val="fr-CA"/>
        </w:rPr>
        <w:t xml:space="preserve"> </w:t>
      </w:r>
      <w:r w:rsidR="002F541C">
        <w:rPr>
          <w:lang w:val="fr-CA"/>
        </w:rPr>
        <w:t>acquis que des services fiables, de qualité,</w:t>
      </w:r>
      <w:r w:rsidR="0057101D" w:rsidRPr="00B74B72">
        <w:rPr>
          <w:lang w:val="fr-CA"/>
        </w:rPr>
        <w:t xml:space="preserve"> </w:t>
      </w:r>
      <w:r w:rsidR="002F541C">
        <w:rPr>
          <w:lang w:val="fr-CA"/>
        </w:rPr>
        <w:t>fournis par des personnes compétentes, comportent nécessairement des coûts un peu plus élevés</w:t>
      </w:r>
      <w:r w:rsidR="0057101D" w:rsidRPr="00B74B72">
        <w:rPr>
          <w:lang w:val="fr-CA"/>
        </w:rPr>
        <w:t>.</w:t>
      </w:r>
      <w:r w:rsidR="00832861">
        <w:rPr>
          <w:lang w:val="fr-CA"/>
        </w:rPr>
        <w:t xml:space="preserve"> </w:t>
      </w:r>
    </w:p>
    <w:p w14:paraId="3FDA7DDF" w14:textId="08965761" w:rsidR="0057101D" w:rsidRPr="00B74B72" w:rsidRDefault="002F541C" w:rsidP="0057101D">
      <w:pPr>
        <w:rPr>
          <w:lang w:val="fr-CA"/>
        </w:rPr>
      </w:pPr>
      <w:r>
        <w:rPr>
          <w:lang w:val="fr-CA"/>
        </w:rPr>
        <w:t>En dernière analyse,</w:t>
      </w:r>
      <w:r w:rsidR="005B149F">
        <w:rPr>
          <w:lang w:val="fr-CA"/>
        </w:rPr>
        <w:t xml:space="preserve"> </w:t>
      </w:r>
      <w:r>
        <w:rPr>
          <w:lang w:val="fr-CA"/>
        </w:rPr>
        <w:t xml:space="preserve">les commentaires </w:t>
      </w:r>
      <w:r w:rsidR="005B149F">
        <w:rPr>
          <w:lang w:val="fr-CA"/>
        </w:rPr>
        <w:t>reflétaient</w:t>
      </w:r>
      <w:r w:rsidR="003279AE">
        <w:rPr>
          <w:lang w:val="fr-CA"/>
        </w:rPr>
        <w:t xml:space="preserve"> l’idée que les enfants sont précieux et</w:t>
      </w:r>
      <w:r w:rsidR="0057101D" w:rsidRPr="00B74B72">
        <w:rPr>
          <w:lang w:val="fr-CA"/>
        </w:rPr>
        <w:t xml:space="preserve"> </w:t>
      </w:r>
      <w:r w:rsidR="005B149F">
        <w:rPr>
          <w:lang w:val="fr-CA"/>
        </w:rPr>
        <w:t>qu’il faut en prendre soin</w:t>
      </w:r>
      <w:r w:rsidR="0057101D" w:rsidRPr="00B74B72">
        <w:rPr>
          <w:lang w:val="fr-CA"/>
        </w:rPr>
        <w:t xml:space="preserve"> </w:t>
      </w:r>
      <w:r w:rsidR="005B149F">
        <w:rPr>
          <w:lang w:val="fr-CA"/>
        </w:rPr>
        <w:t>et bien les entourer à ce stade de leur vie</w:t>
      </w:r>
      <w:r w:rsidR="0057101D" w:rsidRPr="00B74B72">
        <w:rPr>
          <w:lang w:val="fr-CA"/>
        </w:rPr>
        <w:t xml:space="preserve">. </w:t>
      </w:r>
      <w:r w:rsidR="005B149F">
        <w:rPr>
          <w:lang w:val="fr-CA"/>
        </w:rPr>
        <w:t xml:space="preserve">Autrement dit, si en tant que société nous valorisons les enfants et les jeunes, </w:t>
      </w:r>
      <w:r w:rsidR="00525F80">
        <w:rPr>
          <w:lang w:val="fr-CA"/>
        </w:rPr>
        <w:t xml:space="preserve">alors </w:t>
      </w:r>
      <w:r w:rsidR="005B149F">
        <w:rPr>
          <w:lang w:val="fr-CA"/>
        </w:rPr>
        <w:t>nous devons investir</w:t>
      </w:r>
      <w:r w:rsidR="0057101D" w:rsidRPr="00B74B72">
        <w:rPr>
          <w:lang w:val="fr-CA"/>
        </w:rPr>
        <w:t xml:space="preserve"> </w:t>
      </w:r>
      <w:r w:rsidR="005B149F">
        <w:rPr>
          <w:lang w:val="fr-CA"/>
        </w:rPr>
        <w:t>dans leur développement</w:t>
      </w:r>
      <w:r w:rsidR="0057101D" w:rsidRPr="00B74B72">
        <w:rPr>
          <w:lang w:val="fr-CA"/>
        </w:rPr>
        <w:t>.</w:t>
      </w:r>
    </w:p>
    <w:p w14:paraId="3C1BBC2A" w14:textId="489F1450" w:rsidR="0057101D" w:rsidRPr="00B74B72" w:rsidRDefault="009C3A34" w:rsidP="0057101D">
      <w:pPr>
        <w:rPr>
          <w:lang w:val="fr-CA"/>
        </w:rPr>
      </w:pPr>
      <w:r>
        <w:rPr>
          <w:lang w:val="fr-CA"/>
        </w:rPr>
        <w:t xml:space="preserve">En ce qui concerne les participants qui </w:t>
      </w:r>
      <w:r w:rsidR="00DD5649">
        <w:rPr>
          <w:lang w:val="fr-CA"/>
        </w:rPr>
        <w:t>ont</w:t>
      </w:r>
      <w:r>
        <w:rPr>
          <w:lang w:val="fr-CA"/>
        </w:rPr>
        <w:t xml:space="preserve"> opté pour une réduction des listes d’attente</w:t>
      </w:r>
      <w:r w:rsidR="0057101D" w:rsidRPr="00B74B72">
        <w:rPr>
          <w:lang w:val="fr-CA"/>
        </w:rPr>
        <w:t xml:space="preserve"> </w:t>
      </w:r>
      <w:r>
        <w:rPr>
          <w:lang w:val="fr-CA"/>
        </w:rPr>
        <w:t>en guise de priorité, leur raisonnement était qu’indépendamment du coût, les parents ne sont pas plus avancés s’il leur est impossible de trouver une place de garderie pour leurs enfants</w:t>
      </w:r>
      <w:r w:rsidR="0057101D" w:rsidRPr="00B74B72">
        <w:rPr>
          <w:lang w:val="fr-CA"/>
        </w:rPr>
        <w:t xml:space="preserve">. </w:t>
      </w:r>
      <w:r>
        <w:rPr>
          <w:lang w:val="fr-CA"/>
        </w:rPr>
        <w:t>Quelques</w:t>
      </w:r>
      <w:r w:rsidR="0057101D" w:rsidRPr="00B74B72">
        <w:rPr>
          <w:lang w:val="fr-CA"/>
        </w:rPr>
        <w:t xml:space="preserve"> participants </w:t>
      </w:r>
      <w:r>
        <w:rPr>
          <w:lang w:val="fr-CA"/>
        </w:rPr>
        <w:t>pensaient également que la réduction des listes d’attente</w:t>
      </w:r>
      <w:r w:rsidR="0057101D" w:rsidRPr="00B74B72">
        <w:rPr>
          <w:lang w:val="fr-CA"/>
        </w:rPr>
        <w:t xml:space="preserve"> </w:t>
      </w:r>
      <w:r>
        <w:rPr>
          <w:lang w:val="fr-CA"/>
        </w:rPr>
        <w:t>créerait plus d’emplois pour les</w:t>
      </w:r>
      <w:r w:rsidR="0057101D" w:rsidRPr="00B74B72">
        <w:rPr>
          <w:lang w:val="fr-CA"/>
        </w:rPr>
        <w:t xml:space="preserve"> </w:t>
      </w:r>
      <w:r w:rsidR="00DA3B97">
        <w:rPr>
          <w:lang w:val="fr-CA"/>
        </w:rPr>
        <w:t>éducateurs et les éducatrices qualifiés</w:t>
      </w:r>
      <w:r w:rsidR="0057101D" w:rsidRPr="00B74B72">
        <w:rPr>
          <w:lang w:val="fr-CA"/>
        </w:rPr>
        <w:t>.</w:t>
      </w:r>
    </w:p>
    <w:p w14:paraId="2526EA0B" w14:textId="4904CA12" w:rsidR="00163AC2" w:rsidRPr="00B74B72" w:rsidRDefault="00DA3B97" w:rsidP="00DD5409">
      <w:pPr>
        <w:rPr>
          <w:lang w:val="fr-CA"/>
        </w:rPr>
      </w:pPr>
      <w:r>
        <w:rPr>
          <w:lang w:val="fr-CA"/>
        </w:rPr>
        <w:t>Certains participants du groupe d’hommes de</w:t>
      </w:r>
      <w:r w:rsidR="00DD5409" w:rsidRPr="00B74B72">
        <w:rPr>
          <w:lang w:val="fr-CA"/>
        </w:rPr>
        <w:t xml:space="preserve"> Trois-Rivières </w:t>
      </w:r>
      <w:r>
        <w:rPr>
          <w:lang w:val="fr-CA"/>
        </w:rPr>
        <w:t xml:space="preserve">se sont demandé si </w:t>
      </w:r>
      <w:r w:rsidR="009464D2">
        <w:rPr>
          <w:lang w:val="fr-CA"/>
        </w:rPr>
        <w:t>les</w:t>
      </w:r>
      <w:r>
        <w:rPr>
          <w:lang w:val="fr-CA"/>
        </w:rPr>
        <w:t xml:space="preserve"> objectifs envisagés par le gouvernement fédéral </w:t>
      </w:r>
      <w:r w:rsidR="009464D2">
        <w:rPr>
          <w:lang w:val="fr-CA"/>
        </w:rPr>
        <w:t>n’empi</w:t>
      </w:r>
      <w:r w:rsidR="00266ADB">
        <w:rPr>
          <w:lang w:val="fr-CA"/>
        </w:rPr>
        <w:t>é</w:t>
      </w:r>
      <w:r w:rsidR="009464D2">
        <w:rPr>
          <w:lang w:val="fr-CA"/>
        </w:rPr>
        <w:t>taient</w:t>
      </w:r>
      <w:r w:rsidR="00DD5409" w:rsidRPr="00B74B72">
        <w:rPr>
          <w:lang w:val="fr-CA"/>
        </w:rPr>
        <w:t xml:space="preserve"> </w:t>
      </w:r>
      <w:r w:rsidR="009464D2">
        <w:rPr>
          <w:lang w:val="fr-CA"/>
        </w:rPr>
        <w:t>pas sur</w:t>
      </w:r>
      <w:r w:rsidR="00DD5409" w:rsidRPr="00B74B72">
        <w:rPr>
          <w:lang w:val="fr-CA"/>
        </w:rPr>
        <w:t xml:space="preserve"> </w:t>
      </w:r>
      <w:r w:rsidR="009464D2">
        <w:rPr>
          <w:lang w:val="fr-CA"/>
        </w:rPr>
        <w:t>un domaine de compétence provinciale</w:t>
      </w:r>
      <w:r w:rsidR="00163AC2" w:rsidRPr="00B74B72">
        <w:rPr>
          <w:lang w:val="fr-CA"/>
        </w:rPr>
        <w:t xml:space="preserve">. </w:t>
      </w:r>
      <w:r w:rsidR="00DD5649">
        <w:rPr>
          <w:lang w:val="fr-CA"/>
        </w:rPr>
        <w:t>Dans</w:t>
      </w:r>
      <w:r w:rsidR="009464D2">
        <w:rPr>
          <w:lang w:val="fr-CA"/>
        </w:rPr>
        <w:t xml:space="preserve"> un tel cas, les</w:t>
      </w:r>
      <w:r w:rsidR="00DD5409" w:rsidRPr="00B74B72">
        <w:rPr>
          <w:lang w:val="fr-CA"/>
        </w:rPr>
        <w:t xml:space="preserve"> participants </w:t>
      </w:r>
      <w:r w:rsidR="009464D2">
        <w:rPr>
          <w:lang w:val="fr-CA"/>
        </w:rPr>
        <w:t xml:space="preserve">croyaient </w:t>
      </w:r>
      <w:r w:rsidR="00E322E1">
        <w:rPr>
          <w:lang w:val="fr-CA"/>
        </w:rPr>
        <w:t>qu’il pourrait en découler</w:t>
      </w:r>
      <w:r w:rsidR="009464D2">
        <w:rPr>
          <w:lang w:val="fr-CA"/>
        </w:rPr>
        <w:t xml:space="preserve"> des conflits fédéraux-provinciaux</w:t>
      </w:r>
      <w:r w:rsidR="00DD5409" w:rsidRPr="00B74B72">
        <w:rPr>
          <w:lang w:val="fr-CA"/>
        </w:rPr>
        <w:t xml:space="preserve">, </w:t>
      </w:r>
      <w:r w:rsidR="009464D2">
        <w:rPr>
          <w:lang w:val="fr-CA"/>
        </w:rPr>
        <w:t>en particulier avec le</w:t>
      </w:r>
      <w:r w:rsidR="00DD5409" w:rsidRPr="00B74B72">
        <w:rPr>
          <w:lang w:val="fr-CA"/>
        </w:rPr>
        <w:t xml:space="preserve"> Qu</w:t>
      </w:r>
      <w:r w:rsidR="009464D2">
        <w:rPr>
          <w:lang w:val="fr-CA"/>
        </w:rPr>
        <w:t>é</w:t>
      </w:r>
      <w:r w:rsidR="00DD5409" w:rsidRPr="00B74B72">
        <w:rPr>
          <w:lang w:val="fr-CA"/>
        </w:rPr>
        <w:t xml:space="preserve">bec, </w:t>
      </w:r>
      <w:r w:rsidR="009464D2">
        <w:rPr>
          <w:lang w:val="fr-CA"/>
        </w:rPr>
        <w:t>ce qui accentuerait le sentiment d’isolement</w:t>
      </w:r>
      <w:r w:rsidR="00DD5409" w:rsidRPr="00B74B72">
        <w:rPr>
          <w:lang w:val="fr-CA"/>
        </w:rPr>
        <w:t xml:space="preserve"> </w:t>
      </w:r>
      <w:r w:rsidR="009464D2">
        <w:rPr>
          <w:lang w:val="fr-CA"/>
        </w:rPr>
        <w:t>perçu dans la province</w:t>
      </w:r>
      <w:r w:rsidR="00163AC2" w:rsidRPr="00B74B72">
        <w:rPr>
          <w:lang w:val="fr-CA"/>
        </w:rPr>
        <w:t xml:space="preserve">. </w:t>
      </w:r>
      <w:r w:rsidR="009464D2">
        <w:rPr>
          <w:lang w:val="fr-CA"/>
        </w:rPr>
        <w:t>Cela dit</w:t>
      </w:r>
      <w:r w:rsidR="00163AC2" w:rsidRPr="00B74B72">
        <w:rPr>
          <w:lang w:val="fr-CA"/>
        </w:rPr>
        <w:t>,</w:t>
      </w:r>
      <w:r w:rsidR="009464D2">
        <w:rPr>
          <w:lang w:val="fr-CA"/>
        </w:rPr>
        <w:t xml:space="preserve"> les</w:t>
      </w:r>
      <w:r w:rsidR="00163AC2" w:rsidRPr="00B74B72">
        <w:rPr>
          <w:lang w:val="fr-CA"/>
        </w:rPr>
        <w:t xml:space="preserve"> </w:t>
      </w:r>
      <w:r w:rsidR="00DD5409" w:rsidRPr="00B74B72">
        <w:rPr>
          <w:lang w:val="fr-CA"/>
        </w:rPr>
        <w:t xml:space="preserve">participants </w:t>
      </w:r>
      <w:r w:rsidR="009464D2">
        <w:rPr>
          <w:lang w:val="fr-CA"/>
        </w:rPr>
        <w:t xml:space="preserve">étaient en faveur de tout </w:t>
      </w:r>
      <w:r w:rsidR="00E322E1">
        <w:rPr>
          <w:lang w:val="fr-CA"/>
        </w:rPr>
        <w:t>financement accru</w:t>
      </w:r>
      <w:r w:rsidR="009464D2">
        <w:rPr>
          <w:lang w:val="fr-CA"/>
        </w:rPr>
        <w:t xml:space="preserve"> </w:t>
      </w:r>
      <w:r w:rsidR="00E322E1">
        <w:rPr>
          <w:lang w:val="fr-CA"/>
        </w:rPr>
        <w:t>accordé aux provinces par le gouvernement du Canada</w:t>
      </w:r>
      <w:r w:rsidR="00163AC2" w:rsidRPr="00B74B72">
        <w:rPr>
          <w:lang w:val="fr-CA"/>
        </w:rPr>
        <w:t>.</w:t>
      </w:r>
    </w:p>
    <w:p w14:paraId="0F0E5D2B" w14:textId="4FF56D5C" w:rsidR="0057101D" w:rsidRPr="00B74B72" w:rsidRDefault="00E322E1" w:rsidP="0057101D">
      <w:pPr>
        <w:rPr>
          <w:lang w:val="fr-CA"/>
        </w:rPr>
      </w:pPr>
      <w:r>
        <w:rPr>
          <w:lang w:val="fr-CA"/>
        </w:rPr>
        <w:t>À la question de savoir si le gouvernement</w:t>
      </w:r>
      <w:r w:rsidR="0057101D" w:rsidRPr="00B74B72">
        <w:rPr>
          <w:lang w:val="fr-CA"/>
        </w:rPr>
        <w:t xml:space="preserve"> </w:t>
      </w:r>
      <w:r>
        <w:rPr>
          <w:lang w:val="fr-CA"/>
        </w:rPr>
        <w:t>devrait se concentrer davantage sur l’amélioration de l’offre et de la qualité des services</w:t>
      </w:r>
      <w:r w:rsidR="0057101D" w:rsidRPr="00B74B72">
        <w:rPr>
          <w:lang w:val="fr-CA"/>
        </w:rPr>
        <w:t xml:space="preserve"> </w:t>
      </w:r>
      <w:r>
        <w:rPr>
          <w:lang w:val="fr-CA"/>
        </w:rPr>
        <w:t xml:space="preserve">de garde parascolaires ou sur </w:t>
      </w:r>
      <w:r w:rsidR="001657E2">
        <w:rPr>
          <w:lang w:val="fr-CA"/>
        </w:rPr>
        <w:t>la</w:t>
      </w:r>
      <w:r>
        <w:rPr>
          <w:lang w:val="fr-CA"/>
        </w:rPr>
        <w:t xml:space="preserve"> garde d’enfants d’âge préscolaire</w:t>
      </w:r>
      <w:r w:rsidR="0057101D" w:rsidRPr="00B74B72">
        <w:rPr>
          <w:lang w:val="fr-CA"/>
        </w:rPr>
        <w:t xml:space="preserve">, </w:t>
      </w:r>
      <w:r>
        <w:rPr>
          <w:lang w:val="fr-CA"/>
        </w:rPr>
        <w:t>les avis ont été partagés</w:t>
      </w:r>
      <w:r w:rsidR="0057101D" w:rsidRPr="00B74B72">
        <w:rPr>
          <w:lang w:val="fr-CA"/>
        </w:rPr>
        <w:t>.</w:t>
      </w:r>
      <w:r w:rsidR="00832861">
        <w:rPr>
          <w:lang w:val="fr-CA"/>
        </w:rPr>
        <w:t xml:space="preserve"> </w:t>
      </w:r>
      <w:r w:rsidR="0072764A">
        <w:rPr>
          <w:lang w:val="fr-CA"/>
        </w:rPr>
        <w:t xml:space="preserve">À </w:t>
      </w:r>
      <w:r w:rsidR="0072764A" w:rsidRPr="00B74B72">
        <w:rPr>
          <w:lang w:val="fr-CA"/>
        </w:rPr>
        <w:t xml:space="preserve">Trois-Rivières </w:t>
      </w:r>
      <w:r w:rsidR="0072764A">
        <w:rPr>
          <w:lang w:val="fr-CA"/>
        </w:rPr>
        <w:t>t</w:t>
      </w:r>
      <w:r>
        <w:rPr>
          <w:lang w:val="fr-CA"/>
        </w:rPr>
        <w:t>outefois</w:t>
      </w:r>
      <w:r w:rsidR="00163AC2" w:rsidRPr="00B74B72">
        <w:rPr>
          <w:lang w:val="fr-CA"/>
        </w:rPr>
        <w:t>,</w:t>
      </w:r>
      <w:r>
        <w:rPr>
          <w:lang w:val="fr-CA"/>
        </w:rPr>
        <w:t xml:space="preserve"> </w:t>
      </w:r>
      <w:r w:rsidR="00266ADB">
        <w:rPr>
          <w:lang w:val="fr-CA"/>
        </w:rPr>
        <w:t>presque tous les</w:t>
      </w:r>
      <w:r w:rsidR="0072764A">
        <w:rPr>
          <w:lang w:val="fr-CA"/>
        </w:rPr>
        <w:t xml:space="preserve"> hommes</w:t>
      </w:r>
      <w:r w:rsidR="00163AC2" w:rsidRPr="00B74B72">
        <w:rPr>
          <w:lang w:val="fr-CA"/>
        </w:rPr>
        <w:t xml:space="preserve"> </w:t>
      </w:r>
      <w:r w:rsidR="00596340">
        <w:rPr>
          <w:lang w:val="fr-CA"/>
        </w:rPr>
        <w:t>ont recommandé</w:t>
      </w:r>
      <w:r w:rsidR="0072764A">
        <w:rPr>
          <w:lang w:val="fr-CA"/>
        </w:rPr>
        <w:t xml:space="preserve"> que les efforts </w:t>
      </w:r>
      <w:r w:rsidR="00596340">
        <w:rPr>
          <w:lang w:val="fr-CA"/>
        </w:rPr>
        <w:t>portent</w:t>
      </w:r>
      <w:r w:rsidR="0072764A">
        <w:rPr>
          <w:lang w:val="fr-CA"/>
        </w:rPr>
        <w:t xml:space="preserve"> sur </w:t>
      </w:r>
      <w:r w:rsidR="00596340">
        <w:rPr>
          <w:lang w:val="fr-CA"/>
        </w:rPr>
        <w:t>la</w:t>
      </w:r>
      <w:r w:rsidR="0072764A">
        <w:rPr>
          <w:lang w:val="fr-CA"/>
        </w:rPr>
        <w:t xml:space="preserve"> garde d</w:t>
      </w:r>
      <w:r w:rsidR="00596340">
        <w:rPr>
          <w:lang w:val="fr-CA"/>
        </w:rPr>
        <w:t xml:space="preserve">es </w:t>
      </w:r>
      <w:r w:rsidR="0072764A">
        <w:rPr>
          <w:lang w:val="fr-CA"/>
        </w:rPr>
        <w:t>enfants qui ne</w:t>
      </w:r>
      <w:r w:rsidR="00163AC2" w:rsidRPr="00B74B72">
        <w:rPr>
          <w:lang w:val="fr-CA"/>
        </w:rPr>
        <w:t xml:space="preserve"> </w:t>
      </w:r>
      <w:r w:rsidR="00596340">
        <w:rPr>
          <w:lang w:val="fr-CA"/>
        </w:rPr>
        <w:t>fréquentent pas</w:t>
      </w:r>
      <w:r w:rsidR="0072764A">
        <w:rPr>
          <w:lang w:val="fr-CA"/>
        </w:rPr>
        <w:t xml:space="preserve"> encore l’école, </w:t>
      </w:r>
      <w:r w:rsidR="00596340">
        <w:rPr>
          <w:lang w:val="fr-CA"/>
        </w:rPr>
        <w:t>alors que le groupe des femmes</w:t>
      </w:r>
      <w:r w:rsidR="0072764A">
        <w:rPr>
          <w:lang w:val="fr-CA"/>
        </w:rPr>
        <w:t xml:space="preserve"> </w:t>
      </w:r>
      <w:r w:rsidR="00596340">
        <w:rPr>
          <w:lang w:val="fr-CA"/>
        </w:rPr>
        <w:t>a défendu</w:t>
      </w:r>
      <w:r w:rsidR="0072764A">
        <w:rPr>
          <w:lang w:val="fr-CA"/>
        </w:rPr>
        <w:t xml:space="preserve"> le point de vue </w:t>
      </w:r>
      <w:r w:rsidR="00596340">
        <w:rPr>
          <w:lang w:val="fr-CA"/>
        </w:rPr>
        <w:t>opposé</w:t>
      </w:r>
      <w:r w:rsidR="00163AC2" w:rsidRPr="00B74B72">
        <w:rPr>
          <w:lang w:val="fr-CA"/>
        </w:rPr>
        <w:t>.</w:t>
      </w:r>
      <w:r w:rsidRPr="000A50D4">
        <w:rPr>
          <w:color w:val="000000"/>
          <w:lang w:val="fr-CA"/>
        </w:rPr>
        <w:t xml:space="preserve">  </w:t>
      </w:r>
    </w:p>
    <w:p w14:paraId="35190028" w14:textId="37B3BEE3" w:rsidR="0057101D" w:rsidRPr="00B74B72" w:rsidRDefault="007D6F33" w:rsidP="0057101D">
      <w:pPr>
        <w:rPr>
          <w:lang w:val="fr-CA"/>
        </w:rPr>
      </w:pPr>
      <w:r>
        <w:rPr>
          <w:lang w:val="fr-CA"/>
        </w:rPr>
        <w:t>Certains participants ont</w:t>
      </w:r>
      <w:r w:rsidR="0057101D" w:rsidRPr="00B74B72">
        <w:rPr>
          <w:lang w:val="fr-CA"/>
        </w:rPr>
        <w:t xml:space="preserve"> </w:t>
      </w:r>
      <w:r>
        <w:rPr>
          <w:lang w:val="fr-CA"/>
        </w:rPr>
        <w:t>soutenu que de meilleurs service</w:t>
      </w:r>
      <w:r w:rsidR="008B28E5">
        <w:rPr>
          <w:lang w:val="fr-CA"/>
        </w:rPr>
        <w:t>s</w:t>
      </w:r>
      <w:r>
        <w:rPr>
          <w:lang w:val="fr-CA"/>
        </w:rPr>
        <w:t xml:space="preserve"> de garde avant et après l’école</w:t>
      </w:r>
      <w:r w:rsidR="0057101D" w:rsidRPr="00B74B72">
        <w:rPr>
          <w:lang w:val="fr-CA"/>
        </w:rPr>
        <w:t xml:space="preserve"> </w:t>
      </w:r>
      <w:r w:rsidR="00E05327">
        <w:rPr>
          <w:lang w:val="fr-CA"/>
        </w:rPr>
        <w:t>donneraient</w:t>
      </w:r>
      <w:r w:rsidR="0057101D" w:rsidRPr="00B74B72">
        <w:rPr>
          <w:lang w:val="fr-CA"/>
        </w:rPr>
        <w:t xml:space="preserve"> </w:t>
      </w:r>
      <w:r w:rsidR="00E05327">
        <w:rPr>
          <w:lang w:val="fr-CA"/>
        </w:rPr>
        <w:t>aux enfants des activités structurées</w:t>
      </w:r>
      <w:r w:rsidR="0057101D" w:rsidRPr="00B74B72">
        <w:rPr>
          <w:lang w:val="fr-CA"/>
        </w:rPr>
        <w:t xml:space="preserve"> </w:t>
      </w:r>
      <w:r w:rsidR="00E05327">
        <w:rPr>
          <w:lang w:val="fr-CA"/>
        </w:rPr>
        <w:t>et éviteraient qu’ils</w:t>
      </w:r>
      <w:r w:rsidR="0057101D" w:rsidRPr="00B74B72">
        <w:rPr>
          <w:lang w:val="fr-CA"/>
        </w:rPr>
        <w:t xml:space="preserve"> </w:t>
      </w:r>
      <w:r w:rsidR="00E05327">
        <w:rPr>
          <w:lang w:val="fr-CA"/>
        </w:rPr>
        <w:t>ne se livrent à des activités douteuses</w:t>
      </w:r>
      <w:r w:rsidR="004448DA">
        <w:rPr>
          <w:lang w:val="fr-CA"/>
        </w:rPr>
        <w:t>, voire</w:t>
      </w:r>
      <w:r w:rsidR="00E05327">
        <w:rPr>
          <w:lang w:val="fr-CA"/>
        </w:rPr>
        <w:t xml:space="preserve"> risquées, surtout dans les communautés</w:t>
      </w:r>
      <w:r w:rsidR="007E7C6F" w:rsidRPr="00B74B72">
        <w:rPr>
          <w:lang w:val="fr-CA"/>
        </w:rPr>
        <w:t xml:space="preserve"> </w:t>
      </w:r>
      <w:r w:rsidR="00E05327">
        <w:rPr>
          <w:lang w:val="fr-CA"/>
        </w:rPr>
        <w:t>où les activités parascolaires</w:t>
      </w:r>
      <w:r w:rsidR="007E7C6F" w:rsidRPr="00B74B72">
        <w:rPr>
          <w:lang w:val="fr-CA"/>
        </w:rPr>
        <w:t xml:space="preserve"> </w:t>
      </w:r>
      <w:r w:rsidR="00E05327">
        <w:rPr>
          <w:lang w:val="fr-CA"/>
        </w:rPr>
        <w:t xml:space="preserve">sont </w:t>
      </w:r>
      <w:r w:rsidR="00266ADB">
        <w:rPr>
          <w:lang w:val="fr-CA"/>
        </w:rPr>
        <w:t>quasi</w:t>
      </w:r>
      <w:r w:rsidR="00E05327">
        <w:rPr>
          <w:lang w:val="fr-CA"/>
        </w:rPr>
        <w:t xml:space="preserve"> inexistantes</w:t>
      </w:r>
      <w:r w:rsidR="0011447B" w:rsidRPr="00B74B72">
        <w:rPr>
          <w:lang w:val="fr-CA"/>
        </w:rPr>
        <w:t>.</w:t>
      </w:r>
      <w:r w:rsidR="0057101D" w:rsidRPr="00B74B72">
        <w:rPr>
          <w:lang w:val="fr-CA"/>
        </w:rPr>
        <w:t xml:space="preserve"> </w:t>
      </w:r>
      <w:r w:rsidR="00E05327">
        <w:rPr>
          <w:lang w:val="fr-CA"/>
        </w:rPr>
        <w:t>Les p</w:t>
      </w:r>
      <w:r w:rsidR="0057101D" w:rsidRPr="00B74B72">
        <w:rPr>
          <w:lang w:val="fr-CA"/>
        </w:rPr>
        <w:t xml:space="preserve">articipants </w:t>
      </w:r>
      <w:r w:rsidR="004448DA">
        <w:rPr>
          <w:lang w:val="fr-CA"/>
        </w:rPr>
        <w:t>ont également expliqué que</w:t>
      </w:r>
      <w:r w:rsidR="008E4AF9">
        <w:rPr>
          <w:lang w:val="fr-CA"/>
        </w:rPr>
        <w:t>,</w:t>
      </w:r>
      <w:r w:rsidR="004448DA">
        <w:rPr>
          <w:lang w:val="fr-CA"/>
        </w:rPr>
        <w:t xml:space="preserve"> dans bien des cas</w:t>
      </w:r>
      <w:r w:rsidR="008E4AF9">
        <w:rPr>
          <w:lang w:val="fr-CA"/>
        </w:rPr>
        <w:t>,</w:t>
      </w:r>
      <w:r w:rsidR="004448DA">
        <w:rPr>
          <w:lang w:val="fr-CA"/>
        </w:rPr>
        <w:t xml:space="preserve"> les heures de classe ne correspondent pas aux horaires de travail des parents</w:t>
      </w:r>
      <w:r w:rsidR="001619F4" w:rsidRPr="00B74B72">
        <w:rPr>
          <w:lang w:val="fr-CA"/>
        </w:rPr>
        <w:t>,</w:t>
      </w:r>
      <w:r w:rsidR="0057101D" w:rsidRPr="00B74B72">
        <w:rPr>
          <w:lang w:val="fr-CA"/>
        </w:rPr>
        <w:t xml:space="preserve"> </w:t>
      </w:r>
      <w:r w:rsidR="004448DA">
        <w:rPr>
          <w:lang w:val="fr-CA"/>
        </w:rPr>
        <w:t>ce qui oblige</w:t>
      </w:r>
      <w:r w:rsidR="009C1F6C">
        <w:rPr>
          <w:lang w:val="fr-CA"/>
        </w:rPr>
        <w:t xml:space="preserve"> </w:t>
      </w:r>
      <w:r w:rsidR="004448DA">
        <w:rPr>
          <w:lang w:val="fr-CA"/>
        </w:rPr>
        <w:t>ces derniers</w:t>
      </w:r>
      <w:r w:rsidR="0057101D" w:rsidRPr="00B74B72">
        <w:rPr>
          <w:lang w:val="fr-CA"/>
        </w:rPr>
        <w:t xml:space="preserve"> </w:t>
      </w:r>
      <w:r w:rsidR="004448DA">
        <w:rPr>
          <w:lang w:val="fr-CA"/>
        </w:rPr>
        <w:t xml:space="preserve">à </w:t>
      </w:r>
      <w:r w:rsidR="009C1F6C">
        <w:rPr>
          <w:lang w:val="fr-CA"/>
        </w:rPr>
        <w:t>prendre d’autres dispositions</w:t>
      </w:r>
      <w:r w:rsidR="004448DA">
        <w:rPr>
          <w:lang w:val="fr-CA"/>
        </w:rPr>
        <w:t xml:space="preserve"> </w:t>
      </w:r>
      <w:r w:rsidR="009C1F6C">
        <w:rPr>
          <w:lang w:val="fr-CA"/>
        </w:rPr>
        <w:t>pour faire garder leur enfant</w:t>
      </w:r>
      <w:r w:rsidR="0057101D" w:rsidRPr="00B74B72">
        <w:rPr>
          <w:lang w:val="fr-CA"/>
        </w:rPr>
        <w:t xml:space="preserve">. </w:t>
      </w:r>
      <w:r w:rsidR="009C1F6C">
        <w:rPr>
          <w:lang w:val="fr-CA"/>
        </w:rPr>
        <w:t>Cette situation</w:t>
      </w:r>
      <w:r w:rsidR="0057101D" w:rsidRPr="00B74B72">
        <w:rPr>
          <w:lang w:val="fr-CA"/>
        </w:rPr>
        <w:t xml:space="preserve"> </w:t>
      </w:r>
      <w:r w:rsidR="00670CBC">
        <w:rPr>
          <w:lang w:val="fr-CA"/>
        </w:rPr>
        <w:t>pose problème à de plus en plus de gens qui travaillent par quart ou qui ont des heures de travail prolongées</w:t>
      </w:r>
      <w:r w:rsidR="0057101D" w:rsidRPr="00B74B72">
        <w:rPr>
          <w:lang w:val="fr-CA"/>
        </w:rPr>
        <w:t xml:space="preserve">. </w:t>
      </w:r>
    </w:p>
    <w:p w14:paraId="1B27C797" w14:textId="246C4D52" w:rsidR="0057101D" w:rsidRPr="00B74B72" w:rsidRDefault="00670CBC" w:rsidP="0057101D">
      <w:pPr>
        <w:rPr>
          <w:lang w:val="fr-CA"/>
        </w:rPr>
      </w:pPr>
      <w:r>
        <w:rPr>
          <w:lang w:val="fr-CA"/>
        </w:rPr>
        <w:t>À l’inverse</w:t>
      </w:r>
      <w:r w:rsidR="0057101D" w:rsidRPr="00B74B72">
        <w:rPr>
          <w:lang w:val="fr-CA"/>
        </w:rPr>
        <w:t>,</w:t>
      </w:r>
      <w:r>
        <w:rPr>
          <w:lang w:val="fr-CA"/>
        </w:rPr>
        <w:t xml:space="preserve"> les participants qui</w:t>
      </w:r>
      <w:r w:rsidR="0057101D" w:rsidRPr="00B74B72">
        <w:rPr>
          <w:lang w:val="fr-CA"/>
        </w:rPr>
        <w:t xml:space="preserve"> </w:t>
      </w:r>
      <w:r w:rsidR="00C2019B">
        <w:rPr>
          <w:lang w:val="fr-CA"/>
        </w:rPr>
        <w:t>préconisaient</w:t>
      </w:r>
      <w:r w:rsidR="0057101D" w:rsidRPr="00B74B72">
        <w:rPr>
          <w:lang w:val="fr-CA"/>
        </w:rPr>
        <w:t xml:space="preserve"> </w:t>
      </w:r>
      <w:r w:rsidR="00C2019B">
        <w:rPr>
          <w:lang w:val="fr-CA"/>
        </w:rPr>
        <w:t>de meilleurs service</w:t>
      </w:r>
      <w:r w:rsidR="008B28E5">
        <w:rPr>
          <w:lang w:val="fr-CA"/>
        </w:rPr>
        <w:t>s</w:t>
      </w:r>
      <w:r w:rsidR="00C2019B">
        <w:rPr>
          <w:lang w:val="fr-CA"/>
        </w:rPr>
        <w:t xml:space="preserve"> de garde pour les enfants d’âge préscolaire </w:t>
      </w:r>
      <w:r w:rsidR="004D4270">
        <w:rPr>
          <w:lang w:val="fr-CA"/>
        </w:rPr>
        <w:t>avaient pour leur dire que les enfants sont particulièrement vulnérables à ce stade de leur développement et qu’ils</w:t>
      </w:r>
      <w:r w:rsidR="0057101D" w:rsidRPr="00B74B72">
        <w:rPr>
          <w:lang w:val="fr-CA"/>
        </w:rPr>
        <w:t xml:space="preserve"> </w:t>
      </w:r>
      <w:r w:rsidR="004D4270">
        <w:rPr>
          <w:lang w:val="fr-CA"/>
        </w:rPr>
        <w:t>profiteraient</w:t>
      </w:r>
      <w:r w:rsidR="0057458D">
        <w:rPr>
          <w:lang w:val="fr-CA"/>
        </w:rPr>
        <w:t xml:space="preserve"> </w:t>
      </w:r>
      <w:r w:rsidR="004D4270">
        <w:rPr>
          <w:lang w:val="fr-CA"/>
        </w:rPr>
        <w:t>de services de garde de qualité</w:t>
      </w:r>
      <w:r w:rsidR="007E7C6F" w:rsidRPr="00B74B72">
        <w:rPr>
          <w:lang w:val="fr-CA"/>
        </w:rPr>
        <w:t>.</w:t>
      </w:r>
      <w:r w:rsidR="0057101D" w:rsidRPr="00B74B72">
        <w:rPr>
          <w:lang w:val="fr-CA"/>
        </w:rPr>
        <w:t xml:space="preserve"> </w:t>
      </w:r>
      <w:r w:rsidR="00253BE0">
        <w:rPr>
          <w:lang w:val="fr-CA"/>
        </w:rPr>
        <w:t>Ils étaient également d’avis que cette option offrirait</w:t>
      </w:r>
      <w:r w:rsidR="00336EBF">
        <w:rPr>
          <w:lang w:val="fr-CA"/>
        </w:rPr>
        <w:t xml:space="preserve"> </w:t>
      </w:r>
      <w:r w:rsidR="0057458D">
        <w:rPr>
          <w:lang w:val="fr-CA"/>
        </w:rPr>
        <w:t>davantage</w:t>
      </w:r>
      <w:r w:rsidR="00253BE0">
        <w:rPr>
          <w:lang w:val="fr-CA"/>
        </w:rPr>
        <w:t xml:space="preserve"> </w:t>
      </w:r>
      <w:r w:rsidR="00336EBF">
        <w:rPr>
          <w:lang w:val="fr-CA"/>
        </w:rPr>
        <w:t>de possibilités</w:t>
      </w:r>
      <w:r w:rsidR="0057101D" w:rsidRPr="00B74B72">
        <w:rPr>
          <w:lang w:val="fr-CA"/>
        </w:rPr>
        <w:t xml:space="preserve"> </w:t>
      </w:r>
      <w:r w:rsidR="00336EBF">
        <w:rPr>
          <w:lang w:val="fr-CA"/>
        </w:rPr>
        <w:t>d’apprentissage structuré</w:t>
      </w:r>
      <w:r w:rsidR="0057458D" w:rsidRPr="0057458D">
        <w:rPr>
          <w:lang w:val="fr-CA"/>
        </w:rPr>
        <w:t xml:space="preserve"> </w:t>
      </w:r>
      <w:r w:rsidR="0057458D">
        <w:rPr>
          <w:lang w:val="fr-CA"/>
        </w:rPr>
        <w:t>aux tout-petits</w:t>
      </w:r>
      <w:r w:rsidR="0057101D" w:rsidRPr="00B74B72">
        <w:rPr>
          <w:lang w:val="fr-CA"/>
        </w:rPr>
        <w:t>.</w:t>
      </w:r>
      <w:r w:rsidR="00163AC2" w:rsidRPr="00B74B72">
        <w:rPr>
          <w:lang w:val="fr-CA"/>
        </w:rPr>
        <w:t xml:space="preserve"> </w:t>
      </w:r>
    </w:p>
    <w:p w14:paraId="1C343E64" w14:textId="2949F734" w:rsidR="004475A5" w:rsidRPr="00B74B72" w:rsidRDefault="00336EBF" w:rsidP="0057101D">
      <w:pPr>
        <w:rPr>
          <w:lang w:val="fr-CA"/>
        </w:rPr>
      </w:pPr>
      <w:r>
        <w:rPr>
          <w:lang w:val="fr-CA"/>
        </w:rPr>
        <w:t>Plusieurs</w:t>
      </w:r>
      <w:r w:rsidR="0057101D" w:rsidRPr="00B74B72">
        <w:rPr>
          <w:lang w:val="fr-CA"/>
        </w:rPr>
        <w:t xml:space="preserve"> participants </w:t>
      </w:r>
      <w:r>
        <w:rPr>
          <w:lang w:val="fr-CA"/>
        </w:rPr>
        <w:t>de</w:t>
      </w:r>
      <w:r w:rsidR="0057101D" w:rsidRPr="00B74B72">
        <w:rPr>
          <w:lang w:val="fr-CA"/>
        </w:rPr>
        <w:t xml:space="preserve"> Hamilton </w:t>
      </w:r>
      <w:r>
        <w:rPr>
          <w:lang w:val="fr-CA"/>
        </w:rPr>
        <w:t xml:space="preserve">se sont montrés réticents </w:t>
      </w:r>
      <w:r w:rsidRPr="00486E34">
        <w:rPr>
          <w:lang w:val="fr-CA"/>
        </w:rPr>
        <w:t xml:space="preserve">à prendre parti pour l’une ou l’autre de ces options. </w:t>
      </w:r>
      <w:r w:rsidR="00486E34">
        <w:rPr>
          <w:lang w:val="fr-CA"/>
        </w:rPr>
        <w:t>Par ailleurs, ils pensaient que dans</w:t>
      </w:r>
      <w:r w:rsidRPr="00486E34">
        <w:rPr>
          <w:lang w:val="fr-CA"/>
        </w:rPr>
        <w:t xml:space="preserve"> l’idéal, les parents devraient avoir le choix</w:t>
      </w:r>
      <w:r w:rsidR="0057101D" w:rsidRPr="00486E34">
        <w:rPr>
          <w:lang w:val="fr-CA"/>
        </w:rPr>
        <w:t xml:space="preserve"> </w:t>
      </w:r>
      <w:r w:rsidRPr="00486E34">
        <w:rPr>
          <w:lang w:val="fr-CA"/>
        </w:rPr>
        <w:t>de rester à la maison avec leurs enfants ou de les mettre à la garderie</w:t>
      </w:r>
      <w:r w:rsidR="0057101D" w:rsidRPr="00486E34">
        <w:rPr>
          <w:lang w:val="fr-CA"/>
        </w:rPr>
        <w:t xml:space="preserve">. </w:t>
      </w:r>
      <w:r w:rsidR="00261C0D" w:rsidRPr="00486E34">
        <w:rPr>
          <w:lang w:val="fr-CA"/>
        </w:rPr>
        <w:t>Ils ont toutefois reconnu</w:t>
      </w:r>
      <w:r w:rsidR="0057458D">
        <w:rPr>
          <w:lang w:val="fr-CA"/>
        </w:rPr>
        <w:t xml:space="preserve"> les difficultés des familles</w:t>
      </w:r>
      <w:r w:rsidR="0057458D" w:rsidRPr="00B74B72">
        <w:rPr>
          <w:lang w:val="fr-CA"/>
        </w:rPr>
        <w:t xml:space="preserve"> </w:t>
      </w:r>
      <w:r w:rsidR="0057458D">
        <w:rPr>
          <w:lang w:val="fr-CA"/>
        </w:rPr>
        <w:t>vivant avec un seul revenu, conscients</w:t>
      </w:r>
      <w:r w:rsidR="00B81DF2">
        <w:rPr>
          <w:lang w:val="fr-CA"/>
        </w:rPr>
        <w:t xml:space="preserve"> que ce</w:t>
      </w:r>
      <w:r w:rsidR="0057458D">
        <w:rPr>
          <w:lang w:val="fr-CA"/>
        </w:rPr>
        <w:t xml:space="preserve"> scénario n’était pas à la portée de tout le monde.</w:t>
      </w:r>
    </w:p>
    <w:p w14:paraId="0D0FE7EE" w14:textId="35B9D53D" w:rsidR="009746A9" w:rsidRPr="00B74B72" w:rsidRDefault="00596340" w:rsidP="009746A9">
      <w:pPr>
        <w:pStyle w:val="Heading1"/>
        <w:rPr>
          <w:lang w:val="fr-CA"/>
        </w:rPr>
      </w:pPr>
      <w:bookmarkStart w:id="24" w:name="_Toc29547593"/>
      <w:r>
        <w:rPr>
          <w:lang w:val="fr-CA"/>
        </w:rPr>
        <w:t>Soins de santé</w:t>
      </w:r>
      <w:r w:rsidR="009746A9" w:rsidRPr="00B74B72">
        <w:rPr>
          <w:lang w:val="fr-CA"/>
        </w:rPr>
        <w:t xml:space="preserve"> (Kentville)</w:t>
      </w:r>
      <w:bookmarkEnd w:id="24"/>
    </w:p>
    <w:p w14:paraId="3E742ED1" w14:textId="5974A1CC" w:rsidR="00A13B95" w:rsidRPr="00B74B72" w:rsidRDefault="001D36C2" w:rsidP="00A13B95">
      <w:pPr>
        <w:rPr>
          <w:noProof/>
          <w:lang w:val="fr-CA"/>
        </w:rPr>
      </w:pPr>
      <w:r>
        <w:rPr>
          <w:noProof/>
          <w:lang w:val="fr-CA"/>
        </w:rPr>
        <w:t>I</w:t>
      </w:r>
      <w:r w:rsidR="0069104C">
        <w:rPr>
          <w:noProof/>
          <w:lang w:val="fr-CA"/>
        </w:rPr>
        <w:t>nvités</w:t>
      </w:r>
      <w:r w:rsidR="00652528">
        <w:rPr>
          <w:noProof/>
          <w:lang w:val="fr-CA"/>
        </w:rPr>
        <w:t xml:space="preserve"> un peu plus tôt </w:t>
      </w:r>
      <w:r>
        <w:rPr>
          <w:noProof/>
          <w:lang w:val="fr-CA"/>
        </w:rPr>
        <w:t>dans</w:t>
      </w:r>
      <w:r w:rsidR="00652528">
        <w:rPr>
          <w:noProof/>
          <w:lang w:val="fr-CA"/>
        </w:rPr>
        <w:t xml:space="preserve"> la discussion</w:t>
      </w:r>
      <w:r w:rsidR="00A13B95" w:rsidRPr="00B74B72">
        <w:rPr>
          <w:noProof/>
          <w:lang w:val="fr-CA"/>
        </w:rPr>
        <w:t xml:space="preserve"> </w:t>
      </w:r>
      <w:r w:rsidR="00652528">
        <w:rPr>
          <w:noProof/>
          <w:lang w:val="fr-CA"/>
        </w:rPr>
        <w:t xml:space="preserve">à </w:t>
      </w:r>
      <w:r w:rsidR="0069104C">
        <w:rPr>
          <w:noProof/>
          <w:lang w:val="fr-CA"/>
        </w:rPr>
        <w:t>décrire les</w:t>
      </w:r>
      <w:r w:rsidR="00652528">
        <w:rPr>
          <w:noProof/>
          <w:lang w:val="fr-CA"/>
        </w:rPr>
        <w:t xml:space="preserve"> </w:t>
      </w:r>
      <w:r>
        <w:rPr>
          <w:noProof/>
          <w:lang w:val="fr-CA"/>
        </w:rPr>
        <w:t>défis locaux</w:t>
      </w:r>
      <w:r w:rsidR="00652528">
        <w:rPr>
          <w:noProof/>
          <w:lang w:val="fr-CA"/>
        </w:rPr>
        <w:t xml:space="preserve"> et </w:t>
      </w:r>
      <w:r w:rsidR="0069104C">
        <w:rPr>
          <w:noProof/>
          <w:lang w:val="fr-CA"/>
        </w:rPr>
        <w:t>les</w:t>
      </w:r>
      <w:r w:rsidR="00652528">
        <w:rPr>
          <w:noProof/>
          <w:lang w:val="fr-CA"/>
        </w:rPr>
        <w:t xml:space="preserve"> besoins en infrastructure</w:t>
      </w:r>
      <w:r w:rsidR="005025AB">
        <w:rPr>
          <w:noProof/>
          <w:lang w:val="fr-CA"/>
        </w:rPr>
        <w:t>s</w:t>
      </w:r>
      <w:r w:rsidR="00652528">
        <w:rPr>
          <w:noProof/>
          <w:lang w:val="fr-CA"/>
        </w:rPr>
        <w:t xml:space="preserve"> de leur collectivité, </w:t>
      </w:r>
      <w:r w:rsidR="0069104C">
        <w:rPr>
          <w:noProof/>
          <w:lang w:val="fr-CA"/>
        </w:rPr>
        <w:t xml:space="preserve">les </w:t>
      </w:r>
      <w:r w:rsidR="0079007E" w:rsidRPr="00B74B72">
        <w:rPr>
          <w:noProof/>
          <w:lang w:val="fr-CA"/>
        </w:rPr>
        <w:t xml:space="preserve">participants </w:t>
      </w:r>
      <w:r w:rsidR="005025AB">
        <w:rPr>
          <w:noProof/>
          <w:lang w:val="fr-CA"/>
        </w:rPr>
        <w:t xml:space="preserve">de Kentville </w:t>
      </w:r>
      <w:r w:rsidR="0069104C">
        <w:rPr>
          <w:noProof/>
          <w:lang w:val="fr-CA"/>
        </w:rPr>
        <w:t>ont soulevé plusieurs enjeux liés aux soins de santé</w:t>
      </w:r>
      <w:r w:rsidR="00A13B95" w:rsidRPr="00B74B72">
        <w:rPr>
          <w:noProof/>
          <w:lang w:val="fr-CA"/>
        </w:rPr>
        <w:t xml:space="preserve">. </w:t>
      </w:r>
      <w:r w:rsidR="00152CC0">
        <w:rPr>
          <w:noProof/>
          <w:lang w:val="fr-CA"/>
        </w:rPr>
        <w:t>La pénurie de médecins</w:t>
      </w:r>
      <w:r w:rsidR="00A13B95" w:rsidRPr="00B74B72">
        <w:rPr>
          <w:noProof/>
          <w:lang w:val="fr-CA"/>
        </w:rPr>
        <w:t xml:space="preserve">, </w:t>
      </w:r>
      <w:r w:rsidR="00152CC0">
        <w:rPr>
          <w:noProof/>
          <w:lang w:val="fr-CA"/>
        </w:rPr>
        <w:t xml:space="preserve">le manque d’hôpitaux et d’établissements de soins de longue durée ainsi que les lacunes au chapitre des services de santé mentale et de toxicomanie </w:t>
      </w:r>
      <w:r w:rsidR="006E5345">
        <w:rPr>
          <w:noProof/>
          <w:lang w:val="fr-CA"/>
        </w:rPr>
        <w:t xml:space="preserve">ont été </w:t>
      </w:r>
      <w:r>
        <w:rPr>
          <w:noProof/>
          <w:lang w:val="fr-CA"/>
        </w:rPr>
        <w:t>des</w:t>
      </w:r>
      <w:r w:rsidR="006E5345">
        <w:rPr>
          <w:noProof/>
          <w:lang w:val="fr-CA"/>
        </w:rPr>
        <w:t xml:space="preserve"> thèmes récurrents</w:t>
      </w:r>
      <w:r w:rsidR="00A13B95" w:rsidRPr="00B74B72">
        <w:rPr>
          <w:noProof/>
          <w:lang w:val="fr-CA"/>
        </w:rPr>
        <w:t>.</w:t>
      </w:r>
    </w:p>
    <w:p w14:paraId="0A34E6DD" w14:textId="6A6FE9EC" w:rsidR="00A13B95" w:rsidRPr="00B74B72" w:rsidRDefault="00FC5D7E" w:rsidP="00A13B95">
      <w:pPr>
        <w:rPr>
          <w:noProof/>
          <w:lang w:val="fr-CA"/>
        </w:rPr>
      </w:pPr>
      <w:r>
        <w:rPr>
          <w:noProof/>
          <w:lang w:val="fr-CA"/>
        </w:rPr>
        <w:t>Par la suite, lorsqu’</w:t>
      </w:r>
      <w:r w:rsidR="00B56019">
        <w:rPr>
          <w:noProof/>
          <w:lang w:val="fr-CA"/>
        </w:rPr>
        <w:t xml:space="preserve">il s’est agi </w:t>
      </w:r>
      <w:r>
        <w:rPr>
          <w:noProof/>
          <w:lang w:val="fr-CA"/>
        </w:rPr>
        <w:t>d’identifier</w:t>
      </w:r>
      <w:r w:rsidR="00A13B95" w:rsidRPr="00B74B72">
        <w:rPr>
          <w:noProof/>
          <w:lang w:val="fr-CA"/>
        </w:rPr>
        <w:t xml:space="preserve"> </w:t>
      </w:r>
      <w:r>
        <w:rPr>
          <w:noProof/>
          <w:lang w:val="fr-CA"/>
        </w:rPr>
        <w:t xml:space="preserve">les </w:t>
      </w:r>
      <w:r w:rsidR="00B56019">
        <w:rPr>
          <w:noProof/>
          <w:lang w:val="fr-CA"/>
        </w:rPr>
        <w:t>principaux</w:t>
      </w:r>
      <w:r>
        <w:rPr>
          <w:noProof/>
          <w:lang w:val="fr-CA"/>
        </w:rPr>
        <w:t xml:space="preserve"> défis auxquels leur collectivité était confrontée</w:t>
      </w:r>
      <w:r w:rsidR="00B56019">
        <w:rPr>
          <w:noProof/>
          <w:lang w:val="fr-CA"/>
        </w:rPr>
        <w:t xml:space="preserve"> dans le domaine de la santé</w:t>
      </w:r>
      <w:r>
        <w:rPr>
          <w:noProof/>
          <w:lang w:val="fr-CA"/>
        </w:rPr>
        <w:t>, nombre des mêmes enjeux</w:t>
      </w:r>
      <w:r w:rsidR="00B56019">
        <w:rPr>
          <w:noProof/>
          <w:lang w:val="fr-CA"/>
        </w:rPr>
        <w:t xml:space="preserve"> ont resurgi</w:t>
      </w:r>
      <w:r w:rsidR="00A13B95" w:rsidRPr="00B74B72">
        <w:rPr>
          <w:noProof/>
          <w:lang w:val="fr-CA"/>
        </w:rPr>
        <w:t xml:space="preserve">. </w:t>
      </w:r>
      <w:r w:rsidR="00B56019">
        <w:rPr>
          <w:noProof/>
          <w:lang w:val="fr-CA"/>
        </w:rPr>
        <w:t>Les participants ont à nouveau évoqué le grave problème de pénurie de médecins à</w:t>
      </w:r>
      <w:r w:rsidR="009C63B5" w:rsidRPr="00B74B72">
        <w:rPr>
          <w:noProof/>
          <w:lang w:val="fr-CA"/>
        </w:rPr>
        <w:t xml:space="preserve"> Kentville</w:t>
      </w:r>
      <w:r w:rsidR="00A13B95" w:rsidRPr="00B74B72">
        <w:rPr>
          <w:noProof/>
          <w:lang w:val="fr-CA"/>
        </w:rPr>
        <w:t xml:space="preserve"> </w:t>
      </w:r>
      <w:r w:rsidR="00B56019">
        <w:rPr>
          <w:noProof/>
          <w:lang w:val="fr-CA"/>
        </w:rPr>
        <w:t>ainsi que la longueur des temps d’attente</w:t>
      </w:r>
      <w:r w:rsidR="00A13B95" w:rsidRPr="00B74B72">
        <w:rPr>
          <w:noProof/>
          <w:lang w:val="fr-CA"/>
        </w:rPr>
        <w:t xml:space="preserve">. </w:t>
      </w:r>
      <w:r w:rsidR="0008550E">
        <w:rPr>
          <w:noProof/>
          <w:lang w:val="fr-CA"/>
        </w:rPr>
        <w:t>Le coût des</w:t>
      </w:r>
      <w:r w:rsidR="00526AFD">
        <w:rPr>
          <w:noProof/>
          <w:lang w:val="fr-CA"/>
        </w:rPr>
        <w:t xml:space="preserve"> ordonnances</w:t>
      </w:r>
      <w:r w:rsidR="0008550E">
        <w:rPr>
          <w:noProof/>
          <w:lang w:val="fr-CA"/>
        </w:rPr>
        <w:t xml:space="preserve"> </w:t>
      </w:r>
      <w:r w:rsidR="00B56019">
        <w:rPr>
          <w:noProof/>
          <w:lang w:val="fr-CA"/>
        </w:rPr>
        <w:t>a été signalé dans le groupe des hommes</w:t>
      </w:r>
      <w:r w:rsidR="00A13B95" w:rsidRPr="00B74B72">
        <w:rPr>
          <w:noProof/>
          <w:lang w:val="fr-CA"/>
        </w:rPr>
        <w:t xml:space="preserve">. </w:t>
      </w:r>
      <w:r w:rsidR="00B56019">
        <w:rPr>
          <w:noProof/>
          <w:lang w:val="fr-CA"/>
        </w:rPr>
        <w:t xml:space="preserve">En règle générale, cependant, les femmes ont plus activement </w:t>
      </w:r>
      <w:r w:rsidR="00854D60">
        <w:rPr>
          <w:noProof/>
          <w:lang w:val="fr-CA"/>
        </w:rPr>
        <w:t xml:space="preserve">pris part </w:t>
      </w:r>
      <w:r w:rsidR="00B56019">
        <w:rPr>
          <w:noProof/>
          <w:lang w:val="fr-CA"/>
        </w:rPr>
        <w:t>à la discussion sur les soins de santé. Elles ont</w:t>
      </w:r>
      <w:r w:rsidR="00A13B95" w:rsidRPr="00B74B72">
        <w:rPr>
          <w:noProof/>
          <w:lang w:val="fr-CA"/>
        </w:rPr>
        <w:t xml:space="preserve"> </w:t>
      </w:r>
      <w:r w:rsidR="00854D60">
        <w:rPr>
          <w:noProof/>
          <w:lang w:val="fr-CA"/>
        </w:rPr>
        <w:t>reparlé de</w:t>
      </w:r>
      <w:r w:rsidR="00B56019">
        <w:rPr>
          <w:noProof/>
          <w:lang w:val="fr-CA"/>
        </w:rPr>
        <w:t xml:space="preserve"> santé mentale</w:t>
      </w:r>
      <w:r w:rsidR="009C63B5" w:rsidRPr="00B74B72">
        <w:rPr>
          <w:noProof/>
          <w:lang w:val="fr-CA"/>
        </w:rPr>
        <w:t xml:space="preserve">, </w:t>
      </w:r>
      <w:r w:rsidR="00854D60">
        <w:rPr>
          <w:noProof/>
          <w:lang w:val="fr-CA"/>
        </w:rPr>
        <w:t>en particulier du manque d’intervenants spécialisés dans ce domaine, de la difficulté d’accès aux services et des longues listes d’attente</w:t>
      </w:r>
      <w:r w:rsidR="00A13B95" w:rsidRPr="00B74B72">
        <w:rPr>
          <w:noProof/>
          <w:lang w:val="fr-CA"/>
        </w:rPr>
        <w:t xml:space="preserve">. </w:t>
      </w:r>
      <w:r w:rsidR="00854D60">
        <w:rPr>
          <w:noProof/>
          <w:lang w:val="fr-CA"/>
        </w:rPr>
        <w:t xml:space="preserve">Au sujet de l’accès aux soins, elles ont également </w:t>
      </w:r>
      <w:r w:rsidR="00B65BB5">
        <w:rPr>
          <w:noProof/>
          <w:lang w:val="fr-CA"/>
        </w:rPr>
        <w:t>relevé</w:t>
      </w:r>
      <w:r w:rsidR="00A13B95" w:rsidRPr="00B74B72">
        <w:rPr>
          <w:noProof/>
          <w:lang w:val="fr-CA"/>
        </w:rPr>
        <w:t xml:space="preserve"> </w:t>
      </w:r>
      <w:r w:rsidR="00854D60">
        <w:rPr>
          <w:noProof/>
          <w:lang w:val="fr-CA"/>
        </w:rPr>
        <w:t xml:space="preserve">le manque de personnel infirmier et de spécialistes, le manque de matériel (par exemple, des appareils d’imagerie par résonance magnétique), </w:t>
      </w:r>
      <w:r w:rsidR="00CC315E">
        <w:rPr>
          <w:noProof/>
          <w:lang w:val="fr-CA"/>
        </w:rPr>
        <w:t>l’insuffisance des services de</w:t>
      </w:r>
      <w:r w:rsidR="00854D60">
        <w:rPr>
          <w:noProof/>
          <w:lang w:val="fr-CA"/>
        </w:rPr>
        <w:t xml:space="preserve"> soins contre le cancer</w:t>
      </w:r>
      <w:r w:rsidR="00A13B95" w:rsidRPr="00B74B72">
        <w:rPr>
          <w:noProof/>
          <w:lang w:val="fr-CA"/>
        </w:rPr>
        <w:t xml:space="preserve"> </w:t>
      </w:r>
      <w:r w:rsidR="00CC315E">
        <w:rPr>
          <w:noProof/>
          <w:lang w:val="fr-CA"/>
        </w:rPr>
        <w:t>et</w:t>
      </w:r>
      <w:r w:rsidR="00A13B95" w:rsidRPr="00B74B72">
        <w:rPr>
          <w:noProof/>
          <w:lang w:val="fr-CA"/>
        </w:rPr>
        <w:t xml:space="preserve"> </w:t>
      </w:r>
      <w:r w:rsidR="00CC315E">
        <w:rPr>
          <w:noProof/>
          <w:lang w:val="fr-CA"/>
        </w:rPr>
        <w:t>le manque d’attention portée aux problèmes de dépendanc</w:t>
      </w:r>
      <w:r w:rsidR="00B65BB5">
        <w:rPr>
          <w:noProof/>
          <w:lang w:val="fr-CA"/>
        </w:rPr>
        <w:t>e</w:t>
      </w:r>
      <w:r w:rsidR="007435E5" w:rsidRPr="00B74B72">
        <w:rPr>
          <w:noProof/>
          <w:lang w:val="fr-CA"/>
        </w:rPr>
        <w:t>.</w:t>
      </w:r>
      <w:r w:rsidR="008B28E5">
        <w:rPr>
          <w:noProof/>
          <w:lang w:val="fr-CA"/>
        </w:rPr>
        <w:t xml:space="preserve"> </w:t>
      </w:r>
    </w:p>
    <w:p w14:paraId="2A896515" w14:textId="12BC35CC" w:rsidR="00A13B95" w:rsidRPr="00B74B72" w:rsidRDefault="00B65BB5" w:rsidP="00A13B95">
      <w:pPr>
        <w:rPr>
          <w:noProof/>
          <w:lang w:val="fr-CA"/>
        </w:rPr>
      </w:pPr>
      <w:r>
        <w:rPr>
          <w:noProof/>
          <w:lang w:val="fr-CA"/>
        </w:rPr>
        <w:t>Lorsqu</w:t>
      </w:r>
      <w:r w:rsidR="000A436C">
        <w:rPr>
          <w:noProof/>
          <w:lang w:val="fr-CA"/>
        </w:rPr>
        <w:t>e nous avons</w:t>
      </w:r>
      <w:r>
        <w:rPr>
          <w:noProof/>
          <w:lang w:val="fr-CA"/>
        </w:rPr>
        <w:t xml:space="preserve"> demandé aux participants s’ils avaient entendu parler de mesures prises par le gouvernement fédéral en matière de soins de santé au cours des dernières années, les</w:t>
      </w:r>
      <w:r w:rsidR="00A13B95" w:rsidRPr="00B74B72">
        <w:rPr>
          <w:noProof/>
          <w:lang w:val="fr-CA"/>
        </w:rPr>
        <w:t xml:space="preserve"> </w:t>
      </w:r>
      <w:r>
        <w:rPr>
          <w:noProof/>
          <w:lang w:val="fr-CA"/>
        </w:rPr>
        <w:t xml:space="preserve">hommes n’ont pu se rappeler </w:t>
      </w:r>
      <w:r w:rsidR="001E2C23">
        <w:rPr>
          <w:noProof/>
          <w:lang w:val="fr-CA"/>
        </w:rPr>
        <w:t>de mesures précise</w:t>
      </w:r>
      <w:r w:rsidR="003F197A">
        <w:rPr>
          <w:noProof/>
          <w:lang w:val="fr-CA"/>
        </w:rPr>
        <w:t>s</w:t>
      </w:r>
      <w:r w:rsidR="009C63B5" w:rsidRPr="00B74B72">
        <w:rPr>
          <w:noProof/>
          <w:lang w:val="fr-CA"/>
        </w:rPr>
        <w:t>,</w:t>
      </w:r>
      <w:r w:rsidR="001E2C23">
        <w:rPr>
          <w:noProof/>
          <w:lang w:val="fr-CA"/>
        </w:rPr>
        <w:t xml:space="preserve"> </w:t>
      </w:r>
      <w:r w:rsidR="003F197A">
        <w:rPr>
          <w:noProof/>
          <w:lang w:val="fr-CA"/>
        </w:rPr>
        <w:t>et</w:t>
      </w:r>
      <w:r w:rsidR="009C63B5" w:rsidRPr="00B74B72">
        <w:rPr>
          <w:noProof/>
          <w:lang w:val="fr-CA"/>
        </w:rPr>
        <w:t xml:space="preserve"> </w:t>
      </w:r>
      <w:r w:rsidR="003F197A">
        <w:rPr>
          <w:noProof/>
          <w:lang w:val="fr-CA"/>
        </w:rPr>
        <w:t>quelques femmes se sont vaguement souvenu</w:t>
      </w:r>
      <w:r w:rsidR="00FC3785">
        <w:rPr>
          <w:noProof/>
          <w:lang w:val="fr-CA"/>
        </w:rPr>
        <w:t>es</w:t>
      </w:r>
      <w:r w:rsidR="003F197A">
        <w:rPr>
          <w:noProof/>
          <w:lang w:val="fr-CA"/>
        </w:rPr>
        <w:t xml:space="preserve"> d’</w:t>
      </w:r>
      <w:r w:rsidR="00CB7E14" w:rsidRPr="00B74B72">
        <w:rPr>
          <w:noProof/>
          <w:lang w:val="fr-CA"/>
        </w:rPr>
        <w:t xml:space="preserve">efforts </w:t>
      </w:r>
      <w:r w:rsidR="003F197A">
        <w:rPr>
          <w:noProof/>
          <w:lang w:val="fr-CA"/>
        </w:rPr>
        <w:t>pour recruter des médecins</w:t>
      </w:r>
      <w:r w:rsidR="00CB7E14" w:rsidRPr="00B74B72">
        <w:rPr>
          <w:noProof/>
          <w:lang w:val="fr-CA"/>
        </w:rPr>
        <w:t xml:space="preserve"> (</w:t>
      </w:r>
      <w:r w:rsidR="003F197A">
        <w:rPr>
          <w:noProof/>
          <w:lang w:val="fr-CA"/>
        </w:rPr>
        <w:t>dans d’autres provinces ou à l’étranger)</w:t>
      </w:r>
      <w:r w:rsidR="00D23B5F" w:rsidRPr="00B74B72">
        <w:rPr>
          <w:noProof/>
          <w:lang w:val="fr-CA"/>
        </w:rPr>
        <w:t xml:space="preserve"> </w:t>
      </w:r>
      <w:r w:rsidR="003F197A">
        <w:rPr>
          <w:noProof/>
          <w:lang w:val="fr-CA"/>
        </w:rPr>
        <w:t>pour pallier</w:t>
      </w:r>
      <w:r w:rsidR="00D23B5F" w:rsidRPr="00B74B72">
        <w:rPr>
          <w:noProof/>
          <w:lang w:val="fr-CA"/>
        </w:rPr>
        <w:t xml:space="preserve"> </w:t>
      </w:r>
      <w:r w:rsidR="003F197A">
        <w:rPr>
          <w:noProof/>
          <w:lang w:val="fr-CA"/>
        </w:rPr>
        <w:t>leur pénurie dans la</w:t>
      </w:r>
      <w:r w:rsidR="00CB7E14" w:rsidRPr="00B74B72">
        <w:rPr>
          <w:noProof/>
          <w:lang w:val="fr-CA"/>
        </w:rPr>
        <w:t xml:space="preserve"> r</w:t>
      </w:r>
      <w:r w:rsidR="003F197A">
        <w:rPr>
          <w:noProof/>
          <w:lang w:val="fr-CA"/>
        </w:rPr>
        <w:t>é</w:t>
      </w:r>
      <w:r w:rsidR="00CB7E14" w:rsidRPr="00B74B72">
        <w:rPr>
          <w:noProof/>
          <w:lang w:val="fr-CA"/>
        </w:rPr>
        <w:t>gion</w:t>
      </w:r>
      <w:r w:rsidR="00D23B5F" w:rsidRPr="00B74B72">
        <w:rPr>
          <w:noProof/>
          <w:lang w:val="fr-CA"/>
        </w:rPr>
        <w:t>.</w:t>
      </w:r>
    </w:p>
    <w:p w14:paraId="73F7A454" w14:textId="4F46906B" w:rsidR="00A13B95" w:rsidRPr="00B74B72" w:rsidRDefault="00854D60" w:rsidP="00A13B95">
      <w:pPr>
        <w:pStyle w:val="Heading2"/>
        <w:rPr>
          <w:noProof/>
          <w:lang w:val="fr-CA"/>
        </w:rPr>
      </w:pPr>
      <w:bookmarkStart w:id="25" w:name="_Toc29547594"/>
      <w:r>
        <w:rPr>
          <w:noProof/>
          <w:lang w:val="fr-CA"/>
        </w:rPr>
        <w:t>Priorités du gouvernement du Canada en matière de soins de santé</w:t>
      </w:r>
      <w:bookmarkEnd w:id="25"/>
      <w:r w:rsidR="007435E5" w:rsidRPr="00B74B72">
        <w:rPr>
          <w:noProof/>
          <w:lang w:val="fr-CA"/>
        </w:rPr>
        <w:t xml:space="preserve"> </w:t>
      </w:r>
    </w:p>
    <w:p w14:paraId="61903111" w14:textId="25C3723F" w:rsidR="002857E4" w:rsidRPr="00B74B72" w:rsidRDefault="00455F8E" w:rsidP="002857E4">
      <w:pPr>
        <w:rPr>
          <w:noProof/>
          <w:lang w:val="fr-CA"/>
        </w:rPr>
      </w:pPr>
      <w:r>
        <w:rPr>
          <w:rFonts w:cs="Segoe UI"/>
          <w:szCs w:val="20"/>
          <w:lang w:val="fr-CA"/>
        </w:rPr>
        <w:t>Nous avons remis à c</w:t>
      </w:r>
      <w:r w:rsidR="003F197A" w:rsidRPr="00803DA2">
        <w:rPr>
          <w:rFonts w:cs="Segoe UI"/>
          <w:szCs w:val="20"/>
          <w:lang w:val="fr-CA"/>
        </w:rPr>
        <w:t>hacun des participants une feuille de travail comportant une liste de onze priorités en matière de santé</w:t>
      </w:r>
      <w:r w:rsidR="003F197A">
        <w:rPr>
          <w:rFonts w:cs="Segoe UI"/>
          <w:szCs w:val="20"/>
          <w:lang w:val="fr-CA"/>
        </w:rPr>
        <w:t xml:space="preserve"> (voir ci-dessous)</w:t>
      </w:r>
      <w:r>
        <w:rPr>
          <w:rFonts w:cs="Segoe UI"/>
          <w:szCs w:val="20"/>
          <w:lang w:val="fr-CA"/>
        </w:rPr>
        <w:t xml:space="preserve">, en leur demandant </w:t>
      </w:r>
      <w:r w:rsidR="003F197A" w:rsidRPr="00803DA2">
        <w:rPr>
          <w:rFonts w:cs="Segoe UI"/>
          <w:szCs w:val="20"/>
          <w:lang w:val="fr-CA"/>
        </w:rPr>
        <w:t xml:space="preserve">d’en </w:t>
      </w:r>
      <w:r w:rsidR="003F197A">
        <w:rPr>
          <w:rFonts w:cs="Segoe UI"/>
          <w:szCs w:val="20"/>
          <w:lang w:val="fr-CA"/>
        </w:rPr>
        <w:t>choisir</w:t>
      </w:r>
      <w:r w:rsidR="003F197A" w:rsidRPr="00803DA2">
        <w:rPr>
          <w:rFonts w:cs="Segoe UI"/>
          <w:szCs w:val="20"/>
          <w:lang w:val="fr-CA"/>
        </w:rPr>
        <w:t xml:space="preserve"> trois que le gouvernement du Canada devrait </w:t>
      </w:r>
      <w:r w:rsidR="00B65305">
        <w:rPr>
          <w:rFonts w:cs="Segoe UI"/>
          <w:szCs w:val="20"/>
          <w:lang w:val="fr-CA"/>
        </w:rPr>
        <w:t>traiter de façon immédiate</w:t>
      </w:r>
      <w:r w:rsidR="003F197A">
        <w:rPr>
          <w:rFonts w:cs="Segoe UI"/>
          <w:szCs w:val="20"/>
          <w:lang w:val="fr-CA"/>
        </w:rPr>
        <w:t>.</w:t>
      </w:r>
      <w:r w:rsidR="002857E4" w:rsidRPr="00B74B72">
        <w:rPr>
          <w:noProof/>
          <w:lang w:val="fr-CA"/>
        </w:rPr>
        <w:tab/>
      </w:r>
    </w:p>
    <w:p w14:paraId="462E7B6B"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Remédier à la pénurie de médecins et de personnel en soins infirmiers</w:t>
      </w:r>
    </w:p>
    <w:p w14:paraId="65858A34"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Fournir à toutes les Canadiennes et à tous les Canadiens un accès juste et équitable à des médicaments sur ordonnance abordables</w:t>
      </w:r>
    </w:p>
    <w:p w14:paraId="4F13D2B8"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Aider les Canadiennes et les Canadiens à adopter de saines habitudes alimentaires en rendant les aliments sains plus abordables</w:t>
      </w:r>
    </w:p>
    <w:p w14:paraId="4687B0EA"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Réduire le temps d’attente en ce qui concerne les services en santé mentale</w:t>
      </w:r>
    </w:p>
    <w:p w14:paraId="5E9AD334"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 xml:space="preserve">Prévoir des investissements importants en recherche pour trouver de nouveaux remèdes et traitements pour des maladies </w:t>
      </w:r>
    </w:p>
    <w:p w14:paraId="74A555B1"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Offrir un soutien financier aux fournisseurs de soins pour permettre à un plus grand nombre de personnes malades de demeurer à la maison</w:t>
      </w:r>
    </w:p>
    <w:p w14:paraId="05D56569"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Rendre les soins palliatifs plus accessibles et abordables pour les personnes qui en ont besoin</w:t>
      </w:r>
    </w:p>
    <w:p w14:paraId="66A0153B" w14:textId="77777777" w:rsidR="003F197A" w:rsidRPr="00803DA2" w:rsidRDefault="003F197A" w:rsidP="003F197A">
      <w:pPr>
        <w:pStyle w:val="NoSpacing"/>
        <w:numPr>
          <w:ilvl w:val="0"/>
          <w:numId w:val="37"/>
        </w:numPr>
        <w:rPr>
          <w:rFonts w:ascii="Segoe UI" w:hAnsi="Segoe UI" w:cs="Segoe UI"/>
          <w:b/>
          <w:color w:val="5A5B5E" w:themeColor="text1"/>
          <w:lang w:val="fr-CA"/>
        </w:rPr>
      </w:pPr>
      <w:r w:rsidRPr="00803DA2">
        <w:rPr>
          <w:rFonts w:ascii="Segoe UI" w:hAnsi="Segoe UI" w:cs="Segoe UI"/>
          <w:color w:val="5A5B5E" w:themeColor="text1"/>
          <w:lang w:val="fr-CA"/>
        </w:rPr>
        <w:t>Offrir un traitement aux personnes dépendantes des opioïdes et d’autres drogues illégales</w:t>
      </w:r>
    </w:p>
    <w:p w14:paraId="265B5918" w14:textId="77777777" w:rsidR="003F197A" w:rsidRPr="00803DA2" w:rsidRDefault="003F197A" w:rsidP="003F197A">
      <w:pPr>
        <w:pStyle w:val="NoSpacing"/>
        <w:numPr>
          <w:ilvl w:val="0"/>
          <w:numId w:val="37"/>
        </w:numPr>
        <w:rPr>
          <w:rFonts w:ascii="Segoe UI" w:hAnsi="Segoe UI" w:cs="Segoe UI"/>
          <w:color w:val="5A5B5E" w:themeColor="text1"/>
          <w:lang w:val="fr-CA"/>
        </w:rPr>
      </w:pPr>
      <w:r w:rsidRPr="00803DA2">
        <w:rPr>
          <w:rFonts w:ascii="Segoe UI" w:hAnsi="Segoe UI" w:cs="Segoe UI"/>
          <w:color w:val="5A5B5E" w:themeColor="text1"/>
          <w:lang w:val="fr-CA"/>
        </w:rPr>
        <w:t xml:space="preserve">Aider financièrement les Canadiennes et les Canadiens à se procurer l’équipement nécessaire pour composer avec leurs déficiences </w:t>
      </w:r>
    </w:p>
    <w:p w14:paraId="1975AD56" w14:textId="77777777" w:rsidR="003F197A" w:rsidRPr="00803DA2" w:rsidRDefault="003F197A" w:rsidP="003F197A">
      <w:pPr>
        <w:pStyle w:val="NoSpacing"/>
        <w:numPr>
          <w:ilvl w:val="0"/>
          <w:numId w:val="37"/>
        </w:numPr>
        <w:rPr>
          <w:rFonts w:ascii="Segoe UI" w:hAnsi="Segoe UI" w:cs="Segoe UI"/>
          <w:color w:val="5A5B5E" w:themeColor="text1"/>
          <w:lang w:val="fr-CA"/>
        </w:rPr>
      </w:pPr>
      <w:r w:rsidRPr="00803DA2">
        <w:rPr>
          <w:rFonts w:ascii="Segoe UI" w:hAnsi="Segoe UI" w:cs="Segoe UI"/>
          <w:color w:val="5A5B5E" w:themeColor="text1"/>
          <w:lang w:val="fr-CA"/>
        </w:rPr>
        <w:t>Prendre des mesures pour s’assurer que tous les enfants sont vaccinés, sauf ceux ayant des allergies ou des problèmes médicaux et qui ne peuvent être vaccinés</w:t>
      </w:r>
    </w:p>
    <w:p w14:paraId="73B74AB0" w14:textId="528777E2" w:rsidR="002857E4" w:rsidRPr="00B74B72" w:rsidRDefault="003F197A" w:rsidP="003F197A">
      <w:pPr>
        <w:numPr>
          <w:ilvl w:val="0"/>
          <w:numId w:val="37"/>
        </w:numPr>
        <w:contextualSpacing/>
        <w:rPr>
          <w:noProof/>
          <w:lang w:val="fr-CA"/>
        </w:rPr>
      </w:pPr>
      <w:r w:rsidRPr="00803DA2">
        <w:rPr>
          <w:rFonts w:cs="Segoe UI"/>
          <w:lang w:val="fr-CA"/>
        </w:rPr>
        <w:t>Veiller à ce que tout le monde ait accès à des moyens contraceptifs abordables</w:t>
      </w:r>
    </w:p>
    <w:p w14:paraId="74C417CD" w14:textId="77777777" w:rsidR="002857E4" w:rsidRPr="003F197A" w:rsidRDefault="002857E4" w:rsidP="003F197A">
      <w:pPr>
        <w:ind w:left="360"/>
        <w:contextualSpacing/>
        <w:rPr>
          <w:noProof/>
          <w:lang w:val="fr-CA"/>
        </w:rPr>
      </w:pPr>
    </w:p>
    <w:p w14:paraId="433F4A15" w14:textId="475F812C" w:rsidR="00A13B95" w:rsidRPr="00B74B72" w:rsidRDefault="00B65305" w:rsidP="002857E4">
      <w:pPr>
        <w:rPr>
          <w:noProof/>
          <w:lang w:val="fr-CA"/>
        </w:rPr>
      </w:pPr>
      <w:r>
        <w:rPr>
          <w:iCs/>
          <w:noProof/>
          <w:lang w:val="fr-CA"/>
        </w:rPr>
        <w:t>Le projet de remédier à la pénurie de médecins et de personnel infirmier s’est révélé de loin la priorité absolue dans les groupes de Kentville, tant pour les femmes que pour les hommes</w:t>
      </w:r>
      <w:r w:rsidR="00A13B95" w:rsidRPr="00B74B72">
        <w:rPr>
          <w:noProof/>
          <w:lang w:val="fr-CA"/>
        </w:rPr>
        <w:t xml:space="preserve">. </w:t>
      </w:r>
      <w:r>
        <w:rPr>
          <w:noProof/>
          <w:lang w:val="fr-CA"/>
        </w:rPr>
        <w:t xml:space="preserve">La réduction des temps d’attente </w:t>
      </w:r>
      <w:r>
        <w:rPr>
          <w:iCs/>
          <w:noProof/>
          <w:lang w:val="fr-CA"/>
        </w:rPr>
        <w:t xml:space="preserve">pour </w:t>
      </w:r>
      <w:r w:rsidR="000A4F59">
        <w:rPr>
          <w:iCs/>
          <w:noProof/>
          <w:lang w:val="fr-CA"/>
        </w:rPr>
        <w:t>l’accès aux</w:t>
      </w:r>
      <w:r w:rsidR="00A13B95" w:rsidRPr="00B74B72">
        <w:rPr>
          <w:iCs/>
          <w:noProof/>
          <w:lang w:val="fr-CA"/>
        </w:rPr>
        <w:t xml:space="preserve"> services </w:t>
      </w:r>
      <w:r w:rsidR="000A4F59">
        <w:rPr>
          <w:noProof/>
          <w:lang w:val="fr-CA"/>
        </w:rPr>
        <w:t>de santé mentale</w:t>
      </w:r>
      <w:r w:rsidR="00A13B95" w:rsidRPr="00B74B72">
        <w:rPr>
          <w:noProof/>
          <w:lang w:val="fr-CA"/>
        </w:rPr>
        <w:t xml:space="preserve"> </w:t>
      </w:r>
      <w:r w:rsidR="000A4F59">
        <w:rPr>
          <w:noProof/>
          <w:lang w:val="fr-CA"/>
        </w:rPr>
        <w:t>était également aux premiers</w:t>
      </w:r>
      <w:r w:rsidR="00A13B95" w:rsidRPr="00B74B72">
        <w:rPr>
          <w:noProof/>
          <w:lang w:val="fr-CA"/>
        </w:rPr>
        <w:t xml:space="preserve"> </w:t>
      </w:r>
      <w:r w:rsidR="000A4F59">
        <w:rPr>
          <w:noProof/>
          <w:lang w:val="fr-CA"/>
        </w:rPr>
        <w:t>rangs des préoccupations des femmes</w:t>
      </w:r>
      <w:r w:rsidR="00A13B95" w:rsidRPr="00B74B72">
        <w:rPr>
          <w:noProof/>
          <w:lang w:val="fr-CA"/>
        </w:rPr>
        <w:t>.</w:t>
      </w:r>
      <w:r w:rsidR="000A4F59">
        <w:rPr>
          <w:noProof/>
          <w:lang w:val="fr-CA"/>
        </w:rPr>
        <w:t xml:space="preserve"> Les hommes, pour leur part, ont accordé la deuxième place</w:t>
      </w:r>
      <w:r w:rsidR="00A13B95" w:rsidRPr="00B74B72">
        <w:rPr>
          <w:noProof/>
          <w:lang w:val="fr-CA"/>
        </w:rPr>
        <w:t xml:space="preserve"> </w:t>
      </w:r>
      <w:r w:rsidR="000A4F59">
        <w:rPr>
          <w:noProof/>
          <w:lang w:val="fr-CA"/>
        </w:rPr>
        <w:t>au</w:t>
      </w:r>
      <w:r w:rsidR="00A13B95" w:rsidRPr="00B74B72">
        <w:rPr>
          <w:noProof/>
          <w:lang w:val="fr-CA"/>
        </w:rPr>
        <w:t xml:space="preserve"> </w:t>
      </w:r>
      <w:r w:rsidR="000A4F59">
        <w:rPr>
          <w:noProof/>
          <w:lang w:val="fr-CA"/>
        </w:rPr>
        <w:t>fait d’assurer aux Canadiens «</w:t>
      </w:r>
      <w:r w:rsidR="001F684A">
        <w:rPr>
          <w:noProof/>
          <w:lang w:val="fr-CA"/>
        </w:rPr>
        <w:t> </w:t>
      </w:r>
      <w:r w:rsidR="000A4F59">
        <w:rPr>
          <w:noProof/>
          <w:lang w:val="fr-CA"/>
        </w:rPr>
        <w:t>un accès juste et équitable à des médicaments sur ordonnance abordables</w:t>
      </w:r>
      <w:r w:rsidR="001F684A">
        <w:rPr>
          <w:noProof/>
          <w:lang w:val="fr-CA"/>
        </w:rPr>
        <w:t> </w:t>
      </w:r>
      <w:r w:rsidR="000A4F59">
        <w:rPr>
          <w:noProof/>
          <w:lang w:val="fr-CA"/>
        </w:rPr>
        <w:t>», alors que cet enjeu</w:t>
      </w:r>
      <w:r w:rsidR="00A13B95" w:rsidRPr="00B74B72">
        <w:rPr>
          <w:noProof/>
          <w:lang w:val="fr-CA"/>
        </w:rPr>
        <w:t xml:space="preserve"> </w:t>
      </w:r>
      <w:r w:rsidR="000A4F59">
        <w:rPr>
          <w:noProof/>
          <w:lang w:val="fr-CA"/>
        </w:rPr>
        <w:t>avait un peu moins d’importance aux yeux des femmes</w:t>
      </w:r>
      <w:r w:rsidR="00A13B95" w:rsidRPr="00B74B72">
        <w:rPr>
          <w:noProof/>
          <w:lang w:val="fr-CA"/>
        </w:rPr>
        <w:t>.</w:t>
      </w:r>
    </w:p>
    <w:p w14:paraId="6E09F326" w14:textId="74EFA03F" w:rsidR="00A13B95" w:rsidRPr="00B74B72" w:rsidRDefault="003F197A" w:rsidP="00A13B95">
      <w:pPr>
        <w:pStyle w:val="Heading2"/>
        <w:rPr>
          <w:noProof/>
          <w:lang w:val="fr-CA"/>
        </w:rPr>
      </w:pPr>
      <w:bookmarkStart w:id="26" w:name="_Toc29547595"/>
      <w:r>
        <w:rPr>
          <w:noProof/>
          <w:lang w:val="fr-CA"/>
        </w:rPr>
        <w:t>Priorités de premier plan</w:t>
      </w:r>
      <w:bookmarkEnd w:id="26"/>
      <w:r w:rsidR="00A13B95" w:rsidRPr="00B74B72">
        <w:rPr>
          <w:noProof/>
          <w:lang w:val="fr-CA"/>
        </w:rPr>
        <w:t xml:space="preserve"> </w:t>
      </w:r>
    </w:p>
    <w:p w14:paraId="06741CB0" w14:textId="1E006E73" w:rsidR="007D5566" w:rsidRPr="00B74B72" w:rsidRDefault="007D5566" w:rsidP="00A13B95">
      <w:pPr>
        <w:rPr>
          <w:b/>
          <w:noProof/>
          <w:lang w:val="fr-CA"/>
        </w:rPr>
      </w:pPr>
      <w:r w:rsidRPr="00B74B72">
        <w:rPr>
          <w:b/>
          <w:lang w:val="fr-CA"/>
        </w:rPr>
        <w:sym w:font="Wingdings" w:char="F06C"/>
      </w:r>
      <w:r w:rsidRPr="00B74B72">
        <w:rPr>
          <w:b/>
          <w:lang w:val="fr-CA"/>
        </w:rPr>
        <w:t xml:space="preserve"> </w:t>
      </w:r>
      <w:r w:rsidR="003F197A">
        <w:rPr>
          <w:b/>
          <w:noProof/>
          <w:lang w:val="fr-CA"/>
        </w:rPr>
        <w:t>Remédier</w:t>
      </w:r>
      <w:r w:rsidRPr="00B74B72">
        <w:rPr>
          <w:b/>
          <w:noProof/>
          <w:lang w:val="fr-CA"/>
        </w:rPr>
        <w:t xml:space="preserve"> </w:t>
      </w:r>
      <w:r w:rsidR="003F197A">
        <w:rPr>
          <w:b/>
          <w:noProof/>
          <w:lang w:val="fr-CA"/>
        </w:rPr>
        <w:t>à la pénurie de médecins et de personnel en soins infirmiers</w:t>
      </w:r>
    </w:p>
    <w:p w14:paraId="170DFB21" w14:textId="1CCC35AC" w:rsidR="00C77599" w:rsidRPr="00B74B72" w:rsidRDefault="00C74FFC" w:rsidP="00A13B95">
      <w:pPr>
        <w:rPr>
          <w:noProof/>
          <w:lang w:val="fr-CA"/>
        </w:rPr>
      </w:pPr>
      <w:r>
        <w:rPr>
          <w:noProof/>
          <w:lang w:val="fr-CA"/>
        </w:rPr>
        <w:t xml:space="preserve">Cet enjeu plus que tout autre a retenu l’attention </w:t>
      </w:r>
      <w:r w:rsidR="009C071F">
        <w:rPr>
          <w:noProof/>
          <w:lang w:val="fr-CA"/>
        </w:rPr>
        <w:t xml:space="preserve">tant </w:t>
      </w:r>
      <w:r>
        <w:rPr>
          <w:noProof/>
          <w:lang w:val="fr-CA"/>
        </w:rPr>
        <w:t xml:space="preserve">des hommes </w:t>
      </w:r>
      <w:r w:rsidR="009C071F">
        <w:rPr>
          <w:noProof/>
          <w:lang w:val="fr-CA"/>
        </w:rPr>
        <w:t xml:space="preserve">que </w:t>
      </w:r>
      <w:r>
        <w:rPr>
          <w:noProof/>
          <w:lang w:val="fr-CA"/>
        </w:rPr>
        <w:t>des femmes de Kentville</w:t>
      </w:r>
      <w:r w:rsidR="00A13B95" w:rsidRPr="00B74B72">
        <w:rPr>
          <w:noProof/>
          <w:lang w:val="fr-CA"/>
        </w:rPr>
        <w:t xml:space="preserve">. </w:t>
      </w:r>
      <w:r>
        <w:rPr>
          <w:noProof/>
          <w:lang w:val="fr-CA"/>
        </w:rPr>
        <w:t>Pratiquement tous les participants</w:t>
      </w:r>
      <w:r w:rsidR="00B95E4A" w:rsidRPr="00B74B72">
        <w:rPr>
          <w:noProof/>
          <w:lang w:val="fr-CA"/>
        </w:rPr>
        <w:t xml:space="preserve"> </w:t>
      </w:r>
      <w:r>
        <w:rPr>
          <w:noProof/>
          <w:lang w:val="fr-CA"/>
        </w:rPr>
        <w:t>l’ont classé parmi leurs trois grandes priorités, et la plupart l’ont désigné comme la priorité</w:t>
      </w:r>
      <w:r w:rsidR="007F7949">
        <w:rPr>
          <w:noProof/>
          <w:lang w:val="fr-CA"/>
        </w:rPr>
        <w:t xml:space="preserve"> numéro un</w:t>
      </w:r>
      <w:r w:rsidR="00A13B95" w:rsidRPr="00B74B72">
        <w:rPr>
          <w:noProof/>
          <w:lang w:val="fr-CA"/>
        </w:rPr>
        <w:t xml:space="preserve">. </w:t>
      </w:r>
      <w:r>
        <w:rPr>
          <w:noProof/>
          <w:lang w:val="fr-CA"/>
        </w:rPr>
        <w:t>Les p</w:t>
      </w:r>
      <w:r w:rsidR="00A13B95" w:rsidRPr="00B74B72">
        <w:rPr>
          <w:noProof/>
          <w:lang w:val="fr-CA"/>
        </w:rPr>
        <w:t xml:space="preserve">articipants </w:t>
      </w:r>
      <w:r>
        <w:rPr>
          <w:noProof/>
          <w:lang w:val="fr-CA"/>
        </w:rPr>
        <w:t>ont fait remarquer</w:t>
      </w:r>
      <w:r w:rsidR="00B95E4A" w:rsidRPr="00B74B72">
        <w:rPr>
          <w:noProof/>
          <w:lang w:val="fr-CA"/>
        </w:rPr>
        <w:t xml:space="preserve"> </w:t>
      </w:r>
      <w:r>
        <w:rPr>
          <w:noProof/>
          <w:lang w:val="fr-CA"/>
        </w:rPr>
        <w:t>que sans médecins</w:t>
      </w:r>
      <w:r w:rsidR="00A13B95" w:rsidRPr="00B74B72">
        <w:rPr>
          <w:noProof/>
          <w:lang w:val="fr-CA"/>
        </w:rPr>
        <w:t xml:space="preserve"> </w:t>
      </w:r>
      <w:r>
        <w:rPr>
          <w:noProof/>
          <w:lang w:val="fr-CA"/>
        </w:rPr>
        <w:t>ni infirmières, les hôpitaux, les cliniques et les cabinets médicaux</w:t>
      </w:r>
      <w:r w:rsidR="00A13B95" w:rsidRPr="00B74B72">
        <w:rPr>
          <w:noProof/>
          <w:lang w:val="fr-CA"/>
        </w:rPr>
        <w:t xml:space="preserve"> </w:t>
      </w:r>
      <w:r>
        <w:rPr>
          <w:noProof/>
          <w:lang w:val="fr-CA"/>
        </w:rPr>
        <w:t xml:space="preserve">sont </w:t>
      </w:r>
      <w:r w:rsidR="0022709F">
        <w:rPr>
          <w:noProof/>
          <w:lang w:val="fr-CA"/>
        </w:rPr>
        <w:t>de peu</w:t>
      </w:r>
      <w:r>
        <w:rPr>
          <w:noProof/>
          <w:lang w:val="fr-CA"/>
        </w:rPr>
        <w:t xml:space="preserve"> </w:t>
      </w:r>
      <w:r w:rsidR="0022709F">
        <w:rPr>
          <w:noProof/>
          <w:lang w:val="fr-CA"/>
        </w:rPr>
        <w:t>de</w:t>
      </w:r>
      <w:r>
        <w:rPr>
          <w:noProof/>
          <w:lang w:val="fr-CA"/>
        </w:rPr>
        <w:t xml:space="preserve"> secours</w:t>
      </w:r>
      <w:r w:rsidR="00A13B95" w:rsidRPr="00B74B72">
        <w:rPr>
          <w:noProof/>
          <w:lang w:val="fr-CA"/>
        </w:rPr>
        <w:t xml:space="preserve">. </w:t>
      </w:r>
      <w:r w:rsidR="0022709F">
        <w:rPr>
          <w:noProof/>
          <w:lang w:val="fr-CA"/>
        </w:rPr>
        <w:t>Ils ont également tenu la pénurie d’effectif</w:t>
      </w:r>
      <w:r w:rsidR="00FC3785">
        <w:rPr>
          <w:noProof/>
          <w:lang w:val="fr-CA"/>
        </w:rPr>
        <w:t>s</w:t>
      </w:r>
      <w:r w:rsidR="00A13B95" w:rsidRPr="00B74B72">
        <w:rPr>
          <w:noProof/>
          <w:lang w:val="fr-CA"/>
        </w:rPr>
        <w:t xml:space="preserve"> </w:t>
      </w:r>
      <w:r w:rsidR="0022709F">
        <w:rPr>
          <w:noProof/>
          <w:lang w:val="fr-CA"/>
        </w:rPr>
        <w:t>pour la cause probable des longs délais d’attente et des difficultés d’accès aux soins</w:t>
      </w:r>
      <w:r w:rsidR="00A13B95" w:rsidRPr="00B74B72">
        <w:rPr>
          <w:noProof/>
          <w:lang w:val="fr-CA"/>
        </w:rPr>
        <w:t xml:space="preserve">. </w:t>
      </w:r>
      <w:r w:rsidR="0022709F">
        <w:rPr>
          <w:noProof/>
          <w:lang w:val="fr-CA"/>
        </w:rPr>
        <w:t>Plusieurs ont ajouté que</w:t>
      </w:r>
      <w:r w:rsidR="00976863" w:rsidRPr="00B74B72">
        <w:rPr>
          <w:noProof/>
          <w:lang w:val="fr-CA"/>
        </w:rPr>
        <w:t xml:space="preserve"> </w:t>
      </w:r>
      <w:r w:rsidR="0022709F">
        <w:rPr>
          <w:noProof/>
          <w:lang w:val="fr-CA"/>
        </w:rPr>
        <w:t>le manque d’accès aux soins entraîne</w:t>
      </w:r>
      <w:r w:rsidR="00053CF2" w:rsidRPr="00B74B72">
        <w:rPr>
          <w:noProof/>
          <w:lang w:val="fr-CA"/>
        </w:rPr>
        <w:t xml:space="preserve"> </w:t>
      </w:r>
      <w:r w:rsidR="0022709F">
        <w:rPr>
          <w:noProof/>
          <w:lang w:val="fr-CA"/>
        </w:rPr>
        <w:t>une augmentation des maladie</w:t>
      </w:r>
      <w:r w:rsidR="00FC3785">
        <w:rPr>
          <w:noProof/>
          <w:lang w:val="fr-CA"/>
        </w:rPr>
        <w:t>s</w:t>
      </w:r>
      <w:r w:rsidR="0022709F">
        <w:rPr>
          <w:noProof/>
          <w:lang w:val="fr-CA"/>
        </w:rPr>
        <w:t>, qui à leur tour</w:t>
      </w:r>
      <w:r w:rsidR="00053CF2" w:rsidRPr="00B74B72">
        <w:rPr>
          <w:noProof/>
          <w:lang w:val="fr-CA"/>
        </w:rPr>
        <w:t xml:space="preserve"> </w:t>
      </w:r>
      <w:r w:rsidR="0022709F">
        <w:rPr>
          <w:noProof/>
          <w:lang w:val="fr-CA"/>
        </w:rPr>
        <w:t>exercent de nouvelles pressions sur le système,</w:t>
      </w:r>
      <w:r w:rsidR="00F35B65" w:rsidRPr="00B74B72">
        <w:rPr>
          <w:noProof/>
          <w:lang w:val="fr-CA"/>
        </w:rPr>
        <w:t xml:space="preserve"> </w:t>
      </w:r>
      <w:r w:rsidR="0022709F">
        <w:rPr>
          <w:noProof/>
          <w:lang w:val="fr-CA"/>
        </w:rPr>
        <w:t>dans un cycle sans fin.</w:t>
      </w:r>
    </w:p>
    <w:p w14:paraId="24CF2A38" w14:textId="288671B9" w:rsidR="007D5566" w:rsidRPr="00B74B72" w:rsidRDefault="007D5566" w:rsidP="00A13B95">
      <w:pPr>
        <w:rPr>
          <w:b/>
          <w:noProof/>
          <w:lang w:val="fr-CA"/>
        </w:rPr>
      </w:pPr>
      <w:r w:rsidRPr="00B74B72">
        <w:rPr>
          <w:b/>
          <w:lang w:val="fr-CA"/>
        </w:rPr>
        <w:sym w:font="Wingdings" w:char="F06C"/>
      </w:r>
      <w:r w:rsidRPr="00B74B72">
        <w:rPr>
          <w:b/>
          <w:lang w:val="fr-CA"/>
        </w:rPr>
        <w:t xml:space="preserve"> </w:t>
      </w:r>
      <w:r w:rsidR="003F197A" w:rsidRPr="00803DA2">
        <w:rPr>
          <w:rFonts w:cs="Segoe UI"/>
          <w:b/>
          <w:bCs/>
          <w:iCs/>
          <w:szCs w:val="20"/>
          <w:lang w:val="fr-CA"/>
        </w:rPr>
        <w:t>Fournir à toutes les Canadiennes et à tous les Canadiens un accès juste et équitable à des médicaments sur ordonnance abordables </w:t>
      </w:r>
    </w:p>
    <w:p w14:paraId="407DCA70" w14:textId="2FE06F27" w:rsidR="00A13B95" w:rsidRPr="00B74B72" w:rsidRDefault="0022709F" w:rsidP="00A13B95">
      <w:pPr>
        <w:rPr>
          <w:noProof/>
          <w:lang w:val="fr-CA"/>
        </w:rPr>
      </w:pPr>
      <w:r>
        <w:rPr>
          <w:noProof/>
          <w:lang w:val="fr-CA"/>
        </w:rPr>
        <w:t>L’accès à des médicaments d’ordonnance abordables</w:t>
      </w:r>
      <w:r w:rsidR="002857E4" w:rsidRPr="00B74B72">
        <w:rPr>
          <w:noProof/>
          <w:lang w:val="fr-CA"/>
        </w:rPr>
        <w:t xml:space="preserve"> </w:t>
      </w:r>
      <w:r>
        <w:rPr>
          <w:noProof/>
          <w:lang w:val="fr-CA"/>
        </w:rPr>
        <w:t>a fait l’objet de mentions spontanées dans le groupe d’hommes de Kentville</w:t>
      </w:r>
      <w:r w:rsidR="00A13B95" w:rsidRPr="00B74B72">
        <w:rPr>
          <w:noProof/>
          <w:lang w:val="fr-CA"/>
        </w:rPr>
        <w:t xml:space="preserve">. </w:t>
      </w:r>
      <w:r w:rsidR="000B3F85">
        <w:rPr>
          <w:noProof/>
          <w:lang w:val="fr-CA"/>
        </w:rPr>
        <w:t xml:space="preserve">Nombre des participants qui ont retenu cette priorité ont invoqué à l’appui de leur choix le coût élevé des </w:t>
      </w:r>
      <w:r>
        <w:rPr>
          <w:noProof/>
          <w:lang w:val="fr-CA"/>
        </w:rPr>
        <w:t xml:space="preserve">médicaments </w:t>
      </w:r>
      <w:r w:rsidR="000B3F85">
        <w:rPr>
          <w:noProof/>
          <w:lang w:val="fr-CA"/>
        </w:rPr>
        <w:t>en l’absence d’un régime offert par l’employeur</w:t>
      </w:r>
      <w:r w:rsidR="00A13B95" w:rsidRPr="00B74B72">
        <w:rPr>
          <w:noProof/>
          <w:lang w:val="fr-CA"/>
        </w:rPr>
        <w:t xml:space="preserve">. </w:t>
      </w:r>
      <w:r w:rsidR="000B3F85">
        <w:rPr>
          <w:noProof/>
          <w:lang w:val="fr-CA"/>
        </w:rPr>
        <w:t>Cet argument a plus particulièrement été mis de l’avant par les hommes.</w:t>
      </w:r>
      <w:r w:rsidR="00A13B95" w:rsidRPr="00B74B72">
        <w:rPr>
          <w:noProof/>
          <w:lang w:val="fr-CA"/>
        </w:rPr>
        <w:t xml:space="preserve"> </w:t>
      </w:r>
      <w:r w:rsidR="000B3F85">
        <w:rPr>
          <w:noProof/>
          <w:lang w:val="fr-CA"/>
        </w:rPr>
        <w:t>Bien que les femmes aient également considéré l’abordabilité des médicaments d’ordonnance comme une priorité, elles</w:t>
      </w:r>
      <w:r w:rsidR="00057FB3">
        <w:rPr>
          <w:noProof/>
          <w:lang w:val="fr-CA"/>
        </w:rPr>
        <w:t xml:space="preserve"> l’ont généralement classée</w:t>
      </w:r>
      <w:r w:rsidR="000B3F85">
        <w:rPr>
          <w:noProof/>
          <w:lang w:val="fr-CA"/>
        </w:rPr>
        <w:t xml:space="preserve"> </w:t>
      </w:r>
      <w:r w:rsidR="00057FB3">
        <w:rPr>
          <w:noProof/>
          <w:lang w:val="fr-CA"/>
        </w:rPr>
        <w:t>à un rang inférieur</w:t>
      </w:r>
      <w:r w:rsidR="004A4251" w:rsidRPr="00B74B72">
        <w:rPr>
          <w:noProof/>
          <w:lang w:val="fr-CA"/>
        </w:rPr>
        <w:t xml:space="preserve">. </w:t>
      </w:r>
    </w:p>
    <w:p w14:paraId="7D3C94CF" w14:textId="144A3C6E" w:rsidR="007D5566" w:rsidRPr="00B74B72" w:rsidRDefault="007D5566" w:rsidP="00A13B95">
      <w:pPr>
        <w:rPr>
          <w:b/>
          <w:noProof/>
          <w:lang w:val="fr-CA"/>
        </w:rPr>
      </w:pPr>
      <w:r w:rsidRPr="00B74B72">
        <w:rPr>
          <w:b/>
          <w:lang w:val="fr-CA"/>
        </w:rPr>
        <w:sym w:font="Wingdings" w:char="F06C"/>
      </w:r>
      <w:r w:rsidRPr="00B74B72">
        <w:rPr>
          <w:b/>
          <w:lang w:val="fr-CA"/>
        </w:rPr>
        <w:t xml:space="preserve"> </w:t>
      </w:r>
      <w:r w:rsidR="003F197A" w:rsidRPr="00803DA2">
        <w:rPr>
          <w:rFonts w:cs="Segoe UI"/>
          <w:b/>
          <w:bCs/>
          <w:iCs/>
          <w:szCs w:val="20"/>
          <w:lang w:val="fr-CA"/>
        </w:rPr>
        <w:t xml:space="preserve">Réduire le temps d’attente pour obtenir des services </w:t>
      </w:r>
      <w:r w:rsidR="00A94693">
        <w:rPr>
          <w:rFonts w:cs="Segoe UI"/>
          <w:b/>
          <w:bCs/>
          <w:iCs/>
          <w:szCs w:val="20"/>
          <w:lang w:val="fr-CA"/>
        </w:rPr>
        <w:t>de</w:t>
      </w:r>
      <w:r w:rsidR="003F197A" w:rsidRPr="00803DA2">
        <w:rPr>
          <w:rFonts w:cs="Segoe UI"/>
          <w:b/>
          <w:bCs/>
          <w:iCs/>
          <w:szCs w:val="20"/>
          <w:lang w:val="fr-CA"/>
        </w:rPr>
        <w:t xml:space="preserve"> santé mentale </w:t>
      </w:r>
    </w:p>
    <w:p w14:paraId="34CC128A" w14:textId="55C5D16C" w:rsidR="00A13B95" w:rsidRPr="00B74B72" w:rsidRDefault="00057FB3" w:rsidP="00A13B95">
      <w:pPr>
        <w:rPr>
          <w:noProof/>
          <w:lang w:val="fr-CA"/>
        </w:rPr>
      </w:pPr>
      <w:r>
        <w:rPr>
          <w:noProof/>
          <w:lang w:val="fr-CA"/>
        </w:rPr>
        <w:t xml:space="preserve">La question des temps d’attente associés aux services </w:t>
      </w:r>
      <w:r w:rsidR="00A94693">
        <w:rPr>
          <w:noProof/>
          <w:lang w:val="fr-CA"/>
        </w:rPr>
        <w:t>de</w:t>
      </w:r>
      <w:r>
        <w:rPr>
          <w:noProof/>
          <w:lang w:val="fr-CA"/>
        </w:rPr>
        <w:t xml:space="preserve"> santé mentale</w:t>
      </w:r>
      <w:r w:rsidR="00976863" w:rsidRPr="00B74B72">
        <w:rPr>
          <w:noProof/>
          <w:lang w:val="fr-CA"/>
        </w:rPr>
        <w:t xml:space="preserve"> </w:t>
      </w:r>
      <w:r>
        <w:rPr>
          <w:noProof/>
          <w:lang w:val="fr-CA"/>
        </w:rPr>
        <w:t xml:space="preserve">a </w:t>
      </w:r>
      <w:r w:rsidR="001E2DAB">
        <w:rPr>
          <w:noProof/>
          <w:lang w:val="fr-CA"/>
        </w:rPr>
        <w:t>presque toujours figuré</w:t>
      </w:r>
      <w:r>
        <w:rPr>
          <w:noProof/>
          <w:lang w:val="fr-CA"/>
        </w:rPr>
        <w:t xml:space="preserve"> </w:t>
      </w:r>
      <w:r w:rsidR="001E2DAB">
        <w:rPr>
          <w:noProof/>
          <w:lang w:val="fr-CA"/>
        </w:rPr>
        <w:t>parmi</w:t>
      </w:r>
      <w:r>
        <w:rPr>
          <w:noProof/>
          <w:lang w:val="fr-CA"/>
        </w:rPr>
        <w:t xml:space="preserve"> </w:t>
      </w:r>
      <w:r w:rsidR="001E2DAB">
        <w:rPr>
          <w:noProof/>
          <w:lang w:val="fr-CA"/>
        </w:rPr>
        <w:t>les</w:t>
      </w:r>
      <w:r>
        <w:rPr>
          <w:noProof/>
          <w:lang w:val="fr-CA"/>
        </w:rPr>
        <w:t xml:space="preserve"> trois grandes priorités</w:t>
      </w:r>
      <w:r w:rsidR="00976863" w:rsidRPr="00B74B72">
        <w:rPr>
          <w:noProof/>
          <w:lang w:val="fr-CA"/>
        </w:rPr>
        <w:t xml:space="preserve"> </w:t>
      </w:r>
      <w:r>
        <w:rPr>
          <w:noProof/>
          <w:lang w:val="fr-CA"/>
        </w:rPr>
        <w:t>des femmes</w:t>
      </w:r>
      <w:r w:rsidR="00A13B95" w:rsidRPr="00B74B72">
        <w:rPr>
          <w:noProof/>
          <w:lang w:val="fr-CA"/>
        </w:rPr>
        <w:t xml:space="preserve">. </w:t>
      </w:r>
      <w:r w:rsidR="001E2DAB">
        <w:rPr>
          <w:noProof/>
          <w:lang w:val="fr-CA"/>
        </w:rPr>
        <w:t>Leur expérience personnelle, directe ou indirecte</w:t>
      </w:r>
      <w:r w:rsidR="00A52AFD" w:rsidRPr="00B74B72">
        <w:rPr>
          <w:noProof/>
          <w:lang w:val="fr-CA"/>
        </w:rPr>
        <w:t>,</w:t>
      </w:r>
      <w:r w:rsidR="00A13B95" w:rsidRPr="00B74B72">
        <w:rPr>
          <w:noProof/>
          <w:lang w:val="fr-CA"/>
        </w:rPr>
        <w:t xml:space="preserve"> </w:t>
      </w:r>
      <w:r w:rsidR="00A94693">
        <w:rPr>
          <w:noProof/>
          <w:lang w:val="fr-CA"/>
        </w:rPr>
        <w:t>a motivé</w:t>
      </w:r>
      <w:r w:rsidR="001E2DAB">
        <w:rPr>
          <w:noProof/>
          <w:lang w:val="fr-CA"/>
        </w:rPr>
        <w:t xml:space="preserve"> l’importance accordée à cet enjeu</w:t>
      </w:r>
      <w:r w:rsidR="00A13B95" w:rsidRPr="00B74B72">
        <w:rPr>
          <w:noProof/>
          <w:lang w:val="fr-CA"/>
        </w:rPr>
        <w:t xml:space="preserve">. </w:t>
      </w:r>
      <w:r w:rsidR="001E2DAB">
        <w:rPr>
          <w:noProof/>
          <w:lang w:val="fr-CA"/>
        </w:rPr>
        <w:t xml:space="preserve">Le manque de soutiens communautaires, le nombre restreint </w:t>
      </w:r>
      <w:r w:rsidR="00A94693">
        <w:rPr>
          <w:noProof/>
          <w:lang w:val="fr-CA"/>
        </w:rPr>
        <w:t>de travailleurs en santé mentale</w:t>
      </w:r>
      <w:r w:rsidR="00A13B95" w:rsidRPr="00B74B72">
        <w:rPr>
          <w:noProof/>
          <w:lang w:val="fr-CA"/>
        </w:rPr>
        <w:t xml:space="preserve">, </w:t>
      </w:r>
      <w:r w:rsidR="00A94693">
        <w:rPr>
          <w:noProof/>
          <w:lang w:val="fr-CA"/>
        </w:rPr>
        <w:t>les</w:t>
      </w:r>
      <w:r w:rsidR="00A13B95" w:rsidRPr="00B74B72">
        <w:rPr>
          <w:noProof/>
          <w:lang w:val="fr-CA"/>
        </w:rPr>
        <w:t xml:space="preserve"> services </w:t>
      </w:r>
      <w:r w:rsidR="00A94693">
        <w:rPr>
          <w:noProof/>
          <w:lang w:val="fr-CA"/>
        </w:rPr>
        <w:t>inadéquats</w:t>
      </w:r>
      <w:r w:rsidR="00A13B95" w:rsidRPr="00B74B72">
        <w:rPr>
          <w:noProof/>
          <w:lang w:val="fr-CA"/>
        </w:rPr>
        <w:t xml:space="preserve"> </w:t>
      </w:r>
      <w:r w:rsidR="00A94693">
        <w:rPr>
          <w:noProof/>
          <w:lang w:val="fr-CA"/>
        </w:rPr>
        <w:t>pour les sans-abris et les toxicomanes sont autant de facteurs qui ont contribué au choix de cette priorité</w:t>
      </w:r>
      <w:r w:rsidR="00A13B95" w:rsidRPr="00B74B72">
        <w:rPr>
          <w:noProof/>
          <w:lang w:val="fr-CA"/>
        </w:rPr>
        <w:t xml:space="preserve">, </w:t>
      </w:r>
      <w:r w:rsidR="00A94693">
        <w:rPr>
          <w:noProof/>
          <w:lang w:val="fr-CA"/>
        </w:rPr>
        <w:t>en particulier dans le groupe des femmes</w:t>
      </w:r>
      <w:r w:rsidR="00A13B95" w:rsidRPr="00B74B72">
        <w:rPr>
          <w:noProof/>
          <w:lang w:val="fr-CA"/>
        </w:rPr>
        <w:t>.</w:t>
      </w:r>
    </w:p>
    <w:p w14:paraId="13F00889" w14:textId="769B6CC8" w:rsidR="00A13B95" w:rsidRPr="00B74B72" w:rsidRDefault="003F197A" w:rsidP="00A13B95">
      <w:pPr>
        <w:pStyle w:val="Heading2"/>
        <w:rPr>
          <w:noProof/>
          <w:lang w:val="fr-CA"/>
        </w:rPr>
      </w:pPr>
      <w:bookmarkStart w:id="27" w:name="_Toc29547596"/>
      <w:r>
        <w:rPr>
          <w:noProof/>
          <w:lang w:val="fr-CA"/>
        </w:rPr>
        <w:t>Priorités de moindre importance</w:t>
      </w:r>
      <w:bookmarkEnd w:id="27"/>
      <w:r w:rsidR="00A13B95" w:rsidRPr="00B74B72">
        <w:rPr>
          <w:noProof/>
          <w:lang w:val="fr-CA"/>
        </w:rPr>
        <w:t xml:space="preserve"> </w:t>
      </w:r>
    </w:p>
    <w:p w14:paraId="39B66028" w14:textId="574E8293" w:rsidR="00A13B95" w:rsidRPr="00B74B72" w:rsidRDefault="00A94693" w:rsidP="00A13B95">
      <w:pPr>
        <w:rPr>
          <w:noProof/>
          <w:lang w:val="fr-CA"/>
        </w:rPr>
      </w:pPr>
      <w:r>
        <w:rPr>
          <w:noProof/>
          <w:lang w:val="fr-CA"/>
        </w:rPr>
        <w:t xml:space="preserve">Outre les priorités de premier plan, </w:t>
      </w:r>
      <w:r w:rsidR="00455F8E">
        <w:rPr>
          <w:noProof/>
          <w:lang w:val="fr-CA"/>
        </w:rPr>
        <w:t>les</w:t>
      </w:r>
      <w:r>
        <w:rPr>
          <w:noProof/>
          <w:lang w:val="fr-CA"/>
        </w:rPr>
        <w:t xml:space="preserve"> participants </w:t>
      </w:r>
      <w:r w:rsidR="00455F8E">
        <w:rPr>
          <w:noProof/>
          <w:lang w:val="fr-CA"/>
        </w:rPr>
        <w:t>devaient</w:t>
      </w:r>
      <w:r>
        <w:rPr>
          <w:noProof/>
          <w:lang w:val="fr-CA"/>
        </w:rPr>
        <w:t xml:space="preserve"> repérer dans la liste</w:t>
      </w:r>
      <w:r w:rsidR="00A13B95" w:rsidRPr="00B74B72">
        <w:rPr>
          <w:noProof/>
          <w:lang w:val="fr-CA"/>
        </w:rPr>
        <w:t xml:space="preserve"> </w:t>
      </w:r>
      <w:r>
        <w:rPr>
          <w:noProof/>
          <w:lang w:val="fr-CA"/>
        </w:rPr>
        <w:t>tout enjeu</w:t>
      </w:r>
      <w:r w:rsidR="00A13B95" w:rsidRPr="00B74B72">
        <w:rPr>
          <w:noProof/>
          <w:lang w:val="fr-CA"/>
        </w:rPr>
        <w:t xml:space="preserve"> </w:t>
      </w:r>
      <w:r>
        <w:rPr>
          <w:noProof/>
          <w:lang w:val="fr-CA"/>
        </w:rPr>
        <w:t>qui ne devrait pas constituer une priorité pour le gouvernement</w:t>
      </w:r>
      <w:r w:rsidR="000B25B4" w:rsidRPr="00B74B72">
        <w:rPr>
          <w:noProof/>
          <w:lang w:val="fr-CA"/>
        </w:rPr>
        <w:t xml:space="preserve">. </w:t>
      </w:r>
      <w:r>
        <w:rPr>
          <w:noProof/>
          <w:lang w:val="fr-CA"/>
        </w:rPr>
        <w:t xml:space="preserve">L’exercice a </w:t>
      </w:r>
      <w:r w:rsidR="00313A4D">
        <w:rPr>
          <w:noProof/>
          <w:lang w:val="fr-CA"/>
        </w:rPr>
        <w:t>fait ressortir</w:t>
      </w:r>
      <w:r>
        <w:rPr>
          <w:noProof/>
          <w:lang w:val="fr-CA"/>
        </w:rPr>
        <w:t xml:space="preserve"> un élément de la liste</w:t>
      </w:r>
      <w:r w:rsidR="000B25B4" w:rsidRPr="00B74B72">
        <w:rPr>
          <w:noProof/>
          <w:lang w:val="fr-CA"/>
        </w:rPr>
        <w:t xml:space="preserve">. </w:t>
      </w:r>
    </w:p>
    <w:p w14:paraId="45F12B9D" w14:textId="42839F98" w:rsidR="00976863" w:rsidRPr="00B74B72" w:rsidRDefault="00976863" w:rsidP="00A13B95">
      <w:pPr>
        <w:rPr>
          <w:noProof/>
          <w:lang w:val="fr-CA"/>
        </w:rPr>
      </w:pPr>
      <w:r w:rsidRPr="00B74B72">
        <w:rPr>
          <w:lang w:val="fr-CA"/>
        </w:rPr>
        <w:sym w:font="Wingdings" w:char="F06C"/>
      </w:r>
      <w:r w:rsidRPr="00B74B72">
        <w:rPr>
          <w:lang w:val="fr-CA"/>
        </w:rPr>
        <w:t xml:space="preserve"> </w:t>
      </w:r>
      <w:r w:rsidR="003F197A" w:rsidRPr="00803DA2">
        <w:rPr>
          <w:b/>
          <w:bCs/>
          <w:iCs/>
          <w:lang w:val="fr-CA"/>
        </w:rPr>
        <w:t>Veiller à ce que tout le monde ait accès à des moyens contraceptifs abordables</w:t>
      </w:r>
    </w:p>
    <w:p w14:paraId="28D1B4BC" w14:textId="60A978D9" w:rsidR="001715ED" w:rsidRPr="00B74B72" w:rsidRDefault="00714DD3" w:rsidP="00A13B95">
      <w:pPr>
        <w:rPr>
          <w:noProof/>
          <w:lang w:val="fr-CA"/>
        </w:rPr>
      </w:pPr>
      <w:r>
        <w:rPr>
          <w:noProof/>
          <w:lang w:val="fr-CA"/>
        </w:rPr>
        <w:t>Dans les deux groupes interrogés, p</w:t>
      </w:r>
      <w:r w:rsidR="00A94693">
        <w:rPr>
          <w:noProof/>
          <w:lang w:val="fr-CA"/>
        </w:rPr>
        <w:t>ersonne n’a</w:t>
      </w:r>
      <w:r w:rsidR="000B25B4" w:rsidRPr="00B74B72">
        <w:rPr>
          <w:noProof/>
          <w:lang w:val="fr-CA"/>
        </w:rPr>
        <w:t xml:space="preserve"> </w:t>
      </w:r>
      <w:r>
        <w:rPr>
          <w:noProof/>
          <w:lang w:val="fr-CA"/>
        </w:rPr>
        <w:t>considéré cet enjeu</w:t>
      </w:r>
      <w:r w:rsidR="000B25B4" w:rsidRPr="00B74B72">
        <w:rPr>
          <w:noProof/>
          <w:lang w:val="fr-CA"/>
        </w:rPr>
        <w:t xml:space="preserve"> </w:t>
      </w:r>
      <w:r>
        <w:rPr>
          <w:noProof/>
          <w:lang w:val="fr-CA"/>
        </w:rPr>
        <w:t>comme étant prioritaire</w:t>
      </w:r>
      <w:r w:rsidR="00A13B95" w:rsidRPr="00B74B72">
        <w:rPr>
          <w:noProof/>
          <w:lang w:val="fr-CA"/>
        </w:rPr>
        <w:t xml:space="preserve">. </w:t>
      </w:r>
      <w:r>
        <w:rPr>
          <w:noProof/>
          <w:lang w:val="fr-CA"/>
        </w:rPr>
        <w:t>Nombre de femmes et quelques hommes pensaient même</w:t>
      </w:r>
      <w:r w:rsidR="00A13B95" w:rsidRPr="00B74B72">
        <w:rPr>
          <w:noProof/>
          <w:lang w:val="fr-CA"/>
        </w:rPr>
        <w:t xml:space="preserve"> </w:t>
      </w:r>
      <w:r>
        <w:rPr>
          <w:noProof/>
          <w:lang w:val="fr-CA"/>
        </w:rPr>
        <w:t>que le gouvernement ne devrait pas poursuivre un tel objectif</w:t>
      </w:r>
      <w:r w:rsidR="00A13B95" w:rsidRPr="00B74B72">
        <w:rPr>
          <w:noProof/>
          <w:lang w:val="fr-CA"/>
        </w:rPr>
        <w:t xml:space="preserve">. </w:t>
      </w:r>
      <w:r>
        <w:rPr>
          <w:noProof/>
          <w:lang w:val="fr-CA"/>
        </w:rPr>
        <w:t>De leur point de vue, les contraceptifs se vendent</w:t>
      </w:r>
      <w:r w:rsidR="00A13B95" w:rsidRPr="00B74B72">
        <w:rPr>
          <w:noProof/>
          <w:lang w:val="fr-CA"/>
        </w:rPr>
        <w:t xml:space="preserve"> </w:t>
      </w:r>
      <w:r w:rsidR="00313A4D">
        <w:rPr>
          <w:noProof/>
          <w:lang w:val="fr-CA"/>
        </w:rPr>
        <w:t xml:space="preserve">à </w:t>
      </w:r>
      <w:r>
        <w:rPr>
          <w:noProof/>
          <w:lang w:val="fr-CA"/>
        </w:rPr>
        <w:t>bon marché et sont donc accessibles à tout le monde.</w:t>
      </w:r>
      <w:r w:rsidR="00B37742" w:rsidRPr="00B74B72">
        <w:rPr>
          <w:noProof/>
          <w:lang w:val="fr-CA"/>
        </w:rPr>
        <w:t xml:space="preserve"> </w:t>
      </w:r>
      <w:r w:rsidR="00313A4D">
        <w:rPr>
          <w:noProof/>
          <w:lang w:val="fr-CA"/>
        </w:rPr>
        <w:t>L</w:t>
      </w:r>
      <w:r>
        <w:rPr>
          <w:noProof/>
          <w:lang w:val="fr-CA"/>
        </w:rPr>
        <w:t>es participants ont aussi rappelé que de nombreuses cliniques distribuent ces produits gratuitement aux personnes qui n’ont pas les moyens de les acheter</w:t>
      </w:r>
      <w:r w:rsidR="00A13B95" w:rsidRPr="00B74B72">
        <w:rPr>
          <w:noProof/>
          <w:lang w:val="fr-CA"/>
        </w:rPr>
        <w:t xml:space="preserve">. </w:t>
      </w:r>
    </w:p>
    <w:p w14:paraId="6D0DA98A" w14:textId="366291F5" w:rsidR="000467D8" w:rsidRPr="00B74B72" w:rsidRDefault="00714DD3" w:rsidP="000467D8">
      <w:pPr>
        <w:keepNext/>
        <w:keepLines/>
        <w:spacing w:before="480"/>
        <w:ind w:right="-14"/>
        <w:outlineLvl w:val="1"/>
        <w:rPr>
          <w:rFonts w:eastAsiaTheme="majorEastAsia" w:cs="Segoe UI"/>
          <w:b/>
          <w:color w:val="D01A79" w:themeColor="accent6"/>
          <w:szCs w:val="26"/>
          <w:lang w:val="fr-CA"/>
        </w:rPr>
      </w:pPr>
      <w:r>
        <w:rPr>
          <w:rFonts w:eastAsiaTheme="majorEastAsia" w:cs="Segoe UI"/>
          <w:b/>
          <w:noProof/>
          <w:color w:val="D01A79" w:themeColor="accent6"/>
          <w:szCs w:val="26"/>
          <w:lang w:val="fr-CA"/>
        </w:rPr>
        <w:t>Assurance-médicaments</w:t>
      </w:r>
    </w:p>
    <w:p w14:paraId="402E174E" w14:textId="3ACB7FC5" w:rsidR="000467D8" w:rsidRPr="00B74B72" w:rsidRDefault="009328ED" w:rsidP="000467D8">
      <w:pPr>
        <w:spacing w:line="259" w:lineRule="auto"/>
        <w:rPr>
          <w:lang w:val="fr-CA"/>
        </w:rPr>
      </w:pPr>
      <w:r>
        <w:rPr>
          <w:lang w:val="fr-CA"/>
        </w:rPr>
        <w:t>Invités à définir la notion d’un «</w:t>
      </w:r>
      <w:r w:rsidR="001F684A">
        <w:rPr>
          <w:lang w:val="fr-CA"/>
        </w:rPr>
        <w:t> </w:t>
      </w:r>
      <w:r>
        <w:rPr>
          <w:lang w:val="fr-CA"/>
        </w:rPr>
        <w:t>accès juste et équitable</w:t>
      </w:r>
      <w:r w:rsidR="001F684A">
        <w:rPr>
          <w:lang w:val="fr-CA"/>
        </w:rPr>
        <w:t> </w:t>
      </w:r>
      <w:r>
        <w:rPr>
          <w:lang w:val="fr-CA"/>
        </w:rPr>
        <w:t>»</w:t>
      </w:r>
      <w:r w:rsidR="000B25B4" w:rsidRPr="00B74B72">
        <w:rPr>
          <w:lang w:val="fr-CA"/>
        </w:rPr>
        <w:t xml:space="preserve"> </w:t>
      </w:r>
      <w:r>
        <w:rPr>
          <w:lang w:val="fr-CA"/>
        </w:rPr>
        <w:t xml:space="preserve">à des médicaments </w:t>
      </w:r>
      <w:r w:rsidR="001E41C6">
        <w:rPr>
          <w:lang w:val="fr-CA"/>
        </w:rPr>
        <w:t xml:space="preserve">sur </w:t>
      </w:r>
      <w:r>
        <w:rPr>
          <w:lang w:val="fr-CA"/>
        </w:rPr>
        <w:t>ordonnance abordables</w:t>
      </w:r>
      <w:r w:rsidR="000467D8" w:rsidRPr="00B74B72">
        <w:rPr>
          <w:iCs/>
          <w:lang w:val="fr-CA"/>
        </w:rPr>
        <w:t>,</w:t>
      </w:r>
      <w:r w:rsidR="000467D8" w:rsidRPr="00B74B72">
        <w:rPr>
          <w:i/>
          <w:iCs/>
          <w:lang w:val="fr-CA"/>
        </w:rPr>
        <w:t xml:space="preserve"> </w:t>
      </w:r>
      <w:r>
        <w:rPr>
          <w:lang w:val="fr-CA"/>
        </w:rPr>
        <w:t>la plupart des</w:t>
      </w:r>
      <w:r w:rsidR="000B25B4" w:rsidRPr="00B74B72">
        <w:rPr>
          <w:lang w:val="fr-CA"/>
        </w:rPr>
        <w:t xml:space="preserve"> </w:t>
      </w:r>
      <w:r>
        <w:rPr>
          <w:lang w:val="fr-CA"/>
        </w:rPr>
        <w:t>participants ont</w:t>
      </w:r>
      <w:r w:rsidR="000B25B4" w:rsidRPr="00B74B72">
        <w:rPr>
          <w:lang w:val="fr-CA"/>
        </w:rPr>
        <w:t xml:space="preserve"> </w:t>
      </w:r>
      <w:r w:rsidR="004C2F83">
        <w:rPr>
          <w:lang w:val="fr-CA"/>
        </w:rPr>
        <w:t>compris</w:t>
      </w:r>
      <w:r w:rsidR="000467D8" w:rsidRPr="00B74B72">
        <w:rPr>
          <w:lang w:val="fr-CA"/>
        </w:rPr>
        <w:t xml:space="preserve"> </w:t>
      </w:r>
      <w:r>
        <w:rPr>
          <w:lang w:val="fr-CA"/>
        </w:rPr>
        <w:t>que cela signifiait la possibilité d’obtenir les médicaments dont ils ont besoin, à un prix qu’ils peu</w:t>
      </w:r>
      <w:r w:rsidR="001E41C6">
        <w:rPr>
          <w:lang w:val="fr-CA"/>
        </w:rPr>
        <w:t>vent</w:t>
      </w:r>
      <w:r>
        <w:rPr>
          <w:lang w:val="fr-CA"/>
        </w:rPr>
        <w:t xml:space="preserve"> se permettre, indépendamment de leur situation financière ou du fait qu’ils bénéficient ou non</w:t>
      </w:r>
      <w:r w:rsidR="000467D8" w:rsidRPr="00B74B72">
        <w:rPr>
          <w:lang w:val="fr-CA"/>
        </w:rPr>
        <w:t xml:space="preserve"> </w:t>
      </w:r>
      <w:r>
        <w:rPr>
          <w:lang w:val="fr-CA"/>
        </w:rPr>
        <w:t>d’une couverture d’assurance</w:t>
      </w:r>
      <w:r w:rsidR="000467D8" w:rsidRPr="00B74B72">
        <w:rPr>
          <w:lang w:val="fr-CA"/>
        </w:rPr>
        <w:t>.</w:t>
      </w:r>
      <w:r>
        <w:rPr>
          <w:lang w:val="fr-CA"/>
        </w:rPr>
        <w:t xml:space="preserve"> </w:t>
      </w:r>
      <w:r w:rsidR="004C2F83">
        <w:rPr>
          <w:lang w:val="fr-CA"/>
        </w:rPr>
        <w:t>Bon nombre</w:t>
      </w:r>
      <w:r>
        <w:rPr>
          <w:lang w:val="fr-CA"/>
        </w:rPr>
        <w:t xml:space="preserve"> d’hommes estimaient que cela devrait prendre la forme d’un tarif unique de 5 $ par ordonnance.</w:t>
      </w:r>
      <w:r w:rsidR="000467D8" w:rsidRPr="00B74B72">
        <w:rPr>
          <w:lang w:val="fr-CA"/>
        </w:rPr>
        <w:t xml:space="preserve"> </w:t>
      </w:r>
    </w:p>
    <w:p w14:paraId="4340F50F" w14:textId="22C30054" w:rsidR="000467D8" w:rsidRPr="00B74B72" w:rsidRDefault="009328ED" w:rsidP="000467D8">
      <w:pPr>
        <w:spacing w:line="259" w:lineRule="auto"/>
        <w:rPr>
          <w:lang w:val="fr-CA"/>
        </w:rPr>
      </w:pPr>
      <w:r>
        <w:rPr>
          <w:lang w:val="fr-CA"/>
        </w:rPr>
        <w:t xml:space="preserve">Peu de gens étaient </w:t>
      </w:r>
      <w:r w:rsidR="00BB4086">
        <w:rPr>
          <w:lang w:val="fr-CA"/>
        </w:rPr>
        <w:t>au courant de mesures prises par le gouvernement du Canada pour assurer</w:t>
      </w:r>
      <w:r w:rsidR="00B37742" w:rsidRPr="00B74B72">
        <w:rPr>
          <w:lang w:val="fr-CA"/>
        </w:rPr>
        <w:t xml:space="preserve"> </w:t>
      </w:r>
      <w:r w:rsidR="001E41C6">
        <w:rPr>
          <w:lang w:val="fr-CA"/>
        </w:rPr>
        <w:t>un accès à des médicaments sur ordonnance abordables</w:t>
      </w:r>
      <w:r w:rsidR="004C2F83">
        <w:rPr>
          <w:lang w:val="fr-CA"/>
        </w:rPr>
        <w:t xml:space="preserve">; pourtant, </w:t>
      </w:r>
      <w:r w:rsidR="001E41C6">
        <w:rPr>
          <w:lang w:val="fr-CA"/>
        </w:rPr>
        <w:t>toutes les femmes et la plupart des hommes</w:t>
      </w:r>
      <w:r w:rsidR="00B37742" w:rsidRPr="00B74B72">
        <w:rPr>
          <w:lang w:val="fr-CA"/>
        </w:rPr>
        <w:t xml:space="preserve"> </w:t>
      </w:r>
      <w:r w:rsidR="001E41C6">
        <w:rPr>
          <w:lang w:val="fr-CA"/>
        </w:rPr>
        <w:t>ont affirmé qu</w:t>
      </w:r>
      <w:r w:rsidR="004C2F83">
        <w:rPr>
          <w:lang w:val="fr-CA"/>
        </w:rPr>
        <w:t>e cela les toucherait personnellement</w:t>
      </w:r>
      <w:r w:rsidR="004A4251" w:rsidRPr="00B74B72">
        <w:rPr>
          <w:lang w:val="fr-CA"/>
        </w:rPr>
        <w:t>.</w:t>
      </w:r>
      <w:r w:rsidR="000467D8" w:rsidRPr="00B74B72">
        <w:rPr>
          <w:lang w:val="fr-CA"/>
        </w:rPr>
        <w:t xml:space="preserve"> </w:t>
      </w:r>
    </w:p>
    <w:p w14:paraId="3CDD6707" w14:textId="5E0E7E62" w:rsidR="000467D8" w:rsidRPr="00B74B72" w:rsidRDefault="004C2F83" w:rsidP="000467D8">
      <w:pPr>
        <w:spacing w:line="259" w:lineRule="auto"/>
        <w:rPr>
          <w:lang w:val="fr-CA"/>
        </w:rPr>
      </w:pPr>
      <w:r>
        <w:rPr>
          <w:lang w:val="fr-CA"/>
        </w:rPr>
        <w:t>Lorsqu</w:t>
      </w:r>
      <w:r w:rsidR="00CA5B43">
        <w:rPr>
          <w:lang w:val="fr-CA"/>
        </w:rPr>
        <w:t>e nous leur avons</w:t>
      </w:r>
      <w:r>
        <w:rPr>
          <w:lang w:val="fr-CA"/>
        </w:rPr>
        <w:t xml:space="preserve"> demandé s’ils avaient déjà entendu le terme «</w:t>
      </w:r>
      <w:r w:rsidR="001F684A">
        <w:rPr>
          <w:lang w:val="fr-CA"/>
        </w:rPr>
        <w:t> </w:t>
      </w:r>
      <w:r>
        <w:rPr>
          <w:lang w:val="fr-CA"/>
        </w:rPr>
        <w:t>assurance-médicaments</w:t>
      </w:r>
      <w:r w:rsidR="001F684A">
        <w:rPr>
          <w:lang w:val="fr-CA"/>
        </w:rPr>
        <w:t> </w:t>
      </w:r>
      <w:r>
        <w:rPr>
          <w:lang w:val="fr-CA"/>
        </w:rPr>
        <w:t xml:space="preserve">», tous les </w:t>
      </w:r>
      <w:r w:rsidR="00FD125B">
        <w:rPr>
          <w:lang w:val="fr-CA"/>
        </w:rPr>
        <w:t>participants</w:t>
      </w:r>
      <w:r>
        <w:rPr>
          <w:lang w:val="fr-CA"/>
        </w:rPr>
        <w:t xml:space="preserve"> ou presque ont répondu par l’affirmative.</w:t>
      </w:r>
      <w:r w:rsidR="000467D8" w:rsidRPr="00B74B72">
        <w:rPr>
          <w:lang w:val="fr-CA"/>
        </w:rPr>
        <w:t xml:space="preserve"> </w:t>
      </w:r>
      <w:r>
        <w:rPr>
          <w:lang w:val="fr-CA"/>
        </w:rPr>
        <w:t>Les</w:t>
      </w:r>
      <w:r w:rsidR="000467D8" w:rsidRPr="00B74B72">
        <w:rPr>
          <w:lang w:val="fr-CA"/>
        </w:rPr>
        <w:t xml:space="preserve"> </w:t>
      </w:r>
      <w:r w:rsidR="003C5540" w:rsidRPr="00B74B72">
        <w:rPr>
          <w:lang w:val="fr-CA"/>
        </w:rPr>
        <w:t>interpr</w:t>
      </w:r>
      <w:r>
        <w:rPr>
          <w:lang w:val="fr-CA"/>
        </w:rPr>
        <w:t>é</w:t>
      </w:r>
      <w:r w:rsidR="003C5540" w:rsidRPr="00B74B72">
        <w:rPr>
          <w:lang w:val="fr-CA"/>
        </w:rPr>
        <w:t xml:space="preserve">tations </w:t>
      </w:r>
      <w:r>
        <w:rPr>
          <w:lang w:val="fr-CA"/>
        </w:rPr>
        <w:t xml:space="preserve">ont varié; pour certains, il s’agissait d’un système universel de gratuité des médicaments; pour d’autres, d’un programme tenant compte du revenu ou comportant </w:t>
      </w:r>
      <w:r w:rsidR="006A42F8">
        <w:rPr>
          <w:lang w:val="fr-CA"/>
        </w:rPr>
        <w:t>une structure de partage des paiements.</w:t>
      </w:r>
    </w:p>
    <w:p w14:paraId="14C64878" w14:textId="4225E216" w:rsidR="000467D8" w:rsidRPr="00B74B72" w:rsidRDefault="006A42F8" w:rsidP="000467D8">
      <w:pPr>
        <w:keepNext/>
        <w:keepLines/>
        <w:spacing w:before="480"/>
        <w:ind w:right="-14"/>
        <w:outlineLvl w:val="1"/>
        <w:rPr>
          <w:rFonts w:eastAsiaTheme="majorEastAsia" w:cs="Segoe UI"/>
          <w:b/>
          <w:color w:val="D01A79" w:themeColor="accent6"/>
          <w:szCs w:val="26"/>
          <w:lang w:val="fr-CA"/>
        </w:rPr>
      </w:pPr>
      <w:r>
        <w:rPr>
          <w:rFonts w:eastAsiaTheme="majorEastAsia" w:cs="Segoe UI"/>
          <w:b/>
          <w:color w:val="D01A79" w:themeColor="accent6"/>
          <w:szCs w:val="26"/>
          <w:lang w:val="fr-CA"/>
        </w:rPr>
        <w:t>Exercice de dénomination</w:t>
      </w:r>
    </w:p>
    <w:p w14:paraId="7D0FF240" w14:textId="1910E9D1" w:rsidR="007F521D" w:rsidRPr="00B74B72" w:rsidRDefault="000A436C" w:rsidP="006770BA">
      <w:pPr>
        <w:rPr>
          <w:lang w:val="fr-CA"/>
        </w:rPr>
      </w:pPr>
      <w:r>
        <w:rPr>
          <w:rFonts w:cs="Segoe UI"/>
          <w:szCs w:val="20"/>
          <w:lang w:val="fr-CA"/>
        </w:rPr>
        <w:t>Nous avons</w:t>
      </w:r>
      <w:r w:rsidR="006A42F8" w:rsidRPr="00803DA2">
        <w:rPr>
          <w:rFonts w:cs="Segoe UI"/>
          <w:szCs w:val="20"/>
          <w:lang w:val="fr-CA"/>
        </w:rPr>
        <w:t xml:space="preserve"> distribué à chaque participant une feuille de travail comprenant une liste de douze noms potentiels pour </w:t>
      </w:r>
      <w:r w:rsidR="003722D3">
        <w:rPr>
          <w:rFonts w:cs="Segoe UI"/>
          <w:szCs w:val="20"/>
          <w:lang w:val="fr-CA"/>
        </w:rPr>
        <w:t>le</w:t>
      </w:r>
      <w:r w:rsidR="006A42F8" w:rsidRPr="00803DA2">
        <w:rPr>
          <w:rFonts w:cs="Segoe UI"/>
          <w:szCs w:val="20"/>
          <w:lang w:val="fr-CA"/>
        </w:rPr>
        <w:t xml:space="preserve"> programme du gouvernement fédéral visant à favoriser l’accès aux médicaments d’ordonnance</w:t>
      </w:r>
      <w:r w:rsidR="006A42F8">
        <w:rPr>
          <w:rFonts w:cs="Segoe UI"/>
          <w:szCs w:val="20"/>
          <w:lang w:val="fr-CA"/>
        </w:rPr>
        <w:t> </w:t>
      </w:r>
      <w:r w:rsidR="006A42F8">
        <w:rPr>
          <w:lang w:val="fr-CA"/>
        </w:rPr>
        <w:t>:</w:t>
      </w:r>
    </w:p>
    <w:p w14:paraId="2740ACCA" w14:textId="65EB96E4" w:rsidR="007F521D" w:rsidRPr="00B74B72" w:rsidRDefault="007F521D" w:rsidP="007F521D">
      <w:pPr>
        <w:pStyle w:val="ListParagraph"/>
        <w:numPr>
          <w:ilvl w:val="0"/>
          <w:numId w:val="46"/>
        </w:numPr>
        <w:rPr>
          <w:lang w:val="fr-CA"/>
        </w:rPr>
      </w:pPr>
      <w:proofErr w:type="spellStart"/>
      <w:r w:rsidRPr="00B74B72">
        <w:rPr>
          <w:lang w:val="fr-CA"/>
        </w:rPr>
        <w:t>Affordable</w:t>
      </w:r>
      <w:proofErr w:type="spellEnd"/>
      <w:r w:rsidRPr="00B74B72">
        <w:rPr>
          <w:lang w:val="fr-CA"/>
        </w:rPr>
        <w:t xml:space="preserve"> Drug </w:t>
      </w:r>
      <w:proofErr w:type="spellStart"/>
      <w:r w:rsidRPr="00B74B72">
        <w:rPr>
          <w:lang w:val="fr-CA"/>
        </w:rPr>
        <w:t>Strategy</w:t>
      </w:r>
      <w:proofErr w:type="spellEnd"/>
      <w:r w:rsidR="006A42F8">
        <w:rPr>
          <w:lang w:val="fr-CA"/>
        </w:rPr>
        <w:t xml:space="preserve"> (Stratégie pour des médicaments abordables)</w:t>
      </w:r>
    </w:p>
    <w:p w14:paraId="77319AD8" w14:textId="466927B9" w:rsidR="007F521D" w:rsidRPr="00B74B72" w:rsidRDefault="007F521D" w:rsidP="007F521D">
      <w:pPr>
        <w:pStyle w:val="ListParagraph"/>
        <w:numPr>
          <w:ilvl w:val="0"/>
          <w:numId w:val="46"/>
        </w:numPr>
        <w:rPr>
          <w:lang w:val="fr-CA"/>
        </w:rPr>
      </w:pPr>
      <w:proofErr w:type="spellStart"/>
      <w:r w:rsidRPr="00B74B72">
        <w:rPr>
          <w:lang w:val="fr-CA"/>
        </w:rPr>
        <w:t>Affordable</w:t>
      </w:r>
      <w:proofErr w:type="spellEnd"/>
      <w:r w:rsidRPr="00B74B72">
        <w:rPr>
          <w:lang w:val="fr-CA"/>
        </w:rPr>
        <w:t xml:space="preserve"> Prescriptions Program</w:t>
      </w:r>
      <w:r w:rsidR="006A42F8">
        <w:rPr>
          <w:lang w:val="fr-CA"/>
        </w:rPr>
        <w:t xml:space="preserve"> (Programme de médicaments sur ordonnance abordables)</w:t>
      </w:r>
    </w:p>
    <w:p w14:paraId="450E4C07" w14:textId="79DE2B06" w:rsidR="007F521D" w:rsidRPr="00B74B72" w:rsidRDefault="007F521D" w:rsidP="007F521D">
      <w:pPr>
        <w:pStyle w:val="ListParagraph"/>
        <w:numPr>
          <w:ilvl w:val="0"/>
          <w:numId w:val="46"/>
        </w:numPr>
        <w:rPr>
          <w:lang w:val="fr-CA"/>
        </w:rPr>
      </w:pPr>
      <w:r w:rsidRPr="00B74B72">
        <w:rPr>
          <w:lang w:val="fr-CA"/>
        </w:rPr>
        <w:t>Canada Prescription Plan</w:t>
      </w:r>
      <w:r w:rsidR="006A42F8">
        <w:rPr>
          <w:lang w:val="fr-CA"/>
        </w:rPr>
        <w:t xml:space="preserve"> (Régime des ordonnances du Canada)</w:t>
      </w:r>
    </w:p>
    <w:p w14:paraId="50877040" w14:textId="554153D2" w:rsidR="007F521D" w:rsidRPr="00B74B72" w:rsidRDefault="007F521D" w:rsidP="007F521D">
      <w:pPr>
        <w:pStyle w:val="ListParagraph"/>
        <w:numPr>
          <w:ilvl w:val="0"/>
          <w:numId w:val="46"/>
        </w:numPr>
        <w:rPr>
          <w:lang w:val="fr-CA"/>
        </w:rPr>
      </w:pPr>
      <w:r w:rsidRPr="00B74B72">
        <w:rPr>
          <w:lang w:val="fr-CA"/>
        </w:rPr>
        <w:t>Canadian Drug Plan</w:t>
      </w:r>
      <w:r w:rsidR="006A42F8">
        <w:rPr>
          <w:lang w:val="fr-CA"/>
        </w:rPr>
        <w:t xml:space="preserve"> (Régime canadien des médicaments)</w:t>
      </w:r>
    </w:p>
    <w:p w14:paraId="76EA1A91" w14:textId="78C8D8F2" w:rsidR="007F521D" w:rsidRPr="00B74B72" w:rsidRDefault="007F521D" w:rsidP="007F521D">
      <w:pPr>
        <w:pStyle w:val="ListParagraph"/>
        <w:numPr>
          <w:ilvl w:val="0"/>
          <w:numId w:val="46"/>
        </w:numPr>
        <w:rPr>
          <w:lang w:val="fr-CA"/>
        </w:rPr>
      </w:pPr>
      <w:proofErr w:type="spellStart"/>
      <w:r w:rsidRPr="00B74B72">
        <w:rPr>
          <w:lang w:val="fr-CA"/>
        </w:rPr>
        <w:t>Comprehensive</w:t>
      </w:r>
      <w:proofErr w:type="spellEnd"/>
      <w:r w:rsidRPr="00B74B72">
        <w:rPr>
          <w:lang w:val="fr-CA"/>
        </w:rPr>
        <w:t xml:space="preserve"> Drug Care</w:t>
      </w:r>
      <w:r w:rsidR="006A42F8">
        <w:rPr>
          <w:lang w:val="fr-CA"/>
        </w:rPr>
        <w:t xml:space="preserve"> (Assurance-médicaments globale)</w:t>
      </w:r>
    </w:p>
    <w:p w14:paraId="0E0A2C48" w14:textId="6EDB3319" w:rsidR="007F521D" w:rsidRPr="00B74B72" w:rsidRDefault="007F521D" w:rsidP="007F521D">
      <w:pPr>
        <w:pStyle w:val="ListParagraph"/>
        <w:numPr>
          <w:ilvl w:val="0"/>
          <w:numId w:val="46"/>
        </w:numPr>
        <w:rPr>
          <w:lang w:val="fr-CA"/>
        </w:rPr>
      </w:pPr>
      <w:proofErr w:type="spellStart"/>
      <w:r w:rsidRPr="00B74B72">
        <w:rPr>
          <w:lang w:val="fr-CA"/>
        </w:rPr>
        <w:t>Comprehensive</w:t>
      </w:r>
      <w:proofErr w:type="spellEnd"/>
      <w:r w:rsidRPr="00B74B72">
        <w:rPr>
          <w:lang w:val="fr-CA"/>
        </w:rPr>
        <w:t xml:space="preserve"> Prescription Plan</w:t>
      </w:r>
      <w:r w:rsidR="006A42F8">
        <w:rPr>
          <w:lang w:val="fr-CA"/>
        </w:rPr>
        <w:t xml:space="preserve"> (Régime global des ordonnances)</w:t>
      </w:r>
    </w:p>
    <w:p w14:paraId="37518685" w14:textId="337402AF" w:rsidR="007F521D" w:rsidRPr="00B74B72" w:rsidRDefault="007F521D" w:rsidP="007F521D">
      <w:pPr>
        <w:pStyle w:val="ListParagraph"/>
        <w:numPr>
          <w:ilvl w:val="0"/>
          <w:numId w:val="46"/>
        </w:numPr>
        <w:rPr>
          <w:lang w:val="fr-CA"/>
        </w:rPr>
      </w:pPr>
      <w:r w:rsidRPr="00B74B72">
        <w:rPr>
          <w:lang w:val="fr-CA"/>
        </w:rPr>
        <w:t>National Pharmacare Plan</w:t>
      </w:r>
      <w:r w:rsidR="006A42F8">
        <w:rPr>
          <w:lang w:val="fr-CA"/>
        </w:rPr>
        <w:t xml:space="preserve"> (Régime national d’assurance-médicaments)</w:t>
      </w:r>
    </w:p>
    <w:p w14:paraId="4DA27747" w14:textId="48007F4F" w:rsidR="007F521D" w:rsidRPr="00B74B72" w:rsidRDefault="007F521D" w:rsidP="007F521D">
      <w:pPr>
        <w:pStyle w:val="ListParagraph"/>
        <w:numPr>
          <w:ilvl w:val="0"/>
          <w:numId w:val="46"/>
        </w:numPr>
        <w:rPr>
          <w:lang w:val="fr-CA"/>
        </w:rPr>
      </w:pPr>
      <w:r w:rsidRPr="00B74B72">
        <w:rPr>
          <w:lang w:val="fr-CA"/>
        </w:rPr>
        <w:t xml:space="preserve">National Prescription </w:t>
      </w:r>
      <w:proofErr w:type="spellStart"/>
      <w:r w:rsidRPr="00B74B72">
        <w:rPr>
          <w:lang w:val="fr-CA"/>
        </w:rPr>
        <w:t>Insurance</w:t>
      </w:r>
      <w:proofErr w:type="spellEnd"/>
      <w:r w:rsidR="006A42F8">
        <w:rPr>
          <w:lang w:val="fr-CA"/>
        </w:rPr>
        <w:t xml:space="preserve"> (Assurance nationale pour les médicaments d’ordonnance)</w:t>
      </w:r>
    </w:p>
    <w:p w14:paraId="6CC6CC43" w14:textId="41D20051" w:rsidR="007F521D" w:rsidRPr="00B74B72" w:rsidRDefault="007F521D" w:rsidP="007F521D">
      <w:pPr>
        <w:pStyle w:val="ListParagraph"/>
        <w:numPr>
          <w:ilvl w:val="0"/>
          <w:numId w:val="46"/>
        </w:numPr>
        <w:rPr>
          <w:lang w:val="fr-CA"/>
        </w:rPr>
      </w:pPr>
      <w:r w:rsidRPr="00B74B72">
        <w:rPr>
          <w:lang w:val="fr-CA"/>
        </w:rPr>
        <w:t>Prescription Access Plan</w:t>
      </w:r>
      <w:r w:rsidR="006A42F8">
        <w:rPr>
          <w:lang w:val="fr-CA"/>
        </w:rPr>
        <w:t xml:space="preserve"> (Régime d’accès aux médicaments sur ordonnance)</w:t>
      </w:r>
    </w:p>
    <w:p w14:paraId="21970EA4" w14:textId="2AF28408" w:rsidR="007F521D" w:rsidRPr="00B74B72" w:rsidRDefault="007F521D" w:rsidP="007F521D">
      <w:pPr>
        <w:pStyle w:val="ListParagraph"/>
        <w:numPr>
          <w:ilvl w:val="0"/>
          <w:numId w:val="46"/>
        </w:numPr>
        <w:rPr>
          <w:lang w:val="fr-CA"/>
        </w:rPr>
      </w:pPr>
      <w:r w:rsidRPr="00B74B72">
        <w:rPr>
          <w:lang w:val="fr-CA"/>
        </w:rPr>
        <w:t>Universal Drug Care</w:t>
      </w:r>
      <w:r w:rsidR="006A42F8">
        <w:rPr>
          <w:lang w:val="fr-CA"/>
        </w:rPr>
        <w:t xml:space="preserve"> (Assurance-médicaments universelle)</w:t>
      </w:r>
    </w:p>
    <w:p w14:paraId="3B197D6C" w14:textId="2D0917F5" w:rsidR="007F521D" w:rsidRPr="00B74B72" w:rsidRDefault="007F521D" w:rsidP="007F521D">
      <w:pPr>
        <w:pStyle w:val="ListParagraph"/>
        <w:numPr>
          <w:ilvl w:val="0"/>
          <w:numId w:val="46"/>
        </w:numPr>
        <w:rPr>
          <w:lang w:val="fr-CA"/>
        </w:rPr>
      </w:pPr>
      <w:r w:rsidRPr="00B74B72">
        <w:rPr>
          <w:lang w:val="fr-CA"/>
        </w:rPr>
        <w:t>Universal Pharmacare Program</w:t>
      </w:r>
      <w:r w:rsidR="006A42F8">
        <w:rPr>
          <w:lang w:val="fr-CA"/>
        </w:rPr>
        <w:t xml:space="preserve"> (Programme universel pour l’assurance-médicaments)</w:t>
      </w:r>
    </w:p>
    <w:p w14:paraId="17FC5CF6" w14:textId="3D6E101A" w:rsidR="007F521D" w:rsidRPr="00B74B72" w:rsidRDefault="007F521D" w:rsidP="006A3830">
      <w:pPr>
        <w:pStyle w:val="ListParagraph"/>
        <w:numPr>
          <w:ilvl w:val="0"/>
          <w:numId w:val="46"/>
        </w:numPr>
        <w:rPr>
          <w:lang w:val="fr-CA"/>
        </w:rPr>
      </w:pPr>
      <w:r w:rsidRPr="00B74B72">
        <w:rPr>
          <w:lang w:val="fr-CA"/>
        </w:rPr>
        <w:t>Universal Prescription Plan</w:t>
      </w:r>
      <w:r w:rsidR="006A42F8">
        <w:rPr>
          <w:lang w:val="fr-CA"/>
        </w:rPr>
        <w:t xml:space="preserve"> (Régime universel des médicaments sur ordonnance)</w:t>
      </w:r>
    </w:p>
    <w:p w14:paraId="2CEE8F89" w14:textId="77777777" w:rsidR="007F521D" w:rsidRPr="00B74B72" w:rsidRDefault="007F521D" w:rsidP="006770BA">
      <w:pPr>
        <w:rPr>
          <w:lang w:val="fr-CA"/>
        </w:rPr>
      </w:pPr>
    </w:p>
    <w:p w14:paraId="0EA9D5A3" w14:textId="121926C2" w:rsidR="006770BA" w:rsidRPr="00B74B72" w:rsidRDefault="006A42F8" w:rsidP="000467D8">
      <w:pPr>
        <w:rPr>
          <w:lang w:val="fr-CA"/>
        </w:rPr>
      </w:pPr>
      <w:r w:rsidRPr="00803DA2">
        <w:rPr>
          <w:rFonts w:cs="Segoe UI"/>
          <w:szCs w:val="20"/>
          <w:lang w:val="fr-CA"/>
        </w:rPr>
        <w:t xml:space="preserve">Les participants ont été invités à cocher les noms qu’ils préféraient et à encercler celui </w:t>
      </w:r>
      <w:r w:rsidR="00FD125B">
        <w:rPr>
          <w:rFonts w:cs="Segoe UI"/>
          <w:szCs w:val="20"/>
          <w:lang w:val="fr-CA"/>
        </w:rPr>
        <w:t>qui leur paraissait</w:t>
      </w:r>
      <w:r w:rsidR="000C0636" w:rsidRPr="00803DA2">
        <w:rPr>
          <w:rFonts w:cs="Segoe UI"/>
          <w:szCs w:val="20"/>
          <w:lang w:val="fr-CA"/>
        </w:rPr>
        <w:t xml:space="preserve"> le meilleur pour désigner ce type de stratégie</w:t>
      </w:r>
      <w:r>
        <w:rPr>
          <w:rFonts w:cs="Segoe UI"/>
          <w:szCs w:val="20"/>
          <w:lang w:val="fr-CA"/>
        </w:rPr>
        <w:t>.</w:t>
      </w:r>
    </w:p>
    <w:p w14:paraId="0FC9C33B" w14:textId="1973CA95" w:rsidR="00A61817" w:rsidRPr="00B74B72" w:rsidRDefault="00DD3B0C" w:rsidP="00A61817">
      <w:pPr>
        <w:pStyle w:val="Heading2"/>
        <w:rPr>
          <w:lang w:val="fr-CA"/>
        </w:rPr>
      </w:pPr>
      <w:bookmarkStart w:id="28" w:name="_Toc29547597"/>
      <w:r>
        <w:rPr>
          <w:lang w:val="fr-CA"/>
        </w:rPr>
        <w:t>Noms préférés</w:t>
      </w:r>
      <w:bookmarkEnd w:id="28"/>
    </w:p>
    <w:p w14:paraId="2A63BDA7" w14:textId="52027E0F" w:rsidR="007F521D" w:rsidRPr="00B74B72" w:rsidRDefault="00DD3B0C" w:rsidP="00A61817">
      <w:pPr>
        <w:rPr>
          <w:lang w:val="fr-CA"/>
        </w:rPr>
      </w:pPr>
      <w:r>
        <w:rPr>
          <w:lang w:val="fr-CA"/>
        </w:rPr>
        <w:t>Bien qu’aucun des noms</w:t>
      </w:r>
      <w:r w:rsidR="004A4251" w:rsidRPr="00B74B72">
        <w:rPr>
          <w:lang w:val="fr-CA"/>
        </w:rPr>
        <w:t xml:space="preserve"> </w:t>
      </w:r>
      <w:r>
        <w:rPr>
          <w:lang w:val="fr-CA"/>
        </w:rPr>
        <w:t>de la liste n’ait rallié tout le monde,</w:t>
      </w:r>
      <w:r w:rsidR="004A4251" w:rsidRPr="00B74B72">
        <w:rPr>
          <w:lang w:val="fr-CA"/>
        </w:rPr>
        <w:t xml:space="preserve"> </w:t>
      </w:r>
      <w:r>
        <w:rPr>
          <w:lang w:val="fr-CA"/>
        </w:rPr>
        <w:t>«</w:t>
      </w:r>
      <w:r w:rsidR="001F684A">
        <w:rPr>
          <w:lang w:val="fr-CA"/>
        </w:rPr>
        <w:t> </w:t>
      </w:r>
      <w:r w:rsidR="007F521D" w:rsidRPr="00B74B72">
        <w:rPr>
          <w:lang w:val="fr-CA"/>
        </w:rPr>
        <w:t>Universal Drug Care</w:t>
      </w:r>
      <w:r w:rsidR="001F684A">
        <w:rPr>
          <w:lang w:val="fr-CA"/>
        </w:rPr>
        <w:t> </w:t>
      </w:r>
      <w:r>
        <w:rPr>
          <w:lang w:val="fr-CA"/>
        </w:rPr>
        <w:t>» (Assurance-médicaments universelle)</w:t>
      </w:r>
      <w:r w:rsidR="007F521D" w:rsidRPr="00B74B72">
        <w:rPr>
          <w:lang w:val="fr-CA"/>
        </w:rPr>
        <w:t xml:space="preserve"> </w:t>
      </w:r>
      <w:r>
        <w:rPr>
          <w:lang w:val="fr-CA"/>
        </w:rPr>
        <w:t>et</w:t>
      </w:r>
      <w:r w:rsidR="007F521D" w:rsidRPr="00B74B72">
        <w:rPr>
          <w:lang w:val="fr-CA"/>
        </w:rPr>
        <w:t xml:space="preserve"> </w:t>
      </w:r>
      <w:r>
        <w:rPr>
          <w:lang w:val="fr-CA"/>
        </w:rPr>
        <w:t>«</w:t>
      </w:r>
      <w:r w:rsidR="001F684A">
        <w:rPr>
          <w:lang w:val="fr-CA"/>
        </w:rPr>
        <w:t> </w:t>
      </w:r>
      <w:r w:rsidR="007F521D" w:rsidRPr="00B74B72">
        <w:rPr>
          <w:lang w:val="fr-CA"/>
        </w:rPr>
        <w:t>National Pharmacare Plan</w:t>
      </w:r>
      <w:r w:rsidR="001F684A">
        <w:rPr>
          <w:lang w:val="fr-CA"/>
        </w:rPr>
        <w:t> </w:t>
      </w:r>
      <w:r>
        <w:rPr>
          <w:lang w:val="fr-CA"/>
        </w:rPr>
        <w:t>» (Régime national d’assurance-médicaments)</w:t>
      </w:r>
      <w:r w:rsidR="007F521D" w:rsidRPr="00B74B72">
        <w:rPr>
          <w:lang w:val="fr-CA"/>
        </w:rPr>
        <w:t xml:space="preserve"> </w:t>
      </w:r>
      <w:r w:rsidR="000C0636">
        <w:rPr>
          <w:lang w:val="fr-CA"/>
        </w:rPr>
        <w:t>se sont démarqués comme premiers choix, suivis de «</w:t>
      </w:r>
      <w:r w:rsidR="001F684A">
        <w:rPr>
          <w:lang w:val="fr-CA"/>
        </w:rPr>
        <w:t> </w:t>
      </w:r>
      <w:r w:rsidR="007F521D" w:rsidRPr="00B74B72">
        <w:rPr>
          <w:lang w:val="fr-CA"/>
        </w:rPr>
        <w:t>Prescription Access Plan</w:t>
      </w:r>
      <w:r w:rsidR="001F684A">
        <w:rPr>
          <w:lang w:val="fr-CA"/>
        </w:rPr>
        <w:t> </w:t>
      </w:r>
      <w:r w:rsidR="000C0636">
        <w:rPr>
          <w:lang w:val="fr-CA"/>
        </w:rPr>
        <w:t>» (Régime d’accès aux médicaments sur ordonnance)</w:t>
      </w:r>
      <w:r w:rsidR="007F521D" w:rsidRPr="00B74B72">
        <w:rPr>
          <w:lang w:val="fr-CA"/>
        </w:rPr>
        <w:t>.</w:t>
      </w:r>
    </w:p>
    <w:p w14:paraId="633D8FBC" w14:textId="59E803A5" w:rsidR="00A61817" w:rsidRPr="00B74B72" w:rsidRDefault="00A61817" w:rsidP="00A61817">
      <w:pPr>
        <w:rPr>
          <w:lang w:val="fr-CA"/>
        </w:rPr>
      </w:pPr>
      <w:r w:rsidRPr="00B74B72">
        <w:rPr>
          <w:lang w:val="fr-CA"/>
        </w:rPr>
        <w:t xml:space="preserve"> </w:t>
      </w:r>
    </w:p>
    <w:p w14:paraId="4BC0098B" w14:textId="35BB6EAB" w:rsidR="00A61817" w:rsidRPr="00B74B72" w:rsidRDefault="00A61817" w:rsidP="00A61817">
      <w:pPr>
        <w:rPr>
          <w:lang w:val="fr-CA"/>
        </w:rPr>
      </w:pPr>
      <w:r w:rsidRPr="00B74B72">
        <w:rPr>
          <w:lang w:val="fr-CA"/>
        </w:rPr>
        <w:sym w:font="Wingdings" w:char="F06C"/>
      </w:r>
      <w:r w:rsidRPr="00B74B72">
        <w:rPr>
          <w:lang w:val="fr-CA"/>
        </w:rPr>
        <w:t xml:space="preserve"> </w:t>
      </w:r>
      <w:r w:rsidRPr="00B74B72">
        <w:rPr>
          <w:b/>
          <w:bCs/>
          <w:lang w:val="fr-CA"/>
        </w:rPr>
        <w:t>Universal Drug Care</w:t>
      </w:r>
      <w:r w:rsidR="00DD3B0C">
        <w:rPr>
          <w:b/>
          <w:bCs/>
          <w:lang w:val="fr-CA"/>
        </w:rPr>
        <w:t xml:space="preserve"> (</w:t>
      </w:r>
      <w:r w:rsidR="00DD3B0C" w:rsidRPr="00DD3B0C">
        <w:rPr>
          <w:b/>
          <w:bCs/>
          <w:lang w:val="fr-CA"/>
        </w:rPr>
        <w:t>Assurance-médicaments universelle)</w:t>
      </w:r>
      <w:r w:rsidR="00B5600C">
        <w:rPr>
          <w:b/>
          <w:bCs/>
          <w:lang w:val="fr-CA"/>
        </w:rPr>
        <w:t> </w:t>
      </w:r>
      <w:r w:rsidR="00B5600C" w:rsidRPr="00B5600C">
        <w:rPr>
          <w:b/>
          <w:bCs/>
          <w:lang w:val="fr-CA"/>
        </w:rPr>
        <w:t xml:space="preserve">: </w:t>
      </w:r>
      <w:r w:rsidR="000C0636">
        <w:rPr>
          <w:lang w:val="fr-CA"/>
        </w:rPr>
        <w:t>Pour</w:t>
      </w:r>
      <w:r w:rsidR="00CD58F1" w:rsidRPr="00B74B72">
        <w:rPr>
          <w:lang w:val="fr-CA"/>
        </w:rPr>
        <w:t xml:space="preserve"> </w:t>
      </w:r>
      <w:r w:rsidR="000C0636">
        <w:rPr>
          <w:lang w:val="fr-CA"/>
        </w:rPr>
        <w:t>les partisans de ce nom</w:t>
      </w:r>
      <w:r w:rsidRPr="00B74B72">
        <w:rPr>
          <w:lang w:val="fr-CA"/>
        </w:rPr>
        <w:t>,</w:t>
      </w:r>
      <w:r w:rsidR="000C0636">
        <w:rPr>
          <w:lang w:val="fr-CA"/>
        </w:rPr>
        <w:t xml:space="preserve"> le </w:t>
      </w:r>
      <w:r w:rsidR="00397D11">
        <w:rPr>
          <w:lang w:val="fr-CA"/>
        </w:rPr>
        <w:t>terme</w:t>
      </w:r>
      <w:r w:rsidRPr="00B74B72">
        <w:rPr>
          <w:lang w:val="fr-CA"/>
        </w:rPr>
        <w:t xml:space="preserve"> </w:t>
      </w:r>
      <w:r w:rsidR="000C0636">
        <w:rPr>
          <w:iCs/>
          <w:lang w:val="fr-CA"/>
        </w:rPr>
        <w:t>«</w:t>
      </w:r>
      <w:r w:rsidR="001F684A">
        <w:rPr>
          <w:iCs/>
          <w:lang w:val="fr-CA"/>
        </w:rPr>
        <w:t> </w:t>
      </w:r>
      <w:proofErr w:type="spellStart"/>
      <w:r w:rsidR="00092506" w:rsidRPr="00B74B72">
        <w:rPr>
          <w:iCs/>
          <w:lang w:val="fr-CA"/>
        </w:rPr>
        <w:t>u</w:t>
      </w:r>
      <w:r w:rsidRPr="00B74B72">
        <w:rPr>
          <w:iCs/>
          <w:lang w:val="fr-CA"/>
        </w:rPr>
        <w:t>niversal</w:t>
      </w:r>
      <w:proofErr w:type="spellEnd"/>
      <w:r w:rsidR="001F684A">
        <w:rPr>
          <w:iCs/>
          <w:lang w:val="fr-CA"/>
        </w:rPr>
        <w:t> </w:t>
      </w:r>
      <w:r w:rsidR="000C0636">
        <w:rPr>
          <w:iCs/>
          <w:lang w:val="fr-CA"/>
        </w:rPr>
        <w:t>»</w:t>
      </w:r>
      <w:r w:rsidR="00CD58F1" w:rsidRPr="00B74B72">
        <w:rPr>
          <w:lang w:val="fr-CA"/>
        </w:rPr>
        <w:t xml:space="preserve"> </w:t>
      </w:r>
      <w:r w:rsidR="000C0636">
        <w:rPr>
          <w:lang w:val="fr-CA"/>
        </w:rPr>
        <w:t>évoquait la notion d’inclusi</w:t>
      </w:r>
      <w:r w:rsidR="00397D11">
        <w:rPr>
          <w:lang w:val="fr-CA"/>
        </w:rPr>
        <w:t>on</w:t>
      </w:r>
      <w:r w:rsidR="000C0636">
        <w:rPr>
          <w:lang w:val="fr-CA"/>
        </w:rPr>
        <w:t xml:space="preserve">, sans égard à la race, au sexe, aux </w:t>
      </w:r>
      <w:r w:rsidR="006D7A53">
        <w:rPr>
          <w:lang w:val="fr-CA"/>
        </w:rPr>
        <w:t>handicaps</w:t>
      </w:r>
      <w:r w:rsidR="000C0636">
        <w:rPr>
          <w:lang w:val="fr-CA"/>
        </w:rPr>
        <w:t>, aux problèmes de santé, etc.</w:t>
      </w:r>
      <w:r w:rsidRPr="00B74B72">
        <w:rPr>
          <w:lang w:val="fr-CA"/>
        </w:rPr>
        <w:t xml:space="preserve"> </w:t>
      </w:r>
      <w:r w:rsidR="00397D11">
        <w:rPr>
          <w:lang w:val="fr-CA"/>
        </w:rPr>
        <w:t>En revanche,</w:t>
      </w:r>
      <w:r w:rsidR="000C0636">
        <w:rPr>
          <w:lang w:val="fr-CA"/>
        </w:rPr>
        <w:t xml:space="preserve"> quelques </w:t>
      </w:r>
      <w:r w:rsidR="008A57BD">
        <w:rPr>
          <w:lang w:val="fr-CA"/>
        </w:rPr>
        <w:t>participants du groupe d’</w:t>
      </w:r>
      <w:r w:rsidR="000C0636">
        <w:rPr>
          <w:lang w:val="fr-CA"/>
        </w:rPr>
        <w:t xml:space="preserve">hommes ont </w:t>
      </w:r>
      <w:r w:rsidR="00E63E74">
        <w:rPr>
          <w:lang w:val="fr-CA"/>
        </w:rPr>
        <w:t>objecté</w:t>
      </w:r>
      <w:r w:rsidR="000C0636">
        <w:rPr>
          <w:lang w:val="fr-CA"/>
        </w:rPr>
        <w:t xml:space="preserve"> </w:t>
      </w:r>
      <w:r w:rsidR="008A57BD">
        <w:rPr>
          <w:lang w:val="fr-CA"/>
        </w:rPr>
        <w:t>que le</w:t>
      </w:r>
      <w:r w:rsidR="00397D11" w:rsidRPr="00397D11">
        <w:rPr>
          <w:lang w:val="fr-CA"/>
        </w:rPr>
        <w:t xml:space="preserve"> </w:t>
      </w:r>
      <w:r w:rsidR="00397D11">
        <w:rPr>
          <w:lang w:val="fr-CA"/>
        </w:rPr>
        <w:t xml:space="preserve">terme </w:t>
      </w:r>
      <w:r w:rsidR="00397D11">
        <w:rPr>
          <w:iCs/>
          <w:lang w:val="fr-CA"/>
        </w:rPr>
        <w:t>«</w:t>
      </w:r>
      <w:r w:rsidR="001F684A">
        <w:rPr>
          <w:iCs/>
          <w:lang w:val="fr-CA"/>
        </w:rPr>
        <w:t> </w:t>
      </w:r>
      <w:proofErr w:type="spellStart"/>
      <w:r w:rsidR="00397D11" w:rsidRPr="00B74B72">
        <w:rPr>
          <w:iCs/>
          <w:lang w:val="fr-CA"/>
        </w:rPr>
        <w:t>drug</w:t>
      </w:r>
      <w:proofErr w:type="spellEnd"/>
      <w:r w:rsidR="001F684A">
        <w:rPr>
          <w:iCs/>
          <w:lang w:val="fr-CA"/>
        </w:rPr>
        <w:t> </w:t>
      </w:r>
      <w:r w:rsidR="00397D11">
        <w:rPr>
          <w:iCs/>
          <w:lang w:val="fr-CA"/>
        </w:rPr>
        <w:t>»</w:t>
      </w:r>
      <w:r w:rsidR="00397D11" w:rsidRPr="00B74B72">
        <w:rPr>
          <w:lang w:val="fr-CA"/>
        </w:rPr>
        <w:t xml:space="preserve"> </w:t>
      </w:r>
      <w:r w:rsidR="008A57BD">
        <w:rPr>
          <w:lang w:val="fr-CA"/>
        </w:rPr>
        <w:t>avait de</w:t>
      </w:r>
      <w:r w:rsidR="000C0636">
        <w:rPr>
          <w:lang w:val="fr-CA"/>
        </w:rPr>
        <w:t>s connotations péjoratives</w:t>
      </w:r>
      <w:r w:rsidR="009B5C3B">
        <w:rPr>
          <w:lang w:val="fr-CA"/>
        </w:rPr>
        <w:t xml:space="preserve">. D’autres ont trouvé que le nom avait un </w:t>
      </w:r>
      <w:r w:rsidR="000C0636">
        <w:rPr>
          <w:lang w:val="fr-CA"/>
        </w:rPr>
        <w:t>caractère trop général</w:t>
      </w:r>
      <w:r w:rsidR="009B5C3B">
        <w:rPr>
          <w:lang w:val="fr-CA"/>
        </w:rPr>
        <w:t>,</w:t>
      </w:r>
      <w:r w:rsidR="00B5600C">
        <w:rPr>
          <w:lang w:val="fr-CA"/>
        </w:rPr>
        <w:t xml:space="preserve"> qui soulève des questions quant aux éléments couverts ou non</w:t>
      </w:r>
      <w:r w:rsidR="009B5C3B">
        <w:rPr>
          <w:lang w:val="fr-CA"/>
        </w:rPr>
        <w:t xml:space="preserve"> couverts</w:t>
      </w:r>
      <w:r w:rsidR="00B5600C">
        <w:rPr>
          <w:lang w:val="fr-CA"/>
        </w:rPr>
        <w:t xml:space="preserve">, surtout pour des </w:t>
      </w:r>
      <w:r w:rsidR="00FD125B">
        <w:rPr>
          <w:lang w:val="fr-CA"/>
        </w:rPr>
        <w:t>articles</w:t>
      </w:r>
      <w:r w:rsidR="00B5600C">
        <w:rPr>
          <w:lang w:val="fr-CA"/>
        </w:rPr>
        <w:t xml:space="preserve"> comme</w:t>
      </w:r>
      <w:r w:rsidR="007A7275" w:rsidRPr="00B74B72">
        <w:rPr>
          <w:lang w:val="fr-CA"/>
        </w:rPr>
        <w:t xml:space="preserve"> </w:t>
      </w:r>
      <w:r w:rsidR="00B5600C">
        <w:rPr>
          <w:lang w:val="fr-CA"/>
        </w:rPr>
        <w:t>les</w:t>
      </w:r>
      <w:r w:rsidRPr="00B74B72">
        <w:rPr>
          <w:lang w:val="fr-CA"/>
        </w:rPr>
        <w:t xml:space="preserve"> </w:t>
      </w:r>
      <w:r w:rsidR="00B5600C">
        <w:rPr>
          <w:lang w:val="fr-CA"/>
        </w:rPr>
        <w:t>bâtonnets diagnostiques, les machines et les fournitures, par exemple</w:t>
      </w:r>
      <w:r w:rsidRPr="00B74B72">
        <w:rPr>
          <w:lang w:val="fr-CA"/>
        </w:rPr>
        <w:t xml:space="preserve">. </w:t>
      </w:r>
    </w:p>
    <w:p w14:paraId="213B0911" w14:textId="5AC16688" w:rsidR="00A61817" w:rsidRPr="00B74B72" w:rsidRDefault="00A61817" w:rsidP="00A61817">
      <w:pPr>
        <w:rPr>
          <w:lang w:val="fr-CA"/>
        </w:rPr>
      </w:pPr>
      <w:r w:rsidRPr="00B74B72">
        <w:rPr>
          <w:lang w:val="fr-CA"/>
        </w:rPr>
        <w:sym w:font="Wingdings" w:char="F06C"/>
      </w:r>
      <w:r w:rsidRPr="00B74B72">
        <w:rPr>
          <w:lang w:val="fr-CA"/>
        </w:rPr>
        <w:t xml:space="preserve"> </w:t>
      </w:r>
      <w:r w:rsidRPr="00B74B72">
        <w:rPr>
          <w:b/>
          <w:bCs/>
          <w:lang w:val="fr-CA"/>
        </w:rPr>
        <w:t>National Pharmacare Plan</w:t>
      </w:r>
      <w:r w:rsidR="00DD3B0C">
        <w:rPr>
          <w:b/>
          <w:bCs/>
          <w:lang w:val="fr-CA"/>
        </w:rPr>
        <w:t xml:space="preserve"> </w:t>
      </w:r>
      <w:r w:rsidR="00DD3B0C" w:rsidRPr="00DD3B0C">
        <w:rPr>
          <w:b/>
          <w:bCs/>
          <w:lang w:val="fr-CA"/>
        </w:rPr>
        <w:t>(Régime national d’assurance-médicaments)</w:t>
      </w:r>
      <w:r w:rsidR="00397D11">
        <w:rPr>
          <w:b/>
          <w:bCs/>
          <w:lang w:val="fr-CA"/>
        </w:rPr>
        <w:t> :</w:t>
      </w:r>
      <w:r w:rsidRPr="00B74B72">
        <w:rPr>
          <w:b/>
          <w:bCs/>
          <w:lang w:val="fr-CA"/>
        </w:rPr>
        <w:t xml:space="preserve"> </w:t>
      </w:r>
      <w:r w:rsidR="000524B5">
        <w:rPr>
          <w:lang w:val="fr-CA"/>
        </w:rPr>
        <w:t>Plusieurs participants ont aimé le</w:t>
      </w:r>
      <w:r w:rsidR="00B5600C">
        <w:rPr>
          <w:lang w:val="fr-CA"/>
        </w:rPr>
        <w:t xml:space="preserve"> </w:t>
      </w:r>
      <w:r w:rsidR="009B5C3B">
        <w:rPr>
          <w:lang w:val="fr-CA"/>
        </w:rPr>
        <w:t>mot</w:t>
      </w:r>
      <w:r w:rsidR="00B5600C">
        <w:rPr>
          <w:lang w:val="fr-CA"/>
        </w:rPr>
        <w:t xml:space="preserve"> «</w:t>
      </w:r>
      <w:r w:rsidR="001F684A">
        <w:rPr>
          <w:lang w:val="fr-CA"/>
        </w:rPr>
        <w:t> </w:t>
      </w:r>
      <w:r w:rsidR="00B5600C">
        <w:rPr>
          <w:lang w:val="fr-CA"/>
        </w:rPr>
        <w:t>national</w:t>
      </w:r>
      <w:r w:rsidR="001F684A">
        <w:rPr>
          <w:lang w:val="fr-CA"/>
        </w:rPr>
        <w:t> </w:t>
      </w:r>
      <w:r w:rsidR="00B5600C">
        <w:rPr>
          <w:lang w:val="fr-CA"/>
        </w:rPr>
        <w:t>»</w:t>
      </w:r>
      <w:r w:rsidRPr="00B74B72">
        <w:rPr>
          <w:lang w:val="fr-CA"/>
        </w:rPr>
        <w:t xml:space="preserve"> </w:t>
      </w:r>
      <w:r w:rsidR="00B5600C">
        <w:rPr>
          <w:lang w:val="fr-CA"/>
        </w:rPr>
        <w:t xml:space="preserve">parce qu’il </w:t>
      </w:r>
      <w:r w:rsidR="00C25CE5">
        <w:rPr>
          <w:lang w:val="fr-CA"/>
        </w:rPr>
        <w:t>indique</w:t>
      </w:r>
      <w:r w:rsidR="00B5600C">
        <w:rPr>
          <w:lang w:val="fr-CA"/>
        </w:rPr>
        <w:t xml:space="preserve"> que le régime s’applique à l’ensemble du pays</w:t>
      </w:r>
      <w:r w:rsidRPr="00B74B72">
        <w:rPr>
          <w:lang w:val="fr-CA"/>
        </w:rPr>
        <w:t xml:space="preserve">. </w:t>
      </w:r>
      <w:r w:rsidR="00B5600C">
        <w:rPr>
          <w:lang w:val="fr-CA"/>
        </w:rPr>
        <w:t>Le terme</w:t>
      </w:r>
      <w:r w:rsidRPr="00B74B72">
        <w:rPr>
          <w:lang w:val="fr-CA"/>
        </w:rPr>
        <w:t xml:space="preserve"> </w:t>
      </w:r>
      <w:r w:rsidR="00B5600C">
        <w:rPr>
          <w:lang w:val="fr-CA"/>
        </w:rPr>
        <w:t>«</w:t>
      </w:r>
      <w:r w:rsidR="001F684A">
        <w:rPr>
          <w:lang w:val="fr-CA"/>
        </w:rPr>
        <w:t> </w:t>
      </w:r>
      <w:r w:rsidR="007A7275" w:rsidRPr="00B74B72">
        <w:rPr>
          <w:iCs/>
          <w:lang w:val="fr-CA"/>
        </w:rPr>
        <w:t>p</w:t>
      </w:r>
      <w:r w:rsidRPr="00B74B72">
        <w:rPr>
          <w:iCs/>
          <w:lang w:val="fr-CA"/>
        </w:rPr>
        <w:t>harmacare</w:t>
      </w:r>
      <w:r w:rsidR="001F684A">
        <w:rPr>
          <w:iCs/>
          <w:lang w:val="fr-CA"/>
        </w:rPr>
        <w:t> </w:t>
      </w:r>
      <w:r w:rsidR="00B5600C">
        <w:rPr>
          <w:iCs/>
          <w:lang w:val="fr-CA"/>
        </w:rPr>
        <w:t>»</w:t>
      </w:r>
      <w:r w:rsidRPr="00B74B72">
        <w:rPr>
          <w:i/>
          <w:iCs/>
          <w:lang w:val="fr-CA"/>
        </w:rPr>
        <w:t xml:space="preserve">, </w:t>
      </w:r>
      <w:r w:rsidR="00C25CE5">
        <w:rPr>
          <w:lang w:val="fr-CA"/>
        </w:rPr>
        <w:t>utilisé dans cette expression ou dans d’autres</w:t>
      </w:r>
      <w:r w:rsidRPr="00B74B72">
        <w:rPr>
          <w:lang w:val="fr-CA"/>
        </w:rPr>
        <w:t xml:space="preserve">, </w:t>
      </w:r>
      <w:r w:rsidR="009B5C3B">
        <w:rPr>
          <w:lang w:val="fr-CA"/>
        </w:rPr>
        <w:t>a</w:t>
      </w:r>
      <w:r w:rsidR="00C25CE5">
        <w:rPr>
          <w:lang w:val="fr-CA"/>
        </w:rPr>
        <w:t xml:space="preserve"> également </w:t>
      </w:r>
      <w:r w:rsidR="009B5C3B">
        <w:rPr>
          <w:lang w:val="fr-CA"/>
        </w:rPr>
        <w:t>suscité un certain intérêt dans les groupes</w:t>
      </w:r>
      <w:r w:rsidRPr="00B74B72">
        <w:rPr>
          <w:lang w:val="fr-CA"/>
        </w:rPr>
        <w:t xml:space="preserve">. </w:t>
      </w:r>
      <w:r w:rsidR="009B5C3B">
        <w:rPr>
          <w:lang w:val="fr-CA"/>
        </w:rPr>
        <w:t>Lors de</w:t>
      </w:r>
      <w:r w:rsidR="00C25CE5">
        <w:rPr>
          <w:lang w:val="fr-CA"/>
        </w:rPr>
        <w:t xml:space="preserve"> la discussion</w:t>
      </w:r>
      <w:r w:rsidRPr="00B74B72">
        <w:rPr>
          <w:lang w:val="fr-CA"/>
        </w:rPr>
        <w:t xml:space="preserve"> </w:t>
      </w:r>
      <w:r w:rsidR="00C25CE5">
        <w:rPr>
          <w:lang w:val="fr-CA"/>
        </w:rPr>
        <w:t>préliminaire</w:t>
      </w:r>
      <w:r w:rsidRPr="00B74B72">
        <w:rPr>
          <w:lang w:val="fr-CA"/>
        </w:rPr>
        <w:t xml:space="preserve">, </w:t>
      </w:r>
      <w:r w:rsidR="00C25CE5">
        <w:rPr>
          <w:lang w:val="fr-CA"/>
        </w:rPr>
        <w:t xml:space="preserve">les gens </w:t>
      </w:r>
      <w:r w:rsidR="009B5C3B">
        <w:rPr>
          <w:lang w:val="fr-CA"/>
        </w:rPr>
        <w:t>avai</w:t>
      </w:r>
      <w:r w:rsidR="001A17DB">
        <w:rPr>
          <w:lang w:val="fr-CA"/>
        </w:rPr>
        <w:t>en</w:t>
      </w:r>
      <w:r w:rsidR="009B5C3B">
        <w:rPr>
          <w:lang w:val="fr-CA"/>
        </w:rPr>
        <w:t>t</w:t>
      </w:r>
      <w:r w:rsidR="00C25CE5">
        <w:rPr>
          <w:lang w:val="fr-CA"/>
        </w:rPr>
        <w:t xml:space="preserve"> </w:t>
      </w:r>
      <w:r w:rsidR="009B5C3B">
        <w:rPr>
          <w:lang w:val="fr-CA"/>
        </w:rPr>
        <w:t>dit</w:t>
      </w:r>
      <w:r w:rsidR="00C25CE5">
        <w:rPr>
          <w:lang w:val="fr-CA"/>
        </w:rPr>
        <w:t xml:space="preserve"> </w:t>
      </w:r>
      <w:r w:rsidR="000524B5">
        <w:rPr>
          <w:lang w:val="fr-CA"/>
        </w:rPr>
        <w:t>que le</w:t>
      </w:r>
      <w:r w:rsidR="00C25CE5">
        <w:rPr>
          <w:lang w:val="fr-CA"/>
        </w:rPr>
        <w:t xml:space="preserve"> terme</w:t>
      </w:r>
      <w:r w:rsidR="000524B5">
        <w:rPr>
          <w:lang w:val="fr-CA"/>
        </w:rPr>
        <w:t xml:space="preserve"> leur était familier</w:t>
      </w:r>
      <w:r w:rsidR="00C25CE5">
        <w:rPr>
          <w:lang w:val="fr-CA"/>
        </w:rPr>
        <w:t xml:space="preserve"> et </w:t>
      </w:r>
      <w:r w:rsidR="000524B5">
        <w:rPr>
          <w:lang w:val="fr-CA"/>
        </w:rPr>
        <w:t>qu’ils avaient une bonne</w:t>
      </w:r>
      <w:r w:rsidR="00C25CE5">
        <w:rPr>
          <w:lang w:val="fr-CA"/>
        </w:rPr>
        <w:t xml:space="preserve"> idée de ce qu’il </w:t>
      </w:r>
      <w:r w:rsidR="000524B5">
        <w:rPr>
          <w:lang w:val="fr-CA"/>
        </w:rPr>
        <w:t>désigne</w:t>
      </w:r>
      <w:r w:rsidRPr="00B74B72">
        <w:rPr>
          <w:lang w:val="fr-CA"/>
        </w:rPr>
        <w:t xml:space="preserve">. </w:t>
      </w:r>
      <w:r w:rsidR="00C25CE5">
        <w:rPr>
          <w:lang w:val="fr-CA"/>
        </w:rPr>
        <w:t>Quant au terme</w:t>
      </w:r>
      <w:r w:rsidRPr="00B74B72">
        <w:rPr>
          <w:lang w:val="fr-CA"/>
        </w:rPr>
        <w:t xml:space="preserve"> </w:t>
      </w:r>
      <w:r w:rsidR="00C25CE5">
        <w:rPr>
          <w:lang w:val="fr-CA"/>
        </w:rPr>
        <w:t>«</w:t>
      </w:r>
      <w:r w:rsidR="001F684A">
        <w:rPr>
          <w:lang w:val="fr-CA"/>
        </w:rPr>
        <w:t> </w:t>
      </w:r>
      <w:r w:rsidRPr="00B74B72">
        <w:rPr>
          <w:lang w:val="fr-CA"/>
        </w:rPr>
        <w:t>plan</w:t>
      </w:r>
      <w:r w:rsidR="001F684A">
        <w:rPr>
          <w:lang w:val="fr-CA"/>
        </w:rPr>
        <w:t> </w:t>
      </w:r>
      <w:r w:rsidR="00C25CE5">
        <w:rPr>
          <w:lang w:val="fr-CA"/>
        </w:rPr>
        <w:t>»</w:t>
      </w:r>
      <w:r w:rsidRPr="00B74B72">
        <w:rPr>
          <w:lang w:val="fr-CA"/>
        </w:rPr>
        <w:t>,</w:t>
      </w:r>
      <w:r w:rsidR="00C25CE5">
        <w:rPr>
          <w:lang w:val="fr-CA"/>
        </w:rPr>
        <w:t xml:space="preserve"> il évoquait dans l’esprit des participants quelque chose d’utile</w:t>
      </w:r>
      <w:r w:rsidR="000524B5">
        <w:rPr>
          <w:lang w:val="fr-CA"/>
        </w:rPr>
        <w:t>, de réfléchi</w:t>
      </w:r>
      <w:r w:rsidRPr="00B74B72">
        <w:rPr>
          <w:lang w:val="fr-CA"/>
        </w:rPr>
        <w:t>,</w:t>
      </w:r>
      <w:r w:rsidR="000524B5">
        <w:rPr>
          <w:lang w:val="fr-CA"/>
        </w:rPr>
        <w:t xml:space="preserve"> de structuré et d’abordable</w:t>
      </w:r>
      <w:r w:rsidRPr="00B74B72">
        <w:rPr>
          <w:lang w:val="fr-CA"/>
        </w:rPr>
        <w:t xml:space="preserve">. </w:t>
      </w:r>
      <w:r w:rsidR="000524B5">
        <w:rPr>
          <w:lang w:val="fr-CA"/>
        </w:rPr>
        <w:t>Inversement</w:t>
      </w:r>
      <w:r w:rsidRPr="00B74B72">
        <w:rPr>
          <w:lang w:val="fr-CA"/>
        </w:rPr>
        <w:t xml:space="preserve">, </w:t>
      </w:r>
      <w:r w:rsidR="000524B5">
        <w:rPr>
          <w:lang w:val="fr-CA"/>
        </w:rPr>
        <w:t>certaines personnes ont fait remarquer que ce terme fait référence à quelque chose qui se produira dans l’avenir et qu’en ce sens, il ne convient pas à la stratégie envisagée</w:t>
      </w:r>
      <w:r w:rsidRPr="00B74B72">
        <w:rPr>
          <w:lang w:val="fr-CA"/>
        </w:rPr>
        <w:t>.</w:t>
      </w:r>
    </w:p>
    <w:p w14:paraId="19B20DB1" w14:textId="0E340E01" w:rsidR="00A61817" w:rsidRPr="00B74B72" w:rsidRDefault="00A61817" w:rsidP="00A61817">
      <w:pPr>
        <w:rPr>
          <w:b/>
          <w:bCs/>
          <w:lang w:val="fr-CA"/>
        </w:rPr>
      </w:pPr>
      <w:r w:rsidRPr="00B74B72">
        <w:rPr>
          <w:lang w:val="fr-CA"/>
        </w:rPr>
        <w:sym w:font="Wingdings" w:char="F06C"/>
      </w:r>
      <w:r w:rsidRPr="00B74B72">
        <w:rPr>
          <w:lang w:val="fr-CA"/>
        </w:rPr>
        <w:t xml:space="preserve"> </w:t>
      </w:r>
      <w:r w:rsidRPr="00B74B72">
        <w:rPr>
          <w:b/>
          <w:bCs/>
          <w:lang w:val="fr-CA"/>
        </w:rPr>
        <w:t xml:space="preserve">Prescription Access </w:t>
      </w:r>
      <w:r w:rsidRPr="00DD3B0C">
        <w:rPr>
          <w:b/>
          <w:bCs/>
          <w:lang w:val="fr-CA"/>
        </w:rPr>
        <w:t>Plan</w:t>
      </w:r>
      <w:r w:rsidR="00DD3B0C" w:rsidRPr="00DD3B0C">
        <w:rPr>
          <w:b/>
          <w:bCs/>
          <w:lang w:val="fr-CA"/>
        </w:rPr>
        <w:t xml:space="preserve"> (Régime d’accès aux médicaments sur ordonnance)</w:t>
      </w:r>
      <w:r w:rsidR="00DD3B0C">
        <w:rPr>
          <w:b/>
          <w:bCs/>
          <w:lang w:val="fr-CA"/>
        </w:rPr>
        <w:t> :</w:t>
      </w:r>
      <w:r w:rsidRPr="00B74B72">
        <w:rPr>
          <w:b/>
          <w:bCs/>
          <w:lang w:val="fr-CA"/>
        </w:rPr>
        <w:t xml:space="preserve"> </w:t>
      </w:r>
      <w:r w:rsidR="00D57943">
        <w:rPr>
          <w:bCs/>
          <w:lang w:val="fr-CA"/>
        </w:rPr>
        <w:t>Les p</w:t>
      </w:r>
      <w:r w:rsidR="006D7D3A" w:rsidRPr="00B74B72">
        <w:rPr>
          <w:bCs/>
          <w:lang w:val="fr-CA"/>
        </w:rPr>
        <w:t xml:space="preserve">articipants </w:t>
      </w:r>
      <w:r w:rsidR="00D57943">
        <w:rPr>
          <w:bCs/>
          <w:lang w:val="fr-CA"/>
        </w:rPr>
        <w:t>ont jugé que le terme</w:t>
      </w:r>
      <w:r w:rsidR="006D7D3A" w:rsidRPr="00B74B72">
        <w:rPr>
          <w:b/>
          <w:bCs/>
          <w:lang w:val="fr-CA"/>
        </w:rPr>
        <w:t xml:space="preserve"> </w:t>
      </w:r>
      <w:r w:rsidR="00D57943">
        <w:rPr>
          <w:lang w:val="fr-CA"/>
        </w:rPr>
        <w:t>«</w:t>
      </w:r>
      <w:r w:rsidR="001F684A">
        <w:rPr>
          <w:lang w:val="fr-CA"/>
        </w:rPr>
        <w:t> </w:t>
      </w:r>
      <w:r w:rsidRPr="00B74B72">
        <w:rPr>
          <w:lang w:val="fr-CA"/>
        </w:rPr>
        <w:t>prescription</w:t>
      </w:r>
      <w:r w:rsidR="001F684A">
        <w:rPr>
          <w:lang w:val="fr-CA"/>
        </w:rPr>
        <w:t> </w:t>
      </w:r>
      <w:r w:rsidR="00D57943">
        <w:rPr>
          <w:lang w:val="fr-CA"/>
        </w:rPr>
        <w:t>» est plus précis,</w:t>
      </w:r>
      <w:r w:rsidRPr="00B74B72">
        <w:rPr>
          <w:lang w:val="fr-CA"/>
        </w:rPr>
        <w:t xml:space="preserve"> </w:t>
      </w:r>
      <w:r w:rsidR="00D57943">
        <w:rPr>
          <w:lang w:val="fr-CA"/>
        </w:rPr>
        <w:t>plus clair ou plus positif que «</w:t>
      </w:r>
      <w:r w:rsidR="001F684A">
        <w:rPr>
          <w:lang w:val="fr-CA"/>
        </w:rPr>
        <w:t> </w:t>
      </w:r>
      <w:proofErr w:type="spellStart"/>
      <w:r w:rsidR="006D7D3A" w:rsidRPr="00B74B72">
        <w:rPr>
          <w:lang w:val="fr-CA"/>
        </w:rPr>
        <w:t>drug</w:t>
      </w:r>
      <w:proofErr w:type="spellEnd"/>
      <w:r w:rsidR="001F684A">
        <w:rPr>
          <w:lang w:val="fr-CA"/>
        </w:rPr>
        <w:t> </w:t>
      </w:r>
      <w:r w:rsidR="00D57943">
        <w:rPr>
          <w:lang w:val="fr-CA"/>
        </w:rPr>
        <w:t>»</w:t>
      </w:r>
      <w:r w:rsidR="006D7D3A" w:rsidRPr="00B74B72">
        <w:rPr>
          <w:lang w:val="fr-CA"/>
        </w:rPr>
        <w:t xml:space="preserve">. </w:t>
      </w:r>
      <w:r w:rsidR="00D57943">
        <w:rPr>
          <w:lang w:val="fr-CA"/>
        </w:rPr>
        <w:t xml:space="preserve">Ils avaient également l’impression </w:t>
      </w:r>
      <w:r w:rsidR="00353373">
        <w:rPr>
          <w:lang w:val="fr-CA"/>
        </w:rPr>
        <w:t>qu’il</w:t>
      </w:r>
      <w:r w:rsidR="00D57943">
        <w:rPr>
          <w:lang w:val="fr-CA"/>
        </w:rPr>
        <w:t xml:space="preserve"> </w:t>
      </w:r>
      <w:r w:rsidR="003722D3">
        <w:rPr>
          <w:lang w:val="fr-CA"/>
        </w:rPr>
        <w:t>recouvre</w:t>
      </w:r>
      <w:r w:rsidR="00D57943">
        <w:rPr>
          <w:lang w:val="fr-CA"/>
        </w:rPr>
        <w:t xml:space="preserve"> un éventail de traitements, y compris la thérapie</w:t>
      </w:r>
      <w:r w:rsidRPr="00B74B72">
        <w:rPr>
          <w:lang w:val="fr-CA"/>
        </w:rPr>
        <w:t xml:space="preserve">. </w:t>
      </w:r>
    </w:p>
    <w:p w14:paraId="5EC40728" w14:textId="10CA0B11" w:rsidR="00A61817" w:rsidRPr="00B74B72" w:rsidRDefault="00B5600C" w:rsidP="00A61817">
      <w:pPr>
        <w:pStyle w:val="Heading2"/>
        <w:rPr>
          <w:lang w:val="fr-CA"/>
        </w:rPr>
      </w:pPr>
      <w:bookmarkStart w:id="29" w:name="_Toc29547598"/>
      <w:r>
        <w:rPr>
          <w:lang w:val="fr-CA"/>
        </w:rPr>
        <w:t>Autres préférences et divergences</w:t>
      </w:r>
      <w:bookmarkEnd w:id="29"/>
      <w:r w:rsidR="00A61817" w:rsidRPr="00B74B72">
        <w:rPr>
          <w:lang w:val="fr-CA"/>
        </w:rPr>
        <w:t xml:space="preserve"> </w:t>
      </w:r>
    </w:p>
    <w:p w14:paraId="21536ACA" w14:textId="1E879C21" w:rsidR="00A61817" w:rsidRPr="00B74B72" w:rsidRDefault="00BB1B0A" w:rsidP="00A61817">
      <w:pPr>
        <w:rPr>
          <w:lang w:val="fr-CA"/>
        </w:rPr>
      </w:pPr>
      <w:r>
        <w:rPr>
          <w:lang w:val="fr-CA"/>
        </w:rPr>
        <w:t>Quelques personnes ont trouvé que</w:t>
      </w:r>
      <w:r w:rsidR="003722D3">
        <w:rPr>
          <w:lang w:val="fr-CA"/>
        </w:rPr>
        <w:t xml:space="preserve"> le terme</w:t>
      </w:r>
      <w:r w:rsidR="00A61817" w:rsidRPr="00B74B72">
        <w:rPr>
          <w:lang w:val="fr-CA"/>
        </w:rPr>
        <w:t xml:space="preserve"> </w:t>
      </w:r>
      <w:r w:rsidR="003722D3">
        <w:rPr>
          <w:lang w:val="fr-CA"/>
        </w:rPr>
        <w:t>«</w:t>
      </w:r>
      <w:r w:rsidR="001F684A">
        <w:rPr>
          <w:lang w:val="fr-CA"/>
        </w:rPr>
        <w:t> </w:t>
      </w:r>
      <w:r w:rsidR="00A61817" w:rsidRPr="00B74B72">
        <w:rPr>
          <w:lang w:val="fr-CA"/>
        </w:rPr>
        <w:t>progra</w:t>
      </w:r>
      <w:r w:rsidR="00D30C2B" w:rsidRPr="00B74B72">
        <w:rPr>
          <w:lang w:val="fr-CA"/>
        </w:rPr>
        <w:t>m</w:t>
      </w:r>
      <w:r w:rsidR="001F684A">
        <w:rPr>
          <w:lang w:val="fr-CA"/>
        </w:rPr>
        <w:t> </w:t>
      </w:r>
      <w:r w:rsidR="003722D3">
        <w:rPr>
          <w:lang w:val="fr-CA"/>
        </w:rPr>
        <w:t>»</w:t>
      </w:r>
      <w:r>
        <w:rPr>
          <w:lang w:val="fr-CA"/>
        </w:rPr>
        <w:t xml:space="preserve"> </w:t>
      </w:r>
      <w:r w:rsidR="003722D3">
        <w:rPr>
          <w:lang w:val="fr-CA"/>
        </w:rPr>
        <w:t>évoqu</w:t>
      </w:r>
      <w:r>
        <w:rPr>
          <w:lang w:val="fr-CA"/>
        </w:rPr>
        <w:t>ait</w:t>
      </w:r>
      <w:r w:rsidR="003722D3">
        <w:rPr>
          <w:lang w:val="fr-CA"/>
        </w:rPr>
        <w:t xml:space="preserve"> quelque chose de temporaire</w:t>
      </w:r>
      <w:r w:rsidR="00A61817" w:rsidRPr="00B74B72">
        <w:rPr>
          <w:lang w:val="fr-CA"/>
        </w:rPr>
        <w:t>.</w:t>
      </w:r>
    </w:p>
    <w:p w14:paraId="18349862" w14:textId="258B0BBD" w:rsidR="00A61817" w:rsidRPr="00B74B72" w:rsidRDefault="003722D3" w:rsidP="00A61817">
      <w:pPr>
        <w:rPr>
          <w:lang w:val="fr-CA"/>
        </w:rPr>
      </w:pPr>
      <w:r>
        <w:rPr>
          <w:lang w:val="fr-CA"/>
        </w:rPr>
        <w:t>Le terme</w:t>
      </w:r>
      <w:r w:rsidR="00A61817" w:rsidRPr="00B74B72">
        <w:rPr>
          <w:lang w:val="fr-CA"/>
        </w:rPr>
        <w:t xml:space="preserve"> </w:t>
      </w:r>
      <w:r>
        <w:rPr>
          <w:lang w:val="fr-CA"/>
        </w:rPr>
        <w:t>«</w:t>
      </w:r>
      <w:r w:rsidR="001F684A">
        <w:rPr>
          <w:lang w:val="fr-CA"/>
        </w:rPr>
        <w:t> </w:t>
      </w:r>
      <w:r w:rsidR="00A61817" w:rsidRPr="00B74B72">
        <w:rPr>
          <w:lang w:val="fr-CA"/>
        </w:rPr>
        <w:t>Canadian</w:t>
      </w:r>
      <w:r w:rsidR="001F684A">
        <w:rPr>
          <w:lang w:val="fr-CA"/>
        </w:rPr>
        <w:t> </w:t>
      </w:r>
      <w:r>
        <w:rPr>
          <w:lang w:val="fr-CA"/>
        </w:rPr>
        <w:t>» a été compris comme s’appliqu</w:t>
      </w:r>
      <w:r w:rsidR="00BB1B0A">
        <w:rPr>
          <w:lang w:val="fr-CA"/>
        </w:rPr>
        <w:t>a</w:t>
      </w:r>
      <w:r>
        <w:rPr>
          <w:lang w:val="fr-CA"/>
        </w:rPr>
        <w:t>nt</w:t>
      </w:r>
      <w:r w:rsidR="00A61817" w:rsidRPr="00B74B72">
        <w:rPr>
          <w:lang w:val="fr-CA"/>
        </w:rPr>
        <w:t xml:space="preserve"> </w:t>
      </w:r>
      <w:r w:rsidR="00BB1B0A">
        <w:rPr>
          <w:lang w:val="fr-CA"/>
        </w:rPr>
        <w:t xml:space="preserve">à la fois </w:t>
      </w:r>
      <w:r w:rsidR="002A0604">
        <w:rPr>
          <w:lang w:val="fr-CA"/>
        </w:rPr>
        <w:t>au</w:t>
      </w:r>
      <w:r w:rsidR="00BB1B0A">
        <w:rPr>
          <w:lang w:val="fr-CA"/>
        </w:rPr>
        <w:t xml:space="preserve"> pays et à ses habitants</w:t>
      </w:r>
      <w:r w:rsidR="00A61817" w:rsidRPr="00B74B72">
        <w:rPr>
          <w:lang w:val="fr-CA"/>
        </w:rPr>
        <w:t xml:space="preserve">. </w:t>
      </w:r>
      <w:r w:rsidR="00BB1B0A">
        <w:rPr>
          <w:lang w:val="fr-CA"/>
        </w:rPr>
        <w:t>Les participants y ont associé la notion d’égalité</w:t>
      </w:r>
      <w:r w:rsidR="00A61817" w:rsidRPr="00B74B72">
        <w:rPr>
          <w:lang w:val="fr-CA"/>
        </w:rPr>
        <w:t>.</w:t>
      </w:r>
    </w:p>
    <w:p w14:paraId="34C6A8A4" w14:textId="0AC043D3" w:rsidR="00A61817" w:rsidRPr="00B74B72" w:rsidRDefault="00BB1B0A" w:rsidP="00A61817">
      <w:pPr>
        <w:rPr>
          <w:lang w:val="fr-CA"/>
        </w:rPr>
      </w:pPr>
      <w:r>
        <w:rPr>
          <w:lang w:val="fr-CA"/>
        </w:rPr>
        <w:t>Le terme</w:t>
      </w:r>
      <w:r w:rsidR="00A61817" w:rsidRPr="00B74B72">
        <w:rPr>
          <w:lang w:val="fr-CA"/>
        </w:rPr>
        <w:t xml:space="preserve"> </w:t>
      </w:r>
      <w:r>
        <w:rPr>
          <w:lang w:val="fr-CA"/>
        </w:rPr>
        <w:t>«</w:t>
      </w:r>
      <w:r w:rsidR="001F684A">
        <w:rPr>
          <w:lang w:val="fr-CA"/>
        </w:rPr>
        <w:t> </w:t>
      </w:r>
      <w:proofErr w:type="spellStart"/>
      <w:r w:rsidR="007A7275" w:rsidRPr="00B74B72">
        <w:rPr>
          <w:lang w:val="fr-CA"/>
        </w:rPr>
        <w:t>s</w:t>
      </w:r>
      <w:r w:rsidR="00A61817" w:rsidRPr="00B74B72">
        <w:rPr>
          <w:lang w:val="fr-CA"/>
        </w:rPr>
        <w:t>trategy</w:t>
      </w:r>
      <w:proofErr w:type="spellEnd"/>
      <w:r w:rsidR="001F684A">
        <w:rPr>
          <w:lang w:val="fr-CA"/>
        </w:rPr>
        <w:t> </w:t>
      </w:r>
      <w:r>
        <w:rPr>
          <w:lang w:val="fr-CA"/>
        </w:rPr>
        <w:t>»</w:t>
      </w:r>
      <w:r w:rsidR="002A0604">
        <w:rPr>
          <w:lang w:val="fr-CA"/>
        </w:rPr>
        <w:t>,</w:t>
      </w:r>
      <w:r>
        <w:rPr>
          <w:lang w:val="fr-CA"/>
        </w:rPr>
        <w:t xml:space="preserve"> dans la dénomination</w:t>
      </w:r>
      <w:r w:rsidR="00A61817" w:rsidRPr="00B74B72">
        <w:rPr>
          <w:lang w:val="fr-CA"/>
        </w:rPr>
        <w:t xml:space="preserve"> </w:t>
      </w:r>
      <w:r>
        <w:rPr>
          <w:lang w:val="fr-CA"/>
        </w:rPr>
        <w:t>«</w:t>
      </w:r>
      <w:r w:rsidR="001F684A">
        <w:rPr>
          <w:lang w:val="fr-CA"/>
        </w:rPr>
        <w:t> </w:t>
      </w:r>
      <w:proofErr w:type="spellStart"/>
      <w:r w:rsidR="00A61817" w:rsidRPr="00B74B72">
        <w:rPr>
          <w:lang w:val="fr-CA"/>
        </w:rPr>
        <w:t>Affordable</w:t>
      </w:r>
      <w:proofErr w:type="spellEnd"/>
      <w:r w:rsidR="00A61817" w:rsidRPr="00B74B72">
        <w:rPr>
          <w:lang w:val="fr-CA"/>
        </w:rPr>
        <w:t xml:space="preserve"> Drug </w:t>
      </w:r>
      <w:proofErr w:type="spellStart"/>
      <w:r w:rsidR="00A61817" w:rsidRPr="00B74B72">
        <w:rPr>
          <w:lang w:val="fr-CA"/>
        </w:rPr>
        <w:t>Strategy</w:t>
      </w:r>
      <w:proofErr w:type="spellEnd"/>
      <w:r w:rsidR="001F684A">
        <w:rPr>
          <w:lang w:val="fr-CA"/>
        </w:rPr>
        <w:t> </w:t>
      </w:r>
      <w:r>
        <w:rPr>
          <w:lang w:val="fr-CA"/>
        </w:rPr>
        <w:t>»</w:t>
      </w:r>
      <w:r w:rsidR="00A61817" w:rsidRPr="00B74B72">
        <w:rPr>
          <w:lang w:val="fr-CA"/>
        </w:rPr>
        <w:t xml:space="preserve"> </w:t>
      </w:r>
      <w:r>
        <w:rPr>
          <w:lang w:val="fr-CA"/>
        </w:rPr>
        <w:t>(Stratégie pour des médicaments abordables)</w:t>
      </w:r>
      <w:r w:rsidR="002A0604">
        <w:rPr>
          <w:lang w:val="fr-CA"/>
        </w:rPr>
        <w:t>,</w:t>
      </w:r>
      <w:r>
        <w:rPr>
          <w:lang w:val="fr-CA"/>
        </w:rPr>
        <w:t xml:space="preserve"> a paru trop imprécis</w:t>
      </w:r>
      <w:r w:rsidR="002A0604">
        <w:rPr>
          <w:lang w:val="fr-CA"/>
        </w:rPr>
        <w:t xml:space="preserve"> aux participants</w:t>
      </w:r>
      <w:r>
        <w:rPr>
          <w:lang w:val="fr-CA"/>
        </w:rPr>
        <w:t xml:space="preserve">, surtout </w:t>
      </w:r>
      <w:r w:rsidR="001926FE">
        <w:rPr>
          <w:lang w:val="fr-CA"/>
        </w:rPr>
        <w:t>aux</w:t>
      </w:r>
      <w:r>
        <w:rPr>
          <w:lang w:val="fr-CA"/>
        </w:rPr>
        <w:t xml:space="preserve"> femmes</w:t>
      </w:r>
      <w:r w:rsidR="00A61817" w:rsidRPr="00B74B72">
        <w:rPr>
          <w:lang w:val="fr-CA"/>
        </w:rPr>
        <w:t>.</w:t>
      </w:r>
    </w:p>
    <w:p w14:paraId="43B65D6D" w14:textId="276F8CD3" w:rsidR="002B404F" w:rsidRPr="00B74B72" w:rsidRDefault="00BB1B0A" w:rsidP="00A61817">
      <w:pPr>
        <w:rPr>
          <w:lang w:val="fr-CA"/>
        </w:rPr>
      </w:pPr>
      <w:r>
        <w:rPr>
          <w:lang w:val="fr-CA"/>
        </w:rPr>
        <w:t xml:space="preserve">Certains </w:t>
      </w:r>
      <w:r w:rsidR="002A0604">
        <w:rPr>
          <w:lang w:val="fr-CA"/>
        </w:rPr>
        <w:t>répondants</w:t>
      </w:r>
      <w:r>
        <w:rPr>
          <w:lang w:val="fr-CA"/>
        </w:rPr>
        <w:t xml:space="preserve"> ont signalé que</w:t>
      </w:r>
      <w:r w:rsidR="002B404F" w:rsidRPr="00B74B72">
        <w:rPr>
          <w:lang w:val="fr-CA"/>
        </w:rPr>
        <w:t xml:space="preserve"> </w:t>
      </w:r>
      <w:r>
        <w:rPr>
          <w:lang w:val="fr-CA"/>
        </w:rPr>
        <w:t>le</w:t>
      </w:r>
      <w:r w:rsidR="002A0604">
        <w:rPr>
          <w:lang w:val="fr-CA"/>
        </w:rPr>
        <w:t xml:space="preserve"> nom</w:t>
      </w:r>
      <w:r>
        <w:rPr>
          <w:lang w:val="fr-CA"/>
        </w:rPr>
        <w:t xml:space="preserve"> «</w:t>
      </w:r>
      <w:r w:rsidR="001F684A">
        <w:rPr>
          <w:lang w:val="fr-CA"/>
        </w:rPr>
        <w:t> </w:t>
      </w:r>
      <w:r w:rsidR="002B404F" w:rsidRPr="00B74B72">
        <w:rPr>
          <w:lang w:val="fr-CA"/>
        </w:rPr>
        <w:t>Canada Prescription Plan</w:t>
      </w:r>
      <w:r w:rsidR="001F684A">
        <w:rPr>
          <w:lang w:val="fr-CA"/>
        </w:rPr>
        <w:t> </w:t>
      </w:r>
      <w:r>
        <w:rPr>
          <w:lang w:val="fr-CA"/>
        </w:rPr>
        <w:t>»</w:t>
      </w:r>
      <w:r w:rsidR="002B404F" w:rsidRPr="00B74B72">
        <w:rPr>
          <w:lang w:val="fr-CA"/>
        </w:rPr>
        <w:t xml:space="preserve"> </w:t>
      </w:r>
      <w:r>
        <w:rPr>
          <w:lang w:val="fr-CA"/>
        </w:rPr>
        <w:t>avait la même abréviation que «</w:t>
      </w:r>
      <w:r w:rsidR="001F684A">
        <w:rPr>
          <w:lang w:val="fr-CA"/>
        </w:rPr>
        <w:t> </w:t>
      </w:r>
      <w:r w:rsidR="00A61817" w:rsidRPr="00B74B72">
        <w:rPr>
          <w:lang w:val="fr-CA"/>
        </w:rPr>
        <w:t>Canada Pension Plan</w:t>
      </w:r>
      <w:r w:rsidR="001F684A">
        <w:rPr>
          <w:lang w:val="fr-CA"/>
        </w:rPr>
        <w:t> </w:t>
      </w:r>
      <w:r>
        <w:rPr>
          <w:lang w:val="fr-CA"/>
        </w:rPr>
        <w:t>» (Régime de pensions du Canada)</w:t>
      </w:r>
      <w:r w:rsidR="00A61817" w:rsidRPr="00B74B72">
        <w:rPr>
          <w:lang w:val="fr-CA"/>
        </w:rPr>
        <w:t xml:space="preserve"> </w:t>
      </w:r>
      <w:r w:rsidR="002A0604">
        <w:rPr>
          <w:lang w:val="fr-CA"/>
        </w:rPr>
        <w:t>et donnait l’impression que ce régime existait déjà</w:t>
      </w:r>
      <w:r w:rsidR="00A61817" w:rsidRPr="00B74B72">
        <w:rPr>
          <w:lang w:val="fr-CA"/>
        </w:rPr>
        <w:t>.</w:t>
      </w:r>
    </w:p>
    <w:p w14:paraId="502E3D65" w14:textId="77777777" w:rsidR="00736CB8" w:rsidRPr="00B74B72" w:rsidRDefault="00736CB8" w:rsidP="000467D8">
      <w:pPr>
        <w:rPr>
          <w:lang w:val="fr-CA"/>
        </w:rPr>
      </w:pPr>
    </w:p>
    <w:p w14:paraId="53942755" w14:textId="42D724D6" w:rsidR="00A13B95" w:rsidRPr="00B74B72" w:rsidRDefault="006E1566" w:rsidP="00A13B95">
      <w:pPr>
        <w:pStyle w:val="Heading1"/>
        <w:rPr>
          <w:lang w:val="fr-CA"/>
        </w:rPr>
      </w:pPr>
      <w:bookmarkStart w:id="30" w:name="_Toc29547599"/>
      <w:r w:rsidRPr="00B74B72">
        <w:rPr>
          <w:lang w:val="fr-CA"/>
        </w:rPr>
        <w:t>Environ</w:t>
      </w:r>
      <w:r w:rsidR="00397D11">
        <w:rPr>
          <w:lang w:val="fr-CA"/>
        </w:rPr>
        <w:t>ne</w:t>
      </w:r>
      <w:r w:rsidRPr="00B74B72">
        <w:rPr>
          <w:lang w:val="fr-CA"/>
        </w:rPr>
        <w:t>ment</w:t>
      </w:r>
      <w:r w:rsidR="00E20A06" w:rsidRPr="00B74B72">
        <w:rPr>
          <w:lang w:val="fr-CA"/>
        </w:rPr>
        <w:t xml:space="preserve"> (Hamilton, Trois-Rivières, Iqaluit, Kentville)</w:t>
      </w:r>
      <w:bookmarkEnd w:id="30"/>
    </w:p>
    <w:p w14:paraId="75B5BA73" w14:textId="1B94F8DD" w:rsidR="00A13B95" w:rsidRPr="00B74B72" w:rsidRDefault="002A0604" w:rsidP="00A13B95">
      <w:pPr>
        <w:pStyle w:val="Heading2"/>
        <w:rPr>
          <w:noProof/>
          <w:lang w:val="fr-CA"/>
        </w:rPr>
      </w:pPr>
      <w:bookmarkStart w:id="31" w:name="_Toc29547600"/>
      <w:r>
        <w:rPr>
          <w:noProof/>
          <w:lang w:val="fr-CA"/>
        </w:rPr>
        <w:t>Enjeux environnementaux nationaux</w:t>
      </w:r>
      <w:bookmarkEnd w:id="31"/>
    </w:p>
    <w:p w14:paraId="57BEC510" w14:textId="3A06932B" w:rsidR="00A13B95" w:rsidRPr="00B74B72" w:rsidRDefault="0098544E" w:rsidP="00A13B95">
      <w:pPr>
        <w:rPr>
          <w:noProof/>
          <w:lang w:val="fr-CA"/>
        </w:rPr>
      </w:pPr>
      <w:r>
        <w:rPr>
          <w:noProof/>
          <w:lang w:val="fr-CA"/>
        </w:rPr>
        <w:t>Au chapitre des</w:t>
      </w:r>
      <w:r w:rsidR="001926FE">
        <w:rPr>
          <w:noProof/>
          <w:lang w:val="fr-CA"/>
        </w:rPr>
        <w:t xml:space="preserve"> </w:t>
      </w:r>
      <w:r>
        <w:rPr>
          <w:noProof/>
          <w:lang w:val="fr-CA"/>
        </w:rPr>
        <w:t>enjeux</w:t>
      </w:r>
      <w:r w:rsidR="001926FE">
        <w:rPr>
          <w:noProof/>
          <w:lang w:val="fr-CA"/>
        </w:rPr>
        <w:t xml:space="preserve"> environnementaux </w:t>
      </w:r>
      <w:r>
        <w:rPr>
          <w:noProof/>
          <w:lang w:val="fr-CA"/>
        </w:rPr>
        <w:t>actuels du</w:t>
      </w:r>
      <w:r w:rsidR="001926FE">
        <w:rPr>
          <w:noProof/>
          <w:lang w:val="fr-CA"/>
        </w:rPr>
        <w:t xml:space="preserve"> Canada, les participants ont</w:t>
      </w:r>
      <w:r w:rsidR="00C475A0">
        <w:rPr>
          <w:noProof/>
          <w:lang w:val="fr-CA"/>
        </w:rPr>
        <w:t xml:space="preserve"> cité</w:t>
      </w:r>
      <w:r w:rsidR="001926FE">
        <w:rPr>
          <w:noProof/>
          <w:lang w:val="fr-CA"/>
        </w:rPr>
        <w:t xml:space="preserve"> les changements climatiques, les émissions</w:t>
      </w:r>
      <w:r w:rsidR="00C475A0">
        <w:rPr>
          <w:noProof/>
          <w:lang w:val="fr-CA"/>
        </w:rPr>
        <w:t>,</w:t>
      </w:r>
      <w:r w:rsidR="001926FE">
        <w:rPr>
          <w:noProof/>
          <w:lang w:val="fr-CA"/>
        </w:rPr>
        <w:t xml:space="preserve"> la qualité de l’air et les catastrophes naturelles</w:t>
      </w:r>
      <w:r w:rsidR="007A7275" w:rsidRPr="00B74B72">
        <w:rPr>
          <w:noProof/>
          <w:lang w:val="fr-CA"/>
        </w:rPr>
        <w:t xml:space="preserve"> </w:t>
      </w:r>
      <w:r w:rsidR="00C475A0">
        <w:rPr>
          <w:noProof/>
          <w:lang w:val="fr-CA"/>
        </w:rPr>
        <w:t>tels</w:t>
      </w:r>
      <w:r w:rsidR="001926FE">
        <w:rPr>
          <w:noProof/>
          <w:lang w:val="fr-CA"/>
        </w:rPr>
        <w:t xml:space="preserve"> les feux de forêt et les inondations</w:t>
      </w:r>
      <w:r w:rsidR="00C475A0">
        <w:rPr>
          <w:noProof/>
          <w:lang w:val="fr-CA"/>
        </w:rPr>
        <w:t>, comme étant les plus préoccupants</w:t>
      </w:r>
      <w:r w:rsidR="00A13B95" w:rsidRPr="00B74B72">
        <w:rPr>
          <w:noProof/>
          <w:lang w:val="fr-CA"/>
        </w:rPr>
        <w:t xml:space="preserve">. </w:t>
      </w:r>
      <w:r w:rsidR="00C475A0">
        <w:rPr>
          <w:noProof/>
          <w:lang w:val="fr-CA"/>
        </w:rPr>
        <w:t xml:space="preserve">Ils </w:t>
      </w:r>
      <w:r>
        <w:rPr>
          <w:noProof/>
          <w:lang w:val="fr-CA"/>
        </w:rPr>
        <w:t>ont plus précisément pointé du doigt</w:t>
      </w:r>
      <w:r w:rsidR="00C475A0">
        <w:rPr>
          <w:noProof/>
          <w:lang w:val="fr-CA"/>
        </w:rPr>
        <w:t xml:space="preserve"> l’utilisation de combustibles fossiles</w:t>
      </w:r>
      <w:r w:rsidR="001B6F44" w:rsidRPr="00B74B72">
        <w:rPr>
          <w:noProof/>
          <w:lang w:val="fr-CA"/>
        </w:rPr>
        <w:t xml:space="preserve"> </w:t>
      </w:r>
      <w:r w:rsidR="00FC3785">
        <w:rPr>
          <w:noProof/>
          <w:lang w:val="fr-CA"/>
        </w:rPr>
        <w:t>—</w:t>
      </w:r>
      <w:r w:rsidR="00C475A0">
        <w:rPr>
          <w:noProof/>
          <w:lang w:val="fr-CA"/>
        </w:rPr>
        <w:t xml:space="preserve"> </w:t>
      </w:r>
      <w:r>
        <w:rPr>
          <w:noProof/>
          <w:lang w:val="fr-CA"/>
        </w:rPr>
        <w:t xml:space="preserve">provenant entre autres </w:t>
      </w:r>
      <w:r w:rsidR="00C475A0">
        <w:rPr>
          <w:noProof/>
          <w:lang w:val="fr-CA"/>
        </w:rPr>
        <w:t>des sables bitumineux</w:t>
      </w:r>
      <w:r w:rsidR="00A13B95" w:rsidRPr="00B74B72">
        <w:rPr>
          <w:noProof/>
          <w:lang w:val="fr-CA"/>
        </w:rPr>
        <w:t xml:space="preserve">, </w:t>
      </w:r>
      <w:r w:rsidR="00C475A0">
        <w:rPr>
          <w:noProof/>
          <w:lang w:val="fr-CA"/>
        </w:rPr>
        <w:t>qui leur paraissent contribuer de façon importante aux changements climatiques</w:t>
      </w:r>
      <w:r w:rsidR="00A13B95" w:rsidRPr="00B74B72">
        <w:rPr>
          <w:noProof/>
          <w:lang w:val="fr-CA"/>
        </w:rPr>
        <w:t xml:space="preserve">. </w:t>
      </w:r>
      <w:r w:rsidR="00C475A0">
        <w:rPr>
          <w:noProof/>
          <w:lang w:val="fr-CA"/>
        </w:rPr>
        <w:t>Beaucoup ont dit attendre du gouvernement</w:t>
      </w:r>
      <w:r w:rsidR="00A13B95" w:rsidRPr="00B74B72">
        <w:rPr>
          <w:noProof/>
          <w:lang w:val="fr-CA"/>
        </w:rPr>
        <w:t xml:space="preserve"> </w:t>
      </w:r>
      <w:r w:rsidR="00C475A0">
        <w:rPr>
          <w:noProof/>
          <w:lang w:val="fr-CA"/>
        </w:rPr>
        <w:t>qu’il fasse preuve de</w:t>
      </w:r>
      <w:r w:rsidR="00A13B95" w:rsidRPr="00B74B72">
        <w:rPr>
          <w:noProof/>
          <w:lang w:val="fr-CA"/>
        </w:rPr>
        <w:t xml:space="preserve"> leadership </w:t>
      </w:r>
      <w:r w:rsidR="00C475A0">
        <w:rPr>
          <w:noProof/>
          <w:lang w:val="fr-CA"/>
        </w:rPr>
        <w:t xml:space="preserve">et prenne des mesures </w:t>
      </w:r>
      <w:r w:rsidR="00025D2F">
        <w:rPr>
          <w:noProof/>
          <w:lang w:val="fr-CA"/>
        </w:rPr>
        <w:t>pour accentuer l’utilisation de sources d’énergie propre et renouvelable</w:t>
      </w:r>
      <w:r w:rsidR="00A13B95" w:rsidRPr="00B74B72">
        <w:rPr>
          <w:noProof/>
          <w:lang w:val="fr-CA"/>
        </w:rPr>
        <w:t xml:space="preserve">. </w:t>
      </w:r>
      <w:r w:rsidR="00025D2F">
        <w:rPr>
          <w:noProof/>
          <w:lang w:val="fr-CA"/>
        </w:rPr>
        <w:t>Cependant</w:t>
      </w:r>
      <w:r w:rsidR="00A13B95" w:rsidRPr="00B74B72">
        <w:rPr>
          <w:noProof/>
          <w:lang w:val="fr-CA"/>
        </w:rPr>
        <w:t>,</w:t>
      </w:r>
      <w:r w:rsidR="00025D2F">
        <w:rPr>
          <w:noProof/>
          <w:lang w:val="fr-CA"/>
        </w:rPr>
        <w:t xml:space="preserve"> ils </w:t>
      </w:r>
      <w:r w:rsidR="008F689C">
        <w:rPr>
          <w:noProof/>
          <w:lang w:val="fr-CA"/>
        </w:rPr>
        <w:t>étaient également d’avis que la lutte contre les changements climatiques</w:t>
      </w:r>
      <w:r w:rsidR="00A13B95" w:rsidRPr="00B74B72">
        <w:rPr>
          <w:noProof/>
          <w:lang w:val="fr-CA"/>
        </w:rPr>
        <w:t xml:space="preserve"> </w:t>
      </w:r>
      <w:r w:rsidR="008F689C">
        <w:rPr>
          <w:noProof/>
          <w:lang w:val="fr-CA"/>
        </w:rPr>
        <w:t>appelle un effort d’envergure internationale</w:t>
      </w:r>
      <w:r w:rsidR="00BE1BDD">
        <w:rPr>
          <w:noProof/>
          <w:lang w:val="fr-CA"/>
        </w:rPr>
        <w:t>,</w:t>
      </w:r>
      <w:r w:rsidR="008F689C">
        <w:rPr>
          <w:noProof/>
          <w:lang w:val="fr-CA"/>
        </w:rPr>
        <w:t xml:space="preserve"> et que si le </w:t>
      </w:r>
      <w:r w:rsidR="00A13B95" w:rsidRPr="00B74B72">
        <w:rPr>
          <w:noProof/>
          <w:lang w:val="fr-CA"/>
        </w:rPr>
        <w:t xml:space="preserve">Canada </w:t>
      </w:r>
      <w:r w:rsidR="008F689C">
        <w:rPr>
          <w:noProof/>
          <w:lang w:val="fr-CA"/>
        </w:rPr>
        <w:t>a un rôle à jouer, d’autres pays aussi doivent s’impliquer</w:t>
      </w:r>
      <w:r w:rsidR="00A13B95" w:rsidRPr="00B74B72">
        <w:rPr>
          <w:noProof/>
          <w:lang w:val="fr-CA"/>
        </w:rPr>
        <w:t xml:space="preserve">. </w:t>
      </w:r>
      <w:r w:rsidR="008F689C">
        <w:rPr>
          <w:noProof/>
          <w:lang w:val="fr-CA"/>
        </w:rPr>
        <w:t>Les participants ont jugé que les États-Unis, en particulier, doivent en faire davantage dans ce dossier</w:t>
      </w:r>
      <w:r w:rsidR="00A13B95" w:rsidRPr="00B74B72">
        <w:rPr>
          <w:noProof/>
          <w:lang w:val="fr-CA"/>
        </w:rPr>
        <w:t xml:space="preserve">. </w:t>
      </w:r>
    </w:p>
    <w:p w14:paraId="235A061F" w14:textId="5EB2C11F" w:rsidR="002506AD" w:rsidRDefault="0098544E" w:rsidP="00A13B95">
      <w:pPr>
        <w:rPr>
          <w:noProof/>
          <w:lang w:val="fr-CA"/>
        </w:rPr>
      </w:pPr>
      <w:r>
        <w:rPr>
          <w:lang w:val="fr-CA"/>
        </w:rPr>
        <w:t xml:space="preserve">La pollution en général et la pollution de l’eau en particulier </w:t>
      </w:r>
      <w:r w:rsidR="002506AD">
        <w:rPr>
          <w:lang w:val="fr-CA"/>
        </w:rPr>
        <w:t>o</w:t>
      </w:r>
      <w:r>
        <w:rPr>
          <w:lang w:val="fr-CA"/>
        </w:rPr>
        <w:t>nt également figuré parmi les</w:t>
      </w:r>
      <w:r w:rsidR="002506AD">
        <w:rPr>
          <w:lang w:val="fr-CA"/>
        </w:rPr>
        <w:t xml:space="preserve"> grands</w:t>
      </w:r>
      <w:r>
        <w:rPr>
          <w:lang w:val="fr-CA"/>
        </w:rPr>
        <w:t xml:space="preserve"> enjeux</w:t>
      </w:r>
      <w:r w:rsidR="00BE1BDD">
        <w:rPr>
          <w:lang w:val="fr-CA"/>
        </w:rPr>
        <w:t xml:space="preserve"> environnementaux</w:t>
      </w:r>
      <w:r w:rsidR="002506AD">
        <w:rPr>
          <w:noProof/>
          <w:lang w:val="fr-CA"/>
        </w:rPr>
        <w:t>, tout comme</w:t>
      </w:r>
      <w:r w:rsidR="00A13B95" w:rsidRPr="00B74B72">
        <w:rPr>
          <w:noProof/>
          <w:lang w:val="fr-CA"/>
        </w:rPr>
        <w:t xml:space="preserve"> </w:t>
      </w:r>
      <w:r>
        <w:rPr>
          <w:noProof/>
          <w:lang w:val="fr-CA"/>
        </w:rPr>
        <w:t>les menaces pesant sur les animaux et la perturbation de leur habitat</w:t>
      </w:r>
      <w:r w:rsidR="00A13B95" w:rsidRPr="00B74B72">
        <w:rPr>
          <w:noProof/>
          <w:lang w:val="fr-CA"/>
        </w:rPr>
        <w:t xml:space="preserve">. </w:t>
      </w:r>
      <w:r w:rsidR="002506AD">
        <w:rPr>
          <w:noProof/>
          <w:lang w:val="fr-CA"/>
        </w:rPr>
        <w:t xml:space="preserve">Il a </w:t>
      </w:r>
      <w:r w:rsidR="00BE1BDD">
        <w:rPr>
          <w:noProof/>
          <w:lang w:val="fr-CA"/>
        </w:rPr>
        <w:t xml:space="preserve">ainsi </w:t>
      </w:r>
      <w:r w:rsidR="002506AD">
        <w:rPr>
          <w:noProof/>
          <w:lang w:val="fr-CA"/>
        </w:rPr>
        <w:t>été question de la faune, de la vie marine et des insectes, dont les abeilles</w:t>
      </w:r>
      <w:r w:rsidR="00A13B95" w:rsidRPr="00B74B72">
        <w:rPr>
          <w:noProof/>
          <w:lang w:val="fr-CA"/>
        </w:rPr>
        <w:t xml:space="preserve">. </w:t>
      </w:r>
      <w:r w:rsidR="002506AD">
        <w:rPr>
          <w:noProof/>
          <w:lang w:val="fr-CA"/>
        </w:rPr>
        <w:t>La déforestation et les feux de forêt ont aussi fait l’objet de mentions indépendamment des changements climatiques. La pollution par le plastique a été évoquée dans le groupe d’hommes de</w:t>
      </w:r>
      <w:r w:rsidR="00163AC2" w:rsidRPr="00B74B72">
        <w:rPr>
          <w:noProof/>
          <w:lang w:val="fr-CA"/>
        </w:rPr>
        <w:t xml:space="preserve"> Trois-Rivières.</w:t>
      </w:r>
    </w:p>
    <w:p w14:paraId="6B405CF5" w14:textId="0A50D935" w:rsidR="00A13B95" w:rsidRPr="00B74B72" w:rsidRDefault="001158C2" w:rsidP="00A13B95">
      <w:pPr>
        <w:rPr>
          <w:noProof/>
          <w:lang w:val="fr-CA"/>
        </w:rPr>
      </w:pPr>
      <w:r>
        <w:rPr>
          <w:noProof/>
          <w:lang w:val="fr-CA"/>
        </w:rPr>
        <w:t>La gestion des déchets était également un thème présent à l’esprit</w:t>
      </w:r>
      <w:r w:rsidRPr="001158C2">
        <w:rPr>
          <w:noProof/>
          <w:lang w:val="fr-CA"/>
        </w:rPr>
        <w:t xml:space="preserve"> </w:t>
      </w:r>
      <w:r>
        <w:rPr>
          <w:noProof/>
          <w:lang w:val="fr-CA"/>
        </w:rPr>
        <w:t>de nombreux participants</w:t>
      </w:r>
      <w:r w:rsidR="00BE1BDD">
        <w:rPr>
          <w:noProof/>
          <w:lang w:val="fr-CA"/>
        </w:rPr>
        <w:t xml:space="preserve"> et</w:t>
      </w:r>
      <w:r>
        <w:rPr>
          <w:noProof/>
          <w:lang w:val="fr-CA"/>
        </w:rPr>
        <w:t xml:space="preserve"> au</w:t>
      </w:r>
      <w:r w:rsidR="002506AD">
        <w:rPr>
          <w:noProof/>
          <w:lang w:val="fr-CA"/>
        </w:rPr>
        <w:t xml:space="preserve"> moins un</w:t>
      </w:r>
      <w:r w:rsidR="00BE1BDD">
        <w:rPr>
          <w:noProof/>
          <w:lang w:val="fr-CA"/>
        </w:rPr>
        <w:t>e</w:t>
      </w:r>
      <w:r w:rsidR="002506AD">
        <w:rPr>
          <w:noProof/>
          <w:lang w:val="fr-CA"/>
        </w:rPr>
        <w:t xml:space="preserve"> ou deux </w:t>
      </w:r>
      <w:r w:rsidR="00BE1BDD">
        <w:rPr>
          <w:noProof/>
          <w:lang w:val="fr-CA"/>
        </w:rPr>
        <w:t xml:space="preserve">personnes </w:t>
      </w:r>
      <w:r w:rsidR="002506AD">
        <w:rPr>
          <w:noProof/>
          <w:lang w:val="fr-CA"/>
        </w:rPr>
        <w:t xml:space="preserve">dans chaque groupe </w:t>
      </w:r>
      <w:r>
        <w:rPr>
          <w:noProof/>
          <w:lang w:val="fr-CA"/>
        </w:rPr>
        <w:t xml:space="preserve">y </w:t>
      </w:r>
      <w:r w:rsidR="001A17DB">
        <w:rPr>
          <w:noProof/>
          <w:lang w:val="fr-CA"/>
        </w:rPr>
        <w:t>ont</w:t>
      </w:r>
      <w:r>
        <w:rPr>
          <w:noProof/>
          <w:lang w:val="fr-CA"/>
        </w:rPr>
        <w:t xml:space="preserve"> fait allusion</w:t>
      </w:r>
      <w:r w:rsidR="00A13B95" w:rsidRPr="00B74B72">
        <w:rPr>
          <w:noProof/>
          <w:lang w:val="fr-CA"/>
        </w:rPr>
        <w:t xml:space="preserve">. </w:t>
      </w:r>
      <w:r>
        <w:rPr>
          <w:noProof/>
          <w:lang w:val="fr-CA"/>
        </w:rPr>
        <w:t xml:space="preserve">La discussion a </w:t>
      </w:r>
      <w:r w:rsidR="00BE1BDD">
        <w:rPr>
          <w:noProof/>
          <w:lang w:val="fr-CA"/>
        </w:rPr>
        <w:t>principalement</w:t>
      </w:r>
      <w:r>
        <w:rPr>
          <w:noProof/>
          <w:lang w:val="fr-CA"/>
        </w:rPr>
        <w:t xml:space="preserve"> porté sur l’exportation ou le recyclage de déchets canadiens</w:t>
      </w:r>
      <w:r w:rsidR="00A13B95" w:rsidRPr="00B74B72">
        <w:rPr>
          <w:noProof/>
          <w:lang w:val="fr-CA"/>
        </w:rPr>
        <w:t xml:space="preserve"> </w:t>
      </w:r>
      <w:r>
        <w:rPr>
          <w:noProof/>
          <w:lang w:val="fr-CA"/>
        </w:rPr>
        <w:t xml:space="preserve">à l’étranger et leur </w:t>
      </w:r>
      <w:r w:rsidR="00BE1BDD">
        <w:rPr>
          <w:noProof/>
          <w:lang w:val="fr-CA"/>
        </w:rPr>
        <w:t>rapatriement</w:t>
      </w:r>
      <w:r>
        <w:rPr>
          <w:noProof/>
          <w:lang w:val="fr-CA"/>
        </w:rPr>
        <w:t xml:space="preserve"> au pays</w:t>
      </w:r>
      <w:r w:rsidR="00A13B95" w:rsidRPr="00B74B72">
        <w:rPr>
          <w:noProof/>
          <w:lang w:val="fr-CA"/>
        </w:rPr>
        <w:t xml:space="preserve">. </w:t>
      </w:r>
    </w:p>
    <w:p w14:paraId="1F3B1160" w14:textId="37773532" w:rsidR="00A13B95" w:rsidRPr="00B74B72" w:rsidRDefault="001926FE" w:rsidP="00A13B95">
      <w:pPr>
        <w:pStyle w:val="Heading2"/>
        <w:rPr>
          <w:noProof/>
          <w:lang w:val="fr-CA"/>
        </w:rPr>
      </w:pPr>
      <w:bookmarkStart w:id="32" w:name="_Toc29547601"/>
      <w:r>
        <w:rPr>
          <w:noProof/>
          <w:lang w:val="fr-CA"/>
        </w:rPr>
        <w:t>Enjeux environnementaux locaux</w:t>
      </w:r>
      <w:bookmarkEnd w:id="32"/>
    </w:p>
    <w:p w14:paraId="381658C8" w14:textId="1DCD35C6" w:rsidR="00A13B95" w:rsidRPr="00B74B72" w:rsidRDefault="001158C2" w:rsidP="00A13B95">
      <w:pPr>
        <w:rPr>
          <w:noProof/>
          <w:lang w:val="fr-CA"/>
        </w:rPr>
      </w:pPr>
      <w:r>
        <w:rPr>
          <w:noProof/>
          <w:lang w:val="fr-CA"/>
        </w:rPr>
        <w:t>Les p</w:t>
      </w:r>
      <w:r w:rsidR="00A13B95" w:rsidRPr="00B74B72">
        <w:rPr>
          <w:noProof/>
          <w:lang w:val="fr-CA"/>
        </w:rPr>
        <w:t xml:space="preserve">articipants </w:t>
      </w:r>
      <w:r w:rsidR="00716428">
        <w:rPr>
          <w:noProof/>
          <w:lang w:val="fr-CA"/>
        </w:rPr>
        <w:t xml:space="preserve">ont activement </w:t>
      </w:r>
      <w:r w:rsidR="00FC78B2">
        <w:rPr>
          <w:noProof/>
          <w:lang w:val="fr-CA"/>
        </w:rPr>
        <w:t>pris part</w:t>
      </w:r>
      <w:r w:rsidR="00716428">
        <w:rPr>
          <w:noProof/>
          <w:lang w:val="fr-CA"/>
        </w:rPr>
        <w:t xml:space="preserve"> à la discussion portant sur les</w:t>
      </w:r>
      <w:r>
        <w:rPr>
          <w:noProof/>
          <w:lang w:val="fr-CA"/>
        </w:rPr>
        <w:t xml:space="preserve"> </w:t>
      </w:r>
      <w:r w:rsidR="00716428">
        <w:rPr>
          <w:noProof/>
          <w:lang w:val="fr-CA"/>
        </w:rPr>
        <w:t xml:space="preserve">enjeux environnementaux locaux, reconnaissant </w:t>
      </w:r>
      <w:r w:rsidR="00C8140E">
        <w:rPr>
          <w:noProof/>
          <w:lang w:val="fr-CA"/>
        </w:rPr>
        <w:t>qu’ils se sentent directement touchés par ces problèmes</w:t>
      </w:r>
      <w:r w:rsidR="00A13B95" w:rsidRPr="00B74B72">
        <w:rPr>
          <w:noProof/>
          <w:lang w:val="fr-CA"/>
        </w:rPr>
        <w:t xml:space="preserve">. </w:t>
      </w:r>
      <w:r w:rsidR="00716428">
        <w:rPr>
          <w:noProof/>
          <w:lang w:val="fr-CA"/>
        </w:rPr>
        <w:t>La description des enjeux les plus urgents a sensiblement varié d’une ville et d’un groupe à l’autre et</w:t>
      </w:r>
      <w:r w:rsidR="00A13B95" w:rsidRPr="00B74B72">
        <w:rPr>
          <w:noProof/>
          <w:lang w:val="fr-CA"/>
        </w:rPr>
        <w:t xml:space="preserve"> </w:t>
      </w:r>
      <w:r w:rsidR="00716428">
        <w:rPr>
          <w:noProof/>
          <w:lang w:val="fr-CA"/>
        </w:rPr>
        <w:t xml:space="preserve">n’a </w:t>
      </w:r>
      <w:r w:rsidR="00FC78B2">
        <w:rPr>
          <w:noProof/>
          <w:lang w:val="fr-CA"/>
        </w:rPr>
        <w:t>pas</w:t>
      </w:r>
      <w:r w:rsidR="00716428">
        <w:rPr>
          <w:noProof/>
          <w:lang w:val="fr-CA"/>
        </w:rPr>
        <w:t xml:space="preserve"> </w:t>
      </w:r>
      <w:r w:rsidR="00FC78B2">
        <w:rPr>
          <w:noProof/>
          <w:lang w:val="fr-CA"/>
        </w:rPr>
        <w:t>fait</w:t>
      </w:r>
      <w:r w:rsidR="00716428">
        <w:rPr>
          <w:noProof/>
          <w:lang w:val="fr-CA"/>
        </w:rPr>
        <w:t xml:space="preserve"> consensus</w:t>
      </w:r>
      <w:r w:rsidR="00A13B95" w:rsidRPr="00B74B72">
        <w:rPr>
          <w:noProof/>
          <w:lang w:val="fr-CA"/>
        </w:rPr>
        <w:t xml:space="preserve"> </w:t>
      </w:r>
      <w:r w:rsidR="00716428">
        <w:rPr>
          <w:noProof/>
          <w:lang w:val="fr-CA"/>
        </w:rPr>
        <w:t>même au sein des groupes</w:t>
      </w:r>
      <w:r w:rsidR="00A13B95" w:rsidRPr="00B74B72">
        <w:rPr>
          <w:noProof/>
          <w:lang w:val="fr-CA"/>
        </w:rPr>
        <w:t xml:space="preserve">. </w:t>
      </w:r>
    </w:p>
    <w:p w14:paraId="7EEBC2E4" w14:textId="21E02E32" w:rsidR="00163AC2" w:rsidRPr="00B74B72" w:rsidRDefault="00716428" w:rsidP="00A13B95">
      <w:pPr>
        <w:rPr>
          <w:noProof/>
          <w:lang w:val="fr-CA"/>
        </w:rPr>
      </w:pPr>
      <w:r>
        <w:rPr>
          <w:noProof/>
          <w:lang w:val="fr-CA"/>
        </w:rPr>
        <w:t>L</w:t>
      </w:r>
      <w:r w:rsidR="001158C2">
        <w:rPr>
          <w:noProof/>
          <w:lang w:val="fr-CA"/>
        </w:rPr>
        <w:t>es récentes inondations</w:t>
      </w:r>
      <w:r>
        <w:rPr>
          <w:noProof/>
          <w:lang w:val="fr-CA"/>
        </w:rPr>
        <w:t xml:space="preserve"> qui se sont produites</w:t>
      </w:r>
      <w:r w:rsidRPr="00716428">
        <w:rPr>
          <w:noProof/>
          <w:lang w:val="fr-CA"/>
        </w:rPr>
        <w:t xml:space="preserve"> </w:t>
      </w:r>
      <w:r>
        <w:rPr>
          <w:noProof/>
          <w:lang w:val="fr-CA"/>
        </w:rPr>
        <w:t>à</w:t>
      </w:r>
      <w:r w:rsidRPr="00B74B72">
        <w:rPr>
          <w:noProof/>
          <w:lang w:val="fr-CA"/>
        </w:rPr>
        <w:t xml:space="preserve"> Trois-Rivières</w:t>
      </w:r>
      <w:r>
        <w:rPr>
          <w:noProof/>
          <w:lang w:val="fr-CA"/>
        </w:rPr>
        <w:t xml:space="preserve"> </w:t>
      </w:r>
      <w:r w:rsidR="00CE4641">
        <w:rPr>
          <w:noProof/>
          <w:lang w:val="fr-CA"/>
        </w:rPr>
        <w:t>ainsi qu’</w:t>
      </w:r>
      <w:r>
        <w:rPr>
          <w:noProof/>
          <w:lang w:val="fr-CA"/>
        </w:rPr>
        <w:t>ailleurs dans la province</w:t>
      </w:r>
      <w:r w:rsidRPr="00B74B72">
        <w:rPr>
          <w:noProof/>
          <w:lang w:val="fr-CA"/>
        </w:rPr>
        <w:t xml:space="preserve"> </w:t>
      </w:r>
      <w:r>
        <w:rPr>
          <w:noProof/>
          <w:lang w:val="fr-CA"/>
        </w:rPr>
        <w:t xml:space="preserve">ont propulsé cet enjeu au haut de la liste </w:t>
      </w:r>
      <w:r w:rsidR="00FC78B2">
        <w:rPr>
          <w:noProof/>
          <w:lang w:val="fr-CA"/>
        </w:rPr>
        <w:t>chez les</w:t>
      </w:r>
      <w:r>
        <w:rPr>
          <w:noProof/>
          <w:lang w:val="fr-CA"/>
        </w:rPr>
        <w:t xml:space="preserve"> participants de la région</w:t>
      </w:r>
      <w:r w:rsidR="00163AC2" w:rsidRPr="00B74B72">
        <w:rPr>
          <w:noProof/>
          <w:lang w:val="fr-CA"/>
        </w:rPr>
        <w:t xml:space="preserve">. </w:t>
      </w:r>
      <w:r>
        <w:rPr>
          <w:noProof/>
          <w:lang w:val="fr-CA"/>
        </w:rPr>
        <w:t>L’utilisation des plastiques et les</w:t>
      </w:r>
      <w:r w:rsidR="00030C65" w:rsidRPr="00B74B72">
        <w:rPr>
          <w:noProof/>
          <w:lang w:val="fr-CA"/>
        </w:rPr>
        <w:t xml:space="preserve"> </w:t>
      </w:r>
      <w:r>
        <w:rPr>
          <w:noProof/>
          <w:lang w:val="fr-CA"/>
        </w:rPr>
        <w:t>décharges ont aussi été mentionnées</w:t>
      </w:r>
      <w:r w:rsidR="00030C65" w:rsidRPr="00B74B72">
        <w:rPr>
          <w:noProof/>
          <w:lang w:val="fr-CA"/>
        </w:rPr>
        <w:t xml:space="preserve"> </w:t>
      </w:r>
      <w:r>
        <w:rPr>
          <w:noProof/>
          <w:lang w:val="fr-CA"/>
        </w:rPr>
        <w:t>parmi les enjeux locaux</w:t>
      </w:r>
      <w:r w:rsidR="00030C65" w:rsidRPr="00B74B72">
        <w:rPr>
          <w:noProof/>
          <w:lang w:val="fr-CA"/>
        </w:rPr>
        <w:t>.</w:t>
      </w:r>
    </w:p>
    <w:p w14:paraId="4C58C061" w14:textId="5C2B7D45" w:rsidR="00A13B95" w:rsidRPr="00B74B72" w:rsidRDefault="00C8140E" w:rsidP="00A13B95">
      <w:pPr>
        <w:rPr>
          <w:noProof/>
          <w:lang w:val="fr-CA"/>
        </w:rPr>
      </w:pPr>
      <w:r>
        <w:rPr>
          <w:noProof/>
          <w:lang w:val="fr-CA"/>
        </w:rPr>
        <w:t>La</w:t>
      </w:r>
      <w:r w:rsidR="00A13B95" w:rsidRPr="00B74B72">
        <w:rPr>
          <w:noProof/>
          <w:lang w:val="fr-CA"/>
        </w:rPr>
        <w:t xml:space="preserve"> pollution </w:t>
      </w:r>
      <w:r>
        <w:rPr>
          <w:noProof/>
          <w:lang w:val="fr-CA"/>
        </w:rPr>
        <w:t>de l’eau,</w:t>
      </w:r>
      <w:r w:rsidRPr="00C8140E">
        <w:rPr>
          <w:noProof/>
          <w:lang w:val="fr-CA"/>
        </w:rPr>
        <w:t xml:space="preserve"> </w:t>
      </w:r>
      <w:r>
        <w:rPr>
          <w:noProof/>
          <w:lang w:val="fr-CA"/>
        </w:rPr>
        <w:t>surtout causée par les produits chimiques et les plastiques, a continué d’être un motif de préoccupation majeur</w:t>
      </w:r>
      <w:r w:rsidR="00FC3785">
        <w:rPr>
          <w:noProof/>
          <w:lang w:val="fr-CA"/>
        </w:rPr>
        <w:t>e</w:t>
      </w:r>
      <w:r w:rsidR="00A13B95" w:rsidRPr="00B74B72">
        <w:rPr>
          <w:noProof/>
          <w:lang w:val="fr-CA"/>
        </w:rPr>
        <w:t xml:space="preserve"> </w:t>
      </w:r>
      <w:r w:rsidR="00FC78B2">
        <w:rPr>
          <w:noProof/>
          <w:lang w:val="fr-CA"/>
        </w:rPr>
        <w:t>pour beaucoup</w:t>
      </w:r>
      <w:r w:rsidR="00A13B95" w:rsidRPr="00B74B72">
        <w:rPr>
          <w:noProof/>
          <w:lang w:val="fr-CA"/>
        </w:rPr>
        <w:t xml:space="preserve">. </w:t>
      </w:r>
      <w:r>
        <w:rPr>
          <w:noProof/>
          <w:lang w:val="fr-CA"/>
        </w:rPr>
        <w:t>À</w:t>
      </w:r>
      <w:r w:rsidR="00A13B95" w:rsidRPr="00B74B72">
        <w:rPr>
          <w:noProof/>
          <w:lang w:val="fr-CA"/>
        </w:rPr>
        <w:t xml:space="preserve"> Kentville, </w:t>
      </w:r>
      <w:r>
        <w:rPr>
          <w:noProof/>
          <w:lang w:val="fr-CA"/>
        </w:rPr>
        <w:t xml:space="preserve">certains ont </w:t>
      </w:r>
      <w:r w:rsidR="00E428F9">
        <w:rPr>
          <w:noProof/>
          <w:lang w:val="fr-CA"/>
        </w:rPr>
        <w:t>exprimé</w:t>
      </w:r>
      <w:r>
        <w:rPr>
          <w:noProof/>
          <w:lang w:val="fr-CA"/>
        </w:rPr>
        <w:t xml:space="preserve"> leurs inquiétudes concernant</w:t>
      </w:r>
      <w:r w:rsidR="00A13B95" w:rsidRPr="00B74B72">
        <w:rPr>
          <w:noProof/>
          <w:lang w:val="fr-CA"/>
        </w:rPr>
        <w:t xml:space="preserve"> </w:t>
      </w:r>
      <w:r>
        <w:rPr>
          <w:noProof/>
          <w:lang w:val="fr-CA"/>
        </w:rPr>
        <w:t>la potabilité de l’eau dans leur région</w:t>
      </w:r>
      <w:r w:rsidR="00A13B95" w:rsidRPr="00B74B72">
        <w:rPr>
          <w:noProof/>
          <w:lang w:val="fr-CA"/>
        </w:rPr>
        <w:t>.</w:t>
      </w:r>
      <w:r>
        <w:rPr>
          <w:noProof/>
          <w:lang w:val="fr-CA"/>
        </w:rPr>
        <w:t xml:space="preserve"> Le</w:t>
      </w:r>
      <w:r w:rsidR="00E428F9">
        <w:rPr>
          <w:noProof/>
          <w:lang w:val="fr-CA"/>
        </w:rPr>
        <w:t xml:space="preserve"> mauvais état des</w:t>
      </w:r>
      <w:r>
        <w:rPr>
          <w:noProof/>
          <w:lang w:val="fr-CA"/>
        </w:rPr>
        <w:t xml:space="preserve"> réseaux d’assainissement </w:t>
      </w:r>
      <w:r w:rsidR="00E428F9">
        <w:rPr>
          <w:noProof/>
          <w:lang w:val="fr-CA"/>
        </w:rPr>
        <w:t>a également</w:t>
      </w:r>
      <w:r w:rsidR="00A13B95" w:rsidRPr="00B74B72">
        <w:rPr>
          <w:noProof/>
          <w:lang w:val="fr-CA"/>
        </w:rPr>
        <w:t xml:space="preserve"> </w:t>
      </w:r>
      <w:r w:rsidR="00E428F9">
        <w:rPr>
          <w:noProof/>
          <w:lang w:val="fr-CA"/>
        </w:rPr>
        <w:t>dominé</w:t>
      </w:r>
      <w:r w:rsidR="00A13B95" w:rsidRPr="00B74B72">
        <w:rPr>
          <w:noProof/>
          <w:lang w:val="fr-CA"/>
        </w:rPr>
        <w:t xml:space="preserve"> </w:t>
      </w:r>
      <w:r w:rsidR="00E428F9">
        <w:rPr>
          <w:noProof/>
          <w:lang w:val="fr-CA"/>
        </w:rPr>
        <w:t>à</w:t>
      </w:r>
      <w:r w:rsidR="00F24BBF" w:rsidRPr="00B74B72">
        <w:rPr>
          <w:noProof/>
          <w:lang w:val="fr-CA"/>
        </w:rPr>
        <w:t xml:space="preserve"> </w:t>
      </w:r>
      <w:r w:rsidR="00A13B95" w:rsidRPr="00B74B72">
        <w:rPr>
          <w:noProof/>
          <w:lang w:val="fr-CA"/>
        </w:rPr>
        <w:t>Kentville</w:t>
      </w:r>
      <w:r w:rsidR="00E428F9">
        <w:rPr>
          <w:noProof/>
          <w:lang w:val="fr-CA"/>
        </w:rPr>
        <w:t xml:space="preserve"> et</w:t>
      </w:r>
      <w:r w:rsidR="00A13B95" w:rsidRPr="00B74B72">
        <w:rPr>
          <w:noProof/>
          <w:lang w:val="fr-CA"/>
        </w:rPr>
        <w:t xml:space="preserve"> </w:t>
      </w:r>
      <w:r w:rsidR="00E428F9">
        <w:rPr>
          <w:noProof/>
          <w:lang w:val="fr-CA"/>
        </w:rPr>
        <w:t>à</w:t>
      </w:r>
      <w:r w:rsidR="00A13B95" w:rsidRPr="00B74B72">
        <w:rPr>
          <w:noProof/>
          <w:lang w:val="fr-CA"/>
        </w:rPr>
        <w:t xml:space="preserve"> Iqaluit. </w:t>
      </w:r>
    </w:p>
    <w:p w14:paraId="03D92D46" w14:textId="17C75898" w:rsidR="00A13B95" w:rsidRPr="00B74B72" w:rsidRDefault="00E428F9" w:rsidP="00A13B95">
      <w:pPr>
        <w:rPr>
          <w:noProof/>
          <w:lang w:val="fr-CA"/>
        </w:rPr>
      </w:pPr>
      <w:r>
        <w:rPr>
          <w:noProof/>
          <w:lang w:val="fr-CA"/>
        </w:rPr>
        <w:t>À</w:t>
      </w:r>
      <w:r w:rsidR="00A13B95" w:rsidRPr="00B74B72">
        <w:rPr>
          <w:noProof/>
          <w:lang w:val="fr-CA"/>
        </w:rPr>
        <w:t xml:space="preserve"> Hamilton, </w:t>
      </w:r>
      <w:r>
        <w:rPr>
          <w:noProof/>
          <w:lang w:val="fr-CA"/>
        </w:rPr>
        <w:t>les participants ont considéré que l’industrie sidérurgique</w:t>
      </w:r>
      <w:r w:rsidR="00A13B95" w:rsidRPr="00B74B72">
        <w:rPr>
          <w:noProof/>
          <w:lang w:val="fr-CA"/>
        </w:rPr>
        <w:t xml:space="preserve"> </w:t>
      </w:r>
      <w:r>
        <w:rPr>
          <w:noProof/>
          <w:lang w:val="fr-CA"/>
        </w:rPr>
        <w:t>était</w:t>
      </w:r>
      <w:r w:rsidR="00FC78B2">
        <w:rPr>
          <w:noProof/>
          <w:lang w:val="fr-CA"/>
        </w:rPr>
        <w:t xml:space="preserve"> un</w:t>
      </w:r>
      <w:r>
        <w:rPr>
          <w:noProof/>
          <w:lang w:val="fr-CA"/>
        </w:rPr>
        <w:t xml:space="preserve"> </w:t>
      </w:r>
      <w:r w:rsidR="00FC78B2">
        <w:rPr>
          <w:noProof/>
          <w:lang w:val="fr-CA"/>
        </w:rPr>
        <w:t>problème</w:t>
      </w:r>
      <w:r>
        <w:rPr>
          <w:noProof/>
          <w:lang w:val="fr-CA"/>
        </w:rPr>
        <w:t xml:space="preserve"> environnemental </w:t>
      </w:r>
      <w:r w:rsidR="00FC78B2">
        <w:rPr>
          <w:noProof/>
          <w:lang w:val="fr-CA"/>
        </w:rPr>
        <w:t xml:space="preserve">qui </w:t>
      </w:r>
      <w:r w:rsidR="009D36D0">
        <w:rPr>
          <w:noProof/>
          <w:lang w:val="fr-CA"/>
        </w:rPr>
        <w:t>avait des effets préjudiciables sur</w:t>
      </w:r>
      <w:r w:rsidR="00907127" w:rsidRPr="00B74B72">
        <w:rPr>
          <w:noProof/>
          <w:lang w:val="fr-CA"/>
        </w:rPr>
        <w:t xml:space="preserve"> </w:t>
      </w:r>
      <w:r w:rsidR="009D36D0">
        <w:rPr>
          <w:noProof/>
          <w:lang w:val="fr-CA"/>
        </w:rPr>
        <w:t>la qualité de vie et la santé publique</w:t>
      </w:r>
      <w:r w:rsidR="00A13B95" w:rsidRPr="00B74B72">
        <w:rPr>
          <w:noProof/>
          <w:lang w:val="fr-CA"/>
        </w:rPr>
        <w:t xml:space="preserve">. </w:t>
      </w:r>
      <w:r w:rsidR="009D36D0">
        <w:rPr>
          <w:noProof/>
          <w:lang w:val="fr-CA"/>
        </w:rPr>
        <w:t>Le s</w:t>
      </w:r>
      <w:r w:rsidR="00A13B95" w:rsidRPr="00B74B72">
        <w:rPr>
          <w:noProof/>
          <w:lang w:val="fr-CA"/>
        </w:rPr>
        <w:t xml:space="preserve">mog </w:t>
      </w:r>
      <w:r w:rsidR="009D36D0">
        <w:rPr>
          <w:noProof/>
          <w:lang w:val="fr-CA"/>
        </w:rPr>
        <w:t>provenant des usines industrielles, par exemple,</w:t>
      </w:r>
      <w:r w:rsidR="00A13B95" w:rsidRPr="00B74B72">
        <w:rPr>
          <w:noProof/>
          <w:lang w:val="fr-CA"/>
        </w:rPr>
        <w:t xml:space="preserve"> </w:t>
      </w:r>
      <w:r w:rsidR="009D36D0">
        <w:rPr>
          <w:noProof/>
          <w:lang w:val="fr-CA"/>
        </w:rPr>
        <w:t>a été réputé contribuer à des risques accrus de problèmes respiratoires et à certains types de cancer</w:t>
      </w:r>
      <w:r w:rsidR="00A13B95" w:rsidRPr="00B74B72">
        <w:rPr>
          <w:noProof/>
          <w:lang w:val="fr-CA"/>
        </w:rPr>
        <w:t xml:space="preserve">. </w:t>
      </w:r>
      <w:r w:rsidR="009D36D0">
        <w:rPr>
          <w:noProof/>
          <w:lang w:val="fr-CA"/>
        </w:rPr>
        <w:t xml:space="preserve">La </w:t>
      </w:r>
      <w:r w:rsidR="00163AC2" w:rsidRPr="00B74B72">
        <w:rPr>
          <w:noProof/>
          <w:lang w:val="fr-CA"/>
        </w:rPr>
        <w:t xml:space="preserve">pollution </w:t>
      </w:r>
      <w:r w:rsidR="009D36D0">
        <w:rPr>
          <w:noProof/>
          <w:lang w:val="fr-CA"/>
        </w:rPr>
        <w:t>atmosphérique a également fait partie des préoccupations locales</w:t>
      </w:r>
      <w:r w:rsidR="001B6F44" w:rsidRPr="00B74B72">
        <w:rPr>
          <w:noProof/>
          <w:lang w:val="fr-CA"/>
        </w:rPr>
        <w:t xml:space="preserve"> </w:t>
      </w:r>
      <w:r w:rsidR="009D36D0">
        <w:rPr>
          <w:noProof/>
          <w:lang w:val="fr-CA"/>
        </w:rPr>
        <w:t>à</w:t>
      </w:r>
      <w:r w:rsidR="00163AC2" w:rsidRPr="00B74B72">
        <w:rPr>
          <w:noProof/>
          <w:lang w:val="fr-CA"/>
        </w:rPr>
        <w:t xml:space="preserve"> Trois-Rivières</w:t>
      </w:r>
      <w:r w:rsidR="009D36D0">
        <w:rPr>
          <w:noProof/>
          <w:lang w:val="fr-CA"/>
        </w:rPr>
        <w:t>, en raison des nombreuses usines en activité dans les environs</w:t>
      </w:r>
      <w:r w:rsidR="00163AC2" w:rsidRPr="00B74B72">
        <w:rPr>
          <w:noProof/>
          <w:lang w:val="fr-CA"/>
        </w:rPr>
        <w:t>.</w:t>
      </w:r>
    </w:p>
    <w:p w14:paraId="3DAA765A" w14:textId="33B7F335" w:rsidR="00A13B95" w:rsidRPr="00B74B72" w:rsidRDefault="009D36D0" w:rsidP="00A13B95">
      <w:pPr>
        <w:rPr>
          <w:noProof/>
          <w:lang w:val="fr-CA"/>
        </w:rPr>
      </w:pPr>
      <w:r>
        <w:rPr>
          <w:noProof/>
          <w:lang w:val="fr-CA"/>
        </w:rPr>
        <w:t>Les participants d’</w:t>
      </w:r>
      <w:r w:rsidR="00A13B95" w:rsidRPr="00B74B72">
        <w:rPr>
          <w:noProof/>
          <w:lang w:val="fr-CA"/>
        </w:rPr>
        <w:t xml:space="preserve">Iqaluit </w:t>
      </w:r>
      <w:r>
        <w:rPr>
          <w:noProof/>
          <w:lang w:val="fr-CA"/>
        </w:rPr>
        <w:t xml:space="preserve">ont </w:t>
      </w:r>
      <w:r w:rsidR="00967EBD">
        <w:rPr>
          <w:noProof/>
          <w:lang w:val="fr-CA"/>
        </w:rPr>
        <w:t>évoqué</w:t>
      </w:r>
      <w:r>
        <w:rPr>
          <w:noProof/>
          <w:lang w:val="fr-CA"/>
        </w:rPr>
        <w:t xml:space="preserve"> </w:t>
      </w:r>
      <w:r w:rsidR="00967EBD">
        <w:rPr>
          <w:noProof/>
          <w:lang w:val="fr-CA"/>
        </w:rPr>
        <w:t>différents</w:t>
      </w:r>
      <w:r>
        <w:rPr>
          <w:noProof/>
          <w:lang w:val="fr-CA"/>
        </w:rPr>
        <w:t xml:space="preserve"> enjeux locaux, entre autres </w:t>
      </w:r>
      <w:r w:rsidR="00967EBD">
        <w:rPr>
          <w:noProof/>
          <w:lang w:val="fr-CA"/>
        </w:rPr>
        <w:t>les problèmes d’</w:t>
      </w:r>
      <w:r>
        <w:rPr>
          <w:noProof/>
          <w:lang w:val="fr-CA"/>
        </w:rPr>
        <w:t xml:space="preserve">infrastructures routières </w:t>
      </w:r>
      <w:r w:rsidR="00967EBD">
        <w:rPr>
          <w:noProof/>
          <w:lang w:val="fr-CA"/>
        </w:rPr>
        <w:t>et</w:t>
      </w:r>
      <w:r w:rsidR="00A13B95" w:rsidRPr="00B74B72">
        <w:rPr>
          <w:noProof/>
          <w:lang w:val="fr-CA"/>
        </w:rPr>
        <w:t xml:space="preserve"> </w:t>
      </w:r>
      <w:r w:rsidR="00967EBD">
        <w:rPr>
          <w:noProof/>
          <w:lang w:val="fr-CA"/>
        </w:rPr>
        <w:t>le risque que la construction de</w:t>
      </w:r>
      <w:r w:rsidR="00967EBD" w:rsidRPr="00B74B72">
        <w:rPr>
          <w:noProof/>
          <w:lang w:val="fr-CA"/>
        </w:rPr>
        <w:t xml:space="preserve"> </w:t>
      </w:r>
      <w:r w:rsidR="00967EBD">
        <w:rPr>
          <w:noProof/>
          <w:lang w:val="fr-CA"/>
        </w:rPr>
        <w:t>ports de mer perturbe les espèces sauvages</w:t>
      </w:r>
      <w:r w:rsidR="00A13B95" w:rsidRPr="00B74B72">
        <w:rPr>
          <w:noProof/>
          <w:lang w:val="fr-CA"/>
        </w:rPr>
        <w:t xml:space="preserve">. </w:t>
      </w:r>
    </w:p>
    <w:p w14:paraId="4F8B1CB5" w14:textId="531C188A" w:rsidR="00A13B95" w:rsidRPr="00B74B72" w:rsidRDefault="00967EBD" w:rsidP="00A13B95">
      <w:pPr>
        <w:rPr>
          <w:noProof/>
          <w:lang w:val="fr-CA"/>
        </w:rPr>
      </w:pPr>
      <w:r>
        <w:rPr>
          <w:noProof/>
          <w:lang w:val="fr-CA"/>
        </w:rPr>
        <w:t>Dans l’ensemble</w:t>
      </w:r>
      <w:r w:rsidR="00A13B95" w:rsidRPr="00B74B72">
        <w:rPr>
          <w:noProof/>
          <w:lang w:val="fr-CA"/>
        </w:rPr>
        <w:t>,</w:t>
      </w:r>
      <w:r>
        <w:rPr>
          <w:noProof/>
          <w:lang w:val="fr-CA"/>
        </w:rPr>
        <w:t xml:space="preserve"> les</w:t>
      </w:r>
      <w:r w:rsidR="00A13B95" w:rsidRPr="00B74B72">
        <w:rPr>
          <w:noProof/>
          <w:lang w:val="fr-CA"/>
        </w:rPr>
        <w:t xml:space="preserve"> participants </w:t>
      </w:r>
      <w:r>
        <w:rPr>
          <w:noProof/>
          <w:lang w:val="fr-CA"/>
        </w:rPr>
        <w:t>ont jugé que la responsabilité des enjeux environnementaux locaux</w:t>
      </w:r>
      <w:r w:rsidR="00A13B95" w:rsidRPr="00B74B72">
        <w:rPr>
          <w:noProof/>
          <w:lang w:val="fr-CA"/>
        </w:rPr>
        <w:t xml:space="preserve"> </w:t>
      </w:r>
      <w:r>
        <w:rPr>
          <w:noProof/>
          <w:lang w:val="fr-CA"/>
        </w:rPr>
        <w:t>incombait à tous les ordres de gouvernement, y compris le gouvernement fédéral</w:t>
      </w:r>
      <w:r w:rsidR="00907127" w:rsidRPr="00B74B72">
        <w:rPr>
          <w:noProof/>
          <w:lang w:val="fr-CA"/>
        </w:rPr>
        <w:t>.</w:t>
      </w:r>
    </w:p>
    <w:p w14:paraId="26D92692" w14:textId="6E200EE3" w:rsidR="00A13B95" w:rsidRPr="00B74B72" w:rsidRDefault="00BB11C7" w:rsidP="00A13B95">
      <w:pPr>
        <w:pStyle w:val="Heading2"/>
        <w:rPr>
          <w:noProof/>
          <w:lang w:val="fr-CA"/>
        </w:rPr>
      </w:pPr>
      <w:bookmarkStart w:id="33" w:name="_Toc29547602"/>
      <w:r>
        <w:rPr>
          <w:noProof/>
          <w:lang w:val="fr-CA"/>
        </w:rPr>
        <w:t>Nouvelles environnementales du gouvernement du</w:t>
      </w:r>
      <w:r w:rsidR="00A13B95" w:rsidRPr="00B74B72">
        <w:rPr>
          <w:noProof/>
          <w:lang w:val="fr-CA"/>
        </w:rPr>
        <w:t xml:space="preserve"> Canada</w:t>
      </w:r>
      <w:bookmarkEnd w:id="33"/>
    </w:p>
    <w:p w14:paraId="73A96835" w14:textId="1E3AB797" w:rsidR="00A13B95" w:rsidRPr="00B74B72" w:rsidRDefault="00BB11C7" w:rsidP="00A13B95">
      <w:pPr>
        <w:rPr>
          <w:noProof/>
          <w:lang w:val="fr-CA"/>
        </w:rPr>
      </w:pPr>
      <w:r>
        <w:rPr>
          <w:noProof/>
          <w:lang w:val="fr-CA"/>
        </w:rPr>
        <w:t>En règle générale, les participants étaient plus ou moins au courant des nouvelles récentes du gouvernement du Canada en matière d’environnement</w:t>
      </w:r>
      <w:r w:rsidR="00A13B95" w:rsidRPr="00B74B72">
        <w:rPr>
          <w:noProof/>
          <w:lang w:val="fr-CA"/>
        </w:rPr>
        <w:t xml:space="preserve">, </w:t>
      </w:r>
      <w:r>
        <w:rPr>
          <w:noProof/>
          <w:lang w:val="fr-CA"/>
        </w:rPr>
        <w:t>et ont surtout mentionné des sujets génériques en lien avec les actualités</w:t>
      </w:r>
      <w:r w:rsidR="00A13B95" w:rsidRPr="00B74B72">
        <w:rPr>
          <w:noProof/>
          <w:lang w:val="fr-CA"/>
        </w:rPr>
        <w:t xml:space="preserve">. </w:t>
      </w:r>
      <w:r>
        <w:rPr>
          <w:noProof/>
          <w:lang w:val="fr-CA"/>
        </w:rPr>
        <w:t>Nombre de participants ont affirmé avoir vu, lu ou entendu quelque chose, mais sans se rappeler les détails</w:t>
      </w:r>
      <w:r w:rsidR="00A13B95" w:rsidRPr="00B74B72">
        <w:rPr>
          <w:noProof/>
          <w:lang w:val="fr-CA"/>
        </w:rPr>
        <w:t xml:space="preserve">. </w:t>
      </w:r>
      <w:r>
        <w:rPr>
          <w:noProof/>
          <w:lang w:val="fr-CA"/>
        </w:rPr>
        <w:t xml:space="preserve">Les mentions les plus </w:t>
      </w:r>
      <w:r w:rsidR="00737A3A">
        <w:rPr>
          <w:noProof/>
          <w:lang w:val="fr-CA"/>
        </w:rPr>
        <w:t>fréquentes</w:t>
      </w:r>
      <w:r w:rsidR="00A13B95" w:rsidRPr="00B74B72">
        <w:rPr>
          <w:noProof/>
          <w:lang w:val="fr-CA"/>
        </w:rPr>
        <w:t xml:space="preserve"> </w:t>
      </w:r>
      <w:r>
        <w:rPr>
          <w:noProof/>
          <w:lang w:val="fr-CA"/>
        </w:rPr>
        <w:t>ont semblé correspondre aux enjeux environnementaux nationaux</w:t>
      </w:r>
      <w:r w:rsidR="00A13B95" w:rsidRPr="00B74B72">
        <w:rPr>
          <w:noProof/>
          <w:lang w:val="fr-CA"/>
        </w:rPr>
        <w:t xml:space="preserve"> </w:t>
      </w:r>
      <w:r>
        <w:rPr>
          <w:noProof/>
          <w:lang w:val="fr-CA"/>
        </w:rPr>
        <w:t>décrits plus haut</w:t>
      </w:r>
      <w:r w:rsidR="00A13B95" w:rsidRPr="00B74B72">
        <w:rPr>
          <w:noProof/>
          <w:lang w:val="fr-CA"/>
        </w:rPr>
        <w:t xml:space="preserve">. </w:t>
      </w:r>
    </w:p>
    <w:p w14:paraId="450FA9CC" w14:textId="784BA584" w:rsidR="00A13B95" w:rsidRPr="00B74B72" w:rsidRDefault="00BB11C7" w:rsidP="00A13B95">
      <w:pPr>
        <w:rPr>
          <w:noProof/>
          <w:lang w:val="fr-CA"/>
        </w:rPr>
      </w:pPr>
      <w:r>
        <w:rPr>
          <w:noProof/>
          <w:lang w:val="fr-CA"/>
        </w:rPr>
        <w:t>Comme il en sera question dans la section qui suit, l’annonce récente</w:t>
      </w:r>
      <w:r w:rsidR="00A13B95" w:rsidRPr="00B74B72">
        <w:rPr>
          <w:noProof/>
          <w:lang w:val="fr-CA"/>
        </w:rPr>
        <w:t xml:space="preserve"> </w:t>
      </w:r>
      <w:r>
        <w:rPr>
          <w:noProof/>
          <w:lang w:val="fr-CA"/>
        </w:rPr>
        <w:t>de l’interdiction des plastiques à usage unique</w:t>
      </w:r>
      <w:r w:rsidR="00A13B95" w:rsidRPr="00B74B72">
        <w:rPr>
          <w:noProof/>
          <w:lang w:val="fr-CA"/>
        </w:rPr>
        <w:t xml:space="preserve"> </w:t>
      </w:r>
      <w:r w:rsidR="00F75C33">
        <w:rPr>
          <w:noProof/>
          <w:lang w:val="fr-CA"/>
        </w:rPr>
        <w:t>bénéficiait d’une notoriété moyenne et il a fallu</w:t>
      </w:r>
      <w:r w:rsidR="00737A3A">
        <w:rPr>
          <w:noProof/>
          <w:lang w:val="fr-CA"/>
        </w:rPr>
        <w:t xml:space="preserve"> un certain approfondissement</w:t>
      </w:r>
      <w:r w:rsidR="00F75C33">
        <w:rPr>
          <w:noProof/>
          <w:lang w:val="fr-CA"/>
        </w:rPr>
        <w:t xml:space="preserve"> pour que la majorité des </w:t>
      </w:r>
      <w:r w:rsidR="00A13B95" w:rsidRPr="00B74B72">
        <w:rPr>
          <w:noProof/>
          <w:lang w:val="fr-CA"/>
        </w:rPr>
        <w:t xml:space="preserve">participants </w:t>
      </w:r>
      <w:r w:rsidR="00737A3A">
        <w:rPr>
          <w:noProof/>
          <w:lang w:val="fr-CA"/>
        </w:rPr>
        <w:t>se rappellent l’initiative. La plupart en ignorai</w:t>
      </w:r>
      <w:r w:rsidR="00FC3785">
        <w:rPr>
          <w:noProof/>
          <w:lang w:val="fr-CA"/>
        </w:rPr>
        <w:t>en</w:t>
      </w:r>
      <w:r w:rsidR="00737A3A">
        <w:rPr>
          <w:noProof/>
          <w:lang w:val="fr-CA"/>
        </w:rPr>
        <w:t>t les détails et ne savai</w:t>
      </w:r>
      <w:r w:rsidR="00FC3785">
        <w:rPr>
          <w:noProof/>
          <w:lang w:val="fr-CA"/>
        </w:rPr>
        <w:t>en</w:t>
      </w:r>
      <w:r w:rsidR="00737A3A">
        <w:rPr>
          <w:noProof/>
          <w:lang w:val="fr-CA"/>
        </w:rPr>
        <w:t xml:space="preserve">t pas quand </w:t>
      </w:r>
      <w:r w:rsidR="00FC78B2">
        <w:rPr>
          <w:noProof/>
          <w:lang w:val="fr-CA"/>
        </w:rPr>
        <w:t>ni</w:t>
      </w:r>
      <w:r w:rsidR="00737A3A">
        <w:rPr>
          <w:noProof/>
          <w:lang w:val="fr-CA"/>
        </w:rPr>
        <w:t xml:space="preserve"> comment l’interdiction s’appliquerait</w:t>
      </w:r>
      <w:r w:rsidR="00A13B95" w:rsidRPr="00B74B72">
        <w:rPr>
          <w:noProof/>
          <w:lang w:val="fr-CA"/>
        </w:rPr>
        <w:t xml:space="preserve">. </w:t>
      </w:r>
    </w:p>
    <w:p w14:paraId="04F1CA5C" w14:textId="0BB551A9" w:rsidR="00A13B95" w:rsidRPr="00B74B72" w:rsidRDefault="00737A3A" w:rsidP="00A13B95">
      <w:pPr>
        <w:rPr>
          <w:noProof/>
          <w:lang w:val="fr-CA"/>
        </w:rPr>
      </w:pPr>
      <w:r>
        <w:rPr>
          <w:noProof/>
          <w:lang w:val="fr-CA"/>
        </w:rPr>
        <w:t xml:space="preserve">L’envoi de déchets </w:t>
      </w:r>
      <w:r w:rsidR="00FC78B2">
        <w:rPr>
          <w:noProof/>
          <w:lang w:val="fr-CA"/>
        </w:rPr>
        <w:t>aux</w:t>
      </w:r>
      <w:r>
        <w:rPr>
          <w:noProof/>
          <w:lang w:val="fr-CA"/>
        </w:rPr>
        <w:t xml:space="preserve"> Philippines et </w:t>
      </w:r>
      <w:r w:rsidR="00FC78B2">
        <w:rPr>
          <w:noProof/>
          <w:lang w:val="fr-CA"/>
        </w:rPr>
        <w:t>leur</w:t>
      </w:r>
      <w:r>
        <w:rPr>
          <w:noProof/>
          <w:lang w:val="fr-CA"/>
        </w:rPr>
        <w:t xml:space="preserve"> rapatriement au Canada, déjà </w:t>
      </w:r>
      <w:r w:rsidR="00FC78B2">
        <w:rPr>
          <w:noProof/>
          <w:lang w:val="fr-CA"/>
        </w:rPr>
        <w:t>cités</w:t>
      </w:r>
      <w:r>
        <w:rPr>
          <w:noProof/>
          <w:lang w:val="fr-CA"/>
        </w:rPr>
        <w:t xml:space="preserve"> dans le cadre des enjeux nationaux vus précédemment, ont fait l’objet de quelques mentions dans</w:t>
      </w:r>
      <w:r w:rsidR="00A13B95" w:rsidRPr="00B74B72">
        <w:rPr>
          <w:noProof/>
          <w:lang w:val="fr-CA"/>
        </w:rPr>
        <w:t xml:space="preserve"> </w:t>
      </w:r>
      <w:r w:rsidR="00771860">
        <w:rPr>
          <w:noProof/>
          <w:lang w:val="fr-CA"/>
        </w:rPr>
        <w:t>plusieurs</w:t>
      </w:r>
      <w:r w:rsidR="00A13B95" w:rsidRPr="00B74B72">
        <w:rPr>
          <w:noProof/>
          <w:lang w:val="fr-CA"/>
        </w:rPr>
        <w:t xml:space="preserve"> group</w:t>
      </w:r>
      <w:r>
        <w:rPr>
          <w:noProof/>
          <w:lang w:val="fr-CA"/>
        </w:rPr>
        <w:t>e</w:t>
      </w:r>
      <w:r w:rsidR="00A13B95" w:rsidRPr="00B74B72">
        <w:rPr>
          <w:noProof/>
          <w:lang w:val="fr-CA"/>
        </w:rPr>
        <w:t xml:space="preserve">s </w:t>
      </w:r>
      <w:r w:rsidR="00771860">
        <w:rPr>
          <w:noProof/>
          <w:lang w:val="fr-CA"/>
        </w:rPr>
        <w:t>et</w:t>
      </w:r>
      <w:r>
        <w:rPr>
          <w:noProof/>
          <w:lang w:val="fr-CA"/>
        </w:rPr>
        <w:t xml:space="preserve"> villes</w:t>
      </w:r>
      <w:r w:rsidR="00A13B95" w:rsidRPr="00B74B72">
        <w:rPr>
          <w:noProof/>
          <w:lang w:val="fr-CA"/>
        </w:rPr>
        <w:t xml:space="preserve"> </w:t>
      </w:r>
      <w:r>
        <w:rPr>
          <w:noProof/>
          <w:lang w:val="fr-CA"/>
        </w:rPr>
        <w:t>à titre de nouvelle environnementale</w:t>
      </w:r>
      <w:r w:rsidR="00A13B95" w:rsidRPr="00B74B72">
        <w:rPr>
          <w:noProof/>
          <w:lang w:val="fr-CA"/>
        </w:rPr>
        <w:t xml:space="preserve"> </w:t>
      </w:r>
      <w:r w:rsidR="00FC78B2">
        <w:rPr>
          <w:noProof/>
          <w:lang w:val="fr-CA"/>
        </w:rPr>
        <w:t>mettant en cause</w:t>
      </w:r>
      <w:r>
        <w:rPr>
          <w:noProof/>
          <w:lang w:val="fr-CA"/>
        </w:rPr>
        <w:t xml:space="preserve"> le gouvernement fédéral</w:t>
      </w:r>
      <w:r w:rsidR="00A13B95" w:rsidRPr="00B74B72">
        <w:rPr>
          <w:noProof/>
          <w:lang w:val="fr-CA"/>
        </w:rPr>
        <w:t xml:space="preserve">. </w:t>
      </w:r>
      <w:r>
        <w:rPr>
          <w:noProof/>
          <w:lang w:val="fr-CA"/>
        </w:rPr>
        <w:t>Les p</w:t>
      </w:r>
      <w:r w:rsidR="00BB3316" w:rsidRPr="00B74B72">
        <w:rPr>
          <w:noProof/>
          <w:lang w:val="fr-CA"/>
        </w:rPr>
        <w:t xml:space="preserve">articipants </w:t>
      </w:r>
      <w:r>
        <w:rPr>
          <w:noProof/>
          <w:lang w:val="fr-CA"/>
        </w:rPr>
        <w:t>étaient d’avis</w:t>
      </w:r>
      <w:r w:rsidR="00BB3316" w:rsidRPr="00B74B72">
        <w:rPr>
          <w:noProof/>
          <w:lang w:val="fr-CA"/>
        </w:rPr>
        <w:t xml:space="preserve"> </w:t>
      </w:r>
      <w:r w:rsidR="00526010">
        <w:rPr>
          <w:noProof/>
          <w:lang w:val="fr-CA"/>
        </w:rPr>
        <w:t xml:space="preserve">que le Canada devrait trouver de meilleures solutions </w:t>
      </w:r>
      <w:r w:rsidR="00771860">
        <w:rPr>
          <w:noProof/>
          <w:lang w:val="fr-CA"/>
        </w:rPr>
        <w:t>pour le</w:t>
      </w:r>
      <w:r w:rsidR="00526010">
        <w:rPr>
          <w:noProof/>
          <w:lang w:val="fr-CA"/>
        </w:rPr>
        <w:t xml:space="preserve"> recyclage et </w:t>
      </w:r>
      <w:r w:rsidR="00771860">
        <w:rPr>
          <w:noProof/>
          <w:lang w:val="fr-CA"/>
        </w:rPr>
        <w:t>la</w:t>
      </w:r>
      <w:r w:rsidR="00526010">
        <w:rPr>
          <w:noProof/>
          <w:lang w:val="fr-CA"/>
        </w:rPr>
        <w:t xml:space="preserve"> réduction des déchets afin de limiter la quantité de déchets envoyés à l’étranger</w:t>
      </w:r>
      <w:r w:rsidR="00A13B95" w:rsidRPr="00B74B72">
        <w:rPr>
          <w:noProof/>
          <w:lang w:val="fr-CA"/>
        </w:rPr>
        <w:t>.</w:t>
      </w:r>
    </w:p>
    <w:p w14:paraId="4AECD754" w14:textId="2924BA99" w:rsidR="00A13B95" w:rsidRPr="00B74B72" w:rsidRDefault="00771860" w:rsidP="00A13B95">
      <w:pPr>
        <w:rPr>
          <w:noProof/>
          <w:lang w:val="fr-CA"/>
        </w:rPr>
      </w:pPr>
      <w:r>
        <w:rPr>
          <w:noProof/>
          <w:lang w:val="fr-CA"/>
        </w:rPr>
        <w:t>Quelques</w:t>
      </w:r>
      <w:r w:rsidR="00BB3316" w:rsidRPr="00B74B72">
        <w:rPr>
          <w:noProof/>
          <w:lang w:val="fr-CA"/>
        </w:rPr>
        <w:t xml:space="preserve"> participants </w:t>
      </w:r>
      <w:r>
        <w:rPr>
          <w:noProof/>
          <w:lang w:val="fr-CA"/>
        </w:rPr>
        <w:t>de</w:t>
      </w:r>
      <w:r w:rsidR="00BB3316" w:rsidRPr="00B74B72">
        <w:rPr>
          <w:noProof/>
          <w:lang w:val="fr-CA"/>
        </w:rPr>
        <w:t xml:space="preserve"> Hamilton </w:t>
      </w:r>
      <w:r>
        <w:rPr>
          <w:noProof/>
          <w:lang w:val="fr-CA"/>
        </w:rPr>
        <w:t>et de</w:t>
      </w:r>
      <w:r w:rsidR="00BB3316" w:rsidRPr="00B74B72">
        <w:rPr>
          <w:noProof/>
          <w:lang w:val="fr-CA"/>
        </w:rPr>
        <w:t xml:space="preserve"> Kentville </w:t>
      </w:r>
      <w:r>
        <w:rPr>
          <w:noProof/>
          <w:lang w:val="fr-CA"/>
        </w:rPr>
        <w:t xml:space="preserve">se sont rappelé </w:t>
      </w:r>
      <w:r w:rsidR="00D86F46">
        <w:rPr>
          <w:noProof/>
          <w:lang w:val="fr-CA"/>
        </w:rPr>
        <w:t>avoir entendu parler du projet d’agrandissement de l’oléoduc</w:t>
      </w:r>
      <w:r w:rsidR="00BB3316" w:rsidRPr="00B74B72">
        <w:rPr>
          <w:noProof/>
          <w:lang w:val="fr-CA"/>
        </w:rPr>
        <w:t xml:space="preserve"> Trans Mountain Expansion (TMX), </w:t>
      </w:r>
      <w:r w:rsidR="00D86F46">
        <w:rPr>
          <w:noProof/>
          <w:lang w:val="fr-CA"/>
        </w:rPr>
        <w:t>mais ne savaient pas exactement</w:t>
      </w:r>
      <w:r w:rsidR="00FB5400" w:rsidRPr="00B74B72">
        <w:rPr>
          <w:noProof/>
          <w:lang w:val="fr-CA"/>
        </w:rPr>
        <w:t xml:space="preserve"> </w:t>
      </w:r>
      <w:r w:rsidR="00D86F46">
        <w:rPr>
          <w:noProof/>
          <w:lang w:val="fr-CA"/>
        </w:rPr>
        <w:t>à quelle étape il en était</w:t>
      </w:r>
      <w:r w:rsidR="00FC3785">
        <w:rPr>
          <w:noProof/>
          <w:lang w:val="fr-CA"/>
        </w:rPr>
        <w:t>,</w:t>
      </w:r>
      <w:r w:rsidR="00D86F46">
        <w:rPr>
          <w:noProof/>
          <w:lang w:val="fr-CA"/>
        </w:rPr>
        <w:t xml:space="preserve"> ni quelles mesures récentes le gouvernement</w:t>
      </w:r>
      <w:r w:rsidR="00A13B95" w:rsidRPr="00B74B72">
        <w:rPr>
          <w:noProof/>
          <w:lang w:val="fr-CA"/>
        </w:rPr>
        <w:t xml:space="preserve"> </w:t>
      </w:r>
      <w:r w:rsidR="00D86F46">
        <w:rPr>
          <w:noProof/>
          <w:lang w:val="fr-CA"/>
        </w:rPr>
        <w:t>du</w:t>
      </w:r>
      <w:r w:rsidR="00BB3316" w:rsidRPr="00B74B72">
        <w:rPr>
          <w:noProof/>
          <w:lang w:val="fr-CA"/>
        </w:rPr>
        <w:t xml:space="preserve"> Canada </w:t>
      </w:r>
      <w:r w:rsidR="00D86F46">
        <w:rPr>
          <w:noProof/>
          <w:lang w:val="fr-CA"/>
        </w:rPr>
        <w:t>avait prises dans ce dossier</w:t>
      </w:r>
      <w:r w:rsidR="00A13B95" w:rsidRPr="00B74B72">
        <w:rPr>
          <w:noProof/>
          <w:lang w:val="fr-CA"/>
        </w:rPr>
        <w:t xml:space="preserve">. </w:t>
      </w:r>
    </w:p>
    <w:p w14:paraId="7B0D9C49" w14:textId="1251FE3D" w:rsidR="00A13B95" w:rsidRPr="00B74B72" w:rsidRDefault="00D86F46" w:rsidP="00A13B95">
      <w:pPr>
        <w:rPr>
          <w:noProof/>
          <w:lang w:val="fr-CA"/>
        </w:rPr>
      </w:pPr>
      <w:r>
        <w:rPr>
          <w:noProof/>
          <w:lang w:val="fr-CA"/>
        </w:rPr>
        <w:t>À</w:t>
      </w:r>
      <w:r w:rsidR="00A13B95" w:rsidRPr="00B74B72">
        <w:rPr>
          <w:noProof/>
          <w:lang w:val="fr-CA"/>
        </w:rPr>
        <w:t xml:space="preserve"> Iqaluit, </w:t>
      </w:r>
      <w:r>
        <w:rPr>
          <w:noProof/>
          <w:lang w:val="fr-CA"/>
        </w:rPr>
        <w:t>il a été</w:t>
      </w:r>
      <w:r w:rsidR="00A13B95" w:rsidRPr="00B74B72">
        <w:rPr>
          <w:noProof/>
          <w:lang w:val="fr-CA"/>
        </w:rPr>
        <w:t xml:space="preserve"> </w:t>
      </w:r>
      <w:r>
        <w:rPr>
          <w:noProof/>
          <w:lang w:val="fr-CA"/>
        </w:rPr>
        <w:t>question de l’annonce du gouvernement fédéral visant la création d’une aire marine protégée au nord de l’île de Baffin</w:t>
      </w:r>
      <w:r w:rsidR="00A13B95" w:rsidRPr="00B74B72">
        <w:rPr>
          <w:noProof/>
          <w:lang w:val="fr-CA"/>
        </w:rPr>
        <w:t xml:space="preserve">. </w:t>
      </w:r>
    </w:p>
    <w:p w14:paraId="54319680" w14:textId="6BA132E8" w:rsidR="00A13B95" w:rsidRPr="00B74B72" w:rsidRDefault="00D86F46" w:rsidP="00A13B95">
      <w:pPr>
        <w:pStyle w:val="Heading2"/>
        <w:rPr>
          <w:noProof/>
          <w:lang w:val="fr-CA"/>
        </w:rPr>
      </w:pPr>
      <w:bookmarkStart w:id="34" w:name="_Toc29547603"/>
      <w:r>
        <w:rPr>
          <w:noProof/>
          <w:lang w:val="fr-CA"/>
        </w:rPr>
        <w:t>Interdiction des plastiques à usage unique</w:t>
      </w:r>
      <w:r w:rsidR="00A13B95" w:rsidRPr="00B74B72">
        <w:rPr>
          <w:noProof/>
          <w:lang w:val="fr-CA"/>
        </w:rPr>
        <w:t xml:space="preserve"> </w:t>
      </w:r>
      <w:r w:rsidR="00F53C05" w:rsidRPr="00B74B72">
        <w:rPr>
          <w:noProof/>
          <w:lang w:val="fr-CA"/>
        </w:rPr>
        <w:t>(Hamilton, Trois-Rivières, Kentville)</w:t>
      </w:r>
      <w:bookmarkEnd w:id="34"/>
    </w:p>
    <w:p w14:paraId="0D67A19E" w14:textId="5F850490" w:rsidR="00A13B95" w:rsidRPr="00B74B72" w:rsidRDefault="00D86F46" w:rsidP="00A13B95">
      <w:pPr>
        <w:rPr>
          <w:noProof/>
          <w:lang w:val="fr-CA"/>
        </w:rPr>
      </w:pPr>
      <w:r>
        <w:rPr>
          <w:noProof/>
          <w:lang w:val="fr-CA"/>
        </w:rPr>
        <w:t>Quoique peu de participants de Hamilton, Trois-Rivière et Kentville aient spontanément mentionné le projet fédéral visant à interdire les plastiques à usage unique</w:t>
      </w:r>
      <w:r w:rsidR="00907127" w:rsidRPr="00B74B72">
        <w:rPr>
          <w:noProof/>
          <w:lang w:val="fr-CA"/>
        </w:rPr>
        <w:t>,</w:t>
      </w:r>
      <w:r w:rsidR="00A13B95" w:rsidRPr="00B74B72">
        <w:rPr>
          <w:noProof/>
          <w:lang w:val="fr-CA"/>
        </w:rPr>
        <w:t xml:space="preserve"> </w:t>
      </w:r>
      <w:r w:rsidR="003B71E5">
        <w:rPr>
          <w:noProof/>
          <w:lang w:val="fr-CA"/>
        </w:rPr>
        <w:t xml:space="preserve">la grande majorité </w:t>
      </w:r>
      <w:r w:rsidR="00FC78B2">
        <w:rPr>
          <w:noProof/>
          <w:lang w:val="fr-CA"/>
        </w:rPr>
        <w:t>des gens</w:t>
      </w:r>
      <w:r w:rsidR="003B71E5">
        <w:rPr>
          <w:noProof/>
          <w:lang w:val="fr-CA"/>
        </w:rPr>
        <w:t xml:space="preserve"> se sont rappelé avoir vu ou entendu quelque chose à ce sujet</w:t>
      </w:r>
      <w:r w:rsidR="00A13B95" w:rsidRPr="00B74B72">
        <w:rPr>
          <w:noProof/>
          <w:lang w:val="fr-CA"/>
        </w:rPr>
        <w:t xml:space="preserve"> </w:t>
      </w:r>
      <w:r w:rsidR="003B71E5">
        <w:rPr>
          <w:noProof/>
          <w:lang w:val="fr-CA"/>
        </w:rPr>
        <w:t>lorsque la question a porté plus précisément sur</w:t>
      </w:r>
      <w:r w:rsidR="00A13B95" w:rsidRPr="00B74B72">
        <w:rPr>
          <w:noProof/>
          <w:lang w:val="fr-CA"/>
        </w:rPr>
        <w:t xml:space="preserve"> </w:t>
      </w:r>
      <w:r w:rsidR="003B71E5">
        <w:rPr>
          <w:noProof/>
          <w:lang w:val="fr-CA"/>
        </w:rPr>
        <w:t>les mesures annoncées par le gouvernement pour lutter contre la pollution par le plastique</w:t>
      </w:r>
      <w:r w:rsidR="00A13B95" w:rsidRPr="00B74B72">
        <w:rPr>
          <w:noProof/>
          <w:lang w:val="fr-CA"/>
        </w:rPr>
        <w:t xml:space="preserve">. </w:t>
      </w:r>
    </w:p>
    <w:p w14:paraId="5BAFDA34" w14:textId="00E5D533" w:rsidR="00A13B95" w:rsidRPr="00B74B72" w:rsidRDefault="003B71E5" w:rsidP="00A13B95">
      <w:pPr>
        <w:rPr>
          <w:noProof/>
          <w:lang w:val="fr-CA"/>
        </w:rPr>
      </w:pPr>
      <w:r>
        <w:rPr>
          <w:lang w:val="fr-CA"/>
        </w:rPr>
        <w:t>Les participants</w:t>
      </w:r>
      <w:r w:rsidRPr="00242521">
        <w:rPr>
          <w:lang w:val="fr-CA"/>
        </w:rPr>
        <w:t xml:space="preserve"> </w:t>
      </w:r>
      <w:r>
        <w:rPr>
          <w:lang w:val="fr-CA"/>
        </w:rPr>
        <w:t xml:space="preserve">avaient généralement quelques repères sur l’initiative </w:t>
      </w:r>
      <w:r w:rsidR="00FC3785">
        <w:rPr>
          <w:lang w:val="fr-CA"/>
        </w:rPr>
        <w:t>—</w:t>
      </w:r>
      <w:r>
        <w:rPr>
          <w:lang w:val="fr-CA"/>
        </w:rPr>
        <w:t xml:space="preserve"> comprenant qu’il s’agissait d’interdire les plastiques «</w:t>
      </w:r>
      <w:r w:rsidR="001F684A">
        <w:rPr>
          <w:lang w:val="fr-CA"/>
        </w:rPr>
        <w:t> </w:t>
      </w:r>
      <w:r>
        <w:rPr>
          <w:lang w:val="fr-CA"/>
        </w:rPr>
        <w:t>jetables</w:t>
      </w:r>
      <w:r w:rsidR="001F684A">
        <w:rPr>
          <w:lang w:val="fr-CA"/>
        </w:rPr>
        <w:t> </w:t>
      </w:r>
      <w:r>
        <w:rPr>
          <w:lang w:val="fr-CA"/>
        </w:rPr>
        <w:t xml:space="preserve">», telles les pailles et les bouteilles d’eau </w:t>
      </w:r>
      <w:r w:rsidR="00FC3785">
        <w:rPr>
          <w:lang w:val="fr-CA"/>
        </w:rPr>
        <w:t>—</w:t>
      </w:r>
      <w:r>
        <w:rPr>
          <w:lang w:val="fr-CA"/>
        </w:rPr>
        <w:t xml:space="preserve"> mais certains n’étaient pas en mesure de donner de détails.</w:t>
      </w:r>
    </w:p>
    <w:p w14:paraId="6E5DB31E" w14:textId="624F2770" w:rsidR="00A13B95" w:rsidRPr="00B74B72" w:rsidRDefault="003B71E5" w:rsidP="00A13B95">
      <w:pPr>
        <w:rPr>
          <w:noProof/>
          <w:lang w:val="fr-CA"/>
        </w:rPr>
      </w:pPr>
      <w:r>
        <w:rPr>
          <w:lang w:val="fr-CA"/>
        </w:rPr>
        <w:t>Pour clarifier les choses, la courte description suivante a été fournie </w:t>
      </w:r>
      <w:r>
        <w:rPr>
          <w:noProof/>
          <w:lang w:val="fr-CA"/>
        </w:rPr>
        <w:t>:</w:t>
      </w:r>
      <w:r w:rsidR="00A13B95" w:rsidRPr="00B74B72">
        <w:rPr>
          <w:noProof/>
          <w:lang w:val="fr-CA"/>
        </w:rPr>
        <w:t xml:space="preserve"> </w:t>
      </w:r>
    </w:p>
    <w:p w14:paraId="685243F8" w14:textId="09B9DB26" w:rsidR="00A13B95" w:rsidRPr="00B74B72" w:rsidRDefault="00D86F46" w:rsidP="00A13B95">
      <w:pPr>
        <w:pBdr>
          <w:left w:val="single" w:sz="4" w:space="4" w:color="auto"/>
        </w:pBdr>
        <w:ind w:left="720"/>
        <w:rPr>
          <w:rFonts w:eastAsia="Calibri" w:cs="Times New Roman"/>
          <w:b/>
          <w:color w:val="5A5B5E"/>
          <w:sz w:val="18"/>
          <w:lang w:val="fr-CA"/>
        </w:rPr>
      </w:pPr>
      <w:r>
        <w:rPr>
          <w:b/>
          <w:sz w:val="18"/>
          <w:lang w:val="fr-CA"/>
        </w:rPr>
        <w:t>«</w:t>
      </w:r>
      <w:r w:rsidR="001F684A">
        <w:rPr>
          <w:b/>
          <w:sz w:val="18"/>
          <w:lang w:val="fr-CA"/>
        </w:rPr>
        <w:t> </w:t>
      </w:r>
      <w:r>
        <w:rPr>
          <w:b/>
          <w:sz w:val="18"/>
          <w:lang w:val="fr-CA"/>
        </w:rPr>
        <w:t xml:space="preserve">Le gouvernement du </w:t>
      </w:r>
      <w:r w:rsidRPr="00242521">
        <w:rPr>
          <w:b/>
          <w:sz w:val="18"/>
          <w:lang w:val="fr-CA"/>
        </w:rPr>
        <w:t xml:space="preserve">Canada </w:t>
      </w:r>
      <w:r>
        <w:rPr>
          <w:b/>
          <w:sz w:val="18"/>
          <w:lang w:val="fr-CA"/>
        </w:rPr>
        <w:t>a récemment annoncé</w:t>
      </w:r>
      <w:r w:rsidRPr="00242521">
        <w:rPr>
          <w:b/>
          <w:sz w:val="18"/>
          <w:lang w:val="fr-CA"/>
        </w:rPr>
        <w:t xml:space="preserve"> </w:t>
      </w:r>
      <w:r>
        <w:rPr>
          <w:b/>
          <w:sz w:val="18"/>
          <w:lang w:val="fr-CA"/>
        </w:rPr>
        <w:t>qu’il désirait interdire l’utilisation d’objets en plastique à usage unique dès 2021 afin de réduire la pollution par le plastique</w:t>
      </w:r>
      <w:r w:rsidRPr="00242521">
        <w:rPr>
          <w:b/>
          <w:sz w:val="18"/>
          <w:lang w:val="fr-CA"/>
        </w:rPr>
        <w:t>.</w:t>
      </w:r>
      <w:r w:rsidR="001F684A">
        <w:rPr>
          <w:b/>
          <w:sz w:val="18"/>
          <w:lang w:val="fr-CA"/>
        </w:rPr>
        <w:t> </w:t>
      </w:r>
      <w:r>
        <w:rPr>
          <w:b/>
          <w:sz w:val="18"/>
          <w:lang w:val="fr-CA"/>
        </w:rPr>
        <w:t>»</w:t>
      </w:r>
    </w:p>
    <w:p w14:paraId="62B6D6B6" w14:textId="77777777" w:rsidR="00A13B95" w:rsidRPr="00B74B72" w:rsidRDefault="00A13B95" w:rsidP="00A13B95">
      <w:pPr>
        <w:rPr>
          <w:noProof/>
          <w:lang w:val="fr-CA"/>
        </w:rPr>
      </w:pPr>
    </w:p>
    <w:p w14:paraId="24645992" w14:textId="53678888" w:rsidR="00A13B95" w:rsidRPr="00B74B72" w:rsidRDefault="003B71E5" w:rsidP="00A13B95">
      <w:pPr>
        <w:rPr>
          <w:noProof/>
          <w:lang w:val="fr-CA"/>
        </w:rPr>
      </w:pPr>
      <w:r>
        <w:rPr>
          <w:lang w:val="fr-CA"/>
        </w:rPr>
        <w:t>Indépendamment de leur niveau de sensibilisation au sujet, la quasi-totalité des participants ont salué cette initiative</w:t>
      </w:r>
      <w:r w:rsidR="00EF0A16">
        <w:rPr>
          <w:lang w:val="fr-CA"/>
        </w:rPr>
        <w:t xml:space="preserve"> comme étant</w:t>
      </w:r>
      <w:r w:rsidRPr="00B74B72">
        <w:rPr>
          <w:noProof/>
          <w:lang w:val="fr-CA"/>
        </w:rPr>
        <w:t xml:space="preserve"> </w:t>
      </w:r>
      <w:r>
        <w:rPr>
          <w:noProof/>
          <w:lang w:val="fr-CA"/>
        </w:rPr>
        <w:t>utile et importante</w:t>
      </w:r>
      <w:r w:rsidR="00A13B95" w:rsidRPr="00B74B72">
        <w:rPr>
          <w:noProof/>
          <w:lang w:val="fr-CA"/>
        </w:rPr>
        <w:t xml:space="preserve">, </w:t>
      </w:r>
      <w:r w:rsidR="00EF0A16">
        <w:rPr>
          <w:noProof/>
          <w:lang w:val="fr-CA"/>
        </w:rPr>
        <w:t>voire même</w:t>
      </w:r>
      <w:r w:rsidR="00A13B95" w:rsidRPr="00B74B72">
        <w:rPr>
          <w:noProof/>
          <w:lang w:val="fr-CA"/>
        </w:rPr>
        <w:t xml:space="preserve"> </w:t>
      </w:r>
      <w:r w:rsidR="00EF0A16">
        <w:rPr>
          <w:noProof/>
          <w:lang w:val="fr-CA"/>
        </w:rPr>
        <w:t>«</w:t>
      </w:r>
      <w:r w:rsidR="001F684A">
        <w:rPr>
          <w:noProof/>
          <w:lang w:val="fr-CA"/>
        </w:rPr>
        <w:t> </w:t>
      </w:r>
      <w:r w:rsidR="00EF0A16">
        <w:rPr>
          <w:noProof/>
          <w:lang w:val="fr-CA"/>
        </w:rPr>
        <w:t>très importante</w:t>
      </w:r>
      <w:r w:rsidR="001F684A">
        <w:rPr>
          <w:noProof/>
          <w:lang w:val="fr-CA"/>
        </w:rPr>
        <w:t> </w:t>
      </w:r>
      <w:r w:rsidR="00EF0A16">
        <w:rPr>
          <w:noProof/>
          <w:lang w:val="fr-CA"/>
        </w:rPr>
        <w:t>» aux dires de plusieurs</w:t>
      </w:r>
      <w:r w:rsidR="00A13B95" w:rsidRPr="00B74B72">
        <w:rPr>
          <w:noProof/>
          <w:lang w:val="fr-CA"/>
        </w:rPr>
        <w:t xml:space="preserve">. </w:t>
      </w:r>
      <w:r w:rsidR="00B02452">
        <w:rPr>
          <w:noProof/>
          <w:lang w:val="fr-CA"/>
        </w:rPr>
        <w:t>Beaucoup de gens ont dit s’inquiéter de la quantité de déchets plastiques produits et du caractère inadéquat de leur recyclage ou de leur</w:t>
      </w:r>
      <w:r w:rsidR="00A13B95" w:rsidRPr="00B74B72">
        <w:rPr>
          <w:noProof/>
          <w:lang w:val="fr-CA"/>
        </w:rPr>
        <w:t xml:space="preserve"> </w:t>
      </w:r>
      <w:r w:rsidR="00B02452">
        <w:rPr>
          <w:noProof/>
          <w:lang w:val="fr-CA"/>
        </w:rPr>
        <w:t xml:space="preserve">élimination, </w:t>
      </w:r>
      <w:r w:rsidR="008D07C6">
        <w:rPr>
          <w:noProof/>
          <w:lang w:val="fr-CA"/>
        </w:rPr>
        <w:t>qui explique</w:t>
      </w:r>
      <w:r w:rsidR="00B02452">
        <w:rPr>
          <w:noProof/>
          <w:lang w:val="fr-CA"/>
        </w:rPr>
        <w:t xml:space="preserve"> </w:t>
      </w:r>
      <w:r w:rsidR="008D07C6">
        <w:rPr>
          <w:noProof/>
          <w:lang w:val="fr-CA"/>
        </w:rPr>
        <w:t>que</w:t>
      </w:r>
      <w:r w:rsidR="00B02452">
        <w:rPr>
          <w:noProof/>
          <w:lang w:val="fr-CA"/>
        </w:rPr>
        <w:t xml:space="preserve"> ces matériaux </w:t>
      </w:r>
      <w:r w:rsidR="008D07C6">
        <w:rPr>
          <w:noProof/>
          <w:lang w:val="fr-CA"/>
        </w:rPr>
        <w:t xml:space="preserve">finissent </w:t>
      </w:r>
      <w:r w:rsidR="00B02452">
        <w:rPr>
          <w:noProof/>
          <w:lang w:val="fr-CA"/>
        </w:rPr>
        <w:t>dans les lacs et les océans</w:t>
      </w:r>
      <w:r w:rsidR="00A13B95" w:rsidRPr="00B74B72">
        <w:rPr>
          <w:noProof/>
          <w:lang w:val="fr-CA"/>
        </w:rPr>
        <w:t xml:space="preserve">. </w:t>
      </w:r>
      <w:r w:rsidR="008D07C6">
        <w:rPr>
          <w:noProof/>
          <w:lang w:val="fr-CA"/>
        </w:rPr>
        <w:t>De plus,</w:t>
      </w:r>
      <w:r w:rsidR="00B02452">
        <w:rPr>
          <w:noProof/>
          <w:lang w:val="fr-CA"/>
        </w:rPr>
        <w:t xml:space="preserve"> certains</w:t>
      </w:r>
      <w:r w:rsidR="00A13B95" w:rsidRPr="00B74B72">
        <w:rPr>
          <w:noProof/>
          <w:lang w:val="fr-CA"/>
        </w:rPr>
        <w:t xml:space="preserve"> participants </w:t>
      </w:r>
      <w:r w:rsidR="008D07C6">
        <w:rPr>
          <w:noProof/>
          <w:lang w:val="fr-CA"/>
        </w:rPr>
        <w:t xml:space="preserve">ont aisément fait le lien entre cet enjeu et de </w:t>
      </w:r>
      <w:r w:rsidR="00BF449A">
        <w:rPr>
          <w:noProof/>
          <w:lang w:val="fr-CA"/>
        </w:rPr>
        <w:t xml:space="preserve">récents </w:t>
      </w:r>
      <w:r w:rsidR="008D07C6">
        <w:rPr>
          <w:noProof/>
          <w:lang w:val="fr-CA"/>
        </w:rPr>
        <w:t>reportages vus ou entendus aux nouvelles</w:t>
      </w:r>
      <w:r w:rsidR="00A13B95" w:rsidRPr="00B74B72">
        <w:rPr>
          <w:noProof/>
          <w:lang w:val="fr-CA"/>
        </w:rPr>
        <w:t xml:space="preserve">, </w:t>
      </w:r>
      <w:r w:rsidR="008D07C6">
        <w:rPr>
          <w:noProof/>
          <w:lang w:val="fr-CA"/>
        </w:rPr>
        <w:t>notamment sur le plastique qui se retrouve désormais dans le saumon consommé par les Canadiens</w:t>
      </w:r>
      <w:r w:rsidR="00A13B95" w:rsidRPr="00B74B72">
        <w:rPr>
          <w:noProof/>
          <w:lang w:val="fr-CA"/>
        </w:rPr>
        <w:t xml:space="preserve">. </w:t>
      </w:r>
    </w:p>
    <w:p w14:paraId="38CCEED6" w14:textId="47527958" w:rsidR="00A13B95" w:rsidRPr="00B74B72" w:rsidRDefault="000A4E03" w:rsidP="00A13B95">
      <w:pPr>
        <w:rPr>
          <w:noProof/>
          <w:lang w:val="fr-CA"/>
        </w:rPr>
      </w:pPr>
      <w:r>
        <w:rPr>
          <w:noProof/>
          <w:lang w:val="fr-CA"/>
        </w:rPr>
        <w:t>Invités</w:t>
      </w:r>
      <w:r w:rsidR="008D07C6">
        <w:rPr>
          <w:noProof/>
          <w:lang w:val="fr-CA"/>
        </w:rPr>
        <w:t xml:space="preserve"> </w:t>
      </w:r>
      <w:r>
        <w:rPr>
          <w:noProof/>
          <w:lang w:val="fr-CA"/>
        </w:rPr>
        <w:t xml:space="preserve">à </w:t>
      </w:r>
      <w:r w:rsidR="008D07C6">
        <w:rPr>
          <w:noProof/>
          <w:lang w:val="fr-CA"/>
        </w:rPr>
        <w:t>indiquer quels types de produits pourraient être visés par l’interdiction des plastiques à usage unique, les participants ont cité un large éventail</w:t>
      </w:r>
      <w:r w:rsidR="00A13B95" w:rsidRPr="00B74B72">
        <w:rPr>
          <w:noProof/>
          <w:lang w:val="fr-CA"/>
        </w:rPr>
        <w:t xml:space="preserve"> </w:t>
      </w:r>
      <w:r w:rsidR="008D07C6">
        <w:rPr>
          <w:noProof/>
          <w:lang w:val="fr-CA"/>
        </w:rPr>
        <w:t>d’articles</w:t>
      </w:r>
      <w:r w:rsidR="00A13B95" w:rsidRPr="00B74B72">
        <w:rPr>
          <w:noProof/>
          <w:lang w:val="fr-CA"/>
        </w:rPr>
        <w:t xml:space="preserve">, </w:t>
      </w:r>
      <w:r w:rsidR="008D07C6">
        <w:rPr>
          <w:noProof/>
          <w:lang w:val="fr-CA"/>
        </w:rPr>
        <w:t>y compris, d’emblée, les pailles, les bouteille</w:t>
      </w:r>
      <w:r w:rsidR="00FC3785">
        <w:rPr>
          <w:noProof/>
          <w:lang w:val="fr-CA"/>
        </w:rPr>
        <w:t>s</w:t>
      </w:r>
      <w:r w:rsidR="008D07C6">
        <w:rPr>
          <w:noProof/>
          <w:lang w:val="fr-CA"/>
        </w:rPr>
        <w:t xml:space="preserve"> en plastique et les sacs en plastique</w:t>
      </w:r>
      <w:r w:rsidR="00A13B95" w:rsidRPr="00B74B72">
        <w:rPr>
          <w:noProof/>
          <w:lang w:val="fr-CA"/>
        </w:rPr>
        <w:t xml:space="preserve">, </w:t>
      </w:r>
      <w:r w:rsidR="008D07C6">
        <w:rPr>
          <w:noProof/>
          <w:lang w:val="fr-CA"/>
        </w:rPr>
        <w:t>mais aussi les</w:t>
      </w:r>
      <w:r w:rsidR="00E66596">
        <w:rPr>
          <w:noProof/>
          <w:lang w:val="fr-CA"/>
        </w:rPr>
        <w:t xml:space="preserve"> couvercles à café</w:t>
      </w:r>
      <w:r w:rsidR="00A13B95" w:rsidRPr="00B74B72">
        <w:rPr>
          <w:noProof/>
          <w:lang w:val="fr-CA"/>
        </w:rPr>
        <w:t xml:space="preserve">, </w:t>
      </w:r>
      <w:r w:rsidR="008D07C6">
        <w:rPr>
          <w:noProof/>
          <w:lang w:val="fr-CA"/>
        </w:rPr>
        <w:t>les assiettes et ustensiles jetables</w:t>
      </w:r>
      <w:r w:rsidR="00A13B95" w:rsidRPr="00B74B72">
        <w:rPr>
          <w:noProof/>
          <w:lang w:val="fr-CA"/>
        </w:rPr>
        <w:t xml:space="preserve"> </w:t>
      </w:r>
      <w:r w:rsidR="00E66596">
        <w:rPr>
          <w:noProof/>
          <w:lang w:val="fr-CA"/>
        </w:rPr>
        <w:t>et les contenants pour emporter</w:t>
      </w:r>
      <w:r w:rsidR="00A13B95" w:rsidRPr="00B74B72">
        <w:rPr>
          <w:noProof/>
          <w:lang w:val="fr-CA"/>
        </w:rPr>
        <w:t xml:space="preserve">. </w:t>
      </w:r>
      <w:r w:rsidR="00E66596">
        <w:rPr>
          <w:noProof/>
          <w:lang w:val="fr-CA"/>
        </w:rPr>
        <w:t>Les femmes ont aussi couramment mentionné les applicateurs de tampon</w:t>
      </w:r>
      <w:r w:rsidR="00A13B95" w:rsidRPr="00B74B72">
        <w:rPr>
          <w:noProof/>
          <w:lang w:val="fr-CA"/>
        </w:rPr>
        <w:t xml:space="preserve">. </w:t>
      </w:r>
      <w:r w:rsidR="00E66596">
        <w:rPr>
          <w:noProof/>
          <w:lang w:val="fr-CA"/>
        </w:rPr>
        <w:t>Plusieurs</w:t>
      </w:r>
      <w:r w:rsidR="00A13B95" w:rsidRPr="00B74B72">
        <w:rPr>
          <w:noProof/>
          <w:lang w:val="fr-CA"/>
        </w:rPr>
        <w:t xml:space="preserve"> participants </w:t>
      </w:r>
      <w:r w:rsidR="00E66596">
        <w:rPr>
          <w:noProof/>
          <w:lang w:val="fr-CA"/>
        </w:rPr>
        <w:t>souhaitaient que l’interdiction s’applique également aux emballages des produits de consommation</w:t>
      </w:r>
      <w:r w:rsidR="003D3E88" w:rsidRPr="00B74B72">
        <w:rPr>
          <w:noProof/>
          <w:lang w:val="fr-CA"/>
        </w:rPr>
        <w:t>.</w:t>
      </w:r>
    </w:p>
    <w:p w14:paraId="28F35572" w14:textId="330EA857" w:rsidR="00A13B95" w:rsidRPr="00B74B72" w:rsidRDefault="00E66596" w:rsidP="00A13B95">
      <w:pPr>
        <w:rPr>
          <w:noProof/>
          <w:lang w:val="fr-CA"/>
        </w:rPr>
      </w:pPr>
      <w:r>
        <w:rPr>
          <w:noProof/>
          <w:lang w:val="fr-CA"/>
        </w:rPr>
        <w:t xml:space="preserve">Les </w:t>
      </w:r>
      <w:r w:rsidR="00495722">
        <w:rPr>
          <w:noProof/>
          <w:lang w:val="fr-CA"/>
        </w:rPr>
        <w:t>p</w:t>
      </w:r>
      <w:r w:rsidR="00A13B95" w:rsidRPr="00B74B72">
        <w:rPr>
          <w:noProof/>
          <w:lang w:val="fr-CA"/>
        </w:rPr>
        <w:t xml:space="preserve">articipants </w:t>
      </w:r>
      <w:r w:rsidR="00495722">
        <w:rPr>
          <w:noProof/>
          <w:lang w:val="fr-CA"/>
        </w:rPr>
        <w:t>ont reconnu</w:t>
      </w:r>
      <w:r w:rsidR="00A13B95" w:rsidRPr="00B74B72">
        <w:rPr>
          <w:noProof/>
          <w:lang w:val="fr-CA"/>
        </w:rPr>
        <w:t xml:space="preserve"> </w:t>
      </w:r>
      <w:r w:rsidR="00882FA4">
        <w:rPr>
          <w:noProof/>
          <w:lang w:val="fr-CA"/>
        </w:rPr>
        <w:t xml:space="preserve">que l’interdiction des plastiques à usage unique </w:t>
      </w:r>
      <w:r w:rsidR="00FA4141">
        <w:rPr>
          <w:noProof/>
          <w:lang w:val="fr-CA"/>
        </w:rPr>
        <w:t>comportait</w:t>
      </w:r>
      <w:r w:rsidR="00882FA4">
        <w:rPr>
          <w:noProof/>
          <w:lang w:val="fr-CA"/>
        </w:rPr>
        <w:t xml:space="preserve"> une série d’inconvénients possibles</w:t>
      </w:r>
      <w:r w:rsidR="00CD29B2">
        <w:rPr>
          <w:noProof/>
          <w:lang w:val="fr-CA"/>
        </w:rPr>
        <w:t>, au premier chef la</w:t>
      </w:r>
      <w:r w:rsidR="00882FA4">
        <w:rPr>
          <w:noProof/>
          <w:lang w:val="fr-CA"/>
        </w:rPr>
        <w:t xml:space="preserve"> perte de commodité</w:t>
      </w:r>
      <w:r w:rsidR="00CD29B2">
        <w:rPr>
          <w:noProof/>
          <w:lang w:val="fr-CA"/>
        </w:rPr>
        <w:t xml:space="preserve">, </w:t>
      </w:r>
      <w:r w:rsidR="001A17DB">
        <w:rPr>
          <w:noProof/>
          <w:lang w:val="fr-CA"/>
        </w:rPr>
        <w:t xml:space="preserve">et plusieurs estimaient </w:t>
      </w:r>
      <w:r w:rsidR="00CD29B2">
        <w:rPr>
          <w:noProof/>
          <w:lang w:val="fr-CA"/>
        </w:rPr>
        <w:t xml:space="preserve">que l’adoption de solutions de rechange risquait de poser un défi </w:t>
      </w:r>
      <w:r w:rsidR="00FA4141">
        <w:rPr>
          <w:noProof/>
          <w:lang w:val="fr-CA"/>
        </w:rPr>
        <w:t>aux</w:t>
      </w:r>
      <w:r w:rsidR="00CD29B2">
        <w:rPr>
          <w:noProof/>
          <w:lang w:val="fr-CA"/>
        </w:rPr>
        <w:t xml:space="preserve"> consommateurs</w:t>
      </w:r>
      <w:r w:rsidR="00A13B95" w:rsidRPr="00B74B72">
        <w:rPr>
          <w:noProof/>
          <w:lang w:val="fr-CA"/>
        </w:rPr>
        <w:t xml:space="preserve">. </w:t>
      </w:r>
      <w:r w:rsidR="00CD29B2">
        <w:rPr>
          <w:noProof/>
          <w:lang w:val="fr-CA"/>
        </w:rPr>
        <w:t xml:space="preserve">Un exemple courant était les pailles </w:t>
      </w:r>
      <w:r w:rsidR="00FA4141">
        <w:rPr>
          <w:noProof/>
          <w:lang w:val="fr-CA"/>
        </w:rPr>
        <w:t>en</w:t>
      </w:r>
      <w:r w:rsidR="00CD29B2">
        <w:rPr>
          <w:noProof/>
          <w:lang w:val="fr-CA"/>
        </w:rPr>
        <w:t xml:space="preserve"> papier, que de nombreux participants</w:t>
      </w:r>
      <w:r w:rsidR="00A13B95" w:rsidRPr="00B74B72">
        <w:rPr>
          <w:noProof/>
          <w:lang w:val="fr-CA"/>
        </w:rPr>
        <w:t xml:space="preserve"> </w:t>
      </w:r>
      <w:r w:rsidR="00CD29B2">
        <w:rPr>
          <w:noProof/>
          <w:lang w:val="fr-CA"/>
        </w:rPr>
        <w:t>jugeaient moins durables que les pailles en plastique</w:t>
      </w:r>
      <w:r w:rsidR="00A13B95" w:rsidRPr="00B74B72">
        <w:rPr>
          <w:noProof/>
          <w:lang w:val="fr-CA"/>
        </w:rPr>
        <w:t xml:space="preserve">. </w:t>
      </w:r>
      <w:r w:rsidR="00CD29B2">
        <w:rPr>
          <w:noProof/>
          <w:lang w:val="fr-CA"/>
        </w:rPr>
        <w:t xml:space="preserve">Ce point a également soulevé </w:t>
      </w:r>
      <w:r w:rsidR="00A6728C">
        <w:rPr>
          <w:noProof/>
          <w:lang w:val="fr-CA"/>
        </w:rPr>
        <w:t>l’inconvénient</w:t>
      </w:r>
      <w:r w:rsidR="00FA4141">
        <w:rPr>
          <w:noProof/>
          <w:lang w:val="fr-CA"/>
        </w:rPr>
        <w:t xml:space="preserve"> d’un retour à des solutions antérieures axées sur le papier, qui </w:t>
      </w:r>
      <w:r w:rsidR="00A6728C">
        <w:rPr>
          <w:noProof/>
          <w:lang w:val="fr-CA"/>
        </w:rPr>
        <w:t>accentueraient</w:t>
      </w:r>
      <w:r w:rsidR="00FA4141">
        <w:rPr>
          <w:noProof/>
          <w:lang w:val="fr-CA"/>
        </w:rPr>
        <w:t xml:space="preserve"> la déforestation</w:t>
      </w:r>
      <w:r w:rsidR="00A13B95" w:rsidRPr="00B74B72">
        <w:rPr>
          <w:noProof/>
          <w:lang w:val="fr-CA"/>
        </w:rPr>
        <w:t xml:space="preserve">, </w:t>
      </w:r>
      <w:r w:rsidR="00A6728C">
        <w:rPr>
          <w:noProof/>
          <w:lang w:val="fr-CA"/>
        </w:rPr>
        <w:t>aggravant donc</w:t>
      </w:r>
      <w:r w:rsidR="00FA4141">
        <w:rPr>
          <w:noProof/>
          <w:lang w:val="fr-CA"/>
        </w:rPr>
        <w:t xml:space="preserve"> un problème en tentant d’en régler un autre</w:t>
      </w:r>
      <w:r w:rsidR="00A13B95" w:rsidRPr="00B74B72">
        <w:rPr>
          <w:noProof/>
          <w:lang w:val="fr-CA"/>
        </w:rPr>
        <w:t xml:space="preserve">. </w:t>
      </w:r>
      <w:r w:rsidR="00A6728C">
        <w:rPr>
          <w:noProof/>
          <w:lang w:val="fr-CA"/>
        </w:rPr>
        <w:t>Par ailleurs, tous les groupes ont mentionné le coût supplémentaire associé aux solutions de remplacement des plastiques à usage unique</w:t>
      </w:r>
      <w:r w:rsidR="00A13B95" w:rsidRPr="00B74B72">
        <w:rPr>
          <w:noProof/>
          <w:lang w:val="fr-CA"/>
        </w:rPr>
        <w:t xml:space="preserve">. </w:t>
      </w:r>
      <w:r w:rsidR="00A6728C">
        <w:rPr>
          <w:noProof/>
          <w:lang w:val="fr-CA"/>
        </w:rPr>
        <w:t xml:space="preserve">Certains </w:t>
      </w:r>
      <w:r w:rsidR="00A13B95" w:rsidRPr="00B74B72">
        <w:rPr>
          <w:noProof/>
          <w:lang w:val="fr-CA"/>
        </w:rPr>
        <w:t xml:space="preserve">participants </w:t>
      </w:r>
      <w:r w:rsidR="00A6728C">
        <w:rPr>
          <w:noProof/>
          <w:lang w:val="fr-CA"/>
        </w:rPr>
        <w:t>étaient convaincus que c’est le consommateur qui aurait à supporter</w:t>
      </w:r>
      <w:r w:rsidR="00A13B95" w:rsidRPr="00B74B72">
        <w:rPr>
          <w:noProof/>
          <w:lang w:val="fr-CA"/>
        </w:rPr>
        <w:t xml:space="preserve"> </w:t>
      </w:r>
      <w:r w:rsidR="00A6728C">
        <w:rPr>
          <w:noProof/>
          <w:lang w:val="fr-CA"/>
        </w:rPr>
        <w:t>cette hausse de</w:t>
      </w:r>
      <w:r w:rsidR="00A13B95" w:rsidRPr="00B74B72">
        <w:rPr>
          <w:noProof/>
          <w:lang w:val="fr-CA"/>
        </w:rPr>
        <w:t xml:space="preserve"> </w:t>
      </w:r>
      <w:r w:rsidR="00A6728C">
        <w:rPr>
          <w:noProof/>
          <w:lang w:val="fr-CA"/>
        </w:rPr>
        <w:t>coût</w:t>
      </w:r>
      <w:r w:rsidR="00A13B95" w:rsidRPr="00B74B72">
        <w:rPr>
          <w:noProof/>
          <w:lang w:val="fr-CA"/>
        </w:rPr>
        <w:t xml:space="preserve">. </w:t>
      </w:r>
    </w:p>
    <w:p w14:paraId="1A21B7C1" w14:textId="752AD44B" w:rsidR="00A13B95" w:rsidRPr="00B74B72" w:rsidRDefault="00A6728C" w:rsidP="00A13B95">
      <w:pPr>
        <w:rPr>
          <w:noProof/>
          <w:lang w:val="fr-CA"/>
        </w:rPr>
      </w:pPr>
      <w:r>
        <w:rPr>
          <w:noProof/>
          <w:lang w:val="fr-CA"/>
        </w:rPr>
        <w:t>Les p</w:t>
      </w:r>
      <w:r w:rsidR="00464C47" w:rsidRPr="00B74B72">
        <w:rPr>
          <w:noProof/>
          <w:lang w:val="fr-CA"/>
        </w:rPr>
        <w:t xml:space="preserve">articipants </w:t>
      </w:r>
      <w:r>
        <w:rPr>
          <w:noProof/>
          <w:lang w:val="fr-CA"/>
        </w:rPr>
        <w:t>pensaient que les effets de cette initiative sur l’emploi</w:t>
      </w:r>
      <w:r w:rsidR="00464C47" w:rsidRPr="00B74B72">
        <w:rPr>
          <w:noProof/>
          <w:lang w:val="fr-CA"/>
        </w:rPr>
        <w:t xml:space="preserve"> </w:t>
      </w:r>
      <w:r>
        <w:rPr>
          <w:noProof/>
          <w:lang w:val="fr-CA"/>
        </w:rPr>
        <w:t>seraient globalement neutre</w:t>
      </w:r>
      <w:r w:rsidR="006577F3">
        <w:rPr>
          <w:noProof/>
          <w:lang w:val="fr-CA"/>
        </w:rPr>
        <w:t>s</w:t>
      </w:r>
      <w:r>
        <w:rPr>
          <w:noProof/>
          <w:lang w:val="fr-CA"/>
        </w:rPr>
        <w:t>.</w:t>
      </w:r>
      <w:r w:rsidR="00A13B95" w:rsidRPr="00B74B72">
        <w:rPr>
          <w:noProof/>
          <w:lang w:val="fr-CA"/>
        </w:rPr>
        <w:t xml:space="preserve"> </w:t>
      </w:r>
      <w:r>
        <w:rPr>
          <w:noProof/>
          <w:lang w:val="fr-CA"/>
        </w:rPr>
        <w:t>Si nombre de personnes</w:t>
      </w:r>
      <w:r w:rsidR="00A13B95" w:rsidRPr="00B74B72">
        <w:rPr>
          <w:noProof/>
          <w:lang w:val="fr-CA"/>
        </w:rPr>
        <w:t xml:space="preserve"> </w:t>
      </w:r>
      <w:r>
        <w:rPr>
          <w:noProof/>
          <w:lang w:val="fr-CA"/>
        </w:rPr>
        <w:t>reconnaissaient que l’effondrement de l’industrie du plastique</w:t>
      </w:r>
      <w:r w:rsidR="00F47C89" w:rsidRPr="00B74B72">
        <w:rPr>
          <w:noProof/>
          <w:lang w:val="fr-CA"/>
        </w:rPr>
        <w:t xml:space="preserve"> </w:t>
      </w:r>
      <w:r>
        <w:rPr>
          <w:noProof/>
          <w:lang w:val="fr-CA"/>
        </w:rPr>
        <w:t>pouvait entraîner des pertes d’emplois</w:t>
      </w:r>
      <w:r w:rsidR="00A13B95" w:rsidRPr="00B74B72">
        <w:rPr>
          <w:noProof/>
          <w:lang w:val="fr-CA"/>
        </w:rPr>
        <w:t xml:space="preserve">, </w:t>
      </w:r>
      <w:r>
        <w:rPr>
          <w:noProof/>
          <w:lang w:val="fr-CA"/>
        </w:rPr>
        <w:t>il leur semblait</w:t>
      </w:r>
      <w:r w:rsidR="00A13B95" w:rsidRPr="00B74B72">
        <w:rPr>
          <w:noProof/>
          <w:lang w:val="fr-CA"/>
        </w:rPr>
        <w:t xml:space="preserve"> </w:t>
      </w:r>
      <w:r>
        <w:rPr>
          <w:noProof/>
          <w:lang w:val="fr-CA"/>
        </w:rPr>
        <w:t>également que la mise au point de nouveaux produits et technologies de remplacement</w:t>
      </w:r>
      <w:r w:rsidR="00A13B95" w:rsidRPr="00B74B72">
        <w:rPr>
          <w:noProof/>
          <w:lang w:val="fr-CA"/>
        </w:rPr>
        <w:t xml:space="preserve"> </w:t>
      </w:r>
      <w:r w:rsidR="00A9290D">
        <w:rPr>
          <w:noProof/>
          <w:lang w:val="fr-CA"/>
        </w:rPr>
        <w:t>compenserait</w:t>
      </w:r>
      <w:r w:rsidR="00A13B95" w:rsidRPr="00B74B72">
        <w:rPr>
          <w:noProof/>
          <w:lang w:val="fr-CA"/>
        </w:rPr>
        <w:t xml:space="preserve"> </w:t>
      </w:r>
      <w:r w:rsidR="00A9290D">
        <w:rPr>
          <w:noProof/>
          <w:lang w:val="fr-CA"/>
        </w:rPr>
        <w:t>ces pertes en créant des emplois hautement spécialisés</w:t>
      </w:r>
      <w:r w:rsidR="00A13B95" w:rsidRPr="00B74B72">
        <w:rPr>
          <w:noProof/>
          <w:lang w:val="fr-CA"/>
        </w:rPr>
        <w:t>.</w:t>
      </w:r>
    </w:p>
    <w:p w14:paraId="1A932994" w14:textId="460E33E2" w:rsidR="00A13B95" w:rsidRPr="00B74B72" w:rsidRDefault="003962D9" w:rsidP="00A13B95">
      <w:pPr>
        <w:rPr>
          <w:noProof/>
          <w:lang w:val="fr-CA"/>
        </w:rPr>
      </w:pPr>
      <w:r>
        <w:rPr>
          <w:noProof/>
          <w:lang w:val="fr-CA"/>
        </w:rPr>
        <w:t xml:space="preserve">En ce qui concerne d’éventuels effets économiques, </w:t>
      </w:r>
      <w:r w:rsidR="00FF3E89">
        <w:rPr>
          <w:noProof/>
          <w:lang w:val="fr-CA"/>
        </w:rPr>
        <w:t>beaucoup</w:t>
      </w:r>
      <w:r w:rsidR="00F47C89" w:rsidRPr="00B74B72">
        <w:rPr>
          <w:noProof/>
          <w:lang w:val="fr-CA"/>
        </w:rPr>
        <w:t xml:space="preserve"> </w:t>
      </w:r>
      <w:r w:rsidR="008A012F">
        <w:rPr>
          <w:noProof/>
          <w:lang w:val="fr-CA"/>
        </w:rPr>
        <w:t>croyaient</w:t>
      </w:r>
      <w:r>
        <w:rPr>
          <w:noProof/>
          <w:lang w:val="fr-CA"/>
        </w:rPr>
        <w:t xml:space="preserve"> que l’interdiction des plastiques à usage unique </w:t>
      </w:r>
      <w:r w:rsidR="008A012F">
        <w:rPr>
          <w:noProof/>
          <w:lang w:val="fr-CA"/>
        </w:rPr>
        <w:t>pouvait</w:t>
      </w:r>
      <w:r>
        <w:rPr>
          <w:noProof/>
          <w:lang w:val="fr-CA"/>
        </w:rPr>
        <w:t xml:space="preserve"> susciter des avantages économiques considérables</w:t>
      </w:r>
      <w:r w:rsidR="00FF3E89">
        <w:rPr>
          <w:noProof/>
          <w:lang w:val="fr-CA"/>
        </w:rPr>
        <w:t>, pour autant que sa mise en œuvre soit réussie</w:t>
      </w:r>
      <w:r w:rsidR="00A13B95" w:rsidRPr="00B74B72">
        <w:rPr>
          <w:noProof/>
          <w:lang w:val="fr-CA"/>
        </w:rPr>
        <w:t xml:space="preserve">. </w:t>
      </w:r>
      <w:r w:rsidR="005950F4">
        <w:rPr>
          <w:noProof/>
          <w:lang w:val="fr-CA"/>
        </w:rPr>
        <w:t>Le principe général consistant à produire moins de déchets</w:t>
      </w:r>
      <w:r w:rsidR="00A13B95" w:rsidRPr="00B74B72">
        <w:rPr>
          <w:noProof/>
          <w:lang w:val="fr-CA"/>
        </w:rPr>
        <w:t xml:space="preserve"> </w:t>
      </w:r>
      <w:r w:rsidR="005950F4">
        <w:rPr>
          <w:noProof/>
          <w:lang w:val="fr-CA"/>
        </w:rPr>
        <w:t xml:space="preserve">a </w:t>
      </w:r>
      <w:r w:rsidR="008A012F">
        <w:rPr>
          <w:noProof/>
          <w:lang w:val="fr-CA"/>
        </w:rPr>
        <w:t>été vu d’un bon œil</w:t>
      </w:r>
      <w:r w:rsidR="00A13B95" w:rsidRPr="00B74B72">
        <w:rPr>
          <w:noProof/>
          <w:lang w:val="fr-CA"/>
        </w:rPr>
        <w:t xml:space="preserve">, </w:t>
      </w:r>
      <w:r w:rsidR="008A012F">
        <w:rPr>
          <w:noProof/>
          <w:lang w:val="fr-CA"/>
        </w:rPr>
        <w:t xml:space="preserve">en particulier </w:t>
      </w:r>
      <w:r w:rsidR="00FF3E89">
        <w:rPr>
          <w:noProof/>
          <w:lang w:val="fr-CA"/>
        </w:rPr>
        <w:t>à la lumière</w:t>
      </w:r>
      <w:r w:rsidR="00A13B95" w:rsidRPr="00B74B72">
        <w:rPr>
          <w:noProof/>
          <w:lang w:val="fr-CA"/>
        </w:rPr>
        <w:t xml:space="preserve"> </w:t>
      </w:r>
      <w:r w:rsidR="008A012F">
        <w:rPr>
          <w:noProof/>
          <w:lang w:val="fr-CA"/>
        </w:rPr>
        <w:t>des</w:t>
      </w:r>
      <w:r w:rsidR="005950F4">
        <w:rPr>
          <w:noProof/>
          <w:lang w:val="fr-CA"/>
        </w:rPr>
        <w:t xml:space="preserve"> économies </w:t>
      </w:r>
      <w:r w:rsidR="00FF3E89">
        <w:rPr>
          <w:noProof/>
          <w:lang w:val="fr-CA"/>
        </w:rPr>
        <w:t xml:space="preserve">qui seraient </w:t>
      </w:r>
      <w:r w:rsidR="008A012F">
        <w:rPr>
          <w:noProof/>
          <w:lang w:val="fr-CA"/>
        </w:rPr>
        <w:t xml:space="preserve">réalisées dans la gestion des </w:t>
      </w:r>
      <w:r w:rsidR="005950F4">
        <w:rPr>
          <w:noProof/>
          <w:lang w:val="fr-CA"/>
        </w:rPr>
        <w:t>déchets</w:t>
      </w:r>
      <w:r w:rsidR="002C08B6" w:rsidRPr="00B74B72">
        <w:rPr>
          <w:noProof/>
          <w:lang w:val="fr-CA"/>
        </w:rPr>
        <w:t xml:space="preserve">. </w:t>
      </w:r>
      <w:r w:rsidR="008A012F">
        <w:rPr>
          <w:noProof/>
          <w:lang w:val="fr-CA"/>
        </w:rPr>
        <w:t>Dans le même ordre d’idées,</w:t>
      </w:r>
      <w:r w:rsidR="002C08B6" w:rsidRPr="00B74B72">
        <w:rPr>
          <w:noProof/>
          <w:lang w:val="fr-CA"/>
        </w:rPr>
        <w:t xml:space="preserve"> </w:t>
      </w:r>
      <w:r w:rsidR="008A012F">
        <w:rPr>
          <w:noProof/>
          <w:lang w:val="fr-CA"/>
        </w:rPr>
        <w:t>maints participants ont souligné</w:t>
      </w:r>
      <w:r w:rsidR="00FF3E89">
        <w:rPr>
          <w:noProof/>
          <w:lang w:val="fr-CA"/>
        </w:rPr>
        <w:t xml:space="preserve"> que</w:t>
      </w:r>
      <w:r w:rsidR="008A012F">
        <w:rPr>
          <w:noProof/>
          <w:lang w:val="fr-CA"/>
        </w:rPr>
        <w:t xml:space="preserve"> l’initiative profiterait aux lacs et aux océans canadiens, qui sont </w:t>
      </w:r>
      <w:r w:rsidR="00FF3E89">
        <w:rPr>
          <w:noProof/>
          <w:lang w:val="fr-CA"/>
        </w:rPr>
        <w:t xml:space="preserve">des </w:t>
      </w:r>
      <w:r w:rsidR="008A012F">
        <w:rPr>
          <w:noProof/>
          <w:lang w:val="fr-CA"/>
        </w:rPr>
        <w:t>ressources naturelles importantes pour l’économie du pays</w:t>
      </w:r>
      <w:r w:rsidR="00185BDE" w:rsidRPr="00B74B72">
        <w:rPr>
          <w:noProof/>
          <w:lang w:val="fr-CA"/>
        </w:rPr>
        <w:t>.</w:t>
      </w:r>
      <w:r w:rsidR="00832861">
        <w:rPr>
          <w:noProof/>
          <w:lang w:val="fr-CA"/>
        </w:rPr>
        <w:t xml:space="preserve"> </w:t>
      </w:r>
      <w:r w:rsidR="00FF3E89">
        <w:rPr>
          <w:noProof/>
          <w:lang w:val="fr-CA"/>
        </w:rPr>
        <w:t>Au final</w:t>
      </w:r>
      <w:r w:rsidR="00A13B95" w:rsidRPr="00B74B72">
        <w:rPr>
          <w:noProof/>
          <w:lang w:val="fr-CA"/>
        </w:rPr>
        <w:t>,</w:t>
      </w:r>
      <w:r w:rsidR="008A012F">
        <w:rPr>
          <w:noProof/>
          <w:lang w:val="fr-CA"/>
        </w:rPr>
        <w:t xml:space="preserve"> </w:t>
      </w:r>
      <w:r w:rsidR="00FF3E89">
        <w:rPr>
          <w:noProof/>
          <w:lang w:val="fr-CA"/>
        </w:rPr>
        <w:t>compte tenu</w:t>
      </w:r>
      <w:r w:rsidR="008A012F">
        <w:rPr>
          <w:noProof/>
          <w:lang w:val="fr-CA"/>
        </w:rPr>
        <w:t xml:space="preserve"> </w:t>
      </w:r>
      <w:r w:rsidR="00FF3E89">
        <w:rPr>
          <w:noProof/>
          <w:lang w:val="fr-CA"/>
        </w:rPr>
        <w:t>d</w:t>
      </w:r>
      <w:r w:rsidR="008A012F">
        <w:rPr>
          <w:noProof/>
          <w:lang w:val="fr-CA"/>
        </w:rPr>
        <w:t xml:space="preserve">es dommages et </w:t>
      </w:r>
      <w:r w:rsidR="00FF3E89">
        <w:rPr>
          <w:noProof/>
          <w:lang w:val="fr-CA"/>
        </w:rPr>
        <w:t xml:space="preserve">de </w:t>
      </w:r>
      <w:r w:rsidR="008A012F">
        <w:rPr>
          <w:noProof/>
          <w:lang w:val="fr-CA"/>
        </w:rPr>
        <w:t xml:space="preserve">la pollution </w:t>
      </w:r>
      <w:r w:rsidR="00FF3E89">
        <w:rPr>
          <w:noProof/>
          <w:lang w:val="fr-CA"/>
        </w:rPr>
        <w:t>qu’ils attribuaient</w:t>
      </w:r>
      <w:r w:rsidR="008A012F">
        <w:rPr>
          <w:noProof/>
          <w:lang w:val="fr-CA"/>
        </w:rPr>
        <w:t xml:space="preserve"> au plastique et </w:t>
      </w:r>
      <w:r w:rsidR="00FF3E89">
        <w:rPr>
          <w:noProof/>
          <w:lang w:val="fr-CA"/>
        </w:rPr>
        <w:t>de leur</w:t>
      </w:r>
      <w:r w:rsidR="00A13B95" w:rsidRPr="00B74B72">
        <w:rPr>
          <w:noProof/>
          <w:lang w:val="fr-CA"/>
        </w:rPr>
        <w:t xml:space="preserve"> </w:t>
      </w:r>
      <w:r w:rsidR="008A012F">
        <w:rPr>
          <w:noProof/>
          <w:lang w:val="fr-CA"/>
        </w:rPr>
        <w:t xml:space="preserve">inquiétude </w:t>
      </w:r>
      <w:r w:rsidR="00FF3E89">
        <w:rPr>
          <w:noProof/>
          <w:lang w:val="fr-CA"/>
        </w:rPr>
        <w:t>commune à ce sujet</w:t>
      </w:r>
      <w:r w:rsidR="00A13B95" w:rsidRPr="00B74B72">
        <w:rPr>
          <w:noProof/>
          <w:lang w:val="fr-CA"/>
        </w:rPr>
        <w:t>,</w:t>
      </w:r>
      <w:r w:rsidR="00FF3E89">
        <w:rPr>
          <w:noProof/>
          <w:lang w:val="fr-CA"/>
        </w:rPr>
        <w:t xml:space="preserve"> les</w:t>
      </w:r>
      <w:r w:rsidR="00A13B95" w:rsidRPr="00B74B72">
        <w:rPr>
          <w:noProof/>
          <w:lang w:val="fr-CA"/>
        </w:rPr>
        <w:t xml:space="preserve"> participants </w:t>
      </w:r>
      <w:r w:rsidR="00FF3E89">
        <w:rPr>
          <w:noProof/>
          <w:lang w:val="fr-CA"/>
        </w:rPr>
        <w:t>étaient d’avis que les avantages de l’initiative l’emporteraient sur les inconvénients</w:t>
      </w:r>
      <w:r w:rsidR="00A13B95" w:rsidRPr="00B74B72">
        <w:rPr>
          <w:noProof/>
          <w:lang w:val="fr-CA"/>
        </w:rPr>
        <w:t>.</w:t>
      </w:r>
    </w:p>
    <w:p w14:paraId="1AAECAAA" w14:textId="37F891D5" w:rsidR="00A13B95" w:rsidRPr="00B74B72" w:rsidRDefault="00FF3E89" w:rsidP="00A13B95">
      <w:pPr>
        <w:rPr>
          <w:noProof/>
          <w:lang w:val="fr-CA"/>
        </w:rPr>
      </w:pPr>
      <w:r>
        <w:rPr>
          <w:bCs/>
          <w:lang w:val="fr-CA"/>
        </w:rPr>
        <w:t>Lorsqu</w:t>
      </w:r>
      <w:r w:rsidR="00CA5B43">
        <w:rPr>
          <w:bCs/>
          <w:lang w:val="fr-CA"/>
        </w:rPr>
        <w:t>e nous</w:t>
      </w:r>
      <w:r>
        <w:rPr>
          <w:bCs/>
          <w:lang w:val="fr-CA"/>
        </w:rPr>
        <w:t xml:space="preserve"> leur a</w:t>
      </w:r>
      <w:r w:rsidR="00CA5B43">
        <w:rPr>
          <w:bCs/>
          <w:lang w:val="fr-CA"/>
        </w:rPr>
        <w:t>vons</w:t>
      </w:r>
      <w:r>
        <w:rPr>
          <w:bCs/>
          <w:lang w:val="fr-CA"/>
        </w:rPr>
        <w:t xml:space="preserve"> demandé comment ils réagiraient si le gouvernement fédéral présentait des mesures législatives faisant porter aux entreprises la responsabilité de nettoyer les dégâts environnementaux</w:t>
      </w:r>
      <w:r w:rsidRPr="00242521">
        <w:rPr>
          <w:bCs/>
          <w:lang w:val="fr-CA"/>
        </w:rPr>
        <w:t xml:space="preserve"> </w:t>
      </w:r>
      <w:r>
        <w:rPr>
          <w:bCs/>
          <w:lang w:val="fr-CA"/>
        </w:rPr>
        <w:t>causés par leur élimination des produits</w:t>
      </w:r>
      <w:r w:rsidRPr="00242521">
        <w:rPr>
          <w:bCs/>
          <w:lang w:val="fr-CA"/>
        </w:rPr>
        <w:t xml:space="preserve"> </w:t>
      </w:r>
      <w:r>
        <w:rPr>
          <w:bCs/>
          <w:lang w:val="fr-CA"/>
        </w:rPr>
        <w:t>de plastique</w:t>
      </w:r>
      <w:r w:rsidRPr="00242521">
        <w:rPr>
          <w:bCs/>
          <w:lang w:val="fr-CA"/>
        </w:rPr>
        <w:t xml:space="preserve">, </w:t>
      </w:r>
      <w:r>
        <w:rPr>
          <w:bCs/>
          <w:lang w:val="fr-CA"/>
        </w:rPr>
        <w:t>la plupart des participants</w:t>
      </w:r>
      <w:r>
        <w:rPr>
          <w:noProof/>
          <w:lang w:val="fr-CA"/>
        </w:rPr>
        <w:t xml:space="preserve"> se sont dits favorables à l’idée, </w:t>
      </w:r>
      <w:r w:rsidR="00437B4B">
        <w:rPr>
          <w:noProof/>
          <w:lang w:val="fr-CA"/>
        </w:rPr>
        <w:t>jugeant qu’une responsabilisation accrue des sociétés est de mise dans ce dossier</w:t>
      </w:r>
      <w:r w:rsidR="00A13B95" w:rsidRPr="00B74B72">
        <w:rPr>
          <w:noProof/>
          <w:lang w:val="fr-CA"/>
        </w:rPr>
        <w:t xml:space="preserve">. </w:t>
      </w:r>
      <w:r w:rsidR="009F2CB9">
        <w:rPr>
          <w:noProof/>
          <w:lang w:val="fr-CA"/>
        </w:rPr>
        <w:t>Certains</w:t>
      </w:r>
      <w:r w:rsidR="00F47C89" w:rsidRPr="00B74B72">
        <w:rPr>
          <w:noProof/>
          <w:lang w:val="fr-CA"/>
        </w:rPr>
        <w:t xml:space="preserve"> </w:t>
      </w:r>
      <w:r w:rsidR="009F2CB9">
        <w:rPr>
          <w:noProof/>
          <w:lang w:val="fr-CA"/>
        </w:rPr>
        <w:t>s’attendaient à ce que</w:t>
      </w:r>
      <w:r w:rsidR="00F47C89" w:rsidRPr="00B74B72">
        <w:rPr>
          <w:noProof/>
          <w:lang w:val="fr-CA"/>
        </w:rPr>
        <w:t xml:space="preserve"> </w:t>
      </w:r>
      <w:r w:rsidR="009F2CB9">
        <w:rPr>
          <w:noProof/>
          <w:lang w:val="fr-CA"/>
        </w:rPr>
        <w:t>l’adoption de cette loi donne lieu à des avantages économiques</w:t>
      </w:r>
      <w:r w:rsidR="00F47C89" w:rsidRPr="00B74B72">
        <w:rPr>
          <w:noProof/>
          <w:lang w:val="fr-CA"/>
        </w:rPr>
        <w:t xml:space="preserve">, </w:t>
      </w:r>
      <w:r w:rsidR="009F2CB9">
        <w:rPr>
          <w:noProof/>
          <w:lang w:val="fr-CA"/>
        </w:rPr>
        <w:t xml:space="preserve">sous la forme de nouveaux emplois </w:t>
      </w:r>
      <w:r w:rsidR="00BF449A">
        <w:rPr>
          <w:noProof/>
          <w:lang w:val="fr-CA"/>
        </w:rPr>
        <w:t>dans la</w:t>
      </w:r>
      <w:r w:rsidR="009F2CB9">
        <w:rPr>
          <w:noProof/>
          <w:lang w:val="fr-CA"/>
        </w:rPr>
        <w:t xml:space="preserve"> recherche-développement de solutions de rechange aux plastiques,</w:t>
      </w:r>
      <w:r w:rsidR="00A13B95" w:rsidRPr="00B74B72">
        <w:rPr>
          <w:noProof/>
          <w:lang w:val="fr-CA"/>
        </w:rPr>
        <w:t xml:space="preserve"> </w:t>
      </w:r>
      <w:r w:rsidR="009F2CB9">
        <w:rPr>
          <w:noProof/>
          <w:lang w:val="fr-CA"/>
        </w:rPr>
        <w:t>et à ce qu’elle soit l’occasion pour le gouvernement d’investir dans la lutte contre</w:t>
      </w:r>
      <w:r w:rsidR="009F2CB9" w:rsidRPr="009F2CB9">
        <w:rPr>
          <w:noProof/>
          <w:lang w:val="fr-CA"/>
        </w:rPr>
        <w:t xml:space="preserve"> </w:t>
      </w:r>
      <w:r w:rsidR="009F2CB9">
        <w:rPr>
          <w:noProof/>
          <w:lang w:val="fr-CA"/>
        </w:rPr>
        <w:t>d’autres problèmes environnementaux</w:t>
      </w:r>
      <w:r w:rsidR="00A13B95" w:rsidRPr="00B74B72">
        <w:rPr>
          <w:noProof/>
          <w:lang w:val="fr-CA"/>
        </w:rPr>
        <w:t xml:space="preserve">. </w:t>
      </w:r>
      <w:r w:rsidR="009F2CB9">
        <w:rPr>
          <w:noProof/>
          <w:lang w:val="fr-CA"/>
        </w:rPr>
        <w:t xml:space="preserve">Certains </w:t>
      </w:r>
      <w:r w:rsidR="00486A8E">
        <w:rPr>
          <w:noProof/>
          <w:lang w:val="fr-CA"/>
        </w:rPr>
        <w:t>ont</w:t>
      </w:r>
      <w:r w:rsidR="009F2CB9">
        <w:rPr>
          <w:noProof/>
          <w:lang w:val="fr-CA"/>
        </w:rPr>
        <w:t xml:space="preserve"> cependant </w:t>
      </w:r>
      <w:r w:rsidR="00486A8E">
        <w:rPr>
          <w:noProof/>
          <w:lang w:val="fr-CA"/>
        </w:rPr>
        <w:t>dit craindre</w:t>
      </w:r>
      <w:r w:rsidR="009F2CB9">
        <w:rPr>
          <w:noProof/>
          <w:lang w:val="fr-CA"/>
        </w:rPr>
        <w:t xml:space="preserve"> </w:t>
      </w:r>
      <w:r w:rsidR="00486A8E">
        <w:rPr>
          <w:noProof/>
          <w:lang w:val="fr-CA"/>
        </w:rPr>
        <w:t xml:space="preserve">que </w:t>
      </w:r>
      <w:r w:rsidR="009F2CB9">
        <w:rPr>
          <w:noProof/>
          <w:lang w:val="fr-CA"/>
        </w:rPr>
        <w:t xml:space="preserve">ce type de politique </w:t>
      </w:r>
      <w:r w:rsidR="00486A8E">
        <w:rPr>
          <w:noProof/>
          <w:lang w:val="fr-CA"/>
        </w:rPr>
        <w:t>dissuade les entreprises</w:t>
      </w:r>
      <w:r w:rsidR="00B87CC9" w:rsidRPr="00B74B72">
        <w:rPr>
          <w:noProof/>
          <w:lang w:val="fr-CA"/>
        </w:rPr>
        <w:t xml:space="preserve"> </w:t>
      </w:r>
      <w:r w:rsidR="00486A8E">
        <w:rPr>
          <w:noProof/>
          <w:lang w:val="fr-CA"/>
        </w:rPr>
        <w:t xml:space="preserve">d’exercer </w:t>
      </w:r>
      <w:r w:rsidR="009B4831">
        <w:rPr>
          <w:noProof/>
          <w:lang w:val="fr-CA"/>
        </w:rPr>
        <w:t>leurs</w:t>
      </w:r>
      <w:r w:rsidR="00486A8E">
        <w:rPr>
          <w:noProof/>
          <w:lang w:val="fr-CA"/>
        </w:rPr>
        <w:t xml:space="preserve"> activités au </w:t>
      </w:r>
      <w:r w:rsidR="00A13B95" w:rsidRPr="00B74B72">
        <w:rPr>
          <w:noProof/>
          <w:lang w:val="fr-CA"/>
        </w:rPr>
        <w:t xml:space="preserve">Canada. </w:t>
      </w:r>
    </w:p>
    <w:p w14:paraId="3EA1A291" w14:textId="50F80A2C" w:rsidR="00A13B95" w:rsidRPr="00B74B72" w:rsidRDefault="00486A8E" w:rsidP="00A13B95">
      <w:pPr>
        <w:rPr>
          <w:noProof/>
          <w:lang w:val="fr-CA"/>
        </w:rPr>
      </w:pPr>
      <w:r>
        <w:rPr>
          <w:noProof/>
          <w:lang w:val="fr-CA"/>
        </w:rPr>
        <w:t>La majorité des</w:t>
      </w:r>
      <w:r w:rsidR="00A13B95" w:rsidRPr="00B74B72">
        <w:rPr>
          <w:noProof/>
          <w:lang w:val="fr-CA"/>
        </w:rPr>
        <w:t xml:space="preserve"> participants </w:t>
      </w:r>
      <w:r>
        <w:rPr>
          <w:noProof/>
          <w:lang w:val="fr-CA"/>
        </w:rPr>
        <w:t>étaient d’accord sur le fait que le gouvernement du Canada devrait limiter l’utilisation des plastiques dans ses propres ministères et organismes</w:t>
      </w:r>
      <w:r w:rsidR="00A13B95" w:rsidRPr="00B74B72">
        <w:rPr>
          <w:noProof/>
          <w:lang w:val="fr-CA"/>
        </w:rPr>
        <w:t xml:space="preserve">. </w:t>
      </w:r>
      <w:r w:rsidR="00DD1D1B">
        <w:rPr>
          <w:noProof/>
          <w:lang w:val="fr-CA"/>
        </w:rPr>
        <w:t xml:space="preserve">Beaucoup croyaient que le gouvernement </w:t>
      </w:r>
      <w:r w:rsidR="0037673A">
        <w:rPr>
          <w:noProof/>
          <w:lang w:val="fr-CA"/>
        </w:rPr>
        <w:t xml:space="preserve">fédéral </w:t>
      </w:r>
      <w:r w:rsidR="00DD1D1B">
        <w:rPr>
          <w:noProof/>
          <w:lang w:val="fr-CA"/>
        </w:rPr>
        <w:t>gagnerait à donner l’exemple, à communiquer ses résultats et ses succès, ce qui en encouragerait d’autres à</w:t>
      </w:r>
      <w:r w:rsidR="00A13B95" w:rsidRPr="00B74B72">
        <w:rPr>
          <w:noProof/>
          <w:lang w:val="fr-CA"/>
        </w:rPr>
        <w:t xml:space="preserve"> </w:t>
      </w:r>
      <w:r w:rsidR="00DD1D1B">
        <w:rPr>
          <w:noProof/>
          <w:lang w:val="fr-CA"/>
        </w:rPr>
        <w:t>adopter des mesures semblables</w:t>
      </w:r>
      <w:r w:rsidR="00A13B95" w:rsidRPr="00B74B72">
        <w:rPr>
          <w:noProof/>
          <w:lang w:val="fr-CA"/>
        </w:rPr>
        <w:t>.</w:t>
      </w:r>
    </w:p>
    <w:p w14:paraId="59E6611A" w14:textId="5897B079" w:rsidR="00A13B95" w:rsidRPr="00B74B72" w:rsidRDefault="00DD1D1B" w:rsidP="00A13B95">
      <w:pPr>
        <w:pStyle w:val="Heading2"/>
        <w:rPr>
          <w:noProof/>
          <w:lang w:val="fr-CA"/>
        </w:rPr>
      </w:pPr>
      <w:bookmarkStart w:id="35" w:name="_Toc29547604"/>
      <w:r>
        <w:rPr>
          <w:noProof/>
          <w:lang w:val="fr-CA"/>
        </w:rPr>
        <w:t>Séquestration du carbone</w:t>
      </w:r>
      <w:r w:rsidR="00A13B95" w:rsidRPr="00B74B72">
        <w:rPr>
          <w:noProof/>
          <w:lang w:val="fr-CA"/>
        </w:rPr>
        <w:t xml:space="preserve"> </w:t>
      </w:r>
      <w:r w:rsidR="00F53C05" w:rsidRPr="00B74B72">
        <w:rPr>
          <w:noProof/>
          <w:lang w:val="fr-CA"/>
        </w:rPr>
        <w:t>(Hamilton, Trois-Rivières)</w:t>
      </w:r>
      <w:bookmarkEnd w:id="35"/>
    </w:p>
    <w:p w14:paraId="762806C5" w14:textId="558E60F8" w:rsidR="00A13B95" w:rsidRPr="00B74B72" w:rsidRDefault="00DC676D" w:rsidP="00A13B95">
      <w:pPr>
        <w:rPr>
          <w:noProof/>
          <w:lang w:val="fr-CA"/>
        </w:rPr>
      </w:pPr>
      <w:r>
        <w:rPr>
          <w:noProof/>
          <w:lang w:val="fr-CA"/>
        </w:rPr>
        <w:t>Le terme</w:t>
      </w:r>
      <w:r w:rsidR="00A13B95" w:rsidRPr="00B74B72">
        <w:rPr>
          <w:noProof/>
          <w:lang w:val="fr-CA"/>
        </w:rPr>
        <w:t xml:space="preserve"> </w:t>
      </w:r>
      <w:r w:rsidR="0037673A">
        <w:rPr>
          <w:noProof/>
          <w:lang w:val="fr-CA"/>
        </w:rPr>
        <w:t>«</w:t>
      </w:r>
      <w:r w:rsidR="001F684A">
        <w:rPr>
          <w:noProof/>
          <w:lang w:val="fr-CA"/>
        </w:rPr>
        <w:t> </w:t>
      </w:r>
      <w:r w:rsidR="0037673A">
        <w:rPr>
          <w:noProof/>
          <w:lang w:val="fr-CA"/>
        </w:rPr>
        <w:t>séquestration du carbone</w:t>
      </w:r>
      <w:r w:rsidR="001F684A">
        <w:rPr>
          <w:noProof/>
          <w:lang w:val="fr-CA"/>
        </w:rPr>
        <w:t> </w:t>
      </w:r>
      <w:r w:rsidR="0037673A">
        <w:rPr>
          <w:noProof/>
          <w:lang w:val="fr-CA"/>
        </w:rPr>
        <w:t>»</w:t>
      </w:r>
      <w:r>
        <w:rPr>
          <w:noProof/>
          <w:lang w:val="fr-CA"/>
        </w:rPr>
        <w:t xml:space="preserve"> était très peu familier aux groupes de</w:t>
      </w:r>
      <w:r w:rsidRPr="00B74B72">
        <w:rPr>
          <w:noProof/>
          <w:lang w:val="fr-CA"/>
        </w:rPr>
        <w:t xml:space="preserve"> Hamilton </w:t>
      </w:r>
      <w:r>
        <w:rPr>
          <w:noProof/>
          <w:lang w:val="fr-CA"/>
        </w:rPr>
        <w:t>et de</w:t>
      </w:r>
      <w:r w:rsidRPr="00B74B72">
        <w:rPr>
          <w:noProof/>
          <w:lang w:val="fr-CA"/>
        </w:rPr>
        <w:t xml:space="preserve"> Trois</w:t>
      </w:r>
      <w:r>
        <w:rPr>
          <w:noProof/>
          <w:lang w:val="fr-CA"/>
        </w:rPr>
        <w:t>-</w:t>
      </w:r>
      <w:r w:rsidRPr="00B74B72">
        <w:rPr>
          <w:noProof/>
          <w:lang w:val="fr-CA"/>
        </w:rPr>
        <w:t>Rivières</w:t>
      </w:r>
      <w:r w:rsidR="00A13B95" w:rsidRPr="00B74B72">
        <w:rPr>
          <w:noProof/>
          <w:lang w:val="fr-CA"/>
        </w:rPr>
        <w:t xml:space="preserve">. </w:t>
      </w:r>
      <w:r w:rsidR="0037673A">
        <w:rPr>
          <w:noProof/>
          <w:lang w:val="fr-CA"/>
        </w:rPr>
        <w:t>De rares</w:t>
      </w:r>
      <w:r w:rsidR="00A13B95" w:rsidRPr="00B74B72">
        <w:rPr>
          <w:noProof/>
          <w:lang w:val="fr-CA"/>
        </w:rPr>
        <w:t xml:space="preserve"> participants </w:t>
      </w:r>
      <w:r w:rsidR="0037673A">
        <w:rPr>
          <w:noProof/>
          <w:lang w:val="fr-CA"/>
        </w:rPr>
        <w:t>ont dit</w:t>
      </w:r>
      <w:r w:rsidR="00A13B95" w:rsidRPr="00B74B72">
        <w:rPr>
          <w:noProof/>
          <w:lang w:val="fr-CA"/>
        </w:rPr>
        <w:t xml:space="preserve"> </w:t>
      </w:r>
      <w:r w:rsidR="0037673A">
        <w:rPr>
          <w:noProof/>
          <w:lang w:val="fr-CA"/>
        </w:rPr>
        <w:t>avoir entendu parler de «</w:t>
      </w:r>
      <w:r w:rsidR="001F684A">
        <w:rPr>
          <w:noProof/>
          <w:lang w:val="fr-CA"/>
        </w:rPr>
        <w:t> </w:t>
      </w:r>
      <w:r w:rsidR="0037673A">
        <w:rPr>
          <w:noProof/>
          <w:lang w:val="fr-CA"/>
        </w:rPr>
        <w:t>capt</w:t>
      </w:r>
      <w:r>
        <w:rPr>
          <w:noProof/>
          <w:lang w:val="fr-CA"/>
        </w:rPr>
        <w:t>age</w:t>
      </w:r>
      <w:r w:rsidR="0037673A">
        <w:rPr>
          <w:noProof/>
          <w:lang w:val="fr-CA"/>
        </w:rPr>
        <w:t xml:space="preserve"> du carbone</w:t>
      </w:r>
      <w:r w:rsidR="001F684A">
        <w:rPr>
          <w:noProof/>
          <w:lang w:val="fr-CA"/>
        </w:rPr>
        <w:t> </w:t>
      </w:r>
      <w:r w:rsidR="0037673A">
        <w:rPr>
          <w:noProof/>
          <w:lang w:val="fr-CA"/>
        </w:rPr>
        <w:t>»</w:t>
      </w:r>
      <w:r>
        <w:rPr>
          <w:noProof/>
          <w:lang w:val="fr-CA"/>
        </w:rPr>
        <w:t>, mais</w:t>
      </w:r>
      <w:r w:rsidR="007231B7">
        <w:rPr>
          <w:noProof/>
          <w:lang w:val="fr-CA"/>
        </w:rPr>
        <w:t xml:space="preserve"> ils</w:t>
      </w:r>
      <w:r>
        <w:rPr>
          <w:noProof/>
          <w:lang w:val="fr-CA"/>
        </w:rPr>
        <w:t xml:space="preserve"> </w:t>
      </w:r>
      <w:r w:rsidR="007231B7">
        <w:rPr>
          <w:noProof/>
          <w:lang w:val="fr-CA"/>
        </w:rPr>
        <w:t>n’ont pas été</w:t>
      </w:r>
      <w:r>
        <w:rPr>
          <w:noProof/>
          <w:lang w:val="fr-CA"/>
        </w:rPr>
        <w:t xml:space="preserve"> pas en mesure d’expliquer de quoi il s’agissait</w:t>
      </w:r>
      <w:r w:rsidR="007231B7">
        <w:rPr>
          <w:noProof/>
          <w:lang w:val="fr-CA"/>
        </w:rPr>
        <w:t xml:space="preserve"> durant la discussion</w:t>
      </w:r>
      <w:r w:rsidR="00A13B95" w:rsidRPr="00B74B72">
        <w:rPr>
          <w:noProof/>
          <w:lang w:val="fr-CA"/>
        </w:rPr>
        <w:t>.</w:t>
      </w:r>
    </w:p>
    <w:p w14:paraId="7898BC15" w14:textId="64909A39" w:rsidR="00A13B95" w:rsidRPr="00B74B72" w:rsidRDefault="00DC676D" w:rsidP="00A13B95">
      <w:pPr>
        <w:rPr>
          <w:noProof/>
          <w:lang w:val="fr-CA"/>
        </w:rPr>
      </w:pPr>
      <w:r>
        <w:rPr>
          <w:noProof/>
          <w:lang w:val="fr-CA"/>
        </w:rPr>
        <w:t>Pour plus de clarté, la description qui suit a</w:t>
      </w:r>
      <w:r w:rsidR="007231B7">
        <w:rPr>
          <w:noProof/>
          <w:lang w:val="fr-CA"/>
        </w:rPr>
        <w:t xml:space="preserve"> été</w:t>
      </w:r>
      <w:r>
        <w:rPr>
          <w:noProof/>
          <w:lang w:val="fr-CA"/>
        </w:rPr>
        <w:t xml:space="preserve"> </w:t>
      </w:r>
      <w:r w:rsidR="007231B7">
        <w:rPr>
          <w:noProof/>
          <w:lang w:val="fr-CA"/>
        </w:rPr>
        <w:t>remise</w:t>
      </w:r>
      <w:r>
        <w:rPr>
          <w:noProof/>
          <w:lang w:val="fr-CA"/>
        </w:rPr>
        <w:t xml:space="preserve"> aux</w:t>
      </w:r>
      <w:r w:rsidR="00A13B95" w:rsidRPr="00B74B72">
        <w:rPr>
          <w:noProof/>
          <w:lang w:val="fr-CA"/>
        </w:rPr>
        <w:t xml:space="preserve"> participants</w:t>
      </w:r>
      <w:r>
        <w:rPr>
          <w:noProof/>
          <w:lang w:val="fr-CA"/>
        </w:rPr>
        <w:t> :</w:t>
      </w:r>
    </w:p>
    <w:p w14:paraId="6F9AB895" w14:textId="51B68229" w:rsidR="00A13B95" w:rsidRPr="00B74B72" w:rsidRDefault="00DC676D" w:rsidP="00A13B95">
      <w:pPr>
        <w:pBdr>
          <w:left w:val="single" w:sz="4" w:space="4" w:color="auto"/>
        </w:pBdr>
        <w:ind w:left="720"/>
        <w:rPr>
          <w:rFonts w:eastAsia="Calibri" w:cs="Times New Roman"/>
          <w:b/>
          <w:color w:val="5A5B5E"/>
          <w:sz w:val="18"/>
          <w:lang w:val="fr-CA"/>
        </w:rPr>
      </w:pPr>
      <w:r>
        <w:rPr>
          <w:rFonts w:eastAsia="Calibri" w:cs="Times New Roman"/>
          <w:b/>
          <w:color w:val="5A5B5E"/>
          <w:sz w:val="18"/>
          <w:lang w:val="fr-CA"/>
        </w:rPr>
        <w:t>«</w:t>
      </w:r>
      <w:r w:rsidR="001F684A">
        <w:rPr>
          <w:rFonts w:eastAsia="Calibri" w:cs="Times New Roman"/>
          <w:b/>
          <w:color w:val="5A5B5E"/>
          <w:sz w:val="18"/>
          <w:lang w:val="fr-CA"/>
        </w:rPr>
        <w:t> </w:t>
      </w:r>
      <w:r>
        <w:rPr>
          <w:rFonts w:eastAsia="Calibri" w:cs="Times New Roman"/>
          <w:b/>
          <w:color w:val="5A5B5E"/>
          <w:sz w:val="18"/>
          <w:lang w:val="fr-CA"/>
        </w:rPr>
        <w:t>La séquestration du carbone, aussi appelée le captage du carbone, est un processus par lequel le dioxyde de carbone est retiré de l’atmosphère et stocké sous terre, sous l’eau ou dans des champs de pétrole épuisés, afin de réduire le niveau des gaz nocifs qui contribuent au changement climatique</w:t>
      </w:r>
      <w:r w:rsidR="00A13B95" w:rsidRPr="00B74B72">
        <w:rPr>
          <w:rFonts w:eastAsia="Calibri" w:cs="Times New Roman"/>
          <w:b/>
          <w:color w:val="5A5B5E"/>
          <w:sz w:val="18"/>
          <w:lang w:val="fr-CA"/>
        </w:rPr>
        <w:t>.</w:t>
      </w:r>
    </w:p>
    <w:p w14:paraId="2FA0209C" w14:textId="281A69AF" w:rsidR="00A13B95" w:rsidRPr="00B74B72" w:rsidRDefault="00DC676D" w:rsidP="00A13B95">
      <w:pPr>
        <w:pBdr>
          <w:left w:val="single" w:sz="4" w:space="4" w:color="auto"/>
        </w:pBdr>
        <w:ind w:left="720"/>
        <w:rPr>
          <w:rFonts w:eastAsia="Calibri" w:cs="Times New Roman"/>
          <w:b/>
          <w:color w:val="5A5B5E"/>
          <w:sz w:val="18"/>
          <w:lang w:val="fr-CA"/>
        </w:rPr>
      </w:pPr>
      <w:r>
        <w:rPr>
          <w:rFonts w:eastAsia="Calibri" w:cs="Times New Roman"/>
          <w:b/>
          <w:color w:val="5A5B5E"/>
          <w:sz w:val="18"/>
          <w:lang w:val="fr-CA"/>
        </w:rPr>
        <w:t>Certains disent que la séquestration du carbone est une nouvelle approche novatrice pour faire face aux changements climatiques et que le Canada</w:t>
      </w:r>
      <w:r w:rsidR="00A13B95" w:rsidRPr="00B74B72">
        <w:rPr>
          <w:rFonts w:eastAsia="Calibri" w:cs="Times New Roman"/>
          <w:b/>
          <w:color w:val="5A5B5E"/>
          <w:sz w:val="18"/>
          <w:lang w:val="fr-CA"/>
        </w:rPr>
        <w:t xml:space="preserve"> </w:t>
      </w:r>
      <w:r>
        <w:rPr>
          <w:rFonts w:eastAsia="Calibri" w:cs="Times New Roman"/>
          <w:b/>
          <w:color w:val="5A5B5E"/>
          <w:sz w:val="18"/>
          <w:lang w:val="fr-CA"/>
        </w:rPr>
        <w:t>est en bonne position pour développer une industrie de pointe du captage du carbone en raison de notre grande masse terrestre et de nos anciens champs pétroliers qui pourraient être réaffectés à cette tâche. D’autres affirment que la technologie est encore trop coûteuse à utiliser à grande échelle et découragerait les gens de prendre des mesures pour réduire leurs émissions.</w:t>
      </w:r>
      <w:r w:rsidR="001F684A">
        <w:rPr>
          <w:rFonts w:eastAsia="Calibri" w:cs="Times New Roman"/>
          <w:b/>
          <w:color w:val="5A5B5E"/>
          <w:sz w:val="18"/>
          <w:lang w:val="fr-CA"/>
        </w:rPr>
        <w:t> </w:t>
      </w:r>
      <w:r>
        <w:rPr>
          <w:rFonts w:eastAsia="Calibri" w:cs="Times New Roman"/>
          <w:b/>
          <w:color w:val="5A5B5E"/>
          <w:sz w:val="18"/>
          <w:lang w:val="fr-CA"/>
        </w:rPr>
        <w:t>»</w:t>
      </w:r>
    </w:p>
    <w:p w14:paraId="4BEA06AB" w14:textId="485442F7" w:rsidR="00A13B95" w:rsidRDefault="00A13B95" w:rsidP="00A13B95">
      <w:pPr>
        <w:rPr>
          <w:noProof/>
          <w:lang w:val="fr-CA"/>
        </w:rPr>
      </w:pPr>
    </w:p>
    <w:p w14:paraId="2D0FC1C9" w14:textId="2698A9E5" w:rsidR="00A13B95" w:rsidRPr="00B74B72" w:rsidRDefault="007231B7" w:rsidP="00A13B95">
      <w:pPr>
        <w:rPr>
          <w:noProof/>
          <w:lang w:val="fr-CA"/>
        </w:rPr>
      </w:pPr>
      <w:r>
        <w:rPr>
          <w:noProof/>
          <w:lang w:val="fr-CA"/>
        </w:rPr>
        <w:t>La plupart des participants étaient opposés à l’idée d’investir dans la séquestration du carbone, pour diverses raisons</w:t>
      </w:r>
      <w:r w:rsidR="00A13B95" w:rsidRPr="00B74B72">
        <w:rPr>
          <w:noProof/>
          <w:lang w:val="fr-CA"/>
        </w:rPr>
        <w:t xml:space="preserve">. </w:t>
      </w:r>
      <w:r>
        <w:rPr>
          <w:noProof/>
          <w:lang w:val="fr-CA"/>
        </w:rPr>
        <w:t>En premier lieu</w:t>
      </w:r>
      <w:r w:rsidR="00A13B95" w:rsidRPr="00B74B72">
        <w:rPr>
          <w:noProof/>
          <w:lang w:val="fr-CA"/>
        </w:rPr>
        <w:t>,</w:t>
      </w:r>
      <w:r>
        <w:rPr>
          <w:noProof/>
          <w:lang w:val="fr-CA"/>
        </w:rPr>
        <w:t xml:space="preserve"> beaucoup</w:t>
      </w:r>
      <w:r w:rsidR="00A13B95" w:rsidRPr="00B74B72">
        <w:rPr>
          <w:noProof/>
          <w:lang w:val="fr-CA"/>
        </w:rPr>
        <w:t xml:space="preserve"> </w:t>
      </w:r>
      <w:r>
        <w:rPr>
          <w:noProof/>
          <w:lang w:val="fr-CA"/>
        </w:rPr>
        <w:t xml:space="preserve">appréhendaient </w:t>
      </w:r>
      <w:r w:rsidR="007E3347">
        <w:rPr>
          <w:noProof/>
          <w:lang w:val="fr-CA"/>
        </w:rPr>
        <w:t>les risques inconnus du</w:t>
      </w:r>
      <w:r w:rsidR="00A13B95" w:rsidRPr="00B74B72">
        <w:rPr>
          <w:noProof/>
          <w:lang w:val="fr-CA"/>
        </w:rPr>
        <w:t xml:space="preserve"> </w:t>
      </w:r>
      <w:r>
        <w:rPr>
          <w:noProof/>
          <w:lang w:val="fr-CA"/>
        </w:rPr>
        <w:t>stockage</w:t>
      </w:r>
      <w:r w:rsidR="00E731A6">
        <w:rPr>
          <w:noProof/>
          <w:lang w:val="fr-CA"/>
        </w:rPr>
        <w:t xml:space="preserve"> du carbone</w:t>
      </w:r>
      <w:r>
        <w:rPr>
          <w:noProof/>
          <w:lang w:val="fr-CA"/>
        </w:rPr>
        <w:t xml:space="preserve"> </w:t>
      </w:r>
      <w:r w:rsidR="007E3347">
        <w:rPr>
          <w:noProof/>
          <w:lang w:val="fr-CA"/>
        </w:rPr>
        <w:t>et ses</w:t>
      </w:r>
      <w:r>
        <w:rPr>
          <w:noProof/>
          <w:lang w:val="fr-CA"/>
        </w:rPr>
        <w:t xml:space="preserve"> dommages</w:t>
      </w:r>
      <w:r w:rsidR="007E3347">
        <w:rPr>
          <w:noProof/>
          <w:lang w:val="fr-CA"/>
        </w:rPr>
        <w:t xml:space="preserve"> environnementaux potentiels</w:t>
      </w:r>
      <w:r>
        <w:rPr>
          <w:noProof/>
          <w:lang w:val="fr-CA"/>
        </w:rPr>
        <w:t xml:space="preserve"> </w:t>
      </w:r>
      <w:r w:rsidR="007E3347">
        <w:rPr>
          <w:noProof/>
          <w:lang w:val="fr-CA"/>
        </w:rPr>
        <w:t>à plus long terme</w:t>
      </w:r>
      <w:r w:rsidR="00E731A6">
        <w:rPr>
          <w:noProof/>
          <w:lang w:val="fr-CA"/>
        </w:rPr>
        <w:t>,</w:t>
      </w:r>
      <w:r w:rsidR="00A13B95" w:rsidRPr="00B74B72">
        <w:rPr>
          <w:noProof/>
          <w:lang w:val="fr-CA"/>
        </w:rPr>
        <w:t xml:space="preserve"> </w:t>
      </w:r>
      <w:r w:rsidR="007E3347">
        <w:rPr>
          <w:noProof/>
          <w:lang w:val="fr-CA"/>
        </w:rPr>
        <w:t>étant donné qu’il s’agit d’une toute nouvelle initiative.</w:t>
      </w:r>
      <w:r w:rsidR="00A13B95" w:rsidRPr="00B74B72">
        <w:rPr>
          <w:noProof/>
          <w:lang w:val="fr-CA"/>
        </w:rPr>
        <w:t xml:space="preserve"> </w:t>
      </w:r>
      <w:r w:rsidR="007E3347">
        <w:rPr>
          <w:noProof/>
          <w:lang w:val="fr-CA"/>
        </w:rPr>
        <w:t>Les inquiétudes avaient trait à l’impact d</w:t>
      </w:r>
      <w:r w:rsidR="00F17210">
        <w:rPr>
          <w:noProof/>
          <w:lang w:val="fr-CA"/>
        </w:rPr>
        <w:t>u</w:t>
      </w:r>
      <w:r w:rsidR="007E3347">
        <w:rPr>
          <w:noProof/>
          <w:lang w:val="fr-CA"/>
        </w:rPr>
        <w:t xml:space="preserve"> procédé sur les sols</w:t>
      </w:r>
      <w:r w:rsidR="00A13B95" w:rsidRPr="00B74B72">
        <w:rPr>
          <w:noProof/>
          <w:lang w:val="fr-CA"/>
        </w:rPr>
        <w:t xml:space="preserve"> </w:t>
      </w:r>
      <w:r w:rsidR="007E3347">
        <w:rPr>
          <w:noProof/>
          <w:lang w:val="fr-CA"/>
        </w:rPr>
        <w:t>et sur le système hydrographique du Canada</w:t>
      </w:r>
      <w:r w:rsidR="00A13B95" w:rsidRPr="00B74B72">
        <w:rPr>
          <w:noProof/>
          <w:lang w:val="fr-CA"/>
        </w:rPr>
        <w:t xml:space="preserve">, </w:t>
      </w:r>
      <w:r w:rsidR="007E3347">
        <w:rPr>
          <w:noProof/>
          <w:lang w:val="fr-CA"/>
        </w:rPr>
        <w:t>ainsi qu’aux conséquences qui découleraient</w:t>
      </w:r>
      <w:r w:rsidR="00A13B95" w:rsidRPr="00B74B72">
        <w:rPr>
          <w:noProof/>
          <w:lang w:val="fr-CA"/>
        </w:rPr>
        <w:t xml:space="preserve"> </w:t>
      </w:r>
      <w:r w:rsidR="007E3347">
        <w:rPr>
          <w:noProof/>
          <w:lang w:val="fr-CA"/>
        </w:rPr>
        <w:t>d’une défaillance ou d’un bris du système de stockage</w:t>
      </w:r>
      <w:r w:rsidR="00A13B95" w:rsidRPr="00B74B72">
        <w:rPr>
          <w:noProof/>
          <w:lang w:val="fr-CA"/>
        </w:rPr>
        <w:t xml:space="preserve">. </w:t>
      </w:r>
      <w:r w:rsidR="00F17210">
        <w:rPr>
          <w:noProof/>
          <w:lang w:val="fr-CA"/>
        </w:rPr>
        <w:t>Nombre de participants qui avaient pris parti contre le projet croyaient qu’il ne pouvait s’agir que d’une solution temporaire, ponctuelle, à un problème plus vaste</w:t>
      </w:r>
      <w:r w:rsidR="00A13B95" w:rsidRPr="00B74B72">
        <w:rPr>
          <w:noProof/>
          <w:lang w:val="fr-CA"/>
        </w:rPr>
        <w:t xml:space="preserve">. </w:t>
      </w:r>
      <w:r w:rsidR="00F17210">
        <w:rPr>
          <w:noProof/>
          <w:lang w:val="fr-CA"/>
        </w:rPr>
        <w:t>À priori</w:t>
      </w:r>
      <w:r w:rsidR="00A13B95" w:rsidRPr="00B74B72">
        <w:rPr>
          <w:noProof/>
          <w:lang w:val="fr-CA"/>
        </w:rPr>
        <w:t xml:space="preserve">, </w:t>
      </w:r>
      <w:r w:rsidR="00F17210">
        <w:rPr>
          <w:noProof/>
          <w:lang w:val="fr-CA"/>
        </w:rPr>
        <w:t>beaucoup jugeaient que cela encouragerait</w:t>
      </w:r>
      <w:r w:rsidR="00A13B95" w:rsidRPr="00B74B72">
        <w:rPr>
          <w:noProof/>
          <w:lang w:val="fr-CA"/>
        </w:rPr>
        <w:t xml:space="preserve"> </w:t>
      </w:r>
      <w:r w:rsidR="00F17210">
        <w:rPr>
          <w:noProof/>
          <w:lang w:val="fr-CA"/>
        </w:rPr>
        <w:t>les comportements polluants</w:t>
      </w:r>
      <w:r w:rsidR="00A13B95" w:rsidRPr="00B74B72">
        <w:rPr>
          <w:noProof/>
          <w:lang w:val="fr-CA"/>
        </w:rPr>
        <w:t xml:space="preserve">. </w:t>
      </w:r>
    </w:p>
    <w:p w14:paraId="6BD78A0F" w14:textId="7AC70C26" w:rsidR="009746A9" w:rsidRPr="00B74B72" w:rsidRDefault="00F17210" w:rsidP="006E1566">
      <w:pPr>
        <w:rPr>
          <w:noProof/>
          <w:lang w:val="fr-CA"/>
        </w:rPr>
      </w:pPr>
      <w:r>
        <w:rPr>
          <w:noProof/>
          <w:lang w:val="fr-CA"/>
        </w:rPr>
        <w:t>Cela dit</w:t>
      </w:r>
      <w:r w:rsidR="00A13B95" w:rsidRPr="00B74B72">
        <w:rPr>
          <w:noProof/>
          <w:lang w:val="fr-CA"/>
        </w:rPr>
        <w:t>,</w:t>
      </w:r>
      <w:r>
        <w:rPr>
          <w:noProof/>
          <w:lang w:val="fr-CA"/>
        </w:rPr>
        <w:t xml:space="preserve"> plusieurs avantages économiques ont également été mis de l’avant</w:t>
      </w:r>
      <w:r w:rsidR="00A13B95" w:rsidRPr="00B74B72">
        <w:rPr>
          <w:noProof/>
          <w:lang w:val="fr-CA"/>
        </w:rPr>
        <w:t xml:space="preserve">. </w:t>
      </w:r>
      <w:r>
        <w:rPr>
          <w:noProof/>
          <w:lang w:val="fr-CA"/>
        </w:rPr>
        <w:t>Certains participants</w:t>
      </w:r>
      <w:r w:rsidR="00A13B95" w:rsidRPr="00B74B72">
        <w:rPr>
          <w:noProof/>
          <w:lang w:val="fr-CA"/>
        </w:rPr>
        <w:t xml:space="preserve"> </w:t>
      </w:r>
      <w:r>
        <w:rPr>
          <w:noProof/>
          <w:lang w:val="fr-CA"/>
        </w:rPr>
        <w:t xml:space="preserve">voyaient là une solution acceptable </w:t>
      </w:r>
      <w:r w:rsidR="002F67EE">
        <w:rPr>
          <w:noProof/>
          <w:lang w:val="fr-CA"/>
        </w:rPr>
        <w:t xml:space="preserve">à court terme </w:t>
      </w:r>
      <w:r>
        <w:rPr>
          <w:noProof/>
          <w:lang w:val="fr-CA"/>
        </w:rPr>
        <w:t>pour combattre les effets des</w:t>
      </w:r>
      <w:r w:rsidR="00A13B95" w:rsidRPr="00B74B72">
        <w:rPr>
          <w:noProof/>
          <w:lang w:val="fr-CA"/>
        </w:rPr>
        <w:t xml:space="preserve"> </w:t>
      </w:r>
      <w:r>
        <w:rPr>
          <w:noProof/>
          <w:lang w:val="fr-CA"/>
        </w:rPr>
        <w:t>changements climatiques</w:t>
      </w:r>
      <w:r w:rsidR="00185BDE" w:rsidRPr="00B74B72">
        <w:rPr>
          <w:noProof/>
          <w:lang w:val="fr-CA"/>
        </w:rPr>
        <w:t>.</w:t>
      </w:r>
      <w:r w:rsidR="00A13B95" w:rsidRPr="00B74B72">
        <w:rPr>
          <w:noProof/>
          <w:lang w:val="fr-CA"/>
        </w:rPr>
        <w:t xml:space="preserve"> </w:t>
      </w:r>
      <w:r>
        <w:rPr>
          <w:noProof/>
          <w:lang w:val="fr-CA"/>
        </w:rPr>
        <w:t>D’autres</w:t>
      </w:r>
      <w:r w:rsidR="00A13B95" w:rsidRPr="00B74B72">
        <w:rPr>
          <w:noProof/>
          <w:lang w:val="fr-CA"/>
        </w:rPr>
        <w:t xml:space="preserve"> </w:t>
      </w:r>
      <w:r w:rsidR="002F67EE">
        <w:rPr>
          <w:noProof/>
          <w:lang w:val="fr-CA"/>
        </w:rPr>
        <w:t xml:space="preserve">ont </w:t>
      </w:r>
      <w:r w:rsidR="00D026F2">
        <w:rPr>
          <w:noProof/>
          <w:lang w:val="fr-CA"/>
        </w:rPr>
        <w:t xml:space="preserve">opiné qu’il y aurait des aspects très positifs à faire du Canada un leader </w:t>
      </w:r>
      <w:r w:rsidR="00055234">
        <w:rPr>
          <w:noProof/>
          <w:lang w:val="fr-CA"/>
        </w:rPr>
        <w:t>de la séquestration du carbone</w:t>
      </w:r>
      <w:r w:rsidR="00A13B95" w:rsidRPr="00B74B72">
        <w:rPr>
          <w:noProof/>
          <w:lang w:val="fr-CA"/>
        </w:rPr>
        <w:t xml:space="preserve"> </w:t>
      </w:r>
      <w:r w:rsidR="00D026F2">
        <w:rPr>
          <w:noProof/>
          <w:lang w:val="fr-CA"/>
        </w:rPr>
        <w:t>et</w:t>
      </w:r>
      <w:r w:rsidR="00055234">
        <w:rPr>
          <w:noProof/>
          <w:lang w:val="fr-CA"/>
        </w:rPr>
        <w:t xml:space="preserve"> que</w:t>
      </w:r>
      <w:r w:rsidR="00055234" w:rsidRPr="00055234">
        <w:rPr>
          <w:noProof/>
          <w:lang w:val="fr-CA"/>
        </w:rPr>
        <w:t xml:space="preserve"> </w:t>
      </w:r>
      <w:r w:rsidR="00055234">
        <w:rPr>
          <w:noProof/>
          <w:lang w:val="fr-CA"/>
        </w:rPr>
        <w:t>les nouveaux projets de recherche-développement dans ce domaine pourraient créer des secteurs d’</w:t>
      </w:r>
      <w:r w:rsidR="00D026F2">
        <w:rPr>
          <w:noProof/>
          <w:lang w:val="fr-CA"/>
        </w:rPr>
        <w:t>emploi spécialisés</w:t>
      </w:r>
      <w:r w:rsidR="00A13B95" w:rsidRPr="00B74B72">
        <w:rPr>
          <w:noProof/>
          <w:lang w:val="fr-CA"/>
        </w:rPr>
        <w:t>.</w:t>
      </w:r>
    </w:p>
    <w:p w14:paraId="3672EA08" w14:textId="55607C4E" w:rsidR="00193E53" w:rsidRPr="00B74B72" w:rsidRDefault="007231B7" w:rsidP="00193E53">
      <w:pPr>
        <w:pStyle w:val="Heading1"/>
        <w:rPr>
          <w:lang w:val="fr-CA"/>
        </w:rPr>
      </w:pPr>
      <w:bookmarkStart w:id="36" w:name="_Toc29547605"/>
      <w:r>
        <w:rPr>
          <w:lang w:val="fr-CA"/>
        </w:rPr>
        <w:t xml:space="preserve">Mesures environnementales du gouvernement du </w:t>
      </w:r>
      <w:r w:rsidR="00193E53" w:rsidRPr="00B74B72">
        <w:rPr>
          <w:lang w:val="fr-CA"/>
        </w:rPr>
        <w:t>C</w:t>
      </w:r>
      <w:r w:rsidR="0026687B" w:rsidRPr="00B74B72">
        <w:rPr>
          <w:lang w:val="fr-CA"/>
        </w:rPr>
        <w:t>anada</w:t>
      </w:r>
      <w:r w:rsidR="00193E53" w:rsidRPr="00B74B72">
        <w:rPr>
          <w:lang w:val="fr-CA"/>
        </w:rPr>
        <w:t xml:space="preserve"> </w:t>
      </w:r>
      <w:r w:rsidR="00E20A06" w:rsidRPr="00B74B72">
        <w:rPr>
          <w:lang w:val="fr-CA"/>
        </w:rPr>
        <w:t>(Trois-Rivières)</w:t>
      </w:r>
      <w:bookmarkEnd w:id="36"/>
    </w:p>
    <w:p w14:paraId="3C8AE773" w14:textId="6D315F29" w:rsidR="00DD29F2" w:rsidRPr="00B74B72" w:rsidRDefault="007231B7" w:rsidP="00A030AD">
      <w:pPr>
        <w:rPr>
          <w:lang w:val="fr-CA"/>
        </w:rPr>
      </w:pPr>
      <w:r>
        <w:rPr>
          <w:lang w:val="fr-CA"/>
        </w:rPr>
        <w:t>Les p</w:t>
      </w:r>
      <w:r w:rsidR="0033646D" w:rsidRPr="00B74B72">
        <w:rPr>
          <w:lang w:val="fr-CA"/>
        </w:rPr>
        <w:t xml:space="preserve">articipants </w:t>
      </w:r>
      <w:r>
        <w:rPr>
          <w:lang w:val="fr-CA"/>
        </w:rPr>
        <w:t>de</w:t>
      </w:r>
      <w:r w:rsidR="0033646D" w:rsidRPr="00B74B72">
        <w:rPr>
          <w:lang w:val="fr-CA"/>
        </w:rPr>
        <w:t xml:space="preserve"> Trois-Rivières </w:t>
      </w:r>
      <w:r>
        <w:rPr>
          <w:lang w:val="fr-CA"/>
        </w:rPr>
        <w:t>se sont vu remettre</w:t>
      </w:r>
      <w:r w:rsidR="00DD29F2" w:rsidRPr="00B74B72">
        <w:rPr>
          <w:lang w:val="fr-CA"/>
        </w:rPr>
        <w:t xml:space="preserve"> </w:t>
      </w:r>
      <w:r w:rsidR="0009312D">
        <w:rPr>
          <w:lang w:val="fr-CA"/>
        </w:rPr>
        <w:t>une liste</w:t>
      </w:r>
      <w:r>
        <w:rPr>
          <w:lang w:val="fr-CA"/>
        </w:rPr>
        <w:t xml:space="preserve"> de mesures que le gouvernement du Canada avait déjà prises en matière d’environnement. Ils devaient </w:t>
      </w:r>
      <w:r w:rsidR="0009312D">
        <w:rPr>
          <w:lang w:val="fr-CA"/>
        </w:rPr>
        <w:t>choisir</w:t>
      </w:r>
      <w:r>
        <w:rPr>
          <w:lang w:val="fr-CA"/>
        </w:rPr>
        <w:t xml:space="preserve"> celles qui auraient </w:t>
      </w:r>
      <w:r w:rsidR="0009312D">
        <w:rPr>
          <w:lang w:val="fr-CA"/>
        </w:rPr>
        <w:t>«</w:t>
      </w:r>
      <w:r w:rsidR="001F684A">
        <w:rPr>
          <w:lang w:val="fr-CA"/>
        </w:rPr>
        <w:t> </w:t>
      </w:r>
      <w:r>
        <w:rPr>
          <w:lang w:val="fr-CA"/>
        </w:rPr>
        <w:t>le plus d’impact</w:t>
      </w:r>
      <w:r w:rsidR="001F684A">
        <w:rPr>
          <w:lang w:val="fr-CA"/>
        </w:rPr>
        <w:t> </w:t>
      </w:r>
      <w:r>
        <w:rPr>
          <w:lang w:val="fr-CA"/>
        </w:rPr>
        <w:t>»</w:t>
      </w:r>
      <w:r w:rsidR="00185BDE" w:rsidRPr="00B74B72">
        <w:rPr>
          <w:lang w:val="fr-CA"/>
        </w:rPr>
        <w:t xml:space="preserve">, </w:t>
      </w:r>
      <w:r w:rsidR="0009312D">
        <w:rPr>
          <w:lang w:val="fr-CA"/>
        </w:rPr>
        <w:t>à leur avis, ainsi que celles qui en auraient le moins</w:t>
      </w:r>
      <w:r w:rsidR="00185BDE" w:rsidRPr="00B74B72">
        <w:rPr>
          <w:lang w:val="fr-CA"/>
        </w:rPr>
        <w:t xml:space="preserve">. </w:t>
      </w:r>
      <w:r w:rsidR="0009312D">
        <w:rPr>
          <w:lang w:val="fr-CA"/>
        </w:rPr>
        <w:t>La liste comportait les éléments suivants :</w:t>
      </w:r>
      <w:r w:rsidR="00185BDE" w:rsidRPr="00B74B72">
        <w:rPr>
          <w:lang w:val="fr-CA"/>
        </w:rPr>
        <w:t xml:space="preserve"> </w:t>
      </w:r>
    </w:p>
    <w:p w14:paraId="1AA2512A" w14:textId="7C60AE0E" w:rsidR="0009312D" w:rsidRPr="0009312D" w:rsidRDefault="0009312D" w:rsidP="0009312D">
      <w:pPr>
        <w:numPr>
          <w:ilvl w:val="0"/>
          <w:numId w:val="41"/>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A</w:t>
      </w:r>
      <w:r w:rsidRPr="0009312D">
        <w:rPr>
          <w:rFonts w:ascii="Calibri" w:eastAsia="Times New Roman" w:hAnsi="Calibri" w:cs="Calibri"/>
          <w:bCs/>
          <w:sz w:val="22"/>
          <w:lang w:val="fr-CA"/>
        </w:rPr>
        <w:t>nnonce d’un plan d’interdiction des plastiques à usage unique d’ici 2021</w:t>
      </w:r>
    </w:p>
    <w:p w14:paraId="60108236" w14:textId="24023DC2" w:rsidR="0009312D" w:rsidRPr="0009312D" w:rsidRDefault="0009312D" w:rsidP="0009312D">
      <w:pPr>
        <w:numPr>
          <w:ilvl w:val="0"/>
          <w:numId w:val="41"/>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C</w:t>
      </w:r>
      <w:r w:rsidRPr="0009312D">
        <w:rPr>
          <w:rFonts w:ascii="Calibri" w:eastAsia="Times New Roman" w:hAnsi="Calibri" w:cs="Calibri"/>
          <w:bCs/>
          <w:sz w:val="22"/>
          <w:lang w:val="fr-CA"/>
        </w:rPr>
        <w:t>réation d’une politique sur l’intégrité scientifique qui permet aux scientifiques du gouvernement fédéral de parler de la science et de leur recherche sans avoir à obtenir une approbation (des superviseurs ou gestionnaires)</w:t>
      </w:r>
    </w:p>
    <w:p w14:paraId="7460362B" w14:textId="0507F9E5" w:rsidR="0009312D" w:rsidRPr="0009312D" w:rsidRDefault="0009312D" w:rsidP="0009312D">
      <w:pPr>
        <w:numPr>
          <w:ilvl w:val="0"/>
          <w:numId w:val="41"/>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C</w:t>
      </w:r>
      <w:r w:rsidRPr="0009312D">
        <w:rPr>
          <w:rFonts w:ascii="Calibri" w:eastAsia="Times New Roman" w:hAnsi="Calibri" w:cs="Calibri"/>
          <w:bCs/>
          <w:sz w:val="22"/>
          <w:lang w:val="fr-CA"/>
        </w:rPr>
        <w:t>réation de nouvelles aires marines protégées de sorte que 10 % des aires marines et côtières du Canada sont maintenant protégées</w:t>
      </w:r>
    </w:p>
    <w:p w14:paraId="2A0B06AF" w14:textId="1E0A856F" w:rsidR="0009312D" w:rsidRPr="0009312D" w:rsidRDefault="0009312D" w:rsidP="0009312D">
      <w:pPr>
        <w:numPr>
          <w:ilvl w:val="0"/>
          <w:numId w:val="41"/>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I</w:t>
      </w:r>
      <w:r w:rsidRPr="0009312D">
        <w:rPr>
          <w:rFonts w:ascii="Calibri" w:eastAsia="Times New Roman" w:hAnsi="Calibri" w:cs="Calibri"/>
          <w:bCs/>
          <w:sz w:val="22"/>
          <w:lang w:val="fr-CA"/>
        </w:rPr>
        <w:t>nvestissement de 1,5 milliard de dollars dans un nouveau « Plan de protection des océans » pour protéger les côtes et les voies navigables du Canada au moyen de nouveaux équipements, de nouvelles capacités de recherche et de nouvelles capacités d’intervention d’urgence</w:t>
      </w:r>
    </w:p>
    <w:p w14:paraId="040C332E" w14:textId="14ADB27E" w:rsidR="0009312D" w:rsidRPr="0009312D" w:rsidRDefault="0009312D" w:rsidP="0009312D">
      <w:pPr>
        <w:numPr>
          <w:ilvl w:val="0"/>
          <w:numId w:val="41"/>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Tarification de</w:t>
      </w:r>
      <w:r w:rsidRPr="0009312D">
        <w:rPr>
          <w:rFonts w:ascii="Calibri" w:eastAsia="Times New Roman" w:hAnsi="Calibri" w:cs="Calibri"/>
          <w:bCs/>
          <w:sz w:val="22"/>
          <w:lang w:val="fr-CA"/>
        </w:rPr>
        <w:t xml:space="preserve"> la pollution pour </w:t>
      </w:r>
      <w:r w:rsidR="00053F76">
        <w:rPr>
          <w:rFonts w:ascii="Calibri" w:eastAsia="Times New Roman" w:hAnsi="Calibri" w:cs="Calibri"/>
          <w:bCs/>
          <w:sz w:val="22"/>
          <w:lang w:val="fr-CA"/>
        </w:rPr>
        <w:t xml:space="preserve">faire payer aux </w:t>
      </w:r>
      <w:r w:rsidRPr="0009312D">
        <w:rPr>
          <w:rFonts w:ascii="Calibri" w:eastAsia="Times New Roman" w:hAnsi="Calibri" w:cs="Calibri"/>
          <w:bCs/>
          <w:sz w:val="22"/>
          <w:lang w:val="fr-CA"/>
        </w:rPr>
        <w:t xml:space="preserve">grands émetteurs leur impact sur l’environnement, </w:t>
      </w:r>
      <w:r w:rsidR="00053F76">
        <w:rPr>
          <w:rFonts w:ascii="Calibri" w:eastAsia="Times New Roman" w:hAnsi="Calibri" w:cs="Calibri"/>
          <w:bCs/>
          <w:sz w:val="22"/>
          <w:lang w:val="fr-CA"/>
        </w:rPr>
        <w:t>avec une redistribution</w:t>
      </w:r>
      <w:r w:rsidRPr="0009312D">
        <w:rPr>
          <w:rFonts w:ascii="Calibri" w:eastAsia="Times New Roman" w:hAnsi="Calibri" w:cs="Calibri"/>
          <w:bCs/>
          <w:sz w:val="22"/>
          <w:lang w:val="fr-CA"/>
        </w:rPr>
        <w:t xml:space="preserve"> </w:t>
      </w:r>
      <w:r w:rsidR="00053F76">
        <w:rPr>
          <w:rFonts w:ascii="Calibri" w:eastAsia="Times New Roman" w:hAnsi="Calibri" w:cs="Calibri"/>
          <w:bCs/>
          <w:sz w:val="22"/>
          <w:lang w:val="fr-CA"/>
        </w:rPr>
        <w:t>d</w:t>
      </w:r>
      <w:r w:rsidRPr="0009312D">
        <w:rPr>
          <w:rFonts w:ascii="Calibri" w:eastAsia="Times New Roman" w:hAnsi="Calibri" w:cs="Calibri"/>
          <w:bCs/>
          <w:sz w:val="22"/>
          <w:lang w:val="fr-CA"/>
        </w:rPr>
        <w:t>es revenus à la population canadienne sous forme de paiements incitatifs ou de transferts aux provinces</w:t>
      </w:r>
    </w:p>
    <w:p w14:paraId="631429C0" w14:textId="66A543F8" w:rsidR="0009312D" w:rsidRPr="0009312D" w:rsidRDefault="0009312D" w:rsidP="0009312D">
      <w:pPr>
        <w:numPr>
          <w:ilvl w:val="0"/>
          <w:numId w:val="41"/>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 xml:space="preserve">Signature de </w:t>
      </w:r>
      <w:r w:rsidRPr="0009312D">
        <w:rPr>
          <w:rFonts w:ascii="Calibri" w:eastAsia="Times New Roman" w:hAnsi="Calibri" w:cs="Calibri"/>
          <w:bCs/>
          <w:sz w:val="22"/>
          <w:lang w:val="fr-CA"/>
        </w:rPr>
        <w:t>l’Accord de Paris sur le changement climatique pour coopérer avec la communauté internationale dans le cadre d’un plan de lutte contre le changement climatique</w:t>
      </w:r>
    </w:p>
    <w:p w14:paraId="7ECD0769" w14:textId="77777777" w:rsidR="0009312D" w:rsidRPr="00B74B72" w:rsidRDefault="0009312D" w:rsidP="0009312D">
      <w:pPr>
        <w:pStyle w:val="ListParagraph"/>
        <w:rPr>
          <w:lang w:val="fr-CA"/>
        </w:rPr>
      </w:pPr>
    </w:p>
    <w:p w14:paraId="565B4826" w14:textId="7486376B" w:rsidR="00DD29F2" w:rsidRPr="00B74B72" w:rsidRDefault="004B4127" w:rsidP="00A030AD">
      <w:pPr>
        <w:pStyle w:val="Heading2"/>
        <w:rPr>
          <w:lang w:val="fr-CA"/>
        </w:rPr>
      </w:pPr>
      <w:bookmarkStart w:id="37" w:name="_Toc29547606"/>
      <w:r>
        <w:rPr>
          <w:lang w:val="fr-CA"/>
        </w:rPr>
        <w:t xml:space="preserve">Mesures </w:t>
      </w:r>
      <w:r w:rsidR="0053161A">
        <w:rPr>
          <w:lang w:val="fr-CA"/>
        </w:rPr>
        <w:t>susceptibles d’avoir</w:t>
      </w:r>
      <w:r>
        <w:rPr>
          <w:lang w:val="fr-CA"/>
        </w:rPr>
        <w:t xml:space="preserve"> le plus d’impact</w:t>
      </w:r>
      <w:bookmarkEnd w:id="37"/>
    </w:p>
    <w:p w14:paraId="629EDA7B" w14:textId="4C26875E" w:rsidR="005B22C0" w:rsidRPr="00B74B72" w:rsidRDefault="005B22C0" w:rsidP="00A030AD">
      <w:pPr>
        <w:rPr>
          <w:b/>
          <w:noProof/>
          <w:lang w:val="fr-CA"/>
        </w:rPr>
      </w:pPr>
      <w:r w:rsidRPr="00B74B72">
        <w:rPr>
          <w:lang w:val="fr-CA"/>
        </w:rPr>
        <w:sym w:font="Wingdings" w:char="F06C"/>
      </w:r>
      <w:r w:rsidRPr="00B74B72">
        <w:rPr>
          <w:lang w:val="fr-CA"/>
        </w:rPr>
        <w:t xml:space="preserve"> </w:t>
      </w:r>
      <w:r w:rsidR="00F52599">
        <w:rPr>
          <w:b/>
          <w:noProof/>
          <w:lang w:val="fr-CA"/>
        </w:rPr>
        <w:t>Annonce d’un plan d’interdiction des plastiques à usage unique d’ici 2021</w:t>
      </w:r>
      <w:r w:rsidRPr="00B74B72">
        <w:rPr>
          <w:b/>
          <w:noProof/>
          <w:lang w:val="fr-CA"/>
        </w:rPr>
        <w:t xml:space="preserve"> </w:t>
      </w:r>
    </w:p>
    <w:p w14:paraId="1A68FD5A" w14:textId="4D38FB72" w:rsidR="00DD29F2" w:rsidRPr="00B74B72" w:rsidRDefault="00F52599" w:rsidP="00A030AD">
      <w:pPr>
        <w:rPr>
          <w:lang w:val="fr-CA"/>
        </w:rPr>
      </w:pPr>
      <w:r>
        <w:rPr>
          <w:lang w:val="fr-CA"/>
        </w:rPr>
        <w:t>Les p</w:t>
      </w:r>
      <w:r w:rsidR="00B87CC9" w:rsidRPr="00B74B72">
        <w:rPr>
          <w:lang w:val="fr-CA"/>
        </w:rPr>
        <w:t xml:space="preserve">articipants </w:t>
      </w:r>
      <w:r w:rsidR="00003412">
        <w:rPr>
          <w:lang w:val="fr-CA"/>
        </w:rPr>
        <w:t xml:space="preserve">ont été unanimes à penser que le plan </w:t>
      </w:r>
      <w:r w:rsidR="004944AB">
        <w:rPr>
          <w:lang w:val="fr-CA"/>
        </w:rPr>
        <w:t>d’interdiction de</w:t>
      </w:r>
      <w:r w:rsidR="00003412">
        <w:rPr>
          <w:lang w:val="fr-CA"/>
        </w:rPr>
        <w:t xml:space="preserve"> l’usage des plastiques à usage unique d’ici 2021 serait la mesure fédérale qui aurait le plus d’impact</w:t>
      </w:r>
      <w:r w:rsidR="004944AB">
        <w:rPr>
          <w:lang w:val="fr-CA"/>
        </w:rPr>
        <w:t xml:space="preserve"> parmi tous les éléments de </w:t>
      </w:r>
      <w:r w:rsidR="00003412">
        <w:rPr>
          <w:lang w:val="fr-CA"/>
        </w:rPr>
        <w:t>la liste</w:t>
      </w:r>
      <w:r w:rsidR="00DC1565" w:rsidRPr="00B74B72">
        <w:rPr>
          <w:lang w:val="fr-CA"/>
        </w:rPr>
        <w:t xml:space="preserve">. </w:t>
      </w:r>
      <w:r w:rsidR="00003412">
        <w:rPr>
          <w:lang w:val="fr-CA"/>
        </w:rPr>
        <w:t>De leur point de vu</w:t>
      </w:r>
      <w:r w:rsidR="004944AB">
        <w:rPr>
          <w:lang w:val="fr-CA"/>
        </w:rPr>
        <w:t>e</w:t>
      </w:r>
      <w:r w:rsidR="00003412">
        <w:rPr>
          <w:lang w:val="fr-CA"/>
        </w:rPr>
        <w:t>, c’était également la principale mesure</w:t>
      </w:r>
      <w:r w:rsidR="00DD29F2" w:rsidRPr="00B74B72">
        <w:rPr>
          <w:lang w:val="fr-CA"/>
        </w:rPr>
        <w:t xml:space="preserve"> </w:t>
      </w:r>
      <w:r w:rsidR="004944AB">
        <w:rPr>
          <w:lang w:val="fr-CA"/>
        </w:rPr>
        <w:t>qui devrait retenir l’attention du</w:t>
      </w:r>
      <w:r w:rsidR="00003412">
        <w:rPr>
          <w:lang w:val="fr-CA"/>
        </w:rPr>
        <w:t xml:space="preserve"> gouvernement du Canada, étant donné les effets</w:t>
      </w:r>
      <w:r w:rsidR="00DD29F2" w:rsidRPr="00B74B72">
        <w:rPr>
          <w:lang w:val="fr-CA"/>
        </w:rPr>
        <w:t xml:space="preserve"> </w:t>
      </w:r>
      <w:r w:rsidR="00D76E4C">
        <w:rPr>
          <w:lang w:val="fr-CA"/>
        </w:rPr>
        <w:t xml:space="preserve">en cascade de </w:t>
      </w:r>
      <w:r w:rsidR="004828A6">
        <w:rPr>
          <w:lang w:val="fr-CA"/>
        </w:rPr>
        <w:t xml:space="preserve">la </w:t>
      </w:r>
      <w:r w:rsidR="00D76E4C">
        <w:rPr>
          <w:lang w:val="fr-CA"/>
        </w:rPr>
        <w:t>pollution</w:t>
      </w:r>
      <w:r w:rsidR="004828A6">
        <w:rPr>
          <w:lang w:val="fr-CA"/>
        </w:rPr>
        <w:t xml:space="preserve"> par le plastique</w:t>
      </w:r>
      <w:r w:rsidR="00D76E4C">
        <w:rPr>
          <w:lang w:val="fr-CA"/>
        </w:rPr>
        <w:t xml:space="preserve"> et la possibilité pour tous d</w:t>
      </w:r>
      <w:r w:rsidR="001956F4">
        <w:rPr>
          <w:lang w:val="fr-CA"/>
        </w:rPr>
        <w:t>e</w:t>
      </w:r>
      <w:r w:rsidR="00D76E4C">
        <w:rPr>
          <w:lang w:val="fr-CA"/>
        </w:rPr>
        <w:t xml:space="preserve"> contribuer</w:t>
      </w:r>
      <w:r w:rsidR="001956F4">
        <w:rPr>
          <w:lang w:val="fr-CA"/>
        </w:rPr>
        <w:t xml:space="preserve"> à l’initiative</w:t>
      </w:r>
      <w:r w:rsidR="00DD29F2" w:rsidRPr="00B74B72">
        <w:rPr>
          <w:iCs/>
          <w:lang w:val="fr-CA"/>
        </w:rPr>
        <w:t>.</w:t>
      </w:r>
      <w:r w:rsidR="00DD29F2" w:rsidRPr="00B74B72">
        <w:rPr>
          <w:lang w:val="fr-CA"/>
        </w:rPr>
        <w:t xml:space="preserve"> </w:t>
      </w:r>
      <w:r w:rsidR="00D76E4C">
        <w:rPr>
          <w:lang w:val="fr-CA"/>
        </w:rPr>
        <w:t>Certains participants</w:t>
      </w:r>
      <w:r w:rsidR="00DD29F2" w:rsidRPr="00B74B72">
        <w:rPr>
          <w:lang w:val="fr-CA"/>
        </w:rPr>
        <w:t xml:space="preserve"> </w:t>
      </w:r>
      <w:r w:rsidR="00D76E4C">
        <w:rPr>
          <w:lang w:val="fr-CA"/>
        </w:rPr>
        <w:t xml:space="preserve">croyaient </w:t>
      </w:r>
      <w:r w:rsidR="004944AB">
        <w:rPr>
          <w:lang w:val="fr-CA"/>
        </w:rPr>
        <w:t xml:space="preserve">d’ailleurs </w:t>
      </w:r>
      <w:r w:rsidR="00D76E4C">
        <w:rPr>
          <w:lang w:val="fr-CA"/>
        </w:rPr>
        <w:t>que l’annonce elle-</w:t>
      </w:r>
      <w:r w:rsidR="004944AB">
        <w:rPr>
          <w:lang w:val="fr-CA"/>
        </w:rPr>
        <w:t>même</w:t>
      </w:r>
      <w:r w:rsidR="00D76E4C">
        <w:rPr>
          <w:lang w:val="fr-CA"/>
        </w:rPr>
        <w:t xml:space="preserve"> avait déjà </w:t>
      </w:r>
      <w:r w:rsidR="004944AB">
        <w:rPr>
          <w:lang w:val="fr-CA"/>
        </w:rPr>
        <w:t>influé</w:t>
      </w:r>
      <w:r w:rsidR="00D76E4C">
        <w:rPr>
          <w:lang w:val="fr-CA"/>
        </w:rPr>
        <w:t xml:space="preserve"> sur leur comportem</w:t>
      </w:r>
      <w:r w:rsidR="001956F4">
        <w:rPr>
          <w:lang w:val="fr-CA"/>
        </w:rPr>
        <w:t>e</w:t>
      </w:r>
      <w:r w:rsidR="00D76E4C">
        <w:rPr>
          <w:lang w:val="fr-CA"/>
        </w:rPr>
        <w:t>nt. De pl</w:t>
      </w:r>
      <w:r w:rsidR="004944AB">
        <w:rPr>
          <w:lang w:val="fr-CA"/>
        </w:rPr>
        <w:t>u</w:t>
      </w:r>
      <w:r w:rsidR="00D76E4C">
        <w:rPr>
          <w:lang w:val="fr-CA"/>
        </w:rPr>
        <w:t xml:space="preserve">s, beaucoup </w:t>
      </w:r>
      <w:r w:rsidR="004944AB">
        <w:rPr>
          <w:lang w:val="fr-CA"/>
        </w:rPr>
        <w:t xml:space="preserve">aimaient le fait que cette mesure </w:t>
      </w:r>
      <w:r w:rsidR="001956F4">
        <w:rPr>
          <w:lang w:val="fr-CA"/>
        </w:rPr>
        <w:t>comport</w:t>
      </w:r>
      <w:r w:rsidR="00B7322D">
        <w:rPr>
          <w:lang w:val="fr-CA"/>
        </w:rPr>
        <w:t>e</w:t>
      </w:r>
      <w:r w:rsidR="004944AB">
        <w:rPr>
          <w:lang w:val="fr-CA"/>
        </w:rPr>
        <w:t xml:space="preserve"> un objectif concret et une date</w:t>
      </w:r>
      <w:r w:rsidR="00DD29F2" w:rsidRPr="00B74B72">
        <w:rPr>
          <w:lang w:val="fr-CA"/>
        </w:rPr>
        <w:t>.</w:t>
      </w:r>
    </w:p>
    <w:p w14:paraId="7F5CC6D5" w14:textId="1D420899" w:rsidR="00DD29F2" w:rsidRPr="00B74B72" w:rsidRDefault="001956F4" w:rsidP="00A030AD">
      <w:pPr>
        <w:rPr>
          <w:lang w:val="fr-CA"/>
        </w:rPr>
      </w:pPr>
      <w:r>
        <w:rPr>
          <w:lang w:val="fr-CA"/>
        </w:rPr>
        <w:t xml:space="preserve">Un nombre important de participants se sont également entendus pour dire que </w:t>
      </w:r>
      <w:r w:rsidR="00B7322D">
        <w:rPr>
          <w:lang w:val="fr-CA"/>
        </w:rPr>
        <w:t>ces autres</w:t>
      </w:r>
      <w:r>
        <w:rPr>
          <w:lang w:val="fr-CA"/>
        </w:rPr>
        <w:t xml:space="preserve"> mesures environnementales </w:t>
      </w:r>
      <w:r w:rsidR="00B7322D">
        <w:rPr>
          <w:lang w:val="fr-CA"/>
        </w:rPr>
        <w:t>étaient</w:t>
      </w:r>
      <w:r>
        <w:rPr>
          <w:lang w:val="fr-CA"/>
        </w:rPr>
        <w:t xml:space="preserve"> susceptibles d’avoir un impact :</w:t>
      </w:r>
    </w:p>
    <w:p w14:paraId="2A1D65FB" w14:textId="6259349F" w:rsidR="001956F4" w:rsidRPr="0009312D" w:rsidRDefault="001956F4" w:rsidP="001956F4">
      <w:pPr>
        <w:numPr>
          <w:ilvl w:val="0"/>
          <w:numId w:val="43"/>
        </w:numPr>
        <w:spacing w:after="0" w:line="256" w:lineRule="auto"/>
        <w:contextualSpacing/>
        <w:rPr>
          <w:rFonts w:ascii="Calibri" w:eastAsia="Times New Roman" w:hAnsi="Calibri" w:cs="Calibri"/>
          <w:bCs/>
          <w:sz w:val="22"/>
          <w:lang w:val="fr-CA"/>
        </w:rPr>
      </w:pPr>
      <w:r>
        <w:rPr>
          <w:rFonts w:ascii="Calibri" w:eastAsia="Times New Roman" w:hAnsi="Calibri" w:cs="Calibri"/>
          <w:bCs/>
          <w:sz w:val="22"/>
          <w:lang w:val="fr-CA"/>
        </w:rPr>
        <w:t>C</w:t>
      </w:r>
      <w:r w:rsidRPr="0009312D">
        <w:rPr>
          <w:rFonts w:ascii="Calibri" w:eastAsia="Times New Roman" w:hAnsi="Calibri" w:cs="Calibri"/>
          <w:bCs/>
          <w:sz w:val="22"/>
          <w:lang w:val="fr-CA"/>
        </w:rPr>
        <w:t>réation de nouvelles aires marines protégées de sorte que 10 % des aires marines et côtières du Canada sont maintenant protégées</w:t>
      </w:r>
    </w:p>
    <w:p w14:paraId="55907838" w14:textId="1344B233" w:rsidR="00DD29F2" w:rsidRPr="00B74B72" w:rsidRDefault="001956F4" w:rsidP="001956F4">
      <w:pPr>
        <w:pStyle w:val="ListParagraph"/>
        <w:numPr>
          <w:ilvl w:val="0"/>
          <w:numId w:val="43"/>
        </w:numPr>
        <w:rPr>
          <w:lang w:val="fr-CA"/>
        </w:rPr>
      </w:pPr>
      <w:r>
        <w:rPr>
          <w:rFonts w:ascii="Calibri" w:eastAsia="Times New Roman" w:hAnsi="Calibri" w:cs="Calibri"/>
          <w:bCs/>
          <w:sz w:val="22"/>
          <w:lang w:val="fr-CA"/>
        </w:rPr>
        <w:t>I</w:t>
      </w:r>
      <w:r w:rsidRPr="0009312D">
        <w:rPr>
          <w:rFonts w:ascii="Calibri" w:eastAsia="Times New Roman" w:hAnsi="Calibri" w:cs="Calibri"/>
          <w:bCs/>
          <w:sz w:val="22"/>
          <w:lang w:val="fr-CA"/>
        </w:rPr>
        <w:t>nvestissement de 1,5 milliard de dollars dans un nouveau « Plan de protection des océans » pour protéger les côtes et les voies navigables du Canada au moyen de nouveaux équipements, de nouvelles capacités de recherche et de nouvelles capacités d’intervention d’urgence</w:t>
      </w:r>
    </w:p>
    <w:p w14:paraId="1272B8C9" w14:textId="4D7505D3" w:rsidR="00DD29F2" w:rsidRPr="00B74B72" w:rsidRDefault="001956F4" w:rsidP="0067070B">
      <w:pPr>
        <w:pStyle w:val="ListParagraph"/>
        <w:numPr>
          <w:ilvl w:val="0"/>
          <w:numId w:val="43"/>
        </w:numPr>
        <w:rPr>
          <w:lang w:val="fr-CA"/>
        </w:rPr>
      </w:pPr>
      <w:r>
        <w:rPr>
          <w:rFonts w:ascii="Calibri" w:eastAsia="Times New Roman" w:hAnsi="Calibri" w:cs="Calibri"/>
          <w:bCs/>
          <w:sz w:val="22"/>
          <w:lang w:val="fr-CA"/>
        </w:rPr>
        <w:t>Tarification de</w:t>
      </w:r>
      <w:r w:rsidRPr="0009312D">
        <w:rPr>
          <w:rFonts w:ascii="Calibri" w:eastAsia="Times New Roman" w:hAnsi="Calibri" w:cs="Calibri"/>
          <w:bCs/>
          <w:sz w:val="22"/>
          <w:lang w:val="fr-CA"/>
        </w:rPr>
        <w:t xml:space="preserve"> la pollution pour </w:t>
      </w:r>
      <w:r>
        <w:rPr>
          <w:rFonts w:ascii="Calibri" w:eastAsia="Times New Roman" w:hAnsi="Calibri" w:cs="Calibri"/>
          <w:bCs/>
          <w:sz w:val="22"/>
          <w:lang w:val="fr-CA"/>
        </w:rPr>
        <w:t xml:space="preserve">faire payer aux </w:t>
      </w:r>
      <w:r w:rsidRPr="0009312D">
        <w:rPr>
          <w:rFonts w:ascii="Calibri" w:eastAsia="Times New Roman" w:hAnsi="Calibri" w:cs="Calibri"/>
          <w:bCs/>
          <w:sz w:val="22"/>
          <w:lang w:val="fr-CA"/>
        </w:rPr>
        <w:t xml:space="preserve">grands émetteurs leur impact sur l’environnement, </w:t>
      </w:r>
      <w:r>
        <w:rPr>
          <w:rFonts w:ascii="Calibri" w:eastAsia="Times New Roman" w:hAnsi="Calibri" w:cs="Calibri"/>
          <w:bCs/>
          <w:sz w:val="22"/>
          <w:lang w:val="fr-CA"/>
        </w:rPr>
        <w:t>avec une redistribution</w:t>
      </w:r>
      <w:r w:rsidRPr="0009312D">
        <w:rPr>
          <w:rFonts w:ascii="Calibri" w:eastAsia="Times New Roman" w:hAnsi="Calibri" w:cs="Calibri"/>
          <w:bCs/>
          <w:sz w:val="22"/>
          <w:lang w:val="fr-CA"/>
        </w:rPr>
        <w:t xml:space="preserve"> </w:t>
      </w:r>
      <w:r>
        <w:rPr>
          <w:rFonts w:ascii="Calibri" w:eastAsia="Times New Roman" w:hAnsi="Calibri" w:cs="Calibri"/>
          <w:bCs/>
          <w:sz w:val="22"/>
          <w:lang w:val="fr-CA"/>
        </w:rPr>
        <w:t>d</w:t>
      </w:r>
      <w:r w:rsidRPr="0009312D">
        <w:rPr>
          <w:rFonts w:ascii="Calibri" w:eastAsia="Times New Roman" w:hAnsi="Calibri" w:cs="Calibri"/>
          <w:bCs/>
          <w:sz w:val="22"/>
          <w:lang w:val="fr-CA"/>
        </w:rPr>
        <w:t>es revenus à la population canadienne sous forme de paiements incitatifs ou de transferts aux provinces</w:t>
      </w:r>
    </w:p>
    <w:p w14:paraId="69443A0E" w14:textId="3A0FAF8E" w:rsidR="00DD29F2" w:rsidRPr="00B74B72" w:rsidRDefault="004D6EE4" w:rsidP="00DD29F2">
      <w:pPr>
        <w:rPr>
          <w:lang w:val="fr-CA"/>
        </w:rPr>
      </w:pPr>
      <w:r>
        <w:rPr>
          <w:lang w:val="fr-CA"/>
        </w:rPr>
        <w:t>En ce qui concerne la signature de l’Accord</w:t>
      </w:r>
      <w:r w:rsidR="0067070B" w:rsidRPr="00B74B72">
        <w:rPr>
          <w:lang w:val="fr-CA"/>
        </w:rPr>
        <w:t xml:space="preserve"> </w:t>
      </w:r>
      <w:r w:rsidRPr="0009312D">
        <w:rPr>
          <w:rFonts w:ascii="Calibri" w:eastAsia="Times New Roman" w:hAnsi="Calibri" w:cs="Calibri"/>
          <w:bCs/>
          <w:sz w:val="22"/>
          <w:lang w:val="fr-CA"/>
        </w:rPr>
        <w:t>de Paris sur le changement climatique</w:t>
      </w:r>
      <w:r w:rsidR="00954765" w:rsidRPr="00B74B72">
        <w:rPr>
          <w:lang w:val="fr-CA"/>
        </w:rPr>
        <w:t>,</w:t>
      </w:r>
      <w:r w:rsidR="00DD29F2" w:rsidRPr="00B74B72">
        <w:rPr>
          <w:lang w:val="fr-CA"/>
        </w:rPr>
        <w:t xml:space="preserve"> </w:t>
      </w:r>
      <w:r>
        <w:rPr>
          <w:lang w:val="fr-CA"/>
        </w:rPr>
        <w:t xml:space="preserve">la plupart des participants du groupe d’hommes </w:t>
      </w:r>
      <w:r w:rsidR="0053161A">
        <w:rPr>
          <w:lang w:val="fr-CA"/>
        </w:rPr>
        <w:t>avaient l’impression que cette mesure aurait des effets, alors que le groupe de femmes était partagé sur ce point</w:t>
      </w:r>
      <w:r w:rsidR="002119DD" w:rsidRPr="00B74B72">
        <w:rPr>
          <w:lang w:val="fr-CA"/>
        </w:rPr>
        <w:t xml:space="preserve">. </w:t>
      </w:r>
      <w:r w:rsidR="00831327">
        <w:rPr>
          <w:lang w:val="fr-CA"/>
        </w:rPr>
        <w:t>Les femmes</w:t>
      </w:r>
      <w:r w:rsidR="00DD29F2" w:rsidRPr="00B74B72">
        <w:rPr>
          <w:lang w:val="fr-CA"/>
        </w:rPr>
        <w:t xml:space="preserve"> </w:t>
      </w:r>
      <w:r w:rsidR="00831327">
        <w:rPr>
          <w:lang w:val="fr-CA"/>
        </w:rPr>
        <w:t xml:space="preserve">qui croyaient en son efficacité ont fait valoir que </w:t>
      </w:r>
      <w:r w:rsidR="00B7322D">
        <w:rPr>
          <w:lang w:val="fr-CA"/>
        </w:rPr>
        <w:t>la portée</w:t>
      </w:r>
      <w:r w:rsidR="00831327">
        <w:rPr>
          <w:lang w:val="fr-CA"/>
        </w:rPr>
        <w:t xml:space="preserve"> mondial</w:t>
      </w:r>
      <w:r w:rsidR="00971B09">
        <w:rPr>
          <w:lang w:val="fr-CA"/>
        </w:rPr>
        <w:t>e</w:t>
      </w:r>
      <w:r w:rsidR="00831327">
        <w:rPr>
          <w:lang w:val="fr-CA"/>
        </w:rPr>
        <w:t xml:space="preserve"> ou international</w:t>
      </w:r>
      <w:r w:rsidR="00971B09">
        <w:rPr>
          <w:lang w:val="fr-CA"/>
        </w:rPr>
        <w:t>e</w:t>
      </w:r>
      <w:r w:rsidR="00831327">
        <w:rPr>
          <w:lang w:val="fr-CA"/>
        </w:rPr>
        <w:t xml:space="preserve"> de l’accord était significati</w:t>
      </w:r>
      <w:r w:rsidR="00971B09">
        <w:rPr>
          <w:lang w:val="fr-CA"/>
        </w:rPr>
        <w:t>ve</w:t>
      </w:r>
      <w:r w:rsidR="00DD29F2" w:rsidRPr="00B74B72">
        <w:rPr>
          <w:lang w:val="fr-CA"/>
        </w:rPr>
        <w:t>.</w:t>
      </w:r>
      <w:r w:rsidR="00954765" w:rsidRPr="00B74B72">
        <w:rPr>
          <w:lang w:val="fr-CA"/>
        </w:rPr>
        <w:t xml:space="preserve"> </w:t>
      </w:r>
      <w:r w:rsidR="00831327">
        <w:rPr>
          <w:lang w:val="fr-CA"/>
        </w:rPr>
        <w:t xml:space="preserve">Parmi celles qui éprouvaient des doutes, certaines </w:t>
      </w:r>
      <w:r w:rsidR="00B7322D">
        <w:rPr>
          <w:lang w:val="fr-CA"/>
        </w:rPr>
        <w:t>ont dit</w:t>
      </w:r>
      <w:r w:rsidR="00831327">
        <w:rPr>
          <w:lang w:val="fr-CA"/>
        </w:rPr>
        <w:t xml:space="preserve"> que c’était une question trop complexe </w:t>
      </w:r>
      <w:r w:rsidR="00543AFE">
        <w:rPr>
          <w:lang w:val="fr-CA"/>
        </w:rPr>
        <w:t>ou</w:t>
      </w:r>
      <w:r w:rsidR="00543AFE" w:rsidRPr="00543AFE">
        <w:rPr>
          <w:lang w:val="fr-CA"/>
        </w:rPr>
        <w:t xml:space="preserve"> </w:t>
      </w:r>
      <w:r w:rsidR="00543AFE">
        <w:rPr>
          <w:lang w:val="fr-CA"/>
        </w:rPr>
        <w:t xml:space="preserve">qu’il était trop tôt </w:t>
      </w:r>
      <w:r w:rsidR="00831327">
        <w:rPr>
          <w:lang w:val="fr-CA"/>
        </w:rPr>
        <w:t>pour se prononcer, tandis que d’autres</w:t>
      </w:r>
      <w:r w:rsidR="00B7322D">
        <w:rPr>
          <w:lang w:val="fr-CA"/>
        </w:rPr>
        <w:t xml:space="preserve"> éprouvaient un certain cynisme et</w:t>
      </w:r>
      <w:r w:rsidR="00831327">
        <w:rPr>
          <w:lang w:val="fr-CA"/>
        </w:rPr>
        <w:t xml:space="preserve"> </w:t>
      </w:r>
      <w:r w:rsidR="00543AFE">
        <w:rPr>
          <w:lang w:val="fr-CA"/>
        </w:rPr>
        <w:t>ont considér</w:t>
      </w:r>
      <w:r w:rsidR="00971B09">
        <w:rPr>
          <w:lang w:val="fr-CA"/>
        </w:rPr>
        <w:t>é</w:t>
      </w:r>
      <w:r w:rsidR="00543AFE">
        <w:rPr>
          <w:lang w:val="fr-CA"/>
        </w:rPr>
        <w:t xml:space="preserve"> qu’il s’agissait d’un simple exercice de relations publiques</w:t>
      </w:r>
      <w:r w:rsidR="00200185" w:rsidRPr="00B74B72">
        <w:rPr>
          <w:lang w:val="fr-CA"/>
        </w:rPr>
        <w:t>.</w:t>
      </w:r>
    </w:p>
    <w:p w14:paraId="233042C7" w14:textId="5E8C515C" w:rsidR="00DD29F2" w:rsidRPr="00B74B72" w:rsidRDefault="0053161A" w:rsidP="00A030AD">
      <w:pPr>
        <w:pStyle w:val="Heading2"/>
        <w:rPr>
          <w:lang w:val="fr-CA"/>
        </w:rPr>
      </w:pPr>
      <w:bookmarkStart w:id="38" w:name="_Toc29547607"/>
      <w:r>
        <w:rPr>
          <w:lang w:val="fr-CA"/>
        </w:rPr>
        <w:t>Mesures qui n’auront pas d’impact</w:t>
      </w:r>
      <w:bookmarkEnd w:id="38"/>
    </w:p>
    <w:p w14:paraId="657DD0B0" w14:textId="090A073C" w:rsidR="002119DD" w:rsidRPr="00B74B72" w:rsidRDefault="002119DD" w:rsidP="002119DD">
      <w:pPr>
        <w:rPr>
          <w:b/>
          <w:noProof/>
          <w:lang w:val="fr-CA"/>
        </w:rPr>
      </w:pPr>
      <w:r w:rsidRPr="00B74B72">
        <w:rPr>
          <w:lang w:val="fr-CA"/>
        </w:rPr>
        <w:sym w:font="Wingdings" w:char="F06C"/>
      </w:r>
      <w:r w:rsidRPr="00B74B72">
        <w:rPr>
          <w:lang w:val="fr-CA"/>
        </w:rPr>
        <w:t xml:space="preserve"> </w:t>
      </w:r>
      <w:r w:rsidR="00543AFE" w:rsidRPr="00543AFE">
        <w:rPr>
          <w:rFonts w:ascii="Calibri" w:eastAsia="Times New Roman" w:hAnsi="Calibri" w:cs="Calibri"/>
          <w:b/>
          <w:sz w:val="22"/>
          <w:lang w:val="fr-CA"/>
        </w:rPr>
        <w:t>Création d’une politique sur l’intégrité scientifique qui permet aux scientifiques du gouvernement fédéral de parler de la science et de leur recherche sans avoir à obtenir une approbation (des superviseurs ou gestionnaires</w:t>
      </w:r>
      <w:r w:rsidR="00543AFE" w:rsidRPr="0009312D">
        <w:rPr>
          <w:rFonts w:ascii="Calibri" w:eastAsia="Times New Roman" w:hAnsi="Calibri" w:cs="Calibri"/>
          <w:bCs/>
          <w:sz w:val="22"/>
          <w:lang w:val="fr-CA"/>
        </w:rPr>
        <w:t>)</w:t>
      </w:r>
    </w:p>
    <w:p w14:paraId="4A1DAD0C" w14:textId="13ED2936" w:rsidR="00DD29F2" w:rsidRPr="00B74B72" w:rsidRDefault="00597F1C" w:rsidP="00DD29F2">
      <w:pPr>
        <w:rPr>
          <w:lang w:val="fr-CA"/>
        </w:rPr>
      </w:pPr>
      <w:r>
        <w:rPr>
          <w:lang w:val="fr-CA"/>
        </w:rPr>
        <w:t>Parmi toutes les mesures environnementales énumérées,</w:t>
      </w:r>
      <w:r w:rsidR="00971B09">
        <w:rPr>
          <w:lang w:val="fr-CA"/>
        </w:rPr>
        <w:t xml:space="preserve"> </w:t>
      </w:r>
      <w:r w:rsidR="00612A76">
        <w:rPr>
          <w:lang w:val="fr-CA"/>
        </w:rPr>
        <w:t xml:space="preserve">celle-ci a paru </w:t>
      </w:r>
      <w:r w:rsidR="001A17DB">
        <w:rPr>
          <w:lang w:val="fr-CA"/>
        </w:rPr>
        <w:t>la</w:t>
      </w:r>
      <w:r w:rsidR="00612A76">
        <w:rPr>
          <w:lang w:val="fr-CA"/>
        </w:rPr>
        <w:t xml:space="preserve"> plus susceptible de n’avoir aucun impact</w:t>
      </w:r>
      <w:r w:rsidR="00954765" w:rsidRPr="00B74B72">
        <w:rPr>
          <w:lang w:val="fr-CA"/>
        </w:rPr>
        <w:t xml:space="preserve">, </w:t>
      </w:r>
      <w:r w:rsidR="00612A76">
        <w:rPr>
          <w:lang w:val="fr-CA"/>
        </w:rPr>
        <w:t>en partie</w:t>
      </w:r>
      <w:r>
        <w:rPr>
          <w:lang w:val="fr-CA"/>
        </w:rPr>
        <w:t xml:space="preserve"> parce que son sens et son contexte</w:t>
      </w:r>
      <w:r w:rsidR="00954765" w:rsidRPr="00B74B72">
        <w:rPr>
          <w:lang w:val="fr-CA"/>
        </w:rPr>
        <w:t xml:space="preserve"> </w:t>
      </w:r>
      <w:r w:rsidR="0054267B">
        <w:rPr>
          <w:lang w:val="fr-CA"/>
        </w:rPr>
        <w:t>n’ont pas été immédiatement clairs</w:t>
      </w:r>
      <w:r w:rsidR="00954765" w:rsidRPr="00B74B72">
        <w:rPr>
          <w:lang w:val="fr-CA"/>
        </w:rPr>
        <w:t xml:space="preserve">. </w:t>
      </w:r>
      <w:r w:rsidR="00612A76">
        <w:rPr>
          <w:lang w:val="fr-CA"/>
        </w:rPr>
        <w:t>Certaines personnes</w:t>
      </w:r>
      <w:r w:rsidR="00954765" w:rsidRPr="00B74B72">
        <w:rPr>
          <w:lang w:val="fr-CA"/>
        </w:rPr>
        <w:t xml:space="preserve"> </w:t>
      </w:r>
      <w:r w:rsidR="00612A76">
        <w:rPr>
          <w:lang w:val="fr-CA"/>
        </w:rPr>
        <w:t xml:space="preserve">n’ont pas bien saisi le contenu de l’énoncé, ni la raison d’être de </w:t>
      </w:r>
      <w:r w:rsidR="00B87EF1">
        <w:rPr>
          <w:lang w:val="fr-CA"/>
        </w:rPr>
        <w:t>cette</w:t>
      </w:r>
      <w:r w:rsidR="00612A76">
        <w:rPr>
          <w:lang w:val="fr-CA"/>
        </w:rPr>
        <w:t xml:space="preserve"> politique</w:t>
      </w:r>
      <w:r w:rsidR="001975A6" w:rsidRPr="00B74B72">
        <w:rPr>
          <w:lang w:val="fr-CA"/>
        </w:rPr>
        <w:t xml:space="preserve">. </w:t>
      </w:r>
      <w:r w:rsidR="00612A76">
        <w:rPr>
          <w:lang w:val="fr-CA"/>
        </w:rPr>
        <w:t>Cela dit</w:t>
      </w:r>
      <w:r w:rsidR="001975A6" w:rsidRPr="00B74B72">
        <w:rPr>
          <w:lang w:val="fr-CA"/>
        </w:rPr>
        <w:t xml:space="preserve">, </w:t>
      </w:r>
      <w:r w:rsidR="00612A76">
        <w:rPr>
          <w:lang w:val="fr-CA"/>
        </w:rPr>
        <w:t xml:space="preserve">les </w:t>
      </w:r>
      <w:r w:rsidR="00200185" w:rsidRPr="00B74B72">
        <w:rPr>
          <w:lang w:val="fr-CA"/>
        </w:rPr>
        <w:t xml:space="preserve">participants </w:t>
      </w:r>
      <w:r w:rsidR="00612A76">
        <w:rPr>
          <w:lang w:val="fr-CA"/>
        </w:rPr>
        <w:t>ont fait remarquer que les scientifiques du gouvernement</w:t>
      </w:r>
      <w:r w:rsidR="00200185" w:rsidRPr="00B74B72">
        <w:rPr>
          <w:lang w:val="fr-CA"/>
        </w:rPr>
        <w:t xml:space="preserve"> </w:t>
      </w:r>
      <w:r w:rsidR="00612A76">
        <w:rPr>
          <w:lang w:val="fr-CA"/>
        </w:rPr>
        <w:t>sont</w:t>
      </w:r>
      <w:r w:rsidR="001975A6" w:rsidRPr="00B74B72">
        <w:rPr>
          <w:lang w:val="fr-CA"/>
        </w:rPr>
        <w:t xml:space="preserve"> </w:t>
      </w:r>
      <w:r w:rsidR="00612A76">
        <w:rPr>
          <w:lang w:val="fr-CA"/>
        </w:rPr>
        <w:t xml:space="preserve">une source </w:t>
      </w:r>
      <w:r w:rsidR="00971B09">
        <w:rPr>
          <w:lang w:val="fr-CA"/>
        </w:rPr>
        <w:t xml:space="preserve">d’information </w:t>
      </w:r>
      <w:r w:rsidR="00612A76">
        <w:rPr>
          <w:lang w:val="fr-CA"/>
        </w:rPr>
        <w:t xml:space="preserve">fiable et </w:t>
      </w:r>
      <w:r w:rsidR="00B87EF1">
        <w:rPr>
          <w:lang w:val="fr-CA"/>
        </w:rPr>
        <w:t>précieuse</w:t>
      </w:r>
      <w:r w:rsidR="00DD29F2" w:rsidRPr="00B74B72">
        <w:rPr>
          <w:iCs/>
          <w:lang w:val="fr-CA"/>
        </w:rPr>
        <w:t>.</w:t>
      </w:r>
      <w:r w:rsidR="00DD29F2" w:rsidRPr="00B74B72">
        <w:rPr>
          <w:i/>
          <w:iCs/>
          <w:lang w:val="fr-CA"/>
        </w:rPr>
        <w:t xml:space="preserve"> </w:t>
      </w:r>
      <w:r w:rsidR="00971B09">
        <w:rPr>
          <w:lang w:val="fr-CA"/>
        </w:rPr>
        <w:t xml:space="preserve">Cette appréciation </w:t>
      </w:r>
      <w:r w:rsidR="00B7322D">
        <w:rPr>
          <w:lang w:val="fr-CA"/>
        </w:rPr>
        <w:t>est</w:t>
      </w:r>
      <w:r w:rsidR="00971B09">
        <w:rPr>
          <w:lang w:val="fr-CA"/>
        </w:rPr>
        <w:t xml:space="preserve"> surtout </w:t>
      </w:r>
      <w:r w:rsidR="00B7322D">
        <w:rPr>
          <w:lang w:val="fr-CA"/>
        </w:rPr>
        <w:t>venue des</w:t>
      </w:r>
      <w:r w:rsidR="00971B09">
        <w:rPr>
          <w:lang w:val="fr-CA"/>
        </w:rPr>
        <w:t xml:space="preserve"> femmes. </w:t>
      </w:r>
      <w:r w:rsidR="00B7322D">
        <w:rPr>
          <w:lang w:val="fr-CA"/>
        </w:rPr>
        <w:t>Pour leur part, c</w:t>
      </w:r>
      <w:r w:rsidR="00971B09">
        <w:rPr>
          <w:lang w:val="fr-CA"/>
        </w:rPr>
        <w:t>ertains des hommes trouvaient</w:t>
      </w:r>
      <w:r w:rsidR="00B7322D">
        <w:rPr>
          <w:lang w:val="fr-CA"/>
        </w:rPr>
        <w:t xml:space="preserve"> tout simplement</w:t>
      </w:r>
      <w:r w:rsidR="00971B09">
        <w:rPr>
          <w:lang w:val="fr-CA"/>
        </w:rPr>
        <w:t xml:space="preserve"> que </w:t>
      </w:r>
      <w:r w:rsidR="00B87EF1">
        <w:rPr>
          <w:lang w:val="fr-CA"/>
        </w:rPr>
        <w:t>la</w:t>
      </w:r>
      <w:r w:rsidR="00971B09">
        <w:rPr>
          <w:lang w:val="fr-CA"/>
        </w:rPr>
        <w:t xml:space="preserve"> politique </w:t>
      </w:r>
      <w:r w:rsidR="00B7322D">
        <w:rPr>
          <w:lang w:val="fr-CA"/>
        </w:rPr>
        <w:t>manquait de</w:t>
      </w:r>
      <w:r w:rsidR="00971B09">
        <w:rPr>
          <w:lang w:val="fr-CA"/>
        </w:rPr>
        <w:t xml:space="preserve"> concret et </w:t>
      </w:r>
      <w:r w:rsidR="00B7322D">
        <w:rPr>
          <w:lang w:val="fr-CA"/>
        </w:rPr>
        <w:t>qu’il y avait peu de chances qu’elle se traduise par des</w:t>
      </w:r>
      <w:r w:rsidR="001975A6" w:rsidRPr="00B74B72">
        <w:rPr>
          <w:lang w:val="fr-CA"/>
        </w:rPr>
        <w:t xml:space="preserve"> </w:t>
      </w:r>
      <w:r w:rsidR="00B7322D">
        <w:rPr>
          <w:lang w:val="fr-CA"/>
        </w:rPr>
        <w:t>effets importants sur l’environnement</w:t>
      </w:r>
      <w:r w:rsidR="001975A6" w:rsidRPr="00B74B72">
        <w:rPr>
          <w:lang w:val="fr-CA"/>
        </w:rPr>
        <w:t>.</w:t>
      </w:r>
    </w:p>
    <w:p w14:paraId="6F848065" w14:textId="07963D00" w:rsidR="00DD29F2" w:rsidRPr="00B74B72" w:rsidRDefault="00971B09" w:rsidP="00A030AD">
      <w:pPr>
        <w:pStyle w:val="Heading2"/>
        <w:rPr>
          <w:lang w:val="fr-CA"/>
        </w:rPr>
      </w:pPr>
      <w:bookmarkStart w:id="39" w:name="_Toc29547608"/>
      <w:r>
        <w:rPr>
          <w:lang w:val="fr-CA"/>
        </w:rPr>
        <w:t>Le gouvernement du</w:t>
      </w:r>
      <w:r w:rsidR="009A3C3D" w:rsidRPr="00B74B72">
        <w:rPr>
          <w:lang w:val="fr-CA"/>
        </w:rPr>
        <w:t xml:space="preserve"> Canada </w:t>
      </w:r>
      <w:r>
        <w:rPr>
          <w:lang w:val="fr-CA"/>
        </w:rPr>
        <w:t>est-il sur la bonne voie ou sur la mauvaise</w:t>
      </w:r>
      <w:r w:rsidR="009A3C3D" w:rsidRPr="00B74B72">
        <w:rPr>
          <w:lang w:val="fr-CA"/>
        </w:rPr>
        <w:t xml:space="preserve"> </w:t>
      </w:r>
      <w:r>
        <w:rPr>
          <w:lang w:val="fr-CA"/>
        </w:rPr>
        <w:t>voie</w:t>
      </w:r>
      <w:r w:rsidR="009A3C3D" w:rsidRPr="00B74B72">
        <w:rPr>
          <w:lang w:val="fr-CA"/>
        </w:rPr>
        <w:t>?</w:t>
      </w:r>
      <w:bookmarkEnd w:id="39"/>
      <w:r w:rsidR="009A3C3D" w:rsidRPr="00B74B72">
        <w:rPr>
          <w:lang w:val="fr-CA"/>
        </w:rPr>
        <w:t xml:space="preserve"> </w:t>
      </w:r>
    </w:p>
    <w:p w14:paraId="493E9721" w14:textId="00F6AA88" w:rsidR="00DD29F2" w:rsidRPr="00B74B72" w:rsidRDefault="002258F3" w:rsidP="00DD29F2">
      <w:pPr>
        <w:rPr>
          <w:lang w:val="fr-CA"/>
        </w:rPr>
      </w:pPr>
      <w:r>
        <w:rPr>
          <w:lang w:val="fr-CA"/>
        </w:rPr>
        <w:t>À la lumière des mesures environnementales déjà adoptées, les</w:t>
      </w:r>
      <w:r w:rsidR="00DD29F2" w:rsidRPr="00B74B72">
        <w:rPr>
          <w:lang w:val="fr-CA"/>
        </w:rPr>
        <w:t xml:space="preserve"> </w:t>
      </w:r>
      <w:r>
        <w:rPr>
          <w:lang w:val="fr-CA"/>
        </w:rPr>
        <w:t>participants des groupes de Trois-Rivières ont reconnu</w:t>
      </w:r>
      <w:r w:rsidR="00DD29F2" w:rsidRPr="00B74B72">
        <w:rPr>
          <w:lang w:val="fr-CA"/>
        </w:rPr>
        <w:t xml:space="preserve"> </w:t>
      </w:r>
      <w:r>
        <w:rPr>
          <w:lang w:val="fr-CA"/>
        </w:rPr>
        <w:t xml:space="preserve">presque </w:t>
      </w:r>
      <w:r w:rsidR="00D50984">
        <w:rPr>
          <w:lang w:val="fr-CA"/>
        </w:rPr>
        <w:t>à l’unanimité</w:t>
      </w:r>
      <w:r>
        <w:rPr>
          <w:lang w:val="fr-CA"/>
        </w:rPr>
        <w:t xml:space="preserve"> que le</w:t>
      </w:r>
      <w:r w:rsidRPr="002258F3">
        <w:rPr>
          <w:lang w:val="fr-CA"/>
        </w:rPr>
        <w:t xml:space="preserve"> </w:t>
      </w:r>
      <w:r>
        <w:rPr>
          <w:lang w:val="fr-CA"/>
        </w:rPr>
        <w:t>gouvernement du Canada</w:t>
      </w:r>
      <w:r w:rsidR="00DD29F2" w:rsidRPr="00B74B72">
        <w:rPr>
          <w:lang w:val="fr-CA"/>
        </w:rPr>
        <w:t xml:space="preserve"> </w:t>
      </w:r>
      <w:r>
        <w:rPr>
          <w:lang w:val="fr-CA"/>
        </w:rPr>
        <w:t>était sur la bonne voie en ce qui concerne la gestion des questions environnementales</w:t>
      </w:r>
      <w:r w:rsidR="00DD29F2" w:rsidRPr="00B74B72">
        <w:rPr>
          <w:lang w:val="fr-CA"/>
        </w:rPr>
        <w:t xml:space="preserve">. </w:t>
      </w:r>
      <w:r w:rsidR="00D50984" w:rsidRPr="00D92E76">
        <w:rPr>
          <w:lang w:val="fr-CA"/>
        </w:rPr>
        <w:t>Ils ont également réclamé</w:t>
      </w:r>
      <w:r w:rsidR="0033367F" w:rsidRPr="00D92E76">
        <w:rPr>
          <w:lang w:val="fr-CA"/>
        </w:rPr>
        <w:t xml:space="preserve"> </w:t>
      </w:r>
      <w:r w:rsidR="00D50984" w:rsidRPr="00D92E76">
        <w:rPr>
          <w:lang w:val="fr-CA"/>
        </w:rPr>
        <w:t xml:space="preserve">que </w:t>
      </w:r>
      <w:r w:rsidRPr="00D92E76">
        <w:rPr>
          <w:lang w:val="fr-CA"/>
        </w:rPr>
        <w:t>d</w:t>
      </w:r>
      <w:r w:rsidR="0033367F" w:rsidRPr="00D92E76">
        <w:rPr>
          <w:lang w:val="fr-CA"/>
        </w:rPr>
        <w:t xml:space="preserve">es mesures supplémentaires </w:t>
      </w:r>
      <w:r w:rsidR="00D50984" w:rsidRPr="00D92E76">
        <w:rPr>
          <w:lang w:val="fr-CA"/>
        </w:rPr>
        <w:t xml:space="preserve">soient prises et </w:t>
      </w:r>
      <w:r w:rsidR="00D92E76" w:rsidRPr="00D92E76">
        <w:rPr>
          <w:lang w:val="fr-CA"/>
        </w:rPr>
        <w:t xml:space="preserve">voulaient </w:t>
      </w:r>
      <w:r w:rsidR="00D50984" w:rsidRPr="00D92E76">
        <w:rPr>
          <w:lang w:val="fr-CA"/>
        </w:rPr>
        <w:t>voir des</w:t>
      </w:r>
      <w:r w:rsidR="0033367F" w:rsidRPr="00D92E76">
        <w:rPr>
          <w:lang w:val="fr-CA"/>
        </w:rPr>
        <w:t xml:space="preserve"> résultats</w:t>
      </w:r>
      <w:r w:rsidR="00D92E76" w:rsidRPr="00D92E76">
        <w:rPr>
          <w:lang w:val="fr-CA"/>
        </w:rPr>
        <w:t>;</w:t>
      </w:r>
      <w:r w:rsidR="00D50984" w:rsidRPr="00D92E76">
        <w:rPr>
          <w:lang w:val="fr-CA"/>
        </w:rPr>
        <w:t xml:space="preserve"> il</w:t>
      </w:r>
      <w:r w:rsidR="00D92E76" w:rsidRPr="00D92E76">
        <w:rPr>
          <w:lang w:val="fr-CA"/>
        </w:rPr>
        <w:t xml:space="preserve">s jugeaient </w:t>
      </w:r>
      <w:r w:rsidR="00D50984" w:rsidRPr="00D92E76">
        <w:rPr>
          <w:lang w:val="fr-CA"/>
        </w:rPr>
        <w:t>important</w:t>
      </w:r>
      <w:r w:rsidR="00D92E76" w:rsidRPr="00D92E76">
        <w:rPr>
          <w:lang w:val="fr-CA"/>
        </w:rPr>
        <w:t xml:space="preserve"> </w:t>
      </w:r>
      <w:r w:rsidR="00D50984" w:rsidRPr="00D92E76">
        <w:rPr>
          <w:lang w:val="fr-CA"/>
        </w:rPr>
        <w:t>que le gouvernement</w:t>
      </w:r>
      <w:r w:rsidR="00DD29F2" w:rsidRPr="00D92E76">
        <w:rPr>
          <w:lang w:val="fr-CA"/>
        </w:rPr>
        <w:t xml:space="preserve"> </w:t>
      </w:r>
      <w:r w:rsidR="00D50984" w:rsidRPr="00D92E76">
        <w:rPr>
          <w:lang w:val="fr-CA"/>
        </w:rPr>
        <w:t>continue</w:t>
      </w:r>
      <w:r w:rsidR="00DD29F2" w:rsidRPr="00D92E76">
        <w:rPr>
          <w:lang w:val="fr-CA"/>
        </w:rPr>
        <w:t xml:space="preserve"> </w:t>
      </w:r>
      <w:r w:rsidR="00D50984" w:rsidRPr="00D92E76">
        <w:rPr>
          <w:lang w:val="fr-CA"/>
        </w:rPr>
        <w:t>d’agir</w:t>
      </w:r>
      <w:r w:rsidR="00DD29F2" w:rsidRPr="00D92E76">
        <w:rPr>
          <w:lang w:val="fr-CA"/>
        </w:rPr>
        <w:t>.</w:t>
      </w:r>
    </w:p>
    <w:p w14:paraId="0138B152" w14:textId="60A9BB37" w:rsidR="00DD29F2" w:rsidRPr="00B74B72" w:rsidRDefault="00D92E76" w:rsidP="00A030AD">
      <w:pPr>
        <w:pStyle w:val="Heading2"/>
        <w:rPr>
          <w:lang w:val="fr-CA"/>
        </w:rPr>
      </w:pPr>
      <w:bookmarkStart w:id="40" w:name="_Toc29547609"/>
      <w:r>
        <w:rPr>
          <w:lang w:val="fr-CA"/>
        </w:rPr>
        <w:t>Autres mesures de protection de l’environnement</w:t>
      </w:r>
      <w:bookmarkEnd w:id="40"/>
      <w:r w:rsidR="00DD29F2" w:rsidRPr="00B74B72">
        <w:rPr>
          <w:lang w:val="fr-CA"/>
        </w:rPr>
        <w:t xml:space="preserve"> </w:t>
      </w:r>
    </w:p>
    <w:p w14:paraId="0FCEEFE5" w14:textId="206735CC" w:rsidR="00152CE5" w:rsidRPr="00B74B72" w:rsidRDefault="00D92E76" w:rsidP="00DD29F2">
      <w:pPr>
        <w:rPr>
          <w:lang w:val="fr-CA"/>
        </w:rPr>
      </w:pPr>
      <w:r>
        <w:rPr>
          <w:lang w:val="fr-CA"/>
        </w:rPr>
        <w:t>En complément aux mesures déjà prises, les répondants</w:t>
      </w:r>
      <w:r w:rsidR="00DD29F2" w:rsidRPr="00B74B72">
        <w:rPr>
          <w:lang w:val="fr-CA"/>
        </w:rPr>
        <w:t xml:space="preserve"> </w:t>
      </w:r>
      <w:r>
        <w:rPr>
          <w:lang w:val="fr-CA"/>
        </w:rPr>
        <w:t xml:space="preserve">ont suggéré une foule d’autres initiatives que le gouvernement du Canada pourrait </w:t>
      </w:r>
      <w:r w:rsidR="00B87EF1">
        <w:rPr>
          <w:lang w:val="fr-CA"/>
        </w:rPr>
        <w:t>lancer</w:t>
      </w:r>
      <w:r>
        <w:rPr>
          <w:lang w:val="fr-CA"/>
        </w:rPr>
        <w:t xml:space="preserve"> pour</w:t>
      </w:r>
      <w:r w:rsidR="00DD29F2" w:rsidRPr="00B74B72">
        <w:rPr>
          <w:lang w:val="fr-CA"/>
        </w:rPr>
        <w:t xml:space="preserve"> </w:t>
      </w:r>
      <w:r>
        <w:rPr>
          <w:lang w:val="fr-CA"/>
        </w:rPr>
        <w:t>protéger l’environnement</w:t>
      </w:r>
      <w:r w:rsidR="00DD29F2" w:rsidRPr="00B74B72">
        <w:rPr>
          <w:lang w:val="fr-CA"/>
        </w:rPr>
        <w:t xml:space="preserve">. </w:t>
      </w:r>
      <w:r>
        <w:rPr>
          <w:lang w:val="fr-CA"/>
        </w:rPr>
        <w:t>En voici la liste :</w:t>
      </w:r>
    </w:p>
    <w:p w14:paraId="66962A99" w14:textId="476C6AEC" w:rsidR="00152CE5" w:rsidRPr="00B74B72" w:rsidRDefault="00D92E76" w:rsidP="00DD29F2">
      <w:pPr>
        <w:rPr>
          <w:b/>
          <w:lang w:val="fr-CA"/>
        </w:rPr>
      </w:pPr>
      <w:r>
        <w:rPr>
          <w:b/>
          <w:lang w:val="fr-CA"/>
        </w:rPr>
        <w:t>Promotion et mesures incitatives</w:t>
      </w:r>
    </w:p>
    <w:p w14:paraId="34826B4C" w14:textId="2ED14A3E" w:rsidR="00DD29F2" w:rsidRPr="00B74B72" w:rsidRDefault="00BA3FEC" w:rsidP="00DD29F2">
      <w:pPr>
        <w:pStyle w:val="ListParagraph"/>
        <w:numPr>
          <w:ilvl w:val="0"/>
          <w:numId w:val="40"/>
        </w:numPr>
        <w:rPr>
          <w:lang w:val="fr-CA"/>
        </w:rPr>
      </w:pPr>
      <w:r>
        <w:rPr>
          <w:lang w:val="fr-CA"/>
        </w:rPr>
        <w:t>Sensibiliser davantage le</w:t>
      </w:r>
      <w:r w:rsidR="00200185" w:rsidRPr="00B74B72">
        <w:rPr>
          <w:lang w:val="fr-CA"/>
        </w:rPr>
        <w:t xml:space="preserve"> public</w:t>
      </w:r>
      <w:r w:rsidR="00DD29F2" w:rsidRPr="00B74B72">
        <w:rPr>
          <w:lang w:val="fr-CA"/>
        </w:rPr>
        <w:t xml:space="preserve"> </w:t>
      </w:r>
      <w:r>
        <w:rPr>
          <w:lang w:val="fr-CA"/>
        </w:rPr>
        <w:t>aux questions environnementales</w:t>
      </w:r>
    </w:p>
    <w:p w14:paraId="25D886BF" w14:textId="0EEDEF2B" w:rsidR="00765514" w:rsidRPr="00B74B72" w:rsidRDefault="00BA3FEC" w:rsidP="00765514">
      <w:pPr>
        <w:pStyle w:val="ListParagraph"/>
        <w:numPr>
          <w:ilvl w:val="0"/>
          <w:numId w:val="40"/>
        </w:numPr>
        <w:rPr>
          <w:lang w:val="fr-CA"/>
        </w:rPr>
      </w:pPr>
      <w:r>
        <w:rPr>
          <w:lang w:val="fr-CA"/>
        </w:rPr>
        <w:t>Communiquer aux Canadiens</w:t>
      </w:r>
      <w:r w:rsidR="00200185" w:rsidRPr="00B74B72">
        <w:rPr>
          <w:lang w:val="fr-CA"/>
        </w:rPr>
        <w:t xml:space="preserve"> </w:t>
      </w:r>
      <w:r>
        <w:rPr>
          <w:lang w:val="fr-CA"/>
        </w:rPr>
        <w:t>les mesures</w:t>
      </w:r>
      <w:r w:rsidR="00785D0A" w:rsidRPr="00B74B72">
        <w:rPr>
          <w:lang w:val="fr-CA"/>
        </w:rPr>
        <w:t xml:space="preserve"> </w:t>
      </w:r>
      <w:r>
        <w:rPr>
          <w:lang w:val="fr-CA"/>
        </w:rPr>
        <w:t>qui ont été prises</w:t>
      </w:r>
    </w:p>
    <w:p w14:paraId="1DBEF9E8" w14:textId="55A3A95B" w:rsidR="00152CE5" w:rsidRPr="00B74B72" w:rsidRDefault="00BA3FEC" w:rsidP="00152CE5">
      <w:pPr>
        <w:pStyle w:val="ListParagraph"/>
        <w:numPr>
          <w:ilvl w:val="0"/>
          <w:numId w:val="40"/>
        </w:numPr>
        <w:rPr>
          <w:lang w:val="fr-CA"/>
        </w:rPr>
      </w:pPr>
      <w:r>
        <w:rPr>
          <w:lang w:val="fr-CA"/>
        </w:rPr>
        <w:t>Faire un suivi pour évaluer les effets ou les résultats des lois et règlements nouvellement adoptés</w:t>
      </w:r>
      <w:r w:rsidR="00152CE5" w:rsidRPr="00B74B72">
        <w:rPr>
          <w:lang w:val="fr-CA"/>
        </w:rPr>
        <w:t xml:space="preserve"> </w:t>
      </w:r>
    </w:p>
    <w:p w14:paraId="45DDDE37" w14:textId="0A918409" w:rsidR="00152CE5" w:rsidRPr="00B74B72" w:rsidRDefault="00BA3FEC" w:rsidP="00152CE5">
      <w:pPr>
        <w:pStyle w:val="ListParagraph"/>
        <w:numPr>
          <w:ilvl w:val="0"/>
          <w:numId w:val="40"/>
        </w:numPr>
        <w:rPr>
          <w:lang w:val="fr-CA"/>
        </w:rPr>
      </w:pPr>
      <w:r>
        <w:rPr>
          <w:lang w:val="fr-CA"/>
        </w:rPr>
        <w:t>Créer des incitatifs financiers pour encourager des comportements</w:t>
      </w:r>
      <w:r w:rsidR="00152CE5" w:rsidRPr="00B74B72">
        <w:rPr>
          <w:lang w:val="fr-CA"/>
        </w:rPr>
        <w:t xml:space="preserve"> </w:t>
      </w:r>
      <w:r w:rsidR="00B02E54">
        <w:rPr>
          <w:lang w:val="fr-CA"/>
        </w:rPr>
        <w:t>écologiques</w:t>
      </w:r>
    </w:p>
    <w:p w14:paraId="0891A340" w14:textId="7E1FC242" w:rsidR="00152CE5" w:rsidRPr="00B74B72" w:rsidRDefault="00D92E76" w:rsidP="00152CE5">
      <w:pPr>
        <w:rPr>
          <w:b/>
          <w:lang w:val="fr-CA"/>
        </w:rPr>
      </w:pPr>
      <w:r>
        <w:rPr>
          <w:b/>
          <w:lang w:val="fr-CA"/>
        </w:rPr>
        <w:t>Gestion des déchets</w:t>
      </w:r>
    </w:p>
    <w:p w14:paraId="76893F94" w14:textId="6C2309C0" w:rsidR="00152CE5" w:rsidRPr="00B74B72" w:rsidRDefault="00B02E54" w:rsidP="00152CE5">
      <w:pPr>
        <w:pStyle w:val="ListParagraph"/>
        <w:numPr>
          <w:ilvl w:val="0"/>
          <w:numId w:val="40"/>
        </w:numPr>
        <w:rPr>
          <w:lang w:val="fr-CA"/>
        </w:rPr>
      </w:pPr>
      <w:r>
        <w:rPr>
          <w:lang w:val="fr-CA"/>
        </w:rPr>
        <w:t>En faire davantage pour le recyclage</w:t>
      </w:r>
      <w:r w:rsidR="00152CE5" w:rsidRPr="00B74B72">
        <w:rPr>
          <w:lang w:val="fr-CA"/>
        </w:rPr>
        <w:t xml:space="preserve"> </w:t>
      </w:r>
    </w:p>
    <w:p w14:paraId="0A5B1A81" w14:textId="6E167F35" w:rsidR="00DD29F2" w:rsidRPr="00B74B72" w:rsidRDefault="00B02E54" w:rsidP="00DD29F2">
      <w:pPr>
        <w:pStyle w:val="ListParagraph"/>
        <w:numPr>
          <w:ilvl w:val="0"/>
          <w:numId w:val="40"/>
        </w:numPr>
        <w:rPr>
          <w:lang w:val="fr-CA"/>
        </w:rPr>
      </w:pPr>
      <w:r>
        <w:rPr>
          <w:lang w:val="fr-CA"/>
        </w:rPr>
        <w:t>Rendre le compostage plus accessible</w:t>
      </w:r>
      <w:r w:rsidR="001D0C4A" w:rsidRPr="00B74B72">
        <w:rPr>
          <w:lang w:val="fr-CA"/>
        </w:rPr>
        <w:t xml:space="preserve"> </w:t>
      </w:r>
    </w:p>
    <w:p w14:paraId="39377C93" w14:textId="0896047B" w:rsidR="00DD29F2" w:rsidRPr="00B74B72" w:rsidRDefault="00B02E54" w:rsidP="00152CE5">
      <w:pPr>
        <w:pStyle w:val="ListParagraph"/>
        <w:numPr>
          <w:ilvl w:val="0"/>
          <w:numId w:val="40"/>
        </w:numPr>
        <w:rPr>
          <w:lang w:val="fr-CA"/>
        </w:rPr>
      </w:pPr>
      <w:r>
        <w:rPr>
          <w:lang w:val="fr-CA"/>
        </w:rPr>
        <w:t>Investir en recherche-développement pour remplacer les plastiques et d’autres polluants</w:t>
      </w:r>
      <w:r w:rsidR="00DD29F2" w:rsidRPr="00B74B72">
        <w:rPr>
          <w:lang w:val="fr-CA"/>
        </w:rPr>
        <w:t xml:space="preserve"> </w:t>
      </w:r>
    </w:p>
    <w:p w14:paraId="73321DD1" w14:textId="30FBFCFD" w:rsidR="00152CE5" w:rsidRPr="00B74B72" w:rsidRDefault="00D92E76" w:rsidP="00152CE5">
      <w:pPr>
        <w:rPr>
          <w:b/>
          <w:lang w:val="fr-CA"/>
        </w:rPr>
      </w:pPr>
      <w:r>
        <w:rPr>
          <w:b/>
          <w:lang w:val="fr-CA"/>
        </w:rPr>
        <w:t xml:space="preserve">Protection des </w:t>
      </w:r>
      <w:r w:rsidR="00B02E54">
        <w:rPr>
          <w:b/>
          <w:lang w:val="fr-CA"/>
        </w:rPr>
        <w:t>terres</w:t>
      </w:r>
      <w:r>
        <w:rPr>
          <w:b/>
          <w:lang w:val="fr-CA"/>
        </w:rPr>
        <w:t xml:space="preserve"> et des eaux</w:t>
      </w:r>
    </w:p>
    <w:p w14:paraId="20B2EDFE" w14:textId="11AA020C" w:rsidR="00DD29F2" w:rsidRPr="00B74B72" w:rsidRDefault="00B02E54" w:rsidP="00DD29F2">
      <w:pPr>
        <w:pStyle w:val="ListParagraph"/>
        <w:numPr>
          <w:ilvl w:val="0"/>
          <w:numId w:val="40"/>
        </w:numPr>
        <w:rPr>
          <w:lang w:val="fr-CA"/>
        </w:rPr>
      </w:pPr>
      <w:r>
        <w:rPr>
          <w:lang w:val="fr-CA"/>
        </w:rPr>
        <w:t>Prendre d’autres mesures visant à protéger les forêts</w:t>
      </w:r>
      <w:r w:rsidR="001D0C4A" w:rsidRPr="00B74B72">
        <w:rPr>
          <w:lang w:val="fr-CA"/>
        </w:rPr>
        <w:t xml:space="preserve"> </w:t>
      </w:r>
    </w:p>
    <w:p w14:paraId="233187AD" w14:textId="5B1C509A" w:rsidR="00DD29F2" w:rsidRPr="00B74B72" w:rsidRDefault="00B02E54" w:rsidP="00DD29F2">
      <w:pPr>
        <w:pStyle w:val="ListParagraph"/>
        <w:numPr>
          <w:ilvl w:val="0"/>
          <w:numId w:val="40"/>
        </w:numPr>
        <w:rPr>
          <w:lang w:val="fr-CA"/>
        </w:rPr>
      </w:pPr>
      <w:r>
        <w:rPr>
          <w:lang w:val="fr-CA"/>
        </w:rPr>
        <w:t>Accroître la</w:t>
      </w:r>
      <w:r w:rsidR="00DD29F2" w:rsidRPr="00B74B72">
        <w:rPr>
          <w:lang w:val="fr-CA"/>
        </w:rPr>
        <w:t xml:space="preserve"> protection </w:t>
      </w:r>
      <w:r>
        <w:rPr>
          <w:lang w:val="fr-CA"/>
        </w:rPr>
        <w:t>des fleuves, des lacs et des cours d’eau</w:t>
      </w:r>
    </w:p>
    <w:p w14:paraId="3CEE5970" w14:textId="08F5394E" w:rsidR="00152CE5" w:rsidRPr="00B74B72" w:rsidRDefault="00D92E76" w:rsidP="00152CE5">
      <w:pPr>
        <w:rPr>
          <w:b/>
          <w:lang w:val="fr-CA"/>
        </w:rPr>
      </w:pPr>
      <w:r>
        <w:rPr>
          <w:b/>
          <w:lang w:val="fr-CA"/>
        </w:rPr>
        <w:t>Émissions de carbone</w:t>
      </w:r>
    </w:p>
    <w:p w14:paraId="3E2EB91C" w14:textId="319802A7" w:rsidR="00DD29F2" w:rsidRPr="00B74B72" w:rsidRDefault="00B02E54" w:rsidP="00DD29F2">
      <w:pPr>
        <w:pStyle w:val="ListParagraph"/>
        <w:numPr>
          <w:ilvl w:val="0"/>
          <w:numId w:val="40"/>
        </w:numPr>
        <w:rPr>
          <w:lang w:val="fr-CA"/>
        </w:rPr>
      </w:pPr>
      <w:r>
        <w:rPr>
          <w:lang w:val="fr-CA"/>
        </w:rPr>
        <w:t>Offrir de nouveaux incitatifs financiers pour l’achat de véhicules électriques</w:t>
      </w:r>
      <w:r w:rsidR="00785D0A" w:rsidRPr="00B74B72">
        <w:rPr>
          <w:lang w:val="fr-CA"/>
        </w:rPr>
        <w:t xml:space="preserve"> </w:t>
      </w:r>
      <w:r>
        <w:rPr>
          <w:lang w:val="fr-CA"/>
        </w:rPr>
        <w:t>et</w:t>
      </w:r>
      <w:r w:rsidR="00402E2A" w:rsidRPr="00B74B72">
        <w:rPr>
          <w:lang w:val="fr-CA"/>
        </w:rPr>
        <w:t xml:space="preserve"> </w:t>
      </w:r>
      <w:r>
        <w:rPr>
          <w:lang w:val="fr-CA"/>
        </w:rPr>
        <w:t>poursuivre l’é</w:t>
      </w:r>
      <w:r w:rsidR="00DD29F2" w:rsidRPr="00B74B72">
        <w:rPr>
          <w:lang w:val="fr-CA"/>
        </w:rPr>
        <w:t>lectrif</w:t>
      </w:r>
      <w:r w:rsidR="00402E2A" w:rsidRPr="00B74B72">
        <w:rPr>
          <w:lang w:val="fr-CA"/>
        </w:rPr>
        <w:t xml:space="preserve">ication </w:t>
      </w:r>
      <w:r>
        <w:rPr>
          <w:lang w:val="fr-CA"/>
        </w:rPr>
        <w:t>des systèmes de transport</w:t>
      </w:r>
      <w:r w:rsidR="00402E2A" w:rsidRPr="00B74B72">
        <w:rPr>
          <w:lang w:val="fr-CA"/>
        </w:rPr>
        <w:t xml:space="preserve"> </w:t>
      </w:r>
      <w:r>
        <w:rPr>
          <w:lang w:val="fr-CA"/>
        </w:rPr>
        <w:t xml:space="preserve">et de transport en commun du </w:t>
      </w:r>
      <w:r w:rsidR="00402E2A" w:rsidRPr="00B74B72">
        <w:rPr>
          <w:lang w:val="fr-CA"/>
        </w:rPr>
        <w:t>Canada</w:t>
      </w:r>
      <w:r w:rsidR="00DD29F2" w:rsidRPr="00B74B72">
        <w:rPr>
          <w:lang w:val="fr-CA"/>
        </w:rPr>
        <w:t xml:space="preserve"> </w:t>
      </w:r>
    </w:p>
    <w:p w14:paraId="6344034A" w14:textId="5EAFE8F4" w:rsidR="00765514" w:rsidRPr="00B74B72" w:rsidRDefault="00B02E54" w:rsidP="00765514">
      <w:pPr>
        <w:pStyle w:val="ListParagraph"/>
        <w:numPr>
          <w:ilvl w:val="0"/>
          <w:numId w:val="40"/>
        </w:numPr>
        <w:rPr>
          <w:lang w:val="fr-CA"/>
        </w:rPr>
      </w:pPr>
      <w:r>
        <w:rPr>
          <w:lang w:val="fr-CA"/>
        </w:rPr>
        <w:t>Réduire la dépendance du Canada à l’égard du</w:t>
      </w:r>
      <w:r w:rsidR="00DD29F2" w:rsidRPr="00B74B72">
        <w:rPr>
          <w:lang w:val="fr-CA"/>
        </w:rPr>
        <w:t xml:space="preserve"> </w:t>
      </w:r>
      <w:r>
        <w:rPr>
          <w:lang w:val="fr-CA"/>
        </w:rPr>
        <w:t>pétrole</w:t>
      </w:r>
    </w:p>
    <w:p w14:paraId="74B19DAC" w14:textId="09C48003" w:rsidR="00193E53" w:rsidRPr="00B74B72" w:rsidRDefault="00D50984" w:rsidP="00193E53">
      <w:pPr>
        <w:pStyle w:val="Heading1"/>
        <w:rPr>
          <w:lang w:val="fr-CA"/>
        </w:rPr>
      </w:pPr>
      <w:bookmarkStart w:id="41" w:name="_Toc29547610"/>
      <w:r>
        <w:rPr>
          <w:lang w:val="fr-CA"/>
        </w:rPr>
        <w:t>Tarification de la</w:t>
      </w:r>
      <w:r w:rsidR="00193E53" w:rsidRPr="00B74B72">
        <w:rPr>
          <w:lang w:val="fr-CA"/>
        </w:rPr>
        <w:t xml:space="preserve"> </w:t>
      </w:r>
      <w:r>
        <w:rPr>
          <w:lang w:val="fr-CA"/>
        </w:rPr>
        <w:t>p</w:t>
      </w:r>
      <w:r w:rsidR="00193E53" w:rsidRPr="00B74B72">
        <w:rPr>
          <w:lang w:val="fr-CA"/>
        </w:rPr>
        <w:t>ollution (Hamilton)</w:t>
      </w:r>
      <w:bookmarkEnd w:id="41"/>
    </w:p>
    <w:p w14:paraId="70001877" w14:textId="071F4A5F" w:rsidR="00193E53" w:rsidRPr="00B74B72" w:rsidRDefault="00B02E54" w:rsidP="00193E53">
      <w:pPr>
        <w:rPr>
          <w:lang w:val="fr-CA"/>
        </w:rPr>
      </w:pPr>
      <w:r>
        <w:rPr>
          <w:lang w:val="fr-CA"/>
        </w:rPr>
        <w:t>La question de la tarification de la pollution a été examiné</w:t>
      </w:r>
      <w:r w:rsidR="00FC3785">
        <w:rPr>
          <w:lang w:val="fr-CA"/>
        </w:rPr>
        <w:t>e</w:t>
      </w:r>
      <w:r>
        <w:rPr>
          <w:lang w:val="fr-CA"/>
        </w:rPr>
        <w:t xml:space="preserve"> dans les deux groupes de Hamilton, en Ontario, où</w:t>
      </w:r>
      <w:r w:rsidR="00E62C8B">
        <w:rPr>
          <w:lang w:val="fr-CA"/>
        </w:rPr>
        <w:t xml:space="preserve"> la</w:t>
      </w:r>
      <w:r w:rsidR="00193E53" w:rsidRPr="00B74B72">
        <w:rPr>
          <w:lang w:val="fr-CA"/>
        </w:rPr>
        <w:t xml:space="preserve"> </w:t>
      </w:r>
      <w:r w:rsidR="00E62C8B">
        <w:rPr>
          <w:lang w:val="fr-CA"/>
        </w:rPr>
        <w:t>tarification fédérale de la pollution s’applique</w:t>
      </w:r>
      <w:r w:rsidR="00193E53" w:rsidRPr="00B74B72">
        <w:rPr>
          <w:lang w:val="fr-CA"/>
        </w:rPr>
        <w:t>.</w:t>
      </w:r>
    </w:p>
    <w:p w14:paraId="4EB77023" w14:textId="24BA1E81" w:rsidR="00193E53" w:rsidRPr="00B74B72" w:rsidRDefault="00D92E76" w:rsidP="00193E53">
      <w:pPr>
        <w:pStyle w:val="Heading2"/>
        <w:rPr>
          <w:lang w:val="fr-CA"/>
        </w:rPr>
      </w:pPr>
      <w:bookmarkStart w:id="42" w:name="_Toc29547611"/>
      <w:r>
        <w:rPr>
          <w:lang w:val="fr-CA"/>
        </w:rPr>
        <w:t>Notoriété spontanée</w:t>
      </w:r>
      <w:bookmarkEnd w:id="42"/>
    </w:p>
    <w:p w14:paraId="6E55BF8F" w14:textId="3517369B" w:rsidR="00193E53" w:rsidRPr="00B74B72" w:rsidRDefault="00541A6C" w:rsidP="00193E53">
      <w:pPr>
        <w:rPr>
          <w:lang w:val="fr-CA"/>
        </w:rPr>
      </w:pPr>
      <w:r>
        <w:rPr>
          <w:lang w:val="fr-CA"/>
        </w:rPr>
        <w:t>La notoriété spontanée du plan du gouvernement fédéral visant à tarifier la pollution était faible à</w:t>
      </w:r>
      <w:r w:rsidR="0066527A" w:rsidRPr="00B74B72">
        <w:rPr>
          <w:lang w:val="fr-CA"/>
        </w:rPr>
        <w:t xml:space="preserve"> Hamilton.</w:t>
      </w:r>
      <w:r w:rsidR="00193E53" w:rsidRPr="00B74B72">
        <w:rPr>
          <w:lang w:val="fr-CA"/>
        </w:rPr>
        <w:t xml:space="preserve"> </w:t>
      </w:r>
      <w:r>
        <w:rPr>
          <w:lang w:val="fr-CA"/>
        </w:rPr>
        <w:t>Les participants étaient peu nombreux à connaître le terme «</w:t>
      </w:r>
      <w:r w:rsidR="001F684A">
        <w:rPr>
          <w:lang w:val="fr-CA"/>
        </w:rPr>
        <w:t> </w:t>
      </w:r>
      <w:r>
        <w:rPr>
          <w:lang w:val="fr-CA"/>
        </w:rPr>
        <w:t>tarification de la pollution</w:t>
      </w:r>
      <w:r w:rsidR="001F684A">
        <w:rPr>
          <w:lang w:val="fr-CA"/>
        </w:rPr>
        <w:t> </w:t>
      </w:r>
      <w:r>
        <w:rPr>
          <w:lang w:val="fr-CA"/>
        </w:rPr>
        <w:t>» et en particulier son lien avec les émissions de gaz à effet de serre (GES)</w:t>
      </w:r>
      <w:r w:rsidR="00193E53" w:rsidRPr="00B74B72">
        <w:rPr>
          <w:lang w:val="fr-CA"/>
        </w:rPr>
        <w:t xml:space="preserve">. </w:t>
      </w:r>
      <w:r>
        <w:rPr>
          <w:lang w:val="fr-CA"/>
        </w:rPr>
        <w:t xml:space="preserve">Dans la plupart des cas, ceux à qui l’expression était familière </w:t>
      </w:r>
      <w:r w:rsidR="00FC3785">
        <w:rPr>
          <w:lang w:val="fr-CA"/>
        </w:rPr>
        <w:t>—</w:t>
      </w:r>
      <w:r>
        <w:rPr>
          <w:lang w:val="fr-CA"/>
        </w:rPr>
        <w:t xml:space="preserve"> une poignée de gens dans chaque groupe </w:t>
      </w:r>
      <w:r w:rsidR="00FC3785">
        <w:rPr>
          <w:lang w:val="fr-CA"/>
        </w:rPr>
        <w:t>—</w:t>
      </w:r>
      <w:r w:rsidR="00193E53" w:rsidRPr="00B74B72">
        <w:rPr>
          <w:lang w:val="fr-CA"/>
        </w:rPr>
        <w:t xml:space="preserve"> </w:t>
      </w:r>
      <w:r>
        <w:rPr>
          <w:lang w:val="fr-CA"/>
        </w:rPr>
        <w:t>pensaient qu’elle s’appliquait à d’autres formes de pollution, ou à toute forme de pollution, et qu’il s’agissait d’une politique ou d’un principe général</w:t>
      </w:r>
      <w:r w:rsidRPr="000948C4">
        <w:rPr>
          <w:lang w:val="fr-CA"/>
        </w:rPr>
        <w:t xml:space="preserve">, </w:t>
      </w:r>
      <w:r>
        <w:rPr>
          <w:lang w:val="fr-CA"/>
        </w:rPr>
        <w:t>ce qui a engendré une certaine confusion.</w:t>
      </w:r>
      <w:r w:rsidR="00193E53" w:rsidRPr="00B74B72">
        <w:rPr>
          <w:lang w:val="fr-CA"/>
        </w:rPr>
        <w:t xml:space="preserve"> </w:t>
      </w:r>
      <w:r>
        <w:rPr>
          <w:lang w:val="fr-CA"/>
        </w:rPr>
        <w:t>L’emploi de l’expression «</w:t>
      </w:r>
      <w:r w:rsidR="001F684A">
        <w:rPr>
          <w:lang w:val="fr-CA"/>
        </w:rPr>
        <w:t> </w:t>
      </w:r>
      <w:r>
        <w:rPr>
          <w:lang w:val="fr-CA"/>
        </w:rPr>
        <w:t>taxe sur le carbone</w:t>
      </w:r>
      <w:r w:rsidR="001F684A">
        <w:rPr>
          <w:lang w:val="fr-CA"/>
        </w:rPr>
        <w:t> </w:t>
      </w:r>
      <w:r>
        <w:rPr>
          <w:lang w:val="fr-CA"/>
        </w:rPr>
        <w:t>» a donné lieu à une reconnaissance plus large</w:t>
      </w:r>
      <w:r w:rsidR="00193E53" w:rsidRPr="00B74B72">
        <w:rPr>
          <w:lang w:val="fr-CA"/>
        </w:rPr>
        <w:t>.</w:t>
      </w:r>
      <w:r w:rsidR="00832861">
        <w:rPr>
          <w:lang w:val="fr-CA"/>
        </w:rPr>
        <w:t xml:space="preserve"> </w:t>
      </w:r>
      <w:r w:rsidR="00193E53" w:rsidRPr="00B74B72">
        <w:rPr>
          <w:lang w:val="fr-CA"/>
        </w:rPr>
        <w:t xml:space="preserve"> </w:t>
      </w:r>
    </w:p>
    <w:p w14:paraId="6AA2D0C6" w14:textId="5674C699" w:rsidR="00193E53" w:rsidRPr="00B74B72" w:rsidRDefault="005734D3" w:rsidP="00193E53">
      <w:pPr>
        <w:rPr>
          <w:lang w:val="fr-CA"/>
        </w:rPr>
      </w:pPr>
      <w:r>
        <w:rPr>
          <w:lang w:val="fr-CA"/>
        </w:rPr>
        <w:t>Le</w:t>
      </w:r>
      <w:r w:rsidR="00541A6C">
        <w:rPr>
          <w:lang w:val="fr-CA"/>
        </w:rPr>
        <w:t xml:space="preserve"> nouveau programme fédéral a </w:t>
      </w:r>
      <w:r>
        <w:rPr>
          <w:lang w:val="fr-CA"/>
        </w:rPr>
        <w:t>généralement</w:t>
      </w:r>
      <w:r w:rsidR="00541A6C">
        <w:rPr>
          <w:lang w:val="fr-CA"/>
        </w:rPr>
        <w:t xml:space="preserve"> fait l’objet d’associations neutres ou </w:t>
      </w:r>
      <w:r>
        <w:rPr>
          <w:lang w:val="fr-CA"/>
        </w:rPr>
        <w:t>posi</w:t>
      </w:r>
      <w:r w:rsidR="00541A6C">
        <w:rPr>
          <w:lang w:val="fr-CA"/>
        </w:rPr>
        <w:t>tives</w:t>
      </w:r>
      <w:r w:rsidR="00193E53" w:rsidRPr="00B74B72">
        <w:rPr>
          <w:lang w:val="fr-CA"/>
        </w:rPr>
        <w:t>.</w:t>
      </w:r>
      <w:r w:rsidR="00832861">
        <w:rPr>
          <w:lang w:val="fr-CA"/>
        </w:rPr>
        <w:t xml:space="preserve"> </w:t>
      </w:r>
      <w:r>
        <w:rPr>
          <w:lang w:val="fr-CA"/>
        </w:rPr>
        <w:t>Lorsqu’il a été question des inconvénients, la conversation a porté sur l’augmentation perçue des prix à la pompe</w:t>
      </w:r>
      <w:r w:rsidR="00FC3785">
        <w:rPr>
          <w:lang w:val="fr-CA"/>
        </w:rPr>
        <w:t xml:space="preserve"> </w:t>
      </w:r>
      <w:r>
        <w:rPr>
          <w:lang w:val="fr-CA"/>
        </w:rPr>
        <w:t>et à l’épicerie</w:t>
      </w:r>
      <w:r w:rsidR="0066527A" w:rsidRPr="00B74B72">
        <w:rPr>
          <w:lang w:val="fr-CA"/>
        </w:rPr>
        <w:t>.</w:t>
      </w:r>
      <w:r w:rsidR="00832861">
        <w:rPr>
          <w:lang w:val="fr-CA"/>
        </w:rPr>
        <w:t xml:space="preserve"> </w:t>
      </w:r>
      <w:r>
        <w:rPr>
          <w:lang w:val="fr-CA"/>
        </w:rPr>
        <w:t>Certains</w:t>
      </w:r>
      <w:r w:rsidR="00193E53" w:rsidRPr="00B74B72">
        <w:rPr>
          <w:lang w:val="fr-CA"/>
        </w:rPr>
        <w:t xml:space="preserve"> </w:t>
      </w:r>
      <w:r w:rsidR="00DB722A" w:rsidRPr="00B74B72">
        <w:rPr>
          <w:lang w:val="fr-CA"/>
        </w:rPr>
        <w:t xml:space="preserve">participants </w:t>
      </w:r>
      <w:r>
        <w:rPr>
          <w:lang w:val="fr-CA"/>
        </w:rPr>
        <w:t xml:space="preserve">se sont aussi inquiétés </w:t>
      </w:r>
      <w:r w:rsidR="0064128C">
        <w:rPr>
          <w:lang w:val="fr-CA"/>
        </w:rPr>
        <w:t>d’éventuelles</w:t>
      </w:r>
      <w:r>
        <w:rPr>
          <w:lang w:val="fr-CA"/>
        </w:rPr>
        <w:t xml:space="preserve"> pertes d’emplois</w:t>
      </w:r>
      <w:r w:rsidR="00193E53" w:rsidRPr="00B74B72">
        <w:rPr>
          <w:lang w:val="fr-CA"/>
        </w:rPr>
        <w:t>.</w:t>
      </w:r>
      <w:r w:rsidR="00832861">
        <w:rPr>
          <w:lang w:val="fr-CA"/>
        </w:rPr>
        <w:t xml:space="preserve"> </w:t>
      </w:r>
    </w:p>
    <w:p w14:paraId="094EDA2C" w14:textId="40047B4B" w:rsidR="008247CB" w:rsidRPr="00B74B72" w:rsidRDefault="0064128C" w:rsidP="00193E53">
      <w:pPr>
        <w:rPr>
          <w:lang w:val="fr-CA"/>
        </w:rPr>
      </w:pPr>
      <w:r>
        <w:rPr>
          <w:lang w:val="fr-CA"/>
        </w:rPr>
        <w:t>Peu de gens comprenaient que la tarification de la pollution consiste à imposer des tarifs aux entreprises en fonction de la quantité d’émissions de carbone</w:t>
      </w:r>
      <w:r w:rsidR="00193E53" w:rsidRPr="00B74B72">
        <w:rPr>
          <w:lang w:val="fr-CA"/>
        </w:rPr>
        <w:t xml:space="preserve"> </w:t>
      </w:r>
      <w:r>
        <w:rPr>
          <w:lang w:val="fr-CA"/>
        </w:rPr>
        <w:t>qu’elles produisent</w:t>
      </w:r>
      <w:r w:rsidR="0066527A" w:rsidRPr="00B74B72">
        <w:rPr>
          <w:lang w:val="fr-CA"/>
        </w:rPr>
        <w:t xml:space="preserve">. </w:t>
      </w:r>
      <w:r>
        <w:rPr>
          <w:lang w:val="fr-CA"/>
        </w:rPr>
        <w:t>Au lieu de cela</w:t>
      </w:r>
      <w:r w:rsidR="0066527A" w:rsidRPr="00B74B72">
        <w:rPr>
          <w:lang w:val="fr-CA"/>
        </w:rPr>
        <w:t>,</w:t>
      </w:r>
      <w:r>
        <w:rPr>
          <w:lang w:val="fr-CA"/>
        </w:rPr>
        <w:t xml:space="preserve"> la plupart avaient l’impression que le gouvernement </w:t>
      </w:r>
      <w:r w:rsidR="00B83EDE">
        <w:rPr>
          <w:lang w:val="fr-CA"/>
        </w:rPr>
        <w:t>chargeait arbitrairement les entreprises</w:t>
      </w:r>
      <w:r>
        <w:rPr>
          <w:lang w:val="fr-CA"/>
        </w:rPr>
        <w:t xml:space="preserve"> de remédier au problème</w:t>
      </w:r>
      <w:r w:rsidR="00193E53" w:rsidRPr="00B74B72">
        <w:rPr>
          <w:lang w:val="fr-CA"/>
        </w:rPr>
        <w:t xml:space="preserve">. </w:t>
      </w:r>
      <w:r w:rsidR="00B83EDE">
        <w:rPr>
          <w:lang w:val="fr-CA"/>
        </w:rPr>
        <w:t>La majorité des gens n’étaient cependant pas très au courant des détails du programme ou les trouvaient déroutants</w:t>
      </w:r>
      <w:r w:rsidR="00193E53" w:rsidRPr="00B74B72">
        <w:rPr>
          <w:lang w:val="fr-CA"/>
        </w:rPr>
        <w:t xml:space="preserve">. </w:t>
      </w:r>
      <w:r w:rsidR="00B87EF1">
        <w:rPr>
          <w:lang w:val="fr-CA"/>
        </w:rPr>
        <w:t>Quelques</w:t>
      </w:r>
      <w:r w:rsidR="0066527A" w:rsidRPr="00B74B72">
        <w:rPr>
          <w:lang w:val="fr-CA"/>
        </w:rPr>
        <w:t xml:space="preserve"> </w:t>
      </w:r>
      <w:r w:rsidR="00193E53" w:rsidRPr="00B74B72">
        <w:rPr>
          <w:lang w:val="fr-CA"/>
        </w:rPr>
        <w:t xml:space="preserve">participants </w:t>
      </w:r>
      <w:r w:rsidR="00B83EDE">
        <w:rPr>
          <w:lang w:val="fr-CA"/>
        </w:rPr>
        <w:t>étaient conscients</w:t>
      </w:r>
      <w:r w:rsidR="00193E53" w:rsidRPr="00B74B72">
        <w:rPr>
          <w:lang w:val="fr-CA"/>
        </w:rPr>
        <w:t xml:space="preserve"> </w:t>
      </w:r>
      <w:r w:rsidR="00B83EDE">
        <w:rPr>
          <w:lang w:val="fr-CA"/>
        </w:rPr>
        <w:t>que la tarification de la pollution était contestée dans certaines provinces</w:t>
      </w:r>
      <w:r w:rsidR="00193E53" w:rsidRPr="00B74B72">
        <w:rPr>
          <w:lang w:val="fr-CA"/>
        </w:rPr>
        <w:t xml:space="preserve">. </w:t>
      </w:r>
    </w:p>
    <w:p w14:paraId="21F60C22" w14:textId="3C81FC7F" w:rsidR="00193E53" w:rsidRPr="00B74B72" w:rsidRDefault="00193E53" w:rsidP="007A6CF9">
      <w:pPr>
        <w:pStyle w:val="Heading2"/>
        <w:tabs>
          <w:tab w:val="left" w:pos="426"/>
        </w:tabs>
        <w:rPr>
          <w:lang w:val="fr-CA"/>
        </w:rPr>
      </w:pPr>
      <w:bookmarkStart w:id="43" w:name="_Toc16094502"/>
      <w:bookmarkStart w:id="44" w:name="_Toc16261586"/>
      <w:bookmarkStart w:id="45" w:name="_Toc29547612"/>
      <w:r w:rsidRPr="00B74B72">
        <w:rPr>
          <w:lang w:val="fr-CA"/>
        </w:rPr>
        <w:t xml:space="preserve">Perceptions </w:t>
      </w:r>
      <w:bookmarkEnd w:id="43"/>
      <w:bookmarkEnd w:id="44"/>
      <w:r w:rsidR="00B83EDE">
        <w:rPr>
          <w:lang w:val="fr-CA"/>
        </w:rPr>
        <w:t xml:space="preserve">à l’égard </w:t>
      </w:r>
      <w:r w:rsidR="0064128C">
        <w:rPr>
          <w:lang w:val="fr-CA"/>
        </w:rPr>
        <w:t>de la tarification de la</w:t>
      </w:r>
      <w:r w:rsidRPr="00B74B72">
        <w:rPr>
          <w:lang w:val="fr-CA"/>
        </w:rPr>
        <w:t xml:space="preserve"> </w:t>
      </w:r>
      <w:r w:rsidR="0064128C">
        <w:rPr>
          <w:lang w:val="fr-CA"/>
        </w:rPr>
        <w:t>p</w:t>
      </w:r>
      <w:r w:rsidRPr="00B74B72">
        <w:rPr>
          <w:lang w:val="fr-CA"/>
        </w:rPr>
        <w:t>ollution</w:t>
      </w:r>
      <w:bookmarkEnd w:id="45"/>
    </w:p>
    <w:p w14:paraId="773C4319" w14:textId="3E70AB4C" w:rsidR="00193E53" w:rsidRPr="00B74B72" w:rsidRDefault="00543240" w:rsidP="00193E53">
      <w:pPr>
        <w:rPr>
          <w:lang w:val="fr-CA"/>
        </w:rPr>
      </w:pPr>
      <w:r>
        <w:rPr>
          <w:lang w:val="fr-CA"/>
        </w:rPr>
        <w:t>Après avoir évalué la notoriété spontanée</w:t>
      </w:r>
      <w:r w:rsidR="00B83EDE">
        <w:rPr>
          <w:lang w:val="fr-CA"/>
        </w:rPr>
        <w:t xml:space="preserve"> </w:t>
      </w:r>
      <w:r>
        <w:rPr>
          <w:lang w:val="fr-CA"/>
        </w:rPr>
        <w:t xml:space="preserve">de cette initiative, </w:t>
      </w:r>
      <w:r w:rsidR="00455F8E">
        <w:rPr>
          <w:lang w:val="fr-CA"/>
        </w:rPr>
        <w:t>nous avons</w:t>
      </w:r>
      <w:r>
        <w:rPr>
          <w:lang w:val="fr-CA"/>
        </w:rPr>
        <w:t xml:space="preserve"> lu la description qui suit aux participants :</w:t>
      </w:r>
      <w:r w:rsidR="00832861">
        <w:rPr>
          <w:lang w:val="fr-CA"/>
        </w:rPr>
        <w:t xml:space="preserve"> </w:t>
      </w:r>
    </w:p>
    <w:p w14:paraId="5DE7129D" w14:textId="4BCE37F8" w:rsidR="00193E53" w:rsidRPr="00B74B72" w:rsidRDefault="00543240" w:rsidP="00193E53">
      <w:pPr>
        <w:pStyle w:val="Callout"/>
        <w:rPr>
          <w:lang w:val="fr-CA"/>
        </w:rPr>
      </w:pPr>
      <w:r>
        <w:rPr>
          <w:lang w:val="fr-CA"/>
        </w:rPr>
        <w:t>En</w:t>
      </w:r>
      <w:r w:rsidRPr="000948C4">
        <w:rPr>
          <w:lang w:val="fr-CA"/>
        </w:rPr>
        <w:t xml:space="preserve"> 2016</w:t>
      </w:r>
      <w:r>
        <w:rPr>
          <w:lang w:val="fr-CA"/>
        </w:rPr>
        <w:t>, le gouvernement du</w:t>
      </w:r>
      <w:r w:rsidRPr="000948C4">
        <w:rPr>
          <w:lang w:val="fr-CA"/>
        </w:rPr>
        <w:t xml:space="preserve"> Canada</w:t>
      </w:r>
      <w:r>
        <w:rPr>
          <w:lang w:val="fr-CA"/>
        </w:rPr>
        <w:t>, qui a annoncé un plan pour tarifier la pollution à l’échelle du pays, a demandé à chaque province de mettre au point son propre plan avant la fin de 2018</w:t>
      </w:r>
      <w:r w:rsidR="00193E53" w:rsidRPr="00B74B72">
        <w:rPr>
          <w:lang w:val="fr-CA"/>
        </w:rPr>
        <w:t xml:space="preserve">. </w:t>
      </w:r>
    </w:p>
    <w:p w14:paraId="04C1E6AF" w14:textId="363EFC62" w:rsidR="00193E53" w:rsidRPr="00B74B72" w:rsidRDefault="00543240" w:rsidP="00193E53">
      <w:pPr>
        <w:pStyle w:val="Callout"/>
        <w:rPr>
          <w:lang w:val="fr-CA"/>
        </w:rPr>
      </w:pPr>
      <w:r>
        <w:rPr>
          <w:lang w:val="fr-CA"/>
        </w:rPr>
        <w:t>Le gouvernement fédéral a annoncé qu’il se chargera de mettre en application sa tarification de la pollution dans les quatre provinces qui n’ont toujours pas mis en œuvre leur système :</w:t>
      </w:r>
      <w:r w:rsidRPr="000948C4">
        <w:rPr>
          <w:lang w:val="fr-CA"/>
        </w:rPr>
        <w:t xml:space="preserve"> </w:t>
      </w:r>
      <w:r>
        <w:rPr>
          <w:lang w:val="fr-CA"/>
        </w:rPr>
        <w:t>l’</w:t>
      </w:r>
      <w:r w:rsidRPr="000948C4">
        <w:rPr>
          <w:lang w:val="fr-CA"/>
        </w:rPr>
        <w:t xml:space="preserve">Ontario, </w:t>
      </w:r>
      <w:r>
        <w:rPr>
          <w:lang w:val="fr-CA"/>
        </w:rPr>
        <w:t xml:space="preserve">la </w:t>
      </w:r>
      <w:r w:rsidRPr="000948C4">
        <w:rPr>
          <w:lang w:val="fr-CA"/>
        </w:rPr>
        <w:t>Saskatchewan,</w:t>
      </w:r>
      <w:r>
        <w:rPr>
          <w:lang w:val="fr-CA"/>
        </w:rPr>
        <w:t xml:space="preserve"> le</w:t>
      </w:r>
      <w:r w:rsidRPr="000948C4">
        <w:rPr>
          <w:lang w:val="fr-CA"/>
        </w:rPr>
        <w:t xml:space="preserve"> Manitoba</w:t>
      </w:r>
      <w:r>
        <w:rPr>
          <w:lang w:val="fr-CA"/>
        </w:rPr>
        <w:t xml:space="preserve"> et le Nouveau-Brunswick</w:t>
      </w:r>
      <w:r w:rsidR="00193E53" w:rsidRPr="00B74B72">
        <w:rPr>
          <w:lang w:val="fr-CA"/>
        </w:rPr>
        <w:t xml:space="preserve">. </w:t>
      </w:r>
    </w:p>
    <w:p w14:paraId="46B43EAD" w14:textId="4D43AC95" w:rsidR="00543240" w:rsidRPr="00B74B72" w:rsidRDefault="00543240" w:rsidP="00193E53">
      <w:pPr>
        <w:pStyle w:val="Callout"/>
        <w:rPr>
          <w:lang w:val="fr-CA"/>
        </w:rPr>
      </w:pPr>
      <w:r>
        <w:rPr>
          <w:lang w:val="fr-CA"/>
        </w:rPr>
        <w:t>Dans le cadre de ce système, les tarifs que les entreprises</w:t>
      </w:r>
      <w:r w:rsidRPr="000948C4">
        <w:rPr>
          <w:lang w:val="fr-CA"/>
        </w:rPr>
        <w:t xml:space="preserve"> </w:t>
      </w:r>
      <w:r>
        <w:rPr>
          <w:lang w:val="fr-CA"/>
        </w:rPr>
        <w:t>devront payer seront fondés sur la quantité d’émissions de carbone qu’elles produisent</w:t>
      </w:r>
      <w:r w:rsidRPr="000948C4">
        <w:rPr>
          <w:lang w:val="fr-CA"/>
        </w:rPr>
        <w:t xml:space="preserve">. </w:t>
      </w:r>
      <w:r>
        <w:rPr>
          <w:lang w:val="fr-CA"/>
        </w:rPr>
        <w:t>Tous les revenus perçus</w:t>
      </w:r>
      <w:r w:rsidRPr="000948C4">
        <w:rPr>
          <w:lang w:val="fr-CA"/>
        </w:rPr>
        <w:t xml:space="preserve"> </w:t>
      </w:r>
      <w:r>
        <w:rPr>
          <w:rFonts w:cs="Segoe UI"/>
          <w:lang w:val="fr-CA"/>
        </w:rPr>
        <w:t>[</w:t>
      </w:r>
      <w:r>
        <w:rPr>
          <w:lang w:val="fr-CA"/>
        </w:rPr>
        <w:t>en / au</w:t>
      </w:r>
      <w:r w:rsidRPr="000948C4">
        <w:rPr>
          <w:lang w:val="fr-CA"/>
        </w:rPr>
        <w:t xml:space="preserve"> </w:t>
      </w:r>
      <w:r>
        <w:rPr>
          <w:rFonts w:cs="Segoe UI"/>
          <w:lang w:val="fr-CA"/>
        </w:rPr>
        <w:t xml:space="preserve">NOM DE LA PROVINCE] </w:t>
      </w:r>
      <w:r>
        <w:rPr>
          <w:lang w:val="fr-CA"/>
        </w:rPr>
        <w:t xml:space="preserve">demeureront </w:t>
      </w:r>
      <w:r>
        <w:rPr>
          <w:rFonts w:cs="Segoe UI"/>
          <w:lang w:val="fr-CA"/>
        </w:rPr>
        <w:t>[</w:t>
      </w:r>
      <w:r>
        <w:rPr>
          <w:lang w:val="fr-CA"/>
        </w:rPr>
        <w:t>en / au</w:t>
      </w:r>
      <w:r w:rsidRPr="000948C4">
        <w:rPr>
          <w:lang w:val="fr-CA"/>
        </w:rPr>
        <w:t xml:space="preserve"> </w:t>
      </w:r>
      <w:r>
        <w:rPr>
          <w:rFonts w:cs="Segoe UI"/>
          <w:lang w:val="fr-CA"/>
        </w:rPr>
        <w:t>NOM DE LA PROVINCE]</w:t>
      </w:r>
      <w:r w:rsidRPr="000948C4">
        <w:rPr>
          <w:lang w:val="fr-CA"/>
        </w:rPr>
        <w:t xml:space="preserve"> </w:t>
      </w:r>
      <w:r w:rsidR="00FC3785">
        <w:rPr>
          <w:lang w:val="fr-CA"/>
        </w:rPr>
        <w:t>—</w:t>
      </w:r>
      <w:r w:rsidRPr="000948C4">
        <w:rPr>
          <w:lang w:val="fr-CA"/>
        </w:rPr>
        <w:t xml:space="preserve"> 90</w:t>
      </w:r>
      <w:r>
        <w:rPr>
          <w:lang w:val="fr-CA"/>
        </w:rPr>
        <w:t> </w:t>
      </w:r>
      <w:r w:rsidRPr="000948C4">
        <w:rPr>
          <w:lang w:val="fr-CA"/>
        </w:rPr>
        <w:t xml:space="preserve">% </w:t>
      </w:r>
      <w:r>
        <w:rPr>
          <w:lang w:val="fr-CA"/>
        </w:rPr>
        <w:t>seront remis directement aux résidents sous forme de mesure incitative</w:t>
      </w:r>
      <w:r w:rsidRPr="000948C4">
        <w:rPr>
          <w:lang w:val="fr-CA"/>
        </w:rPr>
        <w:t xml:space="preserve">. </w:t>
      </w:r>
      <w:r>
        <w:rPr>
          <w:lang w:val="fr-CA"/>
        </w:rPr>
        <w:t>Le ménage moyen recevra environ (ONT. : 300 $; N.-B. : 248 $; Man. : 336 $); 10 % seront remis aux petites entreprises, aux hôpitaux et aux écoles</w:t>
      </w:r>
      <w:r w:rsidR="0065758F">
        <w:rPr>
          <w:lang w:val="fr-CA"/>
        </w:rPr>
        <w:t>.</w:t>
      </w:r>
    </w:p>
    <w:p w14:paraId="3A362CDF" w14:textId="77777777" w:rsidR="00193E53" w:rsidRPr="00B74B72" w:rsidRDefault="00193E53" w:rsidP="00193E53">
      <w:pPr>
        <w:rPr>
          <w:lang w:val="fr-CA"/>
        </w:rPr>
      </w:pPr>
    </w:p>
    <w:p w14:paraId="4B64469F" w14:textId="5F4D5FEB" w:rsidR="00193E53" w:rsidRPr="00B74B72" w:rsidRDefault="008C52D1" w:rsidP="00193E53">
      <w:pPr>
        <w:rPr>
          <w:bCs/>
          <w:lang w:val="fr-CA"/>
        </w:rPr>
      </w:pPr>
      <w:r>
        <w:rPr>
          <w:bCs/>
          <w:lang w:val="fr-CA"/>
        </w:rPr>
        <w:t xml:space="preserve">Ce programme a </w:t>
      </w:r>
      <w:r w:rsidR="006B47BD">
        <w:rPr>
          <w:bCs/>
          <w:lang w:val="fr-CA"/>
        </w:rPr>
        <w:t>reçu</w:t>
      </w:r>
      <w:r>
        <w:rPr>
          <w:bCs/>
          <w:lang w:val="fr-CA"/>
        </w:rPr>
        <w:t xml:space="preserve"> un soutien </w:t>
      </w:r>
      <w:r w:rsidRPr="00B87EF1">
        <w:rPr>
          <w:bCs/>
          <w:lang w:val="fr-CA"/>
        </w:rPr>
        <w:t>mitigé</w:t>
      </w:r>
      <w:r>
        <w:rPr>
          <w:bCs/>
          <w:lang w:val="fr-CA"/>
        </w:rPr>
        <w:t xml:space="preserve"> de la part des participants</w:t>
      </w:r>
      <w:r w:rsidR="00193E53" w:rsidRPr="00B74B72">
        <w:rPr>
          <w:bCs/>
          <w:lang w:val="fr-CA"/>
        </w:rPr>
        <w:t xml:space="preserve">. </w:t>
      </w:r>
      <w:r>
        <w:rPr>
          <w:bCs/>
          <w:lang w:val="fr-CA"/>
        </w:rPr>
        <w:t>Sur une note positive, la plupart se sont dits favorables à l’intervention du gouvernement fédéral en matière d’environnement</w:t>
      </w:r>
      <w:r w:rsidR="006B47BD">
        <w:rPr>
          <w:bCs/>
          <w:lang w:val="fr-CA"/>
        </w:rPr>
        <w:t>,</w:t>
      </w:r>
      <w:r>
        <w:rPr>
          <w:bCs/>
          <w:lang w:val="fr-CA"/>
        </w:rPr>
        <w:t xml:space="preserve"> </w:t>
      </w:r>
      <w:r w:rsidR="006B47BD">
        <w:rPr>
          <w:bCs/>
          <w:lang w:val="fr-CA"/>
        </w:rPr>
        <w:t>laquelle leur paraît à la fois importante et nécessaire, et notamment à ses efforts de réduction des émissions et de lutte contre les changements climatiques</w:t>
      </w:r>
      <w:r w:rsidR="00193E53" w:rsidRPr="00B74B72">
        <w:rPr>
          <w:bCs/>
          <w:lang w:val="fr-CA"/>
        </w:rPr>
        <w:t xml:space="preserve">. </w:t>
      </w:r>
      <w:r>
        <w:rPr>
          <w:bCs/>
          <w:lang w:val="fr-CA"/>
        </w:rPr>
        <w:t>Le fait que l’argent reste dans la province a également été perçu comme un avantage de poids</w:t>
      </w:r>
      <w:r w:rsidRPr="00B74B72">
        <w:rPr>
          <w:bCs/>
          <w:lang w:val="fr-CA"/>
        </w:rPr>
        <w:t xml:space="preserve"> </w:t>
      </w:r>
      <w:r>
        <w:rPr>
          <w:bCs/>
          <w:lang w:val="fr-CA"/>
        </w:rPr>
        <w:t>offert par le programme</w:t>
      </w:r>
      <w:r w:rsidR="00193E53" w:rsidRPr="00B74B72">
        <w:rPr>
          <w:bCs/>
          <w:lang w:val="fr-CA"/>
        </w:rPr>
        <w:t xml:space="preserve">. </w:t>
      </w:r>
    </w:p>
    <w:p w14:paraId="60F612E8" w14:textId="6AFE5635" w:rsidR="00193E53" w:rsidRPr="00B74B72" w:rsidRDefault="006B47BD" w:rsidP="00193E53">
      <w:pPr>
        <w:rPr>
          <w:bCs/>
          <w:lang w:val="fr-CA"/>
        </w:rPr>
      </w:pPr>
      <w:r>
        <w:rPr>
          <w:bCs/>
          <w:lang w:val="fr-CA"/>
        </w:rPr>
        <w:t xml:space="preserve">Les gens ont trouvé utile </w:t>
      </w:r>
      <w:r w:rsidR="00131F1B">
        <w:rPr>
          <w:bCs/>
          <w:lang w:val="fr-CA"/>
        </w:rPr>
        <w:t xml:space="preserve">se savoir </w:t>
      </w:r>
      <w:r w:rsidR="007179B1">
        <w:rPr>
          <w:bCs/>
          <w:lang w:val="fr-CA"/>
        </w:rPr>
        <w:t>que la responsabilité</w:t>
      </w:r>
      <w:r w:rsidR="00131F1B">
        <w:rPr>
          <w:bCs/>
          <w:lang w:val="fr-CA"/>
        </w:rPr>
        <w:t xml:space="preserve"> de </w:t>
      </w:r>
      <w:r w:rsidR="007179B1">
        <w:rPr>
          <w:bCs/>
          <w:lang w:val="fr-CA"/>
        </w:rPr>
        <w:t>régler le</w:t>
      </w:r>
      <w:r w:rsidR="0037589D">
        <w:rPr>
          <w:bCs/>
          <w:lang w:val="fr-CA"/>
        </w:rPr>
        <w:t xml:space="preserve"> problème</w:t>
      </w:r>
      <w:r w:rsidR="00131F1B">
        <w:rPr>
          <w:bCs/>
          <w:lang w:val="fr-CA"/>
        </w:rPr>
        <w:t xml:space="preserve"> du carbone</w:t>
      </w:r>
      <w:r w:rsidR="007179B1">
        <w:rPr>
          <w:bCs/>
          <w:lang w:val="fr-CA"/>
        </w:rPr>
        <w:t xml:space="preserve"> </w:t>
      </w:r>
      <w:r w:rsidR="00865134">
        <w:rPr>
          <w:bCs/>
          <w:lang w:val="fr-CA"/>
        </w:rPr>
        <w:t>revient</w:t>
      </w:r>
      <w:r w:rsidR="007179B1" w:rsidRPr="007179B1">
        <w:rPr>
          <w:bCs/>
          <w:lang w:val="fr-CA"/>
        </w:rPr>
        <w:t xml:space="preserve"> </w:t>
      </w:r>
      <w:r w:rsidR="007179B1">
        <w:rPr>
          <w:bCs/>
          <w:lang w:val="fr-CA"/>
        </w:rPr>
        <w:t>aux entreprises</w:t>
      </w:r>
      <w:r w:rsidR="00193E53" w:rsidRPr="00B74B72">
        <w:rPr>
          <w:bCs/>
          <w:lang w:val="fr-CA"/>
        </w:rPr>
        <w:t xml:space="preserve">. </w:t>
      </w:r>
      <w:r w:rsidR="0037589D">
        <w:rPr>
          <w:bCs/>
          <w:lang w:val="fr-CA"/>
        </w:rPr>
        <w:t>Cet éclaircissement</w:t>
      </w:r>
      <w:r w:rsidR="007179B1">
        <w:rPr>
          <w:bCs/>
          <w:lang w:val="fr-CA"/>
        </w:rPr>
        <w:t xml:space="preserve"> con</w:t>
      </w:r>
      <w:r w:rsidR="000E27FF">
        <w:rPr>
          <w:bCs/>
          <w:lang w:val="fr-CA"/>
        </w:rPr>
        <w:t>c</w:t>
      </w:r>
      <w:r w:rsidR="007179B1">
        <w:rPr>
          <w:bCs/>
          <w:lang w:val="fr-CA"/>
        </w:rPr>
        <w:t>ernant le fait que</w:t>
      </w:r>
      <w:r w:rsidR="007179B1" w:rsidRPr="007179B1">
        <w:rPr>
          <w:bCs/>
          <w:lang w:val="fr-CA"/>
        </w:rPr>
        <w:t xml:space="preserve"> </w:t>
      </w:r>
      <w:r w:rsidR="007179B1">
        <w:rPr>
          <w:bCs/>
          <w:lang w:val="fr-CA"/>
        </w:rPr>
        <w:t>les tarifs ciblent les grands émetteurs de carbone</w:t>
      </w:r>
      <w:r w:rsidR="0037589D">
        <w:rPr>
          <w:bCs/>
          <w:lang w:val="fr-CA"/>
        </w:rPr>
        <w:t xml:space="preserve"> a suscité </w:t>
      </w:r>
      <w:r w:rsidR="00865134">
        <w:rPr>
          <w:bCs/>
          <w:lang w:val="fr-CA"/>
        </w:rPr>
        <w:t>des</w:t>
      </w:r>
      <w:r w:rsidR="0037589D">
        <w:rPr>
          <w:bCs/>
          <w:lang w:val="fr-CA"/>
        </w:rPr>
        <w:t xml:space="preserve"> réaction</w:t>
      </w:r>
      <w:r w:rsidR="00865134">
        <w:rPr>
          <w:bCs/>
          <w:lang w:val="fr-CA"/>
        </w:rPr>
        <w:t>s</w:t>
      </w:r>
      <w:r w:rsidR="0037589D">
        <w:rPr>
          <w:bCs/>
          <w:lang w:val="fr-CA"/>
        </w:rPr>
        <w:t xml:space="preserve"> favorable</w:t>
      </w:r>
      <w:r w:rsidR="00865134">
        <w:rPr>
          <w:bCs/>
          <w:lang w:val="fr-CA"/>
        </w:rPr>
        <w:t>s</w:t>
      </w:r>
      <w:r w:rsidR="006A162E" w:rsidRPr="00B74B72">
        <w:rPr>
          <w:bCs/>
          <w:lang w:val="fr-CA"/>
        </w:rPr>
        <w:t xml:space="preserve">. </w:t>
      </w:r>
      <w:r w:rsidR="0037589D">
        <w:rPr>
          <w:bCs/>
          <w:lang w:val="fr-CA"/>
        </w:rPr>
        <w:t>Certains participants ont fait le raisonnement que les entreprises réduiraient leurs émissions de carbone afin de réduire leurs tarifs</w:t>
      </w:r>
      <w:r w:rsidR="00743A1B">
        <w:rPr>
          <w:bCs/>
          <w:lang w:val="fr-CA"/>
        </w:rPr>
        <w:t xml:space="preserve">, motivées </w:t>
      </w:r>
      <w:r w:rsidR="007179B1">
        <w:rPr>
          <w:bCs/>
          <w:lang w:val="fr-CA"/>
        </w:rPr>
        <w:t xml:space="preserve">qu’elles sont généralement </w:t>
      </w:r>
      <w:r w:rsidR="00743A1B">
        <w:rPr>
          <w:bCs/>
          <w:lang w:val="fr-CA"/>
        </w:rPr>
        <w:t>par l’objectif d’accroître leurs bénéfices</w:t>
      </w:r>
      <w:r w:rsidR="00193E53" w:rsidRPr="00B74B72">
        <w:rPr>
          <w:bCs/>
          <w:lang w:val="fr-CA"/>
        </w:rPr>
        <w:t xml:space="preserve">. </w:t>
      </w:r>
      <w:r w:rsidR="00743A1B">
        <w:rPr>
          <w:bCs/>
          <w:lang w:val="fr-CA"/>
        </w:rPr>
        <w:t>Cependant, la possibilité que les entreprises se contentent de refiler le</w:t>
      </w:r>
      <w:r w:rsidR="000E27FF">
        <w:rPr>
          <w:bCs/>
          <w:lang w:val="fr-CA"/>
        </w:rPr>
        <w:t>ur</w:t>
      </w:r>
      <w:r w:rsidR="00743A1B">
        <w:rPr>
          <w:bCs/>
          <w:lang w:val="fr-CA"/>
        </w:rPr>
        <w:t xml:space="preserve">s coûts aux clients, en augmentant </w:t>
      </w:r>
      <w:r w:rsidR="000E27FF">
        <w:rPr>
          <w:bCs/>
          <w:lang w:val="fr-CA"/>
        </w:rPr>
        <w:t>les</w:t>
      </w:r>
      <w:r w:rsidR="00743A1B">
        <w:rPr>
          <w:bCs/>
          <w:lang w:val="fr-CA"/>
        </w:rPr>
        <w:t xml:space="preserve"> prix, au lieu d’agir </w:t>
      </w:r>
      <w:r w:rsidR="007179B1">
        <w:rPr>
          <w:bCs/>
          <w:lang w:val="fr-CA"/>
        </w:rPr>
        <w:t xml:space="preserve">pour réduire </w:t>
      </w:r>
      <w:r w:rsidR="000E27FF">
        <w:rPr>
          <w:bCs/>
          <w:lang w:val="fr-CA"/>
        </w:rPr>
        <w:t>les</w:t>
      </w:r>
      <w:r w:rsidR="007179B1">
        <w:rPr>
          <w:bCs/>
          <w:lang w:val="fr-CA"/>
        </w:rPr>
        <w:t xml:space="preserve"> émissions, en a aussi inquiété plusieurs</w:t>
      </w:r>
      <w:r w:rsidR="00193E53" w:rsidRPr="00B74B72">
        <w:rPr>
          <w:bCs/>
          <w:lang w:val="fr-CA"/>
        </w:rPr>
        <w:t xml:space="preserve">. </w:t>
      </w:r>
      <w:r w:rsidR="007179B1">
        <w:rPr>
          <w:bCs/>
          <w:lang w:val="fr-CA"/>
        </w:rPr>
        <w:t>D’autres</w:t>
      </w:r>
      <w:r w:rsidR="008F208B" w:rsidRPr="00B74B72">
        <w:rPr>
          <w:bCs/>
          <w:lang w:val="fr-CA"/>
        </w:rPr>
        <w:t xml:space="preserve"> </w:t>
      </w:r>
      <w:r w:rsidR="007179B1">
        <w:rPr>
          <w:bCs/>
          <w:lang w:val="fr-CA"/>
        </w:rPr>
        <w:t>ont dit craindre que des entreprises quittent le Canada pour éviter</w:t>
      </w:r>
      <w:r w:rsidR="008F208B" w:rsidRPr="00B74B72">
        <w:rPr>
          <w:bCs/>
          <w:lang w:val="fr-CA"/>
        </w:rPr>
        <w:t xml:space="preserve"> </w:t>
      </w:r>
      <w:r w:rsidR="007179B1">
        <w:rPr>
          <w:bCs/>
          <w:lang w:val="fr-CA"/>
        </w:rPr>
        <w:t xml:space="preserve">de payer </w:t>
      </w:r>
      <w:r w:rsidR="000E27FF">
        <w:rPr>
          <w:bCs/>
          <w:lang w:val="fr-CA"/>
        </w:rPr>
        <w:t>ces</w:t>
      </w:r>
      <w:r w:rsidR="007179B1">
        <w:rPr>
          <w:bCs/>
          <w:lang w:val="fr-CA"/>
        </w:rPr>
        <w:t xml:space="preserve"> tarifs</w:t>
      </w:r>
      <w:r w:rsidR="008F208B" w:rsidRPr="00B74B72">
        <w:rPr>
          <w:bCs/>
          <w:lang w:val="fr-CA"/>
        </w:rPr>
        <w:t xml:space="preserve">. </w:t>
      </w:r>
      <w:r w:rsidR="007179B1">
        <w:rPr>
          <w:bCs/>
          <w:lang w:val="fr-CA"/>
        </w:rPr>
        <w:t>Quelques</w:t>
      </w:r>
      <w:r w:rsidR="00193E53" w:rsidRPr="00B74B72">
        <w:rPr>
          <w:bCs/>
          <w:lang w:val="fr-CA"/>
        </w:rPr>
        <w:t xml:space="preserve"> participants </w:t>
      </w:r>
      <w:r w:rsidR="007179B1">
        <w:rPr>
          <w:bCs/>
          <w:lang w:val="fr-CA"/>
        </w:rPr>
        <w:t xml:space="preserve">ont </w:t>
      </w:r>
      <w:r w:rsidR="000E27FF">
        <w:rPr>
          <w:bCs/>
          <w:lang w:val="fr-CA"/>
        </w:rPr>
        <w:t>indiqué</w:t>
      </w:r>
      <w:r w:rsidR="00193E53" w:rsidRPr="00B74B72">
        <w:rPr>
          <w:bCs/>
          <w:lang w:val="fr-CA"/>
        </w:rPr>
        <w:t xml:space="preserve"> </w:t>
      </w:r>
      <w:r w:rsidR="007179B1">
        <w:rPr>
          <w:bCs/>
          <w:lang w:val="fr-CA"/>
        </w:rPr>
        <w:t xml:space="preserve">qu’il serait </w:t>
      </w:r>
      <w:r w:rsidR="000E27FF">
        <w:rPr>
          <w:bCs/>
          <w:lang w:val="fr-CA"/>
        </w:rPr>
        <w:t>bon de</w:t>
      </w:r>
      <w:r w:rsidR="007179B1">
        <w:rPr>
          <w:bCs/>
          <w:lang w:val="fr-CA"/>
        </w:rPr>
        <w:t xml:space="preserve"> prendre conna</w:t>
      </w:r>
      <w:r w:rsidR="00EE35CB">
        <w:rPr>
          <w:bCs/>
          <w:lang w:val="fr-CA"/>
        </w:rPr>
        <w:t>i</w:t>
      </w:r>
      <w:r w:rsidR="007179B1">
        <w:rPr>
          <w:bCs/>
          <w:lang w:val="fr-CA"/>
        </w:rPr>
        <w:t>ssance d’études de cas menées dans d’autres pays</w:t>
      </w:r>
      <w:r w:rsidR="00193E53" w:rsidRPr="00B74B72">
        <w:rPr>
          <w:bCs/>
          <w:lang w:val="fr-CA"/>
        </w:rPr>
        <w:t xml:space="preserve"> </w:t>
      </w:r>
      <w:r w:rsidR="00865134">
        <w:rPr>
          <w:bCs/>
          <w:lang w:val="fr-CA"/>
        </w:rPr>
        <w:t>riches en</w:t>
      </w:r>
      <w:r w:rsidR="007179B1">
        <w:rPr>
          <w:bCs/>
          <w:lang w:val="fr-CA"/>
        </w:rPr>
        <w:t xml:space="preserve"> ressources</w:t>
      </w:r>
      <w:r w:rsidR="00193E53" w:rsidRPr="00B74B72">
        <w:rPr>
          <w:bCs/>
          <w:lang w:val="fr-CA"/>
        </w:rPr>
        <w:t xml:space="preserve"> </w:t>
      </w:r>
      <w:r w:rsidR="00865134">
        <w:rPr>
          <w:bCs/>
          <w:lang w:val="fr-CA"/>
        </w:rPr>
        <w:t xml:space="preserve">naturelles </w:t>
      </w:r>
      <w:r w:rsidR="000E27FF">
        <w:rPr>
          <w:bCs/>
          <w:lang w:val="fr-CA"/>
        </w:rPr>
        <w:t>où cette politique a connu</w:t>
      </w:r>
      <w:r w:rsidR="00193E53" w:rsidRPr="00B74B72">
        <w:rPr>
          <w:bCs/>
          <w:lang w:val="fr-CA"/>
        </w:rPr>
        <w:t xml:space="preserve"> </w:t>
      </w:r>
      <w:r w:rsidR="000E27FF">
        <w:rPr>
          <w:bCs/>
          <w:lang w:val="fr-CA"/>
        </w:rPr>
        <w:t>du succès</w:t>
      </w:r>
      <w:r w:rsidR="00193E53" w:rsidRPr="00B74B72">
        <w:rPr>
          <w:bCs/>
          <w:lang w:val="fr-CA"/>
        </w:rPr>
        <w:t>.</w:t>
      </w:r>
      <w:r w:rsidR="00832861">
        <w:rPr>
          <w:bCs/>
          <w:lang w:val="fr-CA"/>
        </w:rPr>
        <w:t xml:space="preserve">  </w:t>
      </w:r>
    </w:p>
    <w:p w14:paraId="5B40439E" w14:textId="7FC557FA" w:rsidR="00193E53" w:rsidRPr="00B74B72" w:rsidRDefault="000E27FF" w:rsidP="00193E53">
      <w:pPr>
        <w:rPr>
          <w:bCs/>
          <w:lang w:val="fr-CA"/>
        </w:rPr>
      </w:pPr>
      <w:r>
        <w:rPr>
          <w:bCs/>
          <w:lang w:val="fr-CA"/>
        </w:rPr>
        <w:t>Certains participants de</w:t>
      </w:r>
      <w:r w:rsidR="00D93BA4" w:rsidRPr="00B74B72">
        <w:rPr>
          <w:bCs/>
          <w:lang w:val="fr-CA"/>
        </w:rPr>
        <w:t xml:space="preserve"> </w:t>
      </w:r>
      <w:r w:rsidR="00193E53" w:rsidRPr="00B74B72">
        <w:rPr>
          <w:bCs/>
          <w:lang w:val="fr-CA"/>
        </w:rPr>
        <w:t xml:space="preserve">Hamilton </w:t>
      </w:r>
      <w:r>
        <w:rPr>
          <w:bCs/>
          <w:lang w:val="fr-CA"/>
        </w:rPr>
        <w:t xml:space="preserve">ont aimé </w:t>
      </w:r>
      <w:r w:rsidR="00CB3855">
        <w:rPr>
          <w:bCs/>
          <w:lang w:val="fr-CA"/>
        </w:rPr>
        <w:t>l</w:t>
      </w:r>
      <w:r w:rsidR="00865134">
        <w:rPr>
          <w:bCs/>
          <w:lang w:val="fr-CA"/>
        </w:rPr>
        <w:t>’</w:t>
      </w:r>
      <w:r w:rsidR="00CB3855">
        <w:rPr>
          <w:bCs/>
          <w:lang w:val="fr-CA"/>
        </w:rPr>
        <w:t>idée de la</w:t>
      </w:r>
      <w:r>
        <w:rPr>
          <w:bCs/>
          <w:lang w:val="fr-CA"/>
        </w:rPr>
        <w:t xml:space="preserve"> mesure incitative </w:t>
      </w:r>
      <w:r w:rsidR="00CB3855">
        <w:rPr>
          <w:bCs/>
          <w:lang w:val="fr-CA"/>
        </w:rPr>
        <w:t>aux</w:t>
      </w:r>
      <w:r>
        <w:rPr>
          <w:bCs/>
          <w:lang w:val="fr-CA"/>
        </w:rPr>
        <w:t xml:space="preserve"> résidents :</w:t>
      </w:r>
      <w:r w:rsidR="00193E53" w:rsidRPr="00B74B72">
        <w:rPr>
          <w:bCs/>
          <w:lang w:val="fr-CA"/>
        </w:rPr>
        <w:t xml:space="preserve"> </w:t>
      </w:r>
      <w:r w:rsidR="00CB3855">
        <w:rPr>
          <w:bCs/>
          <w:lang w:val="fr-CA"/>
        </w:rPr>
        <w:t>ils trouvaient judicieux de faire des</w:t>
      </w:r>
      <w:r w:rsidR="00CF393F">
        <w:rPr>
          <w:bCs/>
          <w:lang w:val="fr-CA"/>
        </w:rPr>
        <w:t xml:space="preserve"> paiements incitatifs, surtout aux particuliers et aux organisations qui en ont le plus besoin,</w:t>
      </w:r>
      <w:r w:rsidR="00193E53" w:rsidRPr="00B74B72">
        <w:rPr>
          <w:bCs/>
          <w:lang w:val="fr-CA"/>
        </w:rPr>
        <w:t xml:space="preserve"> </w:t>
      </w:r>
      <w:r w:rsidR="00CB3855">
        <w:rPr>
          <w:bCs/>
          <w:lang w:val="fr-CA"/>
        </w:rPr>
        <w:t>en vue</w:t>
      </w:r>
      <w:r w:rsidR="00CF393F">
        <w:rPr>
          <w:bCs/>
          <w:lang w:val="fr-CA"/>
        </w:rPr>
        <w:t xml:space="preserve"> </w:t>
      </w:r>
      <w:r w:rsidR="006773A9">
        <w:rPr>
          <w:bCs/>
          <w:lang w:val="fr-CA"/>
        </w:rPr>
        <w:t>d’</w:t>
      </w:r>
      <w:r w:rsidR="00CF393F">
        <w:rPr>
          <w:bCs/>
          <w:lang w:val="fr-CA"/>
        </w:rPr>
        <w:t>atténuer l’impact d’éventuelles hausse</w:t>
      </w:r>
      <w:r w:rsidR="00FC3785">
        <w:rPr>
          <w:bCs/>
          <w:lang w:val="fr-CA"/>
        </w:rPr>
        <w:t>s</w:t>
      </w:r>
      <w:r w:rsidR="00CF393F">
        <w:rPr>
          <w:bCs/>
          <w:lang w:val="fr-CA"/>
        </w:rPr>
        <w:t xml:space="preserve"> des coûts</w:t>
      </w:r>
      <w:r w:rsidR="00193E53" w:rsidRPr="00B74B72">
        <w:rPr>
          <w:bCs/>
          <w:lang w:val="fr-CA"/>
        </w:rPr>
        <w:t xml:space="preserve">. </w:t>
      </w:r>
      <w:r w:rsidR="006773A9">
        <w:rPr>
          <w:bCs/>
          <w:lang w:val="fr-CA"/>
        </w:rPr>
        <w:t xml:space="preserve">Quelques personnes se </w:t>
      </w:r>
      <w:r w:rsidR="00CB3855">
        <w:rPr>
          <w:bCs/>
          <w:lang w:val="fr-CA"/>
        </w:rPr>
        <w:t>sont rappelé</w:t>
      </w:r>
      <w:r w:rsidR="006773A9">
        <w:rPr>
          <w:bCs/>
          <w:lang w:val="fr-CA"/>
        </w:rPr>
        <w:t xml:space="preserve"> avoir vu quelque chose </w:t>
      </w:r>
      <w:r w:rsidR="00CB3855">
        <w:rPr>
          <w:bCs/>
          <w:lang w:val="fr-CA"/>
        </w:rPr>
        <w:t>à ce sujet</w:t>
      </w:r>
      <w:r w:rsidR="006773A9">
        <w:rPr>
          <w:bCs/>
          <w:lang w:val="fr-CA"/>
        </w:rPr>
        <w:t xml:space="preserve"> sur leur</w:t>
      </w:r>
      <w:r w:rsidR="00193E53" w:rsidRPr="00B74B72">
        <w:rPr>
          <w:bCs/>
          <w:lang w:val="fr-CA"/>
        </w:rPr>
        <w:t xml:space="preserve"> </w:t>
      </w:r>
      <w:r w:rsidR="006773A9">
        <w:rPr>
          <w:bCs/>
          <w:lang w:val="fr-CA"/>
        </w:rPr>
        <w:t>formulaire d’impôt</w:t>
      </w:r>
      <w:r w:rsidR="00193E53" w:rsidRPr="00B74B72">
        <w:rPr>
          <w:bCs/>
          <w:lang w:val="fr-CA"/>
        </w:rPr>
        <w:t xml:space="preserve">. </w:t>
      </w:r>
      <w:r w:rsidR="002A1901">
        <w:rPr>
          <w:bCs/>
          <w:lang w:val="fr-CA"/>
        </w:rPr>
        <w:t>Certain</w:t>
      </w:r>
      <w:r w:rsidR="00865134">
        <w:rPr>
          <w:bCs/>
          <w:lang w:val="fr-CA"/>
        </w:rPr>
        <w:t>e</w:t>
      </w:r>
      <w:r w:rsidR="002A1901">
        <w:rPr>
          <w:bCs/>
          <w:lang w:val="fr-CA"/>
        </w:rPr>
        <w:t xml:space="preserve">s ont décrit </w:t>
      </w:r>
      <w:r w:rsidR="00CB3855">
        <w:rPr>
          <w:bCs/>
          <w:lang w:val="fr-CA"/>
        </w:rPr>
        <w:t>l’</w:t>
      </w:r>
      <w:r w:rsidR="002A1901">
        <w:rPr>
          <w:bCs/>
          <w:lang w:val="fr-CA"/>
        </w:rPr>
        <w:t>approche comme étant «</w:t>
      </w:r>
      <w:r w:rsidR="001F684A">
        <w:rPr>
          <w:bCs/>
          <w:lang w:val="fr-CA"/>
        </w:rPr>
        <w:t> </w:t>
      </w:r>
      <w:r w:rsidR="002A1901">
        <w:rPr>
          <w:bCs/>
          <w:lang w:val="fr-CA"/>
        </w:rPr>
        <w:t>gagnant-gagnant</w:t>
      </w:r>
      <w:r w:rsidR="001F684A">
        <w:rPr>
          <w:bCs/>
          <w:lang w:val="fr-CA"/>
        </w:rPr>
        <w:t> </w:t>
      </w:r>
      <w:r w:rsidR="002A1901">
        <w:rPr>
          <w:bCs/>
          <w:lang w:val="fr-CA"/>
        </w:rPr>
        <w:t xml:space="preserve">». </w:t>
      </w:r>
      <w:r w:rsidR="00DB6E23">
        <w:rPr>
          <w:bCs/>
          <w:lang w:val="fr-CA"/>
        </w:rPr>
        <w:t>En revanche, d’autres</w:t>
      </w:r>
      <w:r w:rsidR="00CB3855">
        <w:rPr>
          <w:bCs/>
          <w:lang w:val="fr-CA"/>
        </w:rPr>
        <w:t xml:space="preserve"> étaient perplexes </w:t>
      </w:r>
      <w:r w:rsidR="00116B4F">
        <w:rPr>
          <w:bCs/>
          <w:lang w:val="fr-CA"/>
        </w:rPr>
        <w:t>devant</w:t>
      </w:r>
      <w:r w:rsidR="00CB3855">
        <w:rPr>
          <w:bCs/>
          <w:lang w:val="fr-CA"/>
        </w:rPr>
        <w:t xml:space="preserve"> l’incitatif et sa raison d’être</w:t>
      </w:r>
      <w:r w:rsidR="00D93BA4" w:rsidRPr="00B74B72">
        <w:rPr>
          <w:bCs/>
          <w:lang w:val="fr-CA"/>
        </w:rPr>
        <w:t xml:space="preserve">, </w:t>
      </w:r>
      <w:r w:rsidR="00116B4F">
        <w:rPr>
          <w:bCs/>
          <w:lang w:val="fr-CA"/>
        </w:rPr>
        <w:t>ou soupçonnaient qu’il avait pour but de</w:t>
      </w:r>
      <w:r w:rsidR="00D93BA4" w:rsidRPr="00B74B72">
        <w:rPr>
          <w:bCs/>
          <w:lang w:val="fr-CA"/>
        </w:rPr>
        <w:t xml:space="preserve"> </w:t>
      </w:r>
      <w:r w:rsidR="00865134">
        <w:rPr>
          <w:lang w:val="fr-CA"/>
        </w:rPr>
        <w:t>réunir</w:t>
      </w:r>
      <w:r w:rsidR="00116B4F">
        <w:rPr>
          <w:lang w:val="fr-CA"/>
        </w:rPr>
        <w:t xml:space="preserve"> des appuis en faveur de cette politique</w:t>
      </w:r>
      <w:r w:rsidR="00193E53" w:rsidRPr="00B74B72">
        <w:rPr>
          <w:lang w:val="fr-CA"/>
        </w:rPr>
        <w:t>.</w:t>
      </w:r>
      <w:r w:rsidR="00832861">
        <w:rPr>
          <w:lang w:val="fr-CA"/>
        </w:rPr>
        <w:t xml:space="preserve"> </w:t>
      </w:r>
      <w:r w:rsidR="00116B4F">
        <w:rPr>
          <w:lang w:val="fr-CA"/>
        </w:rPr>
        <w:t>Deux ou trois</w:t>
      </w:r>
      <w:r w:rsidR="00193E53" w:rsidRPr="00B74B72">
        <w:rPr>
          <w:lang w:val="fr-CA"/>
        </w:rPr>
        <w:t xml:space="preserve"> participants </w:t>
      </w:r>
      <w:r w:rsidR="00116B4F">
        <w:rPr>
          <w:lang w:val="fr-CA"/>
        </w:rPr>
        <w:t xml:space="preserve">auraient préféré que les fonds soient affectés à des projets de recherche-développement portant sur de nouvelles </w:t>
      </w:r>
      <w:r w:rsidR="00193E53" w:rsidRPr="00B74B72">
        <w:rPr>
          <w:lang w:val="fr-CA"/>
        </w:rPr>
        <w:t xml:space="preserve">technologies </w:t>
      </w:r>
      <w:r w:rsidR="00116B4F">
        <w:rPr>
          <w:lang w:val="fr-CA"/>
        </w:rPr>
        <w:t>de lutte contre les émissions de carbone</w:t>
      </w:r>
      <w:r w:rsidR="00193E53" w:rsidRPr="00B74B72">
        <w:rPr>
          <w:lang w:val="fr-CA"/>
        </w:rPr>
        <w:t xml:space="preserve">. </w:t>
      </w:r>
    </w:p>
    <w:p w14:paraId="5CFAB6A9" w14:textId="77A4E920" w:rsidR="00193E53" w:rsidRPr="00B74B72" w:rsidRDefault="00CF393F" w:rsidP="00193E53">
      <w:pPr>
        <w:rPr>
          <w:lang w:val="fr-CA"/>
        </w:rPr>
      </w:pPr>
      <w:r>
        <w:rPr>
          <w:lang w:val="fr-CA"/>
        </w:rPr>
        <w:t>Le plus souvent, cependant, la description du programme a suscité le même type d’interrogations que précédemment ainsi que de nouvelles questions, notamment sur l’incitatif destiné aux ménages</w:t>
      </w:r>
      <w:r w:rsidR="00193E53" w:rsidRPr="00B74B72">
        <w:rPr>
          <w:lang w:val="fr-CA"/>
        </w:rPr>
        <w:t>.</w:t>
      </w:r>
      <w:r w:rsidR="00832861">
        <w:rPr>
          <w:lang w:val="fr-CA"/>
        </w:rPr>
        <w:t xml:space="preserve"> </w:t>
      </w:r>
    </w:p>
    <w:p w14:paraId="04301212" w14:textId="3927CD9D" w:rsidR="009746A9" w:rsidRPr="00B74B72" w:rsidRDefault="009746A9" w:rsidP="009746A9">
      <w:pPr>
        <w:pStyle w:val="Heading1"/>
        <w:rPr>
          <w:lang w:val="fr-CA"/>
        </w:rPr>
      </w:pPr>
      <w:bookmarkStart w:id="46" w:name="_Toc29547613"/>
      <w:r w:rsidRPr="00B74B72">
        <w:rPr>
          <w:lang w:val="fr-CA"/>
        </w:rPr>
        <w:t>C</w:t>
      </w:r>
      <w:r w:rsidR="00005EBF">
        <w:rPr>
          <w:lang w:val="fr-CA"/>
        </w:rPr>
        <w:t>hangement</w:t>
      </w:r>
      <w:r w:rsidR="000130F9">
        <w:rPr>
          <w:lang w:val="fr-CA"/>
        </w:rPr>
        <w:t>s</w:t>
      </w:r>
      <w:r w:rsidR="00005EBF">
        <w:rPr>
          <w:lang w:val="fr-CA"/>
        </w:rPr>
        <w:t xml:space="preserve"> climatique</w:t>
      </w:r>
      <w:r w:rsidR="000130F9">
        <w:rPr>
          <w:lang w:val="fr-CA"/>
        </w:rPr>
        <w:t>s</w:t>
      </w:r>
      <w:r w:rsidR="00005EBF">
        <w:rPr>
          <w:lang w:val="fr-CA"/>
        </w:rPr>
        <w:t xml:space="preserve"> et croissance propre </w:t>
      </w:r>
      <w:r w:rsidRPr="00B74B72">
        <w:rPr>
          <w:lang w:val="fr-CA"/>
        </w:rPr>
        <w:t>(Iqaluit)</w:t>
      </w:r>
      <w:bookmarkEnd w:id="46"/>
    </w:p>
    <w:p w14:paraId="433200E0" w14:textId="245FAFA9" w:rsidR="009746A9" w:rsidRPr="00B74B72" w:rsidRDefault="00326C50" w:rsidP="009746A9">
      <w:pPr>
        <w:rPr>
          <w:rFonts w:cs="Segoe UI"/>
          <w:szCs w:val="20"/>
          <w:lang w:val="fr-CA"/>
        </w:rPr>
      </w:pPr>
      <w:r>
        <w:rPr>
          <w:rFonts w:cs="Segoe UI"/>
          <w:szCs w:val="20"/>
          <w:lang w:val="fr-CA"/>
        </w:rPr>
        <w:t>Bien que les</w:t>
      </w:r>
      <w:r w:rsidR="009746A9" w:rsidRPr="00B74B72">
        <w:rPr>
          <w:rFonts w:cs="Segoe UI"/>
          <w:szCs w:val="20"/>
          <w:lang w:val="fr-CA"/>
        </w:rPr>
        <w:t xml:space="preserve"> participants </w:t>
      </w:r>
      <w:r>
        <w:rPr>
          <w:rFonts w:cs="Segoe UI"/>
          <w:szCs w:val="20"/>
          <w:lang w:val="fr-CA"/>
        </w:rPr>
        <w:t>d’</w:t>
      </w:r>
      <w:r w:rsidR="009746A9" w:rsidRPr="00B74B72">
        <w:rPr>
          <w:rFonts w:cs="Segoe UI"/>
          <w:szCs w:val="20"/>
          <w:lang w:val="fr-CA"/>
        </w:rPr>
        <w:t xml:space="preserve">Iqaluit </w:t>
      </w:r>
      <w:r>
        <w:rPr>
          <w:rFonts w:cs="Segoe UI"/>
          <w:szCs w:val="20"/>
          <w:lang w:val="fr-CA"/>
        </w:rPr>
        <w:t>aient soulevé une foule de questions et de problèmes environnementaux</w:t>
      </w:r>
      <w:r w:rsidR="009746A9" w:rsidRPr="00B74B72">
        <w:rPr>
          <w:rFonts w:cs="Segoe UI"/>
          <w:szCs w:val="20"/>
          <w:lang w:val="fr-CA"/>
        </w:rPr>
        <w:t xml:space="preserve"> (</w:t>
      </w:r>
      <w:r>
        <w:rPr>
          <w:rFonts w:cs="Segoe UI"/>
          <w:szCs w:val="20"/>
          <w:lang w:val="fr-CA"/>
        </w:rPr>
        <w:t>décrits dans une section précédente</w:t>
      </w:r>
      <w:r w:rsidR="009746A9" w:rsidRPr="00B74B72">
        <w:rPr>
          <w:rFonts w:cs="Segoe UI"/>
          <w:szCs w:val="20"/>
          <w:lang w:val="fr-CA"/>
        </w:rPr>
        <w:t xml:space="preserve">), </w:t>
      </w:r>
      <w:r>
        <w:rPr>
          <w:rFonts w:cs="Segoe UI"/>
          <w:szCs w:val="20"/>
          <w:lang w:val="fr-CA"/>
        </w:rPr>
        <w:t xml:space="preserve">peu </w:t>
      </w:r>
      <w:r w:rsidR="00937836">
        <w:rPr>
          <w:rFonts w:cs="Segoe UI"/>
          <w:szCs w:val="20"/>
          <w:lang w:val="fr-CA"/>
        </w:rPr>
        <w:t>se sont exprimés sur</w:t>
      </w:r>
      <w:r>
        <w:rPr>
          <w:rFonts w:cs="Segoe UI"/>
          <w:szCs w:val="20"/>
          <w:lang w:val="fr-CA"/>
        </w:rPr>
        <w:t xml:space="preserve"> ce qui constitue </w:t>
      </w:r>
      <w:r w:rsidR="00937836">
        <w:rPr>
          <w:rFonts w:cs="Segoe UI"/>
          <w:szCs w:val="20"/>
          <w:lang w:val="fr-CA"/>
        </w:rPr>
        <w:t>à leurs yeux</w:t>
      </w:r>
      <w:r>
        <w:rPr>
          <w:rFonts w:cs="Segoe UI"/>
          <w:szCs w:val="20"/>
          <w:lang w:val="fr-CA"/>
        </w:rPr>
        <w:t xml:space="preserve"> les grands enjeux actuels du Canada en matière de changement</w:t>
      </w:r>
      <w:r w:rsidR="000130F9">
        <w:rPr>
          <w:rFonts w:cs="Segoe UI"/>
          <w:szCs w:val="20"/>
          <w:lang w:val="fr-CA"/>
        </w:rPr>
        <w:t>s</w:t>
      </w:r>
      <w:r>
        <w:rPr>
          <w:rFonts w:cs="Segoe UI"/>
          <w:szCs w:val="20"/>
          <w:lang w:val="fr-CA"/>
        </w:rPr>
        <w:t xml:space="preserve"> climatique</w:t>
      </w:r>
      <w:r w:rsidR="000130F9">
        <w:rPr>
          <w:rFonts w:cs="Segoe UI"/>
          <w:szCs w:val="20"/>
          <w:lang w:val="fr-CA"/>
        </w:rPr>
        <w:t>s</w:t>
      </w:r>
      <w:r w:rsidR="009746A9" w:rsidRPr="00B74B72">
        <w:rPr>
          <w:rFonts w:cs="Segoe UI"/>
          <w:szCs w:val="20"/>
          <w:lang w:val="fr-CA"/>
        </w:rPr>
        <w:t xml:space="preserve">. </w:t>
      </w:r>
      <w:r w:rsidR="00937836">
        <w:rPr>
          <w:rFonts w:cs="Segoe UI"/>
          <w:szCs w:val="20"/>
          <w:lang w:val="fr-CA"/>
        </w:rPr>
        <w:t>Les</w:t>
      </w:r>
      <w:r>
        <w:rPr>
          <w:rFonts w:cs="Segoe UI"/>
          <w:szCs w:val="20"/>
          <w:lang w:val="fr-CA"/>
        </w:rPr>
        <w:t xml:space="preserve"> </w:t>
      </w:r>
      <w:r w:rsidR="00937836">
        <w:rPr>
          <w:rFonts w:cs="Segoe UI"/>
          <w:szCs w:val="20"/>
          <w:lang w:val="fr-CA"/>
        </w:rPr>
        <w:t>thèmes</w:t>
      </w:r>
      <w:r w:rsidR="009746A9" w:rsidRPr="00B74B72">
        <w:rPr>
          <w:rFonts w:cs="Segoe UI"/>
          <w:szCs w:val="20"/>
          <w:lang w:val="fr-CA"/>
        </w:rPr>
        <w:t xml:space="preserve"> </w:t>
      </w:r>
      <w:r w:rsidR="00937836">
        <w:rPr>
          <w:rFonts w:cs="Segoe UI"/>
          <w:szCs w:val="20"/>
          <w:lang w:val="fr-CA"/>
        </w:rPr>
        <w:t xml:space="preserve">et les </w:t>
      </w:r>
      <w:r w:rsidR="00F50F15">
        <w:rPr>
          <w:rFonts w:cs="Segoe UI"/>
          <w:szCs w:val="20"/>
          <w:lang w:val="fr-CA"/>
        </w:rPr>
        <w:t>phénomènes</w:t>
      </w:r>
      <w:r w:rsidR="00937836">
        <w:rPr>
          <w:rFonts w:cs="Segoe UI"/>
          <w:szCs w:val="20"/>
          <w:lang w:val="fr-CA"/>
        </w:rPr>
        <w:t xml:space="preserve"> suivants</w:t>
      </w:r>
      <w:r w:rsidR="009746A9" w:rsidRPr="00B74B72">
        <w:rPr>
          <w:rFonts w:cs="Segoe UI"/>
          <w:szCs w:val="20"/>
          <w:lang w:val="fr-CA"/>
        </w:rPr>
        <w:t xml:space="preserve"> </w:t>
      </w:r>
      <w:r w:rsidR="00F50F15">
        <w:rPr>
          <w:rFonts w:cs="Segoe UI"/>
          <w:szCs w:val="20"/>
          <w:lang w:val="fr-CA"/>
        </w:rPr>
        <w:t>liés au</w:t>
      </w:r>
      <w:r w:rsidR="000130F9">
        <w:rPr>
          <w:rFonts w:cs="Segoe UI"/>
          <w:szCs w:val="20"/>
          <w:lang w:val="fr-CA"/>
        </w:rPr>
        <w:t>x</w:t>
      </w:r>
      <w:r w:rsidR="00937836">
        <w:rPr>
          <w:rFonts w:cs="Segoe UI"/>
          <w:szCs w:val="20"/>
          <w:lang w:val="fr-CA"/>
        </w:rPr>
        <w:t xml:space="preserve"> changement</w:t>
      </w:r>
      <w:r w:rsidR="000130F9">
        <w:rPr>
          <w:rFonts w:cs="Segoe UI"/>
          <w:szCs w:val="20"/>
          <w:lang w:val="fr-CA"/>
        </w:rPr>
        <w:t>s</w:t>
      </w:r>
      <w:r w:rsidR="00937836">
        <w:rPr>
          <w:rFonts w:cs="Segoe UI"/>
          <w:szCs w:val="20"/>
          <w:lang w:val="fr-CA"/>
        </w:rPr>
        <w:t xml:space="preserve"> climatique</w:t>
      </w:r>
      <w:r w:rsidR="000130F9">
        <w:rPr>
          <w:rFonts w:cs="Segoe UI"/>
          <w:szCs w:val="20"/>
          <w:lang w:val="fr-CA"/>
        </w:rPr>
        <w:t>s</w:t>
      </w:r>
      <w:r w:rsidR="009746A9" w:rsidRPr="00B74B72">
        <w:rPr>
          <w:rFonts w:cs="Segoe UI"/>
          <w:szCs w:val="20"/>
          <w:lang w:val="fr-CA"/>
        </w:rPr>
        <w:t xml:space="preserve"> </w:t>
      </w:r>
      <w:r w:rsidR="00937836">
        <w:rPr>
          <w:rFonts w:cs="Segoe UI"/>
          <w:szCs w:val="20"/>
          <w:lang w:val="fr-CA"/>
        </w:rPr>
        <w:t>ont été signalés :</w:t>
      </w:r>
    </w:p>
    <w:p w14:paraId="70585E06" w14:textId="46FF08F4" w:rsidR="009746A9" w:rsidRPr="00B74B72" w:rsidRDefault="00937836" w:rsidP="00A06378">
      <w:pPr>
        <w:pStyle w:val="ListParagraph"/>
        <w:numPr>
          <w:ilvl w:val="0"/>
          <w:numId w:val="44"/>
        </w:numPr>
        <w:spacing w:line="259" w:lineRule="auto"/>
        <w:rPr>
          <w:rFonts w:cs="Segoe UI"/>
          <w:szCs w:val="20"/>
          <w:lang w:val="fr-CA"/>
        </w:rPr>
      </w:pPr>
      <w:r>
        <w:rPr>
          <w:rFonts w:cs="Segoe UI"/>
          <w:szCs w:val="20"/>
          <w:lang w:val="fr-CA"/>
        </w:rPr>
        <w:t>La fonte de</w:t>
      </w:r>
      <w:r w:rsidR="009746A9" w:rsidRPr="00B74B72">
        <w:rPr>
          <w:rFonts w:cs="Segoe UI"/>
          <w:szCs w:val="20"/>
          <w:lang w:val="fr-CA"/>
        </w:rPr>
        <w:t xml:space="preserve"> </w:t>
      </w:r>
      <w:r>
        <w:rPr>
          <w:rFonts w:cs="Segoe UI"/>
          <w:szCs w:val="20"/>
          <w:lang w:val="fr-CA"/>
        </w:rPr>
        <w:t>la calotte polaire et la réduction</w:t>
      </w:r>
      <w:r w:rsidR="009746A9" w:rsidRPr="00B74B72">
        <w:rPr>
          <w:rFonts w:cs="Segoe UI"/>
          <w:szCs w:val="20"/>
          <w:lang w:val="fr-CA"/>
        </w:rPr>
        <w:t xml:space="preserve"> </w:t>
      </w:r>
      <w:r>
        <w:rPr>
          <w:rFonts w:cs="Segoe UI"/>
          <w:szCs w:val="20"/>
          <w:lang w:val="fr-CA"/>
        </w:rPr>
        <w:t>du pergélisol</w:t>
      </w:r>
    </w:p>
    <w:p w14:paraId="091C056B" w14:textId="52E2E759" w:rsidR="009746A9" w:rsidRPr="00B74B72" w:rsidRDefault="00937836" w:rsidP="00A06378">
      <w:pPr>
        <w:pStyle w:val="ListParagraph"/>
        <w:numPr>
          <w:ilvl w:val="0"/>
          <w:numId w:val="44"/>
        </w:numPr>
        <w:spacing w:line="259" w:lineRule="auto"/>
        <w:rPr>
          <w:rFonts w:cs="Segoe UI"/>
          <w:szCs w:val="20"/>
          <w:lang w:val="fr-CA"/>
        </w:rPr>
      </w:pPr>
      <w:r>
        <w:rPr>
          <w:rFonts w:cs="Segoe UI"/>
          <w:szCs w:val="20"/>
          <w:lang w:val="fr-CA"/>
        </w:rPr>
        <w:t>Les émissions de dioxyde de carbone</w:t>
      </w:r>
      <w:r w:rsidR="00A06378" w:rsidRPr="00B74B72">
        <w:rPr>
          <w:rFonts w:cs="Segoe UI"/>
          <w:szCs w:val="20"/>
          <w:lang w:val="fr-CA"/>
        </w:rPr>
        <w:t xml:space="preserve"> (</w:t>
      </w:r>
      <w:r w:rsidR="009746A9" w:rsidRPr="00B74B72">
        <w:rPr>
          <w:rFonts w:cs="Segoe UI"/>
          <w:szCs w:val="20"/>
          <w:lang w:val="fr-CA"/>
        </w:rPr>
        <w:t>CO</w:t>
      </w:r>
      <w:r w:rsidR="009746A9" w:rsidRPr="00937836">
        <w:rPr>
          <w:rFonts w:cs="Segoe UI"/>
          <w:szCs w:val="20"/>
          <w:vertAlign w:val="subscript"/>
          <w:lang w:val="fr-CA"/>
        </w:rPr>
        <w:t>2</w:t>
      </w:r>
      <w:r w:rsidR="00A06378" w:rsidRPr="00B74B72">
        <w:rPr>
          <w:rFonts w:cs="Segoe UI"/>
          <w:szCs w:val="20"/>
          <w:lang w:val="fr-CA"/>
        </w:rPr>
        <w:t>)</w:t>
      </w:r>
    </w:p>
    <w:p w14:paraId="13088974" w14:textId="41074033" w:rsidR="009746A9" w:rsidRPr="00B74B72" w:rsidRDefault="00937836" w:rsidP="00A06378">
      <w:pPr>
        <w:pStyle w:val="ListParagraph"/>
        <w:numPr>
          <w:ilvl w:val="0"/>
          <w:numId w:val="44"/>
        </w:numPr>
        <w:spacing w:line="259" w:lineRule="auto"/>
        <w:rPr>
          <w:rFonts w:cs="Segoe UI"/>
          <w:szCs w:val="20"/>
          <w:lang w:val="fr-CA"/>
        </w:rPr>
      </w:pPr>
      <w:r>
        <w:rPr>
          <w:rFonts w:cs="Segoe UI"/>
          <w:szCs w:val="20"/>
          <w:lang w:val="fr-CA"/>
        </w:rPr>
        <w:t>L’industrie de l’élevage</w:t>
      </w:r>
    </w:p>
    <w:p w14:paraId="498DE7BB" w14:textId="3423BAC8" w:rsidR="009746A9" w:rsidRPr="00B74B72" w:rsidRDefault="00937836" w:rsidP="00A06378">
      <w:pPr>
        <w:pStyle w:val="ListParagraph"/>
        <w:numPr>
          <w:ilvl w:val="0"/>
          <w:numId w:val="44"/>
        </w:numPr>
        <w:spacing w:line="259" w:lineRule="auto"/>
        <w:rPr>
          <w:rFonts w:cs="Segoe UI"/>
          <w:szCs w:val="20"/>
          <w:lang w:val="fr-CA"/>
        </w:rPr>
      </w:pPr>
      <w:r>
        <w:rPr>
          <w:rFonts w:cs="Segoe UI"/>
          <w:szCs w:val="20"/>
          <w:lang w:val="fr-CA"/>
        </w:rPr>
        <w:t>La qualité de l’air</w:t>
      </w:r>
    </w:p>
    <w:p w14:paraId="63FFBA70" w14:textId="288693B5" w:rsidR="009746A9" w:rsidRPr="00B74B72" w:rsidRDefault="00937836" w:rsidP="00A06378">
      <w:pPr>
        <w:pStyle w:val="ListParagraph"/>
        <w:numPr>
          <w:ilvl w:val="0"/>
          <w:numId w:val="44"/>
        </w:numPr>
        <w:spacing w:line="259" w:lineRule="auto"/>
        <w:rPr>
          <w:rFonts w:cs="Segoe UI"/>
          <w:szCs w:val="20"/>
          <w:lang w:val="fr-CA"/>
        </w:rPr>
      </w:pPr>
      <w:r>
        <w:rPr>
          <w:rFonts w:cs="Segoe UI"/>
          <w:szCs w:val="20"/>
          <w:lang w:val="fr-CA"/>
        </w:rPr>
        <w:t>La détérioration de la qualité des sols</w:t>
      </w:r>
      <w:r w:rsidR="009746A9" w:rsidRPr="00B74B72">
        <w:rPr>
          <w:rFonts w:cs="Segoe UI"/>
          <w:szCs w:val="20"/>
          <w:lang w:val="fr-CA"/>
        </w:rPr>
        <w:t xml:space="preserve"> </w:t>
      </w:r>
    </w:p>
    <w:p w14:paraId="64A03BCB" w14:textId="3D279FA1" w:rsidR="009746A9" w:rsidRPr="00B74B72" w:rsidRDefault="00937836" w:rsidP="00A06378">
      <w:pPr>
        <w:pStyle w:val="ListParagraph"/>
        <w:numPr>
          <w:ilvl w:val="0"/>
          <w:numId w:val="44"/>
        </w:numPr>
        <w:spacing w:line="259" w:lineRule="auto"/>
        <w:rPr>
          <w:rFonts w:cs="Segoe UI"/>
          <w:szCs w:val="20"/>
          <w:lang w:val="fr-CA"/>
        </w:rPr>
      </w:pPr>
      <w:r>
        <w:rPr>
          <w:rFonts w:cs="Segoe UI"/>
          <w:szCs w:val="20"/>
          <w:lang w:val="fr-CA"/>
        </w:rPr>
        <w:t>L’impact d</w:t>
      </w:r>
      <w:r w:rsidR="000130F9">
        <w:rPr>
          <w:rFonts w:cs="Segoe UI"/>
          <w:szCs w:val="20"/>
          <w:lang w:val="fr-CA"/>
        </w:rPr>
        <w:t>es</w:t>
      </w:r>
      <w:r>
        <w:rPr>
          <w:rFonts w:cs="Segoe UI"/>
          <w:szCs w:val="20"/>
          <w:lang w:val="fr-CA"/>
        </w:rPr>
        <w:t xml:space="preserve"> changement</w:t>
      </w:r>
      <w:r w:rsidR="000130F9">
        <w:rPr>
          <w:rFonts w:cs="Segoe UI"/>
          <w:szCs w:val="20"/>
          <w:lang w:val="fr-CA"/>
        </w:rPr>
        <w:t>s</w:t>
      </w:r>
      <w:r>
        <w:rPr>
          <w:rFonts w:cs="Segoe UI"/>
          <w:szCs w:val="20"/>
          <w:lang w:val="fr-CA"/>
        </w:rPr>
        <w:t xml:space="preserve"> climatique</w:t>
      </w:r>
      <w:r w:rsidR="000130F9">
        <w:rPr>
          <w:rFonts w:cs="Segoe UI"/>
          <w:szCs w:val="20"/>
          <w:lang w:val="fr-CA"/>
        </w:rPr>
        <w:t>s</w:t>
      </w:r>
      <w:r>
        <w:rPr>
          <w:rFonts w:cs="Segoe UI"/>
          <w:szCs w:val="20"/>
          <w:lang w:val="fr-CA"/>
        </w:rPr>
        <w:t xml:space="preserve"> sur les animaux, en particulier les ours polaires</w:t>
      </w:r>
      <w:r w:rsidR="00A41072">
        <w:rPr>
          <w:rFonts w:cs="Segoe UI"/>
          <w:szCs w:val="20"/>
          <w:lang w:val="fr-CA"/>
        </w:rPr>
        <w:t xml:space="preserve"> (</w:t>
      </w:r>
      <w:r>
        <w:rPr>
          <w:rFonts w:cs="Segoe UI"/>
          <w:szCs w:val="20"/>
          <w:lang w:val="fr-CA"/>
        </w:rPr>
        <w:t>certaines femmes ont cependant remis en question</w:t>
      </w:r>
      <w:r w:rsidR="008D3778">
        <w:rPr>
          <w:rFonts w:cs="Segoe UI"/>
          <w:szCs w:val="20"/>
          <w:lang w:val="fr-CA"/>
        </w:rPr>
        <w:t xml:space="preserve"> </w:t>
      </w:r>
      <w:r>
        <w:rPr>
          <w:rFonts w:cs="Segoe UI"/>
          <w:szCs w:val="20"/>
          <w:lang w:val="fr-CA"/>
        </w:rPr>
        <w:t>l’existence d’un lien direct</w:t>
      </w:r>
      <w:r w:rsidR="009746A9" w:rsidRPr="00B74B72">
        <w:rPr>
          <w:rFonts w:cs="Segoe UI"/>
          <w:szCs w:val="20"/>
          <w:lang w:val="fr-CA"/>
        </w:rPr>
        <w:t>.</w:t>
      </w:r>
      <w:r w:rsidR="00832861">
        <w:rPr>
          <w:rFonts w:cs="Segoe UI"/>
          <w:szCs w:val="20"/>
          <w:lang w:val="fr-CA"/>
        </w:rPr>
        <w:t xml:space="preserve"> </w:t>
      </w:r>
      <w:r>
        <w:rPr>
          <w:rFonts w:cs="Segoe UI"/>
          <w:szCs w:val="20"/>
          <w:lang w:val="fr-CA"/>
        </w:rPr>
        <w:t>Les hommes ont davantage insisté sur les maladies animales susceptibles d’être liées au</w:t>
      </w:r>
      <w:r w:rsidR="000130F9">
        <w:rPr>
          <w:rFonts w:cs="Segoe UI"/>
          <w:szCs w:val="20"/>
          <w:lang w:val="fr-CA"/>
        </w:rPr>
        <w:t>x</w:t>
      </w:r>
      <w:r>
        <w:rPr>
          <w:rFonts w:cs="Segoe UI"/>
          <w:szCs w:val="20"/>
          <w:lang w:val="fr-CA"/>
        </w:rPr>
        <w:t xml:space="preserve"> changement</w:t>
      </w:r>
      <w:r w:rsidR="000130F9">
        <w:rPr>
          <w:rFonts w:cs="Segoe UI"/>
          <w:szCs w:val="20"/>
          <w:lang w:val="fr-CA"/>
        </w:rPr>
        <w:t>s</w:t>
      </w:r>
      <w:r>
        <w:rPr>
          <w:rFonts w:cs="Segoe UI"/>
          <w:szCs w:val="20"/>
          <w:lang w:val="fr-CA"/>
        </w:rPr>
        <w:t xml:space="preserve"> climatique</w:t>
      </w:r>
      <w:r w:rsidR="000130F9">
        <w:rPr>
          <w:rFonts w:cs="Segoe UI"/>
          <w:szCs w:val="20"/>
          <w:lang w:val="fr-CA"/>
        </w:rPr>
        <w:t>s</w:t>
      </w:r>
      <w:r>
        <w:rPr>
          <w:rFonts w:cs="Segoe UI"/>
          <w:szCs w:val="20"/>
          <w:lang w:val="fr-CA"/>
        </w:rPr>
        <w:t xml:space="preserve"> ainsi qu’aux changements dans le</w:t>
      </w:r>
      <w:r w:rsidR="008D3778">
        <w:rPr>
          <w:rFonts w:cs="Segoe UI"/>
          <w:szCs w:val="20"/>
          <w:lang w:val="fr-CA"/>
        </w:rPr>
        <w:t>s</w:t>
      </w:r>
      <w:r>
        <w:rPr>
          <w:rFonts w:cs="Segoe UI"/>
          <w:szCs w:val="20"/>
          <w:lang w:val="fr-CA"/>
        </w:rPr>
        <w:t xml:space="preserve"> cycle</w:t>
      </w:r>
      <w:r w:rsidR="008D3778">
        <w:rPr>
          <w:rFonts w:cs="Segoe UI"/>
          <w:szCs w:val="20"/>
          <w:lang w:val="fr-CA"/>
        </w:rPr>
        <w:t>s</w:t>
      </w:r>
      <w:r>
        <w:rPr>
          <w:rFonts w:cs="Segoe UI"/>
          <w:szCs w:val="20"/>
          <w:lang w:val="fr-CA"/>
        </w:rPr>
        <w:t xml:space="preserve"> </w:t>
      </w:r>
      <w:r w:rsidR="008D3778">
        <w:rPr>
          <w:rFonts w:cs="Segoe UI"/>
          <w:szCs w:val="20"/>
          <w:lang w:val="fr-CA"/>
        </w:rPr>
        <w:t>du</w:t>
      </w:r>
      <w:r>
        <w:rPr>
          <w:rFonts w:cs="Segoe UI"/>
          <w:szCs w:val="20"/>
          <w:lang w:val="fr-CA"/>
        </w:rPr>
        <w:t xml:space="preserve"> caribou</w:t>
      </w:r>
      <w:r w:rsidR="00A41072">
        <w:rPr>
          <w:rFonts w:cs="Segoe UI"/>
          <w:szCs w:val="20"/>
          <w:lang w:val="fr-CA"/>
        </w:rPr>
        <w:t>)</w:t>
      </w:r>
    </w:p>
    <w:p w14:paraId="7222C42B" w14:textId="08DF0D5D" w:rsidR="009746A9" w:rsidRPr="00B74B72" w:rsidRDefault="008D3778" w:rsidP="00A06378">
      <w:pPr>
        <w:pStyle w:val="ListParagraph"/>
        <w:numPr>
          <w:ilvl w:val="0"/>
          <w:numId w:val="44"/>
        </w:numPr>
        <w:spacing w:line="259" w:lineRule="auto"/>
        <w:rPr>
          <w:rFonts w:cs="Segoe UI"/>
          <w:szCs w:val="20"/>
          <w:lang w:val="fr-CA"/>
        </w:rPr>
      </w:pPr>
      <w:r>
        <w:rPr>
          <w:rFonts w:cs="Segoe UI"/>
          <w:szCs w:val="20"/>
          <w:lang w:val="fr-CA"/>
        </w:rPr>
        <w:t>Les conditions climatiques changeantes</w:t>
      </w:r>
      <w:r w:rsidR="009746A9" w:rsidRPr="00B74B72">
        <w:rPr>
          <w:rFonts w:cs="Segoe UI"/>
          <w:szCs w:val="20"/>
          <w:lang w:val="fr-CA"/>
        </w:rPr>
        <w:t xml:space="preserve"> – </w:t>
      </w:r>
      <w:r>
        <w:rPr>
          <w:rFonts w:cs="Segoe UI"/>
          <w:szCs w:val="20"/>
          <w:lang w:val="fr-CA"/>
        </w:rPr>
        <w:t>p. ex.</w:t>
      </w:r>
      <w:r w:rsidR="00D93BA4" w:rsidRPr="00B74B72">
        <w:rPr>
          <w:rFonts w:cs="Segoe UI"/>
          <w:szCs w:val="20"/>
          <w:lang w:val="fr-CA"/>
        </w:rPr>
        <w:t xml:space="preserve"> </w:t>
      </w:r>
      <w:r>
        <w:rPr>
          <w:rFonts w:cs="Segoe UI"/>
          <w:szCs w:val="20"/>
          <w:lang w:val="fr-CA"/>
        </w:rPr>
        <w:t>printemps précoces</w:t>
      </w:r>
      <w:r w:rsidR="009746A9" w:rsidRPr="00B74B72">
        <w:rPr>
          <w:rFonts w:cs="Segoe UI"/>
          <w:szCs w:val="20"/>
          <w:lang w:val="fr-CA"/>
        </w:rPr>
        <w:t xml:space="preserve">, blizzards </w:t>
      </w:r>
      <w:r>
        <w:rPr>
          <w:rFonts w:cs="Segoe UI"/>
          <w:szCs w:val="20"/>
          <w:lang w:val="fr-CA"/>
        </w:rPr>
        <w:t>plus fréquents en hiver</w:t>
      </w:r>
    </w:p>
    <w:p w14:paraId="3ACC9544" w14:textId="107C3A8E" w:rsidR="009746A9" w:rsidRPr="00B74B72" w:rsidRDefault="008D3778" w:rsidP="00A06378">
      <w:pPr>
        <w:pStyle w:val="ListParagraph"/>
        <w:numPr>
          <w:ilvl w:val="0"/>
          <w:numId w:val="44"/>
        </w:numPr>
        <w:spacing w:line="259" w:lineRule="auto"/>
        <w:rPr>
          <w:rFonts w:cs="Segoe UI"/>
          <w:szCs w:val="20"/>
          <w:lang w:val="fr-CA"/>
        </w:rPr>
      </w:pPr>
      <w:r>
        <w:rPr>
          <w:rFonts w:cs="Segoe UI"/>
          <w:szCs w:val="20"/>
          <w:lang w:val="fr-CA"/>
        </w:rPr>
        <w:t>Les faibles niveaux d’eau dans certaines rivières, la surpêche</w:t>
      </w:r>
      <w:r w:rsidR="009746A9" w:rsidRPr="00B74B72">
        <w:rPr>
          <w:rFonts w:cs="Segoe UI"/>
          <w:szCs w:val="20"/>
          <w:lang w:val="fr-CA"/>
        </w:rPr>
        <w:t xml:space="preserve"> </w:t>
      </w:r>
      <w:r>
        <w:rPr>
          <w:rFonts w:cs="Segoe UI"/>
          <w:szCs w:val="20"/>
          <w:lang w:val="fr-CA"/>
        </w:rPr>
        <w:t>et la</w:t>
      </w:r>
      <w:r w:rsidR="009746A9" w:rsidRPr="00B74B72">
        <w:rPr>
          <w:rFonts w:cs="Segoe UI"/>
          <w:szCs w:val="20"/>
          <w:lang w:val="fr-CA"/>
        </w:rPr>
        <w:t xml:space="preserve"> pollution</w:t>
      </w:r>
      <w:r>
        <w:rPr>
          <w:rFonts w:cs="Segoe UI"/>
          <w:szCs w:val="20"/>
          <w:lang w:val="fr-CA"/>
        </w:rPr>
        <w:t xml:space="preserve"> de l’eau</w:t>
      </w:r>
    </w:p>
    <w:p w14:paraId="55871E0E" w14:textId="6E6414BB" w:rsidR="009746A9" w:rsidRPr="00B74B72" w:rsidRDefault="008D3778" w:rsidP="00A06378">
      <w:pPr>
        <w:pStyle w:val="ListParagraph"/>
        <w:numPr>
          <w:ilvl w:val="0"/>
          <w:numId w:val="44"/>
        </w:numPr>
        <w:spacing w:line="259" w:lineRule="auto"/>
        <w:rPr>
          <w:rFonts w:cs="Segoe UI"/>
          <w:szCs w:val="20"/>
          <w:lang w:val="fr-CA"/>
        </w:rPr>
      </w:pPr>
      <w:r>
        <w:rPr>
          <w:rFonts w:cs="Segoe UI"/>
          <w:szCs w:val="20"/>
          <w:lang w:val="fr-CA"/>
        </w:rPr>
        <w:t>Une récolte de bleuets plus abondante en raison des températures estivales plus chaude</w:t>
      </w:r>
      <w:r w:rsidR="00FC3785">
        <w:rPr>
          <w:rFonts w:cs="Segoe UI"/>
          <w:szCs w:val="20"/>
          <w:lang w:val="fr-CA"/>
        </w:rPr>
        <w:t>s</w:t>
      </w:r>
      <w:r w:rsidR="009746A9" w:rsidRPr="00B74B72">
        <w:rPr>
          <w:rFonts w:cs="Segoe UI"/>
          <w:szCs w:val="20"/>
          <w:lang w:val="fr-CA"/>
        </w:rPr>
        <w:t xml:space="preserve"> </w:t>
      </w:r>
      <w:r>
        <w:rPr>
          <w:rFonts w:cs="Segoe UI"/>
          <w:szCs w:val="20"/>
          <w:lang w:val="fr-CA"/>
        </w:rPr>
        <w:t>que la normale</w:t>
      </w:r>
    </w:p>
    <w:p w14:paraId="3B98DC72" w14:textId="1B544056" w:rsidR="009746A9" w:rsidRPr="00B74B72" w:rsidRDefault="00F50F15" w:rsidP="009746A9">
      <w:pPr>
        <w:rPr>
          <w:rFonts w:cs="Segoe UI"/>
          <w:szCs w:val="20"/>
          <w:lang w:val="fr-CA"/>
        </w:rPr>
      </w:pPr>
      <w:r>
        <w:rPr>
          <w:rFonts w:cs="Segoe UI"/>
          <w:szCs w:val="20"/>
          <w:lang w:val="fr-CA"/>
        </w:rPr>
        <w:t>De</w:t>
      </w:r>
      <w:r w:rsidR="008F3457">
        <w:rPr>
          <w:rFonts w:cs="Segoe UI"/>
          <w:szCs w:val="20"/>
          <w:lang w:val="fr-CA"/>
        </w:rPr>
        <w:t xml:space="preserve"> nombre</w:t>
      </w:r>
      <w:r>
        <w:rPr>
          <w:rFonts w:cs="Segoe UI"/>
          <w:szCs w:val="20"/>
          <w:lang w:val="fr-CA"/>
        </w:rPr>
        <w:t>ux</w:t>
      </w:r>
      <w:r w:rsidR="008F3457">
        <w:rPr>
          <w:rFonts w:cs="Segoe UI"/>
          <w:szCs w:val="20"/>
          <w:lang w:val="fr-CA"/>
        </w:rPr>
        <w:t xml:space="preserve"> participants</w:t>
      </w:r>
      <w:r>
        <w:rPr>
          <w:rFonts w:cs="Segoe UI"/>
          <w:szCs w:val="20"/>
          <w:lang w:val="fr-CA"/>
        </w:rPr>
        <w:t xml:space="preserve"> ont signalé</w:t>
      </w:r>
      <w:r w:rsidR="008F3457">
        <w:rPr>
          <w:rFonts w:cs="Segoe UI"/>
          <w:szCs w:val="20"/>
          <w:lang w:val="fr-CA"/>
        </w:rPr>
        <w:t xml:space="preserve"> </w:t>
      </w:r>
      <w:r>
        <w:rPr>
          <w:rFonts w:cs="Segoe UI"/>
          <w:szCs w:val="20"/>
          <w:lang w:val="fr-CA"/>
        </w:rPr>
        <w:t>que les</w:t>
      </w:r>
      <w:r w:rsidR="008F3457">
        <w:rPr>
          <w:rFonts w:cs="Segoe UI"/>
          <w:szCs w:val="20"/>
          <w:lang w:val="fr-CA"/>
        </w:rPr>
        <w:t xml:space="preserve"> résidents du Nord ne </w:t>
      </w:r>
      <w:r>
        <w:rPr>
          <w:rFonts w:cs="Segoe UI"/>
          <w:szCs w:val="20"/>
          <w:lang w:val="fr-CA"/>
        </w:rPr>
        <w:t>s’inquiètent généralement</w:t>
      </w:r>
      <w:r w:rsidR="008F3457">
        <w:rPr>
          <w:rFonts w:cs="Segoe UI"/>
          <w:szCs w:val="20"/>
          <w:lang w:val="fr-CA"/>
        </w:rPr>
        <w:t xml:space="preserve"> pas d</w:t>
      </w:r>
      <w:r w:rsidR="000130F9">
        <w:rPr>
          <w:rFonts w:cs="Segoe UI"/>
          <w:szCs w:val="20"/>
          <w:lang w:val="fr-CA"/>
        </w:rPr>
        <w:t>es</w:t>
      </w:r>
      <w:r w:rsidR="008F3457">
        <w:rPr>
          <w:rFonts w:cs="Segoe UI"/>
          <w:szCs w:val="20"/>
          <w:lang w:val="fr-CA"/>
        </w:rPr>
        <w:t xml:space="preserve"> changement</w:t>
      </w:r>
      <w:r w:rsidR="000130F9">
        <w:rPr>
          <w:rFonts w:cs="Segoe UI"/>
          <w:szCs w:val="20"/>
          <w:lang w:val="fr-CA"/>
        </w:rPr>
        <w:t>s</w:t>
      </w:r>
      <w:r w:rsidR="008F3457">
        <w:rPr>
          <w:rFonts w:cs="Segoe UI"/>
          <w:szCs w:val="20"/>
          <w:lang w:val="fr-CA"/>
        </w:rPr>
        <w:t xml:space="preserve"> climatique</w:t>
      </w:r>
      <w:r w:rsidR="000130F9">
        <w:rPr>
          <w:rFonts w:cs="Segoe UI"/>
          <w:szCs w:val="20"/>
          <w:lang w:val="fr-CA"/>
        </w:rPr>
        <w:t>s</w:t>
      </w:r>
      <w:r w:rsidR="009746A9" w:rsidRPr="00B74B72">
        <w:rPr>
          <w:rFonts w:cs="Segoe UI"/>
          <w:szCs w:val="20"/>
          <w:lang w:val="fr-CA"/>
        </w:rPr>
        <w:t xml:space="preserve">. </w:t>
      </w:r>
      <w:r>
        <w:rPr>
          <w:rFonts w:cs="Segoe UI"/>
          <w:szCs w:val="20"/>
          <w:lang w:val="fr-CA"/>
        </w:rPr>
        <w:t>D’après eux,</w:t>
      </w:r>
      <w:r w:rsidR="008F3457">
        <w:rPr>
          <w:rFonts w:cs="Segoe UI"/>
          <w:szCs w:val="20"/>
          <w:lang w:val="fr-CA"/>
        </w:rPr>
        <w:t xml:space="preserve"> beaucoup n’en comprennent pas les conséquences</w:t>
      </w:r>
      <w:r w:rsidR="009746A9" w:rsidRPr="00B74B72">
        <w:rPr>
          <w:rFonts w:cs="Segoe UI"/>
          <w:szCs w:val="20"/>
          <w:lang w:val="fr-CA"/>
        </w:rPr>
        <w:t xml:space="preserve">, </w:t>
      </w:r>
      <w:r>
        <w:rPr>
          <w:rFonts w:cs="Segoe UI"/>
          <w:szCs w:val="20"/>
          <w:lang w:val="fr-CA"/>
        </w:rPr>
        <w:t>les</w:t>
      </w:r>
      <w:r w:rsidR="008F3457">
        <w:rPr>
          <w:rFonts w:cs="Segoe UI"/>
          <w:szCs w:val="20"/>
          <w:lang w:val="fr-CA"/>
        </w:rPr>
        <w:t xml:space="preserve"> effets particuliers sur le Nord</w:t>
      </w:r>
      <w:r w:rsidR="00217893" w:rsidRPr="00B74B72">
        <w:rPr>
          <w:rFonts w:cs="Segoe UI"/>
          <w:szCs w:val="20"/>
          <w:lang w:val="fr-CA"/>
        </w:rPr>
        <w:t>,</w:t>
      </w:r>
      <w:r w:rsidR="009746A9" w:rsidRPr="00B74B72">
        <w:rPr>
          <w:rFonts w:cs="Segoe UI"/>
          <w:szCs w:val="20"/>
          <w:lang w:val="fr-CA"/>
        </w:rPr>
        <w:t xml:space="preserve"> </w:t>
      </w:r>
      <w:r w:rsidR="008F3457">
        <w:rPr>
          <w:rFonts w:cs="Segoe UI"/>
          <w:szCs w:val="20"/>
          <w:lang w:val="fr-CA"/>
        </w:rPr>
        <w:t>ni les moyens</w:t>
      </w:r>
      <w:r w:rsidR="009746A9" w:rsidRPr="00B74B72">
        <w:rPr>
          <w:rFonts w:cs="Segoe UI"/>
          <w:szCs w:val="20"/>
          <w:lang w:val="fr-CA"/>
        </w:rPr>
        <w:t xml:space="preserve"> </w:t>
      </w:r>
      <w:r w:rsidR="008F3457">
        <w:rPr>
          <w:rFonts w:cs="Segoe UI"/>
          <w:szCs w:val="20"/>
          <w:lang w:val="fr-CA"/>
        </w:rPr>
        <w:t>de</w:t>
      </w:r>
      <w:r w:rsidR="00DF4262">
        <w:rPr>
          <w:rFonts w:cs="Segoe UI"/>
          <w:szCs w:val="20"/>
          <w:lang w:val="fr-CA"/>
        </w:rPr>
        <w:t xml:space="preserve"> s’attaquer au problème</w:t>
      </w:r>
      <w:r w:rsidR="009746A9" w:rsidRPr="00B74B72">
        <w:rPr>
          <w:rFonts w:cs="Segoe UI"/>
          <w:szCs w:val="20"/>
          <w:lang w:val="fr-CA"/>
        </w:rPr>
        <w:t>.</w:t>
      </w:r>
      <w:r w:rsidR="00832861">
        <w:rPr>
          <w:rFonts w:cs="Segoe UI"/>
          <w:szCs w:val="20"/>
          <w:lang w:val="fr-CA"/>
        </w:rPr>
        <w:t xml:space="preserve"> </w:t>
      </w:r>
      <w:r w:rsidR="000C0156">
        <w:rPr>
          <w:rFonts w:cs="Segoe UI"/>
          <w:szCs w:val="20"/>
          <w:lang w:val="fr-CA"/>
        </w:rPr>
        <w:t>Quelqu’un a mentionné en passant qu’il n’exist</w:t>
      </w:r>
      <w:r w:rsidR="000A4E03">
        <w:rPr>
          <w:rFonts w:cs="Segoe UI"/>
          <w:szCs w:val="20"/>
          <w:lang w:val="fr-CA"/>
        </w:rPr>
        <w:t>e</w:t>
      </w:r>
      <w:r w:rsidR="000C0156">
        <w:rPr>
          <w:rFonts w:cs="Segoe UI"/>
          <w:szCs w:val="20"/>
          <w:lang w:val="fr-CA"/>
        </w:rPr>
        <w:t xml:space="preserve"> pas de programme de recyclage à</w:t>
      </w:r>
      <w:r w:rsidR="009746A9" w:rsidRPr="00B74B72">
        <w:rPr>
          <w:rFonts w:cs="Segoe UI"/>
          <w:szCs w:val="20"/>
          <w:lang w:val="fr-CA"/>
        </w:rPr>
        <w:t xml:space="preserve"> Iqaluit, </w:t>
      </w:r>
      <w:r w:rsidR="000C0156">
        <w:rPr>
          <w:rFonts w:cs="Segoe UI"/>
          <w:szCs w:val="20"/>
          <w:lang w:val="fr-CA"/>
        </w:rPr>
        <w:t xml:space="preserve">ce qui </w:t>
      </w:r>
      <w:r w:rsidR="002E4ADA">
        <w:rPr>
          <w:rFonts w:cs="Segoe UI"/>
          <w:szCs w:val="20"/>
          <w:lang w:val="fr-CA"/>
        </w:rPr>
        <w:t>explique</w:t>
      </w:r>
      <w:r w:rsidR="000C0156">
        <w:rPr>
          <w:rFonts w:cs="Segoe UI"/>
          <w:szCs w:val="20"/>
          <w:lang w:val="fr-CA"/>
        </w:rPr>
        <w:t xml:space="preserve"> que l’enjeu de l’environnement </w:t>
      </w:r>
      <w:r w:rsidR="002E4ADA">
        <w:rPr>
          <w:rFonts w:cs="Segoe UI"/>
          <w:szCs w:val="20"/>
          <w:lang w:val="fr-CA"/>
        </w:rPr>
        <w:t>ne soit</w:t>
      </w:r>
      <w:r w:rsidR="000C0156">
        <w:rPr>
          <w:rFonts w:cs="Segoe UI"/>
          <w:szCs w:val="20"/>
          <w:lang w:val="fr-CA"/>
        </w:rPr>
        <w:t xml:space="preserve"> guère présent à l’esprit des résidents</w:t>
      </w:r>
      <w:r w:rsidR="009746A9" w:rsidRPr="00B74B72">
        <w:rPr>
          <w:rFonts w:cs="Segoe UI"/>
          <w:szCs w:val="20"/>
          <w:lang w:val="fr-CA"/>
        </w:rPr>
        <w:t>.</w:t>
      </w:r>
    </w:p>
    <w:p w14:paraId="724DE7B0" w14:textId="19C10317" w:rsidR="009746A9" w:rsidRPr="00B74B72" w:rsidRDefault="00F50F15" w:rsidP="009746A9">
      <w:pPr>
        <w:rPr>
          <w:rFonts w:cs="Segoe UI"/>
          <w:szCs w:val="20"/>
          <w:lang w:val="fr-CA"/>
        </w:rPr>
      </w:pPr>
      <w:r>
        <w:rPr>
          <w:rFonts w:cs="Segoe UI"/>
          <w:szCs w:val="20"/>
          <w:lang w:val="fr-CA"/>
        </w:rPr>
        <w:t xml:space="preserve">D’autres participants ont mentionné le manque de sensibilisation chez les populations du sud </w:t>
      </w:r>
      <w:r w:rsidR="002E4ADA">
        <w:rPr>
          <w:rFonts w:cs="Segoe UI"/>
          <w:szCs w:val="20"/>
          <w:lang w:val="fr-CA"/>
        </w:rPr>
        <w:t>quant aux</w:t>
      </w:r>
      <w:r>
        <w:rPr>
          <w:rFonts w:cs="Segoe UI"/>
          <w:szCs w:val="20"/>
          <w:lang w:val="fr-CA"/>
        </w:rPr>
        <w:t xml:space="preserve"> effets d</w:t>
      </w:r>
      <w:r w:rsidR="000130F9">
        <w:rPr>
          <w:rFonts w:cs="Segoe UI"/>
          <w:szCs w:val="20"/>
          <w:lang w:val="fr-CA"/>
        </w:rPr>
        <w:t>es</w:t>
      </w:r>
      <w:r>
        <w:rPr>
          <w:rFonts w:cs="Segoe UI"/>
          <w:szCs w:val="20"/>
          <w:lang w:val="fr-CA"/>
        </w:rPr>
        <w:t xml:space="preserve"> chan</w:t>
      </w:r>
      <w:r w:rsidR="002E4ADA">
        <w:rPr>
          <w:rFonts w:cs="Segoe UI"/>
          <w:szCs w:val="20"/>
          <w:lang w:val="fr-CA"/>
        </w:rPr>
        <w:t>gement</w:t>
      </w:r>
      <w:r w:rsidR="000130F9">
        <w:rPr>
          <w:rFonts w:cs="Segoe UI"/>
          <w:szCs w:val="20"/>
          <w:lang w:val="fr-CA"/>
        </w:rPr>
        <w:t>s</w:t>
      </w:r>
      <w:r w:rsidR="002E4ADA">
        <w:rPr>
          <w:rFonts w:cs="Segoe UI"/>
          <w:szCs w:val="20"/>
          <w:lang w:val="fr-CA"/>
        </w:rPr>
        <w:t xml:space="preserve"> climatique</w:t>
      </w:r>
      <w:r w:rsidR="000130F9">
        <w:rPr>
          <w:rFonts w:cs="Segoe UI"/>
          <w:szCs w:val="20"/>
          <w:lang w:val="fr-CA"/>
        </w:rPr>
        <w:t>s</w:t>
      </w:r>
      <w:r w:rsidR="002E4ADA">
        <w:rPr>
          <w:rFonts w:cs="Segoe UI"/>
          <w:szCs w:val="20"/>
          <w:lang w:val="fr-CA"/>
        </w:rPr>
        <w:t xml:space="preserve"> sur les résidents du Nord</w:t>
      </w:r>
      <w:r w:rsidR="009746A9" w:rsidRPr="00B74B72">
        <w:rPr>
          <w:rFonts w:cs="Segoe UI"/>
          <w:szCs w:val="20"/>
          <w:lang w:val="fr-CA"/>
        </w:rPr>
        <w:t xml:space="preserve">. </w:t>
      </w:r>
      <w:r w:rsidR="002E4ADA">
        <w:rPr>
          <w:rFonts w:cs="Segoe UI"/>
          <w:szCs w:val="20"/>
          <w:lang w:val="fr-CA"/>
        </w:rPr>
        <w:t>Par ailleurs, le fait que les bulletins de nouvelles et d’informations diffusés dans le Nord proviennent largement du sud signifie que les enjeux touchant le sud tendent à être privilégiés au détriment de</w:t>
      </w:r>
      <w:r w:rsidR="000130F9">
        <w:rPr>
          <w:rFonts w:cs="Segoe UI"/>
          <w:szCs w:val="20"/>
          <w:lang w:val="fr-CA"/>
        </w:rPr>
        <w:t>s</w:t>
      </w:r>
      <w:r w:rsidR="002E4ADA">
        <w:rPr>
          <w:rFonts w:cs="Segoe UI"/>
          <w:szCs w:val="20"/>
          <w:lang w:val="fr-CA"/>
        </w:rPr>
        <w:t xml:space="preserve"> nouvelles </w:t>
      </w:r>
      <w:r w:rsidR="000130F9">
        <w:rPr>
          <w:rFonts w:cs="Segoe UI"/>
          <w:szCs w:val="20"/>
          <w:lang w:val="fr-CA"/>
        </w:rPr>
        <w:t>concernant</w:t>
      </w:r>
      <w:r w:rsidR="002E4ADA">
        <w:rPr>
          <w:rFonts w:cs="Segoe UI"/>
          <w:szCs w:val="20"/>
          <w:lang w:val="fr-CA"/>
        </w:rPr>
        <w:t xml:space="preserve"> </w:t>
      </w:r>
      <w:r w:rsidR="000130F9">
        <w:rPr>
          <w:rFonts w:cs="Segoe UI"/>
          <w:szCs w:val="20"/>
          <w:lang w:val="fr-CA"/>
        </w:rPr>
        <w:t>l</w:t>
      </w:r>
      <w:r w:rsidR="002E4ADA">
        <w:rPr>
          <w:rFonts w:cs="Segoe UI"/>
          <w:szCs w:val="20"/>
          <w:lang w:val="fr-CA"/>
        </w:rPr>
        <w:t xml:space="preserve">es </w:t>
      </w:r>
      <w:r w:rsidR="000130F9">
        <w:rPr>
          <w:rFonts w:cs="Segoe UI"/>
          <w:szCs w:val="20"/>
          <w:lang w:val="fr-CA"/>
        </w:rPr>
        <w:t>répercussions des changements climatiques sur le Nord</w:t>
      </w:r>
      <w:r w:rsidR="009746A9" w:rsidRPr="00B74B72">
        <w:rPr>
          <w:rFonts w:cs="Segoe UI"/>
          <w:szCs w:val="20"/>
          <w:lang w:val="fr-CA"/>
        </w:rPr>
        <w:t>.</w:t>
      </w:r>
    </w:p>
    <w:p w14:paraId="31BE48D1" w14:textId="6DC71990" w:rsidR="009746A9" w:rsidRPr="00B74B72" w:rsidRDefault="000130F9" w:rsidP="009746A9">
      <w:pPr>
        <w:rPr>
          <w:rFonts w:cs="Segoe UI"/>
          <w:szCs w:val="20"/>
          <w:lang w:val="fr-CA"/>
        </w:rPr>
      </w:pPr>
      <w:r>
        <w:rPr>
          <w:rFonts w:cs="Segoe UI"/>
          <w:szCs w:val="20"/>
          <w:lang w:val="fr-CA"/>
        </w:rPr>
        <w:t>Plusieurs femmes se sont demandé si les</w:t>
      </w:r>
      <w:r w:rsidRPr="000130F9">
        <w:rPr>
          <w:rFonts w:cs="Segoe UI"/>
          <w:szCs w:val="20"/>
          <w:lang w:val="fr-CA"/>
        </w:rPr>
        <w:t xml:space="preserve"> </w:t>
      </w:r>
      <w:r>
        <w:rPr>
          <w:rFonts w:cs="Segoe UI"/>
          <w:szCs w:val="20"/>
          <w:lang w:val="fr-CA"/>
        </w:rPr>
        <w:t xml:space="preserve">travaux scientifiques dans ce domaine étaient suffisamment avancés pour </w:t>
      </w:r>
      <w:r w:rsidR="00B66110">
        <w:rPr>
          <w:rFonts w:cs="Segoe UI"/>
          <w:szCs w:val="20"/>
          <w:lang w:val="fr-CA"/>
        </w:rPr>
        <w:t>offrir</w:t>
      </w:r>
      <w:r>
        <w:rPr>
          <w:rFonts w:cs="Segoe UI"/>
          <w:szCs w:val="20"/>
          <w:lang w:val="fr-CA"/>
        </w:rPr>
        <w:t xml:space="preserve"> des solutions</w:t>
      </w:r>
      <w:r w:rsidR="009746A9" w:rsidRPr="00B74B72">
        <w:rPr>
          <w:rFonts w:cs="Segoe UI"/>
          <w:szCs w:val="20"/>
          <w:lang w:val="fr-CA"/>
        </w:rPr>
        <w:t xml:space="preserve">. </w:t>
      </w:r>
      <w:r>
        <w:rPr>
          <w:rFonts w:cs="Segoe UI"/>
          <w:szCs w:val="20"/>
          <w:lang w:val="fr-CA"/>
        </w:rPr>
        <w:t xml:space="preserve">Elles avaient l’impression que le thème </w:t>
      </w:r>
      <w:r w:rsidR="00E37F13">
        <w:rPr>
          <w:rFonts w:cs="Segoe UI"/>
          <w:szCs w:val="20"/>
          <w:lang w:val="fr-CA"/>
        </w:rPr>
        <w:t xml:space="preserve">des changements climatiques </w:t>
      </w:r>
      <w:r w:rsidR="00A41072">
        <w:rPr>
          <w:rFonts w:cs="Segoe UI"/>
          <w:szCs w:val="20"/>
          <w:lang w:val="fr-CA"/>
        </w:rPr>
        <w:t>était</w:t>
      </w:r>
      <w:r w:rsidR="00E37F13">
        <w:rPr>
          <w:rFonts w:cs="Segoe UI"/>
          <w:szCs w:val="20"/>
          <w:lang w:val="fr-CA"/>
        </w:rPr>
        <w:t xml:space="preserve"> relativement «</w:t>
      </w:r>
      <w:r w:rsidR="001F684A">
        <w:rPr>
          <w:rFonts w:cs="Segoe UI"/>
          <w:szCs w:val="20"/>
          <w:lang w:val="fr-CA"/>
        </w:rPr>
        <w:t> </w:t>
      </w:r>
      <w:r w:rsidR="00E37F13">
        <w:rPr>
          <w:rFonts w:cs="Segoe UI"/>
          <w:szCs w:val="20"/>
          <w:lang w:val="fr-CA"/>
        </w:rPr>
        <w:t>nouveau</w:t>
      </w:r>
      <w:r w:rsidR="001F684A">
        <w:rPr>
          <w:rFonts w:cs="Segoe UI"/>
          <w:szCs w:val="20"/>
          <w:lang w:val="fr-CA"/>
        </w:rPr>
        <w:t> </w:t>
      </w:r>
      <w:r w:rsidR="00E37F13">
        <w:rPr>
          <w:rFonts w:cs="Segoe UI"/>
          <w:szCs w:val="20"/>
          <w:lang w:val="fr-CA"/>
        </w:rPr>
        <w:t xml:space="preserve">» et que peu d’acteurs de la communauté scientifique </w:t>
      </w:r>
      <w:r w:rsidR="00A41072">
        <w:rPr>
          <w:rFonts w:cs="Segoe UI"/>
          <w:szCs w:val="20"/>
          <w:lang w:val="fr-CA"/>
        </w:rPr>
        <w:t>avaient</w:t>
      </w:r>
      <w:r w:rsidR="00E37F13">
        <w:rPr>
          <w:rFonts w:cs="Segoe UI"/>
          <w:szCs w:val="20"/>
          <w:lang w:val="fr-CA"/>
        </w:rPr>
        <w:t xml:space="preserve"> une bonne compréhension </w:t>
      </w:r>
      <w:r w:rsidR="00B66110">
        <w:rPr>
          <w:rFonts w:cs="Segoe UI"/>
          <w:szCs w:val="20"/>
          <w:lang w:val="fr-CA"/>
        </w:rPr>
        <w:t>des mesures à prendre</w:t>
      </w:r>
      <w:r w:rsidR="009746A9" w:rsidRPr="00B74B72">
        <w:rPr>
          <w:rFonts w:cs="Segoe UI"/>
          <w:szCs w:val="20"/>
          <w:lang w:val="fr-CA"/>
        </w:rPr>
        <w:t>.</w:t>
      </w:r>
      <w:r w:rsidR="00832861">
        <w:rPr>
          <w:rFonts w:cs="Segoe UI"/>
          <w:szCs w:val="20"/>
          <w:lang w:val="fr-CA"/>
        </w:rPr>
        <w:t xml:space="preserve"> </w:t>
      </w:r>
      <w:r w:rsidR="00E37F13">
        <w:rPr>
          <w:rFonts w:cs="Segoe UI"/>
          <w:szCs w:val="20"/>
          <w:lang w:val="fr-CA"/>
        </w:rPr>
        <w:t xml:space="preserve">De même, plusieurs participants </w:t>
      </w:r>
      <w:r w:rsidR="00A41072">
        <w:rPr>
          <w:rFonts w:cs="Segoe UI"/>
          <w:szCs w:val="20"/>
          <w:lang w:val="fr-CA"/>
        </w:rPr>
        <w:t>ont mis en doute la possibilité de</w:t>
      </w:r>
      <w:r w:rsidR="006E6BC1">
        <w:rPr>
          <w:rFonts w:cs="Segoe UI"/>
          <w:szCs w:val="20"/>
          <w:lang w:val="fr-CA"/>
        </w:rPr>
        <w:t xml:space="preserve"> </w:t>
      </w:r>
      <w:r w:rsidR="00B66110">
        <w:rPr>
          <w:rFonts w:cs="Segoe UI"/>
          <w:szCs w:val="20"/>
          <w:lang w:val="fr-CA"/>
        </w:rPr>
        <w:t>changer les choses</w:t>
      </w:r>
      <w:r w:rsidR="00A41072">
        <w:rPr>
          <w:rFonts w:cs="Segoe UI"/>
          <w:szCs w:val="20"/>
          <w:lang w:val="fr-CA"/>
        </w:rPr>
        <w:t xml:space="preserve"> à un niveau individuel </w:t>
      </w:r>
      <w:r w:rsidR="00B66110">
        <w:rPr>
          <w:rFonts w:cs="Segoe UI"/>
          <w:szCs w:val="20"/>
          <w:lang w:val="fr-CA"/>
        </w:rPr>
        <w:t xml:space="preserve">et </w:t>
      </w:r>
      <w:r w:rsidR="0006139C">
        <w:rPr>
          <w:rFonts w:cs="Segoe UI"/>
          <w:szCs w:val="20"/>
          <w:lang w:val="fr-CA"/>
        </w:rPr>
        <w:t>l’</w:t>
      </w:r>
      <w:r w:rsidR="00B66110">
        <w:rPr>
          <w:rFonts w:cs="Segoe UI"/>
          <w:szCs w:val="20"/>
          <w:lang w:val="fr-CA"/>
        </w:rPr>
        <w:t xml:space="preserve">impact </w:t>
      </w:r>
      <w:r w:rsidR="00A41072">
        <w:rPr>
          <w:rFonts w:cs="Segoe UI"/>
          <w:szCs w:val="20"/>
          <w:lang w:val="fr-CA"/>
        </w:rPr>
        <w:t>des</w:t>
      </w:r>
      <w:r w:rsidR="00B66110">
        <w:rPr>
          <w:rFonts w:cs="Segoe UI"/>
          <w:szCs w:val="20"/>
          <w:lang w:val="fr-CA"/>
        </w:rPr>
        <w:t xml:space="preserve"> mesures canadiennes</w:t>
      </w:r>
      <w:r w:rsidR="00E37F13">
        <w:rPr>
          <w:rFonts w:cs="Segoe UI"/>
          <w:szCs w:val="20"/>
          <w:lang w:val="fr-CA"/>
        </w:rPr>
        <w:t xml:space="preserve"> </w:t>
      </w:r>
      <w:r w:rsidR="00602D05">
        <w:rPr>
          <w:rFonts w:cs="Segoe UI"/>
          <w:szCs w:val="20"/>
          <w:lang w:val="fr-CA"/>
        </w:rPr>
        <w:t>quand</w:t>
      </w:r>
      <w:r w:rsidR="00B66110">
        <w:rPr>
          <w:rFonts w:cs="Segoe UI"/>
          <w:szCs w:val="20"/>
          <w:lang w:val="fr-CA"/>
        </w:rPr>
        <w:t xml:space="preserve"> </w:t>
      </w:r>
      <w:r w:rsidR="00602D05">
        <w:rPr>
          <w:rFonts w:cs="Segoe UI"/>
          <w:szCs w:val="20"/>
          <w:lang w:val="fr-CA"/>
        </w:rPr>
        <w:t>les États-Unis, un pays beaucoup plus</w:t>
      </w:r>
      <w:r w:rsidR="009746A9" w:rsidRPr="00B74B72">
        <w:rPr>
          <w:rFonts w:cs="Segoe UI"/>
          <w:szCs w:val="20"/>
          <w:lang w:val="fr-CA"/>
        </w:rPr>
        <w:t xml:space="preserve"> </w:t>
      </w:r>
      <w:r w:rsidR="00602D05">
        <w:rPr>
          <w:rFonts w:cs="Segoe UI"/>
          <w:szCs w:val="20"/>
          <w:lang w:val="fr-CA"/>
        </w:rPr>
        <w:t>influent que le</w:t>
      </w:r>
      <w:r w:rsidR="00F6433D" w:rsidRPr="00B74B72">
        <w:rPr>
          <w:rFonts w:cs="Segoe UI"/>
          <w:szCs w:val="20"/>
          <w:lang w:val="fr-CA"/>
        </w:rPr>
        <w:t xml:space="preserve"> Canada, </w:t>
      </w:r>
      <w:r w:rsidR="00602D05">
        <w:rPr>
          <w:rFonts w:cs="Segoe UI"/>
          <w:szCs w:val="20"/>
          <w:lang w:val="fr-CA"/>
        </w:rPr>
        <w:t>n’agissent pas</w:t>
      </w:r>
      <w:r w:rsidR="00F6433D" w:rsidRPr="00B74B72">
        <w:rPr>
          <w:rFonts w:cs="Segoe UI"/>
          <w:szCs w:val="20"/>
          <w:lang w:val="fr-CA"/>
        </w:rPr>
        <w:t xml:space="preserve"> </w:t>
      </w:r>
      <w:r w:rsidR="00602D05">
        <w:rPr>
          <w:rFonts w:cs="Segoe UI"/>
          <w:szCs w:val="20"/>
          <w:lang w:val="fr-CA"/>
        </w:rPr>
        <w:t>dans ce dossier</w:t>
      </w:r>
      <w:r w:rsidR="009746A9" w:rsidRPr="00B74B72">
        <w:rPr>
          <w:rFonts w:cs="Segoe UI"/>
          <w:szCs w:val="20"/>
          <w:lang w:val="fr-CA"/>
        </w:rPr>
        <w:t>.</w:t>
      </w:r>
    </w:p>
    <w:p w14:paraId="6BFC59C2" w14:textId="34C3B033" w:rsidR="009746A9" w:rsidRPr="00B74B72" w:rsidRDefault="00602D05" w:rsidP="009746A9">
      <w:pPr>
        <w:rPr>
          <w:rFonts w:cs="Segoe UI"/>
          <w:szCs w:val="20"/>
          <w:lang w:val="fr-CA"/>
        </w:rPr>
      </w:pPr>
      <w:r>
        <w:rPr>
          <w:rFonts w:cs="Segoe UI"/>
          <w:szCs w:val="20"/>
          <w:lang w:val="fr-CA"/>
        </w:rPr>
        <w:t>Invités à faire part de ce qu’ils avaient vu, lu ou entendu au sujet des changements climatiques dernièrement, les</w:t>
      </w:r>
      <w:r w:rsidR="009746A9" w:rsidRPr="00B74B72">
        <w:rPr>
          <w:rFonts w:cs="Segoe UI"/>
          <w:szCs w:val="20"/>
          <w:lang w:val="fr-CA"/>
        </w:rPr>
        <w:t xml:space="preserve"> participants </w:t>
      </w:r>
      <w:r>
        <w:rPr>
          <w:rFonts w:cs="Segoe UI"/>
          <w:szCs w:val="20"/>
          <w:lang w:val="fr-CA"/>
        </w:rPr>
        <w:t>ont évoqué divers reportages :</w:t>
      </w:r>
    </w:p>
    <w:p w14:paraId="4B0C4D87" w14:textId="6A3F723F" w:rsidR="009746A9" w:rsidRPr="00B74B72" w:rsidRDefault="00602D05" w:rsidP="00DD29F2">
      <w:pPr>
        <w:pStyle w:val="ListParagraph"/>
        <w:numPr>
          <w:ilvl w:val="0"/>
          <w:numId w:val="34"/>
        </w:numPr>
        <w:spacing w:line="259" w:lineRule="auto"/>
        <w:rPr>
          <w:rFonts w:cs="Segoe UI"/>
          <w:szCs w:val="20"/>
          <w:lang w:val="fr-CA"/>
        </w:rPr>
      </w:pPr>
      <w:r>
        <w:rPr>
          <w:rFonts w:cs="Segoe UI"/>
          <w:szCs w:val="20"/>
          <w:lang w:val="fr-CA"/>
        </w:rPr>
        <w:t>Des mises en garde contre les</w:t>
      </w:r>
      <w:r w:rsidR="009746A9" w:rsidRPr="00B74B72">
        <w:rPr>
          <w:rFonts w:cs="Segoe UI"/>
          <w:szCs w:val="20"/>
          <w:lang w:val="fr-CA"/>
        </w:rPr>
        <w:t xml:space="preserve"> </w:t>
      </w:r>
      <w:r>
        <w:rPr>
          <w:rFonts w:cs="Segoe UI"/>
          <w:szCs w:val="20"/>
          <w:lang w:val="fr-CA"/>
        </w:rPr>
        <w:t>dangers des combustibles fossiles</w:t>
      </w:r>
    </w:p>
    <w:p w14:paraId="32071D2B" w14:textId="4B13E1BC" w:rsidR="009746A9" w:rsidRPr="00B74B72" w:rsidRDefault="00602D05" w:rsidP="009D068E">
      <w:pPr>
        <w:pStyle w:val="ListParagraph"/>
        <w:numPr>
          <w:ilvl w:val="0"/>
          <w:numId w:val="34"/>
        </w:numPr>
        <w:spacing w:line="259" w:lineRule="auto"/>
        <w:rPr>
          <w:rFonts w:cs="Segoe UI"/>
          <w:szCs w:val="20"/>
          <w:lang w:val="fr-CA"/>
        </w:rPr>
      </w:pPr>
      <w:r>
        <w:rPr>
          <w:rFonts w:cs="Segoe UI"/>
          <w:szCs w:val="20"/>
          <w:lang w:val="fr-CA"/>
        </w:rPr>
        <w:t>Un projet d’interdiction des pailles en plastique</w:t>
      </w:r>
      <w:r w:rsidR="003E011E" w:rsidRPr="00B74B72">
        <w:rPr>
          <w:rFonts w:cs="Segoe UI"/>
          <w:szCs w:val="20"/>
          <w:lang w:val="fr-CA"/>
        </w:rPr>
        <w:t xml:space="preserve">, </w:t>
      </w:r>
      <w:r w:rsidR="0005554D">
        <w:rPr>
          <w:rFonts w:cs="Segoe UI"/>
          <w:szCs w:val="20"/>
          <w:lang w:val="fr-CA"/>
        </w:rPr>
        <w:t xml:space="preserve">jugé </w:t>
      </w:r>
      <w:r w:rsidR="00A41072">
        <w:rPr>
          <w:rFonts w:cs="Segoe UI"/>
          <w:szCs w:val="20"/>
          <w:lang w:val="fr-CA"/>
        </w:rPr>
        <w:t>inutile</w:t>
      </w:r>
      <w:r w:rsidR="003E011E" w:rsidRPr="00B74B72">
        <w:rPr>
          <w:rFonts w:cs="Segoe UI"/>
          <w:szCs w:val="20"/>
          <w:lang w:val="fr-CA"/>
        </w:rPr>
        <w:t xml:space="preserve"> </w:t>
      </w:r>
      <w:r w:rsidR="0005554D">
        <w:rPr>
          <w:rFonts w:cs="Segoe UI"/>
          <w:szCs w:val="20"/>
          <w:lang w:val="fr-CA"/>
        </w:rPr>
        <w:t>par</w:t>
      </w:r>
      <w:r w:rsidR="003E011E" w:rsidRPr="00B74B72">
        <w:rPr>
          <w:rFonts w:cs="Segoe UI"/>
          <w:szCs w:val="20"/>
          <w:lang w:val="fr-CA"/>
        </w:rPr>
        <w:t xml:space="preserve"> </w:t>
      </w:r>
      <w:r>
        <w:rPr>
          <w:rFonts w:cs="Segoe UI"/>
          <w:szCs w:val="20"/>
          <w:lang w:val="fr-CA"/>
        </w:rPr>
        <w:t>un</w:t>
      </w:r>
      <w:r w:rsidR="003E011E" w:rsidRPr="00B74B72">
        <w:rPr>
          <w:rFonts w:cs="Segoe UI"/>
          <w:szCs w:val="20"/>
          <w:lang w:val="fr-CA"/>
        </w:rPr>
        <w:t xml:space="preserve"> participant </w:t>
      </w:r>
      <w:r>
        <w:rPr>
          <w:rFonts w:cs="Segoe UI"/>
          <w:szCs w:val="20"/>
          <w:lang w:val="fr-CA"/>
        </w:rPr>
        <w:t>qui a commenté</w:t>
      </w:r>
      <w:r w:rsidR="003E011E" w:rsidRPr="00B74B72">
        <w:rPr>
          <w:rFonts w:cs="Segoe UI"/>
          <w:szCs w:val="20"/>
          <w:lang w:val="fr-CA"/>
        </w:rPr>
        <w:t xml:space="preserve"> </w:t>
      </w:r>
      <w:r>
        <w:rPr>
          <w:rFonts w:cs="Segoe UI"/>
          <w:szCs w:val="20"/>
          <w:lang w:val="fr-CA"/>
        </w:rPr>
        <w:t>que cela ne sauverait pas la planète</w:t>
      </w:r>
      <w:r w:rsidR="003E011E" w:rsidRPr="00B74B72">
        <w:rPr>
          <w:rFonts w:cs="Segoe UI"/>
          <w:szCs w:val="20"/>
          <w:lang w:val="fr-CA"/>
        </w:rPr>
        <w:t xml:space="preserve"> </w:t>
      </w:r>
    </w:p>
    <w:p w14:paraId="55F6CE64" w14:textId="2273530C" w:rsidR="009746A9" w:rsidRPr="000A4E03" w:rsidRDefault="0005554D" w:rsidP="000A4E03">
      <w:pPr>
        <w:spacing w:line="259" w:lineRule="auto"/>
        <w:rPr>
          <w:rFonts w:cs="Segoe UI"/>
          <w:szCs w:val="20"/>
          <w:lang w:val="fr-CA"/>
        </w:rPr>
      </w:pPr>
      <w:r w:rsidRPr="000A4E03">
        <w:rPr>
          <w:rFonts w:cs="Segoe UI"/>
          <w:szCs w:val="20"/>
          <w:lang w:val="fr-CA"/>
        </w:rPr>
        <w:t xml:space="preserve">En ce qui concerne </w:t>
      </w:r>
      <w:r w:rsidR="00A41072" w:rsidRPr="000A4E03">
        <w:rPr>
          <w:rFonts w:cs="Segoe UI"/>
          <w:szCs w:val="20"/>
          <w:lang w:val="fr-CA"/>
        </w:rPr>
        <w:t>les</w:t>
      </w:r>
      <w:r w:rsidRPr="000A4E03">
        <w:rPr>
          <w:rFonts w:cs="Segoe UI"/>
          <w:szCs w:val="20"/>
          <w:lang w:val="fr-CA"/>
        </w:rPr>
        <w:t xml:space="preserve"> annonces ou </w:t>
      </w:r>
      <w:r w:rsidR="00A41072" w:rsidRPr="000A4E03">
        <w:rPr>
          <w:rFonts w:cs="Segoe UI"/>
          <w:szCs w:val="20"/>
          <w:lang w:val="fr-CA"/>
        </w:rPr>
        <w:t>les</w:t>
      </w:r>
      <w:r w:rsidRPr="000A4E03">
        <w:rPr>
          <w:rFonts w:cs="Segoe UI"/>
          <w:szCs w:val="20"/>
          <w:lang w:val="fr-CA"/>
        </w:rPr>
        <w:t xml:space="preserve"> initiatives du gouvernement du Canada</w:t>
      </w:r>
      <w:r w:rsidR="009746A9" w:rsidRPr="000A4E03">
        <w:rPr>
          <w:rFonts w:cs="Segoe UI"/>
          <w:szCs w:val="20"/>
          <w:lang w:val="fr-CA"/>
        </w:rPr>
        <w:t xml:space="preserve"> </w:t>
      </w:r>
      <w:r w:rsidRPr="000A4E03">
        <w:rPr>
          <w:rFonts w:cs="Segoe UI"/>
          <w:szCs w:val="20"/>
          <w:lang w:val="fr-CA"/>
        </w:rPr>
        <w:t>liées aux changements climatiques, certains</w:t>
      </w:r>
      <w:r w:rsidR="009746A9" w:rsidRPr="000A4E03">
        <w:rPr>
          <w:rFonts w:cs="Segoe UI"/>
          <w:szCs w:val="20"/>
          <w:lang w:val="fr-CA"/>
        </w:rPr>
        <w:t xml:space="preserve"> participants </w:t>
      </w:r>
      <w:r w:rsidRPr="000A4E03">
        <w:rPr>
          <w:rFonts w:cs="Segoe UI"/>
          <w:szCs w:val="20"/>
          <w:lang w:val="fr-CA"/>
        </w:rPr>
        <w:t>ont fait référence à la «</w:t>
      </w:r>
      <w:r w:rsidR="001F684A" w:rsidRPr="000A4E03">
        <w:rPr>
          <w:rFonts w:cs="Segoe UI"/>
          <w:szCs w:val="20"/>
          <w:lang w:val="fr-CA"/>
        </w:rPr>
        <w:t> </w:t>
      </w:r>
      <w:r w:rsidRPr="000A4E03">
        <w:rPr>
          <w:rFonts w:cs="Segoe UI"/>
          <w:szCs w:val="20"/>
          <w:lang w:val="fr-CA"/>
        </w:rPr>
        <w:t>taxe sur le carbone</w:t>
      </w:r>
      <w:r w:rsidR="001F684A" w:rsidRPr="000A4E03">
        <w:rPr>
          <w:rFonts w:cs="Segoe UI"/>
          <w:szCs w:val="20"/>
          <w:lang w:val="fr-CA"/>
        </w:rPr>
        <w:t> </w:t>
      </w:r>
      <w:r w:rsidRPr="000A4E03">
        <w:rPr>
          <w:rFonts w:cs="Segoe UI"/>
          <w:szCs w:val="20"/>
          <w:lang w:val="fr-CA"/>
        </w:rPr>
        <w:t>», mais n’ont pu donner plus de</w:t>
      </w:r>
      <w:r w:rsidR="009746A9" w:rsidRPr="000A4E03">
        <w:rPr>
          <w:rFonts w:cs="Segoe UI"/>
          <w:szCs w:val="20"/>
          <w:lang w:val="fr-CA"/>
        </w:rPr>
        <w:t xml:space="preserve"> d</w:t>
      </w:r>
      <w:r w:rsidRPr="000A4E03">
        <w:rPr>
          <w:rFonts w:cs="Segoe UI"/>
          <w:szCs w:val="20"/>
          <w:lang w:val="fr-CA"/>
        </w:rPr>
        <w:t>é</w:t>
      </w:r>
      <w:r w:rsidR="009746A9" w:rsidRPr="000A4E03">
        <w:rPr>
          <w:rFonts w:cs="Segoe UI"/>
          <w:szCs w:val="20"/>
          <w:lang w:val="fr-CA"/>
        </w:rPr>
        <w:t>tails.</w:t>
      </w:r>
    </w:p>
    <w:p w14:paraId="7858AF03" w14:textId="74E7A5B7" w:rsidR="009746A9" w:rsidRPr="00B74B72" w:rsidRDefault="006E6BC1" w:rsidP="009746A9">
      <w:pPr>
        <w:pStyle w:val="Heading2"/>
        <w:rPr>
          <w:lang w:val="fr-CA"/>
        </w:rPr>
      </w:pPr>
      <w:bookmarkStart w:id="47" w:name="_Toc29547614"/>
      <w:r>
        <w:rPr>
          <w:lang w:val="fr-CA"/>
        </w:rPr>
        <w:t xml:space="preserve">Stratégie nationale </w:t>
      </w:r>
      <w:proofErr w:type="spellStart"/>
      <w:r>
        <w:rPr>
          <w:lang w:val="fr-CA"/>
        </w:rPr>
        <w:t>inuite</w:t>
      </w:r>
      <w:proofErr w:type="spellEnd"/>
      <w:r>
        <w:rPr>
          <w:lang w:val="fr-CA"/>
        </w:rPr>
        <w:t xml:space="preserve"> sur les changements climatiques de l’</w:t>
      </w:r>
      <w:r w:rsidR="009746A9" w:rsidRPr="00B74B72">
        <w:rPr>
          <w:lang w:val="fr-CA"/>
        </w:rPr>
        <w:t xml:space="preserve">Inuit </w:t>
      </w:r>
      <w:proofErr w:type="spellStart"/>
      <w:r w:rsidR="009746A9" w:rsidRPr="00B74B72">
        <w:rPr>
          <w:lang w:val="fr-CA"/>
        </w:rPr>
        <w:t>Tapiriit</w:t>
      </w:r>
      <w:proofErr w:type="spellEnd"/>
      <w:r w:rsidR="009746A9" w:rsidRPr="00B74B72">
        <w:rPr>
          <w:lang w:val="fr-CA"/>
        </w:rPr>
        <w:t xml:space="preserve"> </w:t>
      </w:r>
      <w:proofErr w:type="spellStart"/>
      <w:r w:rsidR="009746A9" w:rsidRPr="00B74B72">
        <w:rPr>
          <w:lang w:val="fr-CA"/>
        </w:rPr>
        <w:t>Kanatami</w:t>
      </w:r>
      <w:bookmarkEnd w:id="47"/>
      <w:proofErr w:type="spellEnd"/>
    </w:p>
    <w:p w14:paraId="7D3EFA60" w14:textId="7A41FD49" w:rsidR="009746A9" w:rsidRPr="006E6BC1" w:rsidRDefault="0005554D" w:rsidP="006E6BC1">
      <w:pPr>
        <w:spacing w:after="0"/>
        <w:ind w:right="4"/>
        <w:rPr>
          <w:rFonts w:ascii="Calibri" w:eastAsia="Times New Roman" w:hAnsi="Calibri" w:cs="Calibri"/>
          <w:sz w:val="22"/>
          <w:lang w:val="fr-CA"/>
        </w:rPr>
      </w:pPr>
      <w:r>
        <w:rPr>
          <w:rFonts w:cs="Segoe UI"/>
          <w:szCs w:val="20"/>
          <w:lang w:val="fr-CA"/>
        </w:rPr>
        <w:t>La plupart des</w:t>
      </w:r>
      <w:r w:rsidR="009746A9" w:rsidRPr="00B74B72">
        <w:rPr>
          <w:rFonts w:cs="Segoe UI"/>
          <w:szCs w:val="20"/>
          <w:lang w:val="fr-CA"/>
        </w:rPr>
        <w:t xml:space="preserve"> participants</w:t>
      </w:r>
      <w:r>
        <w:rPr>
          <w:rFonts w:cs="Segoe UI"/>
          <w:szCs w:val="20"/>
          <w:lang w:val="fr-CA"/>
        </w:rPr>
        <w:t xml:space="preserve"> connaissaient</w:t>
      </w:r>
      <w:r w:rsidRPr="0005554D">
        <w:rPr>
          <w:rFonts w:ascii="Calibri" w:eastAsia="Times New Roman" w:hAnsi="Calibri" w:cs="Calibri"/>
          <w:sz w:val="22"/>
          <w:lang w:val="fr-CA"/>
        </w:rPr>
        <w:t xml:space="preserve"> </w:t>
      </w:r>
      <w:r>
        <w:rPr>
          <w:rFonts w:ascii="Calibri" w:eastAsia="Times New Roman" w:hAnsi="Calibri" w:cs="Calibri"/>
          <w:sz w:val="22"/>
          <w:lang w:val="fr-CA"/>
        </w:rPr>
        <w:t>l</w:t>
      </w:r>
      <w:r w:rsidRPr="0005554D">
        <w:rPr>
          <w:rFonts w:ascii="Calibri" w:eastAsia="Times New Roman" w:hAnsi="Calibri" w:cs="Calibri"/>
          <w:sz w:val="22"/>
          <w:lang w:val="fr-CA"/>
        </w:rPr>
        <w:t xml:space="preserve">’Inuit </w:t>
      </w:r>
      <w:proofErr w:type="spellStart"/>
      <w:r w:rsidRPr="0005554D">
        <w:rPr>
          <w:rFonts w:ascii="Calibri" w:eastAsia="Times New Roman" w:hAnsi="Calibri" w:cs="Calibri"/>
          <w:sz w:val="22"/>
          <w:lang w:val="fr-CA"/>
        </w:rPr>
        <w:t>Tapiriit</w:t>
      </w:r>
      <w:proofErr w:type="spellEnd"/>
      <w:r w:rsidRPr="0005554D">
        <w:rPr>
          <w:rFonts w:ascii="Calibri" w:eastAsia="Times New Roman" w:hAnsi="Calibri" w:cs="Calibri"/>
          <w:sz w:val="22"/>
          <w:lang w:val="fr-CA"/>
        </w:rPr>
        <w:t xml:space="preserve"> </w:t>
      </w:r>
      <w:proofErr w:type="spellStart"/>
      <w:r w:rsidRPr="0005554D">
        <w:rPr>
          <w:rFonts w:ascii="Calibri" w:eastAsia="Times New Roman" w:hAnsi="Calibri" w:cs="Calibri"/>
          <w:sz w:val="22"/>
          <w:lang w:val="fr-CA"/>
        </w:rPr>
        <w:t>Kanatami</w:t>
      </w:r>
      <w:proofErr w:type="spellEnd"/>
      <w:r w:rsidRPr="0005554D">
        <w:rPr>
          <w:rFonts w:ascii="Calibri" w:eastAsia="Times New Roman" w:hAnsi="Calibri" w:cs="Calibri"/>
          <w:sz w:val="22"/>
          <w:lang w:val="fr-CA"/>
        </w:rPr>
        <w:t xml:space="preserve"> (ITK)</w:t>
      </w:r>
      <w:r>
        <w:rPr>
          <w:rFonts w:ascii="Calibri" w:eastAsia="Times New Roman" w:hAnsi="Calibri" w:cs="Calibri"/>
          <w:sz w:val="22"/>
          <w:lang w:val="fr-CA"/>
        </w:rPr>
        <w:t xml:space="preserve">, </w:t>
      </w:r>
      <w:r w:rsidRPr="0005554D">
        <w:rPr>
          <w:rFonts w:ascii="Calibri" w:eastAsia="Times New Roman" w:hAnsi="Calibri" w:cs="Calibri"/>
          <w:sz w:val="22"/>
          <w:lang w:val="fr-CA"/>
        </w:rPr>
        <w:t>l’organisme représentatif national qui protège et fait progresser les droits et les intérêts des Inuits au Canada</w:t>
      </w:r>
      <w:r w:rsidR="009746A9" w:rsidRPr="00B74B72">
        <w:rPr>
          <w:rFonts w:cs="Segoe UI"/>
          <w:szCs w:val="20"/>
          <w:lang w:val="fr-CA"/>
        </w:rPr>
        <w:t>.</w:t>
      </w:r>
      <w:r w:rsidR="00832861">
        <w:rPr>
          <w:rFonts w:cs="Segoe UI"/>
          <w:szCs w:val="20"/>
          <w:lang w:val="fr-CA"/>
        </w:rPr>
        <w:t xml:space="preserve"> </w:t>
      </w:r>
    </w:p>
    <w:p w14:paraId="604E0E64" w14:textId="77777777" w:rsidR="006E6BC1" w:rsidRDefault="006E6BC1" w:rsidP="009746A9">
      <w:pPr>
        <w:rPr>
          <w:rFonts w:cs="Segoe UI"/>
          <w:szCs w:val="20"/>
          <w:lang w:val="fr-CA"/>
        </w:rPr>
      </w:pPr>
    </w:p>
    <w:p w14:paraId="7418317A" w14:textId="0C2E9C59" w:rsidR="009746A9" w:rsidRPr="00B74B72" w:rsidRDefault="00DB64B1" w:rsidP="009746A9">
      <w:pPr>
        <w:rPr>
          <w:rFonts w:cs="Segoe UI"/>
          <w:szCs w:val="20"/>
          <w:lang w:val="fr-CA"/>
        </w:rPr>
      </w:pPr>
      <w:r>
        <w:rPr>
          <w:rFonts w:cs="Segoe UI"/>
          <w:szCs w:val="20"/>
          <w:lang w:val="fr-CA"/>
        </w:rPr>
        <w:t>L’explication suivante a été fournie aux participants :</w:t>
      </w:r>
    </w:p>
    <w:p w14:paraId="6DCC344C" w14:textId="14CFE3A0" w:rsidR="0005554D" w:rsidRPr="006E6BC1" w:rsidRDefault="006E6BC1" w:rsidP="006E6BC1">
      <w:pPr>
        <w:pBdr>
          <w:left w:val="single" w:sz="4" w:space="4" w:color="auto"/>
        </w:pBdr>
        <w:ind w:left="720"/>
        <w:rPr>
          <w:b/>
          <w:sz w:val="18"/>
          <w:szCs w:val="18"/>
          <w:lang w:val="fr-CA"/>
        </w:rPr>
      </w:pPr>
      <w:r>
        <w:rPr>
          <w:b/>
          <w:sz w:val="18"/>
          <w:szCs w:val="18"/>
          <w:lang w:val="fr-CA"/>
        </w:rPr>
        <w:t xml:space="preserve">Le gouvernement du Canada a récemment annoncé son appui à la Stratégie nationale </w:t>
      </w:r>
      <w:proofErr w:type="spellStart"/>
      <w:r>
        <w:rPr>
          <w:b/>
          <w:sz w:val="18"/>
          <w:szCs w:val="18"/>
          <w:lang w:val="fr-CA"/>
        </w:rPr>
        <w:t>inuite</w:t>
      </w:r>
      <w:proofErr w:type="spellEnd"/>
      <w:r>
        <w:rPr>
          <w:b/>
          <w:sz w:val="18"/>
          <w:szCs w:val="18"/>
          <w:lang w:val="fr-CA"/>
        </w:rPr>
        <w:t xml:space="preserve"> sur les changements climatiques</w:t>
      </w:r>
      <w:r w:rsidR="009746A9" w:rsidRPr="00B74B72">
        <w:rPr>
          <w:b/>
          <w:sz w:val="18"/>
          <w:szCs w:val="18"/>
          <w:lang w:val="fr-CA"/>
        </w:rPr>
        <w:t xml:space="preserve"> </w:t>
      </w:r>
      <w:r>
        <w:rPr>
          <w:b/>
          <w:sz w:val="18"/>
          <w:szCs w:val="18"/>
          <w:lang w:val="fr-CA"/>
        </w:rPr>
        <w:t>de l’</w:t>
      </w:r>
      <w:r w:rsidR="009746A9" w:rsidRPr="00B74B72">
        <w:rPr>
          <w:b/>
          <w:sz w:val="18"/>
          <w:szCs w:val="18"/>
          <w:lang w:val="fr-CA"/>
        </w:rPr>
        <w:t xml:space="preserve">Inuit </w:t>
      </w:r>
      <w:proofErr w:type="spellStart"/>
      <w:r w:rsidR="009746A9" w:rsidRPr="00B74B72">
        <w:rPr>
          <w:b/>
          <w:sz w:val="18"/>
          <w:szCs w:val="18"/>
          <w:lang w:val="fr-CA"/>
        </w:rPr>
        <w:t>Tapiriit</w:t>
      </w:r>
      <w:proofErr w:type="spellEnd"/>
      <w:r w:rsidR="009746A9" w:rsidRPr="00B74B72">
        <w:rPr>
          <w:b/>
          <w:sz w:val="18"/>
          <w:szCs w:val="18"/>
          <w:lang w:val="fr-CA"/>
        </w:rPr>
        <w:t xml:space="preserve"> </w:t>
      </w:r>
      <w:proofErr w:type="spellStart"/>
      <w:r w:rsidR="009746A9" w:rsidRPr="00B74B72">
        <w:rPr>
          <w:b/>
          <w:sz w:val="18"/>
          <w:szCs w:val="18"/>
          <w:lang w:val="fr-CA"/>
        </w:rPr>
        <w:t>Kanatami</w:t>
      </w:r>
      <w:proofErr w:type="spellEnd"/>
      <w:r>
        <w:rPr>
          <w:b/>
          <w:sz w:val="18"/>
          <w:szCs w:val="18"/>
          <w:lang w:val="fr-CA"/>
        </w:rPr>
        <w:t>, qui reconnaît que l’</w:t>
      </w:r>
      <w:r w:rsidR="009746A9" w:rsidRPr="00B74B72">
        <w:rPr>
          <w:b/>
          <w:sz w:val="18"/>
          <w:szCs w:val="18"/>
          <w:lang w:val="fr-CA"/>
        </w:rPr>
        <w:t xml:space="preserve">Inuit </w:t>
      </w:r>
      <w:proofErr w:type="spellStart"/>
      <w:r w:rsidR="009746A9" w:rsidRPr="00B74B72">
        <w:rPr>
          <w:b/>
          <w:sz w:val="18"/>
          <w:szCs w:val="18"/>
          <w:lang w:val="fr-CA"/>
        </w:rPr>
        <w:t>Nunangat</w:t>
      </w:r>
      <w:proofErr w:type="spellEnd"/>
      <w:r w:rsidR="009746A9" w:rsidRPr="00B74B72">
        <w:rPr>
          <w:b/>
          <w:sz w:val="18"/>
          <w:szCs w:val="18"/>
          <w:lang w:val="fr-CA"/>
        </w:rPr>
        <w:t xml:space="preserve"> </w:t>
      </w:r>
      <w:r>
        <w:rPr>
          <w:b/>
          <w:sz w:val="18"/>
          <w:szCs w:val="18"/>
          <w:lang w:val="fr-CA"/>
        </w:rPr>
        <w:t>est l’une des régions du monde</w:t>
      </w:r>
      <w:r w:rsidR="009746A9" w:rsidRPr="00B74B72">
        <w:rPr>
          <w:b/>
          <w:sz w:val="18"/>
          <w:szCs w:val="18"/>
          <w:lang w:val="fr-CA"/>
        </w:rPr>
        <w:t xml:space="preserve"> </w:t>
      </w:r>
      <w:r>
        <w:rPr>
          <w:b/>
          <w:sz w:val="18"/>
          <w:szCs w:val="18"/>
          <w:lang w:val="fr-CA"/>
        </w:rPr>
        <w:t>les plus durement touchées par les</w:t>
      </w:r>
      <w:r w:rsidR="009746A9" w:rsidRPr="00B74B72">
        <w:rPr>
          <w:b/>
          <w:sz w:val="18"/>
          <w:szCs w:val="18"/>
          <w:lang w:val="fr-CA"/>
        </w:rPr>
        <w:t xml:space="preserve"> </w:t>
      </w:r>
      <w:r>
        <w:rPr>
          <w:b/>
          <w:sz w:val="18"/>
          <w:szCs w:val="18"/>
          <w:lang w:val="fr-CA"/>
        </w:rPr>
        <w:t>changements climatiques</w:t>
      </w:r>
      <w:r w:rsidR="009746A9" w:rsidRPr="00B74B72">
        <w:rPr>
          <w:b/>
          <w:sz w:val="18"/>
          <w:szCs w:val="18"/>
          <w:lang w:val="fr-CA"/>
        </w:rPr>
        <w:t>.</w:t>
      </w:r>
      <w:r w:rsidR="00832861">
        <w:rPr>
          <w:b/>
          <w:sz w:val="18"/>
          <w:szCs w:val="18"/>
          <w:lang w:val="fr-CA"/>
        </w:rPr>
        <w:t xml:space="preserve"> </w:t>
      </w:r>
      <w:r>
        <w:rPr>
          <w:b/>
          <w:sz w:val="18"/>
          <w:szCs w:val="18"/>
          <w:lang w:val="fr-CA"/>
        </w:rPr>
        <w:t>La stratégie appuiera les connaissances et le leadership des Inuits en partenariat avec l’action climatique</w:t>
      </w:r>
      <w:r w:rsidR="009746A9" w:rsidRPr="00B74B72">
        <w:rPr>
          <w:b/>
          <w:sz w:val="18"/>
          <w:szCs w:val="18"/>
          <w:lang w:val="fr-CA"/>
        </w:rPr>
        <w:t xml:space="preserve"> </w:t>
      </w:r>
      <w:r>
        <w:rPr>
          <w:b/>
          <w:sz w:val="18"/>
          <w:szCs w:val="18"/>
          <w:lang w:val="fr-CA"/>
        </w:rPr>
        <w:t>au Canada et à l’échelle internationale</w:t>
      </w:r>
      <w:r w:rsidR="009746A9" w:rsidRPr="00B74B72">
        <w:rPr>
          <w:rFonts w:cs="Segoe UI"/>
          <w:b/>
          <w:sz w:val="18"/>
          <w:szCs w:val="18"/>
          <w:lang w:val="fr-CA"/>
        </w:rPr>
        <w:t>.</w:t>
      </w:r>
    </w:p>
    <w:p w14:paraId="52EC057B" w14:textId="38C888CD" w:rsidR="0005554D" w:rsidRPr="0005554D" w:rsidRDefault="0005554D" w:rsidP="0005554D">
      <w:pPr>
        <w:spacing w:after="0"/>
        <w:ind w:right="4"/>
        <w:rPr>
          <w:rFonts w:ascii="Calibri" w:eastAsia="Times New Roman" w:hAnsi="Calibri" w:cs="Calibri"/>
          <w:sz w:val="22"/>
          <w:lang w:val="fr-CA"/>
        </w:rPr>
      </w:pPr>
    </w:p>
    <w:p w14:paraId="03942506" w14:textId="21085F92" w:rsidR="009746A9" w:rsidRPr="00B74B72" w:rsidRDefault="00DB64B1" w:rsidP="009746A9">
      <w:pPr>
        <w:rPr>
          <w:rFonts w:cs="Segoe UI"/>
          <w:szCs w:val="20"/>
          <w:lang w:val="fr-CA"/>
        </w:rPr>
      </w:pPr>
      <w:r>
        <w:rPr>
          <w:rFonts w:cs="Segoe UI"/>
          <w:szCs w:val="20"/>
          <w:lang w:val="fr-CA"/>
        </w:rPr>
        <w:t>Peu de gens étaient au courant de la stratégie et certains se sont demandé</w:t>
      </w:r>
      <w:r w:rsidR="009746A9" w:rsidRPr="00B74B72">
        <w:rPr>
          <w:rFonts w:cs="Segoe UI"/>
          <w:szCs w:val="20"/>
          <w:lang w:val="fr-CA"/>
        </w:rPr>
        <w:t xml:space="preserve"> </w:t>
      </w:r>
      <w:r>
        <w:rPr>
          <w:rFonts w:cs="Segoe UI"/>
          <w:szCs w:val="20"/>
          <w:lang w:val="fr-CA"/>
        </w:rPr>
        <w:t>ce que signifiait</w:t>
      </w:r>
      <w:r w:rsidR="009746A9" w:rsidRPr="00B74B72">
        <w:rPr>
          <w:rFonts w:cs="Segoe UI"/>
          <w:szCs w:val="20"/>
          <w:lang w:val="fr-CA"/>
        </w:rPr>
        <w:t xml:space="preserve"> </w:t>
      </w:r>
      <w:r>
        <w:rPr>
          <w:rFonts w:cs="Segoe UI"/>
          <w:szCs w:val="20"/>
          <w:lang w:val="fr-CA"/>
        </w:rPr>
        <w:t>«</w:t>
      </w:r>
      <w:r w:rsidR="001F684A">
        <w:rPr>
          <w:rFonts w:cs="Segoe UI"/>
          <w:szCs w:val="20"/>
          <w:lang w:val="fr-CA"/>
        </w:rPr>
        <w:t> </w:t>
      </w:r>
      <w:r>
        <w:rPr>
          <w:rFonts w:cs="Segoe UI"/>
          <w:szCs w:val="20"/>
          <w:lang w:val="fr-CA"/>
        </w:rPr>
        <w:t>appuyer les connaissances et le leadership des</w:t>
      </w:r>
      <w:r w:rsidR="009746A9" w:rsidRPr="00B74B72">
        <w:rPr>
          <w:rFonts w:cs="Segoe UI"/>
          <w:szCs w:val="20"/>
          <w:lang w:val="fr-CA"/>
        </w:rPr>
        <w:t xml:space="preserve"> Inuit</w:t>
      </w:r>
      <w:r>
        <w:rPr>
          <w:rFonts w:cs="Segoe UI"/>
          <w:szCs w:val="20"/>
          <w:lang w:val="fr-CA"/>
        </w:rPr>
        <w:t>s</w:t>
      </w:r>
      <w:r w:rsidR="001F684A">
        <w:rPr>
          <w:rFonts w:cs="Segoe UI"/>
          <w:szCs w:val="20"/>
          <w:lang w:val="fr-CA"/>
        </w:rPr>
        <w:t> </w:t>
      </w:r>
      <w:r>
        <w:rPr>
          <w:rFonts w:cs="Segoe UI"/>
          <w:szCs w:val="20"/>
          <w:lang w:val="fr-CA"/>
        </w:rPr>
        <w:t>»</w:t>
      </w:r>
      <w:r w:rsidR="009746A9" w:rsidRPr="00B74B72">
        <w:rPr>
          <w:rFonts w:cs="Segoe UI"/>
          <w:szCs w:val="20"/>
          <w:lang w:val="fr-CA"/>
        </w:rPr>
        <w:t xml:space="preserve">, </w:t>
      </w:r>
      <w:r w:rsidR="0006139C">
        <w:rPr>
          <w:rFonts w:cs="Segoe UI"/>
          <w:szCs w:val="20"/>
          <w:lang w:val="fr-CA"/>
        </w:rPr>
        <w:t>tout en saluant</w:t>
      </w:r>
      <w:r>
        <w:rPr>
          <w:rFonts w:cs="Segoe UI"/>
          <w:szCs w:val="20"/>
          <w:lang w:val="fr-CA"/>
        </w:rPr>
        <w:t xml:space="preserve"> l’idée d’une consultation accrue des dirigeants et des aînés </w:t>
      </w:r>
      <w:proofErr w:type="spellStart"/>
      <w:r>
        <w:rPr>
          <w:rFonts w:cs="Segoe UI"/>
          <w:szCs w:val="20"/>
          <w:lang w:val="fr-CA"/>
        </w:rPr>
        <w:t>inuits</w:t>
      </w:r>
      <w:proofErr w:type="spellEnd"/>
      <w:r>
        <w:rPr>
          <w:rFonts w:cs="Segoe UI"/>
          <w:szCs w:val="20"/>
          <w:lang w:val="fr-CA"/>
        </w:rPr>
        <w:t xml:space="preserve"> sur cette question</w:t>
      </w:r>
      <w:r w:rsidR="009746A9" w:rsidRPr="00B74B72">
        <w:rPr>
          <w:rFonts w:cs="Segoe UI"/>
          <w:szCs w:val="20"/>
          <w:lang w:val="fr-CA"/>
        </w:rPr>
        <w:t>.</w:t>
      </w:r>
    </w:p>
    <w:p w14:paraId="655D0868" w14:textId="29894DC2" w:rsidR="009746A9" w:rsidRPr="00B74B72" w:rsidRDefault="00DB64B1" w:rsidP="009746A9">
      <w:pPr>
        <w:rPr>
          <w:rFonts w:cs="Segoe UI"/>
          <w:szCs w:val="20"/>
          <w:lang w:val="fr-CA"/>
        </w:rPr>
      </w:pPr>
      <w:r>
        <w:rPr>
          <w:rFonts w:cs="Segoe UI"/>
          <w:szCs w:val="20"/>
          <w:lang w:val="fr-CA"/>
        </w:rPr>
        <w:t>Les p</w:t>
      </w:r>
      <w:r w:rsidR="009746A9" w:rsidRPr="00B74B72">
        <w:rPr>
          <w:rFonts w:cs="Segoe UI"/>
          <w:szCs w:val="20"/>
          <w:lang w:val="fr-CA"/>
        </w:rPr>
        <w:t xml:space="preserve">articipants </w:t>
      </w:r>
      <w:r>
        <w:rPr>
          <w:rFonts w:cs="Segoe UI"/>
          <w:szCs w:val="20"/>
          <w:lang w:val="fr-CA"/>
        </w:rPr>
        <w:t xml:space="preserve">ont </w:t>
      </w:r>
      <w:r w:rsidR="0006139C">
        <w:rPr>
          <w:rFonts w:cs="Segoe UI"/>
          <w:szCs w:val="20"/>
          <w:lang w:val="fr-CA"/>
        </w:rPr>
        <w:t>affiché</w:t>
      </w:r>
      <w:r>
        <w:rPr>
          <w:rFonts w:cs="Segoe UI"/>
          <w:szCs w:val="20"/>
          <w:lang w:val="fr-CA"/>
        </w:rPr>
        <w:t xml:space="preserve"> une certaine dose de cynism</w:t>
      </w:r>
      <w:r w:rsidR="0006139C">
        <w:rPr>
          <w:rFonts w:cs="Segoe UI"/>
          <w:szCs w:val="20"/>
          <w:lang w:val="fr-CA"/>
        </w:rPr>
        <w:t>e quant à la crédibilité de la stratégie et ont voulu savoir qui en avait fait l’annonce, les dirigeants d’ITK ou le gouvernement du Canada, en laissant entendre qu’à leurs yeux les premiers étaient plus crédibles que le second</w:t>
      </w:r>
      <w:r w:rsidR="009746A9" w:rsidRPr="00B74B72">
        <w:rPr>
          <w:rFonts w:cs="Segoe UI"/>
          <w:szCs w:val="20"/>
          <w:lang w:val="fr-CA"/>
        </w:rPr>
        <w:t>.</w:t>
      </w:r>
      <w:r w:rsidR="00832861">
        <w:rPr>
          <w:rFonts w:cs="Segoe UI"/>
          <w:szCs w:val="20"/>
          <w:lang w:val="fr-CA"/>
        </w:rPr>
        <w:t xml:space="preserve"> </w:t>
      </w:r>
      <w:r w:rsidR="0006139C">
        <w:rPr>
          <w:rFonts w:cs="Segoe UI"/>
          <w:szCs w:val="20"/>
          <w:lang w:val="fr-CA"/>
        </w:rPr>
        <w:t>Ils se sont aussi demandé si la stratégie visait à soutenir les</w:t>
      </w:r>
      <w:r w:rsidR="009746A9" w:rsidRPr="00B74B72">
        <w:rPr>
          <w:rFonts w:cs="Segoe UI"/>
          <w:szCs w:val="20"/>
          <w:lang w:val="fr-CA"/>
        </w:rPr>
        <w:t xml:space="preserve"> Inuit</w:t>
      </w:r>
      <w:r w:rsidR="0006139C">
        <w:rPr>
          <w:rFonts w:cs="Segoe UI"/>
          <w:szCs w:val="20"/>
          <w:lang w:val="fr-CA"/>
        </w:rPr>
        <w:t>s</w:t>
      </w:r>
      <w:r w:rsidR="009746A9" w:rsidRPr="00B74B72">
        <w:rPr>
          <w:rFonts w:cs="Segoe UI"/>
          <w:szCs w:val="20"/>
          <w:lang w:val="fr-CA"/>
        </w:rPr>
        <w:t>.</w:t>
      </w:r>
      <w:r w:rsidR="00832861">
        <w:rPr>
          <w:rFonts w:cs="Segoe UI"/>
          <w:szCs w:val="20"/>
          <w:lang w:val="fr-CA"/>
        </w:rPr>
        <w:t xml:space="preserve"> </w:t>
      </w:r>
      <w:r w:rsidR="0006139C">
        <w:rPr>
          <w:rFonts w:cs="Segoe UI"/>
          <w:szCs w:val="20"/>
          <w:lang w:val="fr-CA"/>
        </w:rPr>
        <w:t xml:space="preserve">La plupart des répondants se sont abstenus de porter un jugement sur l’importance de la stratégie, reconnaissant qu’ils n’en </w:t>
      </w:r>
      <w:proofErr w:type="gramStart"/>
      <w:r w:rsidR="0006139C">
        <w:rPr>
          <w:rFonts w:cs="Segoe UI"/>
          <w:szCs w:val="20"/>
          <w:lang w:val="fr-CA"/>
        </w:rPr>
        <w:t>savaient</w:t>
      </w:r>
      <w:proofErr w:type="gramEnd"/>
      <w:r w:rsidR="0006139C">
        <w:rPr>
          <w:rFonts w:cs="Segoe UI"/>
          <w:szCs w:val="20"/>
          <w:lang w:val="fr-CA"/>
        </w:rPr>
        <w:t xml:space="preserve"> pas assez à son sujet</w:t>
      </w:r>
      <w:r w:rsidR="009746A9" w:rsidRPr="00B74B72">
        <w:rPr>
          <w:rFonts w:cs="Segoe UI"/>
          <w:szCs w:val="20"/>
          <w:lang w:val="fr-CA"/>
        </w:rPr>
        <w:t xml:space="preserve">. </w:t>
      </w:r>
      <w:r w:rsidR="0006139C">
        <w:rPr>
          <w:rFonts w:cs="Segoe UI"/>
          <w:szCs w:val="20"/>
          <w:lang w:val="fr-CA"/>
        </w:rPr>
        <w:t>D’autres ont</w:t>
      </w:r>
      <w:r w:rsidR="009746A9" w:rsidRPr="00B74B72">
        <w:rPr>
          <w:rFonts w:cs="Segoe UI"/>
          <w:szCs w:val="20"/>
          <w:lang w:val="fr-CA"/>
        </w:rPr>
        <w:t xml:space="preserve"> </w:t>
      </w:r>
      <w:r w:rsidR="0006139C">
        <w:rPr>
          <w:rFonts w:cs="Segoe UI"/>
          <w:szCs w:val="20"/>
          <w:lang w:val="fr-CA"/>
        </w:rPr>
        <w:t xml:space="preserve">fait remarquer que </w:t>
      </w:r>
      <w:r w:rsidR="00CE1B2E">
        <w:rPr>
          <w:rFonts w:cs="Segoe UI"/>
          <w:szCs w:val="20"/>
          <w:lang w:val="fr-CA"/>
        </w:rPr>
        <w:t>bien</w:t>
      </w:r>
      <w:r w:rsidR="0006139C">
        <w:rPr>
          <w:rFonts w:cs="Segoe UI"/>
          <w:szCs w:val="20"/>
          <w:lang w:val="fr-CA"/>
        </w:rPr>
        <w:t xml:space="preserve"> de</w:t>
      </w:r>
      <w:r w:rsidR="00CE1B2E">
        <w:rPr>
          <w:rFonts w:cs="Segoe UI"/>
          <w:szCs w:val="20"/>
          <w:lang w:val="fr-CA"/>
        </w:rPr>
        <w:t>s</w:t>
      </w:r>
      <w:r w:rsidR="0006139C">
        <w:rPr>
          <w:rFonts w:cs="Segoe UI"/>
          <w:szCs w:val="20"/>
          <w:lang w:val="fr-CA"/>
        </w:rPr>
        <w:t xml:space="preserve"> stratégies élaborées dans le but de</w:t>
      </w:r>
      <w:r w:rsidR="00CE1B2E">
        <w:rPr>
          <w:rFonts w:cs="Segoe UI"/>
          <w:szCs w:val="20"/>
          <w:lang w:val="fr-CA"/>
        </w:rPr>
        <w:t xml:space="preserve"> promouvoir les intérêts arctiques ou </w:t>
      </w:r>
      <w:proofErr w:type="spellStart"/>
      <w:r w:rsidR="00CE1B2E">
        <w:rPr>
          <w:rFonts w:cs="Segoe UI"/>
          <w:szCs w:val="20"/>
          <w:lang w:val="fr-CA"/>
        </w:rPr>
        <w:t>inuits</w:t>
      </w:r>
      <w:proofErr w:type="spellEnd"/>
      <w:r w:rsidR="009746A9" w:rsidRPr="00B74B72">
        <w:rPr>
          <w:rFonts w:cs="Segoe UI"/>
          <w:szCs w:val="20"/>
          <w:lang w:val="fr-CA"/>
        </w:rPr>
        <w:t xml:space="preserve"> </w:t>
      </w:r>
      <w:r w:rsidR="00CE1B2E">
        <w:rPr>
          <w:rFonts w:cs="Segoe UI"/>
          <w:szCs w:val="20"/>
          <w:lang w:val="fr-CA"/>
        </w:rPr>
        <w:t>ont donné peu de résultats concrets, d’où</w:t>
      </w:r>
      <w:r w:rsidR="009746A9" w:rsidRPr="00B74B72">
        <w:rPr>
          <w:rFonts w:cs="Segoe UI"/>
          <w:szCs w:val="20"/>
          <w:lang w:val="fr-CA"/>
        </w:rPr>
        <w:t xml:space="preserve"> </w:t>
      </w:r>
      <w:r w:rsidR="00CE1B2E">
        <w:rPr>
          <w:rFonts w:cs="Segoe UI"/>
          <w:szCs w:val="20"/>
          <w:lang w:val="fr-CA"/>
        </w:rPr>
        <w:t>le cynisme manifesté à l’égard de celle-ci</w:t>
      </w:r>
      <w:r w:rsidR="009746A9" w:rsidRPr="00B74B72">
        <w:rPr>
          <w:rFonts w:cs="Segoe UI"/>
          <w:szCs w:val="20"/>
          <w:lang w:val="fr-CA"/>
        </w:rPr>
        <w:t>.</w:t>
      </w:r>
    </w:p>
    <w:p w14:paraId="65DAE68A" w14:textId="19166D72" w:rsidR="009746A9" w:rsidRPr="00B74B72" w:rsidRDefault="00CE1B2E" w:rsidP="00193E53">
      <w:pPr>
        <w:rPr>
          <w:rFonts w:cs="Segoe UI"/>
          <w:szCs w:val="20"/>
          <w:lang w:val="fr-CA"/>
        </w:rPr>
      </w:pPr>
      <w:r>
        <w:rPr>
          <w:rFonts w:cs="Segoe UI"/>
          <w:szCs w:val="20"/>
          <w:lang w:val="fr-CA"/>
        </w:rPr>
        <w:t>En définitive, l</w:t>
      </w:r>
      <w:r w:rsidR="00483B5E">
        <w:rPr>
          <w:rFonts w:cs="Segoe UI"/>
          <w:szCs w:val="20"/>
          <w:lang w:val="fr-CA"/>
        </w:rPr>
        <w:t xml:space="preserve">e point </w:t>
      </w:r>
      <w:r>
        <w:rPr>
          <w:rFonts w:cs="Segoe UI"/>
          <w:szCs w:val="20"/>
          <w:lang w:val="fr-CA"/>
        </w:rPr>
        <w:t>essentiel</w:t>
      </w:r>
      <w:r w:rsidR="00483B5E">
        <w:rPr>
          <w:rFonts w:cs="Segoe UI"/>
          <w:szCs w:val="20"/>
          <w:lang w:val="fr-CA"/>
        </w:rPr>
        <w:t xml:space="preserve"> à retenir</w:t>
      </w:r>
      <w:r>
        <w:rPr>
          <w:rFonts w:cs="Segoe UI"/>
          <w:szCs w:val="20"/>
          <w:lang w:val="fr-CA"/>
        </w:rPr>
        <w:t xml:space="preserve"> pour la plupart des participants était que</w:t>
      </w:r>
      <w:r w:rsidR="009746A9" w:rsidRPr="00B74B72">
        <w:rPr>
          <w:rFonts w:cs="Segoe UI"/>
          <w:szCs w:val="20"/>
          <w:lang w:val="fr-CA"/>
        </w:rPr>
        <w:t xml:space="preserve"> </w:t>
      </w:r>
      <w:r>
        <w:rPr>
          <w:rFonts w:cs="Segoe UI"/>
          <w:szCs w:val="20"/>
          <w:lang w:val="fr-CA"/>
        </w:rPr>
        <w:t>les résidents d’</w:t>
      </w:r>
      <w:r w:rsidR="009746A9" w:rsidRPr="00B74B72">
        <w:rPr>
          <w:rFonts w:cs="Segoe UI"/>
          <w:szCs w:val="20"/>
          <w:lang w:val="fr-CA"/>
        </w:rPr>
        <w:t xml:space="preserve">Iqaluit </w:t>
      </w:r>
      <w:r>
        <w:rPr>
          <w:rFonts w:cs="Segoe UI"/>
          <w:szCs w:val="20"/>
          <w:lang w:val="fr-CA"/>
        </w:rPr>
        <w:t>et du</w:t>
      </w:r>
      <w:r w:rsidR="009746A9" w:rsidRPr="00B74B72">
        <w:rPr>
          <w:rFonts w:cs="Segoe UI"/>
          <w:szCs w:val="20"/>
          <w:lang w:val="fr-CA"/>
        </w:rPr>
        <w:t xml:space="preserve"> Nunavut </w:t>
      </w:r>
      <w:r>
        <w:rPr>
          <w:rFonts w:cs="Segoe UI"/>
          <w:szCs w:val="20"/>
          <w:lang w:val="fr-CA"/>
        </w:rPr>
        <w:t>gagnerai</w:t>
      </w:r>
      <w:r w:rsidR="00483B5E">
        <w:rPr>
          <w:rFonts w:cs="Segoe UI"/>
          <w:szCs w:val="20"/>
          <w:lang w:val="fr-CA"/>
        </w:rPr>
        <w:t xml:space="preserve">ent à être mieux renseignés sur les changements climatiques et leurs effets, </w:t>
      </w:r>
      <w:r w:rsidR="00161113">
        <w:rPr>
          <w:rFonts w:cs="Segoe UI"/>
          <w:szCs w:val="20"/>
          <w:lang w:val="fr-CA"/>
        </w:rPr>
        <w:t>et mieux</w:t>
      </w:r>
      <w:r w:rsidR="00C03A77">
        <w:rPr>
          <w:rFonts w:cs="Segoe UI"/>
          <w:szCs w:val="20"/>
          <w:lang w:val="fr-CA"/>
        </w:rPr>
        <w:t xml:space="preserve"> conseillés</w:t>
      </w:r>
      <w:r w:rsidR="00483B5E">
        <w:rPr>
          <w:rFonts w:cs="Segoe UI"/>
          <w:szCs w:val="20"/>
          <w:lang w:val="fr-CA"/>
        </w:rPr>
        <w:t xml:space="preserve"> sur les mesures concrètes à prendre pour les </w:t>
      </w:r>
      <w:r w:rsidR="00483B5E" w:rsidRPr="000A4E03">
        <w:rPr>
          <w:rFonts w:cs="Segoe UI"/>
          <w:szCs w:val="20"/>
          <w:lang w:val="fr-CA"/>
        </w:rPr>
        <w:t>atténuer</w:t>
      </w:r>
      <w:r w:rsidR="009746A9" w:rsidRPr="000A4E03">
        <w:rPr>
          <w:rFonts w:cs="Segoe UI"/>
          <w:szCs w:val="20"/>
          <w:lang w:val="fr-CA"/>
        </w:rPr>
        <w:t xml:space="preserve">. </w:t>
      </w:r>
      <w:r w:rsidR="00736C78">
        <w:rPr>
          <w:rFonts w:cs="Segoe UI"/>
          <w:szCs w:val="20"/>
          <w:lang w:val="fr-CA"/>
        </w:rPr>
        <w:t>Ils</w:t>
      </w:r>
      <w:r w:rsidR="009746A9" w:rsidRPr="000A4E03">
        <w:rPr>
          <w:rFonts w:cs="Segoe UI"/>
          <w:szCs w:val="20"/>
          <w:lang w:val="fr-CA"/>
        </w:rPr>
        <w:t xml:space="preserve"> </w:t>
      </w:r>
      <w:r w:rsidR="007B582F" w:rsidRPr="000A4E03">
        <w:rPr>
          <w:rFonts w:cs="Segoe UI"/>
          <w:szCs w:val="20"/>
          <w:lang w:val="fr-CA"/>
        </w:rPr>
        <w:t xml:space="preserve">ont convenu </w:t>
      </w:r>
      <w:r w:rsidR="00161113" w:rsidRPr="000A4E03">
        <w:rPr>
          <w:rFonts w:cs="Segoe UI"/>
          <w:szCs w:val="20"/>
          <w:lang w:val="fr-CA"/>
        </w:rPr>
        <w:t>que</w:t>
      </w:r>
      <w:r w:rsidR="007B582F" w:rsidRPr="000A4E03">
        <w:rPr>
          <w:rFonts w:cs="Segoe UI"/>
          <w:szCs w:val="20"/>
          <w:lang w:val="fr-CA"/>
        </w:rPr>
        <w:t xml:space="preserve"> les gens viv</w:t>
      </w:r>
      <w:r w:rsidR="00736C78">
        <w:rPr>
          <w:rFonts w:cs="Segoe UI"/>
          <w:szCs w:val="20"/>
          <w:lang w:val="fr-CA"/>
        </w:rPr>
        <w:t>a</w:t>
      </w:r>
      <w:r w:rsidR="007B582F" w:rsidRPr="000A4E03">
        <w:rPr>
          <w:rFonts w:cs="Segoe UI"/>
          <w:szCs w:val="20"/>
          <w:lang w:val="fr-CA"/>
        </w:rPr>
        <w:t>nt et travaill</w:t>
      </w:r>
      <w:r w:rsidR="00736C78">
        <w:rPr>
          <w:rFonts w:cs="Segoe UI"/>
          <w:szCs w:val="20"/>
          <w:lang w:val="fr-CA"/>
        </w:rPr>
        <w:t>a</w:t>
      </w:r>
      <w:r w:rsidR="007B582F" w:rsidRPr="000A4E03">
        <w:rPr>
          <w:rFonts w:cs="Segoe UI"/>
          <w:szCs w:val="20"/>
          <w:lang w:val="fr-CA"/>
        </w:rPr>
        <w:t>nt dans le Nord, en particulier les aînés et les chasseurs</w:t>
      </w:r>
      <w:r w:rsidR="009746A9" w:rsidRPr="000A4E03">
        <w:rPr>
          <w:rFonts w:cs="Segoe UI"/>
          <w:szCs w:val="20"/>
          <w:lang w:val="fr-CA"/>
        </w:rPr>
        <w:t xml:space="preserve">, </w:t>
      </w:r>
      <w:r w:rsidR="00736C78">
        <w:rPr>
          <w:rFonts w:cs="Segoe UI"/>
          <w:szCs w:val="20"/>
          <w:lang w:val="fr-CA"/>
        </w:rPr>
        <w:t>devraient participer à la discussion</w:t>
      </w:r>
      <w:r w:rsidR="007B582F" w:rsidRPr="000A4E03">
        <w:rPr>
          <w:rFonts w:cs="Segoe UI"/>
          <w:szCs w:val="20"/>
          <w:lang w:val="fr-CA"/>
        </w:rPr>
        <w:t xml:space="preserve"> sur les changements climatiques, leurs effets sur les gens et l</w:t>
      </w:r>
      <w:r w:rsidR="00736C78">
        <w:rPr>
          <w:rFonts w:cs="Segoe UI"/>
          <w:szCs w:val="20"/>
          <w:lang w:val="fr-CA"/>
        </w:rPr>
        <w:t>a</w:t>
      </w:r>
      <w:r w:rsidR="007B582F" w:rsidRPr="000A4E03">
        <w:rPr>
          <w:rFonts w:cs="Segoe UI"/>
          <w:szCs w:val="20"/>
          <w:lang w:val="fr-CA"/>
        </w:rPr>
        <w:t xml:space="preserve"> communauté et les </w:t>
      </w:r>
      <w:r w:rsidR="00C03A77" w:rsidRPr="000A4E03">
        <w:rPr>
          <w:rFonts w:cs="Segoe UI"/>
          <w:szCs w:val="20"/>
          <w:lang w:val="fr-CA"/>
        </w:rPr>
        <w:t>comportements</w:t>
      </w:r>
      <w:r w:rsidR="007B582F" w:rsidRPr="000A4E03">
        <w:rPr>
          <w:rFonts w:cs="Segoe UI"/>
          <w:szCs w:val="20"/>
          <w:lang w:val="fr-CA"/>
        </w:rPr>
        <w:t xml:space="preserve"> à adopter</w:t>
      </w:r>
      <w:r w:rsidR="009746A9" w:rsidRPr="000A4E03">
        <w:rPr>
          <w:rFonts w:cs="Segoe UI"/>
          <w:szCs w:val="20"/>
          <w:lang w:val="fr-CA"/>
        </w:rPr>
        <w:t xml:space="preserve">. </w:t>
      </w:r>
      <w:r w:rsidR="00C03A77" w:rsidRPr="000A4E03">
        <w:rPr>
          <w:rFonts w:cs="Segoe UI"/>
          <w:szCs w:val="20"/>
          <w:lang w:val="fr-CA"/>
        </w:rPr>
        <w:t>Par ailleurs</w:t>
      </w:r>
      <w:r w:rsidR="009746A9" w:rsidRPr="000A4E03">
        <w:rPr>
          <w:rFonts w:cs="Segoe UI"/>
          <w:szCs w:val="20"/>
          <w:lang w:val="fr-CA"/>
        </w:rPr>
        <w:t>,</w:t>
      </w:r>
      <w:r w:rsidR="00C03A77" w:rsidRPr="000A4E03">
        <w:rPr>
          <w:rFonts w:cs="Segoe UI"/>
          <w:szCs w:val="20"/>
          <w:lang w:val="fr-CA"/>
        </w:rPr>
        <w:t xml:space="preserve"> les</w:t>
      </w:r>
      <w:r w:rsidR="009746A9" w:rsidRPr="000A4E03">
        <w:rPr>
          <w:rFonts w:cs="Segoe UI"/>
          <w:szCs w:val="20"/>
          <w:lang w:val="fr-CA"/>
        </w:rPr>
        <w:t xml:space="preserve"> participants </w:t>
      </w:r>
      <w:r w:rsidR="00C03A77" w:rsidRPr="000A4E03">
        <w:rPr>
          <w:rFonts w:cs="Segoe UI"/>
          <w:szCs w:val="20"/>
          <w:lang w:val="fr-CA"/>
        </w:rPr>
        <w:t>ont souligné que les nouvelles ou les documents d’information produits sur ce sujet devraient</w:t>
      </w:r>
      <w:r w:rsidR="00C03A77">
        <w:rPr>
          <w:rFonts w:cs="Segoe UI"/>
          <w:szCs w:val="20"/>
          <w:lang w:val="fr-CA"/>
        </w:rPr>
        <w:t xml:space="preserve"> comporter une</w:t>
      </w:r>
      <w:r w:rsidR="009746A9" w:rsidRPr="00B74B72">
        <w:rPr>
          <w:rFonts w:cs="Segoe UI"/>
          <w:szCs w:val="20"/>
          <w:lang w:val="fr-CA"/>
        </w:rPr>
        <w:t xml:space="preserve"> perspective</w:t>
      </w:r>
      <w:r w:rsidR="00C03A77">
        <w:rPr>
          <w:rFonts w:cs="Segoe UI"/>
          <w:szCs w:val="20"/>
          <w:lang w:val="fr-CA"/>
        </w:rPr>
        <w:t xml:space="preserve"> locale</w:t>
      </w:r>
      <w:r w:rsidR="009746A9" w:rsidRPr="00B74B72">
        <w:rPr>
          <w:rFonts w:cs="Segoe UI"/>
          <w:szCs w:val="20"/>
          <w:lang w:val="fr-CA"/>
        </w:rPr>
        <w:t xml:space="preserve"> </w:t>
      </w:r>
      <w:r w:rsidR="00C03A77">
        <w:rPr>
          <w:rFonts w:cs="Segoe UI"/>
          <w:szCs w:val="20"/>
          <w:lang w:val="fr-CA"/>
        </w:rPr>
        <w:t>et</w:t>
      </w:r>
      <w:r w:rsidR="009746A9" w:rsidRPr="00B74B72">
        <w:rPr>
          <w:rFonts w:cs="Segoe UI"/>
          <w:szCs w:val="20"/>
          <w:lang w:val="fr-CA"/>
        </w:rPr>
        <w:t xml:space="preserve"> </w:t>
      </w:r>
      <w:r w:rsidR="00C03A77">
        <w:rPr>
          <w:rFonts w:cs="Segoe UI"/>
          <w:szCs w:val="20"/>
          <w:lang w:val="fr-CA"/>
        </w:rPr>
        <w:t>être accessibles en</w:t>
      </w:r>
      <w:r w:rsidR="009746A9" w:rsidRPr="00B74B72">
        <w:rPr>
          <w:rFonts w:cs="Segoe UI"/>
          <w:szCs w:val="20"/>
          <w:lang w:val="fr-CA"/>
        </w:rPr>
        <w:t xml:space="preserve"> Inuktitut </w:t>
      </w:r>
      <w:r w:rsidR="00C03A77">
        <w:rPr>
          <w:rFonts w:cs="Segoe UI"/>
          <w:szCs w:val="20"/>
          <w:lang w:val="fr-CA"/>
        </w:rPr>
        <w:t>ainsi qu’en anglais et en français</w:t>
      </w:r>
      <w:r w:rsidR="009746A9" w:rsidRPr="00B74B72">
        <w:rPr>
          <w:rFonts w:cs="Segoe UI"/>
          <w:szCs w:val="20"/>
          <w:lang w:val="fr-CA"/>
        </w:rPr>
        <w:t>.</w:t>
      </w:r>
    </w:p>
    <w:p w14:paraId="22D0A349" w14:textId="4999FDB4" w:rsidR="009746A9" w:rsidRPr="00B74B72" w:rsidRDefault="006E6BC1" w:rsidP="009746A9">
      <w:pPr>
        <w:pStyle w:val="Heading1"/>
        <w:rPr>
          <w:lang w:val="fr-CA"/>
        </w:rPr>
      </w:pPr>
      <w:bookmarkStart w:id="48" w:name="_Toc29547615"/>
      <w:r>
        <w:rPr>
          <w:lang w:val="fr-CA"/>
        </w:rPr>
        <w:t>Logement</w:t>
      </w:r>
      <w:r w:rsidR="009746A9" w:rsidRPr="00B74B72">
        <w:rPr>
          <w:lang w:val="fr-CA"/>
        </w:rPr>
        <w:t xml:space="preserve"> (Iqaluit)</w:t>
      </w:r>
      <w:bookmarkEnd w:id="48"/>
    </w:p>
    <w:p w14:paraId="3914F811" w14:textId="5AE23567" w:rsidR="009746A9" w:rsidRPr="00B74B72" w:rsidRDefault="00BE40B9" w:rsidP="009746A9">
      <w:pPr>
        <w:rPr>
          <w:rFonts w:cs="Segoe UI"/>
          <w:szCs w:val="20"/>
          <w:lang w:val="fr-CA"/>
        </w:rPr>
      </w:pPr>
      <w:r>
        <w:rPr>
          <w:rFonts w:cs="Segoe UI"/>
          <w:szCs w:val="20"/>
          <w:lang w:val="fr-CA"/>
        </w:rPr>
        <w:t>L</w:t>
      </w:r>
      <w:r w:rsidR="00724F55">
        <w:rPr>
          <w:rFonts w:cs="Segoe UI"/>
          <w:szCs w:val="20"/>
          <w:lang w:val="fr-CA"/>
        </w:rPr>
        <w:t xml:space="preserve">orsqu’il a été question des principaux défis locaux au début </w:t>
      </w:r>
      <w:r w:rsidR="008D4AE0">
        <w:rPr>
          <w:rFonts w:cs="Segoe UI"/>
          <w:szCs w:val="20"/>
          <w:lang w:val="fr-CA"/>
        </w:rPr>
        <w:t>de la</w:t>
      </w:r>
      <w:r w:rsidR="00724F55">
        <w:rPr>
          <w:rFonts w:cs="Segoe UI"/>
          <w:szCs w:val="20"/>
          <w:lang w:val="fr-CA"/>
        </w:rPr>
        <w:t xml:space="preserve"> discussion</w:t>
      </w:r>
      <w:r w:rsidR="008D4AE0">
        <w:rPr>
          <w:rFonts w:cs="Segoe UI"/>
          <w:szCs w:val="20"/>
          <w:lang w:val="fr-CA"/>
        </w:rPr>
        <w:t>,</w:t>
      </w:r>
      <w:r w:rsidR="00724F55">
        <w:rPr>
          <w:rFonts w:cs="Segoe UI"/>
          <w:szCs w:val="20"/>
          <w:lang w:val="fr-CA"/>
        </w:rPr>
        <w:t xml:space="preserve"> les</w:t>
      </w:r>
      <w:r>
        <w:rPr>
          <w:rFonts w:cs="Segoe UI"/>
          <w:szCs w:val="20"/>
          <w:lang w:val="fr-CA"/>
        </w:rPr>
        <w:t xml:space="preserve"> participants d’Iqaluit </w:t>
      </w:r>
      <w:r w:rsidR="00161113">
        <w:rPr>
          <w:rFonts w:cs="Segoe UI"/>
          <w:szCs w:val="20"/>
          <w:lang w:val="fr-CA"/>
        </w:rPr>
        <w:t>ont</w:t>
      </w:r>
      <w:r>
        <w:rPr>
          <w:rFonts w:cs="Segoe UI"/>
          <w:szCs w:val="20"/>
          <w:lang w:val="fr-CA"/>
        </w:rPr>
        <w:t xml:space="preserve"> </w:t>
      </w:r>
      <w:r w:rsidR="00724F55">
        <w:rPr>
          <w:rFonts w:cs="Segoe UI"/>
          <w:szCs w:val="20"/>
          <w:lang w:val="fr-CA"/>
        </w:rPr>
        <w:t xml:space="preserve">d’emblée </w:t>
      </w:r>
      <w:r>
        <w:rPr>
          <w:rFonts w:cs="Segoe UI"/>
          <w:szCs w:val="20"/>
          <w:lang w:val="fr-CA"/>
        </w:rPr>
        <w:t>cité</w:t>
      </w:r>
      <w:r w:rsidRPr="00BE40B9">
        <w:rPr>
          <w:rFonts w:cs="Segoe UI"/>
          <w:szCs w:val="20"/>
          <w:lang w:val="fr-CA"/>
        </w:rPr>
        <w:t xml:space="preserve"> </w:t>
      </w:r>
      <w:r>
        <w:rPr>
          <w:rFonts w:cs="Segoe UI"/>
          <w:szCs w:val="20"/>
          <w:lang w:val="fr-CA"/>
        </w:rPr>
        <w:t>la pénurie de logements et leur coût élevé</w:t>
      </w:r>
      <w:r w:rsidR="008D4AE0">
        <w:rPr>
          <w:rFonts w:cs="Segoe UI"/>
          <w:szCs w:val="20"/>
          <w:lang w:val="fr-CA"/>
        </w:rPr>
        <w:t>;</w:t>
      </w:r>
      <w:r>
        <w:rPr>
          <w:rFonts w:cs="Segoe UI"/>
          <w:szCs w:val="20"/>
          <w:lang w:val="fr-CA"/>
        </w:rPr>
        <w:t xml:space="preserve"> ces </w:t>
      </w:r>
      <w:r w:rsidR="00724F55">
        <w:rPr>
          <w:rFonts w:cs="Segoe UI"/>
          <w:szCs w:val="20"/>
          <w:lang w:val="fr-CA"/>
        </w:rPr>
        <w:t>motifs de préoccupation</w:t>
      </w:r>
      <w:r>
        <w:rPr>
          <w:rFonts w:cs="Segoe UI"/>
          <w:szCs w:val="20"/>
          <w:lang w:val="fr-CA"/>
        </w:rPr>
        <w:t xml:space="preserve"> ont refait surface </w:t>
      </w:r>
      <w:r w:rsidR="00724F55">
        <w:rPr>
          <w:rFonts w:cs="Segoe UI"/>
          <w:szCs w:val="20"/>
          <w:lang w:val="fr-CA"/>
        </w:rPr>
        <w:t>quand</w:t>
      </w:r>
      <w:r>
        <w:rPr>
          <w:rFonts w:cs="Segoe UI"/>
          <w:szCs w:val="20"/>
          <w:lang w:val="fr-CA"/>
        </w:rPr>
        <w:t xml:space="preserve"> la conversation </w:t>
      </w:r>
      <w:r w:rsidR="00161113">
        <w:rPr>
          <w:rFonts w:cs="Segoe UI"/>
          <w:szCs w:val="20"/>
          <w:lang w:val="fr-CA"/>
        </w:rPr>
        <w:t>a</w:t>
      </w:r>
      <w:r w:rsidR="00724F55">
        <w:rPr>
          <w:rFonts w:cs="Segoe UI"/>
          <w:szCs w:val="20"/>
          <w:lang w:val="fr-CA"/>
        </w:rPr>
        <w:t xml:space="preserve"> </w:t>
      </w:r>
      <w:r w:rsidR="008D4AE0">
        <w:rPr>
          <w:rFonts w:cs="Segoe UI"/>
          <w:szCs w:val="20"/>
          <w:lang w:val="fr-CA"/>
        </w:rPr>
        <w:t xml:space="preserve">plus particulièrement </w:t>
      </w:r>
      <w:r w:rsidR="00724F55">
        <w:rPr>
          <w:rFonts w:cs="Segoe UI"/>
          <w:szCs w:val="20"/>
          <w:lang w:val="fr-CA"/>
        </w:rPr>
        <w:t>porté</w:t>
      </w:r>
      <w:r>
        <w:rPr>
          <w:rFonts w:cs="Segoe UI"/>
          <w:szCs w:val="20"/>
          <w:lang w:val="fr-CA"/>
        </w:rPr>
        <w:t xml:space="preserve"> sur </w:t>
      </w:r>
      <w:r w:rsidR="00724F55">
        <w:rPr>
          <w:rFonts w:cs="Segoe UI"/>
          <w:szCs w:val="20"/>
          <w:lang w:val="fr-CA"/>
        </w:rPr>
        <w:t>le thème</w:t>
      </w:r>
      <w:r>
        <w:rPr>
          <w:rFonts w:cs="Segoe UI"/>
          <w:szCs w:val="20"/>
          <w:lang w:val="fr-CA"/>
        </w:rPr>
        <w:t xml:space="preserve"> du logement</w:t>
      </w:r>
      <w:r w:rsidR="009746A9" w:rsidRPr="00B74B72">
        <w:rPr>
          <w:rFonts w:cs="Segoe UI"/>
          <w:szCs w:val="20"/>
          <w:lang w:val="fr-CA"/>
        </w:rPr>
        <w:t>.</w:t>
      </w:r>
      <w:r w:rsidR="00832861">
        <w:rPr>
          <w:rFonts w:cs="Segoe UI"/>
          <w:szCs w:val="20"/>
          <w:lang w:val="fr-CA"/>
        </w:rPr>
        <w:t xml:space="preserve"> </w:t>
      </w:r>
    </w:p>
    <w:p w14:paraId="747D8821" w14:textId="45F9396E" w:rsidR="009746A9" w:rsidRPr="00B74B72" w:rsidRDefault="00724F55" w:rsidP="009746A9">
      <w:pPr>
        <w:rPr>
          <w:rFonts w:cs="Segoe UI"/>
          <w:szCs w:val="20"/>
          <w:lang w:val="fr-CA"/>
        </w:rPr>
      </w:pPr>
      <w:r>
        <w:rPr>
          <w:rFonts w:cs="Segoe UI"/>
          <w:szCs w:val="20"/>
          <w:lang w:val="fr-CA"/>
        </w:rPr>
        <w:t>Peu de</w:t>
      </w:r>
      <w:r w:rsidR="009746A9" w:rsidRPr="00B74B72">
        <w:rPr>
          <w:rFonts w:cs="Segoe UI"/>
          <w:szCs w:val="20"/>
          <w:lang w:val="fr-CA"/>
        </w:rPr>
        <w:t xml:space="preserve"> </w:t>
      </w:r>
      <w:r w:rsidR="008D4AE0">
        <w:rPr>
          <w:rFonts w:cs="Segoe UI"/>
          <w:szCs w:val="20"/>
          <w:lang w:val="fr-CA"/>
        </w:rPr>
        <w:t>gens avaient entendu de</w:t>
      </w:r>
      <w:r w:rsidR="00C069DA">
        <w:rPr>
          <w:rFonts w:cs="Segoe UI"/>
          <w:szCs w:val="20"/>
          <w:lang w:val="fr-CA"/>
        </w:rPr>
        <w:t>s</w:t>
      </w:r>
      <w:r w:rsidR="008D4AE0">
        <w:rPr>
          <w:rFonts w:cs="Segoe UI"/>
          <w:szCs w:val="20"/>
          <w:lang w:val="fr-CA"/>
        </w:rPr>
        <w:t xml:space="preserve"> nouvelles du gouvernement du Canada en lien avec le logement</w:t>
      </w:r>
      <w:r w:rsidR="009746A9" w:rsidRPr="00B74B72">
        <w:rPr>
          <w:rFonts w:cs="Segoe UI"/>
          <w:szCs w:val="20"/>
          <w:lang w:val="fr-CA"/>
        </w:rPr>
        <w:t xml:space="preserve">, </w:t>
      </w:r>
      <w:r w:rsidR="008D4AE0">
        <w:rPr>
          <w:rFonts w:cs="Segoe UI"/>
          <w:szCs w:val="20"/>
          <w:lang w:val="fr-CA"/>
        </w:rPr>
        <w:t>bien qu’un</w:t>
      </w:r>
      <w:r w:rsidR="009746A9" w:rsidRPr="00B74B72">
        <w:rPr>
          <w:rFonts w:cs="Segoe UI"/>
          <w:szCs w:val="20"/>
          <w:lang w:val="fr-CA"/>
        </w:rPr>
        <w:t xml:space="preserve"> participant </w:t>
      </w:r>
      <w:r w:rsidR="008D4AE0">
        <w:rPr>
          <w:rFonts w:cs="Segoe UI"/>
          <w:szCs w:val="20"/>
          <w:lang w:val="fr-CA"/>
        </w:rPr>
        <w:t xml:space="preserve">se soit vaguement rappelé l’annonce d’allègements fiscaux pour les jeunes il y a quelques mois </w:t>
      </w:r>
      <w:r w:rsidR="00FC3785">
        <w:rPr>
          <w:rFonts w:cs="Segoe UI"/>
          <w:szCs w:val="20"/>
          <w:lang w:val="fr-CA"/>
        </w:rPr>
        <w:t>—</w:t>
      </w:r>
      <w:r w:rsidR="008D4AE0">
        <w:rPr>
          <w:rFonts w:cs="Segoe UI"/>
          <w:szCs w:val="20"/>
          <w:lang w:val="fr-CA"/>
        </w:rPr>
        <w:t xml:space="preserve"> </w:t>
      </w:r>
      <w:r w:rsidR="00C069DA">
        <w:rPr>
          <w:rFonts w:cs="Segoe UI"/>
          <w:szCs w:val="20"/>
          <w:lang w:val="fr-CA"/>
        </w:rPr>
        <w:t xml:space="preserve">il s’agissait </w:t>
      </w:r>
      <w:r w:rsidR="008D4AE0">
        <w:rPr>
          <w:rFonts w:cs="Segoe UI"/>
          <w:szCs w:val="20"/>
          <w:lang w:val="fr-CA"/>
        </w:rPr>
        <w:t>sans doute</w:t>
      </w:r>
      <w:r w:rsidR="00C069DA">
        <w:rPr>
          <w:rFonts w:cs="Segoe UI"/>
          <w:szCs w:val="20"/>
          <w:lang w:val="fr-CA"/>
        </w:rPr>
        <w:t xml:space="preserve"> de</w:t>
      </w:r>
      <w:r w:rsidR="008D4AE0">
        <w:rPr>
          <w:rFonts w:cs="Segoe UI"/>
          <w:szCs w:val="20"/>
          <w:lang w:val="fr-CA"/>
        </w:rPr>
        <w:t xml:space="preserve"> l’incitatif à l’achat d’une première propriété</w:t>
      </w:r>
      <w:r w:rsidR="009746A9" w:rsidRPr="00B74B72">
        <w:rPr>
          <w:rFonts w:cs="Segoe UI"/>
          <w:szCs w:val="20"/>
          <w:lang w:val="fr-CA"/>
        </w:rPr>
        <w:t xml:space="preserve"> </w:t>
      </w:r>
      <w:r w:rsidR="008D4AE0">
        <w:rPr>
          <w:rFonts w:cs="Segoe UI"/>
          <w:szCs w:val="20"/>
          <w:lang w:val="fr-CA"/>
        </w:rPr>
        <w:t>de la Société canadienne d’hypothèques et de logement (S.C.H.L.)</w:t>
      </w:r>
      <w:r w:rsidR="009746A9" w:rsidRPr="00B74B72">
        <w:rPr>
          <w:rFonts w:cs="Segoe UI"/>
          <w:szCs w:val="20"/>
          <w:lang w:val="fr-CA"/>
        </w:rPr>
        <w:t xml:space="preserve">. </w:t>
      </w:r>
      <w:r w:rsidR="008D4AE0">
        <w:rPr>
          <w:rFonts w:cs="Segoe UI"/>
          <w:szCs w:val="20"/>
          <w:lang w:val="fr-CA"/>
        </w:rPr>
        <w:t xml:space="preserve">Un autre s’est souvenu d’une récente annonce </w:t>
      </w:r>
      <w:r w:rsidR="005F1AFE">
        <w:rPr>
          <w:rFonts w:cs="Segoe UI"/>
          <w:szCs w:val="20"/>
          <w:lang w:val="fr-CA"/>
        </w:rPr>
        <w:t>concernant des</w:t>
      </w:r>
      <w:r w:rsidR="008D4AE0">
        <w:rPr>
          <w:rFonts w:cs="Segoe UI"/>
          <w:szCs w:val="20"/>
          <w:lang w:val="fr-CA"/>
        </w:rPr>
        <w:t xml:space="preserve"> subventions de l’ordre de 150 millions de doll</w:t>
      </w:r>
      <w:r w:rsidR="005F1AFE">
        <w:rPr>
          <w:rFonts w:cs="Segoe UI"/>
          <w:szCs w:val="20"/>
          <w:lang w:val="fr-CA"/>
        </w:rPr>
        <w:t>a</w:t>
      </w:r>
      <w:r w:rsidR="008D4AE0">
        <w:rPr>
          <w:rFonts w:cs="Segoe UI"/>
          <w:szCs w:val="20"/>
          <w:lang w:val="fr-CA"/>
        </w:rPr>
        <w:t>rs</w:t>
      </w:r>
      <w:r w:rsidR="009746A9" w:rsidRPr="00B74B72">
        <w:rPr>
          <w:rFonts w:cs="Segoe UI"/>
          <w:szCs w:val="20"/>
          <w:lang w:val="fr-CA"/>
        </w:rPr>
        <w:t xml:space="preserve">, </w:t>
      </w:r>
      <w:r w:rsidR="005F1AFE">
        <w:rPr>
          <w:rFonts w:cs="Segoe UI"/>
          <w:szCs w:val="20"/>
          <w:lang w:val="fr-CA"/>
        </w:rPr>
        <w:t>sans toutefois</w:t>
      </w:r>
      <w:r w:rsidR="009746A9" w:rsidRPr="00B74B72">
        <w:rPr>
          <w:rFonts w:cs="Segoe UI"/>
          <w:szCs w:val="20"/>
          <w:lang w:val="fr-CA"/>
        </w:rPr>
        <w:t xml:space="preserve"> </w:t>
      </w:r>
      <w:r w:rsidR="005F1AFE">
        <w:rPr>
          <w:rFonts w:cs="Segoe UI"/>
          <w:szCs w:val="20"/>
          <w:lang w:val="fr-CA"/>
        </w:rPr>
        <w:t>pouvoir donner grands détails</w:t>
      </w:r>
      <w:r w:rsidR="009746A9" w:rsidRPr="00B74B72">
        <w:rPr>
          <w:rFonts w:cs="Segoe UI"/>
          <w:szCs w:val="20"/>
          <w:lang w:val="fr-CA"/>
        </w:rPr>
        <w:t>.</w:t>
      </w:r>
      <w:r w:rsidR="00832861">
        <w:rPr>
          <w:rFonts w:cs="Segoe UI"/>
          <w:szCs w:val="20"/>
          <w:lang w:val="fr-CA"/>
        </w:rPr>
        <w:t xml:space="preserve"> </w:t>
      </w:r>
      <w:r w:rsidR="005F1AFE">
        <w:rPr>
          <w:rFonts w:cs="Segoe UI"/>
          <w:szCs w:val="20"/>
          <w:lang w:val="fr-CA"/>
        </w:rPr>
        <w:t>Les p</w:t>
      </w:r>
      <w:r w:rsidR="009746A9" w:rsidRPr="00B74B72">
        <w:rPr>
          <w:rFonts w:cs="Segoe UI"/>
          <w:szCs w:val="20"/>
          <w:lang w:val="fr-CA"/>
        </w:rPr>
        <w:t xml:space="preserve">articipants </w:t>
      </w:r>
      <w:r w:rsidR="005F1AFE">
        <w:rPr>
          <w:rFonts w:cs="Segoe UI"/>
          <w:szCs w:val="20"/>
          <w:lang w:val="fr-CA"/>
        </w:rPr>
        <w:t>se sont demandé si ce financement était destiné à</w:t>
      </w:r>
      <w:r w:rsidR="009746A9" w:rsidRPr="00B74B72">
        <w:rPr>
          <w:rFonts w:cs="Segoe UI"/>
          <w:szCs w:val="20"/>
          <w:lang w:val="fr-CA"/>
        </w:rPr>
        <w:t xml:space="preserve"> Iqaluit </w:t>
      </w:r>
      <w:r w:rsidR="005F1AFE">
        <w:rPr>
          <w:rFonts w:cs="Segoe UI"/>
          <w:szCs w:val="20"/>
          <w:lang w:val="fr-CA"/>
        </w:rPr>
        <w:t xml:space="preserve">ou à la région d’Inuit </w:t>
      </w:r>
      <w:proofErr w:type="spellStart"/>
      <w:r w:rsidR="009746A9" w:rsidRPr="00B74B72">
        <w:rPr>
          <w:rFonts w:cs="Segoe UI"/>
          <w:szCs w:val="20"/>
          <w:lang w:val="fr-CA"/>
        </w:rPr>
        <w:t>Nunangat</w:t>
      </w:r>
      <w:proofErr w:type="spellEnd"/>
      <w:r w:rsidR="009746A9" w:rsidRPr="00B74B72">
        <w:rPr>
          <w:rFonts w:cs="Segoe UI"/>
          <w:szCs w:val="20"/>
          <w:lang w:val="fr-CA"/>
        </w:rPr>
        <w:t>,</w:t>
      </w:r>
      <w:r w:rsidR="005F1AFE">
        <w:rPr>
          <w:rFonts w:cs="Segoe UI"/>
          <w:szCs w:val="20"/>
          <w:lang w:val="fr-CA"/>
        </w:rPr>
        <w:t xml:space="preserve"> un vaste</w:t>
      </w:r>
      <w:r w:rsidR="009746A9" w:rsidRPr="00B74B72">
        <w:rPr>
          <w:rFonts w:cs="Segoe UI"/>
          <w:szCs w:val="20"/>
          <w:lang w:val="fr-CA"/>
        </w:rPr>
        <w:t xml:space="preserve"> </w:t>
      </w:r>
      <w:r w:rsidR="005F1AFE">
        <w:rPr>
          <w:rFonts w:cs="Segoe UI"/>
          <w:szCs w:val="20"/>
          <w:lang w:val="fr-CA"/>
        </w:rPr>
        <w:t>territoire</w:t>
      </w:r>
      <w:r w:rsidR="009746A9" w:rsidRPr="00B74B72">
        <w:rPr>
          <w:rFonts w:cs="Segoe UI"/>
          <w:szCs w:val="20"/>
          <w:lang w:val="fr-CA"/>
        </w:rPr>
        <w:t xml:space="preserve"> </w:t>
      </w:r>
      <w:r w:rsidR="005F1AFE">
        <w:rPr>
          <w:rFonts w:cs="Segoe UI"/>
          <w:szCs w:val="20"/>
          <w:lang w:val="fr-CA"/>
        </w:rPr>
        <w:t>qui englobe le</w:t>
      </w:r>
      <w:r w:rsidR="009746A9" w:rsidRPr="00B74B72">
        <w:rPr>
          <w:rFonts w:cs="Segoe UI"/>
          <w:szCs w:val="20"/>
          <w:lang w:val="fr-CA"/>
        </w:rPr>
        <w:t xml:space="preserve"> Nunavut, </w:t>
      </w:r>
      <w:r w:rsidR="005F1AFE">
        <w:rPr>
          <w:rFonts w:cs="Segoe UI"/>
          <w:szCs w:val="20"/>
          <w:lang w:val="fr-CA"/>
        </w:rPr>
        <w:t xml:space="preserve">le </w:t>
      </w:r>
      <w:proofErr w:type="spellStart"/>
      <w:r w:rsidR="009746A9" w:rsidRPr="00B74B72">
        <w:rPr>
          <w:rFonts w:cs="Segoe UI"/>
          <w:szCs w:val="20"/>
          <w:lang w:val="fr-CA"/>
        </w:rPr>
        <w:t>Nunavik</w:t>
      </w:r>
      <w:proofErr w:type="spellEnd"/>
      <w:r w:rsidR="009746A9" w:rsidRPr="00B74B72">
        <w:rPr>
          <w:rFonts w:cs="Segoe UI"/>
          <w:szCs w:val="20"/>
          <w:lang w:val="fr-CA"/>
        </w:rPr>
        <w:t xml:space="preserve"> </w:t>
      </w:r>
      <w:r w:rsidR="005F1AFE">
        <w:rPr>
          <w:rFonts w:cs="Segoe UI"/>
          <w:szCs w:val="20"/>
          <w:lang w:val="fr-CA"/>
        </w:rPr>
        <w:t>(Nord du</w:t>
      </w:r>
      <w:r w:rsidR="009746A9" w:rsidRPr="00B74B72">
        <w:rPr>
          <w:rFonts w:cs="Segoe UI"/>
          <w:szCs w:val="20"/>
          <w:lang w:val="fr-CA"/>
        </w:rPr>
        <w:t xml:space="preserve"> Qu</w:t>
      </w:r>
      <w:r w:rsidR="005F1AFE">
        <w:rPr>
          <w:rFonts w:cs="Segoe UI"/>
          <w:szCs w:val="20"/>
          <w:lang w:val="fr-CA"/>
        </w:rPr>
        <w:t>é</w:t>
      </w:r>
      <w:r w:rsidR="009746A9" w:rsidRPr="00B74B72">
        <w:rPr>
          <w:rFonts w:cs="Segoe UI"/>
          <w:szCs w:val="20"/>
          <w:lang w:val="fr-CA"/>
        </w:rPr>
        <w:t>bec</w:t>
      </w:r>
      <w:r w:rsidR="005F1AFE">
        <w:rPr>
          <w:rFonts w:cs="Segoe UI"/>
          <w:szCs w:val="20"/>
          <w:lang w:val="fr-CA"/>
        </w:rPr>
        <w:t>)</w:t>
      </w:r>
      <w:r w:rsidR="009746A9" w:rsidRPr="00B74B72">
        <w:rPr>
          <w:rFonts w:cs="Segoe UI"/>
          <w:szCs w:val="20"/>
          <w:lang w:val="fr-CA"/>
        </w:rPr>
        <w:t xml:space="preserve">, </w:t>
      </w:r>
      <w:r w:rsidR="005F1AFE">
        <w:rPr>
          <w:rFonts w:cs="Segoe UI"/>
          <w:szCs w:val="20"/>
          <w:lang w:val="fr-CA"/>
        </w:rPr>
        <w:t xml:space="preserve">le </w:t>
      </w:r>
      <w:proofErr w:type="spellStart"/>
      <w:r w:rsidR="009746A9" w:rsidRPr="00B74B72">
        <w:rPr>
          <w:rFonts w:cs="Segoe UI"/>
          <w:szCs w:val="20"/>
          <w:lang w:val="fr-CA"/>
        </w:rPr>
        <w:t>Nunangit</w:t>
      </w:r>
      <w:proofErr w:type="spellEnd"/>
      <w:r w:rsidR="009746A9" w:rsidRPr="00B74B72">
        <w:rPr>
          <w:rFonts w:cs="Segoe UI"/>
          <w:szCs w:val="20"/>
          <w:lang w:val="fr-CA"/>
        </w:rPr>
        <w:t xml:space="preserve"> </w:t>
      </w:r>
      <w:r w:rsidR="005F1AFE">
        <w:rPr>
          <w:rFonts w:cs="Segoe UI"/>
          <w:szCs w:val="20"/>
          <w:lang w:val="fr-CA"/>
        </w:rPr>
        <w:t>(T.N.-O.) et le</w:t>
      </w:r>
      <w:r w:rsidR="009746A9" w:rsidRPr="00B74B72">
        <w:rPr>
          <w:rFonts w:cs="Segoe UI"/>
          <w:szCs w:val="20"/>
          <w:lang w:val="fr-CA"/>
        </w:rPr>
        <w:t xml:space="preserve"> </w:t>
      </w:r>
      <w:proofErr w:type="spellStart"/>
      <w:r w:rsidR="009746A9" w:rsidRPr="00B74B72">
        <w:rPr>
          <w:rFonts w:cs="Segoe UI"/>
          <w:szCs w:val="20"/>
          <w:lang w:val="fr-CA"/>
        </w:rPr>
        <w:t>Nunatsiavut</w:t>
      </w:r>
      <w:proofErr w:type="spellEnd"/>
      <w:r w:rsidR="009746A9" w:rsidRPr="00B74B72">
        <w:rPr>
          <w:rFonts w:cs="Segoe UI"/>
          <w:szCs w:val="20"/>
          <w:lang w:val="fr-CA"/>
        </w:rPr>
        <w:t xml:space="preserve"> </w:t>
      </w:r>
      <w:r w:rsidR="005F1AFE">
        <w:rPr>
          <w:rFonts w:cs="Segoe UI"/>
          <w:szCs w:val="20"/>
          <w:lang w:val="fr-CA"/>
        </w:rPr>
        <w:t>(</w:t>
      </w:r>
      <w:r w:rsidR="009746A9" w:rsidRPr="00B74B72">
        <w:rPr>
          <w:rFonts w:cs="Segoe UI"/>
          <w:szCs w:val="20"/>
          <w:lang w:val="fr-CA"/>
        </w:rPr>
        <w:t>Labrador</w:t>
      </w:r>
      <w:r w:rsidR="005F1AFE">
        <w:rPr>
          <w:rFonts w:cs="Segoe UI"/>
          <w:szCs w:val="20"/>
          <w:lang w:val="fr-CA"/>
        </w:rPr>
        <w:t>)</w:t>
      </w:r>
      <w:r w:rsidR="009746A9" w:rsidRPr="00B74B72">
        <w:rPr>
          <w:rFonts w:cs="Segoe UI"/>
          <w:szCs w:val="20"/>
          <w:lang w:val="fr-CA"/>
        </w:rPr>
        <w:t xml:space="preserve">. </w:t>
      </w:r>
      <w:r w:rsidR="005F1AFE">
        <w:rPr>
          <w:rFonts w:cs="Segoe UI"/>
          <w:szCs w:val="20"/>
          <w:lang w:val="fr-CA"/>
        </w:rPr>
        <w:t xml:space="preserve">D’autres participants se sont rappelé avoir entendu parler d’un don de </w:t>
      </w:r>
      <w:proofErr w:type="spellStart"/>
      <w:r w:rsidR="005F1AFE">
        <w:rPr>
          <w:rFonts w:cs="Segoe UI"/>
          <w:szCs w:val="20"/>
          <w:lang w:val="fr-CA"/>
        </w:rPr>
        <w:t>micromaisons</w:t>
      </w:r>
      <w:proofErr w:type="spellEnd"/>
      <w:r w:rsidR="005F1AFE">
        <w:rPr>
          <w:rFonts w:cs="Segoe UI"/>
          <w:szCs w:val="20"/>
          <w:lang w:val="fr-CA"/>
        </w:rPr>
        <w:t xml:space="preserve">, </w:t>
      </w:r>
      <w:r w:rsidR="00C069DA">
        <w:rPr>
          <w:rFonts w:cs="Segoe UI"/>
          <w:szCs w:val="20"/>
          <w:lang w:val="fr-CA"/>
        </w:rPr>
        <w:t>mais croyaient que cette initiative était territoriale plutôt que fédérale</w:t>
      </w:r>
      <w:r w:rsidR="009746A9" w:rsidRPr="00B74B72">
        <w:rPr>
          <w:rFonts w:cs="Segoe UI"/>
          <w:szCs w:val="20"/>
          <w:lang w:val="fr-CA"/>
        </w:rPr>
        <w:t>.</w:t>
      </w:r>
    </w:p>
    <w:p w14:paraId="0EDC3FAB" w14:textId="16401E94" w:rsidR="009746A9" w:rsidRPr="00B74B72" w:rsidRDefault="000A436C" w:rsidP="009746A9">
      <w:pPr>
        <w:rPr>
          <w:rFonts w:cs="Segoe UI"/>
          <w:szCs w:val="20"/>
          <w:lang w:val="fr-CA"/>
        </w:rPr>
      </w:pPr>
      <w:r>
        <w:rPr>
          <w:rFonts w:cs="Segoe UI"/>
          <w:szCs w:val="20"/>
          <w:lang w:val="fr-CA"/>
        </w:rPr>
        <w:t>Nous avons</w:t>
      </w:r>
      <w:r w:rsidR="00C069DA">
        <w:rPr>
          <w:rFonts w:cs="Segoe UI"/>
          <w:szCs w:val="20"/>
          <w:lang w:val="fr-CA"/>
        </w:rPr>
        <w:t xml:space="preserve"> ensuite fourni aux p</w:t>
      </w:r>
      <w:r w:rsidR="009746A9" w:rsidRPr="00B74B72">
        <w:rPr>
          <w:rFonts w:cs="Segoe UI"/>
          <w:szCs w:val="20"/>
          <w:lang w:val="fr-CA"/>
        </w:rPr>
        <w:t xml:space="preserve">articipants </w:t>
      </w:r>
      <w:r w:rsidR="00C069DA">
        <w:rPr>
          <w:rFonts w:cs="Segoe UI"/>
          <w:szCs w:val="20"/>
          <w:lang w:val="fr-CA"/>
        </w:rPr>
        <w:t>les renseignements qui suivent concernant une récente annonce du gouvernement du Canada :</w:t>
      </w:r>
    </w:p>
    <w:p w14:paraId="32834954" w14:textId="0850B84A" w:rsidR="009746A9" w:rsidRPr="00B74B72" w:rsidRDefault="00D97E4E" w:rsidP="009746A9">
      <w:pPr>
        <w:pStyle w:val="Callout"/>
        <w:rPr>
          <w:lang w:val="fr-CA"/>
        </w:rPr>
      </w:pPr>
      <w:r>
        <w:rPr>
          <w:lang w:val="fr-CA"/>
        </w:rPr>
        <w:t>Le</w:t>
      </w:r>
      <w:r w:rsidR="009746A9" w:rsidRPr="00B74B72">
        <w:rPr>
          <w:lang w:val="fr-CA"/>
        </w:rPr>
        <w:t xml:space="preserve"> </w:t>
      </w:r>
      <w:r>
        <w:rPr>
          <w:lang w:val="fr-CA"/>
        </w:rPr>
        <w:t>g</w:t>
      </w:r>
      <w:r w:rsidR="009746A9" w:rsidRPr="00B74B72">
        <w:rPr>
          <w:lang w:val="fr-CA"/>
        </w:rPr>
        <w:t>o</w:t>
      </w:r>
      <w:r>
        <w:rPr>
          <w:lang w:val="fr-CA"/>
        </w:rPr>
        <w:t>u</w:t>
      </w:r>
      <w:r w:rsidR="009746A9" w:rsidRPr="00B74B72">
        <w:rPr>
          <w:lang w:val="fr-CA"/>
        </w:rPr>
        <w:t>vern</w:t>
      </w:r>
      <w:r>
        <w:rPr>
          <w:lang w:val="fr-CA"/>
        </w:rPr>
        <w:t>e</w:t>
      </w:r>
      <w:r w:rsidR="009746A9" w:rsidRPr="00B74B72">
        <w:rPr>
          <w:lang w:val="fr-CA"/>
        </w:rPr>
        <w:t xml:space="preserve">ment </w:t>
      </w:r>
      <w:r>
        <w:rPr>
          <w:lang w:val="fr-CA"/>
        </w:rPr>
        <w:t>du</w:t>
      </w:r>
      <w:r w:rsidR="009746A9" w:rsidRPr="00B74B72">
        <w:rPr>
          <w:lang w:val="fr-CA"/>
        </w:rPr>
        <w:t xml:space="preserve"> Canada </w:t>
      </w:r>
      <w:r>
        <w:rPr>
          <w:lang w:val="fr-CA"/>
        </w:rPr>
        <w:t>a récemment annoncé une nouvelle entente sur le logement avec le Nunavut qui prévoit 290 millions de dollars sur huit ans pour protéger, renouveler et agrandir les logements sociaux et communautaires au Nunavut en plus de réparer les logements sur l’ensemble du territoire.</w:t>
      </w:r>
      <w:r w:rsidR="009746A9" w:rsidRPr="00B74B72">
        <w:rPr>
          <w:lang w:val="fr-CA"/>
        </w:rPr>
        <w:t xml:space="preserve"> </w:t>
      </w:r>
    </w:p>
    <w:p w14:paraId="71A0FCEB" w14:textId="77777777" w:rsidR="009746A9" w:rsidRPr="00B74B72" w:rsidRDefault="009746A9" w:rsidP="009746A9">
      <w:pPr>
        <w:rPr>
          <w:rFonts w:cs="Segoe UI"/>
          <w:szCs w:val="20"/>
          <w:lang w:val="fr-CA"/>
        </w:rPr>
      </w:pPr>
    </w:p>
    <w:p w14:paraId="4813C8AB" w14:textId="20826F17" w:rsidR="009746A9" w:rsidRPr="00B74B72" w:rsidRDefault="00C069DA" w:rsidP="009746A9">
      <w:pPr>
        <w:rPr>
          <w:rFonts w:cs="Segoe UI"/>
          <w:szCs w:val="20"/>
          <w:lang w:val="fr-CA"/>
        </w:rPr>
      </w:pPr>
      <w:r>
        <w:rPr>
          <w:rFonts w:cs="Segoe UI"/>
          <w:szCs w:val="20"/>
          <w:lang w:val="fr-CA"/>
        </w:rPr>
        <w:t>Le</w:t>
      </w:r>
      <w:r w:rsidR="005760AF">
        <w:rPr>
          <w:rFonts w:cs="Segoe UI"/>
          <w:szCs w:val="20"/>
          <w:lang w:val="fr-CA"/>
        </w:rPr>
        <w:t xml:space="preserve"> financement de 290 millions de dollars a paru insuffisant aux</w:t>
      </w:r>
      <w:r>
        <w:rPr>
          <w:rFonts w:cs="Segoe UI"/>
          <w:szCs w:val="20"/>
          <w:lang w:val="fr-CA"/>
        </w:rPr>
        <w:t xml:space="preserve"> p</w:t>
      </w:r>
      <w:r w:rsidR="00402E2A" w:rsidRPr="00B74B72">
        <w:rPr>
          <w:rFonts w:cs="Segoe UI"/>
          <w:szCs w:val="20"/>
          <w:lang w:val="fr-CA"/>
        </w:rPr>
        <w:t>articipants</w:t>
      </w:r>
      <w:r w:rsidR="005760AF">
        <w:rPr>
          <w:rFonts w:cs="Segoe UI"/>
          <w:szCs w:val="20"/>
          <w:lang w:val="fr-CA"/>
        </w:rPr>
        <w:t xml:space="preserve">, qui n’y </w:t>
      </w:r>
      <w:r w:rsidR="0005748C">
        <w:rPr>
          <w:rFonts w:cs="Segoe UI"/>
          <w:szCs w:val="20"/>
          <w:lang w:val="fr-CA"/>
        </w:rPr>
        <w:t>ont vu</w:t>
      </w:r>
      <w:r w:rsidR="005760AF">
        <w:rPr>
          <w:rFonts w:cs="Segoe UI"/>
          <w:szCs w:val="20"/>
          <w:lang w:val="fr-CA"/>
        </w:rPr>
        <w:t xml:space="preserve"> qu’</w:t>
      </w:r>
      <w:r w:rsidR="001F1615">
        <w:rPr>
          <w:rFonts w:cs="Segoe UI"/>
          <w:szCs w:val="20"/>
          <w:lang w:val="fr-CA"/>
        </w:rPr>
        <w:t xml:space="preserve">une solution bouche-trou </w:t>
      </w:r>
      <w:r w:rsidR="005760AF">
        <w:rPr>
          <w:rFonts w:cs="Segoe UI"/>
          <w:szCs w:val="20"/>
          <w:lang w:val="fr-CA"/>
        </w:rPr>
        <w:t xml:space="preserve">à la crise du logement </w:t>
      </w:r>
      <w:r w:rsidR="00161113">
        <w:rPr>
          <w:rFonts w:cs="Segoe UI"/>
          <w:szCs w:val="20"/>
          <w:lang w:val="fr-CA"/>
        </w:rPr>
        <w:t xml:space="preserve">qui sévit à </w:t>
      </w:r>
      <w:r w:rsidR="005760AF">
        <w:rPr>
          <w:rFonts w:cs="Segoe UI"/>
          <w:szCs w:val="20"/>
          <w:lang w:val="fr-CA"/>
        </w:rPr>
        <w:t>Iqaluit</w:t>
      </w:r>
      <w:r w:rsidR="0005748C">
        <w:rPr>
          <w:rFonts w:cs="Segoe UI"/>
          <w:szCs w:val="20"/>
          <w:lang w:val="fr-CA"/>
        </w:rPr>
        <w:t>,</w:t>
      </w:r>
      <w:r w:rsidR="001F1615">
        <w:rPr>
          <w:rFonts w:cs="Segoe UI"/>
          <w:szCs w:val="20"/>
          <w:lang w:val="fr-CA"/>
        </w:rPr>
        <w:t xml:space="preserve"> en particulier, et</w:t>
      </w:r>
      <w:r w:rsidR="0005748C">
        <w:rPr>
          <w:rFonts w:cs="Segoe UI"/>
          <w:szCs w:val="20"/>
          <w:lang w:val="fr-CA"/>
        </w:rPr>
        <w:t xml:space="preserve"> </w:t>
      </w:r>
      <w:r w:rsidR="001F1615">
        <w:rPr>
          <w:rFonts w:cs="Segoe UI"/>
          <w:szCs w:val="20"/>
          <w:lang w:val="fr-CA"/>
        </w:rPr>
        <w:t>plus généralement</w:t>
      </w:r>
      <w:r w:rsidR="0005748C" w:rsidRPr="0005748C">
        <w:rPr>
          <w:rFonts w:cs="Segoe UI"/>
          <w:szCs w:val="20"/>
          <w:lang w:val="fr-CA"/>
        </w:rPr>
        <w:t xml:space="preserve"> </w:t>
      </w:r>
      <w:r w:rsidR="0005748C">
        <w:rPr>
          <w:rFonts w:cs="Segoe UI"/>
          <w:szCs w:val="20"/>
          <w:lang w:val="fr-CA"/>
        </w:rPr>
        <w:t>au Nunavut</w:t>
      </w:r>
      <w:r w:rsidR="009746A9" w:rsidRPr="00B74B72">
        <w:rPr>
          <w:rFonts w:cs="Segoe UI"/>
          <w:szCs w:val="20"/>
          <w:lang w:val="fr-CA"/>
        </w:rPr>
        <w:t xml:space="preserve">. </w:t>
      </w:r>
      <w:r w:rsidR="001F1615">
        <w:rPr>
          <w:rFonts w:cs="Segoe UI"/>
          <w:szCs w:val="20"/>
          <w:lang w:val="fr-CA"/>
        </w:rPr>
        <w:t xml:space="preserve">Étant donné les coûts de construction d’un logement </w:t>
      </w:r>
      <w:r w:rsidR="00161113">
        <w:rPr>
          <w:rFonts w:cs="Segoe UI"/>
          <w:szCs w:val="20"/>
          <w:lang w:val="fr-CA"/>
        </w:rPr>
        <w:t>dans la capitale</w:t>
      </w:r>
      <w:r w:rsidR="009746A9" w:rsidRPr="00B74B72">
        <w:rPr>
          <w:rFonts w:cs="Segoe UI"/>
          <w:szCs w:val="20"/>
          <w:lang w:val="fr-CA"/>
        </w:rPr>
        <w:t xml:space="preserve">, </w:t>
      </w:r>
      <w:r w:rsidR="001F1615">
        <w:rPr>
          <w:rFonts w:cs="Segoe UI"/>
          <w:szCs w:val="20"/>
          <w:lang w:val="fr-CA"/>
        </w:rPr>
        <w:t xml:space="preserve">les </w:t>
      </w:r>
      <w:r w:rsidR="00FF7470" w:rsidRPr="00B74B72">
        <w:rPr>
          <w:rFonts w:cs="Segoe UI"/>
          <w:szCs w:val="20"/>
          <w:lang w:val="fr-CA"/>
        </w:rPr>
        <w:t>participants</w:t>
      </w:r>
      <w:r w:rsidR="00C401EB" w:rsidRPr="00B74B72">
        <w:rPr>
          <w:rFonts w:cs="Segoe UI"/>
          <w:szCs w:val="20"/>
          <w:lang w:val="fr-CA"/>
        </w:rPr>
        <w:t xml:space="preserve"> </w:t>
      </w:r>
      <w:r w:rsidR="001F1615">
        <w:rPr>
          <w:rFonts w:cs="Segoe UI"/>
          <w:szCs w:val="20"/>
          <w:lang w:val="fr-CA"/>
        </w:rPr>
        <w:t xml:space="preserve">ont calculé que les fonds permettraient </w:t>
      </w:r>
      <w:r w:rsidR="0005748C">
        <w:rPr>
          <w:rFonts w:cs="Segoe UI"/>
          <w:szCs w:val="20"/>
          <w:lang w:val="fr-CA"/>
        </w:rPr>
        <w:t>l’ajout de</w:t>
      </w:r>
      <w:r w:rsidR="001F1615">
        <w:rPr>
          <w:rFonts w:cs="Segoe UI"/>
          <w:szCs w:val="20"/>
          <w:lang w:val="fr-CA"/>
        </w:rPr>
        <w:t xml:space="preserve"> 600 maisons</w:t>
      </w:r>
      <w:r w:rsidR="00C401EB" w:rsidRPr="00B74B72">
        <w:rPr>
          <w:rFonts w:cs="Segoe UI"/>
          <w:szCs w:val="20"/>
          <w:lang w:val="fr-CA"/>
        </w:rPr>
        <w:t xml:space="preserve"> </w:t>
      </w:r>
      <w:r w:rsidR="001F1615">
        <w:rPr>
          <w:rFonts w:cs="Segoe UI"/>
          <w:szCs w:val="20"/>
          <w:lang w:val="fr-CA"/>
        </w:rPr>
        <w:t xml:space="preserve">sur le territoire, </w:t>
      </w:r>
      <w:r w:rsidR="0005748C">
        <w:rPr>
          <w:rFonts w:cs="Segoe UI"/>
          <w:szCs w:val="20"/>
          <w:lang w:val="fr-CA"/>
        </w:rPr>
        <w:t>à raison de</w:t>
      </w:r>
      <w:r w:rsidR="001F1615">
        <w:rPr>
          <w:rFonts w:cs="Segoe UI"/>
          <w:szCs w:val="20"/>
          <w:lang w:val="fr-CA"/>
        </w:rPr>
        <w:t xml:space="preserve"> 500</w:t>
      </w:r>
      <w:r w:rsidR="001F684A">
        <w:rPr>
          <w:rFonts w:cs="Segoe UI"/>
          <w:szCs w:val="20"/>
          <w:lang w:val="fr-CA"/>
        </w:rPr>
        <w:t> </w:t>
      </w:r>
      <w:r w:rsidR="001F1615">
        <w:rPr>
          <w:rFonts w:cs="Segoe UI"/>
          <w:szCs w:val="20"/>
          <w:lang w:val="fr-CA"/>
        </w:rPr>
        <w:t>000 dollars chacune</w:t>
      </w:r>
      <w:r w:rsidR="00C401EB" w:rsidRPr="00B74B72">
        <w:rPr>
          <w:rFonts w:cs="Segoe UI"/>
          <w:szCs w:val="20"/>
          <w:lang w:val="fr-CA"/>
        </w:rPr>
        <w:t xml:space="preserve"> </w:t>
      </w:r>
      <w:r w:rsidR="009746A9" w:rsidRPr="00B74B72">
        <w:rPr>
          <w:rFonts w:cs="Segoe UI"/>
          <w:szCs w:val="20"/>
          <w:lang w:val="fr-CA"/>
        </w:rPr>
        <w:t>(</w:t>
      </w:r>
      <w:r w:rsidR="0005748C">
        <w:rPr>
          <w:rFonts w:cs="Segoe UI"/>
          <w:szCs w:val="20"/>
          <w:lang w:val="fr-CA"/>
        </w:rPr>
        <w:t xml:space="preserve">le coût moyen d’une maison, </w:t>
      </w:r>
      <w:r w:rsidR="00EE521D">
        <w:rPr>
          <w:rFonts w:cs="Segoe UI"/>
          <w:szCs w:val="20"/>
          <w:lang w:val="fr-CA"/>
        </w:rPr>
        <w:t>d’après leurs estimations</w:t>
      </w:r>
      <w:r w:rsidR="009746A9" w:rsidRPr="00B74B72">
        <w:rPr>
          <w:rFonts w:cs="Segoe UI"/>
          <w:szCs w:val="20"/>
          <w:lang w:val="fr-CA"/>
        </w:rPr>
        <w:t xml:space="preserve">). </w:t>
      </w:r>
      <w:r w:rsidR="00EE521D">
        <w:rPr>
          <w:rFonts w:cs="Segoe UI"/>
          <w:szCs w:val="20"/>
          <w:lang w:val="fr-CA"/>
        </w:rPr>
        <w:t>Bien que certains aient reconnu</w:t>
      </w:r>
      <w:r w:rsidR="0005748C">
        <w:rPr>
          <w:rFonts w:cs="Segoe UI"/>
          <w:szCs w:val="20"/>
          <w:lang w:val="fr-CA"/>
        </w:rPr>
        <w:t xml:space="preserve"> l’utilité </w:t>
      </w:r>
      <w:r w:rsidR="00EE521D">
        <w:rPr>
          <w:rFonts w:cs="Segoe UI"/>
          <w:szCs w:val="20"/>
          <w:lang w:val="fr-CA"/>
        </w:rPr>
        <w:t>du</w:t>
      </w:r>
      <w:r w:rsidR="0005748C">
        <w:rPr>
          <w:rFonts w:cs="Segoe UI"/>
          <w:szCs w:val="20"/>
          <w:lang w:val="fr-CA"/>
        </w:rPr>
        <w:t xml:space="preserve"> financement</w:t>
      </w:r>
      <w:r w:rsidR="00EE521D">
        <w:rPr>
          <w:rFonts w:cs="Segoe UI"/>
          <w:szCs w:val="20"/>
          <w:lang w:val="fr-CA"/>
        </w:rPr>
        <w:t xml:space="preserve"> fédéral</w:t>
      </w:r>
      <w:r w:rsidR="009746A9" w:rsidRPr="00B74B72">
        <w:rPr>
          <w:rFonts w:cs="Segoe UI"/>
          <w:szCs w:val="20"/>
          <w:lang w:val="fr-CA"/>
        </w:rPr>
        <w:t xml:space="preserve">, </w:t>
      </w:r>
      <w:r w:rsidR="00EE521D">
        <w:rPr>
          <w:rFonts w:cs="Segoe UI"/>
          <w:szCs w:val="20"/>
          <w:lang w:val="fr-CA"/>
        </w:rPr>
        <w:t>ils</w:t>
      </w:r>
      <w:r w:rsidR="0005748C">
        <w:rPr>
          <w:rFonts w:cs="Segoe UI"/>
          <w:szCs w:val="20"/>
          <w:lang w:val="fr-CA"/>
        </w:rPr>
        <w:t xml:space="preserve"> ont jugé qu’il n</w:t>
      </w:r>
      <w:r w:rsidR="00161113">
        <w:rPr>
          <w:rFonts w:cs="Segoe UI"/>
          <w:szCs w:val="20"/>
          <w:lang w:val="fr-CA"/>
        </w:rPr>
        <w:t xml:space="preserve">’allait </w:t>
      </w:r>
      <w:r w:rsidR="0005748C">
        <w:rPr>
          <w:rFonts w:cs="Segoe UI"/>
          <w:szCs w:val="20"/>
          <w:lang w:val="fr-CA"/>
        </w:rPr>
        <w:t>pas assez loin</w:t>
      </w:r>
      <w:r w:rsidR="003F44AF" w:rsidRPr="00B74B72">
        <w:rPr>
          <w:rFonts w:cs="Segoe UI"/>
          <w:szCs w:val="20"/>
          <w:lang w:val="fr-CA"/>
        </w:rPr>
        <w:t>,</w:t>
      </w:r>
      <w:r w:rsidR="009746A9" w:rsidRPr="00B74B72">
        <w:rPr>
          <w:rFonts w:cs="Segoe UI"/>
          <w:szCs w:val="20"/>
          <w:lang w:val="fr-CA"/>
        </w:rPr>
        <w:t xml:space="preserve"> </w:t>
      </w:r>
      <w:r w:rsidR="00EE521D">
        <w:rPr>
          <w:rFonts w:cs="Segoe UI"/>
          <w:szCs w:val="20"/>
          <w:lang w:val="fr-CA"/>
        </w:rPr>
        <w:t>expliquant</w:t>
      </w:r>
      <w:r w:rsidR="0005748C">
        <w:rPr>
          <w:rFonts w:cs="Segoe UI"/>
          <w:szCs w:val="20"/>
          <w:lang w:val="fr-CA"/>
        </w:rPr>
        <w:t xml:space="preserve"> que même les ménages à deux revenus</w:t>
      </w:r>
      <w:r w:rsidR="009746A9" w:rsidRPr="00B74B72">
        <w:rPr>
          <w:rFonts w:cs="Segoe UI"/>
          <w:szCs w:val="20"/>
          <w:lang w:val="fr-CA"/>
        </w:rPr>
        <w:t xml:space="preserve"> </w:t>
      </w:r>
      <w:r w:rsidR="0005748C">
        <w:rPr>
          <w:rFonts w:cs="Segoe UI"/>
          <w:szCs w:val="20"/>
          <w:lang w:val="fr-CA"/>
        </w:rPr>
        <w:t xml:space="preserve">ont du mal à acheter une maison et </w:t>
      </w:r>
      <w:r w:rsidR="00EE521D">
        <w:rPr>
          <w:rFonts w:cs="Segoe UI"/>
          <w:szCs w:val="20"/>
          <w:lang w:val="fr-CA"/>
        </w:rPr>
        <w:t xml:space="preserve">à </w:t>
      </w:r>
      <w:r w:rsidR="0005748C">
        <w:rPr>
          <w:rFonts w:cs="Segoe UI"/>
          <w:szCs w:val="20"/>
          <w:lang w:val="fr-CA"/>
        </w:rPr>
        <w:t>assurer son entretien</w:t>
      </w:r>
      <w:r w:rsidR="009746A9" w:rsidRPr="00B74B72">
        <w:rPr>
          <w:rFonts w:cs="Segoe UI"/>
          <w:szCs w:val="20"/>
          <w:lang w:val="fr-CA"/>
        </w:rPr>
        <w:t xml:space="preserve">. </w:t>
      </w:r>
      <w:r w:rsidR="0005748C">
        <w:rPr>
          <w:rFonts w:cs="Segoe UI"/>
          <w:szCs w:val="20"/>
          <w:lang w:val="fr-CA"/>
        </w:rPr>
        <w:t xml:space="preserve">Comme l’a signalé </w:t>
      </w:r>
      <w:r w:rsidR="00EE521D">
        <w:rPr>
          <w:rFonts w:cs="Segoe UI"/>
          <w:szCs w:val="20"/>
          <w:lang w:val="fr-CA"/>
        </w:rPr>
        <w:t>quelqu’un</w:t>
      </w:r>
      <w:r w:rsidR="0005748C">
        <w:rPr>
          <w:rFonts w:cs="Segoe UI"/>
          <w:szCs w:val="20"/>
          <w:lang w:val="fr-CA"/>
        </w:rPr>
        <w:t>, avec un tel niveau de financement, il faudra au moins 60 ans pour combler le déficit de logements dans le Nord</w:t>
      </w:r>
      <w:r w:rsidR="009746A9" w:rsidRPr="00B74B72">
        <w:rPr>
          <w:rFonts w:cs="Segoe UI"/>
          <w:szCs w:val="20"/>
          <w:lang w:val="fr-CA"/>
        </w:rPr>
        <w:t>.</w:t>
      </w:r>
    </w:p>
    <w:p w14:paraId="3A06275B" w14:textId="00C996E1" w:rsidR="009746A9" w:rsidRPr="00B74B72" w:rsidRDefault="003535F9" w:rsidP="009746A9">
      <w:pPr>
        <w:rPr>
          <w:rFonts w:cs="Segoe UI"/>
          <w:szCs w:val="20"/>
          <w:lang w:val="fr-CA"/>
        </w:rPr>
      </w:pPr>
      <w:r>
        <w:rPr>
          <w:rFonts w:cs="Segoe UI"/>
          <w:szCs w:val="20"/>
          <w:lang w:val="fr-CA"/>
        </w:rPr>
        <w:t xml:space="preserve">La pression que la </w:t>
      </w:r>
      <w:r w:rsidR="00EE521D">
        <w:rPr>
          <w:rFonts w:cs="Segoe UI"/>
          <w:szCs w:val="20"/>
          <w:lang w:val="fr-CA"/>
        </w:rPr>
        <w:t>crise du logement</w:t>
      </w:r>
      <w:r w:rsidR="009746A9" w:rsidRPr="00B74B72">
        <w:rPr>
          <w:rFonts w:cs="Segoe UI"/>
          <w:szCs w:val="20"/>
          <w:lang w:val="fr-CA"/>
        </w:rPr>
        <w:t xml:space="preserve"> </w:t>
      </w:r>
      <w:r>
        <w:rPr>
          <w:rFonts w:cs="Segoe UI"/>
          <w:szCs w:val="20"/>
          <w:lang w:val="fr-CA"/>
        </w:rPr>
        <w:t xml:space="preserve">fait peser </w:t>
      </w:r>
      <w:r w:rsidR="00EE521D">
        <w:rPr>
          <w:rFonts w:cs="Segoe UI"/>
          <w:szCs w:val="20"/>
          <w:lang w:val="fr-CA"/>
        </w:rPr>
        <w:t>sur les refuges locaux</w:t>
      </w:r>
      <w:r w:rsidR="009746A9" w:rsidRPr="00B74B72">
        <w:rPr>
          <w:rFonts w:cs="Segoe UI"/>
          <w:szCs w:val="20"/>
          <w:lang w:val="fr-CA"/>
        </w:rPr>
        <w:t xml:space="preserve"> </w:t>
      </w:r>
      <w:r>
        <w:rPr>
          <w:rFonts w:cs="Segoe UI"/>
          <w:szCs w:val="20"/>
          <w:lang w:val="fr-CA"/>
        </w:rPr>
        <w:t xml:space="preserve">a aussi été évoquée. Les participants ont </w:t>
      </w:r>
      <w:r w:rsidR="00522B26">
        <w:rPr>
          <w:rFonts w:cs="Segoe UI"/>
          <w:szCs w:val="20"/>
          <w:lang w:val="fr-CA"/>
        </w:rPr>
        <w:t>mentionné</w:t>
      </w:r>
      <w:r>
        <w:rPr>
          <w:rFonts w:cs="Segoe UI"/>
          <w:szCs w:val="20"/>
          <w:lang w:val="fr-CA"/>
        </w:rPr>
        <w:t xml:space="preserve"> la fermeture d’un refuge et le fait que ceux qui restent sont </w:t>
      </w:r>
      <w:r w:rsidR="00B8724E">
        <w:rPr>
          <w:rFonts w:cs="Segoe UI"/>
          <w:szCs w:val="20"/>
          <w:lang w:val="fr-CA"/>
        </w:rPr>
        <w:t xml:space="preserve">toujours </w:t>
      </w:r>
      <w:r>
        <w:rPr>
          <w:rFonts w:cs="Segoe UI"/>
          <w:szCs w:val="20"/>
          <w:lang w:val="fr-CA"/>
        </w:rPr>
        <w:t xml:space="preserve">remplis, de sorte que certaines personnes </w:t>
      </w:r>
      <w:r w:rsidR="00B8724E">
        <w:rPr>
          <w:rFonts w:cs="Segoe UI"/>
          <w:szCs w:val="20"/>
          <w:lang w:val="fr-CA"/>
        </w:rPr>
        <w:t>doivent</w:t>
      </w:r>
      <w:r>
        <w:rPr>
          <w:rFonts w:cs="Segoe UI"/>
          <w:szCs w:val="20"/>
          <w:lang w:val="fr-CA"/>
        </w:rPr>
        <w:t xml:space="preserve"> vivre dans des tentes ou à l’extérieur</w:t>
      </w:r>
      <w:r w:rsidR="009746A9" w:rsidRPr="00B74B72">
        <w:rPr>
          <w:rFonts w:cs="Segoe UI"/>
          <w:szCs w:val="20"/>
          <w:lang w:val="fr-CA"/>
        </w:rPr>
        <w:t>.</w:t>
      </w:r>
      <w:r w:rsidR="00832861">
        <w:rPr>
          <w:rFonts w:cs="Segoe UI"/>
          <w:szCs w:val="20"/>
          <w:lang w:val="fr-CA"/>
        </w:rPr>
        <w:t xml:space="preserve"> </w:t>
      </w:r>
    </w:p>
    <w:p w14:paraId="1920A2BB" w14:textId="209E2348" w:rsidR="009746A9" w:rsidRPr="00B74B72" w:rsidRDefault="003535F9" w:rsidP="009746A9">
      <w:pPr>
        <w:rPr>
          <w:rFonts w:cs="Segoe UI"/>
          <w:szCs w:val="20"/>
          <w:lang w:val="fr-CA"/>
        </w:rPr>
      </w:pPr>
      <w:r>
        <w:rPr>
          <w:rFonts w:cs="Segoe UI"/>
          <w:szCs w:val="20"/>
          <w:lang w:val="fr-CA"/>
        </w:rPr>
        <w:t>Au chapitre des mesures que le gouvernement du Canada pourrait prendre pour s’attaquer aux défis en matière de logement au</w:t>
      </w:r>
      <w:r w:rsidR="009746A9" w:rsidRPr="00B74B72">
        <w:rPr>
          <w:rFonts w:cs="Segoe UI"/>
          <w:szCs w:val="20"/>
          <w:lang w:val="fr-CA"/>
        </w:rPr>
        <w:t xml:space="preserve"> Nunavut, </w:t>
      </w:r>
      <w:r>
        <w:rPr>
          <w:rFonts w:cs="Segoe UI"/>
          <w:szCs w:val="20"/>
          <w:lang w:val="fr-CA"/>
        </w:rPr>
        <w:t xml:space="preserve">les </w:t>
      </w:r>
      <w:r w:rsidR="009746A9" w:rsidRPr="00B74B72">
        <w:rPr>
          <w:rFonts w:cs="Segoe UI"/>
          <w:szCs w:val="20"/>
          <w:lang w:val="fr-CA"/>
        </w:rPr>
        <w:t xml:space="preserve">participants </w:t>
      </w:r>
      <w:r>
        <w:rPr>
          <w:rFonts w:cs="Segoe UI"/>
          <w:szCs w:val="20"/>
          <w:lang w:val="fr-CA"/>
        </w:rPr>
        <w:t>ont formulé les suggestions suivantes :</w:t>
      </w:r>
    </w:p>
    <w:p w14:paraId="140F9D27" w14:textId="16AF2D14" w:rsidR="009746A9" w:rsidRPr="00B74B72" w:rsidRDefault="00522B26" w:rsidP="00DD29F2">
      <w:pPr>
        <w:pStyle w:val="ListParagraph"/>
        <w:numPr>
          <w:ilvl w:val="0"/>
          <w:numId w:val="14"/>
        </w:numPr>
        <w:spacing w:line="259" w:lineRule="auto"/>
        <w:rPr>
          <w:rFonts w:cs="Segoe UI"/>
          <w:szCs w:val="20"/>
          <w:lang w:val="fr-CA"/>
        </w:rPr>
      </w:pPr>
      <w:r>
        <w:rPr>
          <w:rFonts w:cs="Segoe UI"/>
          <w:szCs w:val="20"/>
          <w:lang w:val="fr-CA"/>
        </w:rPr>
        <w:t>Acheter des maisons abandonnées</w:t>
      </w:r>
      <w:r w:rsidR="00B8724E">
        <w:rPr>
          <w:rFonts w:cs="Segoe UI"/>
          <w:szCs w:val="20"/>
          <w:lang w:val="fr-CA"/>
        </w:rPr>
        <w:t>, les rénover,</w:t>
      </w:r>
      <w:r>
        <w:rPr>
          <w:rFonts w:cs="Segoe UI"/>
          <w:szCs w:val="20"/>
          <w:lang w:val="fr-CA"/>
        </w:rPr>
        <w:t xml:space="preserve"> et les revendre à des résidents</w:t>
      </w:r>
    </w:p>
    <w:p w14:paraId="360CA401" w14:textId="59611BA0" w:rsidR="009746A9" w:rsidRPr="00B74B72" w:rsidRDefault="00522B26" w:rsidP="00DD29F2">
      <w:pPr>
        <w:pStyle w:val="ListParagraph"/>
        <w:numPr>
          <w:ilvl w:val="0"/>
          <w:numId w:val="14"/>
        </w:numPr>
        <w:spacing w:line="259" w:lineRule="auto"/>
        <w:rPr>
          <w:rFonts w:cs="Segoe UI"/>
          <w:szCs w:val="20"/>
          <w:lang w:val="fr-CA"/>
        </w:rPr>
      </w:pPr>
      <w:r>
        <w:rPr>
          <w:rFonts w:cs="Segoe UI"/>
          <w:szCs w:val="20"/>
          <w:lang w:val="fr-CA"/>
        </w:rPr>
        <w:t>Être plus à l’écoute des besoins des résidents du</w:t>
      </w:r>
      <w:r w:rsidR="009746A9" w:rsidRPr="00B74B72">
        <w:rPr>
          <w:rFonts w:cs="Segoe UI"/>
          <w:szCs w:val="20"/>
          <w:lang w:val="fr-CA"/>
        </w:rPr>
        <w:t xml:space="preserve"> Nunavut</w:t>
      </w:r>
    </w:p>
    <w:p w14:paraId="1DFC951B" w14:textId="25DB064D" w:rsidR="009746A9" w:rsidRPr="00B74B72" w:rsidRDefault="00522B26" w:rsidP="00DD29F2">
      <w:pPr>
        <w:pStyle w:val="ListParagraph"/>
        <w:numPr>
          <w:ilvl w:val="0"/>
          <w:numId w:val="14"/>
        </w:numPr>
        <w:spacing w:line="259" w:lineRule="auto"/>
        <w:rPr>
          <w:rFonts w:cs="Segoe UI"/>
          <w:szCs w:val="20"/>
          <w:lang w:val="fr-CA"/>
        </w:rPr>
      </w:pPr>
      <w:r>
        <w:rPr>
          <w:rFonts w:cs="Segoe UI"/>
          <w:szCs w:val="20"/>
          <w:lang w:val="fr-CA"/>
        </w:rPr>
        <w:t>Mettre en œuvre des accords</w:t>
      </w:r>
      <w:r w:rsidR="009746A9" w:rsidRPr="00B74B72">
        <w:rPr>
          <w:rFonts w:cs="Segoe UI"/>
          <w:szCs w:val="20"/>
          <w:lang w:val="fr-CA"/>
        </w:rPr>
        <w:t xml:space="preserve"> </w:t>
      </w:r>
      <w:r>
        <w:rPr>
          <w:rFonts w:cs="Segoe UI"/>
          <w:szCs w:val="20"/>
          <w:lang w:val="fr-CA"/>
        </w:rPr>
        <w:t>à plus long terme, assortis de crédits plus importants</w:t>
      </w:r>
    </w:p>
    <w:p w14:paraId="7DF0DF02" w14:textId="7D6DAE46" w:rsidR="009746A9" w:rsidRPr="00B74B72" w:rsidRDefault="00522B26" w:rsidP="00DD29F2">
      <w:pPr>
        <w:pStyle w:val="ListParagraph"/>
        <w:numPr>
          <w:ilvl w:val="0"/>
          <w:numId w:val="14"/>
        </w:numPr>
        <w:spacing w:line="259" w:lineRule="auto"/>
        <w:rPr>
          <w:rFonts w:cs="Segoe UI"/>
          <w:szCs w:val="20"/>
          <w:lang w:val="fr-CA"/>
        </w:rPr>
      </w:pPr>
      <w:r>
        <w:rPr>
          <w:rFonts w:cs="Segoe UI"/>
          <w:szCs w:val="20"/>
          <w:lang w:val="fr-CA"/>
        </w:rPr>
        <w:t>Fournir des subventions</w:t>
      </w:r>
      <w:r w:rsidR="009746A9" w:rsidRPr="00B74B72">
        <w:rPr>
          <w:rFonts w:cs="Segoe UI"/>
          <w:szCs w:val="20"/>
          <w:lang w:val="fr-CA"/>
        </w:rPr>
        <w:t xml:space="preserve"> </w:t>
      </w:r>
      <w:r w:rsidR="00E82720">
        <w:rPr>
          <w:rFonts w:cs="Segoe UI"/>
          <w:szCs w:val="20"/>
          <w:lang w:val="fr-CA"/>
        </w:rPr>
        <w:t>aux ménages à revenu unique, aux ménages à faible revenu</w:t>
      </w:r>
      <w:r w:rsidR="009746A9" w:rsidRPr="00B74B72">
        <w:rPr>
          <w:rFonts w:cs="Segoe UI"/>
          <w:szCs w:val="20"/>
          <w:lang w:val="fr-CA"/>
        </w:rPr>
        <w:t xml:space="preserve"> </w:t>
      </w:r>
      <w:r w:rsidR="00E82720">
        <w:rPr>
          <w:rFonts w:cs="Segoe UI"/>
          <w:szCs w:val="20"/>
          <w:lang w:val="fr-CA"/>
        </w:rPr>
        <w:t>ainsi qu’aux ménages à deux revenus</w:t>
      </w:r>
    </w:p>
    <w:p w14:paraId="1CA84464" w14:textId="5E8D8CDD" w:rsidR="009746A9" w:rsidRPr="00B74B72" w:rsidRDefault="00E82720" w:rsidP="00DD29F2">
      <w:pPr>
        <w:pStyle w:val="ListParagraph"/>
        <w:numPr>
          <w:ilvl w:val="0"/>
          <w:numId w:val="14"/>
        </w:numPr>
        <w:spacing w:line="259" w:lineRule="auto"/>
        <w:rPr>
          <w:rFonts w:cs="Segoe UI"/>
          <w:szCs w:val="20"/>
          <w:lang w:val="fr-CA"/>
        </w:rPr>
      </w:pPr>
      <w:r>
        <w:rPr>
          <w:rFonts w:cs="Segoe UI"/>
          <w:szCs w:val="20"/>
          <w:lang w:val="fr-CA"/>
        </w:rPr>
        <w:t>Veille</w:t>
      </w:r>
      <w:r w:rsidR="00CF6FE8">
        <w:rPr>
          <w:rFonts w:cs="Segoe UI"/>
          <w:szCs w:val="20"/>
          <w:lang w:val="fr-CA"/>
        </w:rPr>
        <w:t>r</w:t>
      </w:r>
      <w:r>
        <w:rPr>
          <w:rFonts w:cs="Segoe UI"/>
          <w:szCs w:val="20"/>
          <w:lang w:val="fr-CA"/>
        </w:rPr>
        <w:t xml:space="preserve"> à ce que l’ensemble de la population soit au courant des programmes d’aide au logement;</w:t>
      </w:r>
      <w:r w:rsidR="009746A9" w:rsidRPr="00B74B72">
        <w:rPr>
          <w:rFonts w:cs="Segoe UI"/>
          <w:szCs w:val="20"/>
          <w:lang w:val="fr-CA"/>
        </w:rPr>
        <w:t xml:space="preserve"> </w:t>
      </w:r>
      <w:r w:rsidR="00CF6FE8">
        <w:rPr>
          <w:rFonts w:cs="Segoe UI"/>
          <w:szCs w:val="20"/>
          <w:lang w:val="fr-CA"/>
        </w:rPr>
        <w:t xml:space="preserve">de l’avis de plusieurs, certains résidents </w:t>
      </w:r>
      <w:r w:rsidR="00B8724E">
        <w:rPr>
          <w:rFonts w:cs="Segoe UI"/>
          <w:szCs w:val="20"/>
          <w:lang w:val="fr-CA"/>
        </w:rPr>
        <w:t>n</w:t>
      </w:r>
      <w:r w:rsidR="00CF6FE8">
        <w:rPr>
          <w:rFonts w:cs="Segoe UI"/>
          <w:szCs w:val="20"/>
          <w:lang w:val="fr-CA"/>
        </w:rPr>
        <w:t xml:space="preserve">e sont peut-être </w:t>
      </w:r>
      <w:r w:rsidR="00B8724E">
        <w:rPr>
          <w:rFonts w:cs="Segoe UI"/>
          <w:szCs w:val="20"/>
          <w:lang w:val="fr-CA"/>
        </w:rPr>
        <w:t xml:space="preserve">pas </w:t>
      </w:r>
      <w:r w:rsidR="00CF6FE8">
        <w:rPr>
          <w:rFonts w:cs="Segoe UI"/>
          <w:szCs w:val="20"/>
          <w:lang w:val="fr-CA"/>
        </w:rPr>
        <w:t xml:space="preserve">en mesure de trouver ces programmes et </w:t>
      </w:r>
      <w:r w:rsidR="00806117">
        <w:rPr>
          <w:rFonts w:cs="Segoe UI"/>
          <w:szCs w:val="20"/>
          <w:lang w:val="fr-CA"/>
        </w:rPr>
        <w:t xml:space="preserve">de s’en prévaloir </w:t>
      </w:r>
      <w:r w:rsidR="00CF6FE8">
        <w:rPr>
          <w:rFonts w:cs="Segoe UI"/>
          <w:szCs w:val="20"/>
          <w:lang w:val="fr-CA"/>
        </w:rPr>
        <w:t>sans aide</w:t>
      </w:r>
    </w:p>
    <w:p w14:paraId="7E54831F" w14:textId="0E097B15" w:rsidR="009746A9" w:rsidRPr="00B74B72" w:rsidRDefault="00806117" w:rsidP="00DD29F2">
      <w:pPr>
        <w:pStyle w:val="ListParagraph"/>
        <w:numPr>
          <w:ilvl w:val="0"/>
          <w:numId w:val="14"/>
        </w:numPr>
        <w:spacing w:line="259" w:lineRule="auto"/>
        <w:rPr>
          <w:rFonts w:cs="Segoe UI"/>
          <w:szCs w:val="20"/>
          <w:lang w:val="fr-CA"/>
        </w:rPr>
      </w:pPr>
      <w:r>
        <w:rPr>
          <w:rFonts w:cs="Segoe UI"/>
          <w:szCs w:val="20"/>
          <w:lang w:val="fr-CA"/>
        </w:rPr>
        <w:t>Employer des entrepreneurs et des gens de métier locaux</w:t>
      </w:r>
      <w:r w:rsidR="009746A9" w:rsidRPr="00B74B72">
        <w:rPr>
          <w:rFonts w:cs="Segoe UI"/>
          <w:szCs w:val="20"/>
          <w:lang w:val="fr-CA"/>
        </w:rPr>
        <w:t xml:space="preserve"> </w:t>
      </w:r>
      <w:r>
        <w:rPr>
          <w:rFonts w:cs="Segoe UI"/>
          <w:szCs w:val="20"/>
          <w:lang w:val="fr-CA"/>
        </w:rPr>
        <w:t>dans la construction de maison</w:t>
      </w:r>
      <w:r w:rsidR="00B8724E">
        <w:rPr>
          <w:rFonts w:cs="Segoe UI"/>
          <w:szCs w:val="20"/>
          <w:lang w:val="fr-CA"/>
        </w:rPr>
        <w:t xml:space="preserve">s </w:t>
      </w:r>
      <w:r>
        <w:rPr>
          <w:rFonts w:cs="Segoe UI"/>
          <w:szCs w:val="20"/>
          <w:lang w:val="fr-CA"/>
        </w:rPr>
        <w:t>au lieu d</w:t>
      </w:r>
      <w:r w:rsidR="00B8724E">
        <w:rPr>
          <w:rFonts w:cs="Segoe UI"/>
          <w:szCs w:val="20"/>
          <w:lang w:val="fr-CA"/>
        </w:rPr>
        <w:t>e les</w:t>
      </w:r>
      <w:r>
        <w:rPr>
          <w:rFonts w:cs="Segoe UI"/>
          <w:szCs w:val="20"/>
          <w:lang w:val="fr-CA"/>
        </w:rPr>
        <w:t xml:space="preserve"> faire venir du sud</w:t>
      </w:r>
    </w:p>
    <w:p w14:paraId="0B373174" w14:textId="16E854E8" w:rsidR="009746A9" w:rsidRPr="00B74B72" w:rsidRDefault="00806117" w:rsidP="00DD29F2">
      <w:pPr>
        <w:pStyle w:val="ListParagraph"/>
        <w:numPr>
          <w:ilvl w:val="0"/>
          <w:numId w:val="14"/>
        </w:numPr>
        <w:spacing w:line="259" w:lineRule="auto"/>
        <w:rPr>
          <w:rFonts w:cs="Segoe UI"/>
          <w:szCs w:val="20"/>
          <w:lang w:val="fr-CA"/>
        </w:rPr>
      </w:pPr>
      <w:r>
        <w:rPr>
          <w:rFonts w:cs="Segoe UI"/>
          <w:szCs w:val="20"/>
          <w:lang w:val="fr-CA"/>
        </w:rPr>
        <w:t>Envisager la construction de maisons</w:t>
      </w:r>
      <w:r w:rsidR="009746A9" w:rsidRPr="00B74B72">
        <w:rPr>
          <w:rFonts w:cs="Segoe UI"/>
          <w:szCs w:val="20"/>
          <w:lang w:val="fr-CA"/>
        </w:rPr>
        <w:t xml:space="preserve"> </w:t>
      </w:r>
      <w:r>
        <w:rPr>
          <w:rFonts w:cs="Segoe UI"/>
          <w:szCs w:val="20"/>
          <w:lang w:val="fr-CA"/>
        </w:rPr>
        <w:t>préfabriquées</w:t>
      </w:r>
      <w:r w:rsidR="009746A9" w:rsidRPr="00B74B72">
        <w:rPr>
          <w:rFonts w:cs="Segoe UI"/>
          <w:szCs w:val="20"/>
          <w:lang w:val="fr-CA"/>
        </w:rPr>
        <w:t xml:space="preserve">, </w:t>
      </w:r>
      <w:r>
        <w:rPr>
          <w:rFonts w:cs="Segoe UI"/>
          <w:szCs w:val="20"/>
          <w:lang w:val="fr-CA"/>
        </w:rPr>
        <w:t>laquelle serait plus rapide et moins coûteuse</w:t>
      </w:r>
      <w:r w:rsidR="00B8724E">
        <w:rPr>
          <w:rFonts w:cs="Segoe UI"/>
          <w:szCs w:val="20"/>
          <w:lang w:val="fr-CA"/>
        </w:rPr>
        <w:t>,</w:t>
      </w:r>
      <w:r w:rsidR="009746A9" w:rsidRPr="00B74B72">
        <w:rPr>
          <w:rFonts w:cs="Segoe UI"/>
          <w:szCs w:val="20"/>
          <w:lang w:val="fr-CA"/>
        </w:rPr>
        <w:t xml:space="preserve"> </w:t>
      </w:r>
      <w:r>
        <w:rPr>
          <w:rFonts w:cs="Segoe UI"/>
          <w:szCs w:val="20"/>
          <w:lang w:val="fr-CA"/>
        </w:rPr>
        <w:t xml:space="preserve">de l’avis des </w:t>
      </w:r>
      <w:r w:rsidR="009746A9" w:rsidRPr="00B74B72">
        <w:rPr>
          <w:rFonts w:cs="Segoe UI"/>
          <w:szCs w:val="20"/>
          <w:lang w:val="fr-CA"/>
        </w:rPr>
        <w:t>participants</w:t>
      </w:r>
      <w:r w:rsidR="00736C78">
        <w:rPr>
          <w:rFonts w:cs="Segoe UI"/>
          <w:szCs w:val="20"/>
          <w:lang w:val="fr-CA"/>
        </w:rPr>
        <w:t xml:space="preserve">, ou encore, </w:t>
      </w:r>
      <w:r>
        <w:rPr>
          <w:rFonts w:cs="Segoe UI"/>
          <w:szCs w:val="20"/>
          <w:lang w:val="fr-CA"/>
        </w:rPr>
        <w:t>transformer, réaménager et réutiliser des conteneurs d’expédition</w:t>
      </w:r>
      <w:r w:rsidR="009746A9" w:rsidRPr="00B74B72">
        <w:rPr>
          <w:rFonts w:cs="Segoe UI"/>
          <w:szCs w:val="20"/>
          <w:lang w:val="fr-CA"/>
        </w:rPr>
        <w:t xml:space="preserve"> </w:t>
      </w:r>
      <w:r>
        <w:rPr>
          <w:rFonts w:cs="Segoe UI"/>
          <w:szCs w:val="20"/>
          <w:lang w:val="fr-CA"/>
        </w:rPr>
        <w:t>pour créer des solutions de logement économique</w:t>
      </w:r>
      <w:r w:rsidR="00B8724E">
        <w:rPr>
          <w:rFonts w:cs="Segoe UI"/>
          <w:szCs w:val="20"/>
          <w:lang w:val="fr-CA"/>
        </w:rPr>
        <w:t>s</w:t>
      </w:r>
      <w:r>
        <w:rPr>
          <w:rFonts w:cs="Segoe UI"/>
          <w:szCs w:val="20"/>
          <w:lang w:val="fr-CA"/>
        </w:rPr>
        <w:t xml:space="preserve"> </w:t>
      </w:r>
      <w:r w:rsidR="00736C78">
        <w:rPr>
          <w:rFonts w:cs="Segoe UI"/>
          <w:szCs w:val="20"/>
          <w:lang w:val="fr-CA"/>
        </w:rPr>
        <w:t xml:space="preserve">et </w:t>
      </w:r>
      <w:r>
        <w:rPr>
          <w:rFonts w:cs="Segoe UI"/>
          <w:szCs w:val="20"/>
          <w:lang w:val="fr-CA"/>
        </w:rPr>
        <w:t>de plus petite taille</w:t>
      </w:r>
    </w:p>
    <w:p w14:paraId="5F70E5E9" w14:textId="681CD4B7" w:rsidR="009746A9" w:rsidRPr="00B74B72" w:rsidRDefault="00806117" w:rsidP="009746A9">
      <w:pPr>
        <w:rPr>
          <w:rFonts w:cs="Segoe UI"/>
          <w:szCs w:val="20"/>
          <w:lang w:val="fr-CA"/>
        </w:rPr>
      </w:pPr>
      <w:r>
        <w:rPr>
          <w:rFonts w:cs="Segoe UI"/>
          <w:szCs w:val="20"/>
          <w:lang w:val="fr-CA"/>
        </w:rPr>
        <w:t>Un</w:t>
      </w:r>
      <w:r w:rsidR="009746A9" w:rsidRPr="00B74B72">
        <w:rPr>
          <w:rFonts w:cs="Segoe UI"/>
          <w:szCs w:val="20"/>
          <w:lang w:val="fr-CA"/>
        </w:rPr>
        <w:t xml:space="preserve"> participant </w:t>
      </w:r>
      <w:r>
        <w:rPr>
          <w:rFonts w:cs="Segoe UI"/>
          <w:szCs w:val="20"/>
          <w:lang w:val="fr-CA"/>
        </w:rPr>
        <w:t>du groupe des hommes a également</w:t>
      </w:r>
      <w:r w:rsidR="009746A9" w:rsidRPr="00B74B72">
        <w:rPr>
          <w:rFonts w:cs="Segoe UI"/>
          <w:szCs w:val="20"/>
          <w:lang w:val="fr-CA"/>
        </w:rPr>
        <w:t xml:space="preserve"> </w:t>
      </w:r>
      <w:r w:rsidR="00411695">
        <w:rPr>
          <w:rFonts w:cs="Segoe UI"/>
          <w:szCs w:val="20"/>
          <w:lang w:val="fr-CA"/>
        </w:rPr>
        <w:t xml:space="preserve">recommandé de construire des </w:t>
      </w:r>
      <w:r w:rsidR="009F3CF9">
        <w:rPr>
          <w:rFonts w:cs="Segoe UI"/>
          <w:szCs w:val="20"/>
          <w:lang w:val="fr-CA"/>
        </w:rPr>
        <w:t>logements</w:t>
      </w:r>
      <w:r w:rsidR="00411695">
        <w:rPr>
          <w:rFonts w:cs="Segoe UI"/>
          <w:szCs w:val="20"/>
          <w:lang w:val="fr-CA"/>
        </w:rPr>
        <w:t xml:space="preserve"> </w:t>
      </w:r>
      <w:proofErr w:type="spellStart"/>
      <w:r w:rsidR="00411695">
        <w:rPr>
          <w:rFonts w:cs="Segoe UI"/>
          <w:szCs w:val="20"/>
          <w:lang w:val="fr-CA"/>
        </w:rPr>
        <w:t>écoénergétiques</w:t>
      </w:r>
      <w:proofErr w:type="spellEnd"/>
      <w:r w:rsidR="009746A9" w:rsidRPr="00B74B72">
        <w:rPr>
          <w:rFonts w:cs="Segoe UI"/>
          <w:szCs w:val="20"/>
          <w:lang w:val="fr-CA"/>
        </w:rPr>
        <w:t xml:space="preserve"> </w:t>
      </w:r>
      <w:r w:rsidR="00411695">
        <w:rPr>
          <w:rFonts w:cs="Segoe UI"/>
          <w:szCs w:val="20"/>
          <w:lang w:val="fr-CA"/>
        </w:rPr>
        <w:t>ou</w:t>
      </w:r>
      <w:r w:rsidR="003F44AF" w:rsidRPr="00B74B72">
        <w:rPr>
          <w:rFonts w:cs="Segoe UI"/>
          <w:szCs w:val="20"/>
          <w:lang w:val="fr-CA"/>
        </w:rPr>
        <w:t xml:space="preserve"> </w:t>
      </w:r>
      <w:r w:rsidR="00411695">
        <w:rPr>
          <w:rFonts w:cs="Segoe UI"/>
          <w:szCs w:val="20"/>
          <w:lang w:val="fr-CA"/>
        </w:rPr>
        <w:t xml:space="preserve">de planifier avec plus de soin </w:t>
      </w:r>
      <w:r w:rsidR="009F3CF9">
        <w:rPr>
          <w:rFonts w:cs="Segoe UI"/>
          <w:szCs w:val="20"/>
          <w:lang w:val="fr-CA"/>
        </w:rPr>
        <w:t>l’</w:t>
      </w:r>
      <w:r w:rsidR="00411695">
        <w:rPr>
          <w:rFonts w:cs="Segoe UI"/>
          <w:szCs w:val="20"/>
          <w:lang w:val="fr-CA"/>
        </w:rPr>
        <w:t>emplacement</w:t>
      </w:r>
      <w:r w:rsidR="003F44AF" w:rsidRPr="00B74B72">
        <w:rPr>
          <w:rFonts w:cs="Segoe UI"/>
          <w:szCs w:val="20"/>
          <w:lang w:val="fr-CA"/>
        </w:rPr>
        <w:t xml:space="preserve"> </w:t>
      </w:r>
      <w:r w:rsidR="009F3CF9">
        <w:rPr>
          <w:rFonts w:cs="Segoe UI"/>
          <w:szCs w:val="20"/>
          <w:lang w:val="fr-CA"/>
        </w:rPr>
        <w:t xml:space="preserve">des maisons </w:t>
      </w:r>
      <w:r w:rsidR="00411695">
        <w:rPr>
          <w:rFonts w:cs="Segoe UI"/>
          <w:szCs w:val="20"/>
          <w:lang w:val="fr-CA"/>
        </w:rPr>
        <w:t>de manière à les orienter contre</w:t>
      </w:r>
      <w:r w:rsidR="009746A9" w:rsidRPr="00B74B72">
        <w:rPr>
          <w:rFonts w:cs="Segoe UI"/>
          <w:szCs w:val="20"/>
          <w:lang w:val="fr-CA"/>
        </w:rPr>
        <w:t xml:space="preserve"> </w:t>
      </w:r>
      <w:r w:rsidR="00411695">
        <w:rPr>
          <w:rFonts w:cs="Segoe UI"/>
          <w:szCs w:val="20"/>
          <w:lang w:val="fr-CA"/>
        </w:rPr>
        <w:t>le vent dominant</w:t>
      </w:r>
      <w:r w:rsidR="009746A9" w:rsidRPr="00B74B72">
        <w:rPr>
          <w:rFonts w:cs="Segoe UI"/>
          <w:szCs w:val="20"/>
          <w:lang w:val="fr-CA"/>
        </w:rPr>
        <w:t>.</w:t>
      </w:r>
    </w:p>
    <w:p w14:paraId="7795BDCD" w14:textId="77A51005" w:rsidR="009746A9" w:rsidRPr="00B74B72" w:rsidRDefault="009746A9" w:rsidP="009746A9">
      <w:pPr>
        <w:pStyle w:val="Heading1"/>
        <w:rPr>
          <w:lang w:val="fr-CA"/>
        </w:rPr>
      </w:pPr>
      <w:bookmarkStart w:id="49" w:name="_Toc29547616"/>
      <w:r w:rsidRPr="00B74B72">
        <w:rPr>
          <w:lang w:val="fr-CA"/>
        </w:rPr>
        <w:t>Nutrition Nor</w:t>
      </w:r>
      <w:r w:rsidR="006E6BC1">
        <w:rPr>
          <w:lang w:val="fr-CA"/>
        </w:rPr>
        <w:t>d</w:t>
      </w:r>
      <w:r w:rsidRPr="00B74B72">
        <w:rPr>
          <w:lang w:val="fr-CA"/>
        </w:rPr>
        <w:t xml:space="preserve"> Canada (Iqaluit)</w:t>
      </w:r>
      <w:bookmarkEnd w:id="49"/>
    </w:p>
    <w:p w14:paraId="469F57DC" w14:textId="35DAC828" w:rsidR="009746A9" w:rsidRPr="00B74B72" w:rsidRDefault="008D1F72" w:rsidP="009746A9">
      <w:pPr>
        <w:rPr>
          <w:rFonts w:cs="Segoe UI"/>
          <w:szCs w:val="20"/>
          <w:lang w:val="fr-CA"/>
        </w:rPr>
      </w:pPr>
      <w:r>
        <w:rPr>
          <w:rFonts w:cs="Segoe UI"/>
          <w:szCs w:val="20"/>
          <w:lang w:val="fr-CA"/>
        </w:rPr>
        <w:t>La plupart des</w:t>
      </w:r>
      <w:r w:rsidR="009746A9" w:rsidRPr="00B74B72">
        <w:rPr>
          <w:rFonts w:cs="Segoe UI"/>
          <w:szCs w:val="20"/>
          <w:lang w:val="fr-CA"/>
        </w:rPr>
        <w:t xml:space="preserve"> participants </w:t>
      </w:r>
      <w:r>
        <w:rPr>
          <w:rFonts w:cs="Segoe UI"/>
          <w:szCs w:val="20"/>
          <w:lang w:val="fr-CA"/>
        </w:rPr>
        <w:t>d’</w:t>
      </w:r>
      <w:r w:rsidR="009746A9" w:rsidRPr="00B74B72">
        <w:rPr>
          <w:rFonts w:cs="Segoe UI"/>
          <w:szCs w:val="20"/>
          <w:lang w:val="fr-CA"/>
        </w:rPr>
        <w:t xml:space="preserve">Iqaluit </w:t>
      </w:r>
      <w:r>
        <w:rPr>
          <w:rFonts w:cs="Segoe UI"/>
          <w:szCs w:val="20"/>
          <w:lang w:val="fr-CA"/>
        </w:rPr>
        <w:t>connaissaient le programme</w:t>
      </w:r>
      <w:r w:rsidR="009746A9" w:rsidRPr="00B74B72">
        <w:rPr>
          <w:rFonts w:cs="Segoe UI"/>
          <w:szCs w:val="20"/>
          <w:lang w:val="fr-CA"/>
        </w:rPr>
        <w:t xml:space="preserve"> Nutrition Nor</w:t>
      </w:r>
      <w:r>
        <w:rPr>
          <w:rFonts w:cs="Segoe UI"/>
          <w:szCs w:val="20"/>
          <w:lang w:val="fr-CA"/>
        </w:rPr>
        <w:t>d</w:t>
      </w:r>
      <w:r w:rsidR="009746A9" w:rsidRPr="00B74B72">
        <w:rPr>
          <w:rFonts w:cs="Segoe UI"/>
          <w:szCs w:val="20"/>
          <w:lang w:val="fr-CA"/>
        </w:rPr>
        <w:t xml:space="preserve"> Canada </w:t>
      </w:r>
      <w:r w:rsidR="007E4D31" w:rsidRPr="00B74B72">
        <w:rPr>
          <w:rFonts w:cs="Segoe UI"/>
          <w:szCs w:val="20"/>
          <w:lang w:val="fr-CA"/>
        </w:rPr>
        <w:t>(NNC)</w:t>
      </w:r>
      <w:r w:rsidR="009746A9" w:rsidRPr="00B74B72">
        <w:rPr>
          <w:rFonts w:cs="Segoe UI"/>
          <w:szCs w:val="20"/>
          <w:lang w:val="fr-CA"/>
        </w:rPr>
        <w:t xml:space="preserve">. </w:t>
      </w:r>
      <w:r>
        <w:rPr>
          <w:rFonts w:cs="Segoe UI"/>
          <w:szCs w:val="20"/>
          <w:lang w:val="fr-CA"/>
        </w:rPr>
        <w:t>Au début de la discussion</w:t>
      </w:r>
      <w:r w:rsidR="007E4D31" w:rsidRPr="00B74B72">
        <w:rPr>
          <w:rFonts w:cs="Segoe UI"/>
          <w:szCs w:val="20"/>
          <w:lang w:val="fr-CA"/>
        </w:rPr>
        <w:t>,</w:t>
      </w:r>
      <w:r w:rsidR="009746A9" w:rsidRPr="00B74B72">
        <w:rPr>
          <w:rFonts w:cs="Segoe UI"/>
          <w:szCs w:val="20"/>
          <w:lang w:val="fr-CA"/>
        </w:rPr>
        <w:t xml:space="preserve"> </w:t>
      </w:r>
      <w:r w:rsidR="00B14861">
        <w:rPr>
          <w:rFonts w:cs="Segoe UI"/>
          <w:szCs w:val="20"/>
          <w:lang w:val="fr-CA"/>
        </w:rPr>
        <w:t xml:space="preserve">le problème de </w:t>
      </w:r>
      <w:r>
        <w:rPr>
          <w:rFonts w:cs="Segoe UI"/>
          <w:szCs w:val="20"/>
          <w:lang w:val="fr-CA"/>
        </w:rPr>
        <w:t xml:space="preserve">l’insécurité alimentaire a </w:t>
      </w:r>
      <w:r w:rsidR="00B14861">
        <w:rPr>
          <w:rFonts w:cs="Segoe UI"/>
          <w:szCs w:val="20"/>
          <w:lang w:val="fr-CA"/>
        </w:rPr>
        <w:t>été soulevé</w:t>
      </w:r>
      <w:r>
        <w:rPr>
          <w:rFonts w:cs="Segoe UI"/>
          <w:szCs w:val="20"/>
          <w:lang w:val="fr-CA"/>
        </w:rPr>
        <w:t xml:space="preserve"> </w:t>
      </w:r>
      <w:r w:rsidR="00B14861">
        <w:rPr>
          <w:rFonts w:cs="Segoe UI"/>
          <w:szCs w:val="20"/>
          <w:lang w:val="fr-CA"/>
        </w:rPr>
        <w:t>à titre</w:t>
      </w:r>
      <w:r>
        <w:rPr>
          <w:rFonts w:cs="Segoe UI"/>
          <w:szCs w:val="20"/>
          <w:lang w:val="fr-CA"/>
        </w:rPr>
        <w:t xml:space="preserve"> </w:t>
      </w:r>
      <w:r w:rsidR="00B14861">
        <w:rPr>
          <w:rFonts w:cs="Segoe UI"/>
          <w:szCs w:val="20"/>
          <w:lang w:val="fr-CA"/>
        </w:rPr>
        <w:t>d’</w:t>
      </w:r>
      <w:r>
        <w:rPr>
          <w:rFonts w:cs="Segoe UI"/>
          <w:szCs w:val="20"/>
          <w:lang w:val="fr-CA"/>
        </w:rPr>
        <w:t>enjeu</w:t>
      </w:r>
      <w:r w:rsidR="009746A9" w:rsidRPr="00B74B72">
        <w:rPr>
          <w:rFonts w:cs="Segoe UI"/>
          <w:szCs w:val="20"/>
          <w:lang w:val="fr-CA"/>
        </w:rPr>
        <w:t xml:space="preserve"> </w:t>
      </w:r>
      <w:r w:rsidR="00B14861">
        <w:rPr>
          <w:rFonts w:cs="Segoe UI"/>
          <w:szCs w:val="20"/>
          <w:lang w:val="fr-CA"/>
        </w:rPr>
        <w:t xml:space="preserve">local </w:t>
      </w:r>
      <w:r w:rsidR="009746A9" w:rsidRPr="00B74B72">
        <w:rPr>
          <w:rFonts w:cs="Segoe UI"/>
          <w:szCs w:val="20"/>
          <w:lang w:val="fr-CA"/>
        </w:rPr>
        <w:t>important</w:t>
      </w:r>
      <w:r w:rsidR="00B14861">
        <w:rPr>
          <w:rFonts w:cs="Segoe UI"/>
          <w:szCs w:val="20"/>
          <w:lang w:val="fr-CA"/>
        </w:rPr>
        <w:t xml:space="preserve"> et</w:t>
      </w:r>
      <w:r w:rsidR="003F44AF" w:rsidRPr="00B74B72">
        <w:rPr>
          <w:rFonts w:cs="Segoe UI"/>
          <w:szCs w:val="20"/>
          <w:lang w:val="fr-CA"/>
        </w:rPr>
        <w:t>,</w:t>
      </w:r>
      <w:r w:rsidR="00B14861">
        <w:rPr>
          <w:rFonts w:cs="Segoe UI"/>
          <w:szCs w:val="20"/>
          <w:lang w:val="fr-CA"/>
        </w:rPr>
        <w:t xml:space="preserve"> dans ce contexte, au moins une participante a fait référence au programme Nutrition Nord Canada</w:t>
      </w:r>
      <w:r w:rsidR="009746A9" w:rsidRPr="00B74B72">
        <w:rPr>
          <w:rFonts w:cs="Segoe UI"/>
          <w:szCs w:val="20"/>
          <w:lang w:val="fr-CA"/>
        </w:rPr>
        <w:t xml:space="preserve"> </w:t>
      </w:r>
      <w:r w:rsidR="00B14861">
        <w:rPr>
          <w:rFonts w:cs="Segoe UI"/>
          <w:szCs w:val="20"/>
          <w:lang w:val="fr-CA"/>
        </w:rPr>
        <w:t xml:space="preserve">en se montrant quelque peu critique </w:t>
      </w:r>
      <w:r w:rsidR="004E0E6E">
        <w:rPr>
          <w:rFonts w:cs="Segoe UI"/>
          <w:szCs w:val="20"/>
          <w:lang w:val="fr-CA"/>
        </w:rPr>
        <w:t>des</w:t>
      </w:r>
      <w:r w:rsidR="00B14861">
        <w:rPr>
          <w:rFonts w:cs="Segoe UI"/>
          <w:szCs w:val="20"/>
          <w:lang w:val="fr-CA"/>
        </w:rPr>
        <w:t xml:space="preserve"> niveau</w:t>
      </w:r>
      <w:r w:rsidR="004E0E6E">
        <w:rPr>
          <w:rFonts w:cs="Segoe UI"/>
          <w:szCs w:val="20"/>
          <w:lang w:val="fr-CA"/>
        </w:rPr>
        <w:t>x</w:t>
      </w:r>
      <w:r w:rsidR="009746A9" w:rsidRPr="00B74B72">
        <w:rPr>
          <w:rFonts w:cs="Segoe UI"/>
          <w:szCs w:val="20"/>
          <w:lang w:val="fr-CA"/>
        </w:rPr>
        <w:t xml:space="preserve"> </w:t>
      </w:r>
      <w:r w:rsidR="00B14861">
        <w:rPr>
          <w:rFonts w:cs="Segoe UI"/>
          <w:szCs w:val="20"/>
          <w:lang w:val="fr-CA"/>
        </w:rPr>
        <w:t xml:space="preserve">de </w:t>
      </w:r>
      <w:r w:rsidR="004E0E6E">
        <w:rPr>
          <w:rFonts w:cs="Segoe UI"/>
          <w:szCs w:val="20"/>
          <w:lang w:val="fr-CA"/>
        </w:rPr>
        <w:t>contribution</w:t>
      </w:r>
      <w:r w:rsidR="009746A9" w:rsidRPr="00B74B72">
        <w:rPr>
          <w:rFonts w:cs="Segoe UI"/>
          <w:szCs w:val="20"/>
          <w:lang w:val="fr-CA"/>
        </w:rPr>
        <w:t xml:space="preserve"> </w:t>
      </w:r>
      <w:r w:rsidR="00B14861">
        <w:rPr>
          <w:rFonts w:cs="Segoe UI"/>
          <w:szCs w:val="20"/>
          <w:lang w:val="fr-CA"/>
        </w:rPr>
        <w:t>offert</w:t>
      </w:r>
      <w:r w:rsidR="004E0E6E">
        <w:rPr>
          <w:rFonts w:cs="Segoe UI"/>
          <w:szCs w:val="20"/>
          <w:lang w:val="fr-CA"/>
        </w:rPr>
        <w:t>s</w:t>
      </w:r>
      <w:r w:rsidR="009746A9" w:rsidRPr="00B74B72">
        <w:rPr>
          <w:rFonts w:cs="Segoe UI"/>
          <w:szCs w:val="20"/>
          <w:lang w:val="fr-CA"/>
        </w:rPr>
        <w:t>.</w:t>
      </w:r>
      <w:r w:rsidR="00832861">
        <w:rPr>
          <w:rFonts w:cs="Segoe UI"/>
          <w:szCs w:val="20"/>
          <w:lang w:val="fr-CA"/>
        </w:rPr>
        <w:t xml:space="preserve"> </w:t>
      </w:r>
      <w:r w:rsidR="004E0E6E">
        <w:rPr>
          <w:rFonts w:cs="Segoe UI"/>
          <w:szCs w:val="20"/>
          <w:lang w:val="fr-CA"/>
        </w:rPr>
        <w:t xml:space="preserve">En </w:t>
      </w:r>
      <w:r w:rsidR="00175097">
        <w:rPr>
          <w:rFonts w:cs="Segoe UI"/>
          <w:szCs w:val="20"/>
          <w:lang w:val="fr-CA"/>
        </w:rPr>
        <w:t>parallèle</w:t>
      </w:r>
      <w:r w:rsidR="004E0E6E">
        <w:rPr>
          <w:rFonts w:cs="Segoe UI"/>
          <w:szCs w:val="20"/>
          <w:lang w:val="fr-CA"/>
        </w:rPr>
        <w:t xml:space="preserve">, </w:t>
      </w:r>
      <w:r w:rsidR="00175097">
        <w:rPr>
          <w:rFonts w:cs="Segoe UI"/>
          <w:szCs w:val="20"/>
          <w:lang w:val="fr-CA"/>
        </w:rPr>
        <w:t>cette</w:t>
      </w:r>
      <w:r w:rsidR="004E0E6E">
        <w:rPr>
          <w:rFonts w:cs="Segoe UI"/>
          <w:szCs w:val="20"/>
          <w:lang w:val="fr-CA"/>
        </w:rPr>
        <w:t xml:space="preserve"> même</w:t>
      </w:r>
      <w:r w:rsidR="009746A9" w:rsidRPr="00B74B72">
        <w:rPr>
          <w:rFonts w:cs="Segoe UI"/>
          <w:szCs w:val="20"/>
          <w:lang w:val="fr-CA"/>
        </w:rPr>
        <w:t xml:space="preserve"> participant</w:t>
      </w:r>
      <w:r w:rsidR="00B14861">
        <w:rPr>
          <w:rFonts w:cs="Segoe UI"/>
          <w:szCs w:val="20"/>
          <w:lang w:val="fr-CA"/>
        </w:rPr>
        <w:t xml:space="preserve">e a spontanément </w:t>
      </w:r>
      <w:r w:rsidR="004E0E6E">
        <w:rPr>
          <w:rFonts w:cs="Segoe UI"/>
          <w:szCs w:val="20"/>
          <w:lang w:val="fr-CA"/>
        </w:rPr>
        <w:t>reconnu</w:t>
      </w:r>
      <w:r w:rsidR="009746A9" w:rsidRPr="00B74B72">
        <w:rPr>
          <w:rFonts w:cs="Segoe UI"/>
          <w:szCs w:val="20"/>
          <w:lang w:val="fr-CA"/>
        </w:rPr>
        <w:t xml:space="preserve"> </w:t>
      </w:r>
      <w:r w:rsidR="00B14861">
        <w:rPr>
          <w:rFonts w:cs="Segoe UI"/>
          <w:szCs w:val="20"/>
          <w:lang w:val="fr-CA"/>
        </w:rPr>
        <w:t xml:space="preserve">que le programme </w:t>
      </w:r>
      <w:r w:rsidR="004E0E6E">
        <w:rPr>
          <w:rFonts w:cs="Segoe UI"/>
          <w:szCs w:val="20"/>
          <w:lang w:val="fr-CA"/>
        </w:rPr>
        <w:t>s’était</w:t>
      </w:r>
      <w:r w:rsidR="00B14861">
        <w:rPr>
          <w:rFonts w:cs="Segoe UI"/>
          <w:szCs w:val="20"/>
          <w:lang w:val="fr-CA"/>
        </w:rPr>
        <w:t xml:space="preserve"> amélioré </w:t>
      </w:r>
      <w:r w:rsidR="004E0E6E">
        <w:rPr>
          <w:rFonts w:cs="Segoe UI"/>
          <w:szCs w:val="20"/>
          <w:lang w:val="fr-CA"/>
        </w:rPr>
        <w:t>sur le plan du</w:t>
      </w:r>
      <w:r w:rsidR="00B14861">
        <w:rPr>
          <w:rFonts w:cs="Segoe UI"/>
          <w:szCs w:val="20"/>
          <w:lang w:val="fr-CA"/>
        </w:rPr>
        <w:t xml:space="preserve"> financement </w:t>
      </w:r>
      <w:r w:rsidR="004E0E6E">
        <w:rPr>
          <w:rFonts w:cs="Segoe UI"/>
          <w:szCs w:val="20"/>
          <w:lang w:val="fr-CA"/>
        </w:rPr>
        <w:t xml:space="preserve">des </w:t>
      </w:r>
      <w:r w:rsidR="00B14861">
        <w:rPr>
          <w:rFonts w:cs="Segoe UI"/>
          <w:szCs w:val="20"/>
          <w:lang w:val="fr-CA"/>
        </w:rPr>
        <w:t>aliments traditionnels</w:t>
      </w:r>
      <w:r w:rsidR="004E0E6E">
        <w:rPr>
          <w:rFonts w:cs="Segoe UI"/>
          <w:szCs w:val="20"/>
          <w:lang w:val="fr-CA"/>
        </w:rPr>
        <w:t xml:space="preserve">; en guise d’exemple, elle a indiqué que les ingrédients nécessaires à la préparation de la </w:t>
      </w:r>
      <w:proofErr w:type="spellStart"/>
      <w:r w:rsidR="004E0E6E">
        <w:rPr>
          <w:rFonts w:cs="Segoe UI"/>
          <w:szCs w:val="20"/>
          <w:lang w:val="fr-CA"/>
        </w:rPr>
        <w:t>bannique</w:t>
      </w:r>
      <w:proofErr w:type="spellEnd"/>
      <w:r w:rsidR="009746A9" w:rsidRPr="00B74B72">
        <w:rPr>
          <w:rFonts w:cs="Segoe UI"/>
          <w:szCs w:val="20"/>
          <w:lang w:val="fr-CA"/>
        </w:rPr>
        <w:t xml:space="preserve"> </w:t>
      </w:r>
      <w:r w:rsidR="004E0E6E">
        <w:rPr>
          <w:rFonts w:cs="Segoe UI"/>
          <w:szCs w:val="20"/>
          <w:lang w:val="fr-CA"/>
        </w:rPr>
        <w:t>sont maintenant couverts par le NNC</w:t>
      </w:r>
      <w:r w:rsidR="009746A9" w:rsidRPr="00B74B72">
        <w:rPr>
          <w:rFonts w:cs="Segoe UI"/>
          <w:szCs w:val="20"/>
          <w:lang w:val="fr-CA"/>
        </w:rPr>
        <w:t>.</w:t>
      </w:r>
    </w:p>
    <w:p w14:paraId="69FA6C75" w14:textId="30DE6D4A" w:rsidR="009746A9" w:rsidRPr="00B74B72" w:rsidRDefault="004E0E6E" w:rsidP="009746A9">
      <w:pPr>
        <w:rPr>
          <w:rFonts w:cs="Segoe UI"/>
          <w:szCs w:val="20"/>
          <w:lang w:val="fr-CA"/>
        </w:rPr>
      </w:pPr>
      <w:r>
        <w:rPr>
          <w:rFonts w:cs="Segoe UI"/>
          <w:szCs w:val="20"/>
          <w:lang w:val="fr-CA"/>
        </w:rPr>
        <w:t>Lorsqu’il a été question du programme en plus de détails, certains participants</w:t>
      </w:r>
      <w:r w:rsidR="009746A9" w:rsidRPr="00B74B72">
        <w:rPr>
          <w:rFonts w:cs="Segoe UI"/>
          <w:szCs w:val="20"/>
          <w:lang w:val="fr-CA"/>
        </w:rPr>
        <w:t xml:space="preserve"> </w:t>
      </w:r>
      <w:r>
        <w:rPr>
          <w:rFonts w:cs="Segoe UI"/>
          <w:szCs w:val="20"/>
          <w:lang w:val="fr-CA"/>
        </w:rPr>
        <w:t>avaient une assez bonne compréhension de son fonctionnement</w:t>
      </w:r>
      <w:r w:rsidR="009746A9" w:rsidRPr="00B74B72">
        <w:rPr>
          <w:rFonts w:cs="Segoe UI"/>
          <w:szCs w:val="20"/>
          <w:lang w:val="fr-CA"/>
        </w:rPr>
        <w:t xml:space="preserve">, </w:t>
      </w:r>
      <w:r>
        <w:rPr>
          <w:rFonts w:cs="Segoe UI"/>
          <w:szCs w:val="20"/>
          <w:lang w:val="fr-CA"/>
        </w:rPr>
        <w:t>expliquant qu’il</w:t>
      </w:r>
      <w:r w:rsidR="009746A9" w:rsidRPr="00B74B72">
        <w:rPr>
          <w:rFonts w:cs="Segoe UI"/>
          <w:szCs w:val="20"/>
          <w:lang w:val="fr-CA"/>
        </w:rPr>
        <w:t xml:space="preserve"> </w:t>
      </w:r>
      <w:r>
        <w:rPr>
          <w:rFonts w:cs="Segoe UI"/>
          <w:szCs w:val="20"/>
          <w:lang w:val="fr-CA"/>
        </w:rPr>
        <w:t xml:space="preserve">apporte une contribution </w:t>
      </w:r>
      <w:r w:rsidR="00175097">
        <w:rPr>
          <w:rFonts w:cs="Segoe UI"/>
          <w:szCs w:val="20"/>
          <w:lang w:val="fr-CA"/>
        </w:rPr>
        <w:t>visant</w:t>
      </w:r>
      <w:r>
        <w:rPr>
          <w:rFonts w:cs="Segoe UI"/>
          <w:szCs w:val="20"/>
          <w:lang w:val="fr-CA"/>
        </w:rPr>
        <w:t xml:space="preserve"> divers produits alimentaires, y compris des aliments traditionnels ou «</w:t>
      </w:r>
      <w:r w:rsidR="001F684A">
        <w:rPr>
          <w:rFonts w:cs="Segoe UI"/>
          <w:szCs w:val="20"/>
          <w:lang w:val="fr-CA"/>
        </w:rPr>
        <w:t> </w:t>
      </w:r>
      <w:r>
        <w:rPr>
          <w:rFonts w:cs="Segoe UI"/>
          <w:szCs w:val="20"/>
          <w:lang w:val="fr-CA"/>
        </w:rPr>
        <w:t>prélevés dans la nature</w:t>
      </w:r>
      <w:r w:rsidR="001F684A">
        <w:rPr>
          <w:rFonts w:cs="Segoe UI"/>
          <w:szCs w:val="20"/>
          <w:lang w:val="fr-CA"/>
        </w:rPr>
        <w:t> </w:t>
      </w:r>
      <w:r>
        <w:rPr>
          <w:rFonts w:cs="Segoe UI"/>
          <w:szCs w:val="20"/>
          <w:lang w:val="fr-CA"/>
        </w:rPr>
        <w:t>»</w:t>
      </w:r>
      <w:r w:rsidR="009746A9" w:rsidRPr="00B74B72">
        <w:rPr>
          <w:rFonts w:cs="Segoe UI"/>
          <w:szCs w:val="20"/>
          <w:lang w:val="fr-CA"/>
        </w:rPr>
        <w:t xml:space="preserve">, </w:t>
      </w:r>
      <w:r>
        <w:rPr>
          <w:rFonts w:cs="Segoe UI"/>
          <w:szCs w:val="20"/>
          <w:lang w:val="fr-CA"/>
        </w:rPr>
        <w:t>à l’intention des résidents d’</w:t>
      </w:r>
      <w:r w:rsidR="009746A9" w:rsidRPr="00B74B72">
        <w:rPr>
          <w:rFonts w:cs="Segoe UI"/>
          <w:szCs w:val="20"/>
          <w:lang w:val="fr-CA"/>
        </w:rPr>
        <w:t xml:space="preserve">Iqaluit </w:t>
      </w:r>
      <w:r>
        <w:rPr>
          <w:rFonts w:cs="Segoe UI"/>
          <w:szCs w:val="20"/>
          <w:lang w:val="fr-CA"/>
        </w:rPr>
        <w:t>et des résidents d’autres collectivités nordiques</w:t>
      </w:r>
      <w:r w:rsidR="009746A9" w:rsidRPr="00B74B72">
        <w:rPr>
          <w:rFonts w:cs="Segoe UI"/>
          <w:szCs w:val="20"/>
          <w:lang w:val="fr-CA"/>
        </w:rPr>
        <w:t xml:space="preserve">. </w:t>
      </w:r>
    </w:p>
    <w:p w14:paraId="471FC707" w14:textId="6251C552" w:rsidR="009746A9" w:rsidRPr="00B74B72" w:rsidRDefault="004F1158" w:rsidP="009746A9">
      <w:pPr>
        <w:rPr>
          <w:rFonts w:cs="Segoe UI"/>
          <w:szCs w:val="20"/>
          <w:lang w:val="fr-CA"/>
        </w:rPr>
      </w:pPr>
      <w:r>
        <w:rPr>
          <w:rFonts w:cs="Segoe UI"/>
          <w:szCs w:val="20"/>
          <w:lang w:val="fr-CA"/>
        </w:rPr>
        <w:t>Pour clarifier les choses, la description suivante du programme a été donnée aux participants :</w:t>
      </w:r>
    </w:p>
    <w:p w14:paraId="2923416B" w14:textId="3D42006E" w:rsidR="009746A9" w:rsidRPr="00B74B72" w:rsidRDefault="009746A9" w:rsidP="009746A9">
      <w:pPr>
        <w:pStyle w:val="Callout"/>
        <w:rPr>
          <w:lang w:val="fr-CA"/>
        </w:rPr>
      </w:pPr>
      <w:r w:rsidRPr="00B74B72">
        <w:rPr>
          <w:lang w:val="fr-CA"/>
        </w:rPr>
        <w:t>Nutrition Nor</w:t>
      </w:r>
      <w:r w:rsidR="009E37E0">
        <w:rPr>
          <w:lang w:val="fr-CA"/>
        </w:rPr>
        <w:t>d</w:t>
      </w:r>
      <w:r w:rsidRPr="00B74B72">
        <w:rPr>
          <w:lang w:val="fr-CA"/>
        </w:rPr>
        <w:t xml:space="preserve"> Canada (NNC)</w:t>
      </w:r>
      <w:r w:rsidR="001F684A">
        <w:rPr>
          <w:lang w:val="fr-CA"/>
        </w:rPr>
        <w:t xml:space="preserve"> </w:t>
      </w:r>
      <w:r w:rsidR="009E37E0">
        <w:rPr>
          <w:lang w:val="fr-CA"/>
        </w:rPr>
        <w:t>est un programme de contribution du gouvernement du</w:t>
      </w:r>
      <w:r w:rsidRPr="00B74B72">
        <w:rPr>
          <w:lang w:val="fr-CA"/>
        </w:rPr>
        <w:t xml:space="preserve"> Canada </w:t>
      </w:r>
      <w:r w:rsidR="004F1158">
        <w:rPr>
          <w:lang w:val="fr-CA"/>
        </w:rPr>
        <w:t>lancé en</w:t>
      </w:r>
      <w:r w:rsidRPr="00B74B72">
        <w:rPr>
          <w:lang w:val="fr-CA"/>
        </w:rPr>
        <w:t xml:space="preserve"> 2011 </w:t>
      </w:r>
      <w:r w:rsidR="004F1158">
        <w:rPr>
          <w:lang w:val="fr-CA"/>
        </w:rPr>
        <w:t>pour offrir des aliments sains aux collectivités isolées du Nord</w:t>
      </w:r>
      <w:r w:rsidRPr="00B74B72">
        <w:rPr>
          <w:lang w:val="fr-CA"/>
        </w:rPr>
        <w:t>.</w:t>
      </w:r>
      <w:r w:rsidR="00832861">
        <w:rPr>
          <w:lang w:val="fr-CA"/>
        </w:rPr>
        <w:t xml:space="preserve"> </w:t>
      </w:r>
      <w:r w:rsidRPr="00B74B72">
        <w:rPr>
          <w:lang w:val="fr-CA"/>
        </w:rPr>
        <w:t xml:space="preserve">NNC </w:t>
      </w:r>
      <w:r w:rsidR="004F1158">
        <w:rPr>
          <w:lang w:val="fr-CA"/>
        </w:rPr>
        <w:t>travaille avec les magasins du Nord et les fournisseurs d’aliments du sud du Canada pour aider à rendre les aliments périssables et nutritifs plus abordables et plus accessibles</w:t>
      </w:r>
      <w:r w:rsidRPr="00B74B72">
        <w:rPr>
          <w:lang w:val="fr-CA"/>
        </w:rPr>
        <w:t>.</w:t>
      </w:r>
    </w:p>
    <w:p w14:paraId="48917299" w14:textId="4A346D3B" w:rsidR="009746A9" w:rsidRPr="00B74B72" w:rsidRDefault="009746A9" w:rsidP="009746A9">
      <w:pPr>
        <w:pStyle w:val="Callout"/>
        <w:rPr>
          <w:lang w:val="fr-CA"/>
        </w:rPr>
      </w:pPr>
      <w:r w:rsidRPr="00B74B72">
        <w:rPr>
          <w:lang w:val="fr-CA"/>
        </w:rPr>
        <w:t xml:space="preserve">NNC </w:t>
      </w:r>
      <w:r w:rsidR="004F1158">
        <w:rPr>
          <w:lang w:val="fr-CA"/>
        </w:rPr>
        <w:t>offre une contribution pour ce qui suit :</w:t>
      </w:r>
    </w:p>
    <w:p w14:paraId="0EE6316D" w14:textId="2BF66E73" w:rsidR="009746A9" w:rsidRPr="00B74B72" w:rsidRDefault="004F1158" w:rsidP="00C77599">
      <w:pPr>
        <w:pStyle w:val="Callout"/>
        <w:numPr>
          <w:ilvl w:val="0"/>
          <w:numId w:val="45"/>
        </w:numPr>
        <w:ind w:left="900" w:hanging="180"/>
        <w:rPr>
          <w:lang w:val="fr-CA"/>
        </w:rPr>
      </w:pPr>
      <w:r>
        <w:rPr>
          <w:lang w:val="fr-CA"/>
        </w:rPr>
        <w:t>Une variété d’aliments périssables et nutritif</w:t>
      </w:r>
      <w:r w:rsidR="00FC3785">
        <w:rPr>
          <w:lang w:val="fr-CA"/>
        </w:rPr>
        <w:t>s</w:t>
      </w:r>
      <w:r w:rsidR="009746A9" w:rsidRPr="00B74B72">
        <w:rPr>
          <w:lang w:val="fr-CA"/>
        </w:rPr>
        <w:t xml:space="preserve"> (fruit</w:t>
      </w:r>
      <w:r>
        <w:rPr>
          <w:lang w:val="fr-CA"/>
        </w:rPr>
        <w:t>s</w:t>
      </w:r>
      <w:r w:rsidR="009746A9" w:rsidRPr="00B74B72">
        <w:rPr>
          <w:lang w:val="fr-CA"/>
        </w:rPr>
        <w:t xml:space="preserve">, </w:t>
      </w:r>
      <w:r>
        <w:rPr>
          <w:lang w:val="fr-CA"/>
        </w:rPr>
        <w:t>légumes</w:t>
      </w:r>
      <w:r w:rsidR="009746A9" w:rsidRPr="00B74B72">
        <w:rPr>
          <w:lang w:val="fr-CA"/>
        </w:rPr>
        <w:t xml:space="preserve">, </w:t>
      </w:r>
      <w:r>
        <w:rPr>
          <w:lang w:val="fr-CA"/>
        </w:rPr>
        <w:t>lait</w:t>
      </w:r>
      <w:r w:rsidR="009746A9" w:rsidRPr="00B74B72">
        <w:rPr>
          <w:lang w:val="fr-CA"/>
        </w:rPr>
        <w:t xml:space="preserve">, </w:t>
      </w:r>
      <w:r>
        <w:rPr>
          <w:lang w:val="fr-CA"/>
        </w:rPr>
        <w:t>œufs</w:t>
      </w:r>
      <w:r w:rsidR="009746A9" w:rsidRPr="00B74B72">
        <w:rPr>
          <w:lang w:val="fr-CA"/>
        </w:rPr>
        <w:t xml:space="preserve">, </w:t>
      </w:r>
      <w:r>
        <w:rPr>
          <w:lang w:val="fr-CA"/>
        </w:rPr>
        <w:t>viande et fromage</w:t>
      </w:r>
      <w:r w:rsidR="009746A9" w:rsidRPr="00B74B72">
        <w:rPr>
          <w:lang w:val="fr-CA"/>
        </w:rPr>
        <w:t xml:space="preserve">) </w:t>
      </w:r>
      <w:r>
        <w:rPr>
          <w:lang w:val="fr-CA"/>
        </w:rPr>
        <w:t>expédiés par avion à une collectivité admissible;</w:t>
      </w:r>
    </w:p>
    <w:p w14:paraId="3002CDE8" w14:textId="0EBE3F65" w:rsidR="009746A9" w:rsidRPr="00B74B72" w:rsidRDefault="004F1158" w:rsidP="00C77599">
      <w:pPr>
        <w:pStyle w:val="Callout"/>
        <w:numPr>
          <w:ilvl w:val="0"/>
          <w:numId w:val="45"/>
        </w:numPr>
        <w:ind w:left="900" w:hanging="180"/>
        <w:rPr>
          <w:lang w:val="fr-CA"/>
        </w:rPr>
      </w:pPr>
      <w:r>
        <w:rPr>
          <w:lang w:val="fr-CA"/>
        </w:rPr>
        <w:t>Des aliments «</w:t>
      </w:r>
      <w:r w:rsidR="001F684A">
        <w:rPr>
          <w:lang w:val="fr-CA"/>
        </w:rPr>
        <w:t> </w:t>
      </w:r>
      <w:r>
        <w:rPr>
          <w:lang w:val="fr-CA"/>
        </w:rPr>
        <w:t>prélevés dans la nature</w:t>
      </w:r>
      <w:r w:rsidR="001F684A">
        <w:rPr>
          <w:lang w:val="fr-CA"/>
        </w:rPr>
        <w:t> </w:t>
      </w:r>
      <w:r>
        <w:rPr>
          <w:lang w:val="fr-CA"/>
        </w:rPr>
        <w:t>» ou traditionnels transformés à des fins commerciales dans le Nord, comme l’omble chevalier, le bœuf musqué et le caribou</w:t>
      </w:r>
      <w:r w:rsidR="009746A9" w:rsidRPr="00B74B72">
        <w:rPr>
          <w:lang w:val="fr-CA"/>
        </w:rPr>
        <w:t xml:space="preserve"> (sources </w:t>
      </w:r>
      <w:r>
        <w:rPr>
          <w:lang w:val="fr-CA"/>
        </w:rPr>
        <w:t>importantes de</w:t>
      </w:r>
      <w:r w:rsidR="009746A9" w:rsidRPr="00B74B72">
        <w:rPr>
          <w:lang w:val="fr-CA"/>
        </w:rPr>
        <w:t xml:space="preserve"> nutri</w:t>
      </w:r>
      <w:r>
        <w:rPr>
          <w:lang w:val="fr-CA"/>
        </w:rPr>
        <w:t>m</w:t>
      </w:r>
      <w:r w:rsidR="009746A9" w:rsidRPr="00B74B72">
        <w:rPr>
          <w:lang w:val="fr-CA"/>
        </w:rPr>
        <w:t xml:space="preserve">ents) </w:t>
      </w:r>
      <w:r>
        <w:rPr>
          <w:lang w:val="fr-CA"/>
        </w:rPr>
        <w:t>expédiés par avion à une communauté admissible.</w:t>
      </w:r>
    </w:p>
    <w:p w14:paraId="17298EE7" w14:textId="77777777" w:rsidR="009E37E0" w:rsidRPr="002F518D" w:rsidRDefault="009E37E0" w:rsidP="009E37E0">
      <w:pPr>
        <w:spacing w:after="0"/>
        <w:ind w:right="4"/>
        <w:rPr>
          <w:rFonts w:ascii="Calibri" w:eastAsia="Times New Roman" w:hAnsi="Calibri" w:cs="Calibri"/>
          <w:bCs/>
          <w:color w:val="auto"/>
          <w:sz w:val="22"/>
          <w:lang w:val="fr-CA"/>
        </w:rPr>
      </w:pPr>
    </w:p>
    <w:p w14:paraId="54273891" w14:textId="77777777" w:rsidR="009E37E0" w:rsidRPr="002F518D" w:rsidRDefault="009E37E0" w:rsidP="009E37E0">
      <w:pPr>
        <w:spacing w:after="0"/>
        <w:ind w:right="4"/>
        <w:rPr>
          <w:rFonts w:ascii="Calibri" w:eastAsia="Times New Roman" w:hAnsi="Calibri" w:cs="Calibri"/>
          <w:bCs/>
          <w:color w:val="auto"/>
          <w:sz w:val="22"/>
          <w:lang w:val="fr-CA"/>
        </w:rPr>
      </w:pPr>
    </w:p>
    <w:p w14:paraId="434C92B6" w14:textId="536A065B" w:rsidR="009746A9" w:rsidRPr="00B74B72" w:rsidRDefault="00525800" w:rsidP="009746A9">
      <w:pPr>
        <w:rPr>
          <w:rFonts w:cs="Segoe UI"/>
          <w:szCs w:val="20"/>
          <w:lang w:val="fr-CA"/>
        </w:rPr>
      </w:pPr>
      <w:r>
        <w:rPr>
          <w:rFonts w:cs="Segoe UI"/>
          <w:szCs w:val="20"/>
          <w:lang w:val="fr-CA"/>
        </w:rPr>
        <w:t>Les p</w:t>
      </w:r>
      <w:r w:rsidR="007E4D31" w:rsidRPr="00B74B72">
        <w:rPr>
          <w:rFonts w:cs="Segoe UI"/>
          <w:szCs w:val="20"/>
          <w:lang w:val="fr-CA"/>
        </w:rPr>
        <w:t xml:space="preserve">articipants </w:t>
      </w:r>
      <w:r w:rsidR="00B94E8F">
        <w:rPr>
          <w:rFonts w:cs="Segoe UI"/>
          <w:szCs w:val="20"/>
          <w:lang w:val="fr-CA"/>
        </w:rPr>
        <w:t>avaient plusieurs reproches à faire au programme :</w:t>
      </w:r>
    </w:p>
    <w:p w14:paraId="6BA51BDE" w14:textId="6DD92EFC" w:rsidR="009746A9" w:rsidRPr="00B74B72" w:rsidRDefault="00B94E8F" w:rsidP="00DD29F2">
      <w:pPr>
        <w:pStyle w:val="ListParagraph"/>
        <w:numPr>
          <w:ilvl w:val="0"/>
          <w:numId w:val="12"/>
        </w:numPr>
        <w:spacing w:line="259" w:lineRule="auto"/>
        <w:rPr>
          <w:rFonts w:cs="Segoe UI"/>
          <w:szCs w:val="20"/>
          <w:lang w:val="fr-CA"/>
        </w:rPr>
      </w:pPr>
      <w:r>
        <w:rPr>
          <w:rFonts w:cs="Segoe UI"/>
          <w:szCs w:val="20"/>
          <w:lang w:val="fr-CA"/>
        </w:rPr>
        <w:t>Le niveau de contribution à l’égard de plusieurs produits</w:t>
      </w:r>
      <w:r w:rsidR="009746A9" w:rsidRPr="00B74B72">
        <w:rPr>
          <w:rFonts w:cs="Segoe UI"/>
          <w:szCs w:val="20"/>
          <w:lang w:val="fr-CA"/>
        </w:rPr>
        <w:t xml:space="preserve"> </w:t>
      </w:r>
      <w:r w:rsidR="000B2DDF">
        <w:rPr>
          <w:rFonts w:cs="Segoe UI"/>
          <w:szCs w:val="20"/>
          <w:lang w:val="fr-CA"/>
        </w:rPr>
        <w:t xml:space="preserve">a été considéré comme minime, voire </w:t>
      </w:r>
      <w:r w:rsidR="00175097">
        <w:rPr>
          <w:rFonts w:cs="Segoe UI"/>
          <w:szCs w:val="20"/>
          <w:lang w:val="fr-CA"/>
        </w:rPr>
        <w:t>nul</w:t>
      </w:r>
      <w:r w:rsidR="000B2DDF">
        <w:rPr>
          <w:rFonts w:cs="Segoe UI"/>
          <w:szCs w:val="20"/>
          <w:lang w:val="fr-CA"/>
        </w:rPr>
        <w:t xml:space="preserve"> dans certains cas</w:t>
      </w:r>
      <w:r w:rsidR="00FF7470" w:rsidRPr="00B74B72">
        <w:rPr>
          <w:rFonts w:cs="Segoe UI"/>
          <w:szCs w:val="20"/>
          <w:lang w:val="fr-CA"/>
        </w:rPr>
        <w:t xml:space="preserve">, </w:t>
      </w:r>
      <w:r w:rsidR="000B2DDF">
        <w:rPr>
          <w:rFonts w:cs="Segoe UI"/>
          <w:szCs w:val="20"/>
          <w:lang w:val="fr-CA"/>
        </w:rPr>
        <w:t>ce qui</w:t>
      </w:r>
      <w:r w:rsidR="006A162E" w:rsidRPr="00B74B72">
        <w:rPr>
          <w:rFonts w:cs="Segoe UI"/>
          <w:szCs w:val="20"/>
          <w:lang w:val="fr-CA"/>
        </w:rPr>
        <w:t xml:space="preserve"> </w:t>
      </w:r>
      <w:r w:rsidR="000B2DDF">
        <w:rPr>
          <w:rFonts w:cs="Segoe UI"/>
          <w:szCs w:val="20"/>
          <w:lang w:val="fr-CA"/>
        </w:rPr>
        <w:t>le rend inefficace</w:t>
      </w:r>
      <w:r w:rsidR="009746A9" w:rsidRPr="00B74B72">
        <w:rPr>
          <w:rFonts w:cs="Segoe UI"/>
          <w:szCs w:val="20"/>
          <w:lang w:val="fr-CA"/>
        </w:rPr>
        <w:t>.</w:t>
      </w:r>
      <w:r w:rsidR="00832861">
        <w:rPr>
          <w:rFonts w:cs="Segoe UI"/>
          <w:szCs w:val="20"/>
          <w:lang w:val="fr-CA"/>
        </w:rPr>
        <w:t xml:space="preserve"> </w:t>
      </w:r>
      <w:r w:rsidR="000B2DDF">
        <w:rPr>
          <w:rFonts w:cs="Segoe UI"/>
          <w:szCs w:val="20"/>
          <w:lang w:val="fr-CA"/>
        </w:rPr>
        <w:t xml:space="preserve">En se fondant uniquement sur la subvention, </w:t>
      </w:r>
      <w:r w:rsidR="0091707E">
        <w:rPr>
          <w:rFonts w:cs="Segoe UI"/>
          <w:szCs w:val="20"/>
          <w:lang w:val="fr-CA"/>
        </w:rPr>
        <w:t xml:space="preserve">les participants </w:t>
      </w:r>
      <w:r w:rsidR="00175097">
        <w:rPr>
          <w:rFonts w:cs="Segoe UI"/>
          <w:szCs w:val="20"/>
          <w:lang w:val="fr-CA"/>
        </w:rPr>
        <w:t>n’étaient pas certains</w:t>
      </w:r>
      <w:r w:rsidR="0091707E">
        <w:rPr>
          <w:rFonts w:cs="Segoe UI"/>
          <w:szCs w:val="20"/>
          <w:lang w:val="fr-CA"/>
        </w:rPr>
        <w:t xml:space="preserve"> que le programme </w:t>
      </w:r>
      <w:r w:rsidR="008A2AC4">
        <w:rPr>
          <w:rFonts w:cs="Segoe UI"/>
          <w:szCs w:val="20"/>
          <w:lang w:val="fr-CA"/>
        </w:rPr>
        <w:t>représente</w:t>
      </w:r>
      <w:r w:rsidR="0091707E">
        <w:rPr>
          <w:rFonts w:cs="Segoe UI"/>
          <w:szCs w:val="20"/>
          <w:lang w:val="fr-CA"/>
        </w:rPr>
        <w:t xml:space="preserve"> une amélioration par rapport à la version précédente,</w:t>
      </w:r>
      <w:r w:rsidR="009746A9" w:rsidRPr="00B74B72">
        <w:rPr>
          <w:rFonts w:cs="Segoe UI"/>
          <w:szCs w:val="20"/>
          <w:lang w:val="fr-CA"/>
        </w:rPr>
        <w:t xml:space="preserve"> </w:t>
      </w:r>
      <w:r w:rsidR="00175097">
        <w:rPr>
          <w:rFonts w:cs="Segoe UI"/>
          <w:szCs w:val="20"/>
          <w:lang w:val="fr-CA"/>
        </w:rPr>
        <w:t>affirmant</w:t>
      </w:r>
      <w:r w:rsidR="0091707E">
        <w:rPr>
          <w:rFonts w:cs="Segoe UI"/>
          <w:szCs w:val="20"/>
          <w:lang w:val="fr-CA"/>
        </w:rPr>
        <w:t xml:space="preserve"> qu’il </w:t>
      </w:r>
      <w:r w:rsidR="00175097">
        <w:rPr>
          <w:rFonts w:cs="Segoe UI"/>
          <w:szCs w:val="20"/>
          <w:lang w:val="fr-CA"/>
        </w:rPr>
        <w:t>était</w:t>
      </w:r>
      <w:r w:rsidR="0091707E">
        <w:rPr>
          <w:rFonts w:cs="Segoe UI"/>
          <w:szCs w:val="20"/>
          <w:lang w:val="fr-CA"/>
        </w:rPr>
        <w:t xml:space="preserve"> peut-être même pire</w:t>
      </w:r>
      <w:r w:rsidR="009746A9" w:rsidRPr="00B74B72">
        <w:rPr>
          <w:rFonts w:cs="Segoe UI"/>
          <w:szCs w:val="20"/>
          <w:lang w:val="fr-CA"/>
        </w:rPr>
        <w:t xml:space="preserve">. </w:t>
      </w:r>
      <w:r w:rsidR="0091707E">
        <w:rPr>
          <w:rFonts w:cs="Segoe UI"/>
          <w:szCs w:val="20"/>
          <w:lang w:val="fr-CA"/>
        </w:rPr>
        <w:t>Ils estimaient plus particulièrement que les personnes ayant de très faibles revenus</w:t>
      </w:r>
      <w:r w:rsidR="00175097">
        <w:rPr>
          <w:rFonts w:cs="Segoe UI"/>
          <w:szCs w:val="20"/>
          <w:lang w:val="fr-CA"/>
        </w:rPr>
        <w:t xml:space="preserve"> en</w:t>
      </w:r>
      <w:r w:rsidR="009746A9" w:rsidRPr="00B74B72">
        <w:rPr>
          <w:rFonts w:cs="Segoe UI"/>
          <w:szCs w:val="20"/>
          <w:lang w:val="fr-CA"/>
        </w:rPr>
        <w:t xml:space="preserve"> </w:t>
      </w:r>
      <w:r w:rsidR="000A1AA2">
        <w:rPr>
          <w:rFonts w:cs="Segoe UI"/>
          <w:szCs w:val="20"/>
          <w:lang w:val="fr-CA"/>
        </w:rPr>
        <w:t>retirent peu d’avantages</w:t>
      </w:r>
      <w:r w:rsidR="009746A9" w:rsidRPr="00B74B72">
        <w:rPr>
          <w:rFonts w:cs="Segoe UI"/>
          <w:szCs w:val="20"/>
          <w:lang w:val="fr-CA"/>
        </w:rPr>
        <w:t xml:space="preserve">. </w:t>
      </w:r>
    </w:p>
    <w:p w14:paraId="382B05FD" w14:textId="2FAA91AB" w:rsidR="009746A9" w:rsidRPr="00B74B72" w:rsidRDefault="000A1AA2" w:rsidP="00DD29F2">
      <w:pPr>
        <w:pStyle w:val="ListParagraph"/>
        <w:numPr>
          <w:ilvl w:val="0"/>
          <w:numId w:val="12"/>
        </w:numPr>
        <w:spacing w:line="259" w:lineRule="auto"/>
        <w:rPr>
          <w:rFonts w:cs="Segoe UI"/>
          <w:szCs w:val="20"/>
          <w:lang w:val="fr-CA"/>
        </w:rPr>
      </w:pPr>
      <w:r>
        <w:rPr>
          <w:rFonts w:cs="Segoe UI"/>
          <w:szCs w:val="20"/>
          <w:lang w:val="fr-CA"/>
        </w:rPr>
        <w:t>Les p</w:t>
      </w:r>
      <w:r w:rsidR="009746A9" w:rsidRPr="00B74B72">
        <w:rPr>
          <w:rFonts w:cs="Segoe UI"/>
          <w:szCs w:val="20"/>
          <w:lang w:val="fr-CA"/>
        </w:rPr>
        <w:t xml:space="preserve">articipants </w:t>
      </w:r>
      <w:r>
        <w:rPr>
          <w:rFonts w:cs="Segoe UI"/>
          <w:szCs w:val="20"/>
          <w:lang w:val="fr-CA"/>
        </w:rPr>
        <w:t>ont fait remarquer que le programme ne couvre que les produits alimentaires. La contribution ne s’applique pas à d’autres nécessités comme les couches ou les</w:t>
      </w:r>
      <w:r w:rsidR="009746A9" w:rsidRPr="00B74B72">
        <w:rPr>
          <w:rFonts w:cs="Segoe UI"/>
          <w:szCs w:val="20"/>
          <w:lang w:val="fr-CA"/>
        </w:rPr>
        <w:t xml:space="preserve"> </w:t>
      </w:r>
      <w:r>
        <w:rPr>
          <w:rFonts w:cs="Segoe UI"/>
          <w:szCs w:val="20"/>
          <w:lang w:val="fr-CA"/>
        </w:rPr>
        <w:t>préparations pour nourrissons</w:t>
      </w:r>
      <w:r w:rsidR="003F44AF" w:rsidRPr="00B74B72">
        <w:rPr>
          <w:rFonts w:cs="Segoe UI"/>
          <w:szCs w:val="20"/>
          <w:lang w:val="fr-CA"/>
        </w:rPr>
        <w:t xml:space="preserve">, </w:t>
      </w:r>
      <w:r>
        <w:rPr>
          <w:rFonts w:cs="Segoe UI"/>
          <w:szCs w:val="20"/>
          <w:lang w:val="fr-CA"/>
        </w:rPr>
        <w:t xml:space="preserve">articles qui leur semblaient couverts </w:t>
      </w:r>
      <w:r w:rsidR="008A2AC4">
        <w:rPr>
          <w:rFonts w:cs="Segoe UI"/>
          <w:szCs w:val="20"/>
          <w:lang w:val="fr-CA"/>
        </w:rPr>
        <w:t>par</w:t>
      </w:r>
      <w:r>
        <w:rPr>
          <w:rFonts w:cs="Segoe UI"/>
          <w:szCs w:val="20"/>
          <w:lang w:val="fr-CA"/>
        </w:rPr>
        <w:t xml:space="preserve"> le précédent</w:t>
      </w:r>
      <w:r w:rsidR="009746A9" w:rsidRPr="00B74B72">
        <w:rPr>
          <w:rFonts w:cs="Segoe UI"/>
          <w:szCs w:val="20"/>
          <w:lang w:val="fr-CA"/>
        </w:rPr>
        <w:t xml:space="preserve"> </w:t>
      </w:r>
      <w:r>
        <w:rPr>
          <w:rFonts w:cs="Segoe UI"/>
          <w:szCs w:val="20"/>
          <w:lang w:val="fr-CA"/>
        </w:rPr>
        <w:t>programme</w:t>
      </w:r>
      <w:r w:rsidR="009746A9" w:rsidRPr="00B74B72">
        <w:rPr>
          <w:rFonts w:cs="Segoe UI"/>
          <w:szCs w:val="20"/>
          <w:lang w:val="fr-CA"/>
        </w:rPr>
        <w:t>.</w:t>
      </w:r>
    </w:p>
    <w:p w14:paraId="65919BF1" w14:textId="3FEC6059" w:rsidR="009746A9" w:rsidRPr="00B74B72" w:rsidRDefault="000A1AA2" w:rsidP="00DD29F2">
      <w:pPr>
        <w:pStyle w:val="ListParagraph"/>
        <w:numPr>
          <w:ilvl w:val="0"/>
          <w:numId w:val="12"/>
        </w:numPr>
        <w:spacing w:line="259" w:lineRule="auto"/>
        <w:rPr>
          <w:rFonts w:cs="Segoe UI"/>
          <w:szCs w:val="20"/>
          <w:lang w:val="fr-CA"/>
        </w:rPr>
      </w:pPr>
      <w:r>
        <w:rPr>
          <w:rFonts w:cs="Segoe UI"/>
          <w:szCs w:val="20"/>
          <w:lang w:val="fr-CA"/>
        </w:rPr>
        <w:t>La question de savoir quels aliments sont admissibles ou non admissibles et d’où viennent les décision</w:t>
      </w:r>
      <w:r w:rsidR="008A2AC4">
        <w:rPr>
          <w:rFonts w:cs="Segoe UI"/>
          <w:szCs w:val="20"/>
          <w:lang w:val="fr-CA"/>
        </w:rPr>
        <w:t>s</w:t>
      </w:r>
      <w:r>
        <w:rPr>
          <w:rFonts w:cs="Segoe UI"/>
          <w:szCs w:val="20"/>
          <w:lang w:val="fr-CA"/>
        </w:rPr>
        <w:t xml:space="preserve"> à cet égard a également </w:t>
      </w:r>
      <w:r w:rsidR="008A2AC4">
        <w:rPr>
          <w:rFonts w:cs="Segoe UI"/>
          <w:szCs w:val="20"/>
          <w:lang w:val="fr-CA"/>
        </w:rPr>
        <w:t>été un motif</w:t>
      </w:r>
      <w:r>
        <w:rPr>
          <w:rFonts w:cs="Segoe UI"/>
          <w:szCs w:val="20"/>
          <w:lang w:val="fr-CA"/>
        </w:rPr>
        <w:t xml:space="preserve"> de préoccupation. Les gens avaient le sentiment</w:t>
      </w:r>
      <w:r w:rsidR="009746A9" w:rsidRPr="00B74B72">
        <w:rPr>
          <w:rFonts w:cs="Segoe UI"/>
          <w:szCs w:val="20"/>
          <w:lang w:val="fr-CA"/>
        </w:rPr>
        <w:t xml:space="preserve"> </w:t>
      </w:r>
      <w:r>
        <w:rPr>
          <w:rFonts w:cs="Segoe UI"/>
          <w:szCs w:val="20"/>
          <w:lang w:val="fr-CA"/>
        </w:rPr>
        <w:t xml:space="preserve">que les décisions concernant l’alimentation des résidents du Nord se </w:t>
      </w:r>
      <w:r w:rsidR="008A2AC4">
        <w:rPr>
          <w:rFonts w:cs="Segoe UI"/>
          <w:szCs w:val="20"/>
          <w:lang w:val="fr-CA"/>
        </w:rPr>
        <w:t>prennent</w:t>
      </w:r>
      <w:r>
        <w:rPr>
          <w:rFonts w:cs="Segoe UI"/>
          <w:szCs w:val="20"/>
          <w:lang w:val="fr-CA"/>
        </w:rPr>
        <w:t xml:space="preserve"> à l’extérieur de leur région</w:t>
      </w:r>
      <w:r w:rsidR="009746A9" w:rsidRPr="00B74B72">
        <w:rPr>
          <w:rFonts w:cs="Segoe UI"/>
          <w:szCs w:val="20"/>
          <w:lang w:val="fr-CA"/>
        </w:rPr>
        <w:t xml:space="preserve">. </w:t>
      </w:r>
    </w:p>
    <w:p w14:paraId="1E184F02" w14:textId="57F2A270" w:rsidR="009746A9" w:rsidRPr="00B74B72" w:rsidRDefault="000A1AA2" w:rsidP="00DD29F2">
      <w:pPr>
        <w:pStyle w:val="ListParagraph"/>
        <w:numPr>
          <w:ilvl w:val="0"/>
          <w:numId w:val="12"/>
        </w:numPr>
        <w:spacing w:line="259" w:lineRule="auto"/>
        <w:rPr>
          <w:rFonts w:cs="Segoe UI"/>
          <w:szCs w:val="20"/>
          <w:lang w:val="fr-CA"/>
        </w:rPr>
      </w:pPr>
      <w:r>
        <w:rPr>
          <w:rFonts w:cs="Segoe UI"/>
          <w:szCs w:val="20"/>
          <w:lang w:val="fr-CA"/>
        </w:rPr>
        <w:t>Les p</w:t>
      </w:r>
      <w:r w:rsidR="009746A9" w:rsidRPr="00B74B72">
        <w:rPr>
          <w:rFonts w:cs="Segoe UI"/>
          <w:szCs w:val="20"/>
          <w:lang w:val="fr-CA"/>
        </w:rPr>
        <w:t xml:space="preserve">articipants </w:t>
      </w:r>
      <w:r>
        <w:rPr>
          <w:rFonts w:cs="Segoe UI"/>
          <w:szCs w:val="20"/>
          <w:lang w:val="fr-CA"/>
        </w:rPr>
        <w:t>ont aussi signalé le fait que certains fournisseurs</w:t>
      </w:r>
      <w:r w:rsidR="009746A9" w:rsidRPr="00B74B72">
        <w:rPr>
          <w:rFonts w:cs="Segoe UI"/>
          <w:szCs w:val="20"/>
          <w:lang w:val="fr-CA"/>
        </w:rPr>
        <w:t xml:space="preserve"> </w:t>
      </w:r>
      <w:r w:rsidR="00B5693B">
        <w:rPr>
          <w:rFonts w:cs="Segoe UI"/>
          <w:szCs w:val="20"/>
          <w:lang w:val="fr-CA"/>
        </w:rPr>
        <w:t>du sud</w:t>
      </w:r>
      <w:r w:rsidR="00EC1E09" w:rsidRPr="00B74B72">
        <w:rPr>
          <w:rFonts w:cs="Segoe UI"/>
          <w:szCs w:val="20"/>
          <w:lang w:val="fr-CA"/>
        </w:rPr>
        <w:t xml:space="preserve"> </w:t>
      </w:r>
      <w:r w:rsidR="008A2AC4">
        <w:rPr>
          <w:rFonts w:cs="Segoe UI"/>
          <w:szCs w:val="20"/>
          <w:lang w:val="fr-CA"/>
        </w:rPr>
        <w:t>qui avaient</w:t>
      </w:r>
      <w:r w:rsidR="00B5693B">
        <w:rPr>
          <w:rFonts w:cs="Segoe UI"/>
          <w:szCs w:val="20"/>
          <w:lang w:val="fr-CA"/>
        </w:rPr>
        <w:t xml:space="preserve"> manifesté le désir de participer au programme n’ont pu le faire</w:t>
      </w:r>
      <w:r w:rsidR="009746A9" w:rsidRPr="00B74B72">
        <w:rPr>
          <w:rFonts w:cs="Segoe UI"/>
          <w:szCs w:val="20"/>
          <w:lang w:val="fr-CA"/>
        </w:rPr>
        <w:t xml:space="preserve">, </w:t>
      </w:r>
      <w:r w:rsidR="00B5693B">
        <w:rPr>
          <w:rFonts w:cs="Segoe UI"/>
          <w:szCs w:val="20"/>
          <w:lang w:val="fr-CA"/>
        </w:rPr>
        <w:t xml:space="preserve">mais ils n’ont pas </w:t>
      </w:r>
      <w:r w:rsidR="008A2AC4">
        <w:rPr>
          <w:rFonts w:cs="Segoe UI"/>
          <w:szCs w:val="20"/>
          <w:lang w:val="fr-CA"/>
        </w:rPr>
        <w:t>fourni de détails précis sur</w:t>
      </w:r>
      <w:r w:rsidR="00B5693B">
        <w:rPr>
          <w:rFonts w:cs="Segoe UI"/>
          <w:szCs w:val="20"/>
          <w:lang w:val="fr-CA"/>
        </w:rPr>
        <w:t xml:space="preserve"> les obstacles à la participation ou </w:t>
      </w:r>
      <w:r w:rsidR="008A2AC4">
        <w:rPr>
          <w:rFonts w:cs="Segoe UI"/>
          <w:szCs w:val="20"/>
          <w:lang w:val="fr-CA"/>
        </w:rPr>
        <w:t xml:space="preserve">sur </w:t>
      </w:r>
      <w:r w:rsidR="00B5693B">
        <w:rPr>
          <w:rFonts w:cs="Segoe UI"/>
          <w:szCs w:val="20"/>
          <w:lang w:val="fr-CA"/>
        </w:rPr>
        <w:t>le processus</w:t>
      </w:r>
      <w:r w:rsidR="009746A9" w:rsidRPr="00B74B72">
        <w:rPr>
          <w:rFonts w:cs="Segoe UI"/>
          <w:szCs w:val="20"/>
          <w:lang w:val="fr-CA"/>
        </w:rPr>
        <w:t xml:space="preserve"> </w:t>
      </w:r>
      <w:r w:rsidR="00B5693B">
        <w:rPr>
          <w:rFonts w:cs="Segoe UI"/>
          <w:szCs w:val="20"/>
          <w:lang w:val="fr-CA"/>
        </w:rPr>
        <w:t>de sélection des fournisseurs admissibles</w:t>
      </w:r>
      <w:r w:rsidR="009746A9" w:rsidRPr="00B74B72">
        <w:rPr>
          <w:rFonts w:cs="Segoe UI"/>
          <w:szCs w:val="20"/>
          <w:lang w:val="fr-CA"/>
        </w:rPr>
        <w:t>.</w:t>
      </w:r>
      <w:r w:rsidR="00832861">
        <w:rPr>
          <w:rFonts w:cs="Segoe UI"/>
          <w:szCs w:val="20"/>
          <w:lang w:val="fr-CA"/>
        </w:rPr>
        <w:t xml:space="preserve"> </w:t>
      </w:r>
    </w:p>
    <w:p w14:paraId="259BCD21" w14:textId="6A391843" w:rsidR="009746A9" w:rsidRPr="00B74B72" w:rsidRDefault="008A2AC4" w:rsidP="009746A9">
      <w:pPr>
        <w:rPr>
          <w:rFonts w:cs="Segoe UI"/>
          <w:szCs w:val="20"/>
          <w:lang w:val="fr-CA"/>
        </w:rPr>
      </w:pPr>
      <w:r>
        <w:rPr>
          <w:rFonts w:cs="Segoe UI"/>
          <w:szCs w:val="20"/>
          <w:lang w:val="fr-CA"/>
        </w:rPr>
        <w:t>Les p</w:t>
      </w:r>
      <w:r w:rsidR="009746A9" w:rsidRPr="00B74B72">
        <w:rPr>
          <w:rFonts w:cs="Segoe UI"/>
          <w:szCs w:val="20"/>
          <w:lang w:val="fr-CA"/>
        </w:rPr>
        <w:t xml:space="preserve">articipants </w:t>
      </w:r>
      <w:r>
        <w:rPr>
          <w:rFonts w:cs="Segoe UI"/>
          <w:szCs w:val="20"/>
          <w:lang w:val="fr-CA"/>
        </w:rPr>
        <w:t>des deux groupes se sont demandé si la contribution ne profitait pas démesur</w:t>
      </w:r>
      <w:r w:rsidR="00DB59DC">
        <w:rPr>
          <w:rFonts w:cs="Segoe UI"/>
          <w:szCs w:val="20"/>
          <w:lang w:val="fr-CA"/>
        </w:rPr>
        <w:t>é</w:t>
      </w:r>
      <w:r>
        <w:rPr>
          <w:rFonts w:cs="Segoe UI"/>
          <w:szCs w:val="20"/>
          <w:lang w:val="fr-CA"/>
        </w:rPr>
        <w:t>ment à l’épicerie locale plutôt qu’aux consommateurs. Beaucoup n’avaient pas l’impression</w:t>
      </w:r>
      <w:r w:rsidR="009746A9" w:rsidRPr="00B74B72">
        <w:rPr>
          <w:rFonts w:cs="Segoe UI"/>
          <w:szCs w:val="20"/>
          <w:lang w:val="fr-CA"/>
        </w:rPr>
        <w:t xml:space="preserve"> </w:t>
      </w:r>
      <w:r>
        <w:rPr>
          <w:rFonts w:cs="Segoe UI"/>
          <w:szCs w:val="20"/>
          <w:lang w:val="fr-CA"/>
        </w:rPr>
        <w:t xml:space="preserve">de recevoir dans son entièreté le </w:t>
      </w:r>
      <w:r w:rsidR="00DB59DC">
        <w:rPr>
          <w:rFonts w:cs="Segoe UI"/>
          <w:szCs w:val="20"/>
          <w:lang w:val="fr-CA"/>
        </w:rPr>
        <w:t>«</w:t>
      </w:r>
      <w:r w:rsidR="001F684A">
        <w:rPr>
          <w:rFonts w:cs="Segoe UI"/>
          <w:szCs w:val="20"/>
          <w:lang w:val="fr-CA"/>
        </w:rPr>
        <w:t> </w:t>
      </w:r>
      <w:r w:rsidR="00DB59DC">
        <w:rPr>
          <w:rFonts w:cs="Segoe UI"/>
          <w:szCs w:val="20"/>
          <w:lang w:val="fr-CA"/>
        </w:rPr>
        <w:t>vrai</w:t>
      </w:r>
      <w:r w:rsidR="001F684A">
        <w:rPr>
          <w:rFonts w:cs="Segoe UI"/>
          <w:szCs w:val="20"/>
          <w:lang w:val="fr-CA"/>
        </w:rPr>
        <w:t> </w:t>
      </w:r>
      <w:r w:rsidR="00DB59DC">
        <w:rPr>
          <w:rFonts w:cs="Segoe UI"/>
          <w:szCs w:val="20"/>
          <w:lang w:val="fr-CA"/>
        </w:rPr>
        <w:t xml:space="preserve">» </w:t>
      </w:r>
      <w:r>
        <w:rPr>
          <w:rFonts w:cs="Segoe UI"/>
          <w:szCs w:val="20"/>
          <w:lang w:val="fr-CA"/>
        </w:rPr>
        <w:t xml:space="preserve">rabais </w:t>
      </w:r>
      <w:r w:rsidR="00DB59DC">
        <w:rPr>
          <w:rFonts w:cs="Segoe UI"/>
          <w:szCs w:val="20"/>
          <w:lang w:val="fr-CA"/>
        </w:rPr>
        <w:t>offert par le</w:t>
      </w:r>
      <w:r w:rsidR="009746A9" w:rsidRPr="00B74B72">
        <w:rPr>
          <w:rFonts w:cs="Segoe UI"/>
          <w:szCs w:val="20"/>
          <w:lang w:val="fr-CA"/>
        </w:rPr>
        <w:t xml:space="preserve"> program</w:t>
      </w:r>
      <w:r w:rsidR="00DB59DC">
        <w:rPr>
          <w:rFonts w:cs="Segoe UI"/>
          <w:szCs w:val="20"/>
          <w:lang w:val="fr-CA"/>
        </w:rPr>
        <w:t>me</w:t>
      </w:r>
      <w:r w:rsidR="009746A9" w:rsidRPr="00B74B72">
        <w:rPr>
          <w:rFonts w:cs="Segoe UI"/>
          <w:szCs w:val="20"/>
          <w:lang w:val="fr-CA"/>
        </w:rPr>
        <w:t xml:space="preserve"> </w:t>
      </w:r>
      <w:r w:rsidR="00DB59DC">
        <w:rPr>
          <w:rFonts w:cs="Segoe UI"/>
          <w:szCs w:val="20"/>
          <w:lang w:val="fr-CA"/>
        </w:rPr>
        <w:t>et croyaient que le détaillant</w:t>
      </w:r>
      <w:r w:rsidR="009746A9" w:rsidRPr="00B74B72">
        <w:rPr>
          <w:rFonts w:cs="Segoe UI"/>
          <w:szCs w:val="20"/>
          <w:lang w:val="fr-CA"/>
        </w:rPr>
        <w:t xml:space="preserve"> </w:t>
      </w:r>
      <w:r w:rsidR="00DB59DC">
        <w:rPr>
          <w:rFonts w:cs="Segoe UI"/>
          <w:szCs w:val="20"/>
          <w:lang w:val="fr-CA"/>
        </w:rPr>
        <w:t>récupérait la majeure partie de</w:t>
      </w:r>
      <w:r w:rsidR="00CF44ED">
        <w:rPr>
          <w:rFonts w:cs="Segoe UI"/>
          <w:szCs w:val="20"/>
          <w:lang w:val="fr-CA"/>
        </w:rPr>
        <w:t>s économies</w:t>
      </w:r>
      <w:r w:rsidR="009746A9" w:rsidRPr="00B74B72">
        <w:rPr>
          <w:rFonts w:cs="Segoe UI"/>
          <w:szCs w:val="20"/>
          <w:lang w:val="fr-CA"/>
        </w:rPr>
        <w:t>.</w:t>
      </w:r>
      <w:r w:rsidR="00832861">
        <w:rPr>
          <w:rFonts w:cs="Segoe UI"/>
          <w:szCs w:val="20"/>
          <w:lang w:val="fr-CA"/>
        </w:rPr>
        <w:t xml:space="preserve"> </w:t>
      </w:r>
    </w:p>
    <w:p w14:paraId="651936D0" w14:textId="55C71278" w:rsidR="009746A9" w:rsidRPr="00B74B72" w:rsidRDefault="00CF44ED" w:rsidP="009746A9">
      <w:pPr>
        <w:rPr>
          <w:rFonts w:cs="Segoe UI"/>
          <w:szCs w:val="20"/>
          <w:lang w:val="fr-CA"/>
        </w:rPr>
      </w:pPr>
      <w:r>
        <w:rPr>
          <w:rFonts w:cs="Segoe UI"/>
          <w:szCs w:val="20"/>
          <w:lang w:val="fr-CA"/>
        </w:rPr>
        <w:t>Selon le consensus, en particulier dans le groupe des femmes</w:t>
      </w:r>
      <w:r w:rsidR="0018316A" w:rsidRPr="00B74B72">
        <w:rPr>
          <w:rFonts w:cs="Segoe UI"/>
          <w:szCs w:val="20"/>
          <w:lang w:val="fr-CA"/>
        </w:rPr>
        <w:t>,</w:t>
      </w:r>
      <w:r w:rsidR="009746A9" w:rsidRPr="00B74B72">
        <w:rPr>
          <w:rFonts w:cs="Segoe UI"/>
          <w:szCs w:val="20"/>
          <w:lang w:val="fr-CA"/>
        </w:rPr>
        <w:t xml:space="preserve"> </w:t>
      </w:r>
      <w:r>
        <w:rPr>
          <w:rFonts w:cs="Segoe UI"/>
          <w:szCs w:val="20"/>
          <w:lang w:val="fr-CA"/>
        </w:rPr>
        <w:t xml:space="preserve">les résidents pourraient sans doute acheter eux-mêmes </w:t>
      </w:r>
      <w:r w:rsidR="00175097">
        <w:rPr>
          <w:rFonts w:cs="Segoe UI"/>
          <w:szCs w:val="20"/>
          <w:lang w:val="fr-CA"/>
        </w:rPr>
        <w:t xml:space="preserve">(en ligne) </w:t>
      </w:r>
      <w:r>
        <w:rPr>
          <w:rFonts w:cs="Segoe UI"/>
          <w:szCs w:val="20"/>
          <w:lang w:val="fr-CA"/>
        </w:rPr>
        <w:t>des produits alimentaires</w:t>
      </w:r>
      <w:r w:rsidR="009746A9" w:rsidRPr="00B74B72">
        <w:rPr>
          <w:rFonts w:cs="Segoe UI"/>
          <w:szCs w:val="20"/>
          <w:lang w:val="fr-CA"/>
        </w:rPr>
        <w:t xml:space="preserve"> </w:t>
      </w:r>
      <w:r>
        <w:rPr>
          <w:rFonts w:cs="Segoe UI"/>
          <w:szCs w:val="20"/>
          <w:lang w:val="fr-CA"/>
        </w:rPr>
        <w:t>dans un magasin du sud</w:t>
      </w:r>
      <w:r w:rsidR="009746A9" w:rsidRPr="00B74B72">
        <w:rPr>
          <w:rFonts w:cs="Segoe UI"/>
          <w:szCs w:val="20"/>
          <w:lang w:val="fr-CA"/>
        </w:rPr>
        <w:t xml:space="preserve"> </w:t>
      </w:r>
      <w:r>
        <w:rPr>
          <w:rFonts w:cs="Segoe UI"/>
          <w:szCs w:val="20"/>
          <w:lang w:val="fr-CA"/>
        </w:rPr>
        <w:t xml:space="preserve">et se les faire livrer, à un coût nettement plus faible que ce qu’ils dépensent pour acheter ces </w:t>
      </w:r>
      <w:r w:rsidR="00745C18">
        <w:rPr>
          <w:rFonts w:cs="Segoe UI"/>
          <w:szCs w:val="20"/>
          <w:lang w:val="fr-CA"/>
        </w:rPr>
        <w:t>denrées</w:t>
      </w:r>
      <w:r>
        <w:rPr>
          <w:rFonts w:cs="Segoe UI"/>
          <w:szCs w:val="20"/>
          <w:lang w:val="fr-CA"/>
        </w:rPr>
        <w:t xml:space="preserve"> par l’intermédiaire de NNC</w:t>
      </w:r>
      <w:r w:rsidR="009746A9" w:rsidRPr="00B74B72">
        <w:rPr>
          <w:rFonts w:cs="Segoe UI"/>
          <w:szCs w:val="20"/>
          <w:lang w:val="fr-CA"/>
        </w:rPr>
        <w:t>.</w:t>
      </w:r>
      <w:r w:rsidR="00832861">
        <w:rPr>
          <w:rFonts w:cs="Segoe UI"/>
          <w:szCs w:val="20"/>
          <w:lang w:val="fr-CA"/>
        </w:rPr>
        <w:t xml:space="preserve"> </w:t>
      </w:r>
      <w:r>
        <w:rPr>
          <w:rFonts w:cs="Segoe UI"/>
          <w:szCs w:val="20"/>
          <w:lang w:val="fr-CA"/>
        </w:rPr>
        <w:t>Ces</w:t>
      </w:r>
      <w:r w:rsidR="009746A9" w:rsidRPr="00B74B72">
        <w:rPr>
          <w:rFonts w:cs="Segoe UI"/>
          <w:szCs w:val="20"/>
          <w:lang w:val="fr-CA"/>
        </w:rPr>
        <w:t xml:space="preserve"> participants </w:t>
      </w:r>
      <w:r>
        <w:rPr>
          <w:rFonts w:cs="Segoe UI"/>
          <w:szCs w:val="20"/>
          <w:lang w:val="fr-CA"/>
        </w:rPr>
        <w:t>étaient d’avis qu’en raison des frais d’expédition élevés</w:t>
      </w:r>
      <w:r w:rsidR="009746A9" w:rsidRPr="00B74B72">
        <w:rPr>
          <w:rFonts w:cs="Segoe UI"/>
          <w:szCs w:val="20"/>
          <w:lang w:val="fr-CA"/>
        </w:rPr>
        <w:t xml:space="preserve">, </w:t>
      </w:r>
      <w:r>
        <w:rPr>
          <w:rFonts w:cs="Segoe UI"/>
          <w:szCs w:val="20"/>
          <w:lang w:val="fr-CA"/>
        </w:rPr>
        <w:t xml:space="preserve">il serait logique d’augmenter la contribution à l’égard du transport, en plus </w:t>
      </w:r>
      <w:r w:rsidR="00342AFD">
        <w:rPr>
          <w:rFonts w:cs="Segoe UI"/>
          <w:szCs w:val="20"/>
          <w:lang w:val="fr-CA"/>
        </w:rPr>
        <w:t>de la contribution visant les aliments,</w:t>
      </w:r>
      <w:r w:rsidR="009746A9" w:rsidRPr="00B74B72">
        <w:rPr>
          <w:rFonts w:cs="Segoe UI"/>
          <w:szCs w:val="20"/>
          <w:lang w:val="fr-CA"/>
        </w:rPr>
        <w:t xml:space="preserve"> </w:t>
      </w:r>
      <w:r>
        <w:rPr>
          <w:rFonts w:cs="Segoe UI"/>
          <w:szCs w:val="20"/>
          <w:lang w:val="fr-CA"/>
        </w:rPr>
        <w:t xml:space="preserve">si l’on veut que ce programme </w:t>
      </w:r>
      <w:r w:rsidR="00745C18">
        <w:rPr>
          <w:rFonts w:cs="Segoe UI"/>
          <w:szCs w:val="20"/>
          <w:lang w:val="fr-CA"/>
        </w:rPr>
        <w:t>devienne</w:t>
      </w:r>
      <w:r>
        <w:rPr>
          <w:rFonts w:cs="Segoe UI"/>
          <w:szCs w:val="20"/>
          <w:lang w:val="fr-CA"/>
        </w:rPr>
        <w:t xml:space="preserve"> plus intéressant pour les résidents du Nord</w:t>
      </w:r>
      <w:r w:rsidR="00342AFD">
        <w:rPr>
          <w:rFonts w:cs="Segoe UI"/>
          <w:szCs w:val="20"/>
          <w:lang w:val="fr-CA"/>
        </w:rPr>
        <w:t>.</w:t>
      </w:r>
      <w:r w:rsidR="009746A9" w:rsidRPr="00B74B72">
        <w:rPr>
          <w:rFonts w:cs="Segoe UI"/>
          <w:szCs w:val="20"/>
          <w:lang w:val="fr-CA"/>
        </w:rPr>
        <w:t xml:space="preserve"> </w:t>
      </w:r>
    </w:p>
    <w:p w14:paraId="1358C2E0" w14:textId="793908B5" w:rsidR="009746A9" w:rsidRPr="00B74B72" w:rsidRDefault="00342AFD" w:rsidP="009746A9">
      <w:pPr>
        <w:rPr>
          <w:rFonts w:cs="Segoe UI"/>
          <w:szCs w:val="20"/>
          <w:lang w:val="fr-CA"/>
        </w:rPr>
      </w:pPr>
      <w:r>
        <w:rPr>
          <w:rFonts w:cs="Segoe UI"/>
          <w:szCs w:val="20"/>
          <w:lang w:val="fr-CA"/>
        </w:rPr>
        <w:t xml:space="preserve">Un participant </w:t>
      </w:r>
      <w:r w:rsidR="00175097">
        <w:rPr>
          <w:rFonts w:cs="Segoe UI"/>
          <w:szCs w:val="20"/>
          <w:lang w:val="fr-CA"/>
        </w:rPr>
        <w:t>du</w:t>
      </w:r>
      <w:r>
        <w:rPr>
          <w:rFonts w:cs="Segoe UI"/>
          <w:szCs w:val="20"/>
          <w:lang w:val="fr-CA"/>
        </w:rPr>
        <w:t xml:space="preserve"> groupe des hommes a présumé que tous les envois</w:t>
      </w:r>
      <w:r w:rsidR="00383681" w:rsidRPr="00B74B72">
        <w:rPr>
          <w:rFonts w:cs="Segoe UI"/>
          <w:szCs w:val="20"/>
          <w:lang w:val="fr-CA"/>
        </w:rPr>
        <w:t xml:space="preserve"> </w:t>
      </w:r>
      <w:r>
        <w:rPr>
          <w:rFonts w:cs="Segoe UI"/>
          <w:szCs w:val="20"/>
          <w:lang w:val="fr-CA"/>
        </w:rPr>
        <w:t>devaient (encore) passer par Ottawa avant de</w:t>
      </w:r>
      <w:r w:rsidR="00745C18">
        <w:rPr>
          <w:rFonts w:cs="Segoe UI"/>
          <w:szCs w:val="20"/>
          <w:lang w:val="fr-CA"/>
        </w:rPr>
        <w:t xml:space="preserve"> se</w:t>
      </w:r>
      <w:r>
        <w:rPr>
          <w:rFonts w:cs="Segoe UI"/>
          <w:szCs w:val="20"/>
          <w:lang w:val="fr-CA"/>
        </w:rPr>
        <w:t xml:space="preserve"> rendre à </w:t>
      </w:r>
      <w:r w:rsidR="00383681" w:rsidRPr="00B74B72">
        <w:rPr>
          <w:rFonts w:cs="Segoe UI"/>
          <w:szCs w:val="20"/>
          <w:lang w:val="fr-CA"/>
        </w:rPr>
        <w:t>Val</w:t>
      </w:r>
      <w:r w:rsidR="00FC3785">
        <w:rPr>
          <w:rFonts w:cs="Segoe UI"/>
          <w:szCs w:val="20"/>
          <w:lang w:val="fr-CA"/>
        </w:rPr>
        <w:t>-</w:t>
      </w:r>
      <w:r w:rsidR="00383681" w:rsidRPr="00B74B72">
        <w:rPr>
          <w:rFonts w:cs="Segoe UI"/>
          <w:szCs w:val="20"/>
          <w:lang w:val="fr-CA"/>
        </w:rPr>
        <w:t xml:space="preserve">d’Or, </w:t>
      </w:r>
      <w:r>
        <w:rPr>
          <w:rFonts w:cs="Segoe UI"/>
          <w:szCs w:val="20"/>
          <w:lang w:val="fr-CA"/>
        </w:rPr>
        <w:t>ce qui selon lui ajoutait au coût et au délai de livraison</w:t>
      </w:r>
      <w:r w:rsidR="00383681" w:rsidRPr="00B74B72">
        <w:rPr>
          <w:rFonts w:cs="Segoe UI"/>
          <w:szCs w:val="20"/>
          <w:lang w:val="fr-CA"/>
        </w:rPr>
        <w:t>.</w:t>
      </w:r>
    </w:p>
    <w:p w14:paraId="716A87A5" w14:textId="755A88F0" w:rsidR="00EC1E09" w:rsidRPr="00B74B72" w:rsidRDefault="00342AFD" w:rsidP="009746A9">
      <w:pPr>
        <w:rPr>
          <w:rFonts w:cs="Segoe UI"/>
          <w:szCs w:val="20"/>
          <w:lang w:val="fr-CA"/>
        </w:rPr>
      </w:pPr>
      <w:r>
        <w:rPr>
          <w:rFonts w:cs="Segoe UI"/>
          <w:szCs w:val="20"/>
          <w:lang w:val="fr-CA"/>
        </w:rPr>
        <w:t>En ce qui concerne les avantages du programme,</w:t>
      </w:r>
      <w:r w:rsidR="00780D61" w:rsidRPr="00B74B72">
        <w:rPr>
          <w:rFonts w:cs="Segoe UI"/>
          <w:szCs w:val="20"/>
          <w:lang w:val="fr-CA"/>
        </w:rPr>
        <w:t xml:space="preserve"> </w:t>
      </w:r>
      <w:r>
        <w:rPr>
          <w:rFonts w:cs="Segoe UI"/>
          <w:szCs w:val="20"/>
          <w:lang w:val="fr-CA"/>
        </w:rPr>
        <w:t>les</w:t>
      </w:r>
      <w:r w:rsidR="00780D61" w:rsidRPr="00B74B72">
        <w:rPr>
          <w:rFonts w:cs="Segoe UI"/>
          <w:szCs w:val="20"/>
          <w:lang w:val="fr-CA"/>
        </w:rPr>
        <w:t xml:space="preserve"> participants </w:t>
      </w:r>
      <w:r w:rsidR="00BF5D03">
        <w:rPr>
          <w:rFonts w:cs="Segoe UI"/>
          <w:szCs w:val="20"/>
          <w:lang w:val="fr-CA"/>
        </w:rPr>
        <w:t>ont salué le fait</w:t>
      </w:r>
      <w:r w:rsidR="00780D61" w:rsidRPr="00B74B72">
        <w:rPr>
          <w:rFonts w:cs="Segoe UI"/>
          <w:szCs w:val="20"/>
          <w:lang w:val="fr-CA"/>
        </w:rPr>
        <w:t xml:space="preserve"> </w:t>
      </w:r>
      <w:r w:rsidR="00BF5D03">
        <w:rPr>
          <w:rFonts w:cs="Segoe UI"/>
          <w:szCs w:val="20"/>
          <w:lang w:val="fr-CA"/>
        </w:rPr>
        <w:t xml:space="preserve">qu’une contribution soit offerte, aussi insuffisante qu’elle leur paraisse. </w:t>
      </w:r>
      <w:r w:rsidR="00745C18">
        <w:rPr>
          <w:rFonts w:cs="Segoe UI"/>
          <w:szCs w:val="20"/>
          <w:lang w:val="fr-CA"/>
        </w:rPr>
        <w:t>Après un temps de réflexion, ils ont également</w:t>
      </w:r>
      <w:r w:rsidR="009746A9" w:rsidRPr="00B74B72">
        <w:rPr>
          <w:rFonts w:cs="Segoe UI"/>
          <w:szCs w:val="20"/>
          <w:lang w:val="fr-CA"/>
        </w:rPr>
        <w:t xml:space="preserve"> </w:t>
      </w:r>
      <w:r w:rsidR="00745C18">
        <w:rPr>
          <w:rFonts w:cs="Segoe UI"/>
          <w:szCs w:val="20"/>
          <w:lang w:val="fr-CA"/>
        </w:rPr>
        <w:t>vu comme un point positif l’inclusion dans le programme des aliments traditionnels ou «</w:t>
      </w:r>
      <w:r w:rsidR="001F684A">
        <w:rPr>
          <w:rFonts w:cs="Segoe UI"/>
          <w:szCs w:val="20"/>
          <w:lang w:val="fr-CA"/>
        </w:rPr>
        <w:t> </w:t>
      </w:r>
      <w:r w:rsidR="00745C18">
        <w:rPr>
          <w:rFonts w:cs="Segoe UI"/>
          <w:szCs w:val="20"/>
          <w:lang w:val="fr-CA"/>
        </w:rPr>
        <w:t>prélevés dans la nature</w:t>
      </w:r>
      <w:r w:rsidR="001F684A">
        <w:rPr>
          <w:rFonts w:cs="Segoe UI"/>
          <w:szCs w:val="20"/>
          <w:lang w:val="fr-CA"/>
        </w:rPr>
        <w:t> </w:t>
      </w:r>
      <w:r w:rsidR="00745C18">
        <w:rPr>
          <w:rFonts w:cs="Segoe UI"/>
          <w:szCs w:val="20"/>
          <w:lang w:val="fr-CA"/>
        </w:rPr>
        <w:t>»</w:t>
      </w:r>
      <w:r w:rsidR="009746A9" w:rsidRPr="00B74B72">
        <w:rPr>
          <w:rFonts w:cs="Segoe UI"/>
          <w:szCs w:val="20"/>
          <w:lang w:val="fr-CA"/>
        </w:rPr>
        <w:t>.</w:t>
      </w:r>
      <w:r w:rsidR="00832861">
        <w:rPr>
          <w:rFonts w:cs="Segoe UI"/>
          <w:szCs w:val="20"/>
          <w:lang w:val="fr-CA"/>
        </w:rPr>
        <w:t xml:space="preserve"> </w:t>
      </w:r>
      <w:r w:rsidR="00745C18">
        <w:rPr>
          <w:rFonts w:cs="Segoe UI"/>
          <w:szCs w:val="20"/>
          <w:lang w:val="fr-CA"/>
        </w:rPr>
        <w:t>Certains ont fait remarquer que les restrictions</w:t>
      </w:r>
      <w:r w:rsidR="009746A9" w:rsidRPr="00B74B72">
        <w:rPr>
          <w:rFonts w:cs="Segoe UI"/>
          <w:szCs w:val="20"/>
          <w:lang w:val="fr-CA"/>
        </w:rPr>
        <w:t xml:space="preserve"> </w:t>
      </w:r>
      <w:r w:rsidR="00745C18">
        <w:rPr>
          <w:rFonts w:cs="Segoe UI"/>
          <w:szCs w:val="20"/>
          <w:lang w:val="fr-CA"/>
        </w:rPr>
        <w:t>visant le</w:t>
      </w:r>
      <w:r w:rsidR="009746A9" w:rsidRPr="00B74B72">
        <w:rPr>
          <w:rFonts w:cs="Segoe UI"/>
          <w:szCs w:val="20"/>
          <w:lang w:val="fr-CA"/>
        </w:rPr>
        <w:t xml:space="preserve"> caribou </w:t>
      </w:r>
      <w:r w:rsidR="00745C18">
        <w:rPr>
          <w:rFonts w:cs="Segoe UI"/>
          <w:szCs w:val="20"/>
          <w:lang w:val="fr-CA"/>
        </w:rPr>
        <w:t>et les frais d’expédition de la viande de caribou étaient raisonnables</w:t>
      </w:r>
      <w:r w:rsidR="009746A9" w:rsidRPr="00B74B72">
        <w:rPr>
          <w:rFonts w:cs="Segoe UI"/>
          <w:szCs w:val="20"/>
          <w:lang w:val="fr-CA"/>
        </w:rPr>
        <w:t xml:space="preserve"> (</w:t>
      </w:r>
      <w:r w:rsidR="00745C18">
        <w:rPr>
          <w:rFonts w:cs="Segoe UI"/>
          <w:szCs w:val="20"/>
          <w:lang w:val="fr-CA"/>
        </w:rPr>
        <w:t>vus les coûts associés à la chasse, etc.)</w:t>
      </w:r>
      <w:r w:rsidR="00175097">
        <w:rPr>
          <w:rFonts w:cs="Segoe UI"/>
          <w:szCs w:val="20"/>
          <w:lang w:val="fr-CA"/>
        </w:rPr>
        <w:t>. Cependant, la</w:t>
      </w:r>
      <w:r w:rsidR="00654B8F">
        <w:rPr>
          <w:rFonts w:cs="Segoe UI"/>
          <w:szCs w:val="20"/>
          <w:lang w:val="fr-CA"/>
        </w:rPr>
        <w:t xml:space="preserve"> question de savoir s’il s’agissait d’un avantage offert par les compagnies aériennes qui desservent le Nord</w:t>
      </w:r>
      <w:r w:rsidR="009746A9" w:rsidRPr="00B74B72">
        <w:rPr>
          <w:rFonts w:cs="Segoe UI"/>
          <w:szCs w:val="20"/>
          <w:lang w:val="fr-CA"/>
        </w:rPr>
        <w:t xml:space="preserve"> (First Air </w:t>
      </w:r>
      <w:r w:rsidR="00654B8F">
        <w:rPr>
          <w:rFonts w:cs="Segoe UI"/>
          <w:szCs w:val="20"/>
          <w:lang w:val="fr-CA"/>
        </w:rPr>
        <w:t>et</w:t>
      </w:r>
      <w:r w:rsidR="009746A9" w:rsidRPr="00B74B72">
        <w:rPr>
          <w:rFonts w:cs="Segoe UI"/>
          <w:szCs w:val="20"/>
          <w:lang w:val="fr-CA"/>
        </w:rPr>
        <w:t xml:space="preserve"> Canadian North) </w:t>
      </w:r>
      <w:r w:rsidR="00654B8F">
        <w:rPr>
          <w:rFonts w:cs="Segoe UI"/>
          <w:szCs w:val="20"/>
          <w:lang w:val="fr-CA"/>
        </w:rPr>
        <w:t xml:space="preserve">ou </w:t>
      </w:r>
      <w:r w:rsidR="00175097">
        <w:rPr>
          <w:rFonts w:cs="Segoe UI"/>
          <w:szCs w:val="20"/>
          <w:lang w:val="fr-CA"/>
        </w:rPr>
        <w:t>d’</w:t>
      </w:r>
      <w:r w:rsidR="00654B8F">
        <w:rPr>
          <w:rFonts w:cs="Segoe UI"/>
          <w:szCs w:val="20"/>
          <w:lang w:val="fr-CA"/>
        </w:rPr>
        <w:t>un élément de NNC</w:t>
      </w:r>
      <w:r w:rsidR="009746A9" w:rsidRPr="00B74B72">
        <w:rPr>
          <w:rFonts w:cs="Segoe UI"/>
          <w:szCs w:val="20"/>
          <w:lang w:val="fr-CA"/>
        </w:rPr>
        <w:t xml:space="preserve"> </w:t>
      </w:r>
      <w:r w:rsidR="00654B8F">
        <w:rPr>
          <w:rFonts w:cs="Segoe UI"/>
          <w:szCs w:val="20"/>
          <w:lang w:val="fr-CA"/>
        </w:rPr>
        <w:t xml:space="preserve">a </w:t>
      </w:r>
      <w:r w:rsidR="00175097">
        <w:rPr>
          <w:rFonts w:cs="Segoe UI"/>
          <w:szCs w:val="20"/>
          <w:lang w:val="fr-CA"/>
        </w:rPr>
        <w:t>engendré</w:t>
      </w:r>
      <w:r w:rsidR="00654B8F">
        <w:rPr>
          <w:rFonts w:cs="Segoe UI"/>
          <w:szCs w:val="20"/>
          <w:lang w:val="fr-CA"/>
        </w:rPr>
        <w:t xml:space="preserve"> une certaine confusion</w:t>
      </w:r>
      <w:r w:rsidR="009746A9" w:rsidRPr="00B74B72">
        <w:rPr>
          <w:rFonts w:cs="Segoe UI"/>
          <w:szCs w:val="20"/>
          <w:lang w:val="fr-CA"/>
        </w:rPr>
        <w:t>.</w:t>
      </w:r>
      <w:r w:rsidR="00832861">
        <w:rPr>
          <w:rFonts w:cs="Segoe UI"/>
          <w:szCs w:val="20"/>
          <w:lang w:val="fr-CA"/>
        </w:rPr>
        <w:t xml:space="preserve"> </w:t>
      </w:r>
    </w:p>
    <w:p w14:paraId="4F38C1C6" w14:textId="1ECEE19F" w:rsidR="009746A9" w:rsidRPr="00B74B72" w:rsidRDefault="00654B8F" w:rsidP="009746A9">
      <w:pPr>
        <w:rPr>
          <w:rFonts w:cs="Segoe UI"/>
          <w:szCs w:val="20"/>
          <w:lang w:val="fr-CA"/>
        </w:rPr>
      </w:pPr>
      <w:r>
        <w:rPr>
          <w:rFonts w:cs="Segoe UI"/>
          <w:szCs w:val="20"/>
          <w:lang w:val="fr-CA"/>
        </w:rPr>
        <w:t>Au moins un</w:t>
      </w:r>
      <w:r w:rsidR="009746A9" w:rsidRPr="00B74B72">
        <w:rPr>
          <w:rFonts w:cs="Segoe UI"/>
          <w:szCs w:val="20"/>
          <w:lang w:val="fr-CA"/>
        </w:rPr>
        <w:t xml:space="preserve"> participant </w:t>
      </w:r>
      <w:r>
        <w:rPr>
          <w:rFonts w:cs="Segoe UI"/>
          <w:szCs w:val="20"/>
          <w:lang w:val="fr-CA"/>
        </w:rPr>
        <w:t>a contesté le fait que les aliments traditionnels devaient</w:t>
      </w:r>
      <w:r w:rsidR="009746A9" w:rsidRPr="00B74B72">
        <w:rPr>
          <w:rFonts w:cs="Segoe UI"/>
          <w:szCs w:val="20"/>
          <w:lang w:val="fr-CA"/>
        </w:rPr>
        <w:t xml:space="preserve"> </w:t>
      </w:r>
      <w:r>
        <w:rPr>
          <w:rFonts w:cs="Segoe UI"/>
          <w:szCs w:val="20"/>
          <w:lang w:val="fr-CA"/>
        </w:rPr>
        <w:t>être transformés</w:t>
      </w:r>
      <w:r w:rsidR="009746A9" w:rsidRPr="00B74B72">
        <w:rPr>
          <w:rFonts w:cs="Segoe UI"/>
          <w:szCs w:val="20"/>
          <w:lang w:val="fr-CA"/>
        </w:rPr>
        <w:t xml:space="preserve"> </w:t>
      </w:r>
      <w:r>
        <w:rPr>
          <w:rFonts w:cs="Segoe UI"/>
          <w:szCs w:val="20"/>
          <w:lang w:val="fr-CA"/>
        </w:rPr>
        <w:t>à des fins commerciales dans le Nord</w:t>
      </w:r>
      <w:r w:rsidR="00175097">
        <w:rPr>
          <w:rFonts w:cs="Segoe UI"/>
          <w:szCs w:val="20"/>
          <w:lang w:val="fr-CA"/>
        </w:rPr>
        <w:t>,</w:t>
      </w:r>
      <w:r>
        <w:rPr>
          <w:rFonts w:cs="Segoe UI"/>
          <w:szCs w:val="20"/>
          <w:lang w:val="fr-CA"/>
        </w:rPr>
        <w:t xml:space="preserve"> puis expédiés aux collectivités admissibles</w:t>
      </w:r>
      <w:r w:rsidR="00175097">
        <w:rPr>
          <w:rFonts w:cs="Segoe UI"/>
          <w:szCs w:val="20"/>
          <w:lang w:val="fr-CA"/>
        </w:rPr>
        <w:t>,</w:t>
      </w:r>
      <w:r>
        <w:rPr>
          <w:rFonts w:cs="Segoe UI"/>
          <w:szCs w:val="20"/>
          <w:lang w:val="fr-CA"/>
        </w:rPr>
        <w:t xml:space="preserve"> </w:t>
      </w:r>
      <w:r w:rsidR="0074101A">
        <w:rPr>
          <w:rFonts w:cs="Segoe UI"/>
          <w:szCs w:val="20"/>
          <w:lang w:val="fr-CA"/>
        </w:rPr>
        <w:t xml:space="preserve">pour être couverts </w:t>
      </w:r>
      <w:r>
        <w:rPr>
          <w:rFonts w:cs="Segoe UI"/>
          <w:szCs w:val="20"/>
          <w:lang w:val="fr-CA"/>
        </w:rPr>
        <w:t>dans le cadre du programme</w:t>
      </w:r>
      <w:r w:rsidR="00EC1E09" w:rsidRPr="00B74B72">
        <w:rPr>
          <w:rFonts w:cs="Segoe UI"/>
          <w:szCs w:val="20"/>
          <w:lang w:val="fr-CA"/>
        </w:rPr>
        <w:t>.</w:t>
      </w:r>
      <w:r w:rsidR="00832861">
        <w:rPr>
          <w:rFonts w:cs="Segoe UI"/>
          <w:szCs w:val="20"/>
          <w:lang w:val="fr-CA"/>
        </w:rPr>
        <w:t xml:space="preserve"> </w:t>
      </w:r>
      <w:r w:rsidR="0074101A">
        <w:rPr>
          <w:rFonts w:cs="Segoe UI"/>
          <w:szCs w:val="20"/>
          <w:lang w:val="fr-CA"/>
        </w:rPr>
        <w:t>Cette personne croyait plutôt que</w:t>
      </w:r>
      <w:r w:rsidR="00EC1E09" w:rsidRPr="00B74B72">
        <w:rPr>
          <w:rFonts w:cs="Segoe UI"/>
          <w:szCs w:val="20"/>
          <w:lang w:val="fr-CA"/>
        </w:rPr>
        <w:t xml:space="preserve"> </w:t>
      </w:r>
      <w:r w:rsidR="0074101A">
        <w:rPr>
          <w:rFonts w:cs="Segoe UI"/>
          <w:szCs w:val="20"/>
          <w:lang w:val="fr-CA"/>
        </w:rPr>
        <w:t>ces</w:t>
      </w:r>
      <w:r w:rsidR="009746A9" w:rsidRPr="00B74B72">
        <w:rPr>
          <w:rFonts w:cs="Segoe UI"/>
          <w:szCs w:val="20"/>
          <w:lang w:val="fr-CA"/>
        </w:rPr>
        <w:t xml:space="preserve"> types </w:t>
      </w:r>
      <w:r w:rsidR="0074101A">
        <w:rPr>
          <w:rFonts w:cs="Segoe UI"/>
          <w:szCs w:val="20"/>
          <w:lang w:val="fr-CA"/>
        </w:rPr>
        <w:t>d’aliments sont conditionnés et expédiés aux résidents</w:t>
      </w:r>
      <w:r w:rsidR="00175097">
        <w:rPr>
          <w:rFonts w:cs="Segoe UI"/>
          <w:szCs w:val="20"/>
          <w:lang w:val="fr-CA"/>
        </w:rPr>
        <w:t xml:space="preserve"> directement</w:t>
      </w:r>
      <w:r w:rsidR="0074101A">
        <w:rPr>
          <w:rFonts w:cs="Segoe UI"/>
          <w:szCs w:val="20"/>
          <w:lang w:val="fr-CA"/>
        </w:rPr>
        <w:t xml:space="preserve"> par les chasseurs et les pêcheurs</w:t>
      </w:r>
      <w:r w:rsidR="009746A9" w:rsidRPr="00B74B72">
        <w:rPr>
          <w:rFonts w:cs="Segoe UI"/>
          <w:szCs w:val="20"/>
          <w:lang w:val="fr-CA"/>
        </w:rPr>
        <w:t xml:space="preserve">, </w:t>
      </w:r>
      <w:r w:rsidR="0074101A">
        <w:rPr>
          <w:rFonts w:cs="Segoe UI"/>
          <w:szCs w:val="20"/>
          <w:lang w:val="fr-CA"/>
        </w:rPr>
        <w:t>plutôt que d’être transformés</w:t>
      </w:r>
      <w:r w:rsidR="009746A9" w:rsidRPr="00B74B72">
        <w:rPr>
          <w:rFonts w:cs="Segoe UI"/>
          <w:szCs w:val="20"/>
          <w:lang w:val="fr-CA"/>
        </w:rPr>
        <w:t xml:space="preserve"> </w:t>
      </w:r>
      <w:r w:rsidR="0074101A">
        <w:rPr>
          <w:rFonts w:cs="Segoe UI"/>
          <w:szCs w:val="20"/>
          <w:lang w:val="fr-CA"/>
        </w:rPr>
        <w:t>en vue de leur vente chez des détaillants</w:t>
      </w:r>
      <w:r w:rsidR="009746A9" w:rsidRPr="00B74B72">
        <w:rPr>
          <w:rFonts w:cs="Segoe UI"/>
          <w:szCs w:val="20"/>
          <w:lang w:val="fr-CA"/>
        </w:rPr>
        <w:t>.</w:t>
      </w:r>
    </w:p>
    <w:p w14:paraId="4F6E9DD3" w14:textId="15EA6A8A" w:rsidR="009746A9" w:rsidRPr="00B74B72" w:rsidRDefault="0074101A" w:rsidP="009746A9">
      <w:pPr>
        <w:rPr>
          <w:rFonts w:cs="Segoe UI"/>
          <w:szCs w:val="20"/>
          <w:lang w:val="fr-CA"/>
        </w:rPr>
      </w:pPr>
      <w:r>
        <w:rPr>
          <w:rFonts w:cs="Segoe UI"/>
          <w:szCs w:val="20"/>
          <w:lang w:val="fr-CA"/>
        </w:rPr>
        <w:t xml:space="preserve">Comme </w:t>
      </w:r>
      <w:r w:rsidR="00455F8E">
        <w:rPr>
          <w:rFonts w:cs="Segoe UI"/>
          <w:szCs w:val="20"/>
          <w:lang w:val="fr-CA"/>
        </w:rPr>
        <w:t>indiqué</w:t>
      </w:r>
      <w:r>
        <w:rPr>
          <w:rFonts w:cs="Segoe UI"/>
          <w:szCs w:val="20"/>
          <w:lang w:val="fr-CA"/>
        </w:rPr>
        <w:t xml:space="preserve"> précédemment</w:t>
      </w:r>
      <w:r w:rsidR="009746A9" w:rsidRPr="00B74B72">
        <w:rPr>
          <w:rFonts w:cs="Segoe UI"/>
          <w:szCs w:val="20"/>
          <w:lang w:val="fr-CA"/>
        </w:rPr>
        <w:t xml:space="preserve">, </w:t>
      </w:r>
      <w:r>
        <w:rPr>
          <w:rFonts w:cs="Segoe UI"/>
          <w:szCs w:val="20"/>
          <w:lang w:val="fr-CA"/>
        </w:rPr>
        <w:t xml:space="preserve">le principal défaut </w:t>
      </w:r>
      <w:r w:rsidR="007A54CF">
        <w:rPr>
          <w:rFonts w:cs="Segoe UI"/>
          <w:szCs w:val="20"/>
          <w:lang w:val="fr-CA"/>
        </w:rPr>
        <w:t xml:space="preserve">perçu </w:t>
      </w:r>
      <w:r>
        <w:rPr>
          <w:rFonts w:cs="Segoe UI"/>
          <w:szCs w:val="20"/>
          <w:lang w:val="fr-CA"/>
        </w:rPr>
        <w:t>du programme</w:t>
      </w:r>
      <w:r w:rsidR="009746A9" w:rsidRPr="00B74B72">
        <w:rPr>
          <w:rFonts w:cs="Segoe UI"/>
          <w:szCs w:val="20"/>
          <w:lang w:val="fr-CA"/>
        </w:rPr>
        <w:t xml:space="preserve"> </w:t>
      </w:r>
      <w:r w:rsidR="007A54CF">
        <w:rPr>
          <w:rFonts w:cs="Segoe UI"/>
          <w:szCs w:val="20"/>
          <w:lang w:val="fr-CA"/>
        </w:rPr>
        <w:t xml:space="preserve">avait trait </w:t>
      </w:r>
      <w:r w:rsidR="00392A5C">
        <w:rPr>
          <w:rFonts w:cs="Segoe UI"/>
          <w:szCs w:val="20"/>
          <w:lang w:val="fr-CA"/>
        </w:rPr>
        <w:t>au caractère trop modeste de la</w:t>
      </w:r>
      <w:r w:rsidR="007A54CF">
        <w:rPr>
          <w:rFonts w:cs="Segoe UI"/>
          <w:szCs w:val="20"/>
          <w:lang w:val="fr-CA"/>
        </w:rPr>
        <w:t xml:space="preserve"> contribution</w:t>
      </w:r>
      <w:r w:rsidR="009746A9" w:rsidRPr="00B74B72">
        <w:rPr>
          <w:rFonts w:cs="Segoe UI"/>
          <w:szCs w:val="20"/>
          <w:lang w:val="fr-CA"/>
        </w:rPr>
        <w:t xml:space="preserve">. </w:t>
      </w:r>
      <w:r w:rsidR="00392A5C">
        <w:rPr>
          <w:rFonts w:cs="Segoe UI"/>
          <w:szCs w:val="20"/>
          <w:lang w:val="fr-CA"/>
        </w:rPr>
        <w:t>Les p</w:t>
      </w:r>
      <w:r w:rsidR="009746A9" w:rsidRPr="00B74B72">
        <w:rPr>
          <w:rFonts w:cs="Segoe UI"/>
          <w:szCs w:val="20"/>
          <w:lang w:val="fr-CA"/>
        </w:rPr>
        <w:t xml:space="preserve">articipants </w:t>
      </w:r>
      <w:r w:rsidR="00392A5C">
        <w:rPr>
          <w:rFonts w:cs="Segoe UI"/>
          <w:szCs w:val="20"/>
          <w:lang w:val="fr-CA"/>
        </w:rPr>
        <w:t>ont expliqué que leur facture d’épicerie</w:t>
      </w:r>
      <w:r w:rsidR="009746A9" w:rsidRPr="00B74B72">
        <w:rPr>
          <w:rFonts w:cs="Segoe UI"/>
          <w:szCs w:val="20"/>
          <w:lang w:val="fr-CA"/>
        </w:rPr>
        <w:t xml:space="preserve"> </w:t>
      </w:r>
      <w:r w:rsidR="00392A5C">
        <w:rPr>
          <w:rFonts w:cs="Segoe UI"/>
          <w:szCs w:val="20"/>
          <w:lang w:val="fr-CA"/>
        </w:rPr>
        <w:t>indiquait les économies réalisées grâce à NNC et que ces économies étaient généralement négligeables</w:t>
      </w:r>
      <w:r w:rsidR="009746A9" w:rsidRPr="00B74B72">
        <w:rPr>
          <w:rFonts w:cs="Segoe UI"/>
          <w:szCs w:val="20"/>
          <w:lang w:val="fr-CA"/>
        </w:rPr>
        <w:t xml:space="preserve"> </w:t>
      </w:r>
      <w:r w:rsidR="00A06010" w:rsidRPr="00B74B72">
        <w:rPr>
          <w:rFonts w:cs="Segoe UI"/>
          <w:szCs w:val="20"/>
          <w:lang w:val="fr-CA"/>
        </w:rPr>
        <w:t>(</w:t>
      </w:r>
      <w:r w:rsidR="00392A5C">
        <w:rPr>
          <w:rFonts w:cs="Segoe UI"/>
          <w:szCs w:val="20"/>
          <w:lang w:val="fr-CA"/>
        </w:rPr>
        <w:t>p. ex., une réduction de la note</w:t>
      </w:r>
      <w:r w:rsidR="00A06010" w:rsidRPr="00B74B72">
        <w:rPr>
          <w:rFonts w:cs="Segoe UI"/>
          <w:szCs w:val="20"/>
          <w:lang w:val="fr-CA"/>
        </w:rPr>
        <w:t xml:space="preserve"> </w:t>
      </w:r>
      <w:r w:rsidR="00392A5C">
        <w:rPr>
          <w:rFonts w:cs="Segoe UI"/>
          <w:szCs w:val="20"/>
          <w:lang w:val="fr-CA"/>
        </w:rPr>
        <w:t xml:space="preserve">d’environ </w:t>
      </w:r>
      <w:r w:rsidR="00A06010" w:rsidRPr="00B74B72">
        <w:rPr>
          <w:rFonts w:cs="Segoe UI"/>
          <w:szCs w:val="20"/>
          <w:lang w:val="fr-CA"/>
        </w:rPr>
        <w:t>1</w:t>
      </w:r>
      <w:r w:rsidR="00392A5C">
        <w:rPr>
          <w:rFonts w:cs="Segoe UI"/>
          <w:szCs w:val="20"/>
          <w:lang w:val="fr-CA"/>
        </w:rPr>
        <w:t> </w:t>
      </w:r>
      <w:r w:rsidR="00A06010" w:rsidRPr="00B74B72">
        <w:rPr>
          <w:rFonts w:cs="Segoe UI"/>
          <w:szCs w:val="20"/>
          <w:lang w:val="fr-CA"/>
        </w:rPr>
        <w:t>%)</w:t>
      </w:r>
      <w:r w:rsidR="00392A5C">
        <w:rPr>
          <w:rFonts w:cs="Segoe UI"/>
          <w:szCs w:val="20"/>
          <w:lang w:val="fr-CA"/>
        </w:rPr>
        <w:t>.</w:t>
      </w:r>
      <w:r w:rsidR="00832861">
        <w:rPr>
          <w:rFonts w:cs="Segoe UI"/>
          <w:szCs w:val="20"/>
          <w:lang w:val="fr-CA"/>
        </w:rPr>
        <w:t xml:space="preserve"> </w:t>
      </w:r>
      <w:r w:rsidR="00392A5C">
        <w:rPr>
          <w:rFonts w:cs="Segoe UI"/>
          <w:szCs w:val="20"/>
          <w:lang w:val="fr-CA"/>
        </w:rPr>
        <w:t>De nombreuses personnes se sont entendu</w:t>
      </w:r>
      <w:r w:rsidR="00FC3785">
        <w:rPr>
          <w:rFonts w:cs="Segoe UI"/>
          <w:szCs w:val="20"/>
          <w:lang w:val="fr-CA"/>
        </w:rPr>
        <w:t>e</w:t>
      </w:r>
      <w:r w:rsidR="00392A5C">
        <w:rPr>
          <w:rFonts w:cs="Segoe UI"/>
          <w:szCs w:val="20"/>
          <w:lang w:val="fr-CA"/>
        </w:rPr>
        <w:t>s pour dire qu’elles ne remarquaient pas vraiment leurs économies mensuelles</w:t>
      </w:r>
      <w:r w:rsidR="009746A9" w:rsidRPr="00B74B72">
        <w:rPr>
          <w:rFonts w:cs="Segoe UI"/>
          <w:szCs w:val="20"/>
          <w:lang w:val="fr-CA"/>
        </w:rPr>
        <w:t xml:space="preserve">, </w:t>
      </w:r>
      <w:r w:rsidR="00392A5C">
        <w:rPr>
          <w:rFonts w:cs="Segoe UI"/>
          <w:szCs w:val="20"/>
          <w:lang w:val="fr-CA"/>
        </w:rPr>
        <w:t>tandis que d’autres</w:t>
      </w:r>
      <w:r w:rsidR="009746A9" w:rsidRPr="00B74B72">
        <w:rPr>
          <w:rFonts w:cs="Segoe UI"/>
          <w:szCs w:val="20"/>
          <w:lang w:val="fr-CA"/>
        </w:rPr>
        <w:t xml:space="preserve"> </w:t>
      </w:r>
      <w:r w:rsidR="00392A5C">
        <w:rPr>
          <w:rFonts w:cs="Segoe UI"/>
          <w:szCs w:val="20"/>
          <w:lang w:val="fr-CA"/>
        </w:rPr>
        <w:t>trouvaient que le programme traite les résidents du Nord comme des assistés sociaux</w:t>
      </w:r>
      <w:r w:rsidR="009746A9" w:rsidRPr="00B74B72">
        <w:rPr>
          <w:rFonts w:cs="Segoe UI"/>
          <w:szCs w:val="20"/>
          <w:lang w:val="fr-CA"/>
        </w:rPr>
        <w:t>.</w:t>
      </w:r>
    </w:p>
    <w:p w14:paraId="61A979C6" w14:textId="0B668AC1" w:rsidR="009746A9" w:rsidRPr="00B74B72" w:rsidRDefault="00E26CA6" w:rsidP="009746A9">
      <w:pPr>
        <w:rPr>
          <w:rFonts w:cs="Segoe UI"/>
          <w:szCs w:val="20"/>
          <w:lang w:val="fr-CA"/>
        </w:rPr>
      </w:pPr>
      <w:r>
        <w:rPr>
          <w:rFonts w:cs="Segoe UI"/>
          <w:szCs w:val="20"/>
          <w:lang w:val="fr-CA"/>
        </w:rPr>
        <w:t>Diverses</w:t>
      </w:r>
      <w:r w:rsidR="009746A9" w:rsidRPr="00B74B72">
        <w:rPr>
          <w:rFonts w:cs="Segoe UI"/>
          <w:szCs w:val="20"/>
          <w:lang w:val="fr-CA"/>
        </w:rPr>
        <w:t xml:space="preserve"> </w:t>
      </w:r>
      <w:r>
        <w:rPr>
          <w:rFonts w:cs="Segoe UI"/>
          <w:szCs w:val="20"/>
          <w:lang w:val="fr-CA"/>
        </w:rPr>
        <w:t>solutions de rechange et mesures complémentaires à NNC</w:t>
      </w:r>
      <w:r w:rsidR="009746A9" w:rsidRPr="00B74B72">
        <w:rPr>
          <w:rFonts w:cs="Segoe UI"/>
          <w:szCs w:val="20"/>
          <w:lang w:val="fr-CA"/>
        </w:rPr>
        <w:t xml:space="preserve"> </w:t>
      </w:r>
      <w:r>
        <w:rPr>
          <w:rFonts w:cs="Segoe UI"/>
          <w:szCs w:val="20"/>
          <w:lang w:val="fr-CA"/>
        </w:rPr>
        <w:t xml:space="preserve">ont été </w:t>
      </w:r>
      <w:r w:rsidR="00175097">
        <w:rPr>
          <w:rFonts w:cs="Segoe UI"/>
          <w:szCs w:val="20"/>
          <w:lang w:val="fr-CA"/>
        </w:rPr>
        <w:t>proposées</w:t>
      </w:r>
      <w:r>
        <w:rPr>
          <w:rFonts w:cs="Segoe UI"/>
          <w:szCs w:val="20"/>
          <w:lang w:val="fr-CA"/>
        </w:rPr>
        <w:t xml:space="preserve"> pour</w:t>
      </w:r>
      <w:r w:rsidR="009746A9" w:rsidRPr="00B74B72">
        <w:rPr>
          <w:rFonts w:cs="Segoe UI"/>
          <w:szCs w:val="20"/>
          <w:lang w:val="fr-CA"/>
        </w:rPr>
        <w:t xml:space="preserve"> </w:t>
      </w:r>
      <w:r>
        <w:rPr>
          <w:rFonts w:cs="Segoe UI"/>
          <w:szCs w:val="20"/>
          <w:lang w:val="fr-CA"/>
        </w:rPr>
        <w:t>réduire l’insécurité alimentaire au Nunavut :</w:t>
      </w:r>
    </w:p>
    <w:p w14:paraId="3DB17DC4" w14:textId="34A2BD1C" w:rsidR="009746A9" w:rsidRPr="00B74B72" w:rsidRDefault="00175097" w:rsidP="00DD29F2">
      <w:pPr>
        <w:pStyle w:val="ListParagraph"/>
        <w:numPr>
          <w:ilvl w:val="0"/>
          <w:numId w:val="13"/>
        </w:numPr>
        <w:spacing w:line="259" w:lineRule="auto"/>
        <w:rPr>
          <w:rFonts w:cs="Segoe UI"/>
          <w:szCs w:val="20"/>
          <w:lang w:val="fr-CA"/>
        </w:rPr>
      </w:pPr>
      <w:r>
        <w:rPr>
          <w:rFonts w:cs="Segoe UI"/>
          <w:szCs w:val="20"/>
          <w:lang w:val="fr-CA"/>
        </w:rPr>
        <w:t>S</w:t>
      </w:r>
      <w:r w:rsidR="00301F5A">
        <w:rPr>
          <w:rFonts w:cs="Segoe UI"/>
          <w:szCs w:val="20"/>
          <w:lang w:val="fr-CA"/>
        </w:rPr>
        <w:t>ubventionner les frais de transport</w:t>
      </w:r>
    </w:p>
    <w:p w14:paraId="5D32A410" w14:textId="701496C6" w:rsidR="009746A9" w:rsidRPr="00B74B72" w:rsidRDefault="00175097" w:rsidP="00DD29F2">
      <w:pPr>
        <w:pStyle w:val="ListParagraph"/>
        <w:numPr>
          <w:ilvl w:val="0"/>
          <w:numId w:val="13"/>
        </w:numPr>
        <w:spacing w:line="259" w:lineRule="auto"/>
        <w:rPr>
          <w:rFonts w:cs="Segoe UI"/>
          <w:szCs w:val="20"/>
          <w:lang w:val="fr-CA"/>
        </w:rPr>
      </w:pPr>
      <w:r>
        <w:rPr>
          <w:rFonts w:cs="Segoe UI"/>
          <w:szCs w:val="20"/>
          <w:lang w:val="fr-CA"/>
        </w:rPr>
        <w:t>S</w:t>
      </w:r>
      <w:r w:rsidR="00301F5A">
        <w:rPr>
          <w:rFonts w:cs="Segoe UI"/>
          <w:szCs w:val="20"/>
          <w:lang w:val="fr-CA"/>
        </w:rPr>
        <w:t>outenir les chasseurs locaux en subventionnant le coût de l’équipement de chasse</w:t>
      </w:r>
      <w:r w:rsidR="009746A9" w:rsidRPr="00B74B72">
        <w:rPr>
          <w:rFonts w:cs="Segoe UI"/>
          <w:szCs w:val="20"/>
          <w:lang w:val="fr-CA"/>
        </w:rPr>
        <w:t xml:space="preserve"> (</w:t>
      </w:r>
      <w:r w:rsidR="00301F5A">
        <w:rPr>
          <w:rFonts w:cs="Segoe UI"/>
          <w:szCs w:val="20"/>
          <w:lang w:val="fr-CA"/>
        </w:rPr>
        <w:t>p. ex., cartouches,</w:t>
      </w:r>
      <w:r w:rsidR="009746A9" w:rsidRPr="00B74B72">
        <w:rPr>
          <w:rFonts w:cs="Segoe UI"/>
          <w:szCs w:val="20"/>
          <w:lang w:val="fr-CA"/>
        </w:rPr>
        <w:t xml:space="preserve"> </w:t>
      </w:r>
      <w:r w:rsidR="00301F5A">
        <w:rPr>
          <w:rFonts w:cs="Segoe UI"/>
          <w:szCs w:val="20"/>
          <w:lang w:val="fr-CA"/>
        </w:rPr>
        <w:t>essence,</w:t>
      </w:r>
      <w:r w:rsidR="009746A9" w:rsidRPr="00B74B72">
        <w:rPr>
          <w:rFonts w:cs="Segoe UI"/>
          <w:szCs w:val="20"/>
          <w:lang w:val="fr-CA"/>
        </w:rPr>
        <w:t xml:space="preserve"> etc.), </w:t>
      </w:r>
      <w:r w:rsidR="005F70A6">
        <w:rPr>
          <w:rFonts w:cs="Segoe UI"/>
          <w:szCs w:val="20"/>
          <w:lang w:val="fr-CA"/>
        </w:rPr>
        <w:t xml:space="preserve">en particulier ceux </w:t>
      </w:r>
      <w:r>
        <w:rPr>
          <w:rFonts w:cs="Segoe UI"/>
          <w:szCs w:val="20"/>
          <w:lang w:val="fr-CA"/>
        </w:rPr>
        <w:t>dont le salaire arrive</w:t>
      </w:r>
      <w:r w:rsidR="005F70A6">
        <w:rPr>
          <w:rFonts w:cs="Segoe UI"/>
          <w:szCs w:val="20"/>
          <w:lang w:val="fr-CA"/>
        </w:rPr>
        <w:t xml:space="preserve"> en</w:t>
      </w:r>
      <w:r w:rsidR="00FC3785">
        <w:rPr>
          <w:rFonts w:cs="Segoe UI"/>
          <w:szCs w:val="20"/>
          <w:lang w:val="fr-CA"/>
        </w:rPr>
        <w:t xml:space="preserve"> </w:t>
      </w:r>
      <w:r w:rsidR="005F70A6">
        <w:rPr>
          <w:rFonts w:cs="Segoe UI"/>
          <w:szCs w:val="20"/>
          <w:lang w:val="fr-CA"/>
        </w:rPr>
        <w:t>deçà d’un niveau de revenu prédéterminé</w:t>
      </w:r>
    </w:p>
    <w:p w14:paraId="7ACCEE2C" w14:textId="60E91EAB" w:rsidR="009746A9" w:rsidRPr="00B74B72" w:rsidRDefault="00175097" w:rsidP="00DD29F2">
      <w:pPr>
        <w:pStyle w:val="ListParagraph"/>
        <w:numPr>
          <w:ilvl w:val="0"/>
          <w:numId w:val="13"/>
        </w:numPr>
        <w:spacing w:line="259" w:lineRule="auto"/>
        <w:rPr>
          <w:rFonts w:cs="Segoe UI"/>
          <w:szCs w:val="20"/>
          <w:lang w:val="fr-CA"/>
        </w:rPr>
      </w:pPr>
      <w:r>
        <w:rPr>
          <w:rFonts w:cs="Segoe UI"/>
          <w:szCs w:val="20"/>
          <w:lang w:val="fr-CA"/>
        </w:rPr>
        <w:t>P</w:t>
      </w:r>
      <w:r w:rsidR="005F70A6">
        <w:rPr>
          <w:rFonts w:cs="Segoe UI"/>
          <w:szCs w:val="20"/>
          <w:lang w:val="fr-CA"/>
        </w:rPr>
        <w:t>rélever davantage d’aliments traditionnels</w:t>
      </w:r>
      <w:r w:rsidR="009746A9" w:rsidRPr="00B74B72">
        <w:rPr>
          <w:rFonts w:cs="Segoe UI"/>
          <w:szCs w:val="20"/>
          <w:lang w:val="fr-CA"/>
        </w:rPr>
        <w:t xml:space="preserve"> (</w:t>
      </w:r>
      <w:r w:rsidR="005F70A6">
        <w:rPr>
          <w:rFonts w:cs="Segoe UI"/>
          <w:szCs w:val="20"/>
          <w:lang w:val="fr-CA"/>
        </w:rPr>
        <w:t>p. ex.</w:t>
      </w:r>
      <w:r w:rsidR="009746A9" w:rsidRPr="00B74B72">
        <w:rPr>
          <w:rFonts w:cs="Segoe UI"/>
          <w:szCs w:val="20"/>
          <w:lang w:val="fr-CA"/>
        </w:rPr>
        <w:t xml:space="preserve">, </w:t>
      </w:r>
      <w:r w:rsidR="005F70A6">
        <w:rPr>
          <w:rFonts w:cs="Segoe UI"/>
          <w:szCs w:val="20"/>
          <w:lang w:val="fr-CA"/>
        </w:rPr>
        <w:t>phoque</w:t>
      </w:r>
      <w:r w:rsidR="009746A9" w:rsidRPr="00B74B72">
        <w:rPr>
          <w:rFonts w:cs="Segoe UI"/>
          <w:szCs w:val="20"/>
          <w:lang w:val="fr-CA"/>
        </w:rPr>
        <w:t xml:space="preserve">, caribou </w:t>
      </w:r>
      <w:r w:rsidR="005F70A6">
        <w:rPr>
          <w:rFonts w:cs="Segoe UI"/>
          <w:szCs w:val="20"/>
          <w:lang w:val="fr-CA"/>
        </w:rPr>
        <w:t>et</w:t>
      </w:r>
      <w:r w:rsidR="009746A9" w:rsidRPr="00B74B72">
        <w:rPr>
          <w:rFonts w:cs="Segoe UI"/>
          <w:szCs w:val="20"/>
          <w:lang w:val="fr-CA"/>
        </w:rPr>
        <w:t xml:space="preserve"> </w:t>
      </w:r>
      <w:r w:rsidR="005F70A6">
        <w:rPr>
          <w:rFonts w:cs="Segoe UI"/>
          <w:szCs w:val="20"/>
          <w:lang w:val="fr-CA"/>
        </w:rPr>
        <w:t>bœuf musqué</w:t>
      </w:r>
      <w:r w:rsidR="009746A9" w:rsidRPr="00B74B72">
        <w:rPr>
          <w:rFonts w:cs="Segoe UI"/>
          <w:szCs w:val="20"/>
          <w:lang w:val="fr-CA"/>
        </w:rPr>
        <w:t>)</w:t>
      </w:r>
    </w:p>
    <w:p w14:paraId="22DA1190" w14:textId="624B28BC" w:rsidR="009746A9" w:rsidRPr="00B74B72" w:rsidRDefault="005F70A6" w:rsidP="00DD29F2">
      <w:pPr>
        <w:pStyle w:val="ListParagraph"/>
        <w:numPr>
          <w:ilvl w:val="0"/>
          <w:numId w:val="13"/>
        </w:numPr>
        <w:spacing w:line="259" w:lineRule="auto"/>
        <w:rPr>
          <w:rFonts w:cs="Segoe UI"/>
          <w:szCs w:val="20"/>
          <w:lang w:val="fr-CA"/>
        </w:rPr>
      </w:pPr>
      <w:r>
        <w:rPr>
          <w:rFonts w:cs="Segoe UI"/>
          <w:szCs w:val="20"/>
          <w:lang w:val="fr-CA"/>
        </w:rPr>
        <w:t>Mettre sur pied une «</w:t>
      </w:r>
      <w:r w:rsidR="001F684A">
        <w:rPr>
          <w:rFonts w:cs="Segoe UI"/>
          <w:szCs w:val="20"/>
          <w:lang w:val="fr-CA"/>
        </w:rPr>
        <w:t> </w:t>
      </w:r>
      <w:r>
        <w:rPr>
          <w:rFonts w:cs="Segoe UI"/>
          <w:szCs w:val="20"/>
          <w:lang w:val="fr-CA"/>
        </w:rPr>
        <w:t>bibliothèque</w:t>
      </w:r>
      <w:r w:rsidR="009746A9" w:rsidRPr="00B74B72">
        <w:rPr>
          <w:rFonts w:cs="Segoe UI"/>
          <w:szCs w:val="20"/>
          <w:lang w:val="fr-CA"/>
        </w:rPr>
        <w:t xml:space="preserve"> </w:t>
      </w:r>
      <w:r>
        <w:rPr>
          <w:rFonts w:cs="Segoe UI"/>
          <w:szCs w:val="20"/>
          <w:lang w:val="fr-CA"/>
        </w:rPr>
        <w:t>d’outils et d’équipement</w:t>
      </w:r>
      <w:r w:rsidR="001F684A">
        <w:rPr>
          <w:rFonts w:cs="Segoe UI"/>
          <w:szCs w:val="20"/>
          <w:lang w:val="fr-CA"/>
        </w:rPr>
        <w:t> </w:t>
      </w:r>
      <w:r>
        <w:rPr>
          <w:rFonts w:cs="Segoe UI"/>
          <w:szCs w:val="20"/>
          <w:lang w:val="fr-CA"/>
        </w:rPr>
        <w:t>» permettant aux chasseurs d’emprunter</w:t>
      </w:r>
      <w:r w:rsidR="009746A9" w:rsidRPr="00B74B72">
        <w:rPr>
          <w:rFonts w:cs="Segoe UI"/>
          <w:szCs w:val="20"/>
          <w:lang w:val="fr-CA"/>
        </w:rPr>
        <w:t xml:space="preserve"> </w:t>
      </w:r>
      <w:r>
        <w:rPr>
          <w:rFonts w:cs="Segoe UI"/>
          <w:szCs w:val="20"/>
          <w:lang w:val="fr-CA"/>
        </w:rPr>
        <w:t>des articles et de les utiliser gratuitement pendant une période donnée, avant de les rendre pour que d’autres puissent à leur tour les emprunter</w:t>
      </w:r>
      <w:r w:rsidR="00736C78">
        <w:rPr>
          <w:rFonts w:cs="Segoe UI"/>
          <w:szCs w:val="20"/>
          <w:lang w:val="fr-CA"/>
        </w:rPr>
        <w:t>; u</w:t>
      </w:r>
      <w:r>
        <w:rPr>
          <w:rFonts w:cs="Segoe UI"/>
          <w:szCs w:val="20"/>
          <w:lang w:val="fr-CA"/>
        </w:rPr>
        <w:t>n tel service aiderait à contourner le problème du coût d’achat élevé</w:t>
      </w:r>
      <w:r w:rsidR="009746A9" w:rsidRPr="00B74B72">
        <w:rPr>
          <w:rFonts w:cs="Segoe UI"/>
          <w:szCs w:val="20"/>
          <w:lang w:val="fr-CA"/>
        </w:rPr>
        <w:t xml:space="preserve"> </w:t>
      </w:r>
      <w:r>
        <w:rPr>
          <w:rFonts w:cs="Segoe UI"/>
          <w:szCs w:val="20"/>
          <w:lang w:val="fr-CA"/>
        </w:rPr>
        <w:t>de l’équipement de chasse</w:t>
      </w:r>
      <w:r w:rsidR="009746A9" w:rsidRPr="00B74B72">
        <w:rPr>
          <w:rFonts w:cs="Segoe UI"/>
          <w:szCs w:val="20"/>
          <w:lang w:val="fr-CA"/>
        </w:rPr>
        <w:t>,</w:t>
      </w:r>
      <w:r>
        <w:rPr>
          <w:rFonts w:cs="Segoe UI"/>
          <w:szCs w:val="20"/>
          <w:lang w:val="fr-CA"/>
        </w:rPr>
        <w:t xml:space="preserve"> surtout pour les personnes à faible revenu</w:t>
      </w:r>
      <w:r w:rsidR="009746A9" w:rsidRPr="00B74B72">
        <w:rPr>
          <w:rFonts w:cs="Segoe UI"/>
          <w:szCs w:val="20"/>
          <w:lang w:val="fr-CA"/>
        </w:rPr>
        <w:t xml:space="preserve"> </w:t>
      </w:r>
    </w:p>
    <w:p w14:paraId="22E0734B" w14:textId="199C8306" w:rsidR="009746A9" w:rsidRPr="00B74B72" w:rsidRDefault="005F70A6" w:rsidP="00DD29F2">
      <w:pPr>
        <w:pStyle w:val="ListParagraph"/>
        <w:numPr>
          <w:ilvl w:val="0"/>
          <w:numId w:val="13"/>
        </w:numPr>
        <w:spacing w:line="259" w:lineRule="auto"/>
        <w:rPr>
          <w:rFonts w:cs="Segoe UI"/>
          <w:szCs w:val="20"/>
          <w:lang w:val="fr-CA"/>
        </w:rPr>
      </w:pPr>
      <w:r>
        <w:rPr>
          <w:rFonts w:cs="Segoe UI"/>
          <w:szCs w:val="20"/>
          <w:lang w:val="fr-CA"/>
        </w:rPr>
        <w:t xml:space="preserve">Apporter une aide aux </w:t>
      </w:r>
      <w:r w:rsidR="00124BAA">
        <w:rPr>
          <w:rFonts w:cs="Segoe UI"/>
          <w:szCs w:val="20"/>
          <w:lang w:val="fr-CA"/>
        </w:rPr>
        <w:t>projets visant à créer</w:t>
      </w:r>
      <w:r w:rsidR="009746A9" w:rsidRPr="00B74B72">
        <w:rPr>
          <w:rFonts w:cs="Segoe UI"/>
          <w:szCs w:val="20"/>
          <w:lang w:val="fr-CA"/>
        </w:rPr>
        <w:t xml:space="preserve"> </w:t>
      </w:r>
      <w:r w:rsidR="00124BAA">
        <w:rPr>
          <w:rFonts w:cs="Segoe UI"/>
          <w:szCs w:val="20"/>
          <w:lang w:val="fr-CA"/>
        </w:rPr>
        <w:t>des serres, des marchés fermiers, des</w:t>
      </w:r>
      <w:r w:rsidR="009746A9" w:rsidRPr="00B74B72">
        <w:rPr>
          <w:rFonts w:cs="Segoe UI"/>
          <w:szCs w:val="20"/>
          <w:lang w:val="fr-CA"/>
        </w:rPr>
        <w:t xml:space="preserve"> </w:t>
      </w:r>
      <w:r w:rsidR="00124BAA">
        <w:rPr>
          <w:rFonts w:cs="Segoe UI"/>
          <w:szCs w:val="20"/>
          <w:lang w:val="fr-CA"/>
        </w:rPr>
        <w:t>exploitations avicoles et d’élevage</w:t>
      </w:r>
      <w:r w:rsidR="009746A9" w:rsidRPr="00B74B72">
        <w:rPr>
          <w:rFonts w:cs="Segoe UI"/>
          <w:szCs w:val="20"/>
          <w:lang w:val="fr-CA"/>
        </w:rPr>
        <w:t xml:space="preserve">, </w:t>
      </w:r>
      <w:r w:rsidR="00124BAA">
        <w:rPr>
          <w:rFonts w:cs="Segoe UI"/>
          <w:szCs w:val="20"/>
          <w:lang w:val="fr-CA"/>
        </w:rPr>
        <w:t>pour encourager l’offre de produits locaux et</w:t>
      </w:r>
      <w:r w:rsidR="009746A9" w:rsidRPr="00B74B72">
        <w:rPr>
          <w:rFonts w:cs="Segoe UI"/>
          <w:szCs w:val="20"/>
          <w:lang w:val="fr-CA"/>
        </w:rPr>
        <w:t xml:space="preserve"> </w:t>
      </w:r>
      <w:r w:rsidR="00124BAA">
        <w:rPr>
          <w:rFonts w:cs="Segoe UI"/>
          <w:szCs w:val="20"/>
          <w:lang w:val="fr-CA"/>
        </w:rPr>
        <w:t>promouvoir les entreprises locales</w:t>
      </w:r>
    </w:p>
    <w:p w14:paraId="0D99660D" w14:textId="5D68A088" w:rsidR="009746A9" w:rsidRPr="00B74B72" w:rsidRDefault="00124BAA" w:rsidP="00193E53">
      <w:pPr>
        <w:pStyle w:val="ListParagraph"/>
        <w:numPr>
          <w:ilvl w:val="0"/>
          <w:numId w:val="13"/>
        </w:numPr>
        <w:spacing w:line="259" w:lineRule="auto"/>
        <w:rPr>
          <w:rFonts w:cs="Segoe UI"/>
          <w:szCs w:val="20"/>
          <w:lang w:val="fr-CA"/>
        </w:rPr>
      </w:pPr>
      <w:r>
        <w:rPr>
          <w:rFonts w:cs="Segoe UI"/>
          <w:szCs w:val="20"/>
          <w:lang w:val="fr-CA"/>
        </w:rPr>
        <w:t>Former des partenariats ou conclure des accords avec</w:t>
      </w:r>
      <w:r w:rsidR="009746A9" w:rsidRPr="00B74B72">
        <w:rPr>
          <w:rFonts w:cs="Segoe UI"/>
          <w:szCs w:val="20"/>
          <w:lang w:val="fr-CA"/>
        </w:rPr>
        <w:t xml:space="preserve"> </w:t>
      </w:r>
      <w:r>
        <w:rPr>
          <w:rFonts w:cs="Segoe UI"/>
          <w:szCs w:val="20"/>
          <w:lang w:val="fr-CA"/>
        </w:rPr>
        <w:t>des entreprises et des compagnies aériennes pour réduire les coûts de production et d’expédition</w:t>
      </w:r>
    </w:p>
    <w:p w14:paraId="753BAAAE" w14:textId="0D4500B2" w:rsidR="00193E53" w:rsidRPr="00B74B72" w:rsidRDefault="00745C18" w:rsidP="00193E53">
      <w:pPr>
        <w:pStyle w:val="Heading1"/>
        <w:rPr>
          <w:lang w:val="fr-CA"/>
        </w:rPr>
      </w:pPr>
      <w:bookmarkStart w:id="50" w:name="_Toc29547617"/>
      <w:r>
        <w:rPr>
          <w:lang w:val="fr-CA"/>
        </w:rPr>
        <w:t>Enjeux autochtones</w:t>
      </w:r>
      <w:r w:rsidR="000D660A" w:rsidRPr="00B74B72">
        <w:rPr>
          <w:lang w:val="fr-CA"/>
        </w:rPr>
        <w:t xml:space="preserve"> (Iqa</w:t>
      </w:r>
      <w:r w:rsidR="00193E53" w:rsidRPr="00B74B72">
        <w:rPr>
          <w:lang w:val="fr-CA"/>
        </w:rPr>
        <w:t>luit)</w:t>
      </w:r>
      <w:bookmarkEnd w:id="50"/>
    </w:p>
    <w:p w14:paraId="08DC95EA" w14:textId="2414CAF2" w:rsidR="00193E53" w:rsidRPr="00B74B72" w:rsidRDefault="00124BAA" w:rsidP="00193E53">
      <w:pPr>
        <w:rPr>
          <w:rFonts w:cs="Segoe UI"/>
          <w:szCs w:val="20"/>
          <w:lang w:val="fr-CA"/>
        </w:rPr>
      </w:pPr>
      <w:r>
        <w:rPr>
          <w:rFonts w:cs="Segoe UI"/>
          <w:szCs w:val="20"/>
          <w:lang w:val="fr-CA"/>
        </w:rPr>
        <w:t>Les p</w:t>
      </w:r>
      <w:r w:rsidR="00193E53" w:rsidRPr="00B74B72">
        <w:rPr>
          <w:rFonts w:cs="Segoe UI"/>
          <w:szCs w:val="20"/>
          <w:lang w:val="fr-CA"/>
        </w:rPr>
        <w:t xml:space="preserve">articipants </w:t>
      </w:r>
      <w:r w:rsidR="0077497D">
        <w:rPr>
          <w:rFonts w:cs="Segoe UI"/>
          <w:szCs w:val="20"/>
          <w:lang w:val="fr-CA"/>
        </w:rPr>
        <w:t xml:space="preserve">ont généralement admis </w:t>
      </w:r>
      <w:r w:rsidR="00A97C4E">
        <w:rPr>
          <w:rFonts w:cs="Segoe UI"/>
          <w:szCs w:val="20"/>
          <w:lang w:val="fr-CA"/>
        </w:rPr>
        <w:t>que</w:t>
      </w:r>
      <w:r w:rsidR="0077497D">
        <w:rPr>
          <w:rFonts w:cs="Segoe UI"/>
          <w:szCs w:val="20"/>
          <w:lang w:val="fr-CA"/>
        </w:rPr>
        <w:t xml:space="preserve"> les relations entre les peuples autochtones et le gouvernement du Canada</w:t>
      </w:r>
      <w:r w:rsidR="00A97C4E">
        <w:rPr>
          <w:rFonts w:cs="Segoe UI"/>
          <w:szCs w:val="20"/>
          <w:lang w:val="fr-CA"/>
        </w:rPr>
        <w:t xml:space="preserve"> </w:t>
      </w:r>
      <w:r w:rsidR="00A97C4E" w:rsidRPr="008318EB">
        <w:rPr>
          <w:rFonts w:cs="Segoe UI"/>
          <w:szCs w:val="20"/>
          <w:lang w:val="fr-CA"/>
        </w:rPr>
        <w:t>progressaient</w:t>
      </w:r>
      <w:r w:rsidR="00193E53" w:rsidRPr="008318EB">
        <w:rPr>
          <w:rFonts w:cs="Segoe UI"/>
          <w:szCs w:val="20"/>
          <w:lang w:val="fr-CA"/>
        </w:rPr>
        <w:t xml:space="preserve">. </w:t>
      </w:r>
      <w:r w:rsidR="0077497D" w:rsidRPr="008318EB">
        <w:rPr>
          <w:rFonts w:cs="Segoe UI"/>
          <w:szCs w:val="20"/>
          <w:lang w:val="fr-CA"/>
        </w:rPr>
        <w:t>Cela dit</w:t>
      </w:r>
      <w:r w:rsidR="00193E53" w:rsidRPr="008318EB">
        <w:rPr>
          <w:rFonts w:cs="Segoe UI"/>
          <w:szCs w:val="20"/>
          <w:lang w:val="fr-CA"/>
        </w:rPr>
        <w:t>,</w:t>
      </w:r>
      <w:r w:rsidR="0077497D" w:rsidRPr="008318EB">
        <w:rPr>
          <w:rFonts w:cs="Segoe UI"/>
          <w:szCs w:val="20"/>
          <w:lang w:val="fr-CA"/>
        </w:rPr>
        <w:t xml:space="preserve"> plusieurs</w:t>
      </w:r>
      <w:r w:rsidR="00193E53" w:rsidRPr="008318EB">
        <w:rPr>
          <w:rFonts w:cs="Segoe UI"/>
          <w:szCs w:val="20"/>
          <w:lang w:val="fr-CA"/>
        </w:rPr>
        <w:t xml:space="preserve"> </w:t>
      </w:r>
      <w:r w:rsidR="0077497D" w:rsidRPr="008318EB">
        <w:rPr>
          <w:rFonts w:cs="Segoe UI"/>
          <w:szCs w:val="20"/>
          <w:lang w:val="fr-CA"/>
        </w:rPr>
        <w:t xml:space="preserve">ont </w:t>
      </w:r>
      <w:r w:rsidR="008318EB">
        <w:rPr>
          <w:rFonts w:cs="Segoe UI"/>
          <w:szCs w:val="20"/>
          <w:lang w:val="fr-CA"/>
        </w:rPr>
        <w:t>commenté</w:t>
      </w:r>
      <w:r w:rsidR="0077497D" w:rsidRPr="008318EB">
        <w:rPr>
          <w:rFonts w:cs="Segoe UI"/>
          <w:szCs w:val="20"/>
          <w:lang w:val="fr-CA"/>
        </w:rPr>
        <w:t xml:space="preserve"> que le</w:t>
      </w:r>
      <w:r w:rsidR="00E40E31" w:rsidRPr="008318EB">
        <w:rPr>
          <w:rFonts w:cs="Segoe UI"/>
          <w:szCs w:val="20"/>
          <w:lang w:val="fr-CA"/>
        </w:rPr>
        <w:t xml:space="preserve"> processus de réconciliation continu</w:t>
      </w:r>
      <w:r w:rsidR="008318EB" w:rsidRPr="008318EB">
        <w:rPr>
          <w:rFonts w:cs="Segoe UI"/>
          <w:szCs w:val="20"/>
          <w:lang w:val="fr-CA"/>
        </w:rPr>
        <w:t>ait</w:t>
      </w:r>
      <w:r w:rsidR="00E40E31" w:rsidRPr="008318EB">
        <w:rPr>
          <w:rFonts w:cs="Segoe UI"/>
          <w:szCs w:val="20"/>
          <w:lang w:val="fr-CA"/>
        </w:rPr>
        <w:t xml:space="preserve"> d’être freiné par un</w:t>
      </w:r>
      <w:r w:rsidR="0077497D" w:rsidRPr="008318EB">
        <w:rPr>
          <w:rFonts w:cs="Segoe UI"/>
          <w:szCs w:val="20"/>
          <w:lang w:val="fr-CA"/>
        </w:rPr>
        <w:t xml:space="preserve"> manque de confiance</w:t>
      </w:r>
      <w:r w:rsidR="00193E53" w:rsidRPr="008318EB">
        <w:rPr>
          <w:rFonts w:cs="Segoe UI"/>
          <w:szCs w:val="20"/>
          <w:lang w:val="fr-CA"/>
        </w:rPr>
        <w:t xml:space="preserve"> </w:t>
      </w:r>
      <w:r w:rsidR="00E40E31" w:rsidRPr="008318EB">
        <w:rPr>
          <w:rFonts w:cs="Segoe UI"/>
          <w:szCs w:val="20"/>
          <w:lang w:val="fr-CA"/>
        </w:rPr>
        <w:t>attribuable aux</w:t>
      </w:r>
      <w:r w:rsidR="00193E53" w:rsidRPr="008318EB">
        <w:rPr>
          <w:rFonts w:cs="Segoe UI"/>
          <w:szCs w:val="20"/>
          <w:lang w:val="fr-CA"/>
        </w:rPr>
        <w:t xml:space="preserve"> </w:t>
      </w:r>
      <w:r w:rsidR="00E40E31" w:rsidRPr="008318EB">
        <w:rPr>
          <w:rFonts w:cs="Segoe UI"/>
          <w:szCs w:val="20"/>
          <w:lang w:val="fr-CA"/>
        </w:rPr>
        <w:t xml:space="preserve">événements historiques, </w:t>
      </w:r>
      <w:r w:rsidR="00E3487C" w:rsidRPr="008318EB">
        <w:rPr>
          <w:rFonts w:cs="Segoe UI"/>
          <w:szCs w:val="20"/>
          <w:lang w:val="fr-CA"/>
        </w:rPr>
        <w:t>aux torts commis à l’endroit</w:t>
      </w:r>
      <w:r w:rsidR="00E40E31" w:rsidRPr="008318EB">
        <w:rPr>
          <w:rFonts w:cs="Segoe UI"/>
          <w:szCs w:val="20"/>
          <w:lang w:val="fr-CA"/>
        </w:rPr>
        <w:t xml:space="preserve"> </w:t>
      </w:r>
      <w:r w:rsidR="00E3487C" w:rsidRPr="008318EB">
        <w:rPr>
          <w:rFonts w:cs="Segoe UI"/>
          <w:szCs w:val="20"/>
          <w:lang w:val="fr-CA"/>
        </w:rPr>
        <w:t>des</w:t>
      </w:r>
      <w:r w:rsidR="00E40E31" w:rsidRPr="008318EB">
        <w:rPr>
          <w:rFonts w:cs="Segoe UI"/>
          <w:szCs w:val="20"/>
          <w:lang w:val="fr-CA"/>
        </w:rPr>
        <w:t xml:space="preserve"> peuples autochtones</w:t>
      </w:r>
      <w:r w:rsidR="00E3487C" w:rsidRPr="008318EB">
        <w:rPr>
          <w:rFonts w:cs="Segoe UI"/>
          <w:szCs w:val="20"/>
          <w:lang w:val="fr-CA"/>
        </w:rPr>
        <w:t xml:space="preserve"> par le passé</w:t>
      </w:r>
      <w:r w:rsidR="00193E53" w:rsidRPr="008318EB">
        <w:rPr>
          <w:rFonts w:cs="Segoe UI"/>
          <w:szCs w:val="20"/>
          <w:lang w:val="fr-CA"/>
        </w:rPr>
        <w:t xml:space="preserve"> (</w:t>
      </w:r>
      <w:r w:rsidR="00E40E31" w:rsidRPr="008318EB">
        <w:rPr>
          <w:rFonts w:cs="Segoe UI"/>
          <w:szCs w:val="20"/>
          <w:lang w:val="fr-CA"/>
        </w:rPr>
        <w:t>p. ex., les</w:t>
      </w:r>
      <w:r w:rsidR="00193E53" w:rsidRPr="008318EB">
        <w:rPr>
          <w:rFonts w:cs="Segoe UI"/>
          <w:szCs w:val="20"/>
          <w:lang w:val="fr-CA"/>
        </w:rPr>
        <w:t xml:space="preserve"> </w:t>
      </w:r>
      <w:r w:rsidR="00E40E31" w:rsidRPr="008318EB">
        <w:rPr>
          <w:rFonts w:cs="Segoe UI"/>
          <w:szCs w:val="20"/>
          <w:lang w:val="fr-CA"/>
        </w:rPr>
        <w:t>déplacements forcés</w:t>
      </w:r>
      <w:r w:rsidR="00193E53" w:rsidRPr="008318EB">
        <w:rPr>
          <w:rFonts w:cs="Segoe UI"/>
          <w:szCs w:val="20"/>
          <w:lang w:val="fr-CA"/>
        </w:rPr>
        <w:t xml:space="preserve">) </w:t>
      </w:r>
      <w:r w:rsidR="00E3487C" w:rsidRPr="008318EB">
        <w:rPr>
          <w:rFonts w:cs="Segoe UI"/>
          <w:szCs w:val="20"/>
          <w:lang w:val="fr-CA"/>
        </w:rPr>
        <w:t>ainsi qu’</w:t>
      </w:r>
      <w:r w:rsidR="00530141" w:rsidRPr="008318EB">
        <w:rPr>
          <w:rFonts w:cs="Segoe UI"/>
          <w:szCs w:val="20"/>
          <w:lang w:val="fr-CA"/>
        </w:rPr>
        <w:t>à des</w:t>
      </w:r>
      <w:r w:rsidR="00E3487C" w:rsidRPr="008318EB">
        <w:rPr>
          <w:rFonts w:cs="Segoe UI"/>
          <w:szCs w:val="20"/>
          <w:lang w:val="fr-CA"/>
        </w:rPr>
        <w:t xml:space="preserve"> engagements </w:t>
      </w:r>
      <w:r w:rsidR="008318EB" w:rsidRPr="008318EB">
        <w:rPr>
          <w:rFonts w:cs="Segoe UI"/>
          <w:szCs w:val="20"/>
          <w:lang w:val="fr-CA"/>
        </w:rPr>
        <w:t>qu’ils jugeaient</w:t>
      </w:r>
      <w:r w:rsidR="00530141" w:rsidRPr="008318EB">
        <w:rPr>
          <w:rFonts w:cs="Segoe UI"/>
          <w:szCs w:val="20"/>
          <w:lang w:val="fr-CA"/>
        </w:rPr>
        <w:t xml:space="preserve"> non tenus</w:t>
      </w:r>
      <w:r w:rsidR="00193E53" w:rsidRPr="008318EB">
        <w:rPr>
          <w:rFonts w:cs="Segoe UI"/>
          <w:szCs w:val="20"/>
          <w:lang w:val="fr-CA"/>
        </w:rPr>
        <w:t>.</w:t>
      </w:r>
      <w:r w:rsidR="00193E53" w:rsidRPr="00B74B72">
        <w:rPr>
          <w:rFonts w:cs="Segoe UI"/>
          <w:szCs w:val="20"/>
          <w:lang w:val="fr-CA"/>
        </w:rPr>
        <w:t xml:space="preserve"> </w:t>
      </w:r>
    </w:p>
    <w:p w14:paraId="116FF7B2" w14:textId="0BD8BDBE" w:rsidR="00193E53" w:rsidRPr="00B74B72" w:rsidRDefault="008318EB" w:rsidP="00193E53">
      <w:pPr>
        <w:rPr>
          <w:rFonts w:cs="Segoe UI"/>
          <w:szCs w:val="20"/>
          <w:lang w:val="fr-CA"/>
        </w:rPr>
      </w:pPr>
      <w:r>
        <w:rPr>
          <w:rFonts w:cs="Segoe UI"/>
          <w:szCs w:val="20"/>
          <w:lang w:val="fr-CA"/>
        </w:rPr>
        <w:t>Les participants ont précisé que le</w:t>
      </w:r>
      <w:r w:rsidR="00530141">
        <w:rPr>
          <w:rFonts w:cs="Segoe UI"/>
          <w:szCs w:val="20"/>
          <w:lang w:val="fr-CA"/>
        </w:rPr>
        <w:t xml:space="preserve">s relations entre les peuples autochtones et le gouvernement du Canada </w:t>
      </w:r>
      <w:r>
        <w:rPr>
          <w:rFonts w:cs="Segoe UI"/>
          <w:szCs w:val="20"/>
          <w:lang w:val="fr-CA"/>
        </w:rPr>
        <w:t>n’étaient pas uniformes</w:t>
      </w:r>
      <w:r w:rsidR="00530141">
        <w:rPr>
          <w:rFonts w:cs="Segoe UI"/>
          <w:szCs w:val="20"/>
          <w:lang w:val="fr-CA"/>
        </w:rPr>
        <w:t>, car les</w:t>
      </w:r>
      <w:r w:rsidR="003729DC" w:rsidRPr="00B74B72">
        <w:rPr>
          <w:rFonts w:cs="Segoe UI"/>
          <w:szCs w:val="20"/>
          <w:lang w:val="fr-CA"/>
        </w:rPr>
        <w:t xml:space="preserve"> </w:t>
      </w:r>
      <w:r w:rsidR="00193E53" w:rsidRPr="00B74B72">
        <w:rPr>
          <w:rFonts w:cs="Segoe UI"/>
          <w:szCs w:val="20"/>
          <w:lang w:val="fr-CA"/>
        </w:rPr>
        <w:t>Inuit</w:t>
      </w:r>
      <w:r w:rsidR="00530141">
        <w:rPr>
          <w:rFonts w:cs="Segoe UI"/>
          <w:szCs w:val="20"/>
          <w:lang w:val="fr-CA"/>
        </w:rPr>
        <w:t>s sont différents des Premières Nations et des Métis</w:t>
      </w:r>
      <w:r w:rsidR="003729DC" w:rsidRPr="00B74B72">
        <w:rPr>
          <w:rFonts w:cs="Segoe UI"/>
          <w:szCs w:val="20"/>
          <w:lang w:val="fr-CA"/>
        </w:rPr>
        <w:t>.</w:t>
      </w:r>
      <w:r w:rsidR="00832861">
        <w:rPr>
          <w:rFonts w:cs="Segoe UI"/>
          <w:szCs w:val="20"/>
          <w:lang w:val="fr-CA"/>
        </w:rPr>
        <w:t xml:space="preserve"> </w:t>
      </w:r>
      <w:r>
        <w:rPr>
          <w:rFonts w:cs="Segoe UI"/>
          <w:szCs w:val="20"/>
          <w:lang w:val="fr-CA"/>
        </w:rPr>
        <w:t>Sans donner grands détails, i</w:t>
      </w:r>
      <w:r w:rsidR="00530141">
        <w:rPr>
          <w:rFonts w:cs="Segoe UI"/>
          <w:szCs w:val="20"/>
          <w:lang w:val="fr-CA"/>
        </w:rPr>
        <w:t>ls ont également souligné que l’état de</w:t>
      </w:r>
      <w:r>
        <w:rPr>
          <w:rFonts w:cs="Segoe UI"/>
          <w:szCs w:val="20"/>
          <w:lang w:val="fr-CA"/>
        </w:rPr>
        <w:t xml:space="preserve"> ce</w:t>
      </w:r>
      <w:r w:rsidR="00530141">
        <w:rPr>
          <w:rFonts w:cs="Segoe UI"/>
          <w:szCs w:val="20"/>
          <w:lang w:val="fr-CA"/>
        </w:rPr>
        <w:t>s relations dépend du lieu</w:t>
      </w:r>
      <w:r w:rsidR="00152191">
        <w:rPr>
          <w:rFonts w:cs="Segoe UI"/>
          <w:szCs w:val="20"/>
          <w:lang w:val="fr-CA"/>
        </w:rPr>
        <w:t xml:space="preserve"> et peut varier</w:t>
      </w:r>
      <w:r w:rsidR="00193E53" w:rsidRPr="00B74B72">
        <w:rPr>
          <w:rFonts w:cs="Segoe UI"/>
          <w:szCs w:val="20"/>
          <w:lang w:val="fr-CA"/>
        </w:rPr>
        <w:t xml:space="preserve"> </w:t>
      </w:r>
      <w:r w:rsidR="00152191">
        <w:rPr>
          <w:rFonts w:cs="Segoe UI"/>
          <w:szCs w:val="20"/>
          <w:lang w:val="fr-CA"/>
        </w:rPr>
        <w:t xml:space="preserve">d’une province ou d’un territoire à </w:t>
      </w:r>
      <w:r w:rsidR="00152191" w:rsidRPr="00152191">
        <w:rPr>
          <w:rFonts w:cs="Segoe UI"/>
          <w:szCs w:val="20"/>
          <w:lang w:val="fr-CA"/>
        </w:rPr>
        <w:t>l’autre</w:t>
      </w:r>
      <w:r w:rsidR="00193E53" w:rsidRPr="00B74B72">
        <w:rPr>
          <w:rFonts w:cs="Segoe UI"/>
          <w:szCs w:val="20"/>
          <w:lang w:val="fr-CA"/>
        </w:rPr>
        <w:t>.</w:t>
      </w:r>
      <w:r w:rsidR="00832861">
        <w:rPr>
          <w:rFonts w:cs="Segoe UI"/>
          <w:szCs w:val="20"/>
          <w:lang w:val="fr-CA"/>
        </w:rPr>
        <w:t xml:space="preserve"> </w:t>
      </w:r>
      <w:r w:rsidR="00193E53" w:rsidRPr="00B74B72">
        <w:rPr>
          <w:rFonts w:cs="Segoe UI"/>
          <w:szCs w:val="20"/>
          <w:lang w:val="fr-CA"/>
        </w:rPr>
        <w:t xml:space="preserve"> </w:t>
      </w:r>
    </w:p>
    <w:p w14:paraId="0F7E184C" w14:textId="40E456B0" w:rsidR="00193E53" w:rsidRPr="00B74B72" w:rsidRDefault="00530141" w:rsidP="00193E53">
      <w:pPr>
        <w:rPr>
          <w:rFonts w:cs="Segoe UI"/>
          <w:szCs w:val="20"/>
          <w:lang w:val="fr-CA"/>
        </w:rPr>
      </w:pPr>
      <w:r>
        <w:rPr>
          <w:rFonts w:cs="Segoe UI"/>
          <w:szCs w:val="20"/>
          <w:lang w:val="fr-CA"/>
        </w:rPr>
        <w:t>Les s</w:t>
      </w:r>
      <w:r w:rsidR="00193E53" w:rsidRPr="00B74B72">
        <w:rPr>
          <w:rFonts w:cs="Segoe UI"/>
          <w:szCs w:val="20"/>
          <w:lang w:val="fr-CA"/>
        </w:rPr>
        <w:t xml:space="preserve">uggestions </w:t>
      </w:r>
      <w:r>
        <w:rPr>
          <w:rFonts w:cs="Segoe UI"/>
          <w:szCs w:val="20"/>
          <w:lang w:val="fr-CA"/>
        </w:rPr>
        <w:t>quant à ce que le gouvernement du Canada peut faire pour soutenir les collectivités autochtones</w:t>
      </w:r>
      <w:r w:rsidR="007F3E80">
        <w:rPr>
          <w:rFonts w:cs="Segoe UI"/>
          <w:szCs w:val="20"/>
          <w:lang w:val="fr-CA"/>
        </w:rPr>
        <w:t xml:space="preserve"> partout au Canada, et surtout dans le Nord</w:t>
      </w:r>
      <w:r w:rsidR="00193E53" w:rsidRPr="00B74B72">
        <w:rPr>
          <w:rFonts w:cs="Segoe UI"/>
          <w:szCs w:val="20"/>
          <w:lang w:val="fr-CA"/>
        </w:rPr>
        <w:t xml:space="preserve">, </w:t>
      </w:r>
      <w:r w:rsidR="007F3E80">
        <w:rPr>
          <w:rFonts w:cs="Segoe UI"/>
          <w:szCs w:val="20"/>
          <w:lang w:val="fr-CA"/>
        </w:rPr>
        <w:t>ont fait écho aux points précédemment soulevés lors de la discussion des enjeux locaux</w:t>
      </w:r>
      <w:r w:rsidR="00193E53" w:rsidRPr="00B74B72">
        <w:rPr>
          <w:rFonts w:cs="Segoe UI"/>
          <w:szCs w:val="20"/>
          <w:lang w:val="fr-CA"/>
        </w:rPr>
        <w:t>.</w:t>
      </w:r>
      <w:r w:rsidR="00832861">
        <w:rPr>
          <w:rFonts w:cs="Segoe UI"/>
          <w:szCs w:val="20"/>
          <w:lang w:val="fr-CA"/>
        </w:rPr>
        <w:t xml:space="preserve"> </w:t>
      </w:r>
      <w:r w:rsidR="007F3E80">
        <w:rPr>
          <w:rFonts w:cs="Segoe UI"/>
          <w:szCs w:val="20"/>
          <w:lang w:val="fr-CA"/>
        </w:rPr>
        <w:t>Les principaux sujets de préoccupation étaient la qualité de l’eau dans les réserves, le logement et les infrastructures générales</w:t>
      </w:r>
      <w:r w:rsidR="00193E53" w:rsidRPr="00B74B72">
        <w:rPr>
          <w:rFonts w:cs="Segoe UI"/>
          <w:szCs w:val="20"/>
          <w:lang w:val="fr-CA"/>
        </w:rPr>
        <w:t xml:space="preserve">. </w:t>
      </w:r>
      <w:r w:rsidR="007F3E80">
        <w:rPr>
          <w:rFonts w:cs="Segoe UI"/>
          <w:szCs w:val="20"/>
          <w:lang w:val="fr-CA"/>
        </w:rPr>
        <w:t>Les p</w:t>
      </w:r>
      <w:r w:rsidR="00193E53" w:rsidRPr="00B74B72">
        <w:rPr>
          <w:rFonts w:cs="Segoe UI"/>
          <w:szCs w:val="20"/>
          <w:lang w:val="fr-CA"/>
        </w:rPr>
        <w:t xml:space="preserve">articipants </w:t>
      </w:r>
      <w:r w:rsidR="007F3E80">
        <w:rPr>
          <w:rFonts w:cs="Segoe UI"/>
          <w:szCs w:val="20"/>
          <w:lang w:val="fr-CA"/>
        </w:rPr>
        <w:t>ont aussi</w:t>
      </w:r>
      <w:r w:rsidR="00193E53" w:rsidRPr="00B74B72">
        <w:rPr>
          <w:rFonts w:cs="Segoe UI"/>
          <w:szCs w:val="20"/>
          <w:lang w:val="fr-CA"/>
        </w:rPr>
        <w:t xml:space="preserve"> </w:t>
      </w:r>
      <w:r w:rsidR="007F3E80">
        <w:rPr>
          <w:rFonts w:cs="Segoe UI"/>
          <w:szCs w:val="20"/>
          <w:lang w:val="fr-CA"/>
        </w:rPr>
        <w:t>insisté sur l’importance d’un soutien accru aux entreprises locales</w:t>
      </w:r>
      <w:r w:rsidR="00193E53" w:rsidRPr="00B74B72">
        <w:rPr>
          <w:rFonts w:cs="Segoe UI"/>
          <w:szCs w:val="20"/>
          <w:lang w:val="fr-CA"/>
        </w:rPr>
        <w:t>.</w:t>
      </w:r>
    </w:p>
    <w:p w14:paraId="7376CAA9" w14:textId="5FDC09EB" w:rsidR="00193E53" w:rsidRPr="00B74B72" w:rsidRDefault="007F3E80" w:rsidP="00193E53">
      <w:pPr>
        <w:rPr>
          <w:rFonts w:cs="Segoe UI"/>
          <w:szCs w:val="20"/>
          <w:lang w:val="fr-CA"/>
        </w:rPr>
      </w:pPr>
      <w:r>
        <w:rPr>
          <w:rFonts w:cs="Segoe UI"/>
          <w:szCs w:val="20"/>
          <w:lang w:val="fr-CA"/>
        </w:rPr>
        <w:t>Du côté des hommes, la discussion</w:t>
      </w:r>
      <w:r w:rsidR="00193E53" w:rsidRPr="00B74B72">
        <w:rPr>
          <w:rFonts w:cs="Segoe UI"/>
          <w:szCs w:val="20"/>
          <w:lang w:val="fr-CA"/>
        </w:rPr>
        <w:t xml:space="preserve"> </w:t>
      </w:r>
      <w:r>
        <w:rPr>
          <w:rFonts w:cs="Segoe UI"/>
          <w:szCs w:val="20"/>
          <w:lang w:val="fr-CA"/>
        </w:rPr>
        <w:t xml:space="preserve">a porté plus directement sur le respect de la culture, des traditions, et des langues </w:t>
      </w:r>
      <w:proofErr w:type="spellStart"/>
      <w:r>
        <w:rPr>
          <w:rFonts w:cs="Segoe UI"/>
          <w:szCs w:val="20"/>
          <w:lang w:val="fr-CA"/>
        </w:rPr>
        <w:t>inuites</w:t>
      </w:r>
      <w:proofErr w:type="spellEnd"/>
      <w:r w:rsidR="00193E53" w:rsidRPr="00B74B72">
        <w:rPr>
          <w:rFonts w:cs="Segoe UI"/>
          <w:szCs w:val="20"/>
          <w:lang w:val="fr-CA"/>
        </w:rPr>
        <w:t xml:space="preserve">, </w:t>
      </w:r>
      <w:r w:rsidR="00E64161">
        <w:rPr>
          <w:rFonts w:cs="Segoe UI"/>
          <w:szCs w:val="20"/>
          <w:lang w:val="fr-CA"/>
        </w:rPr>
        <w:t>et sur la tendance regrettable, chez les gens du sud, à présumer qu’ils</w:t>
      </w:r>
      <w:r w:rsidR="00193E53" w:rsidRPr="00B74B72">
        <w:rPr>
          <w:rFonts w:cs="Segoe UI"/>
          <w:szCs w:val="20"/>
          <w:lang w:val="fr-CA"/>
        </w:rPr>
        <w:t xml:space="preserve"> </w:t>
      </w:r>
      <w:r w:rsidR="00E64161">
        <w:rPr>
          <w:rFonts w:cs="Segoe UI"/>
          <w:szCs w:val="20"/>
          <w:lang w:val="fr-CA"/>
        </w:rPr>
        <w:t>comprennent et savent mieux que les autres</w:t>
      </w:r>
      <w:r w:rsidR="00193E53" w:rsidRPr="00B74B72">
        <w:rPr>
          <w:rFonts w:cs="Segoe UI"/>
          <w:szCs w:val="20"/>
          <w:lang w:val="fr-CA"/>
        </w:rPr>
        <w:t xml:space="preserve"> </w:t>
      </w:r>
      <w:r w:rsidR="00E64161">
        <w:rPr>
          <w:rFonts w:cs="Segoe UI"/>
          <w:szCs w:val="20"/>
          <w:lang w:val="fr-CA"/>
        </w:rPr>
        <w:t>comment aborder les problèmes dans l’Arctique</w:t>
      </w:r>
      <w:r w:rsidR="00193E53" w:rsidRPr="00B74B72">
        <w:rPr>
          <w:rFonts w:cs="Segoe UI"/>
          <w:szCs w:val="20"/>
          <w:lang w:val="fr-CA"/>
        </w:rPr>
        <w:t>.</w:t>
      </w:r>
      <w:r w:rsidR="00832861">
        <w:rPr>
          <w:rFonts w:cs="Segoe UI"/>
          <w:szCs w:val="20"/>
          <w:lang w:val="fr-CA"/>
        </w:rPr>
        <w:t xml:space="preserve"> </w:t>
      </w:r>
      <w:r w:rsidR="00E64161">
        <w:rPr>
          <w:rFonts w:cs="Segoe UI"/>
          <w:szCs w:val="20"/>
          <w:lang w:val="fr-CA"/>
        </w:rPr>
        <w:t>Il a été suggéré que les partenaires, les gens d’affaires et les représentants du gouvernement en apprennent davantage sur les principes, les valeurs sociétales et les connaissances traditionnelles</w:t>
      </w:r>
      <w:r w:rsidR="00193E53" w:rsidRPr="00B74B72">
        <w:rPr>
          <w:rFonts w:cs="Segoe UI"/>
          <w:szCs w:val="20"/>
          <w:lang w:val="fr-CA"/>
        </w:rPr>
        <w:t xml:space="preserve"> </w:t>
      </w:r>
      <w:r w:rsidR="00ED7B2F" w:rsidRPr="00B74B72">
        <w:rPr>
          <w:rFonts w:cs="Segoe UI"/>
          <w:bCs/>
          <w:shd w:val="clear" w:color="auto" w:fill="FFFFFF"/>
          <w:lang w:val="fr-CA"/>
        </w:rPr>
        <w:t xml:space="preserve">Inuit </w:t>
      </w:r>
      <w:proofErr w:type="spellStart"/>
      <w:r w:rsidR="00ED7B2F" w:rsidRPr="00B74B72">
        <w:rPr>
          <w:rFonts w:cs="Segoe UI"/>
          <w:bCs/>
          <w:shd w:val="clear" w:color="auto" w:fill="FFFFFF"/>
          <w:lang w:val="fr-CA"/>
        </w:rPr>
        <w:t>Qaujimajatuqangit</w:t>
      </w:r>
      <w:proofErr w:type="spellEnd"/>
      <w:r w:rsidR="00ED7B2F" w:rsidRPr="00B74B72">
        <w:rPr>
          <w:rFonts w:cs="Segoe UI"/>
          <w:bCs/>
          <w:shd w:val="clear" w:color="auto" w:fill="FFFFFF"/>
          <w:lang w:val="fr-CA"/>
        </w:rPr>
        <w:t xml:space="preserve"> </w:t>
      </w:r>
      <w:r w:rsidR="00193E53" w:rsidRPr="00B74B72">
        <w:rPr>
          <w:rFonts w:cs="Segoe UI"/>
          <w:bCs/>
          <w:shd w:val="clear" w:color="auto" w:fill="FFFFFF"/>
          <w:lang w:val="fr-CA"/>
        </w:rPr>
        <w:t>(</w:t>
      </w:r>
      <w:r w:rsidR="00193E53" w:rsidRPr="00B74B72">
        <w:rPr>
          <w:rFonts w:cs="Segoe UI"/>
          <w:szCs w:val="20"/>
          <w:lang w:val="fr-CA"/>
        </w:rPr>
        <w:t>IQ</w:t>
      </w:r>
      <w:r w:rsidR="00E64161">
        <w:rPr>
          <w:rFonts w:cs="Segoe UI"/>
          <w:szCs w:val="20"/>
          <w:lang w:val="fr-CA"/>
        </w:rPr>
        <w:t xml:space="preserve">) s’ils souhaitent collaborer de façon plus efficace. </w:t>
      </w:r>
      <w:r w:rsidR="0003437A">
        <w:rPr>
          <w:rFonts w:cs="Segoe UI"/>
          <w:szCs w:val="20"/>
          <w:lang w:val="fr-CA"/>
        </w:rPr>
        <w:t>L’un des exemples cités consistait à recruter plus de cuisiniers</w:t>
      </w:r>
      <w:r w:rsidR="00193E53" w:rsidRPr="00B74B72">
        <w:rPr>
          <w:rFonts w:cs="Segoe UI"/>
          <w:szCs w:val="20"/>
          <w:lang w:val="fr-CA"/>
        </w:rPr>
        <w:t xml:space="preserve"> </w:t>
      </w:r>
      <w:proofErr w:type="spellStart"/>
      <w:r w:rsidR="0003437A">
        <w:rPr>
          <w:rFonts w:cs="Segoe UI"/>
          <w:szCs w:val="20"/>
          <w:lang w:val="fr-CA"/>
        </w:rPr>
        <w:t>i</w:t>
      </w:r>
      <w:r w:rsidR="00193E53" w:rsidRPr="00B74B72">
        <w:rPr>
          <w:rFonts w:cs="Segoe UI"/>
          <w:szCs w:val="20"/>
          <w:lang w:val="fr-CA"/>
        </w:rPr>
        <w:t>nuit</w:t>
      </w:r>
      <w:r w:rsidR="0003437A">
        <w:rPr>
          <w:rFonts w:cs="Segoe UI"/>
          <w:szCs w:val="20"/>
          <w:lang w:val="fr-CA"/>
        </w:rPr>
        <w:t>s</w:t>
      </w:r>
      <w:proofErr w:type="spellEnd"/>
      <w:r w:rsidR="0003437A">
        <w:rPr>
          <w:rFonts w:cs="Segoe UI"/>
          <w:szCs w:val="20"/>
          <w:lang w:val="fr-CA"/>
        </w:rPr>
        <w:t xml:space="preserve"> dans les refuges locaux et </w:t>
      </w:r>
      <w:r w:rsidR="008318EB">
        <w:rPr>
          <w:rFonts w:cs="Segoe UI"/>
          <w:szCs w:val="20"/>
          <w:lang w:val="fr-CA"/>
        </w:rPr>
        <w:t xml:space="preserve">à </w:t>
      </w:r>
      <w:r w:rsidR="0003437A">
        <w:rPr>
          <w:rFonts w:cs="Segoe UI"/>
          <w:szCs w:val="20"/>
          <w:lang w:val="fr-CA"/>
        </w:rPr>
        <w:t>offrir plus régulièrement aux résident</w:t>
      </w:r>
      <w:r w:rsidR="006E7E32">
        <w:rPr>
          <w:rFonts w:cs="Segoe UI"/>
          <w:szCs w:val="20"/>
          <w:lang w:val="fr-CA"/>
        </w:rPr>
        <w:t>s</w:t>
      </w:r>
      <w:r w:rsidR="0003437A">
        <w:rPr>
          <w:rFonts w:cs="Segoe UI"/>
          <w:szCs w:val="20"/>
          <w:lang w:val="fr-CA"/>
        </w:rPr>
        <w:t xml:space="preserve"> des aliments traditionnels</w:t>
      </w:r>
      <w:r w:rsidR="00193E53" w:rsidRPr="00B74B72">
        <w:rPr>
          <w:rFonts w:cs="Segoe UI"/>
          <w:szCs w:val="20"/>
          <w:lang w:val="fr-CA"/>
        </w:rPr>
        <w:t>.</w:t>
      </w:r>
    </w:p>
    <w:p w14:paraId="2F49B84C" w14:textId="55F8B305" w:rsidR="00193E53" w:rsidRPr="00B74B72" w:rsidRDefault="0003437A" w:rsidP="00193E53">
      <w:pPr>
        <w:rPr>
          <w:rFonts w:cs="Segoe UI"/>
          <w:szCs w:val="20"/>
          <w:lang w:val="fr-CA"/>
        </w:rPr>
      </w:pPr>
      <w:r>
        <w:rPr>
          <w:rFonts w:cs="Segoe UI"/>
          <w:szCs w:val="20"/>
          <w:lang w:val="fr-CA"/>
        </w:rPr>
        <w:t>Un autre</w:t>
      </w:r>
      <w:r w:rsidR="00193E53" w:rsidRPr="00B74B72">
        <w:rPr>
          <w:rFonts w:cs="Segoe UI"/>
          <w:szCs w:val="20"/>
          <w:lang w:val="fr-CA"/>
        </w:rPr>
        <w:t xml:space="preserve"> participant </w:t>
      </w:r>
      <w:r>
        <w:rPr>
          <w:rFonts w:cs="Segoe UI"/>
          <w:szCs w:val="20"/>
          <w:lang w:val="fr-CA"/>
        </w:rPr>
        <w:t>a fait remarquer que le gouvernement du Canada pourrait</w:t>
      </w:r>
      <w:r w:rsidR="00193E53" w:rsidRPr="00B74B72">
        <w:rPr>
          <w:rFonts w:cs="Segoe UI"/>
          <w:szCs w:val="20"/>
          <w:lang w:val="fr-CA"/>
        </w:rPr>
        <w:t xml:space="preserve"> </w:t>
      </w:r>
      <w:r w:rsidR="006E7E32">
        <w:rPr>
          <w:rFonts w:cs="Segoe UI"/>
          <w:szCs w:val="20"/>
          <w:lang w:val="fr-CA"/>
        </w:rPr>
        <w:t xml:space="preserve">faire davantage pour honorer son engagement </w:t>
      </w:r>
      <w:r w:rsidR="004E673A">
        <w:rPr>
          <w:rFonts w:cs="Segoe UI"/>
          <w:szCs w:val="20"/>
          <w:lang w:val="fr-CA"/>
        </w:rPr>
        <w:t>de</w:t>
      </w:r>
      <w:r w:rsidR="006E7E32">
        <w:rPr>
          <w:rFonts w:cs="Segoe UI"/>
          <w:szCs w:val="20"/>
          <w:lang w:val="fr-CA"/>
        </w:rPr>
        <w:t xml:space="preserve"> traiter avec les peuples autochtones</w:t>
      </w:r>
      <w:r w:rsidR="00193E53" w:rsidRPr="00B74B72">
        <w:rPr>
          <w:rFonts w:cs="Segoe UI"/>
          <w:szCs w:val="20"/>
          <w:lang w:val="fr-CA"/>
        </w:rPr>
        <w:t xml:space="preserve"> </w:t>
      </w:r>
      <w:r w:rsidR="006E7E32">
        <w:rPr>
          <w:rFonts w:cs="Segoe UI"/>
          <w:szCs w:val="20"/>
          <w:lang w:val="fr-CA"/>
        </w:rPr>
        <w:t>«</w:t>
      </w:r>
      <w:r w:rsidR="001F684A">
        <w:rPr>
          <w:rFonts w:cs="Segoe UI"/>
          <w:szCs w:val="20"/>
          <w:lang w:val="fr-CA"/>
        </w:rPr>
        <w:t> </w:t>
      </w:r>
      <w:r w:rsidR="006E7E32">
        <w:rPr>
          <w:rFonts w:cs="Segoe UI"/>
          <w:szCs w:val="20"/>
          <w:lang w:val="fr-CA"/>
        </w:rPr>
        <w:t>de nation à nation</w:t>
      </w:r>
      <w:r w:rsidR="001F684A">
        <w:rPr>
          <w:rFonts w:cs="Segoe UI"/>
          <w:szCs w:val="20"/>
          <w:lang w:val="fr-CA"/>
        </w:rPr>
        <w:t> </w:t>
      </w:r>
      <w:r w:rsidR="006E7E32">
        <w:rPr>
          <w:rFonts w:cs="Segoe UI"/>
          <w:szCs w:val="20"/>
          <w:lang w:val="fr-CA"/>
        </w:rPr>
        <w:t>»</w:t>
      </w:r>
      <w:r w:rsidR="00193E53" w:rsidRPr="00B74B72">
        <w:rPr>
          <w:rFonts w:cs="Segoe UI"/>
          <w:szCs w:val="20"/>
          <w:lang w:val="fr-CA"/>
        </w:rPr>
        <w:t>.</w:t>
      </w:r>
    </w:p>
    <w:p w14:paraId="3A2FFBAC" w14:textId="0F6499F0" w:rsidR="00193E53" w:rsidRPr="00B74B72" w:rsidRDefault="00193E53" w:rsidP="001479B8">
      <w:pPr>
        <w:pStyle w:val="Heading2"/>
        <w:rPr>
          <w:lang w:val="fr-CA"/>
        </w:rPr>
      </w:pPr>
      <w:bookmarkStart w:id="51" w:name="_Toc29547618"/>
      <w:r w:rsidRPr="00B74B72">
        <w:rPr>
          <w:lang w:val="fr-CA"/>
        </w:rPr>
        <w:t>R</w:t>
      </w:r>
      <w:r w:rsidR="000224CF">
        <w:rPr>
          <w:lang w:val="fr-CA"/>
        </w:rPr>
        <w:t>é</w:t>
      </w:r>
      <w:r w:rsidRPr="00B74B72">
        <w:rPr>
          <w:lang w:val="fr-CA"/>
        </w:rPr>
        <w:t>conciliation</w:t>
      </w:r>
      <w:bookmarkEnd w:id="51"/>
    </w:p>
    <w:p w14:paraId="5DD6DAF0" w14:textId="252950F5" w:rsidR="00193E53" w:rsidRPr="00B74B72" w:rsidRDefault="000224CF" w:rsidP="00193E53">
      <w:pPr>
        <w:rPr>
          <w:rFonts w:cs="Segoe UI"/>
          <w:szCs w:val="20"/>
          <w:lang w:val="fr-CA"/>
        </w:rPr>
      </w:pPr>
      <w:r>
        <w:rPr>
          <w:rFonts w:cs="Segoe UI"/>
          <w:szCs w:val="20"/>
          <w:lang w:val="fr-CA"/>
        </w:rPr>
        <w:t>Un volet de cette discussion</w:t>
      </w:r>
      <w:r w:rsidR="00193E53" w:rsidRPr="00B74B72">
        <w:rPr>
          <w:rFonts w:cs="Segoe UI"/>
          <w:szCs w:val="20"/>
          <w:lang w:val="fr-CA"/>
        </w:rPr>
        <w:t xml:space="preserve"> </w:t>
      </w:r>
      <w:r>
        <w:rPr>
          <w:rFonts w:cs="Segoe UI"/>
          <w:szCs w:val="20"/>
          <w:lang w:val="fr-CA"/>
        </w:rPr>
        <w:t>a été consacré au thème de la réconciliation</w:t>
      </w:r>
      <w:r w:rsidRPr="000224CF">
        <w:rPr>
          <w:rFonts w:cs="Segoe UI"/>
          <w:szCs w:val="20"/>
          <w:lang w:val="fr-CA"/>
        </w:rPr>
        <w:t xml:space="preserve"> </w:t>
      </w:r>
      <w:r>
        <w:rPr>
          <w:rFonts w:cs="Segoe UI"/>
          <w:szCs w:val="20"/>
          <w:lang w:val="fr-CA"/>
        </w:rPr>
        <w:t>avec les peuples autochtones, notamment à ce qu’elle signifie et</w:t>
      </w:r>
      <w:r w:rsidR="00193E53" w:rsidRPr="00B74B72">
        <w:rPr>
          <w:rFonts w:cs="Segoe UI"/>
          <w:szCs w:val="20"/>
          <w:lang w:val="fr-CA"/>
        </w:rPr>
        <w:t xml:space="preserve"> </w:t>
      </w:r>
      <w:r>
        <w:rPr>
          <w:rFonts w:cs="Segoe UI"/>
          <w:szCs w:val="20"/>
          <w:lang w:val="fr-CA"/>
        </w:rPr>
        <w:t>à ce que le gouvernement du Canada peut faire pour démontrer son engagement à cet égard</w:t>
      </w:r>
      <w:r w:rsidR="00193E53" w:rsidRPr="00B74B72">
        <w:rPr>
          <w:rFonts w:cs="Segoe UI"/>
          <w:szCs w:val="20"/>
          <w:lang w:val="fr-CA"/>
        </w:rPr>
        <w:t>.</w:t>
      </w:r>
      <w:r w:rsidR="00832861">
        <w:rPr>
          <w:rFonts w:cs="Segoe UI"/>
          <w:szCs w:val="20"/>
          <w:lang w:val="fr-CA"/>
        </w:rPr>
        <w:t xml:space="preserve"> </w:t>
      </w:r>
      <w:r>
        <w:rPr>
          <w:rFonts w:cs="Segoe UI"/>
          <w:szCs w:val="20"/>
          <w:lang w:val="fr-CA"/>
        </w:rPr>
        <w:t>Les participants ont donné différentes interprétations</w:t>
      </w:r>
      <w:r w:rsidR="00193E53" w:rsidRPr="00B74B72">
        <w:rPr>
          <w:rFonts w:cs="Segoe UI"/>
          <w:szCs w:val="20"/>
          <w:lang w:val="fr-CA"/>
        </w:rPr>
        <w:t xml:space="preserve"> </w:t>
      </w:r>
      <w:r>
        <w:rPr>
          <w:rFonts w:cs="Segoe UI"/>
          <w:szCs w:val="20"/>
          <w:lang w:val="fr-CA"/>
        </w:rPr>
        <w:t>du terme «</w:t>
      </w:r>
      <w:r w:rsidR="001F684A">
        <w:rPr>
          <w:rFonts w:cs="Segoe UI"/>
          <w:szCs w:val="20"/>
          <w:lang w:val="fr-CA"/>
        </w:rPr>
        <w:t> </w:t>
      </w:r>
      <w:r>
        <w:rPr>
          <w:rFonts w:cs="Segoe UI"/>
          <w:szCs w:val="20"/>
          <w:lang w:val="fr-CA"/>
        </w:rPr>
        <w:t>réconciliation</w:t>
      </w:r>
      <w:r w:rsidR="001F684A">
        <w:rPr>
          <w:rFonts w:cs="Segoe UI"/>
          <w:szCs w:val="20"/>
          <w:lang w:val="fr-CA"/>
        </w:rPr>
        <w:t> </w:t>
      </w:r>
      <w:r>
        <w:rPr>
          <w:rFonts w:cs="Segoe UI"/>
          <w:szCs w:val="20"/>
          <w:lang w:val="fr-CA"/>
        </w:rPr>
        <w:t>» :</w:t>
      </w:r>
    </w:p>
    <w:p w14:paraId="169A00C8" w14:textId="5985B831" w:rsidR="00193E53" w:rsidRPr="00B74B72" w:rsidRDefault="000224CF" w:rsidP="00DD29F2">
      <w:pPr>
        <w:pStyle w:val="ListParagraph"/>
        <w:numPr>
          <w:ilvl w:val="0"/>
          <w:numId w:val="15"/>
        </w:numPr>
        <w:spacing w:line="259" w:lineRule="auto"/>
        <w:rPr>
          <w:rFonts w:cs="Segoe UI"/>
          <w:szCs w:val="20"/>
          <w:lang w:val="fr-CA"/>
        </w:rPr>
      </w:pPr>
      <w:r>
        <w:rPr>
          <w:rFonts w:cs="Segoe UI"/>
          <w:szCs w:val="20"/>
          <w:lang w:val="fr-CA"/>
        </w:rPr>
        <w:t>Corriger les torts causés aux Inuits et à d’autres peuples autochtones</w:t>
      </w:r>
      <w:r w:rsidR="00193E53" w:rsidRPr="00B74B72">
        <w:rPr>
          <w:rFonts w:cs="Segoe UI"/>
          <w:szCs w:val="20"/>
          <w:lang w:val="fr-CA"/>
        </w:rPr>
        <w:t>.</w:t>
      </w:r>
      <w:r w:rsidR="00832861">
        <w:rPr>
          <w:rFonts w:cs="Segoe UI"/>
          <w:szCs w:val="20"/>
          <w:lang w:val="fr-CA"/>
        </w:rPr>
        <w:t xml:space="preserve"> </w:t>
      </w:r>
      <w:r>
        <w:rPr>
          <w:rFonts w:cs="Segoe UI"/>
          <w:szCs w:val="20"/>
          <w:lang w:val="fr-CA"/>
        </w:rPr>
        <w:t>À cet égard</w:t>
      </w:r>
      <w:r w:rsidR="00193E53" w:rsidRPr="00B74B72">
        <w:rPr>
          <w:rFonts w:cs="Segoe UI"/>
          <w:szCs w:val="20"/>
          <w:lang w:val="fr-CA"/>
        </w:rPr>
        <w:t>,</w:t>
      </w:r>
      <w:r w:rsidR="00087A38">
        <w:rPr>
          <w:rFonts w:cs="Segoe UI"/>
          <w:szCs w:val="20"/>
          <w:lang w:val="fr-CA"/>
        </w:rPr>
        <w:t xml:space="preserve"> plusieurs</w:t>
      </w:r>
      <w:r w:rsidR="00193E53" w:rsidRPr="00B74B72">
        <w:rPr>
          <w:rFonts w:cs="Segoe UI"/>
          <w:szCs w:val="20"/>
          <w:lang w:val="fr-CA"/>
        </w:rPr>
        <w:t xml:space="preserve"> participants </w:t>
      </w:r>
      <w:r w:rsidR="00087A38">
        <w:rPr>
          <w:rFonts w:cs="Segoe UI"/>
          <w:szCs w:val="20"/>
          <w:lang w:val="fr-CA"/>
        </w:rPr>
        <w:t>ont fait allusion à l’abattage</w:t>
      </w:r>
      <w:r w:rsidR="00193E53" w:rsidRPr="00B74B72">
        <w:rPr>
          <w:rFonts w:cs="Segoe UI"/>
          <w:szCs w:val="20"/>
          <w:lang w:val="fr-CA"/>
        </w:rPr>
        <w:t xml:space="preserve"> </w:t>
      </w:r>
      <w:r w:rsidR="00087A38">
        <w:rPr>
          <w:rFonts w:cs="Segoe UI"/>
          <w:szCs w:val="20"/>
          <w:lang w:val="fr-CA"/>
        </w:rPr>
        <w:t>allégué</w:t>
      </w:r>
      <w:r w:rsidR="00193E53" w:rsidRPr="00B74B72">
        <w:rPr>
          <w:rFonts w:cs="Segoe UI"/>
          <w:szCs w:val="20"/>
          <w:lang w:val="fr-CA"/>
        </w:rPr>
        <w:t xml:space="preserve"> </w:t>
      </w:r>
      <w:r w:rsidR="00087A38">
        <w:rPr>
          <w:rFonts w:cs="Segoe UI"/>
          <w:szCs w:val="20"/>
          <w:lang w:val="fr-CA"/>
        </w:rPr>
        <w:t>de chiens de traîneau</w:t>
      </w:r>
      <w:r w:rsidR="00193E53" w:rsidRPr="00B74B72">
        <w:rPr>
          <w:rFonts w:cs="Segoe UI"/>
          <w:szCs w:val="20"/>
          <w:lang w:val="fr-CA"/>
        </w:rPr>
        <w:t xml:space="preserve"> </w:t>
      </w:r>
      <w:r w:rsidR="00087A38">
        <w:rPr>
          <w:rFonts w:cs="Segoe UI"/>
          <w:szCs w:val="20"/>
          <w:lang w:val="fr-CA"/>
        </w:rPr>
        <w:t>par la GRC</w:t>
      </w:r>
      <w:r w:rsidR="00193E53" w:rsidRPr="00B74B72">
        <w:rPr>
          <w:rFonts w:cs="Segoe UI"/>
          <w:szCs w:val="20"/>
          <w:lang w:val="fr-CA"/>
        </w:rPr>
        <w:t xml:space="preserve"> </w:t>
      </w:r>
      <w:r w:rsidR="00243168">
        <w:rPr>
          <w:rFonts w:cs="Segoe UI"/>
          <w:szCs w:val="20"/>
          <w:lang w:val="fr-CA"/>
        </w:rPr>
        <w:t>à l’époque de la réinstallation et</w:t>
      </w:r>
      <w:r w:rsidR="00193E53" w:rsidRPr="00B74B72">
        <w:rPr>
          <w:rFonts w:cs="Segoe UI"/>
          <w:szCs w:val="20"/>
          <w:lang w:val="fr-CA"/>
        </w:rPr>
        <w:t xml:space="preserve"> </w:t>
      </w:r>
      <w:r w:rsidR="00243168">
        <w:rPr>
          <w:rFonts w:cs="Segoe UI"/>
          <w:szCs w:val="20"/>
          <w:lang w:val="fr-CA"/>
        </w:rPr>
        <w:t>s’attendaient</w:t>
      </w:r>
      <w:r w:rsidR="00193E53" w:rsidRPr="00B74B72">
        <w:rPr>
          <w:rFonts w:cs="Segoe UI"/>
          <w:szCs w:val="20"/>
          <w:lang w:val="fr-CA"/>
        </w:rPr>
        <w:t xml:space="preserve"> </w:t>
      </w:r>
      <w:r w:rsidR="00243168">
        <w:rPr>
          <w:rFonts w:cs="Segoe UI"/>
          <w:szCs w:val="20"/>
          <w:lang w:val="fr-CA"/>
        </w:rPr>
        <w:t xml:space="preserve">à ce que le gouvernement fédéral reconnaisse l’incident et présente des excuses </w:t>
      </w:r>
      <w:r w:rsidR="00193E53" w:rsidRPr="00152191">
        <w:rPr>
          <w:rFonts w:cs="Segoe UI"/>
          <w:szCs w:val="20"/>
          <w:lang w:val="fr-CA"/>
        </w:rPr>
        <w:t>(</w:t>
      </w:r>
      <w:r w:rsidR="00243168" w:rsidRPr="00152191">
        <w:rPr>
          <w:rFonts w:cs="Segoe UI"/>
          <w:szCs w:val="20"/>
          <w:lang w:val="fr-CA"/>
        </w:rPr>
        <w:t>précisons que les enquêtes de la GRC et de la</w:t>
      </w:r>
      <w:r w:rsidR="00795848" w:rsidRPr="00152191">
        <w:rPr>
          <w:rFonts w:cs="Segoe UI"/>
          <w:szCs w:val="20"/>
          <w:lang w:val="fr-CA"/>
        </w:rPr>
        <w:t xml:space="preserve"> Commission de vérité du</w:t>
      </w:r>
      <w:r w:rsidR="00193E53" w:rsidRPr="00152191">
        <w:rPr>
          <w:rFonts w:cs="Segoe UI"/>
          <w:szCs w:val="20"/>
          <w:lang w:val="fr-CA"/>
        </w:rPr>
        <w:t xml:space="preserve"> </w:t>
      </w:r>
      <w:proofErr w:type="spellStart"/>
      <w:r w:rsidR="00795848" w:rsidRPr="00152191">
        <w:rPr>
          <w:rFonts w:cs="Segoe UI"/>
          <w:szCs w:val="20"/>
          <w:lang w:val="fr-CA"/>
        </w:rPr>
        <w:t>Qikiqtani</w:t>
      </w:r>
      <w:proofErr w:type="spellEnd"/>
      <w:r w:rsidR="00795848" w:rsidRPr="00152191">
        <w:rPr>
          <w:rFonts w:cs="Segoe UI"/>
          <w:szCs w:val="20"/>
          <w:lang w:val="fr-CA"/>
        </w:rPr>
        <w:t xml:space="preserve"> n’ont mis au jour aucun </w:t>
      </w:r>
      <w:r w:rsidR="004E673A">
        <w:rPr>
          <w:rFonts w:cs="Segoe UI"/>
          <w:szCs w:val="20"/>
          <w:lang w:val="fr-CA"/>
        </w:rPr>
        <w:t>signe</w:t>
      </w:r>
      <w:r w:rsidR="00795848" w:rsidRPr="00152191">
        <w:rPr>
          <w:rFonts w:cs="Segoe UI"/>
          <w:szCs w:val="20"/>
          <w:lang w:val="fr-CA"/>
        </w:rPr>
        <w:t xml:space="preserve"> de</w:t>
      </w:r>
      <w:r w:rsidR="00193E53" w:rsidRPr="00152191">
        <w:rPr>
          <w:rFonts w:cs="Segoe UI"/>
          <w:szCs w:val="20"/>
          <w:lang w:val="fr-CA"/>
        </w:rPr>
        <w:t xml:space="preserve"> </w:t>
      </w:r>
      <w:r w:rsidR="00795848" w:rsidRPr="00152191">
        <w:rPr>
          <w:rFonts w:cs="Segoe UI"/>
          <w:szCs w:val="20"/>
          <w:lang w:val="fr-CA"/>
        </w:rPr>
        <w:t>complot visant la mise à mort de chiens de traîneau</w:t>
      </w:r>
      <w:r w:rsidR="00193E53" w:rsidRPr="00152191">
        <w:rPr>
          <w:rFonts w:cs="Segoe UI"/>
          <w:szCs w:val="20"/>
          <w:lang w:val="fr-CA"/>
        </w:rPr>
        <w:t>)</w:t>
      </w:r>
      <w:r w:rsidR="00795848">
        <w:rPr>
          <w:rFonts w:cs="Segoe UI"/>
          <w:szCs w:val="20"/>
          <w:lang w:val="fr-CA"/>
        </w:rPr>
        <w:t xml:space="preserve"> </w:t>
      </w:r>
    </w:p>
    <w:p w14:paraId="2D1CB919" w14:textId="5AA89BB4" w:rsidR="00193E53" w:rsidRPr="00B74B72" w:rsidRDefault="000224CF" w:rsidP="00DD29F2">
      <w:pPr>
        <w:pStyle w:val="ListParagraph"/>
        <w:numPr>
          <w:ilvl w:val="0"/>
          <w:numId w:val="15"/>
        </w:numPr>
        <w:spacing w:line="259" w:lineRule="auto"/>
        <w:rPr>
          <w:rFonts w:cs="Segoe UI"/>
          <w:szCs w:val="20"/>
          <w:lang w:val="fr-CA"/>
        </w:rPr>
      </w:pPr>
      <w:r>
        <w:rPr>
          <w:rFonts w:cs="Segoe UI"/>
          <w:szCs w:val="20"/>
          <w:lang w:val="fr-CA"/>
        </w:rPr>
        <w:t>Aider les</w:t>
      </w:r>
      <w:r w:rsidR="00193E53" w:rsidRPr="00B74B72">
        <w:rPr>
          <w:rFonts w:cs="Segoe UI"/>
          <w:szCs w:val="20"/>
          <w:lang w:val="fr-CA"/>
        </w:rPr>
        <w:t xml:space="preserve"> Inuit</w:t>
      </w:r>
      <w:r>
        <w:rPr>
          <w:rFonts w:cs="Segoe UI"/>
          <w:szCs w:val="20"/>
          <w:lang w:val="fr-CA"/>
        </w:rPr>
        <w:t>s à guérir des traumatismes passés</w:t>
      </w:r>
      <w:r w:rsidR="00193E53" w:rsidRPr="00B74B72">
        <w:rPr>
          <w:rFonts w:cs="Segoe UI"/>
          <w:szCs w:val="20"/>
          <w:lang w:val="fr-CA"/>
        </w:rPr>
        <w:t xml:space="preserve"> </w:t>
      </w:r>
    </w:p>
    <w:p w14:paraId="41F5AFA6" w14:textId="469D71BF" w:rsidR="00193E53" w:rsidRPr="00B74B72" w:rsidRDefault="000224CF" w:rsidP="00DD29F2">
      <w:pPr>
        <w:pStyle w:val="ListParagraph"/>
        <w:numPr>
          <w:ilvl w:val="0"/>
          <w:numId w:val="15"/>
        </w:numPr>
        <w:spacing w:line="259" w:lineRule="auto"/>
        <w:rPr>
          <w:rFonts w:cs="Segoe UI"/>
          <w:szCs w:val="20"/>
          <w:lang w:val="fr-CA"/>
        </w:rPr>
      </w:pPr>
      <w:r>
        <w:rPr>
          <w:rFonts w:cs="Segoe UI"/>
          <w:szCs w:val="20"/>
          <w:lang w:val="fr-CA"/>
        </w:rPr>
        <w:t>Offrir des services de</w:t>
      </w:r>
      <w:r w:rsidR="00193E53" w:rsidRPr="00B74B72">
        <w:rPr>
          <w:rFonts w:cs="Segoe UI"/>
          <w:szCs w:val="20"/>
          <w:lang w:val="fr-CA"/>
        </w:rPr>
        <w:t xml:space="preserve"> </w:t>
      </w:r>
      <w:r>
        <w:rPr>
          <w:rFonts w:cs="Segoe UI"/>
          <w:szCs w:val="20"/>
          <w:lang w:val="fr-CA"/>
        </w:rPr>
        <w:t>consultation psychologique pour aider à composer avec les traumatismes, les dépendances, etc., vus comme les séquelles des mauvais traitements et</w:t>
      </w:r>
      <w:r w:rsidR="00193E53" w:rsidRPr="00B74B72">
        <w:rPr>
          <w:rFonts w:cs="Segoe UI"/>
          <w:szCs w:val="20"/>
          <w:lang w:val="fr-CA"/>
        </w:rPr>
        <w:t xml:space="preserve"> </w:t>
      </w:r>
      <w:r>
        <w:rPr>
          <w:rFonts w:cs="Segoe UI"/>
          <w:szCs w:val="20"/>
          <w:lang w:val="fr-CA"/>
        </w:rPr>
        <w:t>de l’oppression infligés</w:t>
      </w:r>
    </w:p>
    <w:p w14:paraId="09605CA8" w14:textId="68FB481B" w:rsidR="00193E53" w:rsidRPr="00B74B72" w:rsidRDefault="000224CF" w:rsidP="00DD29F2">
      <w:pPr>
        <w:pStyle w:val="ListParagraph"/>
        <w:numPr>
          <w:ilvl w:val="0"/>
          <w:numId w:val="15"/>
        </w:numPr>
        <w:spacing w:line="259" w:lineRule="auto"/>
        <w:rPr>
          <w:rFonts w:cs="Segoe UI"/>
          <w:szCs w:val="20"/>
          <w:lang w:val="fr-CA"/>
        </w:rPr>
      </w:pPr>
      <w:r>
        <w:rPr>
          <w:rFonts w:cs="Segoe UI"/>
          <w:szCs w:val="20"/>
          <w:lang w:val="fr-CA"/>
        </w:rPr>
        <w:t>Apporter un</w:t>
      </w:r>
      <w:r w:rsidR="00FC3785">
        <w:rPr>
          <w:rFonts w:cs="Segoe UI"/>
          <w:szCs w:val="20"/>
          <w:lang w:val="fr-CA"/>
        </w:rPr>
        <w:t>e</w:t>
      </w:r>
      <w:r>
        <w:rPr>
          <w:rFonts w:cs="Segoe UI"/>
          <w:szCs w:val="20"/>
          <w:lang w:val="fr-CA"/>
        </w:rPr>
        <w:t xml:space="preserve"> aide financière qui améliorera les perspectives des jeunes Inuits</w:t>
      </w:r>
      <w:r w:rsidR="00193E53" w:rsidRPr="00B74B72">
        <w:rPr>
          <w:rFonts w:cs="Segoe UI"/>
          <w:szCs w:val="20"/>
          <w:lang w:val="fr-CA"/>
        </w:rPr>
        <w:t xml:space="preserve"> (</w:t>
      </w:r>
      <w:r>
        <w:rPr>
          <w:rFonts w:cs="Segoe UI"/>
          <w:szCs w:val="20"/>
          <w:lang w:val="fr-CA"/>
        </w:rPr>
        <w:t>p. ex., droits de scolarité, loyer, alimentation</w:t>
      </w:r>
      <w:r w:rsidR="00193E53" w:rsidRPr="00B74B72">
        <w:rPr>
          <w:rFonts w:cs="Segoe UI"/>
          <w:szCs w:val="20"/>
          <w:lang w:val="fr-CA"/>
        </w:rPr>
        <w:t>)</w:t>
      </w:r>
    </w:p>
    <w:p w14:paraId="50CF5B58" w14:textId="44277047" w:rsidR="00193E53" w:rsidRPr="00B74B72" w:rsidRDefault="000224CF" w:rsidP="00DD29F2">
      <w:pPr>
        <w:pStyle w:val="ListParagraph"/>
        <w:numPr>
          <w:ilvl w:val="0"/>
          <w:numId w:val="15"/>
        </w:numPr>
        <w:spacing w:line="259" w:lineRule="auto"/>
        <w:rPr>
          <w:rFonts w:cs="Segoe UI"/>
          <w:szCs w:val="20"/>
          <w:lang w:val="fr-CA"/>
        </w:rPr>
      </w:pPr>
      <w:r>
        <w:rPr>
          <w:rFonts w:cs="Segoe UI"/>
          <w:szCs w:val="20"/>
          <w:lang w:val="fr-CA"/>
        </w:rPr>
        <w:t>Reconnaître et souligner le rôle et la sagesse des aînés dans la communauté</w:t>
      </w:r>
      <w:r w:rsidR="00193E53" w:rsidRPr="00B74B72">
        <w:rPr>
          <w:rFonts w:cs="Segoe UI"/>
          <w:szCs w:val="20"/>
          <w:lang w:val="fr-CA"/>
        </w:rPr>
        <w:t xml:space="preserve"> </w:t>
      </w:r>
    </w:p>
    <w:p w14:paraId="3DF00F4B" w14:textId="545CD617" w:rsidR="00193E53" w:rsidRPr="00B74B72" w:rsidRDefault="00C33131" w:rsidP="00193E53">
      <w:pPr>
        <w:rPr>
          <w:rFonts w:cs="Segoe UI"/>
          <w:szCs w:val="20"/>
          <w:lang w:val="fr-CA"/>
        </w:rPr>
      </w:pPr>
      <w:r>
        <w:rPr>
          <w:rFonts w:cs="Segoe UI"/>
          <w:szCs w:val="20"/>
          <w:lang w:val="fr-CA"/>
        </w:rPr>
        <w:t>Un</w:t>
      </w:r>
      <w:r w:rsidR="00193E53" w:rsidRPr="00B74B72">
        <w:rPr>
          <w:rFonts w:cs="Segoe UI"/>
          <w:szCs w:val="20"/>
          <w:lang w:val="fr-CA"/>
        </w:rPr>
        <w:t xml:space="preserve"> participant </w:t>
      </w:r>
      <w:r w:rsidR="009847B2">
        <w:rPr>
          <w:rFonts w:cs="Segoe UI"/>
          <w:szCs w:val="20"/>
          <w:lang w:val="fr-CA"/>
        </w:rPr>
        <w:t>a exprimé l’opinion que la réconciliation a peu de chances de se produire tant que les Canadiens ne</w:t>
      </w:r>
      <w:r w:rsidR="001929AA" w:rsidRPr="00B74B72">
        <w:rPr>
          <w:rFonts w:cs="Segoe UI"/>
          <w:szCs w:val="20"/>
          <w:lang w:val="fr-CA"/>
        </w:rPr>
        <w:t xml:space="preserve"> </w:t>
      </w:r>
      <w:r w:rsidR="009847B2">
        <w:rPr>
          <w:rFonts w:cs="Segoe UI"/>
          <w:szCs w:val="20"/>
          <w:lang w:val="fr-CA"/>
        </w:rPr>
        <w:t>sont pas plus conscients de l’histoire</w:t>
      </w:r>
      <w:r w:rsidR="00193E53" w:rsidRPr="00B74B72">
        <w:rPr>
          <w:rFonts w:cs="Segoe UI"/>
          <w:szCs w:val="20"/>
          <w:lang w:val="fr-CA"/>
        </w:rPr>
        <w:t xml:space="preserve"> </w:t>
      </w:r>
      <w:r w:rsidR="009847B2">
        <w:rPr>
          <w:rFonts w:cs="Segoe UI"/>
          <w:szCs w:val="20"/>
          <w:lang w:val="fr-CA"/>
        </w:rPr>
        <w:t xml:space="preserve">des relations du </w:t>
      </w:r>
      <w:r w:rsidR="00193E53" w:rsidRPr="00B74B72">
        <w:rPr>
          <w:rFonts w:cs="Segoe UI"/>
          <w:szCs w:val="20"/>
          <w:lang w:val="fr-CA"/>
        </w:rPr>
        <w:t>Canada</w:t>
      </w:r>
      <w:r w:rsidR="009847B2">
        <w:rPr>
          <w:rFonts w:cs="Segoe UI"/>
          <w:szCs w:val="20"/>
          <w:lang w:val="fr-CA"/>
        </w:rPr>
        <w:t xml:space="preserve"> avec les peuples autochtones et des</w:t>
      </w:r>
      <w:r w:rsidR="00193E53" w:rsidRPr="00B74B72">
        <w:rPr>
          <w:rFonts w:cs="Segoe UI"/>
          <w:szCs w:val="20"/>
          <w:lang w:val="fr-CA"/>
        </w:rPr>
        <w:t xml:space="preserve"> </w:t>
      </w:r>
      <w:r w:rsidR="009847B2">
        <w:rPr>
          <w:rFonts w:cs="Segoe UI"/>
          <w:szCs w:val="20"/>
          <w:lang w:val="fr-CA"/>
        </w:rPr>
        <w:t xml:space="preserve">conséquences plus </w:t>
      </w:r>
      <w:r w:rsidR="004E673A">
        <w:rPr>
          <w:rFonts w:cs="Segoe UI"/>
          <w:szCs w:val="20"/>
          <w:lang w:val="fr-CA"/>
        </w:rPr>
        <w:t>vastes</w:t>
      </w:r>
      <w:r w:rsidR="00193E53" w:rsidRPr="00B74B72">
        <w:rPr>
          <w:rFonts w:cs="Segoe UI"/>
          <w:szCs w:val="20"/>
          <w:lang w:val="fr-CA"/>
        </w:rPr>
        <w:t xml:space="preserve"> </w:t>
      </w:r>
      <w:r w:rsidR="009847B2">
        <w:rPr>
          <w:rFonts w:cs="Segoe UI"/>
          <w:szCs w:val="20"/>
          <w:lang w:val="fr-CA"/>
        </w:rPr>
        <w:t>des</w:t>
      </w:r>
      <w:r w:rsidR="008A2874" w:rsidRPr="00B74B72">
        <w:rPr>
          <w:rFonts w:cs="Segoe UI"/>
          <w:szCs w:val="20"/>
          <w:lang w:val="fr-CA"/>
        </w:rPr>
        <w:t xml:space="preserve"> injustices</w:t>
      </w:r>
      <w:r w:rsidR="009847B2">
        <w:rPr>
          <w:rFonts w:cs="Segoe UI"/>
          <w:szCs w:val="20"/>
          <w:lang w:val="fr-CA"/>
        </w:rPr>
        <w:t xml:space="preserve"> passées</w:t>
      </w:r>
      <w:r w:rsidR="00193E53" w:rsidRPr="00B74B72">
        <w:rPr>
          <w:rFonts w:cs="Segoe UI"/>
          <w:szCs w:val="20"/>
          <w:lang w:val="fr-CA"/>
        </w:rPr>
        <w:t>.</w:t>
      </w:r>
      <w:r w:rsidR="00832861">
        <w:rPr>
          <w:rFonts w:cs="Segoe UI"/>
          <w:szCs w:val="20"/>
          <w:lang w:val="fr-CA"/>
        </w:rPr>
        <w:t xml:space="preserve"> </w:t>
      </w:r>
      <w:r w:rsidR="004E673A">
        <w:rPr>
          <w:rFonts w:cs="Segoe UI"/>
          <w:szCs w:val="20"/>
          <w:lang w:val="fr-CA"/>
        </w:rPr>
        <w:t>Dès</w:t>
      </w:r>
      <w:r w:rsidR="007F6E47">
        <w:rPr>
          <w:rFonts w:cs="Segoe UI"/>
          <w:szCs w:val="20"/>
          <w:lang w:val="fr-CA"/>
        </w:rPr>
        <w:t xml:space="preserve"> l’école, les élèves</w:t>
      </w:r>
      <w:r w:rsidR="00193E53" w:rsidRPr="00B74B72">
        <w:rPr>
          <w:rFonts w:cs="Segoe UI"/>
          <w:szCs w:val="20"/>
          <w:lang w:val="fr-CA"/>
        </w:rPr>
        <w:t xml:space="preserve"> </w:t>
      </w:r>
      <w:r w:rsidR="007F6E47">
        <w:rPr>
          <w:rFonts w:cs="Segoe UI"/>
          <w:szCs w:val="20"/>
          <w:lang w:val="fr-CA"/>
        </w:rPr>
        <w:t>pourraient en apprendre davantage sur le patrimoine, la culture et l’histoire des Inuits et des Autochtones</w:t>
      </w:r>
      <w:r w:rsidR="00E7326E" w:rsidRPr="00B74B72">
        <w:rPr>
          <w:rFonts w:cs="Segoe UI"/>
          <w:szCs w:val="20"/>
          <w:lang w:val="fr-CA"/>
        </w:rPr>
        <w:t>.</w:t>
      </w:r>
      <w:r w:rsidR="00832861">
        <w:rPr>
          <w:rFonts w:cs="Segoe UI"/>
          <w:szCs w:val="20"/>
          <w:lang w:val="fr-CA"/>
        </w:rPr>
        <w:t xml:space="preserve"> </w:t>
      </w:r>
      <w:r w:rsidR="007F6E47">
        <w:rPr>
          <w:rFonts w:cs="Segoe UI"/>
          <w:szCs w:val="20"/>
          <w:lang w:val="fr-CA"/>
        </w:rPr>
        <w:t>Pour les p</w:t>
      </w:r>
      <w:r w:rsidR="00E7326E" w:rsidRPr="00B74B72">
        <w:rPr>
          <w:rFonts w:cs="Segoe UI"/>
          <w:szCs w:val="20"/>
          <w:lang w:val="fr-CA"/>
        </w:rPr>
        <w:t>articipants</w:t>
      </w:r>
      <w:r w:rsidR="007F6E47">
        <w:rPr>
          <w:rFonts w:cs="Segoe UI"/>
          <w:szCs w:val="20"/>
          <w:lang w:val="fr-CA"/>
        </w:rPr>
        <w:t>, la réconciliation représente une</w:t>
      </w:r>
      <w:r w:rsidR="00EB61FC">
        <w:rPr>
          <w:rFonts w:cs="Segoe UI"/>
          <w:szCs w:val="20"/>
          <w:lang w:val="fr-CA"/>
        </w:rPr>
        <w:t xml:space="preserve"> chance</w:t>
      </w:r>
      <w:r w:rsidR="007F6E47">
        <w:rPr>
          <w:rFonts w:cs="Segoe UI"/>
          <w:szCs w:val="20"/>
          <w:lang w:val="fr-CA"/>
        </w:rPr>
        <w:t xml:space="preserve">; les excuses sont un pas dans la bonne direction, </w:t>
      </w:r>
      <w:r w:rsidR="00EB61FC">
        <w:rPr>
          <w:rFonts w:cs="Segoe UI"/>
          <w:szCs w:val="20"/>
          <w:lang w:val="fr-CA"/>
        </w:rPr>
        <w:t>mais elles ne sont qu’un premier pas</w:t>
      </w:r>
      <w:r w:rsidR="00193E53" w:rsidRPr="00B74B72">
        <w:rPr>
          <w:rFonts w:cs="Segoe UI"/>
          <w:szCs w:val="20"/>
          <w:lang w:val="fr-CA"/>
        </w:rPr>
        <w:t>.</w:t>
      </w:r>
    </w:p>
    <w:p w14:paraId="3D877F4C" w14:textId="73D6B44A" w:rsidR="00193E53" w:rsidRPr="00B74B72" w:rsidRDefault="00E97913" w:rsidP="00193E53">
      <w:pPr>
        <w:rPr>
          <w:rFonts w:cs="Segoe UI"/>
          <w:szCs w:val="20"/>
          <w:lang w:val="fr-CA"/>
        </w:rPr>
      </w:pPr>
      <w:r>
        <w:rPr>
          <w:rFonts w:cs="Segoe UI"/>
          <w:szCs w:val="20"/>
          <w:lang w:val="fr-CA"/>
        </w:rPr>
        <w:t>Pour ce qui est de l’avenir</w:t>
      </w:r>
      <w:r w:rsidR="00193E53" w:rsidRPr="00B74B72">
        <w:rPr>
          <w:rFonts w:cs="Segoe UI"/>
          <w:szCs w:val="20"/>
          <w:lang w:val="fr-CA"/>
        </w:rPr>
        <w:t xml:space="preserve">, </w:t>
      </w:r>
      <w:r>
        <w:rPr>
          <w:rFonts w:cs="Segoe UI"/>
          <w:szCs w:val="20"/>
          <w:lang w:val="fr-CA"/>
        </w:rPr>
        <w:t>un</w:t>
      </w:r>
      <w:r w:rsidR="001929AA" w:rsidRPr="00B74B72">
        <w:rPr>
          <w:rFonts w:cs="Segoe UI"/>
          <w:szCs w:val="20"/>
          <w:lang w:val="fr-CA"/>
        </w:rPr>
        <w:t xml:space="preserve"> </w:t>
      </w:r>
      <w:r w:rsidR="00193E53" w:rsidRPr="00B74B72">
        <w:rPr>
          <w:rFonts w:cs="Segoe UI"/>
          <w:szCs w:val="20"/>
          <w:lang w:val="fr-CA"/>
        </w:rPr>
        <w:t xml:space="preserve">participant </w:t>
      </w:r>
      <w:r w:rsidR="00D671B3">
        <w:rPr>
          <w:rFonts w:cs="Segoe UI"/>
          <w:szCs w:val="20"/>
          <w:lang w:val="fr-CA"/>
        </w:rPr>
        <w:t>a suggéré que le gouvernement montre son engagement à l’égard de la réconciliation en éliminant certains des obstacles auxquels les Inuits sont confrontés</w:t>
      </w:r>
      <w:r w:rsidR="00193E53" w:rsidRPr="00B74B72">
        <w:rPr>
          <w:rFonts w:cs="Segoe UI"/>
          <w:szCs w:val="20"/>
          <w:lang w:val="fr-CA"/>
        </w:rPr>
        <w:t xml:space="preserve"> </w:t>
      </w:r>
      <w:r w:rsidR="00D671B3">
        <w:rPr>
          <w:rFonts w:cs="Segoe UI"/>
          <w:szCs w:val="20"/>
          <w:lang w:val="fr-CA"/>
        </w:rPr>
        <w:t>sur le plan de l’emploi</w:t>
      </w:r>
      <w:r w:rsidR="00193E53" w:rsidRPr="00B74B72">
        <w:rPr>
          <w:rFonts w:cs="Segoe UI"/>
          <w:szCs w:val="20"/>
          <w:lang w:val="fr-CA"/>
        </w:rPr>
        <w:t xml:space="preserve"> </w:t>
      </w:r>
      <w:r w:rsidR="00D671B3">
        <w:rPr>
          <w:rFonts w:cs="Segoe UI"/>
          <w:szCs w:val="20"/>
          <w:lang w:val="fr-CA"/>
        </w:rPr>
        <w:t>ou de la location d’un appartement, par exemple</w:t>
      </w:r>
      <w:r w:rsidR="00193E53" w:rsidRPr="00B74B72">
        <w:rPr>
          <w:rFonts w:cs="Segoe UI"/>
          <w:szCs w:val="20"/>
          <w:lang w:val="fr-CA"/>
        </w:rPr>
        <w:t xml:space="preserve">. </w:t>
      </w:r>
      <w:r w:rsidR="00D671B3">
        <w:rPr>
          <w:rFonts w:cs="Segoe UI"/>
          <w:szCs w:val="20"/>
          <w:lang w:val="fr-CA"/>
        </w:rPr>
        <w:t>Cette personne a</w:t>
      </w:r>
      <w:r w:rsidR="00193E53" w:rsidRPr="00B74B72">
        <w:rPr>
          <w:rFonts w:cs="Segoe UI"/>
          <w:szCs w:val="20"/>
          <w:lang w:val="fr-CA"/>
        </w:rPr>
        <w:t xml:space="preserve"> </w:t>
      </w:r>
      <w:r w:rsidR="00236505">
        <w:rPr>
          <w:rFonts w:cs="Segoe UI"/>
          <w:szCs w:val="20"/>
          <w:lang w:val="fr-CA"/>
        </w:rPr>
        <w:t>souligné que de nombreux Inuits sont</w:t>
      </w:r>
      <w:r w:rsidR="00193E53" w:rsidRPr="00B74B72">
        <w:rPr>
          <w:rFonts w:cs="Segoe UI"/>
          <w:szCs w:val="20"/>
          <w:lang w:val="fr-CA"/>
        </w:rPr>
        <w:t xml:space="preserve"> </w:t>
      </w:r>
      <w:r w:rsidR="00236505">
        <w:rPr>
          <w:rFonts w:cs="Segoe UI"/>
          <w:szCs w:val="20"/>
          <w:lang w:val="fr-CA"/>
        </w:rPr>
        <w:t>mis de côté sur le marché de l’emploi, malgré leurs capacités et leurs talents</w:t>
      </w:r>
      <w:r w:rsidR="001929AA" w:rsidRPr="00B74B72">
        <w:rPr>
          <w:rFonts w:cs="Segoe UI"/>
          <w:szCs w:val="20"/>
          <w:lang w:val="fr-CA"/>
        </w:rPr>
        <w:t>,</w:t>
      </w:r>
      <w:r w:rsidR="00236505">
        <w:rPr>
          <w:rFonts w:cs="Segoe UI"/>
          <w:szCs w:val="20"/>
          <w:lang w:val="fr-CA"/>
        </w:rPr>
        <w:t xml:space="preserve"> simplement parce qu’ils n’ont pas suivi de formation structurée ou obtenu des attestations d’études</w:t>
      </w:r>
      <w:r w:rsidR="00193E53" w:rsidRPr="00B74B72">
        <w:rPr>
          <w:rFonts w:cs="Segoe UI"/>
          <w:szCs w:val="20"/>
          <w:lang w:val="fr-CA"/>
        </w:rPr>
        <w:t>.</w:t>
      </w:r>
    </w:p>
    <w:p w14:paraId="122B524A" w14:textId="67439AC4" w:rsidR="00193E53" w:rsidRPr="00B74B72" w:rsidRDefault="009E75DF" w:rsidP="001479B8">
      <w:pPr>
        <w:pStyle w:val="Heading2"/>
        <w:rPr>
          <w:lang w:val="fr-CA"/>
        </w:rPr>
      </w:pPr>
      <w:bookmarkStart w:id="52" w:name="_Toc29547619"/>
      <w:r>
        <w:rPr>
          <w:lang w:val="fr-CA"/>
        </w:rPr>
        <w:t>Partenariats</w:t>
      </w:r>
      <w:bookmarkEnd w:id="52"/>
    </w:p>
    <w:p w14:paraId="2300A5E5" w14:textId="3FCEF775" w:rsidR="00193E53" w:rsidRPr="00B74B72" w:rsidRDefault="000A436C" w:rsidP="00193E53">
      <w:pPr>
        <w:rPr>
          <w:rFonts w:cs="Segoe UI"/>
          <w:szCs w:val="20"/>
          <w:lang w:val="fr-CA"/>
        </w:rPr>
      </w:pPr>
      <w:r>
        <w:rPr>
          <w:rFonts w:cs="Segoe UI"/>
          <w:szCs w:val="20"/>
          <w:lang w:val="fr-CA"/>
        </w:rPr>
        <w:t>Nous avons</w:t>
      </w:r>
      <w:r w:rsidR="00236505">
        <w:rPr>
          <w:rFonts w:cs="Segoe UI"/>
          <w:szCs w:val="20"/>
          <w:lang w:val="fr-CA"/>
        </w:rPr>
        <w:t xml:space="preserve"> fourni les renseignements suivants aux participants en les invitant à faire part de leurs réactions :</w:t>
      </w:r>
    </w:p>
    <w:p w14:paraId="6AE900D4" w14:textId="212F6C20" w:rsidR="00193E53" w:rsidRPr="00B74B72" w:rsidRDefault="00236505" w:rsidP="00193E53">
      <w:pPr>
        <w:pBdr>
          <w:left w:val="single" w:sz="4" w:space="4" w:color="auto"/>
        </w:pBdr>
        <w:ind w:left="720"/>
        <w:rPr>
          <w:b/>
          <w:sz w:val="18"/>
          <w:szCs w:val="18"/>
          <w:lang w:val="fr-CA"/>
        </w:rPr>
      </w:pPr>
      <w:r>
        <w:rPr>
          <w:b/>
          <w:sz w:val="18"/>
          <w:szCs w:val="18"/>
          <w:lang w:val="fr-CA"/>
        </w:rPr>
        <w:t>E</w:t>
      </w:r>
      <w:r w:rsidR="00193E53" w:rsidRPr="00B74B72">
        <w:rPr>
          <w:b/>
          <w:sz w:val="18"/>
          <w:szCs w:val="18"/>
          <w:lang w:val="fr-CA"/>
        </w:rPr>
        <w:t xml:space="preserve">n 2017, </w:t>
      </w:r>
      <w:r>
        <w:rPr>
          <w:b/>
          <w:sz w:val="18"/>
          <w:szCs w:val="18"/>
          <w:lang w:val="fr-CA"/>
        </w:rPr>
        <w:t>le gouvernement du Canada, en partenariat avec</w:t>
      </w:r>
      <w:r w:rsidR="00193E53" w:rsidRPr="00B74B72">
        <w:rPr>
          <w:b/>
          <w:sz w:val="18"/>
          <w:szCs w:val="18"/>
          <w:lang w:val="fr-CA"/>
        </w:rPr>
        <w:t xml:space="preserve"> </w:t>
      </w:r>
      <w:r w:rsidR="00193E53" w:rsidRPr="00B74B72">
        <w:rPr>
          <w:rFonts w:cs="Segoe UI"/>
          <w:b/>
          <w:sz w:val="18"/>
          <w:szCs w:val="18"/>
          <w:lang w:val="fr-CA"/>
        </w:rPr>
        <w:t xml:space="preserve">Inuit </w:t>
      </w:r>
      <w:proofErr w:type="spellStart"/>
      <w:r w:rsidR="00193E53" w:rsidRPr="00B74B72">
        <w:rPr>
          <w:rFonts w:cs="Segoe UI"/>
          <w:b/>
          <w:sz w:val="18"/>
          <w:szCs w:val="18"/>
          <w:lang w:val="fr-CA"/>
        </w:rPr>
        <w:t>Tapiriit</w:t>
      </w:r>
      <w:proofErr w:type="spellEnd"/>
      <w:r w:rsidR="00193E53" w:rsidRPr="00B74B72">
        <w:rPr>
          <w:rFonts w:cs="Segoe UI"/>
          <w:b/>
          <w:sz w:val="18"/>
          <w:szCs w:val="18"/>
          <w:lang w:val="fr-CA"/>
        </w:rPr>
        <w:t xml:space="preserve"> </w:t>
      </w:r>
      <w:proofErr w:type="spellStart"/>
      <w:r w:rsidR="00193E53" w:rsidRPr="00B74B72">
        <w:rPr>
          <w:rFonts w:cs="Segoe UI"/>
          <w:b/>
          <w:sz w:val="18"/>
          <w:szCs w:val="18"/>
          <w:lang w:val="fr-CA"/>
        </w:rPr>
        <w:t>Kanatami</w:t>
      </w:r>
      <w:proofErr w:type="spellEnd"/>
      <w:r>
        <w:rPr>
          <w:rFonts w:cs="Segoe UI"/>
          <w:b/>
          <w:sz w:val="18"/>
          <w:szCs w:val="18"/>
          <w:lang w:val="fr-CA"/>
        </w:rPr>
        <w:t>, a mis sur pied le Comité de</w:t>
      </w:r>
      <w:r w:rsidR="00193E53" w:rsidRPr="00B74B72">
        <w:rPr>
          <w:rFonts w:cs="Segoe UI"/>
          <w:b/>
          <w:sz w:val="18"/>
          <w:szCs w:val="18"/>
          <w:lang w:val="fr-CA"/>
        </w:rPr>
        <w:t xml:space="preserve"> </w:t>
      </w:r>
      <w:r>
        <w:rPr>
          <w:rFonts w:cs="Segoe UI"/>
          <w:b/>
          <w:sz w:val="18"/>
          <w:szCs w:val="18"/>
          <w:lang w:val="fr-CA"/>
        </w:rPr>
        <w:t>partenariats entre les Inuits et la Couronne, un mécanisme bilatéral permanent pour permettre aux dirigeants respectifs de faire avancer des enjeux qui touchent les Inuits</w:t>
      </w:r>
      <w:r w:rsidR="00193E53" w:rsidRPr="00B74B72">
        <w:rPr>
          <w:rFonts w:cs="Segoe UI"/>
          <w:b/>
          <w:sz w:val="18"/>
          <w:szCs w:val="18"/>
          <w:lang w:val="fr-CA"/>
        </w:rPr>
        <w:t>.</w:t>
      </w:r>
      <w:r w:rsidR="00832861">
        <w:rPr>
          <w:rFonts w:cs="Segoe UI"/>
          <w:b/>
          <w:sz w:val="18"/>
          <w:szCs w:val="18"/>
          <w:lang w:val="fr-CA"/>
        </w:rPr>
        <w:t xml:space="preserve"> </w:t>
      </w:r>
      <w:r w:rsidR="00367BF2">
        <w:rPr>
          <w:rFonts w:cs="Segoe UI"/>
          <w:b/>
          <w:sz w:val="18"/>
          <w:szCs w:val="18"/>
          <w:lang w:val="fr-CA"/>
        </w:rPr>
        <w:t>Celui-ci a mené à des engag</w:t>
      </w:r>
      <w:r w:rsidR="00FC3785">
        <w:rPr>
          <w:rFonts w:cs="Segoe UI"/>
          <w:b/>
          <w:sz w:val="18"/>
          <w:szCs w:val="18"/>
          <w:lang w:val="fr-CA"/>
        </w:rPr>
        <w:t>emen</w:t>
      </w:r>
      <w:r w:rsidR="00367BF2">
        <w:rPr>
          <w:rFonts w:cs="Segoe UI"/>
          <w:b/>
          <w:sz w:val="18"/>
          <w:szCs w:val="18"/>
          <w:lang w:val="fr-CA"/>
        </w:rPr>
        <w:t>ts communs dans un certain nombre de domaines, y compris la lutte visant à éradiquer</w:t>
      </w:r>
      <w:r w:rsidR="00193E53" w:rsidRPr="00B74B72">
        <w:rPr>
          <w:rFonts w:cs="Segoe UI"/>
          <w:b/>
          <w:sz w:val="18"/>
          <w:szCs w:val="18"/>
          <w:lang w:val="fr-CA"/>
        </w:rPr>
        <w:t xml:space="preserve"> </w:t>
      </w:r>
      <w:r w:rsidR="00367BF2">
        <w:rPr>
          <w:rFonts w:cs="Segoe UI"/>
          <w:b/>
          <w:sz w:val="18"/>
          <w:szCs w:val="18"/>
          <w:lang w:val="fr-CA"/>
        </w:rPr>
        <w:t>la tuberculose ainsi qu’à répondre aux besoins de logement</w:t>
      </w:r>
      <w:r w:rsidR="00193E53" w:rsidRPr="00B74B72">
        <w:rPr>
          <w:rFonts w:cs="Segoe UI"/>
          <w:b/>
          <w:sz w:val="18"/>
          <w:szCs w:val="18"/>
          <w:lang w:val="fr-CA"/>
        </w:rPr>
        <w:t>.</w:t>
      </w:r>
    </w:p>
    <w:p w14:paraId="07D1BF87" w14:textId="124E88D1" w:rsidR="00193E53" w:rsidRDefault="00193E53" w:rsidP="00193E53">
      <w:pPr>
        <w:rPr>
          <w:rFonts w:cs="Segoe UI"/>
          <w:b/>
          <w:szCs w:val="20"/>
          <w:lang w:val="fr-CA"/>
        </w:rPr>
      </w:pPr>
    </w:p>
    <w:p w14:paraId="14AD50EC" w14:textId="41426F65" w:rsidR="00193E53" w:rsidRPr="00B74B72" w:rsidRDefault="005328DA" w:rsidP="00193E53">
      <w:pPr>
        <w:rPr>
          <w:rFonts w:cs="Segoe UI"/>
          <w:szCs w:val="20"/>
          <w:lang w:val="fr-CA"/>
        </w:rPr>
      </w:pPr>
      <w:r>
        <w:rPr>
          <w:rFonts w:cs="Segoe UI"/>
          <w:szCs w:val="20"/>
          <w:lang w:val="fr-CA"/>
        </w:rPr>
        <w:t>La plupart des</w:t>
      </w:r>
      <w:r w:rsidR="00193E53" w:rsidRPr="00B74B72">
        <w:rPr>
          <w:rFonts w:cs="Segoe UI"/>
          <w:szCs w:val="20"/>
          <w:lang w:val="fr-CA"/>
        </w:rPr>
        <w:t xml:space="preserve"> participants</w:t>
      </w:r>
      <w:r>
        <w:rPr>
          <w:rFonts w:cs="Segoe UI"/>
          <w:szCs w:val="20"/>
          <w:lang w:val="fr-CA"/>
        </w:rPr>
        <w:t xml:space="preserve"> connaissaient l’</w:t>
      </w:r>
      <w:r w:rsidR="00193E53" w:rsidRPr="00B74B72">
        <w:rPr>
          <w:rFonts w:cs="Segoe UI"/>
          <w:szCs w:val="20"/>
          <w:lang w:val="fr-CA"/>
        </w:rPr>
        <w:t xml:space="preserve">Inuit </w:t>
      </w:r>
      <w:proofErr w:type="spellStart"/>
      <w:r w:rsidR="00193E53" w:rsidRPr="00B74B72">
        <w:rPr>
          <w:rFonts w:cs="Segoe UI"/>
          <w:szCs w:val="20"/>
          <w:lang w:val="fr-CA"/>
        </w:rPr>
        <w:t>Tapiriit</w:t>
      </w:r>
      <w:proofErr w:type="spellEnd"/>
      <w:r w:rsidR="00193E53" w:rsidRPr="00B74B72">
        <w:rPr>
          <w:rFonts w:cs="Segoe UI"/>
          <w:szCs w:val="20"/>
          <w:lang w:val="fr-CA"/>
        </w:rPr>
        <w:t xml:space="preserve"> </w:t>
      </w:r>
      <w:proofErr w:type="spellStart"/>
      <w:r w:rsidR="00193E53" w:rsidRPr="00B74B72">
        <w:rPr>
          <w:rFonts w:cs="Segoe UI"/>
          <w:szCs w:val="20"/>
          <w:lang w:val="fr-CA"/>
        </w:rPr>
        <w:t>Kanatami</w:t>
      </w:r>
      <w:proofErr w:type="spellEnd"/>
      <w:r w:rsidR="00193E53" w:rsidRPr="00B74B72">
        <w:rPr>
          <w:rFonts w:cs="Segoe UI"/>
          <w:szCs w:val="20"/>
          <w:lang w:val="fr-CA"/>
        </w:rPr>
        <w:t xml:space="preserve"> (ITK)</w:t>
      </w:r>
      <w:r>
        <w:rPr>
          <w:rFonts w:cs="Segoe UI"/>
          <w:szCs w:val="20"/>
          <w:lang w:val="fr-CA"/>
        </w:rPr>
        <w:t xml:space="preserve"> et se sont montrés sceptiques </w:t>
      </w:r>
      <w:r w:rsidR="00F359AC">
        <w:rPr>
          <w:rFonts w:cs="Segoe UI"/>
          <w:szCs w:val="20"/>
          <w:lang w:val="fr-CA"/>
        </w:rPr>
        <w:t>à l’égard de</w:t>
      </w:r>
      <w:r>
        <w:rPr>
          <w:rFonts w:cs="Segoe UI"/>
          <w:szCs w:val="20"/>
          <w:lang w:val="fr-CA"/>
        </w:rPr>
        <w:t xml:space="preserve"> l’organisme, </w:t>
      </w:r>
      <w:r w:rsidR="00F359AC">
        <w:rPr>
          <w:rFonts w:cs="Segoe UI"/>
          <w:szCs w:val="20"/>
          <w:lang w:val="fr-CA"/>
        </w:rPr>
        <w:t>du</w:t>
      </w:r>
      <w:r>
        <w:rPr>
          <w:rFonts w:cs="Segoe UI"/>
          <w:szCs w:val="20"/>
          <w:lang w:val="fr-CA"/>
        </w:rPr>
        <w:t xml:space="preserve"> partenariat et </w:t>
      </w:r>
      <w:r w:rsidR="00F359AC">
        <w:rPr>
          <w:rFonts w:cs="Segoe UI"/>
          <w:szCs w:val="20"/>
          <w:lang w:val="fr-CA"/>
        </w:rPr>
        <w:t>des</w:t>
      </w:r>
      <w:r>
        <w:rPr>
          <w:rFonts w:cs="Segoe UI"/>
          <w:szCs w:val="20"/>
          <w:lang w:val="fr-CA"/>
        </w:rPr>
        <w:t xml:space="preserve"> engagements énoncés</w:t>
      </w:r>
      <w:r w:rsidR="00193E53" w:rsidRPr="00B74B72">
        <w:rPr>
          <w:rFonts w:cs="Segoe UI"/>
          <w:szCs w:val="20"/>
          <w:lang w:val="fr-CA"/>
        </w:rPr>
        <w:t>.</w:t>
      </w:r>
      <w:r w:rsidR="00832861">
        <w:rPr>
          <w:rFonts w:cs="Segoe UI"/>
          <w:szCs w:val="20"/>
          <w:lang w:val="fr-CA"/>
        </w:rPr>
        <w:t xml:space="preserve">  </w:t>
      </w:r>
    </w:p>
    <w:p w14:paraId="58062E06" w14:textId="2C40E3B9" w:rsidR="00193E53" w:rsidRPr="00B74B72" w:rsidRDefault="005328DA" w:rsidP="00193E53">
      <w:pPr>
        <w:rPr>
          <w:rFonts w:cs="Segoe UI"/>
          <w:szCs w:val="20"/>
          <w:lang w:val="fr-CA"/>
        </w:rPr>
      </w:pPr>
      <w:r>
        <w:rPr>
          <w:rFonts w:cs="Segoe UI"/>
          <w:szCs w:val="20"/>
          <w:lang w:val="fr-CA"/>
        </w:rPr>
        <w:t>Bien que certains aient reconnu qu’il était préférable d’avoir un partenariat</w:t>
      </w:r>
      <w:r w:rsidR="00811469">
        <w:rPr>
          <w:rFonts w:cs="Segoe UI"/>
          <w:szCs w:val="20"/>
          <w:lang w:val="fr-CA"/>
        </w:rPr>
        <w:t xml:space="preserve"> plutôt que de ne pas en avoir</w:t>
      </w:r>
      <w:r w:rsidR="00193E53" w:rsidRPr="00B74B72">
        <w:rPr>
          <w:rFonts w:cs="Segoe UI"/>
          <w:szCs w:val="20"/>
          <w:lang w:val="fr-CA"/>
        </w:rPr>
        <w:t>,</w:t>
      </w:r>
      <w:r>
        <w:rPr>
          <w:rFonts w:cs="Segoe UI"/>
          <w:szCs w:val="20"/>
          <w:lang w:val="fr-CA"/>
        </w:rPr>
        <w:t xml:space="preserve"> ils ont mis en doute les améliorations ou les progrès survenus depuis la création de l’ITK ainsi que l’efficacité du mécanisme</w:t>
      </w:r>
      <w:r w:rsidR="00193E53" w:rsidRPr="00B74B72">
        <w:rPr>
          <w:rFonts w:cs="Segoe UI"/>
          <w:szCs w:val="20"/>
          <w:lang w:val="fr-CA"/>
        </w:rPr>
        <w:t xml:space="preserve"> </w:t>
      </w:r>
      <w:r w:rsidR="000458E8">
        <w:rPr>
          <w:rFonts w:cs="Segoe UI"/>
          <w:szCs w:val="20"/>
          <w:lang w:val="fr-CA"/>
        </w:rPr>
        <w:t xml:space="preserve">dans l’accomplissement de </w:t>
      </w:r>
      <w:r w:rsidR="00F359AC">
        <w:rPr>
          <w:rFonts w:cs="Segoe UI"/>
          <w:szCs w:val="20"/>
          <w:lang w:val="fr-CA"/>
        </w:rPr>
        <w:t>ses objectifs</w:t>
      </w:r>
      <w:r w:rsidR="00193E53" w:rsidRPr="00B74B72">
        <w:rPr>
          <w:rFonts w:cs="Segoe UI"/>
          <w:szCs w:val="20"/>
          <w:lang w:val="fr-CA"/>
        </w:rPr>
        <w:t>.</w:t>
      </w:r>
      <w:r w:rsidR="00964F12" w:rsidRPr="00B74B72">
        <w:rPr>
          <w:rFonts w:cs="Segoe UI"/>
          <w:szCs w:val="20"/>
          <w:lang w:val="fr-CA"/>
        </w:rPr>
        <w:t xml:space="preserve"> </w:t>
      </w:r>
      <w:r w:rsidR="00811469">
        <w:rPr>
          <w:rFonts w:cs="Segoe UI"/>
          <w:szCs w:val="20"/>
          <w:lang w:val="fr-CA"/>
        </w:rPr>
        <w:t>En guise d’exemple</w:t>
      </w:r>
      <w:r w:rsidR="00964F12" w:rsidRPr="00B74B72">
        <w:rPr>
          <w:rFonts w:cs="Segoe UI"/>
          <w:szCs w:val="20"/>
          <w:lang w:val="fr-CA"/>
        </w:rPr>
        <w:t xml:space="preserve">, </w:t>
      </w:r>
      <w:r w:rsidR="00F359AC">
        <w:rPr>
          <w:rFonts w:cs="Segoe UI"/>
          <w:szCs w:val="20"/>
          <w:lang w:val="fr-CA"/>
        </w:rPr>
        <w:t>un</w:t>
      </w:r>
      <w:r w:rsidR="00964F12" w:rsidRPr="00B74B72">
        <w:rPr>
          <w:rFonts w:cs="Segoe UI"/>
          <w:szCs w:val="20"/>
          <w:lang w:val="fr-CA"/>
        </w:rPr>
        <w:t xml:space="preserve"> participant </w:t>
      </w:r>
      <w:r w:rsidR="00F359AC">
        <w:rPr>
          <w:rFonts w:cs="Segoe UI"/>
          <w:szCs w:val="20"/>
          <w:lang w:val="fr-CA"/>
        </w:rPr>
        <w:t>a affirmé que le taux</w:t>
      </w:r>
      <w:r w:rsidR="00964F12" w:rsidRPr="00B74B72">
        <w:rPr>
          <w:rFonts w:cs="Segoe UI"/>
          <w:szCs w:val="20"/>
          <w:lang w:val="fr-CA"/>
        </w:rPr>
        <w:t xml:space="preserve"> </w:t>
      </w:r>
      <w:r w:rsidR="00F359AC">
        <w:rPr>
          <w:rFonts w:cs="Segoe UI"/>
          <w:szCs w:val="20"/>
          <w:lang w:val="fr-CA"/>
        </w:rPr>
        <w:t xml:space="preserve">de tuberculose </w:t>
      </w:r>
      <w:r w:rsidR="00811469">
        <w:rPr>
          <w:rFonts w:cs="Segoe UI"/>
          <w:szCs w:val="20"/>
          <w:lang w:val="fr-CA"/>
        </w:rPr>
        <w:t>avait</w:t>
      </w:r>
      <w:r w:rsidR="00F359AC">
        <w:rPr>
          <w:rFonts w:cs="Segoe UI"/>
          <w:szCs w:val="20"/>
          <w:lang w:val="fr-CA"/>
        </w:rPr>
        <w:t xml:space="preserve"> augmenté au Nunavut depuis 2017</w:t>
      </w:r>
      <w:r w:rsidR="00964F12" w:rsidRPr="00B74B72">
        <w:rPr>
          <w:rFonts w:cs="Segoe UI"/>
          <w:szCs w:val="20"/>
          <w:lang w:val="fr-CA"/>
        </w:rPr>
        <w:t>.</w:t>
      </w:r>
      <w:r w:rsidR="00832861">
        <w:rPr>
          <w:rFonts w:cs="Segoe UI"/>
          <w:szCs w:val="20"/>
          <w:lang w:val="fr-CA"/>
        </w:rPr>
        <w:t xml:space="preserve"> </w:t>
      </w:r>
    </w:p>
    <w:p w14:paraId="0020702E" w14:textId="5AFB4454" w:rsidR="00193E53" w:rsidRPr="00B74B72" w:rsidRDefault="00811469" w:rsidP="00193E53">
      <w:pPr>
        <w:rPr>
          <w:rFonts w:cs="Segoe UI"/>
          <w:szCs w:val="20"/>
          <w:lang w:val="fr-CA"/>
        </w:rPr>
      </w:pPr>
      <w:r>
        <w:rPr>
          <w:rFonts w:cs="Segoe UI"/>
          <w:szCs w:val="20"/>
          <w:lang w:val="fr-CA"/>
        </w:rPr>
        <w:t xml:space="preserve">Le bilan </w:t>
      </w:r>
      <w:r w:rsidR="00F359AC">
        <w:rPr>
          <w:rFonts w:cs="Segoe UI"/>
          <w:szCs w:val="20"/>
          <w:lang w:val="fr-CA"/>
        </w:rPr>
        <w:t>du gouvernement fédéral</w:t>
      </w:r>
      <w:r>
        <w:rPr>
          <w:rFonts w:cs="Segoe UI"/>
          <w:szCs w:val="20"/>
          <w:lang w:val="fr-CA"/>
        </w:rPr>
        <w:t xml:space="preserve"> </w:t>
      </w:r>
      <w:r w:rsidR="000458E8">
        <w:rPr>
          <w:rFonts w:cs="Segoe UI"/>
          <w:szCs w:val="20"/>
          <w:lang w:val="fr-CA"/>
        </w:rPr>
        <w:t xml:space="preserve">pour ce qui est d’honorer </w:t>
      </w:r>
      <w:r>
        <w:rPr>
          <w:rFonts w:cs="Segoe UI"/>
          <w:szCs w:val="20"/>
          <w:lang w:val="fr-CA"/>
        </w:rPr>
        <w:t>ce type d’accords bilatéraux</w:t>
      </w:r>
      <w:r w:rsidR="00193E53" w:rsidRPr="00B74B72">
        <w:rPr>
          <w:rFonts w:cs="Segoe UI"/>
          <w:szCs w:val="20"/>
          <w:lang w:val="fr-CA"/>
        </w:rPr>
        <w:t xml:space="preserve"> </w:t>
      </w:r>
      <w:r>
        <w:rPr>
          <w:rFonts w:cs="Segoe UI"/>
          <w:szCs w:val="20"/>
          <w:lang w:val="fr-CA"/>
        </w:rPr>
        <w:t xml:space="preserve">a également suscité des réserves, et certains participants préféraient donc </w:t>
      </w:r>
      <w:r w:rsidR="00C92234">
        <w:rPr>
          <w:rFonts w:cs="Segoe UI"/>
          <w:szCs w:val="20"/>
          <w:lang w:val="fr-CA"/>
        </w:rPr>
        <w:t>ne pas anticiper</w:t>
      </w:r>
      <w:r w:rsidR="00193E53" w:rsidRPr="00B74B72">
        <w:rPr>
          <w:rFonts w:cs="Segoe UI"/>
          <w:szCs w:val="20"/>
          <w:lang w:val="fr-CA"/>
        </w:rPr>
        <w:t>.</w:t>
      </w:r>
      <w:r w:rsidR="00832861">
        <w:rPr>
          <w:rFonts w:cs="Segoe UI"/>
          <w:szCs w:val="20"/>
          <w:lang w:val="fr-CA"/>
        </w:rPr>
        <w:t xml:space="preserve"> </w:t>
      </w:r>
      <w:r>
        <w:rPr>
          <w:rFonts w:cs="Segoe UI"/>
          <w:szCs w:val="20"/>
          <w:lang w:val="fr-CA"/>
        </w:rPr>
        <w:t>Un participant a remis en question la lég</w:t>
      </w:r>
      <w:r w:rsidR="000458E8">
        <w:rPr>
          <w:rFonts w:cs="Segoe UI"/>
          <w:szCs w:val="20"/>
          <w:lang w:val="fr-CA"/>
        </w:rPr>
        <w:t>i</w:t>
      </w:r>
      <w:r>
        <w:rPr>
          <w:rFonts w:cs="Segoe UI"/>
          <w:szCs w:val="20"/>
          <w:lang w:val="fr-CA"/>
        </w:rPr>
        <w:t>timité du Comité et de l’ITK</w:t>
      </w:r>
      <w:r w:rsidR="00964F12" w:rsidRPr="00B74B72">
        <w:rPr>
          <w:rFonts w:cs="Segoe UI"/>
          <w:szCs w:val="20"/>
          <w:lang w:val="fr-CA"/>
        </w:rPr>
        <w:t xml:space="preserve"> </w:t>
      </w:r>
      <w:r w:rsidR="000458E8">
        <w:rPr>
          <w:rFonts w:cs="Segoe UI"/>
          <w:szCs w:val="20"/>
          <w:lang w:val="fr-CA"/>
        </w:rPr>
        <w:t xml:space="preserve">au motif qu’aucune consultation n’avait eu lieu auprès des aînés </w:t>
      </w:r>
      <w:proofErr w:type="spellStart"/>
      <w:r w:rsidR="000458E8">
        <w:rPr>
          <w:rFonts w:cs="Segoe UI"/>
          <w:szCs w:val="20"/>
          <w:lang w:val="fr-CA"/>
        </w:rPr>
        <w:t>inuits</w:t>
      </w:r>
      <w:proofErr w:type="spellEnd"/>
      <w:r w:rsidR="000458E8">
        <w:rPr>
          <w:rFonts w:cs="Segoe UI"/>
          <w:szCs w:val="20"/>
          <w:lang w:val="fr-CA"/>
        </w:rPr>
        <w:t xml:space="preserve"> et que certains membres du comité n’étaient pas eux-mêmes </w:t>
      </w:r>
      <w:proofErr w:type="spellStart"/>
      <w:r w:rsidR="000458E8">
        <w:rPr>
          <w:rFonts w:cs="Segoe UI"/>
          <w:szCs w:val="20"/>
          <w:lang w:val="fr-CA"/>
        </w:rPr>
        <w:t>inuits</w:t>
      </w:r>
      <w:proofErr w:type="spellEnd"/>
      <w:r w:rsidR="00367BF2">
        <w:rPr>
          <w:rFonts w:cs="Segoe UI"/>
          <w:szCs w:val="20"/>
          <w:lang w:val="fr-CA"/>
        </w:rPr>
        <w:t>.</w:t>
      </w:r>
    </w:p>
    <w:p w14:paraId="6B94EEDF" w14:textId="4B9CC5F1" w:rsidR="00736CB8" w:rsidRPr="000A50D4" w:rsidRDefault="00736CB8" w:rsidP="00736CB8">
      <w:pPr>
        <w:spacing w:line="259" w:lineRule="auto"/>
        <w:rPr>
          <w:rFonts w:cs="Segoe UI"/>
          <w:szCs w:val="20"/>
          <w:lang w:val="fr-CA"/>
        </w:rPr>
      </w:pPr>
      <w:r w:rsidRPr="000A50D4">
        <w:rPr>
          <w:rFonts w:cs="Segoe UI"/>
          <w:szCs w:val="20"/>
          <w:lang w:val="fr-CA"/>
        </w:rPr>
        <w:br w:type="page"/>
      </w:r>
    </w:p>
    <w:p w14:paraId="62D3DFC0" w14:textId="77777777" w:rsidR="00193E53" w:rsidRPr="000A50D4" w:rsidRDefault="00193E53" w:rsidP="00193E53">
      <w:pPr>
        <w:rPr>
          <w:noProof/>
          <w:lang w:val="fr-CA"/>
        </w:rPr>
      </w:pPr>
    </w:p>
    <w:p w14:paraId="0C6B166A" w14:textId="77777777" w:rsidR="004D0110" w:rsidRPr="000A50D4" w:rsidRDefault="004D0110">
      <w:pPr>
        <w:spacing w:line="259" w:lineRule="auto"/>
        <w:rPr>
          <w:rFonts w:ascii="Segoe UI Light" w:hAnsi="Segoe UI Light" w:cstheme="majorHAnsi"/>
          <w:noProof/>
          <w:sz w:val="44"/>
          <w:lang w:val="fr-CA"/>
        </w:rPr>
      </w:pPr>
    </w:p>
    <w:p w14:paraId="2085405A" w14:textId="77777777" w:rsidR="00C20ECF" w:rsidRPr="000A50D4" w:rsidRDefault="00C20ECF" w:rsidP="002C465D">
      <w:pPr>
        <w:rPr>
          <w:lang w:val="fr-CA"/>
        </w:rPr>
      </w:pPr>
    </w:p>
    <w:p w14:paraId="5B35719C" w14:textId="3C1FDE75" w:rsidR="00085F39" w:rsidRPr="000A50D4" w:rsidRDefault="00C20ECF" w:rsidP="00C20ECF">
      <w:pPr>
        <w:pStyle w:val="SectionDivider"/>
        <w:rPr>
          <w:lang w:val="fr-CA"/>
        </w:rPr>
      </w:pPr>
      <w:bookmarkStart w:id="53" w:name="_Toc29547620"/>
      <w:r w:rsidRPr="000A50D4">
        <w:rPr>
          <w:lang w:val="fr-CA"/>
        </w:rPr>
        <w:t>A</w:t>
      </w:r>
      <w:r w:rsidR="00336869" w:rsidRPr="000A50D4">
        <w:rPr>
          <w:lang w:val="fr-CA"/>
        </w:rPr>
        <w:t>nnexe</w:t>
      </w:r>
      <w:r w:rsidR="00085F39" w:rsidRPr="000A50D4">
        <w:rPr>
          <w:lang w:val="fr-CA"/>
        </w:rPr>
        <w:t xml:space="preserve"> A</w:t>
      </w:r>
      <w:r w:rsidR="00DB3C41" w:rsidRPr="000A50D4">
        <w:rPr>
          <w:lang w:val="fr-CA"/>
        </w:rPr>
        <w:t xml:space="preserve"> </w:t>
      </w:r>
      <w:r w:rsidR="00FC3785" w:rsidRPr="000A50D4">
        <w:rPr>
          <w:lang w:val="fr-CA"/>
        </w:rPr>
        <w:t>—</w:t>
      </w:r>
      <w:r w:rsidR="00DB3C41" w:rsidRPr="000A50D4">
        <w:rPr>
          <w:lang w:val="fr-CA"/>
        </w:rPr>
        <w:t xml:space="preserve"> </w:t>
      </w:r>
      <w:r w:rsidR="00336869" w:rsidRPr="000A50D4">
        <w:rPr>
          <w:lang w:val="fr-CA"/>
        </w:rPr>
        <w:t>Questionnaires de recrutement</w:t>
      </w:r>
      <w:bookmarkEnd w:id="53"/>
    </w:p>
    <w:p w14:paraId="595B8483" w14:textId="004F000C" w:rsidR="00085F39" w:rsidRPr="000A50D4" w:rsidRDefault="00085F39">
      <w:pPr>
        <w:spacing w:line="259" w:lineRule="auto"/>
        <w:rPr>
          <w:lang w:val="fr-CA"/>
        </w:rPr>
      </w:pPr>
      <w:r w:rsidRPr="000A50D4">
        <w:rPr>
          <w:lang w:val="fr-CA"/>
        </w:rPr>
        <w:br w:type="page"/>
      </w:r>
    </w:p>
    <w:p w14:paraId="7C39375F" w14:textId="77777777" w:rsidR="002F518D" w:rsidRPr="000A50D4" w:rsidRDefault="002F518D" w:rsidP="002F518D">
      <w:pPr>
        <w:jc w:val="center"/>
        <w:rPr>
          <w:rFonts w:asciiTheme="minorHAnsi" w:hAnsiTheme="minorHAnsi" w:cstheme="minorHAnsi"/>
          <w:b/>
          <w:lang w:val="fr-CA"/>
        </w:rPr>
      </w:pPr>
      <w:proofErr w:type="spellStart"/>
      <w:r w:rsidRPr="000A50D4">
        <w:rPr>
          <w:rFonts w:asciiTheme="minorHAnsi" w:hAnsiTheme="minorHAnsi" w:cstheme="minorHAnsi"/>
          <w:b/>
          <w:lang w:val="fr-CA"/>
        </w:rPr>
        <w:t>Privy</w:t>
      </w:r>
      <w:proofErr w:type="spellEnd"/>
      <w:r w:rsidRPr="000A50D4">
        <w:rPr>
          <w:rFonts w:asciiTheme="minorHAnsi" w:hAnsiTheme="minorHAnsi" w:cstheme="minorHAnsi"/>
          <w:b/>
          <w:lang w:val="fr-CA"/>
        </w:rPr>
        <w:t xml:space="preserve"> Council Office</w:t>
      </w:r>
    </w:p>
    <w:p w14:paraId="3A0E401B" w14:textId="569ABE21" w:rsidR="002F518D" w:rsidRPr="00086014" w:rsidRDefault="002F518D" w:rsidP="002F518D">
      <w:pPr>
        <w:jc w:val="center"/>
        <w:rPr>
          <w:rFonts w:asciiTheme="minorHAnsi" w:hAnsiTheme="minorHAnsi" w:cstheme="minorHAnsi"/>
          <w:b/>
        </w:rPr>
      </w:pPr>
      <w:r>
        <w:rPr>
          <w:rFonts w:asciiTheme="minorHAnsi" w:hAnsiTheme="minorHAnsi" w:cstheme="minorHAnsi"/>
          <w:b/>
        </w:rPr>
        <w:t xml:space="preserve">FINAL </w:t>
      </w:r>
      <w:r w:rsidRPr="00086014">
        <w:rPr>
          <w:rFonts w:asciiTheme="minorHAnsi" w:hAnsiTheme="minorHAnsi" w:cstheme="minorHAnsi"/>
          <w:b/>
        </w:rPr>
        <w:t xml:space="preserve">Recruiting Script </w:t>
      </w:r>
      <w:r w:rsidR="00FC3785">
        <w:rPr>
          <w:rFonts w:asciiTheme="minorHAnsi" w:hAnsiTheme="minorHAnsi" w:cstheme="minorHAnsi"/>
          <w:b/>
        </w:rPr>
        <w:t>—</w:t>
      </w:r>
      <w:r w:rsidRPr="00086014">
        <w:rPr>
          <w:rFonts w:asciiTheme="minorHAnsi" w:hAnsiTheme="minorHAnsi" w:cstheme="minorHAnsi"/>
          <w:b/>
        </w:rPr>
        <w:t xml:space="preserve"> July </w:t>
      </w:r>
      <w:r>
        <w:rPr>
          <w:rFonts w:asciiTheme="minorHAnsi" w:hAnsiTheme="minorHAnsi" w:cstheme="minorHAnsi"/>
          <w:b/>
        </w:rPr>
        <w:t>29</w:t>
      </w:r>
      <w:r w:rsidRPr="00086014">
        <w:rPr>
          <w:rFonts w:asciiTheme="minorHAnsi" w:hAnsiTheme="minorHAnsi" w:cstheme="minorHAnsi"/>
          <w:b/>
        </w:rPr>
        <w:t>, 2019</w:t>
      </w:r>
    </w:p>
    <w:p w14:paraId="4FBE2ABE" w14:textId="77777777" w:rsidR="002F518D" w:rsidRDefault="002F518D" w:rsidP="002F518D">
      <w:pPr>
        <w:jc w:val="center"/>
        <w:rPr>
          <w:rFonts w:asciiTheme="minorHAnsi" w:hAnsiTheme="minorHAnsi" w:cstheme="minorHAnsi"/>
        </w:rPr>
      </w:pPr>
    </w:p>
    <w:p w14:paraId="4D7A9A2F" w14:textId="77777777" w:rsidR="002F518D" w:rsidRDefault="002F518D" w:rsidP="002F518D">
      <w:pPr>
        <w:rPr>
          <w:rFonts w:asciiTheme="minorHAnsi" w:hAnsiTheme="minorHAnsi" w:cstheme="minorHAnsi"/>
        </w:rPr>
      </w:pPr>
    </w:p>
    <w:p w14:paraId="7379CAC6" w14:textId="77777777" w:rsidR="002F518D" w:rsidRDefault="002F518D" w:rsidP="002F518D">
      <w:pPr>
        <w:rPr>
          <w:rFonts w:asciiTheme="minorHAnsi" w:hAnsiTheme="minorHAnsi" w:cstheme="minorHAnsi"/>
          <w:b/>
          <w:szCs w:val="20"/>
        </w:rPr>
      </w:pPr>
      <w:r w:rsidRPr="007F230C">
        <w:rPr>
          <w:rFonts w:asciiTheme="minorHAnsi" w:hAnsiTheme="minorHAnsi" w:cstheme="minorHAnsi"/>
          <w:b/>
          <w:szCs w:val="20"/>
        </w:rPr>
        <w:t xml:space="preserve">Recruitment Specifications Summary </w:t>
      </w:r>
    </w:p>
    <w:p w14:paraId="2264F5A2" w14:textId="77777777" w:rsidR="002F518D" w:rsidRPr="00E5045E" w:rsidRDefault="002F518D" w:rsidP="002F518D">
      <w:pPr>
        <w:rPr>
          <w:rFonts w:asciiTheme="minorHAnsi" w:hAnsiTheme="minorHAnsi" w:cstheme="minorHAnsi"/>
          <w:b/>
          <w:szCs w:val="20"/>
        </w:rPr>
      </w:pPr>
    </w:p>
    <w:p w14:paraId="16300A51" w14:textId="77777777" w:rsidR="002F518D" w:rsidRPr="006E58D0" w:rsidRDefault="002F518D" w:rsidP="00DD29F2">
      <w:pPr>
        <w:pStyle w:val="ListParagraph"/>
        <w:numPr>
          <w:ilvl w:val="0"/>
          <w:numId w:val="3"/>
        </w:numPr>
        <w:spacing w:after="0"/>
        <w:rPr>
          <w:rFonts w:asciiTheme="minorHAnsi" w:hAnsiTheme="minorHAnsi" w:cstheme="minorHAnsi"/>
          <w:szCs w:val="20"/>
        </w:rPr>
      </w:pPr>
      <w:r w:rsidRPr="006E58D0">
        <w:rPr>
          <w:rFonts w:asciiTheme="minorHAnsi" w:hAnsiTheme="minorHAnsi" w:cstheme="minorHAnsi"/>
          <w:szCs w:val="20"/>
        </w:rPr>
        <w:t xml:space="preserve">Total of </w:t>
      </w:r>
      <w:r>
        <w:rPr>
          <w:rFonts w:asciiTheme="minorHAnsi" w:hAnsiTheme="minorHAnsi" w:cstheme="minorHAnsi"/>
          <w:szCs w:val="20"/>
        </w:rPr>
        <w:t>8</w:t>
      </w:r>
      <w:r w:rsidRPr="006E58D0">
        <w:rPr>
          <w:rFonts w:asciiTheme="minorHAnsi" w:hAnsiTheme="minorHAnsi" w:cstheme="minorHAnsi"/>
          <w:szCs w:val="20"/>
        </w:rPr>
        <w:t xml:space="preserve"> groups</w:t>
      </w:r>
    </w:p>
    <w:p w14:paraId="4C087D52" w14:textId="77777777" w:rsidR="002F518D" w:rsidRPr="001C3C3E" w:rsidRDefault="002F518D" w:rsidP="00DD29F2">
      <w:pPr>
        <w:pStyle w:val="ListParagraph"/>
        <w:numPr>
          <w:ilvl w:val="0"/>
          <w:numId w:val="3"/>
        </w:numPr>
        <w:spacing w:after="0"/>
        <w:rPr>
          <w:rFonts w:asciiTheme="minorHAnsi" w:hAnsiTheme="minorHAnsi" w:cstheme="minorHAnsi"/>
          <w:szCs w:val="20"/>
        </w:rPr>
      </w:pPr>
      <w:r w:rsidRPr="001C3C3E">
        <w:rPr>
          <w:rFonts w:asciiTheme="minorHAnsi" w:hAnsiTheme="minorHAnsi" w:cstheme="minorHAnsi"/>
          <w:szCs w:val="20"/>
        </w:rPr>
        <w:t xml:space="preserve">Each group is expected to last </w:t>
      </w:r>
      <w:r>
        <w:rPr>
          <w:rFonts w:asciiTheme="minorHAnsi" w:hAnsiTheme="minorHAnsi" w:cstheme="minorHAnsi"/>
          <w:szCs w:val="20"/>
        </w:rPr>
        <w:t>for two hours</w:t>
      </w:r>
    </w:p>
    <w:p w14:paraId="7CBC9FF5" w14:textId="77777777" w:rsidR="002F518D" w:rsidRDefault="002F518D" w:rsidP="00DD29F2">
      <w:pPr>
        <w:pStyle w:val="ListParagraph"/>
        <w:numPr>
          <w:ilvl w:val="0"/>
          <w:numId w:val="3"/>
        </w:numPr>
        <w:spacing w:after="0"/>
        <w:rPr>
          <w:rFonts w:asciiTheme="minorHAnsi" w:hAnsiTheme="minorHAnsi" w:cstheme="minorHAnsi"/>
          <w:szCs w:val="20"/>
        </w:rPr>
      </w:pPr>
      <w:r>
        <w:rPr>
          <w:rFonts w:asciiTheme="minorHAnsi" w:hAnsiTheme="minorHAnsi" w:cstheme="minorHAnsi"/>
          <w:szCs w:val="20"/>
        </w:rPr>
        <w:t>Recruit 10 participants for 8 to show</w:t>
      </w:r>
    </w:p>
    <w:p w14:paraId="6B516CCB" w14:textId="77777777" w:rsidR="002F518D" w:rsidRDefault="002F518D" w:rsidP="00DD29F2">
      <w:pPr>
        <w:pStyle w:val="ListParagraph"/>
        <w:numPr>
          <w:ilvl w:val="0"/>
          <w:numId w:val="3"/>
        </w:numPr>
        <w:spacing w:after="0"/>
        <w:rPr>
          <w:rFonts w:asciiTheme="minorHAnsi" w:hAnsiTheme="minorHAnsi" w:cstheme="minorHAnsi"/>
          <w:szCs w:val="20"/>
        </w:rPr>
      </w:pPr>
      <w:r>
        <w:rPr>
          <w:rFonts w:asciiTheme="minorHAnsi" w:hAnsiTheme="minorHAnsi" w:cstheme="minorHAnsi"/>
          <w:szCs w:val="20"/>
        </w:rPr>
        <w:t>Incentives will be $90 per person</w:t>
      </w:r>
    </w:p>
    <w:p w14:paraId="2DC78C14" w14:textId="77777777" w:rsidR="002F518D" w:rsidRDefault="002F518D" w:rsidP="00DD29F2">
      <w:pPr>
        <w:pStyle w:val="ListParagraph"/>
        <w:numPr>
          <w:ilvl w:val="0"/>
          <w:numId w:val="3"/>
        </w:numPr>
        <w:spacing w:after="0"/>
        <w:rPr>
          <w:rFonts w:asciiTheme="minorHAnsi" w:hAnsiTheme="minorHAnsi" w:cstheme="minorHAnsi"/>
          <w:szCs w:val="20"/>
        </w:rPr>
      </w:pPr>
      <w:r>
        <w:rPr>
          <w:rFonts w:asciiTheme="minorHAnsi" w:hAnsiTheme="minorHAnsi" w:cstheme="minorHAnsi"/>
          <w:szCs w:val="20"/>
        </w:rPr>
        <w:t>Groups split by gender. Ensure good mix by age (all 18+), marital status, education and income.</w:t>
      </w:r>
    </w:p>
    <w:p w14:paraId="5B559722" w14:textId="77777777" w:rsidR="002F518D" w:rsidRDefault="002F518D" w:rsidP="002F518D">
      <w:pPr>
        <w:rPr>
          <w:rFonts w:asciiTheme="minorHAnsi" w:hAnsiTheme="minorHAnsi" w:cstheme="minorHAnsi"/>
          <w:szCs w:val="20"/>
        </w:rPr>
      </w:pPr>
    </w:p>
    <w:p w14:paraId="7D93D235" w14:textId="77777777" w:rsidR="002F518D" w:rsidRDefault="002F518D" w:rsidP="002F518D">
      <w:pPr>
        <w:rPr>
          <w:rFonts w:asciiTheme="minorHAnsi" w:hAnsiTheme="minorHAnsi" w:cstheme="minorHAnsi"/>
          <w:szCs w:val="20"/>
        </w:rPr>
      </w:pPr>
      <w:r>
        <w:rPr>
          <w:rFonts w:asciiTheme="minorHAnsi" w:hAnsiTheme="minorHAnsi" w:cstheme="minorHAnsi"/>
          <w:szCs w:val="20"/>
        </w:rPr>
        <w:t xml:space="preserve">Specifications for the focus groups are as follows: </w:t>
      </w:r>
    </w:p>
    <w:tbl>
      <w:tblPr>
        <w:tblStyle w:val="TableGrid2"/>
        <w:tblW w:w="9805" w:type="dxa"/>
        <w:tblLook w:val="04A0" w:firstRow="1" w:lastRow="0" w:firstColumn="1" w:lastColumn="0" w:noHBand="0" w:noVBand="1"/>
      </w:tblPr>
      <w:tblGrid>
        <w:gridCol w:w="829"/>
        <w:gridCol w:w="1182"/>
        <w:gridCol w:w="1389"/>
        <w:gridCol w:w="1333"/>
        <w:gridCol w:w="1513"/>
        <w:gridCol w:w="1064"/>
        <w:gridCol w:w="2495"/>
      </w:tblGrid>
      <w:tr w:rsidR="002F518D" w:rsidRPr="00D16B06" w14:paraId="0D8FCE61" w14:textId="77777777" w:rsidTr="002F518D">
        <w:trPr>
          <w:trHeight w:val="277"/>
        </w:trPr>
        <w:tc>
          <w:tcPr>
            <w:tcW w:w="829" w:type="dxa"/>
          </w:tcPr>
          <w:p w14:paraId="765A8C18" w14:textId="77777777" w:rsidR="002F518D" w:rsidRPr="00D16B06" w:rsidRDefault="002F518D" w:rsidP="002F518D">
            <w:pPr>
              <w:jc w:val="center"/>
              <w:rPr>
                <w:rFonts w:ascii="Calibri" w:hAnsi="Calibri" w:cs="Calibri"/>
                <w:b/>
                <w:lang w:val="en-US"/>
              </w:rPr>
            </w:pPr>
            <w:r w:rsidRPr="00D16B06">
              <w:rPr>
                <w:rFonts w:ascii="Calibri" w:hAnsi="Calibri" w:cs="Calibri"/>
                <w:b/>
                <w:lang w:val="en-US"/>
              </w:rPr>
              <w:t>GROUP</w:t>
            </w:r>
          </w:p>
        </w:tc>
        <w:tc>
          <w:tcPr>
            <w:tcW w:w="1182" w:type="dxa"/>
          </w:tcPr>
          <w:p w14:paraId="0ABD6304" w14:textId="77777777" w:rsidR="002F518D" w:rsidRDefault="002F518D" w:rsidP="002F518D">
            <w:pPr>
              <w:jc w:val="center"/>
              <w:rPr>
                <w:rFonts w:ascii="Calibri" w:hAnsi="Calibri" w:cs="Calibri"/>
                <w:b/>
                <w:lang w:val="en-US"/>
              </w:rPr>
            </w:pPr>
            <w:r>
              <w:rPr>
                <w:rFonts w:ascii="Calibri" w:hAnsi="Calibri" w:cs="Calibri"/>
                <w:b/>
                <w:lang w:val="en-US"/>
              </w:rPr>
              <w:t>LOCATION*</w:t>
            </w:r>
          </w:p>
        </w:tc>
        <w:tc>
          <w:tcPr>
            <w:tcW w:w="1389" w:type="dxa"/>
          </w:tcPr>
          <w:p w14:paraId="1E8C5251" w14:textId="77777777" w:rsidR="002F518D" w:rsidRDefault="002F518D" w:rsidP="002F518D">
            <w:pPr>
              <w:jc w:val="center"/>
              <w:rPr>
                <w:rFonts w:ascii="Calibri" w:hAnsi="Calibri" w:cs="Calibri"/>
                <w:b/>
                <w:lang w:val="en-US"/>
              </w:rPr>
            </w:pPr>
            <w:r>
              <w:rPr>
                <w:rFonts w:ascii="Calibri" w:hAnsi="Calibri" w:cs="Calibri"/>
                <w:b/>
                <w:lang w:val="en-US"/>
              </w:rPr>
              <w:t>MODERATOR</w:t>
            </w:r>
          </w:p>
        </w:tc>
        <w:tc>
          <w:tcPr>
            <w:tcW w:w="1333" w:type="dxa"/>
          </w:tcPr>
          <w:p w14:paraId="083EBA4E" w14:textId="77777777" w:rsidR="002F518D" w:rsidRPr="00D16B06" w:rsidRDefault="002F518D" w:rsidP="002F518D">
            <w:pPr>
              <w:jc w:val="center"/>
              <w:rPr>
                <w:rFonts w:ascii="Calibri" w:hAnsi="Calibri" w:cs="Calibri"/>
                <w:b/>
                <w:lang w:val="en-US"/>
              </w:rPr>
            </w:pPr>
            <w:r>
              <w:rPr>
                <w:rFonts w:ascii="Calibri" w:hAnsi="Calibri" w:cs="Calibri"/>
                <w:b/>
                <w:lang w:val="en-US"/>
              </w:rPr>
              <w:t>LANGUAGE</w:t>
            </w:r>
          </w:p>
        </w:tc>
        <w:tc>
          <w:tcPr>
            <w:tcW w:w="1513" w:type="dxa"/>
          </w:tcPr>
          <w:p w14:paraId="697E03BF" w14:textId="77777777" w:rsidR="002F518D" w:rsidRDefault="002F518D" w:rsidP="002F518D">
            <w:pPr>
              <w:jc w:val="center"/>
              <w:rPr>
                <w:rFonts w:ascii="Calibri" w:hAnsi="Calibri" w:cs="Calibri"/>
                <w:b/>
                <w:lang w:val="en-US"/>
              </w:rPr>
            </w:pPr>
            <w:r>
              <w:rPr>
                <w:rFonts w:ascii="Calibri" w:hAnsi="Calibri" w:cs="Calibri"/>
                <w:b/>
                <w:lang w:val="en-US"/>
              </w:rPr>
              <w:t>DATE*</w:t>
            </w:r>
          </w:p>
        </w:tc>
        <w:tc>
          <w:tcPr>
            <w:tcW w:w="1064" w:type="dxa"/>
          </w:tcPr>
          <w:p w14:paraId="2262A62F" w14:textId="77777777" w:rsidR="002F518D" w:rsidRDefault="002F518D" w:rsidP="002F518D">
            <w:pPr>
              <w:jc w:val="center"/>
              <w:rPr>
                <w:rFonts w:ascii="Calibri" w:hAnsi="Calibri" w:cs="Calibri"/>
                <w:b/>
                <w:lang w:val="en-US"/>
              </w:rPr>
            </w:pPr>
            <w:r>
              <w:rPr>
                <w:rFonts w:ascii="Calibri" w:hAnsi="Calibri" w:cs="Calibri"/>
                <w:b/>
                <w:lang w:val="en-US"/>
              </w:rPr>
              <w:t>TIME</w:t>
            </w:r>
          </w:p>
        </w:tc>
        <w:tc>
          <w:tcPr>
            <w:tcW w:w="2495" w:type="dxa"/>
          </w:tcPr>
          <w:p w14:paraId="3D8E0CDA" w14:textId="77777777" w:rsidR="002F518D" w:rsidRDefault="002F518D" w:rsidP="002F518D">
            <w:pPr>
              <w:jc w:val="center"/>
              <w:rPr>
                <w:rFonts w:ascii="Calibri" w:hAnsi="Calibri" w:cs="Calibri"/>
                <w:b/>
                <w:lang w:val="en-US"/>
              </w:rPr>
            </w:pPr>
            <w:r>
              <w:rPr>
                <w:rFonts w:ascii="Calibri" w:hAnsi="Calibri" w:cs="Calibri"/>
                <w:b/>
                <w:lang w:val="en-US"/>
              </w:rPr>
              <w:t>GROUP COMPOSITION</w:t>
            </w:r>
          </w:p>
        </w:tc>
      </w:tr>
      <w:tr w:rsidR="002F518D" w:rsidRPr="00D16B06" w14:paraId="7C2C5F6C" w14:textId="77777777" w:rsidTr="002F518D">
        <w:trPr>
          <w:trHeight w:val="218"/>
        </w:trPr>
        <w:tc>
          <w:tcPr>
            <w:tcW w:w="829" w:type="dxa"/>
          </w:tcPr>
          <w:p w14:paraId="60ED2824" w14:textId="77777777" w:rsidR="002F518D" w:rsidRPr="00D16B06" w:rsidRDefault="002F518D" w:rsidP="002F518D">
            <w:pPr>
              <w:jc w:val="center"/>
              <w:rPr>
                <w:rFonts w:ascii="Calibri" w:hAnsi="Calibri" w:cs="Calibri"/>
                <w:lang w:val="en-US"/>
              </w:rPr>
            </w:pPr>
            <w:r>
              <w:rPr>
                <w:rFonts w:ascii="Calibri" w:hAnsi="Calibri" w:cs="Calibri"/>
                <w:lang w:val="en-US"/>
              </w:rPr>
              <w:t>1</w:t>
            </w:r>
          </w:p>
        </w:tc>
        <w:tc>
          <w:tcPr>
            <w:tcW w:w="1182" w:type="dxa"/>
            <w:vMerge w:val="restart"/>
            <w:vAlign w:val="center"/>
          </w:tcPr>
          <w:p w14:paraId="0529E32B" w14:textId="77777777" w:rsidR="002F518D" w:rsidRDefault="002F518D" w:rsidP="002F518D">
            <w:pPr>
              <w:jc w:val="center"/>
              <w:rPr>
                <w:rFonts w:ascii="Calibri" w:hAnsi="Calibri" w:cs="Calibri"/>
                <w:lang w:val="en-US"/>
              </w:rPr>
            </w:pPr>
            <w:r>
              <w:rPr>
                <w:rFonts w:ascii="Calibri" w:hAnsi="Calibri" w:cs="Calibri"/>
                <w:lang w:val="en-US"/>
              </w:rPr>
              <w:t>Hamilton</w:t>
            </w:r>
          </w:p>
        </w:tc>
        <w:tc>
          <w:tcPr>
            <w:tcW w:w="1389" w:type="dxa"/>
            <w:vMerge w:val="restart"/>
            <w:vAlign w:val="center"/>
          </w:tcPr>
          <w:p w14:paraId="32FCA64A" w14:textId="77777777" w:rsidR="002F518D" w:rsidRDefault="002F518D" w:rsidP="002F518D">
            <w:pPr>
              <w:jc w:val="center"/>
              <w:rPr>
                <w:rFonts w:ascii="Calibri" w:hAnsi="Calibri" w:cs="Calibri"/>
                <w:lang w:val="en-US"/>
              </w:rPr>
            </w:pPr>
            <w:r>
              <w:rPr>
                <w:rFonts w:ascii="Calibri" w:hAnsi="Calibri" w:cs="Calibri"/>
                <w:lang w:val="en-US"/>
              </w:rPr>
              <w:t>T. Woolstencroft</w:t>
            </w:r>
          </w:p>
        </w:tc>
        <w:tc>
          <w:tcPr>
            <w:tcW w:w="1333" w:type="dxa"/>
            <w:vMerge w:val="restart"/>
            <w:vAlign w:val="center"/>
          </w:tcPr>
          <w:p w14:paraId="21842B2B" w14:textId="77777777" w:rsidR="002F518D" w:rsidRPr="00D16B06" w:rsidRDefault="002F518D" w:rsidP="002F518D">
            <w:pPr>
              <w:jc w:val="center"/>
              <w:rPr>
                <w:rFonts w:ascii="Calibri" w:hAnsi="Calibri" w:cs="Calibri"/>
                <w:lang w:val="en-US"/>
              </w:rPr>
            </w:pPr>
            <w:r>
              <w:rPr>
                <w:rFonts w:ascii="Calibri" w:hAnsi="Calibri" w:cs="Calibri"/>
                <w:lang w:val="en-US"/>
              </w:rPr>
              <w:t>English</w:t>
            </w:r>
          </w:p>
        </w:tc>
        <w:tc>
          <w:tcPr>
            <w:tcW w:w="1513" w:type="dxa"/>
          </w:tcPr>
          <w:p w14:paraId="6678D2A2" w14:textId="273B010A"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44356BAA" w14:textId="77777777" w:rsidR="002F518D"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5070384A"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639D358A" w14:textId="77777777" w:rsidTr="002F518D">
        <w:trPr>
          <w:trHeight w:val="217"/>
        </w:trPr>
        <w:tc>
          <w:tcPr>
            <w:tcW w:w="829" w:type="dxa"/>
          </w:tcPr>
          <w:p w14:paraId="4D55ABB1" w14:textId="77777777" w:rsidR="002F518D" w:rsidRPr="00D16B06" w:rsidRDefault="002F518D" w:rsidP="002F518D">
            <w:pPr>
              <w:jc w:val="center"/>
              <w:rPr>
                <w:rFonts w:ascii="Calibri" w:hAnsi="Calibri" w:cs="Calibri"/>
                <w:lang w:val="en-US"/>
              </w:rPr>
            </w:pPr>
            <w:r>
              <w:rPr>
                <w:rFonts w:ascii="Calibri" w:hAnsi="Calibri" w:cs="Calibri"/>
                <w:lang w:val="en-US"/>
              </w:rPr>
              <w:t>2</w:t>
            </w:r>
          </w:p>
        </w:tc>
        <w:tc>
          <w:tcPr>
            <w:tcW w:w="1182" w:type="dxa"/>
            <w:vMerge/>
            <w:vAlign w:val="center"/>
          </w:tcPr>
          <w:p w14:paraId="6AA89012" w14:textId="77777777" w:rsidR="002F518D" w:rsidRDefault="002F518D" w:rsidP="002F518D">
            <w:pPr>
              <w:jc w:val="center"/>
              <w:rPr>
                <w:rFonts w:ascii="Calibri" w:hAnsi="Calibri" w:cs="Calibri"/>
                <w:lang w:val="en-US"/>
              </w:rPr>
            </w:pPr>
          </w:p>
        </w:tc>
        <w:tc>
          <w:tcPr>
            <w:tcW w:w="1389" w:type="dxa"/>
            <w:vMerge/>
            <w:vAlign w:val="center"/>
          </w:tcPr>
          <w:p w14:paraId="5FABFC85" w14:textId="77777777" w:rsidR="002F518D" w:rsidRDefault="002F518D" w:rsidP="002F518D">
            <w:pPr>
              <w:jc w:val="center"/>
              <w:rPr>
                <w:rFonts w:ascii="Calibri" w:hAnsi="Calibri" w:cs="Calibri"/>
                <w:lang w:val="en-US"/>
              </w:rPr>
            </w:pPr>
          </w:p>
        </w:tc>
        <w:tc>
          <w:tcPr>
            <w:tcW w:w="1333" w:type="dxa"/>
            <w:vMerge/>
            <w:vAlign w:val="center"/>
          </w:tcPr>
          <w:p w14:paraId="64036F6D" w14:textId="77777777" w:rsidR="002F518D" w:rsidRDefault="002F518D" w:rsidP="002F518D">
            <w:pPr>
              <w:jc w:val="center"/>
              <w:rPr>
                <w:rFonts w:ascii="Calibri" w:hAnsi="Calibri" w:cs="Calibri"/>
                <w:lang w:val="en-US"/>
              </w:rPr>
            </w:pPr>
          </w:p>
        </w:tc>
        <w:tc>
          <w:tcPr>
            <w:tcW w:w="1513" w:type="dxa"/>
          </w:tcPr>
          <w:p w14:paraId="72D6A520" w14:textId="2923D998"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2F89B87C" w14:textId="77777777" w:rsidR="002F518D"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51772A43" w14:textId="77777777" w:rsidR="002F518D" w:rsidRDefault="002F518D" w:rsidP="002F518D">
            <w:pPr>
              <w:jc w:val="center"/>
              <w:rPr>
                <w:rFonts w:ascii="Calibri" w:hAnsi="Calibri" w:cs="Calibri"/>
                <w:lang w:val="en-US"/>
              </w:rPr>
            </w:pPr>
            <w:r>
              <w:rPr>
                <w:rFonts w:ascii="Calibri" w:hAnsi="Calibri" w:cs="Calibri"/>
                <w:lang w:val="en-US"/>
              </w:rPr>
              <w:t>Men</w:t>
            </w:r>
          </w:p>
        </w:tc>
      </w:tr>
      <w:tr w:rsidR="002F518D" w:rsidRPr="00D16B06" w14:paraId="06789BEA" w14:textId="77777777" w:rsidTr="002F518D">
        <w:trPr>
          <w:trHeight w:val="287"/>
        </w:trPr>
        <w:tc>
          <w:tcPr>
            <w:tcW w:w="829" w:type="dxa"/>
          </w:tcPr>
          <w:p w14:paraId="211BC9E0" w14:textId="77777777" w:rsidR="002F518D" w:rsidRPr="00D16B06" w:rsidRDefault="002F518D" w:rsidP="002F518D">
            <w:pPr>
              <w:jc w:val="center"/>
              <w:rPr>
                <w:rFonts w:ascii="Calibri" w:hAnsi="Calibri" w:cs="Calibri"/>
                <w:lang w:val="en-US"/>
              </w:rPr>
            </w:pPr>
            <w:r>
              <w:rPr>
                <w:rFonts w:ascii="Calibri" w:hAnsi="Calibri" w:cs="Calibri"/>
                <w:lang w:val="en-US"/>
              </w:rPr>
              <w:t>3</w:t>
            </w:r>
          </w:p>
        </w:tc>
        <w:tc>
          <w:tcPr>
            <w:tcW w:w="1182" w:type="dxa"/>
            <w:vMerge w:val="restart"/>
            <w:vAlign w:val="center"/>
          </w:tcPr>
          <w:p w14:paraId="421C4894" w14:textId="77777777" w:rsidR="002F518D" w:rsidRDefault="002F518D" w:rsidP="002F518D">
            <w:pPr>
              <w:jc w:val="center"/>
              <w:rPr>
                <w:rFonts w:ascii="Calibri" w:hAnsi="Calibri" w:cs="Calibri"/>
                <w:lang w:val="en-US"/>
              </w:rPr>
            </w:pPr>
            <w:r>
              <w:rPr>
                <w:rFonts w:ascii="Calibri" w:hAnsi="Calibri" w:cs="Calibri"/>
                <w:lang w:val="en-US"/>
              </w:rPr>
              <w:t>Trois-Rivières</w:t>
            </w:r>
          </w:p>
        </w:tc>
        <w:tc>
          <w:tcPr>
            <w:tcW w:w="1389" w:type="dxa"/>
            <w:vMerge w:val="restart"/>
            <w:vAlign w:val="center"/>
          </w:tcPr>
          <w:p w14:paraId="52192411" w14:textId="77777777" w:rsidR="002F518D" w:rsidRDefault="002F518D" w:rsidP="002F518D">
            <w:pPr>
              <w:jc w:val="center"/>
              <w:rPr>
                <w:rFonts w:ascii="Calibri" w:hAnsi="Calibri" w:cs="Calibri"/>
                <w:lang w:val="en-US"/>
              </w:rPr>
            </w:pPr>
            <w:r>
              <w:rPr>
                <w:rFonts w:ascii="Calibri" w:hAnsi="Calibri" w:cs="Calibri"/>
                <w:lang w:val="en-US"/>
              </w:rPr>
              <w:t>M. Proulx</w:t>
            </w:r>
          </w:p>
        </w:tc>
        <w:tc>
          <w:tcPr>
            <w:tcW w:w="1333" w:type="dxa"/>
            <w:vMerge w:val="restart"/>
            <w:vAlign w:val="center"/>
          </w:tcPr>
          <w:p w14:paraId="298972E6" w14:textId="77777777" w:rsidR="002F518D" w:rsidRPr="00D16B06" w:rsidRDefault="002F518D" w:rsidP="002F518D">
            <w:pPr>
              <w:jc w:val="center"/>
              <w:rPr>
                <w:rFonts w:ascii="Calibri" w:hAnsi="Calibri" w:cs="Calibri"/>
                <w:lang w:val="en-US"/>
              </w:rPr>
            </w:pPr>
            <w:r>
              <w:rPr>
                <w:rFonts w:ascii="Calibri" w:hAnsi="Calibri" w:cs="Calibri"/>
                <w:lang w:val="en-US"/>
              </w:rPr>
              <w:t>French</w:t>
            </w:r>
          </w:p>
        </w:tc>
        <w:tc>
          <w:tcPr>
            <w:tcW w:w="1513" w:type="dxa"/>
          </w:tcPr>
          <w:p w14:paraId="1909A96A" w14:textId="678C854E"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22B50267" w14:textId="77777777" w:rsidR="002F518D" w:rsidRPr="00D16B06"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1529FA6B"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359C9B8C" w14:textId="77777777" w:rsidTr="002F518D">
        <w:trPr>
          <w:trHeight w:val="278"/>
        </w:trPr>
        <w:tc>
          <w:tcPr>
            <w:tcW w:w="829" w:type="dxa"/>
          </w:tcPr>
          <w:p w14:paraId="5C020698" w14:textId="77777777" w:rsidR="002F518D" w:rsidRPr="00D16B06" w:rsidRDefault="002F518D" w:rsidP="002F518D">
            <w:pPr>
              <w:jc w:val="center"/>
              <w:rPr>
                <w:rFonts w:ascii="Calibri" w:hAnsi="Calibri" w:cs="Calibri"/>
                <w:lang w:val="en-US"/>
              </w:rPr>
            </w:pPr>
            <w:r>
              <w:rPr>
                <w:rFonts w:ascii="Calibri" w:hAnsi="Calibri" w:cs="Calibri"/>
                <w:lang w:val="en-US"/>
              </w:rPr>
              <w:t>4</w:t>
            </w:r>
          </w:p>
        </w:tc>
        <w:tc>
          <w:tcPr>
            <w:tcW w:w="1182" w:type="dxa"/>
            <w:vMerge/>
            <w:vAlign w:val="center"/>
          </w:tcPr>
          <w:p w14:paraId="54C3E3F6" w14:textId="77777777" w:rsidR="002F518D" w:rsidRDefault="002F518D" w:rsidP="002F518D">
            <w:pPr>
              <w:jc w:val="center"/>
              <w:rPr>
                <w:rFonts w:ascii="Calibri" w:hAnsi="Calibri" w:cs="Calibri"/>
                <w:lang w:val="en-US"/>
              </w:rPr>
            </w:pPr>
          </w:p>
        </w:tc>
        <w:tc>
          <w:tcPr>
            <w:tcW w:w="1389" w:type="dxa"/>
            <w:vMerge/>
            <w:vAlign w:val="center"/>
          </w:tcPr>
          <w:p w14:paraId="7A0D4009" w14:textId="77777777" w:rsidR="002F518D" w:rsidRDefault="002F518D" w:rsidP="002F518D">
            <w:pPr>
              <w:jc w:val="center"/>
              <w:rPr>
                <w:rFonts w:ascii="Calibri" w:hAnsi="Calibri" w:cs="Calibri"/>
                <w:lang w:val="en-US"/>
              </w:rPr>
            </w:pPr>
          </w:p>
        </w:tc>
        <w:tc>
          <w:tcPr>
            <w:tcW w:w="1333" w:type="dxa"/>
            <w:vMerge/>
            <w:vAlign w:val="center"/>
          </w:tcPr>
          <w:p w14:paraId="695E9A25" w14:textId="77777777" w:rsidR="002F518D" w:rsidRDefault="002F518D" w:rsidP="002F518D">
            <w:pPr>
              <w:jc w:val="center"/>
              <w:rPr>
                <w:rFonts w:ascii="Calibri" w:hAnsi="Calibri" w:cs="Calibri"/>
                <w:lang w:val="en-US"/>
              </w:rPr>
            </w:pPr>
          </w:p>
        </w:tc>
        <w:tc>
          <w:tcPr>
            <w:tcW w:w="1513" w:type="dxa"/>
          </w:tcPr>
          <w:p w14:paraId="6D4C6776" w14:textId="63BBFCEF" w:rsidR="002F518D" w:rsidRDefault="002F518D" w:rsidP="002F518D">
            <w:pPr>
              <w:jc w:val="center"/>
              <w:rPr>
                <w:rFonts w:ascii="Calibri" w:hAnsi="Calibri" w:cs="Calibri"/>
                <w:lang w:val="en-US"/>
              </w:rPr>
            </w:pPr>
            <w:r>
              <w:rPr>
                <w:rFonts w:ascii="Calibri" w:hAnsi="Calibri" w:cs="Calibri"/>
                <w:lang w:val="en-US"/>
              </w:rPr>
              <w:t>Thurs., Aug. 8</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272A1AE5" w14:textId="77777777" w:rsidR="002F518D" w:rsidRPr="00D16B06"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155694F1" w14:textId="77777777" w:rsidR="002F518D" w:rsidRDefault="002F518D" w:rsidP="002F518D">
            <w:pPr>
              <w:jc w:val="center"/>
              <w:rPr>
                <w:rFonts w:ascii="Calibri" w:hAnsi="Calibri" w:cs="Calibri"/>
                <w:lang w:val="en-US"/>
              </w:rPr>
            </w:pPr>
            <w:r>
              <w:rPr>
                <w:rFonts w:ascii="Calibri" w:hAnsi="Calibri" w:cs="Calibri"/>
                <w:lang w:val="en-US"/>
              </w:rPr>
              <w:t>Men</w:t>
            </w:r>
          </w:p>
        </w:tc>
      </w:tr>
      <w:tr w:rsidR="002F518D" w:rsidRPr="00D16B06" w14:paraId="282288B0" w14:textId="77777777" w:rsidTr="002F518D">
        <w:trPr>
          <w:trHeight w:val="285"/>
        </w:trPr>
        <w:tc>
          <w:tcPr>
            <w:tcW w:w="829" w:type="dxa"/>
          </w:tcPr>
          <w:p w14:paraId="540813F6" w14:textId="77777777" w:rsidR="002F518D" w:rsidRPr="00D16B06" w:rsidRDefault="002F518D" w:rsidP="002F518D">
            <w:pPr>
              <w:jc w:val="center"/>
              <w:rPr>
                <w:rFonts w:ascii="Calibri" w:hAnsi="Calibri" w:cs="Calibri"/>
                <w:lang w:val="en-US"/>
              </w:rPr>
            </w:pPr>
            <w:r>
              <w:rPr>
                <w:rFonts w:ascii="Calibri" w:hAnsi="Calibri" w:cs="Calibri"/>
                <w:lang w:val="en-US"/>
              </w:rPr>
              <w:t>5</w:t>
            </w:r>
          </w:p>
        </w:tc>
        <w:tc>
          <w:tcPr>
            <w:tcW w:w="1182" w:type="dxa"/>
            <w:vMerge w:val="restart"/>
            <w:vAlign w:val="center"/>
          </w:tcPr>
          <w:p w14:paraId="54F2B6DB" w14:textId="77777777" w:rsidR="002F518D" w:rsidRDefault="002F518D" w:rsidP="002F518D">
            <w:pPr>
              <w:jc w:val="center"/>
              <w:rPr>
                <w:rFonts w:ascii="Calibri" w:hAnsi="Calibri" w:cs="Calibri"/>
                <w:lang w:val="en-US"/>
              </w:rPr>
            </w:pPr>
            <w:r>
              <w:rPr>
                <w:rFonts w:ascii="Calibri" w:hAnsi="Calibri" w:cs="Calibri"/>
                <w:lang w:val="en-US"/>
              </w:rPr>
              <w:t>Iqaluit</w:t>
            </w:r>
          </w:p>
        </w:tc>
        <w:tc>
          <w:tcPr>
            <w:tcW w:w="1389" w:type="dxa"/>
            <w:vMerge w:val="restart"/>
            <w:vAlign w:val="center"/>
          </w:tcPr>
          <w:p w14:paraId="7E5DDE60" w14:textId="77777777" w:rsidR="002F518D" w:rsidRDefault="002F518D" w:rsidP="002F518D">
            <w:pPr>
              <w:jc w:val="center"/>
              <w:rPr>
                <w:rFonts w:ascii="Calibri" w:hAnsi="Calibri" w:cs="Calibri"/>
                <w:lang w:val="en-US"/>
              </w:rPr>
            </w:pPr>
            <w:r>
              <w:rPr>
                <w:rFonts w:ascii="Calibri" w:hAnsi="Calibri" w:cs="Calibri"/>
                <w:lang w:val="en-US"/>
              </w:rPr>
              <w:t>D. Nixon</w:t>
            </w:r>
          </w:p>
        </w:tc>
        <w:tc>
          <w:tcPr>
            <w:tcW w:w="1333" w:type="dxa"/>
            <w:vMerge w:val="restart"/>
            <w:vAlign w:val="center"/>
          </w:tcPr>
          <w:p w14:paraId="7228FB83" w14:textId="77777777" w:rsidR="002F518D" w:rsidRPr="00D16B06" w:rsidRDefault="002F518D" w:rsidP="002F518D">
            <w:pPr>
              <w:jc w:val="center"/>
              <w:rPr>
                <w:rFonts w:ascii="Calibri" w:hAnsi="Calibri" w:cs="Calibri"/>
                <w:lang w:val="en-US"/>
              </w:rPr>
            </w:pPr>
            <w:r>
              <w:rPr>
                <w:rFonts w:ascii="Calibri" w:hAnsi="Calibri" w:cs="Calibri"/>
                <w:lang w:val="en-US"/>
              </w:rPr>
              <w:t>English</w:t>
            </w:r>
          </w:p>
        </w:tc>
        <w:tc>
          <w:tcPr>
            <w:tcW w:w="1513" w:type="dxa"/>
          </w:tcPr>
          <w:p w14:paraId="2945CD7F" w14:textId="5141C318" w:rsidR="002F518D" w:rsidRDefault="002F518D" w:rsidP="002F518D">
            <w:pPr>
              <w:jc w:val="center"/>
              <w:rPr>
                <w:rFonts w:ascii="Calibri" w:hAnsi="Calibri" w:cs="Calibri"/>
                <w:lang w:val="en-US"/>
              </w:rPr>
            </w:pPr>
            <w:r>
              <w:rPr>
                <w:rFonts w:ascii="Calibri" w:hAnsi="Calibri" w:cs="Calibri"/>
                <w:lang w:val="en-US"/>
              </w:rPr>
              <w:t>Tues., Aug. 13</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75E9532E" w14:textId="77777777" w:rsidR="002F518D"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132907F2"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39028C55" w14:textId="77777777" w:rsidTr="002F518D">
        <w:trPr>
          <w:trHeight w:val="285"/>
        </w:trPr>
        <w:tc>
          <w:tcPr>
            <w:tcW w:w="829" w:type="dxa"/>
          </w:tcPr>
          <w:p w14:paraId="4FE27D23" w14:textId="77777777" w:rsidR="002F518D" w:rsidRPr="00D16B06" w:rsidRDefault="002F518D" w:rsidP="002F518D">
            <w:pPr>
              <w:jc w:val="center"/>
              <w:rPr>
                <w:rFonts w:ascii="Calibri" w:hAnsi="Calibri" w:cs="Calibri"/>
                <w:lang w:val="en-US"/>
              </w:rPr>
            </w:pPr>
            <w:r>
              <w:rPr>
                <w:rFonts w:ascii="Calibri" w:hAnsi="Calibri" w:cs="Calibri"/>
                <w:lang w:val="en-US"/>
              </w:rPr>
              <w:t>6</w:t>
            </w:r>
          </w:p>
        </w:tc>
        <w:tc>
          <w:tcPr>
            <w:tcW w:w="1182" w:type="dxa"/>
            <w:vMerge/>
            <w:vAlign w:val="center"/>
          </w:tcPr>
          <w:p w14:paraId="3EE78035" w14:textId="77777777" w:rsidR="002F518D" w:rsidRDefault="002F518D" w:rsidP="002F518D">
            <w:pPr>
              <w:jc w:val="center"/>
              <w:rPr>
                <w:rFonts w:ascii="Calibri" w:hAnsi="Calibri" w:cs="Calibri"/>
                <w:lang w:val="en-US"/>
              </w:rPr>
            </w:pPr>
          </w:p>
        </w:tc>
        <w:tc>
          <w:tcPr>
            <w:tcW w:w="1389" w:type="dxa"/>
            <w:vMerge/>
            <w:vAlign w:val="center"/>
          </w:tcPr>
          <w:p w14:paraId="522E3896" w14:textId="77777777" w:rsidR="002F518D" w:rsidRDefault="002F518D" w:rsidP="002F518D">
            <w:pPr>
              <w:jc w:val="center"/>
              <w:rPr>
                <w:rFonts w:ascii="Calibri" w:hAnsi="Calibri" w:cs="Calibri"/>
                <w:lang w:val="en-US"/>
              </w:rPr>
            </w:pPr>
          </w:p>
        </w:tc>
        <w:tc>
          <w:tcPr>
            <w:tcW w:w="1333" w:type="dxa"/>
            <w:vMerge/>
            <w:vAlign w:val="center"/>
          </w:tcPr>
          <w:p w14:paraId="523DA955" w14:textId="77777777" w:rsidR="002F518D" w:rsidRDefault="002F518D" w:rsidP="002F518D">
            <w:pPr>
              <w:jc w:val="center"/>
              <w:rPr>
                <w:rFonts w:ascii="Calibri" w:hAnsi="Calibri" w:cs="Calibri"/>
                <w:lang w:val="en-US"/>
              </w:rPr>
            </w:pPr>
          </w:p>
        </w:tc>
        <w:tc>
          <w:tcPr>
            <w:tcW w:w="1513" w:type="dxa"/>
          </w:tcPr>
          <w:p w14:paraId="22960FBA" w14:textId="360B76DB" w:rsidR="002F518D" w:rsidRDefault="002F518D" w:rsidP="002F518D">
            <w:pPr>
              <w:jc w:val="center"/>
              <w:rPr>
                <w:rFonts w:ascii="Calibri" w:hAnsi="Calibri" w:cs="Calibri"/>
                <w:lang w:val="en-US"/>
              </w:rPr>
            </w:pPr>
            <w:r>
              <w:rPr>
                <w:rFonts w:ascii="Calibri" w:hAnsi="Calibri" w:cs="Calibri"/>
                <w:lang w:val="en-US"/>
              </w:rPr>
              <w:t>Tues., Aug. 13</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71E610FC" w14:textId="77777777" w:rsidR="002F518D"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22267927" w14:textId="77777777" w:rsidR="002F518D" w:rsidRDefault="002F518D" w:rsidP="002F518D">
            <w:pPr>
              <w:jc w:val="center"/>
              <w:rPr>
                <w:rFonts w:ascii="Calibri" w:hAnsi="Calibri" w:cs="Calibri"/>
                <w:lang w:val="en-US"/>
              </w:rPr>
            </w:pPr>
            <w:r>
              <w:rPr>
                <w:rFonts w:ascii="Calibri" w:hAnsi="Calibri" w:cs="Calibri"/>
                <w:lang w:val="en-US"/>
              </w:rPr>
              <w:t>Men</w:t>
            </w:r>
          </w:p>
        </w:tc>
      </w:tr>
      <w:tr w:rsidR="002F518D" w:rsidRPr="00D16B06" w14:paraId="7224CC86" w14:textId="77777777" w:rsidTr="002F518D">
        <w:trPr>
          <w:trHeight w:val="285"/>
        </w:trPr>
        <w:tc>
          <w:tcPr>
            <w:tcW w:w="829" w:type="dxa"/>
          </w:tcPr>
          <w:p w14:paraId="31CE7771" w14:textId="77777777" w:rsidR="002F518D" w:rsidRPr="00D16B06" w:rsidRDefault="002F518D" w:rsidP="002F518D">
            <w:pPr>
              <w:jc w:val="center"/>
              <w:rPr>
                <w:rFonts w:ascii="Calibri" w:hAnsi="Calibri" w:cs="Calibri"/>
                <w:lang w:val="en-US"/>
              </w:rPr>
            </w:pPr>
            <w:r>
              <w:rPr>
                <w:rFonts w:ascii="Calibri" w:hAnsi="Calibri" w:cs="Calibri"/>
                <w:lang w:val="en-US"/>
              </w:rPr>
              <w:t>7</w:t>
            </w:r>
          </w:p>
        </w:tc>
        <w:tc>
          <w:tcPr>
            <w:tcW w:w="1182" w:type="dxa"/>
            <w:vMerge w:val="restart"/>
            <w:vAlign w:val="center"/>
          </w:tcPr>
          <w:p w14:paraId="58C8E65E" w14:textId="77777777" w:rsidR="002F518D" w:rsidRDefault="002F518D" w:rsidP="002F518D">
            <w:pPr>
              <w:jc w:val="center"/>
              <w:rPr>
                <w:rFonts w:ascii="Calibri" w:hAnsi="Calibri" w:cs="Calibri"/>
                <w:lang w:val="en-US"/>
              </w:rPr>
            </w:pPr>
            <w:r>
              <w:rPr>
                <w:rFonts w:ascii="Calibri" w:hAnsi="Calibri" w:cs="Calibri"/>
                <w:lang w:val="en-US"/>
              </w:rPr>
              <w:t>Kentville</w:t>
            </w:r>
          </w:p>
        </w:tc>
        <w:tc>
          <w:tcPr>
            <w:tcW w:w="1389" w:type="dxa"/>
            <w:vMerge w:val="restart"/>
            <w:vAlign w:val="center"/>
          </w:tcPr>
          <w:p w14:paraId="2E3A8675" w14:textId="77777777" w:rsidR="002F518D" w:rsidRDefault="002F518D" w:rsidP="002F518D">
            <w:pPr>
              <w:jc w:val="center"/>
              <w:rPr>
                <w:rFonts w:ascii="Calibri" w:hAnsi="Calibri" w:cs="Calibri"/>
                <w:lang w:val="en-US"/>
              </w:rPr>
            </w:pPr>
            <w:r>
              <w:rPr>
                <w:rFonts w:ascii="Calibri" w:hAnsi="Calibri" w:cs="Calibri"/>
                <w:lang w:val="en-US"/>
              </w:rPr>
              <w:t>M. Proulx</w:t>
            </w:r>
          </w:p>
        </w:tc>
        <w:tc>
          <w:tcPr>
            <w:tcW w:w="1333" w:type="dxa"/>
            <w:vMerge w:val="restart"/>
            <w:vAlign w:val="center"/>
          </w:tcPr>
          <w:p w14:paraId="1644F5F9" w14:textId="77777777" w:rsidR="002F518D" w:rsidRPr="00D16B06" w:rsidRDefault="002F518D" w:rsidP="002F518D">
            <w:pPr>
              <w:jc w:val="center"/>
              <w:rPr>
                <w:rFonts w:ascii="Calibri" w:hAnsi="Calibri" w:cs="Calibri"/>
                <w:lang w:val="en-US"/>
              </w:rPr>
            </w:pPr>
            <w:r>
              <w:rPr>
                <w:rFonts w:ascii="Calibri" w:hAnsi="Calibri" w:cs="Calibri"/>
                <w:lang w:val="en-US"/>
              </w:rPr>
              <w:t>English</w:t>
            </w:r>
          </w:p>
        </w:tc>
        <w:tc>
          <w:tcPr>
            <w:tcW w:w="1513" w:type="dxa"/>
          </w:tcPr>
          <w:p w14:paraId="6E9CFF29" w14:textId="31F936CE" w:rsidR="002F518D" w:rsidRDefault="002F518D" w:rsidP="002F518D">
            <w:pPr>
              <w:jc w:val="center"/>
              <w:rPr>
                <w:rFonts w:ascii="Calibri" w:hAnsi="Calibri" w:cs="Calibri"/>
                <w:lang w:val="en-US"/>
              </w:rPr>
            </w:pPr>
            <w:r>
              <w:rPr>
                <w:rFonts w:ascii="Calibri" w:hAnsi="Calibri" w:cs="Calibri"/>
                <w:lang w:val="en-US"/>
              </w:rPr>
              <w:t>Thurs., Aug. 15</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17F5C075" w14:textId="77777777" w:rsidR="002F518D" w:rsidRDefault="002F518D" w:rsidP="002F518D">
            <w:pPr>
              <w:jc w:val="center"/>
              <w:rPr>
                <w:rFonts w:ascii="Calibri" w:hAnsi="Calibri" w:cs="Calibri"/>
                <w:lang w:val="en-US"/>
              </w:rPr>
            </w:pPr>
            <w:r>
              <w:rPr>
                <w:rFonts w:ascii="Calibri" w:hAnsi="Calibri" w:cs="Calibri"/>
                <w:lang w:val="en-US"/>
              </w:rPr>
              <w:t>5:30-7:30</w:t>
            </w:r>
          </w:p>
        </w:tc>
        <w:tc>
          <w:tcPr>
            <w:tcW w:w="2495" w:type="dxa"/>
          </w:tcPr>
          <w:p w14:paraId="49E50605" w14:textId="77777777" w:rsidR="002F518D" w:rsidRDefault="002F518D" w:rsidP="002F518D">
            <w:pPr>
              <w:jc w:val="center"/>
              <w:rPr>
                <w:rFonts w:ascii="Calibri" w:hAnsi="Calibri" w:cs="Calibri"/>
                <w:lang w:val="en-US"/>
              </w:rPr>
            </w:pPr>
            <w:r>
              <w:rPr>
                <w:rFonts w:ascii="Calibri" w:hAnsi="Calibri" w:cs="Calibri"/>
                <w:lang w:val="en-US"/>
              </w:rPr>
              <w:t>Women</w:t>
            </w:r>
          </w:p>
        </w:tc>
      </w:tr>
      <w:tr w:rsidR="002F518D" w:rsidRPr="00D16B06" w14:paraId="2BB52E18" w14:textId="77777777" w:rsidTr="002F518D">
        <w:trPr>
          <w:trHeight w:val="285"/>
        </w:trPr>
        <w:tc>
          <w:tcPr>
            <w:tcW w:w="829" w:type="dxa"/>
          </w:tcPr>
          <w:p w14:paraId="08C7214D" w14:textId="77777777" w:rsidR="002F518D" w:rsidRPr="00D16B06" w:rsidRDefault="002F518D" w:rsidP="002F518D">
            <w:pPr>
              <w:jc w:val="center"/>
              <w:rPr>
                <w:rFonts w:ascii="Calibri" w:hAnsi="Calibri" w:cs="Calibri"/>
                <w:lang w:val="en-US"/>
              </w:rPr>
            </w:pPr>
            <w:r>
              <w:rPr>
                <w:rFonts w:ascii="Calibri" w:hAnsi="Calibri" w:cs="Calibri"/>
                <w:lang w:val="en-US"/>
              </w:rPr>
              <w:t>8</w:t>
            </w:r>
          </w:p>
        </w:tc>
        <w:tc>
          <w:tcPr>
            <w:tcW w:w="1182" w:type="dxa"/>
            <w:vMerge/>
            <w:vAlign w:val="center"/>
          </w:tcPr>
          <w:p w14:paraId="5A553ABF" w14:textId="77777777" w:rsidR="002F518D" w:rsidRDefault="002F518D" w:rsidP="002F518D">
            <w:pPr>
              <w:jc w:val="center"/>
              <w:rPr>
                <w:rFonts w:ascii="Calibri" w:hAnsi="Calibri" w:cs="Calibri"/>
                <w:lang w:val="en-US"/>
              </w:rPr>
            </w:pPr>
          </w:p>
        </w:tc>
        <w:tc>
          <w:tcPr>
            <w:tcW w:w="1389" w:type="dxa"/>
            <w:vMerge/>
            <w:vAlign w:val="center"/>
          </w:tcPr>
          <w:p w14:paraId="12BB9EEF" w14:textId="77777777" w:rsidR="002F518D" w:rsidRDefault="002F518D" w:rsidP="002F518D">
            <w:pPr>
              <w:jc w:val="center"/>
              <w:rPr>
                <w:rFonts w:ascii="Calibri" w:hAnsi="Calibri" w:cs="Calibri"/>
                <w:lang w:val="en-US"/>
              </w:rPr>
            </w:pPr>
          </w:p>
        </w:tc>
        <w:tc>
          <w:tcPr>
            <w:tcW w:w="1333" w:type="dxa"/>
            <w:vMerge/>
            <w:vAlign w:val="center"/>
          </w:tcPr>
          <w:p w14:paraId="42CCFFBB" w14:textId="77777777" w:rsidR="002F518D" w:rsidRDefault="002F518D" w:rsidP="002F518D">
            <w:pPr>
              <w:jc w:val="center"/>
              <w:rPr>
                <w:rFonts w:ascii="Calibri" w:hAnsi="Calibri" w:cs="Calibri"/>
                <w:lang w:val="en-US"/>
              </w:rPr>
            </w:pPr>
          </w:p>
        </w:tc>
        <w:tc>
          <w:tcPr>
            <w:tcW w:w="1513" w:type="dxa"/>
          </w:tcPr>
          <w:p w14:paraId="4D7B78A8" w14:textId="78751873" w:rsidR="002F518D" w:rsidRDefault="002F518D" w:rsidP="002F518D">
            <w:pPr>
              <w:jc w:val="center"/>
              <w:rPr>
                <w:rFonts w:ascii="Calibri" w:hAnsi="Calibri" w:cs="Calibri"/>
                <w:lang w:val="en-US"/>
              </w:rPr>
            </w:pPr>
            <w:r>
              <w:rPr>
                <w:rFonts w:ascii="Calibri" w:hAnsi="Calibri" w:cs="Calibri"/>
                <w:lang w:val="en-US"/>
              </w:rPr>
              <w:t>Thurs., Aug. 15</w:t>
            </w:r>
            <w:r w:rsidRPr="005D62A8">
              <w:rPr>
                <w:rFonts w:ascii="Calibri" w:hAnsi="Calibri" w:cs="Calibri"/>
                <w:vertAlign w:val="superscript"/>
                <w:lang w:val="en-US"/>
              </w:rPr>
              <w:t>th</w:t>
            </w:r>
            <w:r w:rsidR="00832861">
              <w:rPr>
                <w:rFonts w:ascii="Calibri" w:hAnsi="Calibri" w:cs="Calibri"/>
                <w:lang w:val="en-US"/>
              </w:rPr>
              <w:t xml:space="preserve"> </w:t>
            </w:r>
          </w:p>
        </w:tc>
        <w:tc>
          <w:tcPr>
            <w:tcW w:w="1064" w:type="dxa"/>
          </w:tcPr>
          <w:p w14:paraId="14D0A910" w14:textId="77777777" w:rsidR="002F518D" w:rsidRDefault="002F518D" w:rsidP="002F518D">
            <w:pPr>
              <w:jc w:val="center"/>
              <w:rPr>
                <w:rFonts w:ascii="Calibri" w:hAnsi="Calibri" w:cs="Calibri"/>
                <w:lang w:val="en-US"/>
              </w:rPr>
            </w:pPr>
            <w:r>
              <w:rPr>
                <w:rFonts w:ascii="Calibri" w:hAnsi="Calibri" w:cs="Calibri"/>
                <w:lang w:val="en-US"/>
              </w:rPr>
              <w:t>7:30-9:30</w:t>
            </w:r>
          </w:p>
        </w:tc>
        <w:tc>
          <w:tcPr>
            <w:tcW w:w="2495" w:type="dxa"/>
          </w:tcPr>
          <w:p w14:paraId="23F29119" w14:textId="77777777" w:rsidR="002F518D" w:rsidRDefault="002F518D" w:rsidP="002F518D">
            <w:pPr>
              <w:jc w:val="center"/>
              <w:rPr>
                <w:rFonts w:ascii="Calibri" w:hAnsi="Calibri" w:cs="Calibri"/>
                <w:lang w:val="en-US"/>
              </w:rPr>
            </w:pPr>
            <w:r>
              <w:rPr>
                <w:rFonts w:ascii="Calibri" w:hAnsi="Calibri" w:cs="Calibri"/>
                <w:lang w:val="en-US"/>
              </w:rPr>
              <w:t>Men</w:t>
            </w:r>
          </w:p>
        </w:tc>
      </w:tr>
    </w:tbl>
    <w:p w14:paraId="60B62988" w14:textId="77777777" w:rsidR="002F518D" w:rsidRPr="003F31C9" w:rsidRDefault="002F518D" w:rsidP="002F518D">
      <w:pPr>
        <w:rPr>
          <w:rFonts w:asciiTheme="minorHAnsi" w:hAnsiTheme="minorHAnsi" w:cstheme="minorHAnsi"/>
          <w:szCs w:val="20"/>
        </w:rPr>
      </w:pPr>
    </w:p>
    <w:p w14:paraId="476425F1" w14:textId="77777777" w:rsidR="002F518D" w:rsidRDefault="002F518D" w:rsidP="002F518D">
      <w:pPr>
        <w:rPr>
          <w:rFonts w:asciiTheme="minorHAnsi" w:hAnsiTheme="minorHAnsi" w:cstheme="minorHAnsi"/>
          <w:szCs w:val="20"/>
        </w:rPr>
      </w:pPr>
    </w:p>
    <w:p w14:paraId="681058BA" w14:textId="77777777" w:rsidR="002F518D" w:rsidRDefault="002F518D" w:rsidP="002F518D">
      <w:pPr>
        <w:rPr>
          <w:rFonts w:asciiTheme="minorHAnsi" w:hAnsiTheme="minorHAnsi" w:cstheme="minorHAnsi"/>
          <w:b/>
          <w:szCs w:val="20"/>
        </w:rPr>
      </w:pPr>
      <w:r>
        <w:rPr>
          <w:rFonts w:asciiTheme="minorHAnsi" w:hAnsiTheme="minorHAnsi" w:cstheme="minorHAnsi"/>
          <w:b/>
          <w:szCs w:val="20"/>
        </w:rPr>
        <w:br w:type="page"/>
      </w:r>
    </w:p>
    <w:p w14:paraId="5628D107" w14:textId="77777777" w:rsidR="002F518D" w:rsidRPr="007F230C" w:rsidRDefault="002F518D" w:rsidP="002F518D">
      <w:pPr>
        <w:rPr>
          <w:rFonts w:asciiTheme="minorHAnsi" w:hAnsiTheme="minorHAnsi" w:cstheme="minorHAnsi"/>
          <w:b/>
          <w:szCs w:val="20"/>
        </w:rPr>
      </w:pPr>
      <w:r w:rsidRPr="007F230C">
        <w:rPr>
          <w:rFonts w:asciiTheme="minorHAnsi" w:hAnsiTheme="minorHAnsi" w:cstheme="minorHAnsi"/>
          <w:b/>
          <w:szCs w:val="20"/>
        </w:rPr>
        <w:t xml:space="preserve">Recruiting Script </w:t>
      </w:r>
    </w:p>
    <w:p w14:paraId="64E9F04B" w14:textId="77777777" w:rsidR="002F518D" w:rsidRPr="00931806" w:rsidRDefault="002F518D" w:rsidP="002F518D">
      <w:pPr>
        <w:rPr>
          <w:rFonts w:asciiTheme="minorHAnsi" w:hAnsiTheme="minorHAnsi" w:cstheme="minorHAnsi"/>
          <w:b/>
          <w:szCs w:val="20"/>
        </w:rPr>
      </w:pPr>
      <w:r w:rsidRPr="00931806">
        <w:rPr>
          <w:rFonts w:asciiTheme="minorHAnsi" w:hAnsiTheme="minorHAnsi" w:cstheme="minorHAnsi"/>
          <w:b/>
          <w:szCs w:val="20"/>
        </w:rPr>
        <w:t>INTRODUCTION</w:t>
      </w:r>
    </w:p>
    <w:p w14:paraId="088803A0" w14:textId="61B16941" w:rsidR="002F518D" w:rsidRPr="009E1D0B" w:rsidRDefault="002F518D" w:rsidP="002F518D">
      <w:pPr>
        <w:rPr>
          <w:rFonts w:ascii="Calibri" w:hAnsi="Calibri" w:cs="Arial"/>
          <w:szCs w:val="20"/>
          <w:lang w:val="fr-CA"/>
        </w:rPr>
      </w:pPr>
      <w:r>
        <w:rPr>
          <w:rFonts w:ascii="Calibri" w:hAnsi="Calibri" w:cs="Arial"/>
          <w:szCs w:val="20"/>
        </w:rPr>
        <w:t>Hello</w:t>
      </w:r>
      <w:r w:rsidRPr="00296072">
        <w:rPr>
          <w:rFonts w:ascii="Calibri" w:hAnsi="Calibri" w:cs="Arial"/>
          <w:szCs w:val="20"/>
        </w:rPr>
        <w:t xml:space="preserve">, my name is </w:t>
      </w:r>
      <w:r>
        <w:rPr>
          <w:rFonts w:ascii="Calibri" w:hAnsi="Calibri" w:cs="Arial"/>
          <w:b/>
          <w:szCs w:val="20"/>
          <w:highlight w:val="yellow"/>
          <w:u w:val="single"/>
        </w:rPr>
        <w:t>[</w:t>
      </w:r>
      <w:r w:rsidRPr="007F230C">
        <w:rPr>
          <w:rFonts w:ascii="Calibri" w:hAnsi="Calibri" w:cs="Arial"/>
          <w:b/>
          <w:szCs w:val="20"/>
          <w:highlight w:val="yellow"/>
          <w:u w:val="single"/>
        </w:rPr>
        <w:t>RECRUITER NAME</w:t>
      </w:r>
      <w:r w:rsidRPr="007F230C">
        <w:rPr>
          <w:rFonts w:ascii="Calibri" w:hAnsi="Calibri" w:cs="Arial"/>
          <w:b/>
          <w:szCs w:val="20"/>
          <w:u w:val="single"/>
        </w:rPr>
        <w:t>]</w:t>
      </w:r>
      <w:r w:rsidRPr="007F230C">
        <w:rPr>
          <w:rFonts w:ascii="Calibri" w:hAnsi="Calibri" w:cs="Arial"/>
          <w:szCs w:val="20"/>
        </w:rPr>
        <w:t>.</w:t>
      </w:r>
      <w:r w:rsidR="00832861">
        <w:rPr>
          <w:rFonts w:ascii="Calibri" w:hAnsi="Calibri" w:cs="Arial"/>
          <w:szCs w:val="20"/>
        </w:rPr>
        <w:t xml:space="preserve"> </w:t>
      </w:r>
      <w:r w:rsidRPr="00296072">
        <w:rPr>
          <w:rFonts w:ascii="Calibri" w:hAnsi="Calibri" w:cs="Arial"/>
          <w:szCs w:val="20"/>
        </w:rPr>
        <w:t xml:space="preserve">I'm calling from </w:t>
      </w:r>
      <w:r w:rsidRPr="00296072">
        <w:rPr>
          <w:rFonts w:ascii="Calibri" w:hAnsi="Calibri" w:cs="Arial"/>
          <w:iCs/>
          <w:szCs w:val="20"/>
        </w:rPr>
        <w:t>The Strategic Counsel</w:t>
      </w:r>
      <w:r w:rsidRPr="00296072">
        <w:rPr>
          <w:rFonts w:ascii="Calibri" w:hAnsi="Calibri" w:cs="Arial"/>
          <w:szCs w:val="20"/>
        </w:rPr>
        <w:t>,</w:t>
      </w:r>
      <w:r>
        <w:rPr>
          <w:rFonts w:ascii="Calibri" w:hAnsi="Calibri" w:cs="Arial"/>
          <w:szCs w:val="20"/>
        </w:rPr>
        <w:t xml:space="preserve"> a national public opinion research firm, on behalf of the Government of Canada/Bonjour,</w:t>
      </w:r>
      <w:r w:rsidRPr="007E3458">
        <w:rPr>
          <w:rFonts w:ascii="Calibri" w:hAnsi="Calibri" w:cs="Arial"/>
          <w:szCs w:val="20"/>
          <w:lang w:val="en-US"/>
        </w:rPr>
        <w:t xml:space="preserve"> </w:t>
      </w:r>
      <w:r w:rsidRPr="002C08B6">
        <w:rPr>
          <w:rFonts w:ascii="Calibri" w:hAnsi="Calibri" w:cs="Arial"/>
          <w:szCs w:val="20"/>
          <w:lang w:val="en-US"/>
        </w:rPr>
        <w:t xml:space="preserve">je </w:t>
      </w:r>
      <w:proofErr w:type="spellStart"/>
      <w:r w:rsidRPr="002C08B6">
        <w:rPr>
          <w:rFonts w:ascii="Calibri" w:hAnsi="Calibri" w:cs="Arial"/>
          <w:szCs w:val="20"/>
          <w:lang w:val="en-US"/>
        </w:rPr>
        <w:t>m’appelle</w:t>
      </w:r>
      <w:proofErr w:type="spellEnd"/>
      <w:r w:rsidRPr="002C08B6">
        <w:rPr>
          <w:rFonts w:ascii="Calibri" w:hAnsi="Calibri" w:cs="Arial"/>
          <w:szCs w:val="20"/>
          <w:lang w:val="en-US"/>
        </w:rPr>
        <w:t xml:space="preserve"> </w:t>
      </w:r>
      <w:r w:rsidRPr="002C08B6">
        <w:rPr>
          <w:rFonts w:ascii="Calibri" w:hAnsi="Calibri" w:cs="Arial"/>
          <w:b/>
          <w:szCs w:val="20"/>
          <w:lang w:val="en-US"/>
        </w:rPr>
        <w:t>[</w:t>
      </w:r>
      <w:r w:rsidRPr="002C08B6">
        <w:rPr>
          <w:rFonts w:ascii="Calibri" w:hAnsi="Calibri" w:cs="Arial"/>
          <w:b/>
          <w:szCs w:val="20"/>
          <w:highlight w:val="yellow"/>
          <w:lang w:val="en-US"/>
        </w:rPr>
        <w:t>NOM DU RECRUTEUR</w:t>
      </w:r>
      <w:r w:rsidRPr="002C08B6">
        <w:rPr>
          <w:rFonts w:ascii="Calibri" w:hAnsi="Calibri" w:cs="Arial"/>
          <w:b/>
          <w:szCs w:val="20"/>
          <w:lang w:val="en-US"/>
        </w:rPr>
        <w:t xml:space="preserve">]. </w:t>
      </w:r>
      <w:r w:rsidRPr="009E1D0B">
        <w:rPr>
          <w:rFonts w:ascii="Calibri" w:hAnsi="Calibri" w:cs="Arial"/>
          <w:szCs w:val="20"/>
          <w:lang w:val="fr-CA"/>
        </w:rPr>
        <w:t xml:space="preserve">Je vous téléphone du Strategic </w:t>
      </w:r>
      <w:proofErr w:type="spellStart"/>
      <w:r w:rsidRPr="009E1D0B">
        <w:rPr>
          <w:rFonts w:ascii="Calibri" w:hAnsi="Calibri" w:cs="Arial"/>
          <w:szCs w:val="20"/>
          <w:lang w:val="fr-CA"/>
        </w:rPr>
        <w:t>Counsel</w:t>
      </w:r>
      <w:proofErr w:type="spellEnd"/>
      <w:r w:rsidRPr="009E1D0B">
        <w:rPr>
          <w:rFonts w:ascii="Calibri" w:hAnsi="Calibri" w:cs="Arial"/>
          <w:szCs w:val="20"/>
          <w:lang w:val="fr-CA"/>
        </w:rPr>
        <w:t>, une entreprise nationale de recherche sur l’opinion publique, pour le compte du gouvernement du Canada.</w:t>
      </w:r>
    </w:p>
    <w:p w14:paraId="4200E6CF" w14:textId="563F3543" w:rsidR="002F518D" w:rsidRPr="000A13ED" w:rsidRDefault="002F518D" w:rsidP="002F518D">
      <w:pPr>
        <w:rPr>
          <w:rFonts w:ascii="Calibri" w:hAnsi="Calibri" w:cs="Arial"/>
          <w:b/>
          <w:szCs w:val="20"/>
        </w:rPr>
      </w:pPr>
      <w:proofErr w:type="spellStart"/>
      <w:r w:rsidRPr="002C08B6">
        <w:rPr>
          <w:rFonts w:ascii="Calibri" w:hAnsi="Calibri" w:cs="Arial"/>
          <w:szCs w:val="20"/>
          <w:lang w:val="fr-CA"/>
        </w:rPr>
        <w:t>Would</w:t>
      </w:r>
      <w:proofErr w:type="spellEnd"/>
      <w:r w:rsidRPr="002C08B6">
        <w:rPr>
          <w:rFonts w:ascii="Calibri" w:hAnsi="Calibri" w:cs="Arial"/>
          <w:szCs w:val="20"/>
          <w:lang w:val="fr-CA"/>
        </w:rPr>
        <w:t xml:space="preserve"> </w:t>
      </w:r>
      <w:proofErr w:type="spellStart"/>
      <w:r w:rsidRPr="002C08B6">
        <w:rPr>
          <w:rFonts w:ascii="Calibri" w:hAnsi="Calibri" w:cs="Arial"/>
          <w:szCs w:val="20"/>
          <w:lang w:val="fr-CA"/>
        </w:rPr>
        <w:t>you</w:t>
      </w:r>
      <w:proofErr w:type="spellEnd"/>
      <w:r w:rsidRPr="002C08B6">
        <w:rPr>
          <w:rFonts w:ascii="Calibri" w:hAnsi="Calibri" w:cs="Arial"/>
          <w:szCs w:val="20"/>
          <w:lang w:val="fr-CA"/>
        </w:rPr>
        <w:t xml:space="preserve"> </w:t>
      </w:r>
      <w:proofErr w:type="spellStart"/>
      <w:r w:rsidRPr="002C08B6">
        <w:rPr>
          <w:rFonts w:ascii="Calibri" w:hAnsi="Calibri" w:cs="Arial"/>
          <w:szCs w:val="20"/>
          <w:lang w:val="fr-CA"/>
        </w:rPr>
        <w:t>prefer</w:t>
      </w:r>
      <w:proofErr w:type="spellEnd"/>
      <w:r w:rsidRPr="002C08B6">
        <w:rPr>
          <w:rFonts w:ascii="Calibri" w:hAnsi="Calibri" w:cs="Arial"/>
          <w:szCs w:val="20"/>
          <w:lang w:val="fr-CA"/>
        </w:rPr>
        <w:t xml:space="preserve"> to continue in English or French</w:t>
      </w:r>
      <w:proofErr w:type="gramStart"/>
      <w:r w:rsidRPr="002C08B6">
        <w:rPr>
          <w:rFonts w:ascii="Calibri" w:hAnsi="Calibri" w:cs="Arial"/>
          <w:szCs w:val="20"/>
          <w:lang w:val="fr-CA"/>
        </w:rPr>
        <w:t>?</w:t>
      </w:r>
      <w:r w:rsidRPr="007E3458">
        <w:rPr>
          <w:rFonts w:ascii="Calibri" w:hAnsi="Calibri" w:cs="Arial"/>
          <w:szCs w:val="20"/>
          <w:lang w:val="fr-CA"/>
        </w:rPr>
        <w:t>/</w:t>
      </w:r>
      <w:proofErr w:type="gramEnd"/>
      <w:r w:rsidRPr="000A13ED">
        <w:rPr>
          <w:rFonts w:ascii="Calibri" w:hAnsi="Calibri" w:cs="Arial"/>
          <w:szCs w:val="20"/>
          <w:lang w:val="fr-CA"/>
        </w:rPr>
        <w:t>Préfér</w:t>
      </w:r>
      <w:r>
        <w:rPr>
          <w:rFonts w:ascii="Calibri" w:hAnsi="Calibri" w:cs="Arial"/>
          <w:szCs w:val="20"/>
          <w:lang w:val="fr-CA"/>
        </w:rPr>
        <w:t>i</w:t>
      </w:r>
      <w:r w:rsidRPr="000A13ED">
        <w:rPr>
          <w:rFonts w:ascii="Calibri" w:hAnsi="Calibri" w:cs="Arial"/>
          <w:szCs w:val="20"/>
          <w:lang w:val="fr-CA"/>
        </w:rPr>
        <w:t>ez-vous conti</w:t>
      </w:r>
      <w:r>
        <w:rPr>
          <w:rFonts w:ascii="Calibri" w:hAnsi="Calibri" w:cs="Arial"/>
          <w:szCs w:val="20"/>
          <w:lang w:val="fr-CA"/>
        </w:rPr>
        <w:t>nuer en français ou en anglais?</w:t>
      </w:r>
      <w:r w:rsidR="00832861">
        <w:rPr>
          <w:rFonts w:ascii="Calibri" w:hAnsi="Calibri" w:cs="Arial"/>
          <w:szCs w:val="20"/>
          <w:lang w:val="fr-CA"/>
        </w:rPr>
        <w:t xml:space="preserve"> </w:t>
      </w:r>
      <w:r w:rsidRPr="000A13ED">
        <w:rPr>
          <w:rFonts w:ascii="Calibri" w:hAnsi="Calibri" w:cs="Arial"/>
          <w:b/>
          <w:szCs w:val="20"/>
        </w:rPr>
        <w:t>[CONTINUE IN LANGUAGE OF PREFERE</w:t>
      </w:r>
      <w:r>
        <w:rPr>
          <w:rFonts w:ascii="Calibri" w:hAnsi="Calibri" w:cs="Arial"/>
          <w:b/>
          <w:szCs w:val="20"/>
        </w:rPr>
        <w:t>N</w:t>
      </w:r>
      <w:r w:rsidRPr="000A13ED">
        <w:rPr>
          <w:rFonts w:ascii="Calibri" w:hAnsi="Calibri" w:cs="Arial"/>
          <w:b/>
          <w:szCs w:val="20"/>
        </w:rPr>
        <w:t>CE]</w:t>
      </w:r>
    </w:p>
    <w:p w14:paraId="134A6DEE" w14:textId="77777777" w:rsidR="002F518D" w:rsidRDefault="002F518D" w:rsidP="002F518D">
      <w:pPr>
        <w:spacing w:after="0"/>
        <w:rPr>
          <w:rFonts w:asciiTheme="minorHAnsi" w:hAnsiTheme="minorHAnsi" w:cstheme="minorHAnsi"/>
          <w:b/>
          <w:szCs w:val="20"/>
        </w:rPr>
      </w:pPr>
      <w:r>
        <w:rPr>
          <w:rFonts w:asciiTheme="minorHAnsi" w:hAnsiTheme="minorHAnsi" w:cstheme="minorHAnsi"/>
          <w:b/>
          <w:szCs w:val="20"/>
        </w:rPr>
        <w:t>RECORD LANGUAGE AND CONTINUE</w:t>
      </w:r>
    </w:p>
    <w:p w14:paraId="2967F6CA"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Pr>
          <w:rFonts w:ascii="Calibri" w:hAnsi="Calibri" w:cs="Arial"/>
        </w:rPr>
        <w:tab/>
        <w:t xml:space="preserve">English </w:t>
      </w:r>
      <w:r w:rsidRPr="00296072">
        <w:rPr>
          <w:rFonts w:ascii="Calibri" w:hAnsi="Calibri" w:cs="Arial"/>
        </w:rPr>
        <w:tab/>
      </w:r>
    </w:p>
    <w:p w14:paraId="1473671F" w14:textId="77777777" w:rsidR="002F518D" w:rsidRPr="00632866"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rPr>
      </w:pPr>
      <w:r w:rsidRPr="00296072">
        <w:rPr>
          <w:rFonts w:ascii="Calibri" w:hAnsi="Calibri" w:cs="Arial"/>
        </w:rPr>
        <w:tab/>
      </w:r>
      <w:r>
        <w:rPr>
          <w:rFonts w:ascii="Calibri" w:hAnsi="Calibri" w:cs="Arial"/>
        </w:rPr>
        <w:t>French</w:t>
      </w:r>
      <w:r w:rsidRPr="00296072">
        <w:rPr>
          <w:rFonts w:ascii="Calibri" w:hAnsi="Calibri" w:cs="Arial"/>
        </w:rPr>
        <w:tab/>
      </w:r>
      <w:r>
        <w:rPr>
          <w:rFonts w:ascii="Calibri" w:hAnsi="Calibri" w:cs="Arial"/>
          <w:b/>
          <w:bCs/>
          <w:color w:val="EB431B" w:themeColor="background2"/>
        </w:rPr>
        <w:t>GROUP 3 OR 4 ONLY IN TROIS-RIVI</w:t>
      </w:r>
      <w:r>
        <w:rPr>
          <w:rFonts w:ascii="Calibri" w:hAnsi="Calibri" w:cs="Calibri"/>
          <w:b/>
          <w:bCs/>
          <w:color w:val="EB431B" w:themeColor="background2"/>
        </w:rPr>
        <w:t>Ê</w:t>
      </w:r>
      <w:r>
        <w:rPr>
          <w:rFonts w:ascii="Calibri" w:hAnsi="Calibri" w:cs="Arial"/>
          <w:b/>
          <w:bCs/>
          <w:color w:val="EB431B" w:themeColor="background2"/>
        </w:rPr>
        <w:t>RES</w:t>
      </w:r>
    </w:p>
    <w:p w14:paraId="2A47CB88" w14:textId="77777777" w:rsidR="002F518D" w:rsidRDefault="002F518D" w:rsidP="002F518D">
      <w:pPr>
        <w:spacing w:after="0"/>
        <w:rPr>
          <w:rFonts w:ascii="Calibri" w:hAnsi="Calibri" w:cs="Arial"/>
          <w:szCs w:val="20"/>
        </w:rPr>
      </w:pPr>
    </w:p>
    <w:p w14:paraId="1F57EDE2" w14:textId="77777777" w:rsidR="002F518D" w:rsidRDefault="002F518D" w:rsidP="002F518D">
      <w:pPr>
        <w:spacing w:after="0"/>
        <w:rPr>
          <w:rFonts w:asciiTheme="minorHAnsi" w:hAnsiTheme="minorHAnsi" w:cstheme="minorHAnsi"/>
          <w:b/>
          <w:szCs w:val="20"/>
        </w:rPr>
      </w:pPr>
      <w:r w:rsidRPr="000A13ED">
        <w:rPr>
          <w:rFonts w:ascii="Calibri" w:hAnsi="Calibri" w:cs="Arial"/>
          <w:szCs w:val="20"/>
        </w:rPr>
        <w:t>On be</w:t>
      </w:r>
      <w:r>
        <w:rPr>
          <w:rFonts w:ascii="Calibri" w:hAnsi="Calibri" w:cs="Arial"/>
          <w:szCs w:val="20"/>
        </w:rPr>
        <w:t xml:space="preserve">half of the Government of Canada, we’re </w:t>
      </w:r>
      <w:r w:rsidRPr="00296072">
        <w:rPr>
          <w:rFonts w:ascii="Calibri" w:hAnsi="Calibri" w:cs="Arial"/>
          <w:szCs w:val="20"/>
        </w:rPr>
        <w:t xml:space="preserve">organizing a series of </w:t>
      </w:r>
      <w:r>
        <w:rPr>
          <w:rFonts w:ascii="Calibri" w:hAnsi="Calibri" w:cs="Arial"/>
          <w:szCs w:val="20"/>
        </w:rPr>
        <w:t>focus group discussions to explore current issues of interest to Canadians.</w:t>
      </w:r>
      <w:r>
        <w:rPr>
          <w:rFonts w:asciiTheme="minorHAnsi" w:hAnsiTheme="minorHAnsi" w:cstheme="minorHAnsi"/>
          <w:b/>
          <w:szCs w:val="20"/>
        </w:rPr>
        <w:t xml:space="preserve"> </w:t>
      </w:r>
    </w:p>
    <w:p w14:paraId="0B4DC9E7" w14:textId="77777777" w:rsidR="002F518D" w:rsidRDefault="002F518D" w:rsidP="002F518D">
      <w:pPr>
        <w:spacing w:after="0"/>
        <w:rPr>
          <w:rFonts w:asciiTheme="minorHAnsi" w:hAnsiTheme="minorHAnsi" w:cstheme="minorHAnsi"/>
          <w:b/>
          <w:szCs w:val="20"/>
        </w:rPr>
      </w:pPr>
    </w:p>
    <w:p w14:paraId="42474B61" w14:textId="48B87C72" w:rsidR="002F518D" w:rsidRPr="000756BC" w:rsidRDefault="002F518D" w:rsidP="002F518D">
      <w:pPr>
        <w:spacing w:after="0"/>
        <w:rPr>
          <w:rFonts w:asciiTheme="minorHAnsi" w:hAnsiTheme="minorHAnsi" w:cstheme="minorHAnsi"/>
          <w:b/>
          <w:szCs w:val="20"/>
        </w:rPr>
      </w:pPr>
      <w:r w:rsidRPr="006427F6">
        <w:rPr>
          <w:rFonts w:ascii="Calibri" w:hAnsi="Calibri"/>
          <w:szCs w:val="20"/>
        </w:rPr>
        <w:t>The format is a “round table” discussion, led by an experienced moderator.</w:t>
      </w:r>
      <w:r w:rsidR="00832861">
        <w:rPr>
          <w:rFonts w:ascii="Calibri" w:hAnsi="Calibri"/>
          <w:szCs w:val="20"/>
        </w:rPr>
        <w:t xml:space="preserve"> </w:t>
      </w:r>
      <w:r w:rsidRPr="006427F6">
        <w:rPr>
          <w:rFonts w:ascii="Calibri" w:hAnsi="Calibri"/>
          <w:szCs w:val="20"/>
        </w:rPr>
        <w:t xml:space="preserve">Participants will be given a cash honorarium in appreciation of </w:t>
      </w:r>
      <w:r>
        <w:rPr>
          <w:rFonts w:ascii="Calibri" w:hAnsi="Calibri"/>
          <w:szCs w:val="20"/>
        </w:rPr>
        <w:t>their</w:t>
      </w:r>
      <w:r w:rsidRPr="006427F6">
        <w:rPr>
          <w:rFonts w:ascii="Calibri" w:hAnsi="Calibri"/>
          <w:szCs w:val="20"/>
        </w:rPr>
        <w:t xml:space="preserve"> time</w:t>
      </w:r>
      <w:r>
        <w:rPr>
          <w:rFonts w:ascii="Calibri" w:hAnsi="Calibri"/>
          <w:szCs w:val="20"/>
        </w:rPr>
        <w:t>.</w:t>
      </w:r>
    </w:p>
    <w:p w14:paraId="4423A560" w14:textId="77777777" w:rsidR="002F518D" w:rsidRDefault="002F518D" w:rsidP="002F518D">
      <w:pPr>
        <w:spacing w:after="0"/>
        <w:rPr>
          <w:rFonts w:ascii="Calibri" w:hAnsi="Calibri"/>
          <w:szCs w:val="20"/>
        </w:rPr>
      </w:pPr>
    </w:p>
    <w:p w14:paraId="268C2540" w14:textId="7007AEA6" w:rsidR="002F518D" w:rsidRPr="006427F6" w:rsidRDefault="002F518D" w:rsidP="002F518D">
      <w:pPr>
        <w:spacing w:after="0"/>
        <w:rPr>
          <w:rFonts w:asciiTheme="minorHAnsi" w:hAnsiTheme="minorHAnsi" w:cstheme="minorHAnsi"/>
          <w:b/>
          <w:szCs w:val="20"/>
        </w:rPr>
      </w:pPr>
      <w:r w:rsidRPr="00296072">
        <w:rPr>
          <w:rFonts w:ascii="Calibri" w:hAnsi="Calibri"/>
          <w:szCs w:val="20"/>
        </w:rPr>
        <w:t>Your participation is</w:t>
      </w:r>
      <w:r>
        <w:rPr>
          <w:rFonts w:ascii="Calibri" w:hAnsi="Calibri"/>
          <w:szCs w:val="20"/>
        </w:rPr>
        <w:t xml:space="preserve"> completely</w:t>
      </w:r>
      <w:r w:rsidRPr="00296072">
        <w:rPr>
          <w:rFonts w:ascii="Calibri" w:hAnsi="Calibri"/>
          <w:szCs w:val="20"/>
        </w:rPr>
        <w:t xml:space="preserve"> voluntary and all your answers </w:t>
      </w:r>
      <w:r>
        <w:rPr>
          <w:rFonts w:ascii="Calibri" w:hAnsi="Calibri"/>
          <w:szCs w:val="20"/>
        </w:rPr>
        <w:t>will be kept</w:t>
      </w:r>
      <w:r w:rsidRPr="00296072">
        <w:rPr>
          <w:rFonts w:ascii="Calibri" w:hAnsi="Calibri"/>
          <w:szCs w:val="20"/>
        </w:rPr>
        <w:t xml:space="preserve"> confidential. </w:t>
      </w:r>
      <w:r>
        <w:rPr>
          <w:rFonts w:ascii="Calibri" w:hAnsi="Calibri"/>
          <w:szCs w:val="20"/>
        </w:rPr>
        <w:t>We are only interested in hearing your opinions - no</w:t>
      </w:r>
      <w:r w:rsidRPr="00296072">
        <w:rPr>
          <w:rFonts w:ascii="Calibri" w:hAnsi="Calibri"/>
          <w:szCs w:val="20"/>
        </w:rPr>
        <w:t xml:space="preserve"> attempt will be made to sell</w:t>
      </w:r>
      <w:r>
        <w:rPr>
          <w:rFonts w:ascii="Calibri" w:hAnsi="Calibri"/>
          <w:szCs w:val="20"/>
        </w:rPr>
        <w:t xml:space="preserve"> or market</w:t>
      </w:r>
      <w:r w:rsidRPr="00296072">
        <w:rPr>
          <w:rFonts w:ascii="Calibri" w:hAnsi="Calibri"/>
          <w:szCs w:val="20"/>
        </w:rPr>
        <w:t xml:space="preserve"> you anything.</w:t>
      </w:r>
      <w:r w:rsidR="00832861">
        <w:rPr>
          <w:rFonts w:ascii="Calibri" w:hAnsi="Calibri"/>
          <w:szCs w:val="20"/>
        </w:rPr>
        <w:t xml:space="preserve"> </w:t>
      </w:r>
      <w:r w:rsidRPr="00296072">
        <w:rPr>
          <w:rFonts w:ascii="Calibri" w:hAnsi="Calibri"/>
          <w:szCs w:val="20"/>
        </w:rPr>
        <w:t>The report that is produced from the series of discussion groups we are holding will not contain comments that are attributed to specific individuals.</w:t>
      </w:r>
      <w:r w:rsidR="00832861">
        <w:rPr>
          <w:rFonts w:ascii="Calibri" w:hAnsi="Calibri"/>
          <w:szCs w:val="20"/>
        </w:rPr>
        <w:t xml:space="preserve"> </w:t>
      </w:r>
      <w:r w:rsidR="00832861">
        <w:rPr>
          <w:rFonts w:ascii="Calibri" w:hAnsi="Calibri" w:cs="Arial"/>
          <w:szCs w:val="20"/>
        </w:rPr>
        <w:t xml:space="preserve"> </w:t>
      </w:r>
    </w:p>
    <w:p w14:paraId="697DC5C4" w14:textId="77777777" w:rsidR="002F518D" w:rsidRPr="00296072" w:rsidRDefault="002F518D" w:rsidP="002F518D">
      <w:pPr>
        <w:spacing w:after="0"/>
        <w:ind w:left="-90"/>
        <w:jc w:val="both"/>
        <w:rPr>
          <w:rFonts w:ascii="Calibri" w:hAnsi="Calibri"/>
          <w:szCs w:val="20"/>
        </w:rPr>
      </w:pPr>
    </w:p>
    <w:p w14:paraId="1918CEEA" w14:textId="0689FA0D" w:rsidR="002F518D" w:rsidRPr="00296072" w:rsidRDefault="002F518D" w:rsidP="002F518D">
      <w:pPr>
        <w:spacing w:after="0"/>
        <w:jc w:val="both"/>
        <w:rPr>
          <w:rFonts w:ascii="Calibri" w:hAnsi="Calibri" w:cs="Arial"/>
          <w:szCs w:val="20"/>
        </w:rPr>
      </w:pPr>
      <w:r w:rsidRPr="00296072">
        <w:rPr>
          <w:rFonts w:ascii="Calibri" w:hAnsi="Calibri"/>
          <w:szCs w:val="20"/>
        </w:rPr>
        <w:t>But before we invite you to attend, we need to ask you a few questions to ensure that we get a good mix/variety of people in each of the groups.</w:t>
      </w:r>
      <w:r w:rsidR="00832861">
        <w:rPr>
          <w:rFonts w:ascii="Calibri" w:hAnsi="Calibri"/>
          <w:szCs w:val="20"/>
        </w:rPr>
        <w:t xml:space="preserve"> </w:t>
      </w:r>
      <w:r w:rsidRPr="00296072">
        <w:rPr>
          <w:rFonts w:ascii="Calibri" w:hAnsi="Calibri" w:cs="Arial"/>
          <w:szCs w:val="20"/>
        </w:rPr>
        <w:t>May I ask you a few questions?</w:t>
      </w:r>
    </w:p>
    <w:p w14:paraId="67C6B142"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rPr>
      </w:pPr>
    </w:p>
    <w:p w14:paraId="4C8B3167"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296072">
        <w:rPr>
          <w:rFonts w:ascii="Calibri" w:hAnsi="Calibri" w:cs="Arial"/>
        </w:rPr>
        <w:tab/>
        <w:t>Yes</w:t>
      </w:r>
      <w:r w:rsidRPr="00296072">
        <w:rPr>
          <w:rFonts w:ascii="Calibri" w:hAnsi="Calibri" w:cs="Arial"/>
        </w:rPr>
        <w:tab/>
      </w:r>
      <w:r w:rsidRPr="00296072">
        <w:rPr>
          <w:rFonts w:ascii="Calibri" w:hAnsi="Calibri" w:cs="Arial"/>
          <w:b/>
          <w:bCs/>
        </w:rPr>
        <w:t>CONTINUE</w:t>
      </w:r>
    </w:p>
    <w:p w14:paraId="12F322FF"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sidRPr="00296072">
        <w:rPr>
          <w:rFonts w:ascii="Calibri" w:hAnsi="Calibri" w:cs="Arial"/>
          <w:b/>
          <w:bCs/>
        </w:rPr>
        <w:t xml:space="preserve">THANK AND </w:t>
      </w:r>
      <w:r>
        <w:rPr>
          <w:rFonts w:ascii="Calibri" w:hAnsi="Calibri" w:cs="Arial"/>
          <w:b/>
          <w:bCs/>
        </w:rPr>
        <w:t>END</w:t>
      </w:r>
    </w:p>
    <w:p w14:paraId="14925DAA" w14:textId="77777777" w:rsidR="002F518D" w:rsidRDefault="002F518D" w:rsidP="002F518D">
      <w:pPr>
        <w:spacing w:after="0"/>
        <w:rPr>
          <w:rFonts w:asciiTheme="minorHAnsi" w:hAnsiTheme="minorHAnsi" w:cstheme="minorHAnsi"/>
          <w:b/>
          <w:szCs w:val="20"/>
        </w:rPr>
      </w:pPr>
    </w:p>
    <w:p w14:paraId="4E20121B" w14:textId="77777777" w:rsidR="002F518D" w:rsidRDefault="002F518D" w:rsidP="002F518D">
      <w:pPr>
        <w:spacing w:after="0"/>
        <w:rPr>
          <w:rFonts w:asciiTheme="minorHAnsi" w:hAnsiTheme="minorHAnsi" w:cstheme="minorHAnsi"/>
          <w:b/>
          <w:szCs w:val="20"/>
        </w:rPr>
      </w:pPr>
    </w:p>
    <w:p w14:paraId="3F637D5C" w14:textId="77777777" w:rsidR="002F518D" w:rsidRDefault="002F518D" w:rsidP="002F518D">
      <w:pPr>
        <w:spacing w:after="0"/>
        <w:rPr>
          <w:rFonts w:asciiTheme="minorHAnsi" w:hAnsiTheme="minorHAnsi" w:cstheme="minorHAnsi"/>
          <w:b/>
          <w:szCs w:val="20"/>
        </w:rPr>
      </w:pPr>
      <w:r w:rsidRPr="009B5CC9">
        <w:rPr>
          <w:rFonts w:asciiTheme="minorHAnsi" w:hAnsiTheme="minorHAnsi" w:cstheme="minorHAnsi"/>
          <w:b/>
          <w:szCs w:val="20"/>
        </w:rPr>
        <w:t>SCREENING QUESTIONS</w:t>
      </w:r>
    </w:p>
    <w:p w14:paraId="66CD0D4F" w14:textId="77777777" w:rsidR="002F518D" w:rsidRDefault="002F518D" w:rsidP="002F518D">
      <w:pPr>
        <w:spacing w:after="0"/>
        <w:rPr>
          <w:rFonts w:asciiTheme="minorHAnsi" w:hAnsiTheme="minorHAnsi" w:cstheme="minorHAnsi"/>
          <w:b/>
          <w:szCs w:val="20"/>
        </w:rPr>
      </w:pPr>
    </w:p>
    <w:p w14:paraId="63847633" w14:textId="77777777" w:rsidR="002F518D" w:rsidRDefault="002F518D" w:rsidP="00DD29F2">
      <w:pPr>
        <w:pStyle w:val="ListParagraph"/>
        <w:numPr>
          <w:ilvl w:val="0"/>
          <w:numId w:val="4"/>
        </w:numPr>
        <w:spacing w:after="0"/>
        <w:rPr>
          <w:rFonts w:asciiTheme="minorHAnsi" w:hAnsiTheme="minorHAnsi" w:cstheme="minorHAnsi"/>
          <w:szCs w:val="20"/>
        </w:rPr>
      </w:pPr>
      <w:r>
        <w:rPr>
          <w:rFonts w:asciiTheme="minorHAnsi" w:hAnsiTheme="minorHAnsi" w:cstheme="minorHAnsi"/>
          <w:szCs w:val="20"/>
        </w:rPr>
        <w:t>Have you, or has anyone in your household, worked for any of the following types of organizations in the last 5 years?</w:t>
      </w:r>
    </w:p>
    <w:p w14:paraId="6BB76EF2" w14:textId="77777777" w:rsidR="002F518D" w:rsidRDefault="002F518D" w:rsidP="002F518D">
      <w:pPr>
        <w:pStyle w:val="ListParagraph"/>
        <w:spacing w:after="0"/>
        <w:ind w:left="360"/>
        <w:rPr>
          <w:rFonts w:asciiTheme="minorHAnsi" w:hAnsiTheme="minorHAnsi" w:cstheme="minorHAnsi"/>
          <w:szCs w:val="20"/>
        </w:rPr>
      </w:pPr>
    </w:p>
    <w:p w14:paraId="772833BF" w14:textId="77777777" w:rsidR="002F518D" w:rsidRPr="00794E76"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market research firm</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5C560DB6" w14:textId="77777777" w:rsidR="002F518D" w:rsidRPr="00794E76"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marketing, branding or advertising agency</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6C58EB89" w14:textId="77777777" w:rsidR="002F518D" w:rsidRPr="00660A49"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magazine or newspaper</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2A50E09B" w14:textId="77777777" w:rsidR="002F518D"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A federal/provincial/territorial government department or agency</w:t>
      </w:r>
      <w:r>
        <w:rPr>
          <w:rFonts w:asciiTheme="minorHAnsi" w:hAnsiTheme="minorHAnsi" w:cstheme="minorHAnsi"/>
          <w:szCs w:val="20"/>
        </w:rPr>
        <w:tab/>
      </w:r>
      <w:r w:rsidRPr="00CD2E18">
        <w:rPr>
          <w:rFonts w:asciiTheme="minorHAnsi" w:hAnsiTheme="minorHAnsi" w:cstheme="minorHAnsi"/>
          <w:b/>
          <w:szCs w:val="20"/>
        </w:rPr>
        <w:t>T</w:t>
      </w:r>
      <w:r w:rsidRPr="00794E76">
        <w:rPr>
          <w:rFonts w:asciiTheme="minorHAnsi" w:hAnsiTheme="minorHAnsi" w:cstheme="minorHAnsi"/>
          <w:b/>
          <w:szCs w:val="20"/>
        </w:rPr>
        <w:t xml:space="preserve">HANK AND </w:t>
      </w:r>
      <w:r>
        <w:rPr>
          <w:rFonts w:asciiTheme="minorHAnsi" w:hAnsiTheme="minorHAnsi" w:cstheme="minorHAnsi"/>
          <w:b/>
          <w:szCs w:val="20"/>
        </w:rPr>
        <w:t>END</w:t>
      </w:r>
    </w:p>
    <w:p w14:paraId="7BC55B45" w14:textId="77777777" w:rsidR="002F518D"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 xml:space="preserve">A </w:t>
      </w:r>
      <w:r w:rsidRPr="00CD2E18">
        <w:rPr>
          <w:rFonts w:asciiTheme="minorHAnsi" w:hAnsiTheme="minorHAnsi" w:cstheme="minorHAnsi"/>
          <w:szCs w:val="20"/>
        </w:rPr>
        <w:t xml:space="preserve">political party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CD2E18">
        <w:rPr>
          <w:rFonts w:asciiTheme="minorHAnsi" w:hAnsiTheme="minorHAnsi" w:cstheme="minorHAnsi"/>
          <w:b/>
          <w:szCs w:val="20"/>
        </w:rPr>
        <w:t>T</w:t>
      </w:r>
      <w:r w:rsidRPr="00794E76">
        <w:rPr>
          <w:rFonts w:asciiTheme="minorHAnsi" w:hAnsiTheme="minorHAnsi" w:cstheme="minorHAnsi"/>
          <w:b/>
          <w:szCs w:val="20"/>
        </w:rPr>
        <w:t xml:space="preserve">HANK AND </w:t>
      </w:r>
      <w:r>
        <w:rPr>
          <w:rFonts w:asciiTheme="minorHAnsi" w:hAnsiTheme="minorHAnsi" w:cstheme="minorHAnsi"/>
          <w:b/>
          <w:szCs w:val="20"/>
        </w:rPr>
        <w:t>END</w:t>
      </w:r>
    </w:p>
    <w:p w14:paraId="5D4B5269" w14:textId="77777777" w:rsidR="002F518D"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 xml:space="preserve">In public/media relations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94E76">
        <w:rPr>
          <w:rFonts w:asciiTheme="minorHAnsi" w:hAnsiTheme="minorHAnsi" w:cstheme="minorHAnsi"/>
          <w:b/>
          <w:szCs w:val="20"/>
        </w:rPr>
        <w:t xml:space="preserve">THANK AND </w:t>
      </w:r>
      <w:r>
        <w:rPr>
          <w:rFonts w:asciiTheme="minorHAnsi" w:hAnsiTheme="minorHAnsi" w:cstheme="minorHAnsi"/>
          <w:b/>
          <w:szCs w:val="20"/>
        </w:rPr>
        <w:t>END</w:t>
      </w:r>
    </w:p>
    <w:p w14:paraId="2DA57929" w14:textId="77777777" w:rsidR="002F518D" w:rsidRDefault="002F518D" w:rsidP="002F518D">
      <w:pPr>
        <w:pStyle w:val="ListParagraph"/>
        <w:spacing w:after="0"/>
        <w:ind w:left="360"/>
        <w:rPr>
          <w:rFonts w:asciiTheme="minorHAnsi" w:hAnsiTheme="minorHAnsi" w:cstheme="minorHAnsi"/>
          <w:b/>
          <w:szCs w:val="20"/>
        </w:rPr>
      </w:pPr>
      <w:r>
        <w:rPr>
          <w:rFonts w:asciiTheme="minorHAnsi" w:hAnsiTheme="minorHAnsi" w:cstheme="minorHAnsi"/>
          <w:szCs w:val="20"/>
        </w:rPr>
        <w:t>In radio/television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94E76">
        <w:rPr>
          <w:rFonts w:asciiTheme="minorHAnsi" w:hAnsiTheme="minorHAnsi" w:cstheme="minorHAnsi"/>
          <w:b/>
          <w:szCs w:val="20"/>
        </w:rPr>
        <w:t xml:space="preserve">THANK AND </w:t>
      </w:r>
      <w:r>
        <w:rPr>
          <w:rFonts w:asciiTheme="minorHAnsi" w:hAnsiTheme="minorHAnsi" w:cstheme="minorHAnsi"/>
          <w:b/>
          <w:szCs w:val="20"/>
        </w:rPr>
        <w:t>END</w:t>
      </w:r>
    </w:p>
    <w:p w14:paraId="4025ECC4" w14:textId="77777777" w:rsidR="002F518D" w:rsidRPr="0015260F" w:rsidRDefault="002F518D" w:rsidP="002F518D">
      <w:pPr>
        <w:pStyle w:val="ListParagraph"/>
        <w:spacing w:after="0"/>
        <w:ind w:left="360"/>
        <w:rPr>
          <w:rFonts w:asciiTheme="minorHAnsi" w:hAnsiTheme="minorHAnsi" w:cstheme="minorHAnsi"/>
          <w:szCs w:val="20"/>
        </w:rPr>
      </w:pPr>
      <w:r>
        <w:rPr>
          <w:rFonts w:asciiTheme="minorHAnsi" w:hAnsiTheme="minorHAnsi" w:cstheme="minorHAnsi"/>
          <w:szCs w:val="20"/>
        </w:rPr>
        <w:t xml:space="preserve">No, none of the above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Calibri" w:hAnsi="Calibri" w:cs="Arial"/>
          <w:b/>
          <w:bCs/>
        </w:rPr>
        <w:t>CONTINUE</w:t>
      </w:r>
    </w:p>
    <w:p w14:paraId="09F8F100" w14:textId="77777777" w:rsidR="002F518D" w:rsidRPr="005200EE" w:rsidRDefault="002F518D" w:rsidP="002F518D">
      <w:pPr>
        <w:spacing w:after="0"/>
        <w:rPr>
          <w:rFonts w:asciiTheme="minorHAnsi" w:hAnsiTheme="minorHAnsi" w:cstheme="minorHAnsi"/>
          <w:b/>
          <w:color w:val="C00000"/>
          <w:szCs w:val="20"/>
        </w:rPr>
      </w:pPr>
    </w:p>
    <w:p w14:paraId="2E423FA7" w14:textId="77777777" w:rsidR="002F518D" w:rsidRPr="005200EE" w:rsidRDefault="002F518D" w:rsidP="002F518D">
      <w:pPr>
        <w:spacing w:after="0"/>
        <w:rPr>
          <w:rFonts w:asciiTheme="minorHAnsi" w:hAnsiTheme="minorHAnsi" w:cstheme="minorHAnsi"/>
          <w:b/>
          <w:color w:val="C00000"/>
          <w:szCs w:val="20"/>
        </w:rPr>
      </w:pPr>
      <w:r w:rsidRPr="005200EE">
        <w:rPr>
          <w:rFonts w:asciiTheme="minorHAnsi" w:hAnsiTheme="minorHAnsi" w:cstheme="minorHAnsi"/>
          <w:b/>
          <w:color w:val="C00000"/>
          <w:szCs w:val="20"/>
        </w:rPr>
        <w:t>IN IQALUIT</w:t>
      </w:r>
      <w:r>
        <w:rPr>
          <w:rFonts w:asciiTheme="minorHAnsi" w:hAnsiTheme="minorHAnsi" w:cstheme="minorHAnsi"/>
          <w:b/>
          <w:color w:val="C00000"/>
          <w:szCs w:val="20"/>
        </w:rPr>
        <w:t>,</w:t>
      </w:r>
      <w:r w:rsidRPr="005200EE">
        <w:rPr>
          <w:rFonts w:asciiTheme="minorHAnsi" w:hAnsiTheme="minorHAnsi" w:cstheme="minorHAnsi"/>
          <w:b/>
          <w:color w:val="C00000"/>
          <w:szCs w:val="20"/>
        </w:rPr>
        <w:t xml:space="preserve"> LIMIT NUMBERS OF THOSE WHO HAVE WORKED/ARE WORKING FOR TERRITORIAL GOVT TO NO MORE THAN 2 PER GROUP.</w:t>
      </w:r>
    </w:p>
    <w:p w14:paraId="5172B1DD" w14:textId="77777777" w:rsidR="002F518D" w:rsidRDefault="002F518D" w:rsidP="002F518D">
      <w:pPr>
        <w:spacing w:after="0"/>
        <w:rPr>
          <w:rFonts w:asciiTheme="minorHAnsi" w:hAnsiTheme="minorHAnsi" w:cstheme="minorHAnsi"/>
          <w:b/>
          <w:szCs w:val="20"/>
        </w:rPr>
      </w:pPr>
    </w:p>
    <w:p w14:paraId="381E5BC1" w14:textId="77777777" w:rsidR="002F518D" w:rsidRDefault="002F518D" w:rsidP="002F518D">
      <w:pPr>
        <w:spacing w:after="0"/>
        <w:rPr>
          <w:rFonts w:asciiTheme="minorHAnsi" w:hAnsiTheme="minorHAnsi" w:cstheme="minorHAnsi"/>
          <w:b/>
          <w:szCs w:val="20"/>
        </w:rPr>
      </w:pPr>
    </w:p>
    <w:p w14:paraId="7FB2C73D" w14:textId="175408BA" w:rsidR="002F518D" w:rsidRDefault="002F518D" w:rsidP="002F518D">
      <w:pPr>
        <w:spacing w:after="0"/>
        <w:ind w:left="360" w:hanging="360"/>
        <w:rPr>
          <w:rFonts w:asciiTheme="minorHAnsi" w:hAnsiTheme="minorHAnsi" w:cstheme="minorHAnsi"/>
          <w:szCs w:val="20"/>
        </w:rPr>
      </w:pPr>
      <w:r>
        <w:rPr>
          <w:rFonts w:asciiTheme="minorHAnsi" w:hAnsiTheme="minorHAnsi" w:cstheme="minorHAnsi"/>
          <w:szCs w:val="20"/>
        </w:rPr>
        <w:t xml:space="preserve">1a. </w:t>
      </w:r>
      <w:r>
        <w:rPr>
          <w:rFonts w:asciiTheme="minorHAnsi" w:hAnsiTheme="minorHAnsi" w:cstheme="minorHAnsi"/>
          <w:szCs w:val="20"/>
        </w:rPr>
        <w:tab/>
      </w:r>
      <w:r w:rsidRPr="005200EE">
        <w:rPr>
          <w:rFonts w:asciiTheme="minorHAnsi" w:hAnsiTheme="minorHAnsi" w:cstheme="minorHAnsi"/>
          <w:b/>
          <w:szCs w:val="20"/>
        </w:rPr>
        <w:t>IN ALL LOCATIONS:</w:t>
      </w:r>
      <w:r w:rsidR="00832861">
        <w:rPr>
          <w:rFonts w:asciiTheme="minorHAnsi" w:hAnsiTheme="minorHAnsi" w:cstheme="minorHAnsi"/>
          <w:szCs w:val="20"/>
        </w:rPr>
        <w:t xml:space="preserve"> </w:t>
      </w:r>
      <w:r>
        <w:rPr>
          <w:rFonts w:asciiTheme="minorHAnsi" w:hAnsiTheme="minorHAnsi" w:cstheme="minorHAnsi"/>
          <w:szCs w:val="20"/>
        </w:rPr>
        <w:t>Are you a retired Government of Canada employee?</w:t>
      </w:r>
      <w:r w:rsidR="00832861">
        <w:rPr>
          <w:rFonts w:asciiTheme="minorHAnsi" w:hAnsiTheme="minorHAnsi" w:cstheme="minorHAnsi"/>
          <w:szCs w:val="20"/>
        </w:rPr>
        <w:t xml:space="preserve"> </w:t>
      </w:r>
    </w:p>
    <w:p w14:paraId="08925DFC" w14:textId="54C1E787" w:rsidR="002F518D" w:rsidRPr="00296072" w:rsidRDefault="00832861" w:rsidP="002F518D">
      <w:pPr>
        <w:spacing w:after="0"/>
        <w:rPr>
          <w:rFonts w:ascii="Calibri" w:hAnsi="Calibri" w:cs="Arial"/>
          <w:noProof/>
        </w:rPr>
      </w:pPr>
      <w:r>
        <w:rPr>
          <w:rFonts w:asciiTheme="minorHAnsi" w:hAnsiTheme="minorHAnsi" w:cstheme="minorHAnsi"/>
          <w:szCs w:val="20"/>
        </w:rPr>
        <w:t xml:space="preserve"> </w:t>
      </w:r>
    </w:p>
    <w:p w14:paraId="722C3288"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296072">
        <w:rPr>
          <w:rFonts w:ascii="Calibri" w:hAnsi="Calibri" w:cs="Arial"/>
        </w:rPr>
        <w:tab/>
        <w:t>Yes</w:t>
      </w:r>
      <w:r w:rsidRPr="00296072">
        <w:rPr>
          <w:rFonts w:ascii="Calibri" w:hAnsi="Calibri" w:cs="Arial"/>
        </w:rPr>
        <w:tab/>
      </w:r>
      <w:r>
        <w:rPr>
          <w:rFonts w:ascii="Calibri" w:hAnsi="Calibri" w:cs="Arial"/>
          <w:b/>
          <w:bCs/>
        </w:rPr>
        <w:t xml:space="preserve">THANK AND END </w:t>
      </w:r>
      <w:r>
        <w:rPr>
          <w:rFonts w:ascii="Calibri" w:hAnsi="Calibri" w:cs="Arial"/>
          <w:b/>
          <w:bCs/>
        </w:rPr>
        <w:tab/>
        <w:t xml:space="preserve"> </w:t>
      </w:r>
    </w:p>
    <w:p w14:paraId="249B8F22"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Pr>
          <w:rFonts w:ascii="Calibri" w:hAnsi="Calibri" w:cs="Arial"/>
          <w:b/>
          <w:bCs/>
        </w:rPr>
        <w:t>CONTINUE</w:t>
      </w:r>
    </w:p>
    <w:p w14:paraId="7ECECB69" w14:textId="77777777" w:rsidR="002F518D" w:rsidRDefault="002F518D" w:rsidP="002F518D">
      <w:pPr>
        <w:spacing w:after="0"/>
        <w:rPr>
          <w:rFonts w:asciiTheme="minorHAnsi" w:hAnsiTheme="minorHAnsi" w:cstheme="minorHAnsi"/>
          <w:b/>
          <w:szCs w:val="20"/>
        </w:rPr>
      </w:pPr>
    </w:p>
    <w:p w14:paraId="5E5E86F6" w14:textId="77777777" w:rsidR="002F518D" w:rsidRPr="0015260F" w:rsidRDefault="002F518D" w:rsidP="002F518D">
      <w:pPr>
        <w:spacing w:after="0"/>
        <w:rPr>
          <w:rFonts w:asciiTheme="minorHAnsi" w:hAnsiTheme="minorHAnsi" w:cstheme="minorHAnsi"/>
          <w:b/>
          <w:szCs w:val="20"/>
        </w:rPr>
      </w:pPr>
    </w:p>
    <w:p w14:paraId="6B6C631B" w14:textId="77777777" w:rsidR="002F518D" w:rsidRPr="00931806" w:rsidRDefault="002F518D" w:rsidP="00DD29F2">
      <w:pPr>
        <w:pStyle w:val="ListParagraph"/>
        <w:numPr>
          <w:ilvl w:val="0"/>
          <w:numId w:val="4"/>
        </w:numPr>
        <w:spacing w:after="0"/>
        <w:rPr>
          <w:rFonts w:asciiTheme="minorHAnsi" w:hAnsiTheme="minorHAnsi" w:cstheme="minorHAnsi"/>
          <w:b/>
          <w:szCs w:val="20"/>
        </w:rPr>
      </w:pPr>
      <w:r>
        <w:rPr>
          <w:rFonts w:asciiTheme="minorHAnsi" w:hAnsiTheme="minorHAnsi" w:cstheme="minorHAnsi"/>
          <w:szCs w:val="20"/>
        </w:rPr>
        <w:t>Gender</w:t>
      </w:r>
      <w:r w:rsidRPr="00931806">
        <w:rPr>
          <w:rFonts w:asciiTheme="minorHAnsi" w:hAnsiTheme="minorHAnsi" w:cstheme="minorHAnsi"/>
          <w:szCs w:val="20"/>
        </w:rPr>
        <w:t>:</w:t>
      </w:r>
      <w:r w:rsidRPr="00931806">
        <w:rPr>
          <w:rFonts w:asciiTheme="minorHAnsi" w:hAnsiTheme="minorHAnsi" w:cstheme="minorHAnsi"/>
          <w:b/>
          <w:szCs w:val="20"/>
        </w:rPr>
        <w:t xml:space="preserve"> DO NOT ASK. RECORD </w:t>
      </w:r>
      <w:r>
        <w:rPr>
          <w:rFonts w:asciiTheme="minorHAnsi" w:hAnsiTheme="minorHAnsi" w:cstheme="minorHAnsi"/>
          <w:b/>
          <w:szCs w:val="20"/>
        </w:rPr>
        <w:t>BY OBSERVATION.</w:t>
      </w:r>
    </w:p>
    <w:p w14:paraId="3822F78C" w14:textId="77777777" w:rsidR="002F518D" w:rsidRPr="009B5CC9" w:rsidRDefault="002F518D" w:rsidP="002F518D">
      <w:pPr>
        <w:spacing w:after="0"/>
        <w:rPr>
          <w:rFonts w:asciiTheme="minorHAnsi" w:hAnsiTheme="minorHAnsi" w:cstheme="minorHAnsi"/>
          <w:b/>
          <w:szCs w:val="20"/>
        </w:rPr>
      </w:pPr>
    </w:p>
    <w:tbl>
      <w:tblPr>
        <w:tblStyle w:val="TableGrid"/>
        <w:tblW w:w="0" w:type="auto"/>
        <w:tblInd w:w="720" w:type="dxa"/>
        <w:tblLook w:val="04A0" w:firstRow="1" w:lastRow="0" w:firstColumn="1" w:lastColumn="0" w:noHBand="0" w:noVBand="1"/>
      </w:tblPr>
      <w:tblGrid>
        <w:gridCol w:w="2178"/>
        <w:gridCol w:w="5467"/>
      </w:tblGrid>
      <w:tr w:rsidR="002F518D" w14:paraId="4CA0876B" w14:textId="77777777" w:rsidTr="002F518D">
        <w:trPr>
          <w:trHeight w:val="256"/>
        </w:trPr>
        <w:tc>
          <w:tcPr>
            <w:tcW w:w="2178" w:type="dxa"/>
            <w:vAlign w:val="center"/>
          </w:tcPr>
          <w:p w14:paraId="307F8FB3" w14:textId="77777777" w:rsidR="002F518D" w:rsidRDefault="002F518D" w:rsidP="002F518D">
            <w:pPr>
              <w:rPr>
                <w:rFonts w:asciiTheme="minorHAnsi" w:hAnsiTheme="minorHAnsi" w:cstheme="minorHAnsi"/>
                <w:szCs w:val="20"/>
              </w:rPr>
            </w:pPr>
            <w:r>
              <w:rPr>
                <w:rFonts w:asciiTheme="minorHAnsi" w:hAnsiTheme="minorHAnsi" w:cstheme="minorHAnsi"/>
                <w:szCs w:val="20"/>
              </w:rPr>
              <w:t>Male</w:t>
            </w:r>
          </w:p>
        </w:tc>
        <w:tc>
          <w:tcPr>
            <w:tcW w:w="5467" w:type="dxa"/>
            <w:vAlign w:val="center"/>
          </w:tcPr>
          <w:p w14:paraId="28B897B3" w14:textId="77777777" w:rsidR="002F518D" w:rsidRPr="00965108" w:rsidRDefault="002F518D" w:rsidP="002F518D">
            <w:pPr>
              <w:rPr>
                <w:rFonts w:asciiTheme="minorHAnsi" w:hAnsiTheme="minorHAnsi" w:cstheme="minorHAnsi"/>
                <w:color w:val="EB431B" w:themeColor="background2"/>
                <w:szCs w:val="20"/>
              </w:rPr>
            </w:pPr>
            <w:r>
              <w:rPr>
                <w:rFonts w:asciiTheme="minorHAnsi" w:hAnsiTheme="minorHAnsi" w:cstheme="minorHAnsi"/>
                <w:b/>
                <w:szCs w:val="20"/>
              </w:rPr>
              <w:t xml:space="preserve">CONTINUE </w:t>
            </w:r>
            <w:r>
              <w:rPr>
                <w:rFonts w:asciiTheme="minorHAnsi" w:hAnsiTheme="minorHAnsi" w:cstheme="minorHAnsi"/>
                <w:b/>
                <w:color w:val="EB431B" w:themeColor="background2"/>
                <w:szCs w:val="20"/>
              </w:rPr>
              <w:t>GROUP 2, 4, 6, 8</w:t>
            </w:r>
          </w:p>
        </w:tc>
      </w:tr>
      <w:tr w:rsidR="002F518D" w14:paraId="0FA571B9" w14:textId="77777777" w:rsidTr="002F518D">
        <w:trPr>
          <w:trHeight w:val="256"/>
        </w:trPr>
        <w:tc>
          <w:tcPr>
            <w:tcW w:w="2178" w:type="dxa"/>
            <w:vAlign w:val="center"/>
          </w:tcPr>
          <w:p w14:paraId="4577E219" w14:textId="6B02DDA2" w:rsidR="002F518D" w:rsidRDefault="002F518D" w:rsidP="002F518D">
            <w:pPr>
              <w:rPr>
                <w:rFonts w:asciiTheme="minorHAnsi" w:hAnsiTheme="minorHAnsi" w:cstheme="minorHAnsi"/>
                <w:szCs w:val="20"/>
              </w:rPr>
            </w:pPr>
            <w:r>
              <w:rPr>
                <w:rFonts w:asciiTheme="minorHAnsi" w:hAnsiTheme="minorHAnsi" w:cstheme="minorHAnsi"/>
                <w:szCs w:val="20"/>
              </w:rPr>
              <w:t>Female</w:t>
            </w:r>
            <w:r w:rsidR="00832861">
              <w:rPr>
                <w:rFonts w:asciiTheme="minorHAnsi" w:hAnsiTheme="minorHAnsi" w:cstheme="minorHAnsi"/>
                <w:szCs w:val="20"/>
              </w:rPr>
              <w:t xml:space="preserve"> </w:t>
            </w:r>
          </w:p>
        </w:tc>
        <w:tc>
          <w:tcPr>
            <w:tcW w:w="5467" w:type="dxa"/>
            <w:vAlign w:val="center"/>
          </w:tcPr>
          <w:p w14:paraId="2329A4D6" w14:textId="77777777" w:rsidR="002F518D" w:rsidRPr="00965108" w:rsidRDefault="002F518D" w:rsidP="002F518D">
            <w:pPr>
              <w:rPr>
                <w:rFonts w:asciiTheme="minorHAnsi" w:hAnsiTheme="minorHAnsi" w:cstheme="minorHAnsi"/>
                <w:b/>
                <w:color w:val="EB431B" w:themeColor="background2"/>
                <w:szCs w:val="20"/>
              </w:rPr>
            </w:pPr>
            <w:r>
              <w:rPr>
                <w:rFonts w:asciiTheme="minorHAnsi" w:hAnsiTheme="minorHAnsi" w:cstheme="minorHAnsi"/>
                <w:b/>
                <w:szCs w:val="20"/>
              </w:rPr>
              <w:t xml:space="preserve">CONTINUE </w:t>
            </w:r>
            <w:r>
              <w:rPr>
                <w:rFonts w:asciiTheme="minorHAnsi" w:hAnsiTheme="minorHAnsi" w:cstheme="minorHAnsi"/>
                <w:b/>
                <w:color w:val="EB431B" w:themeColor="background2"/>
                <w:szCs w:val="20"/>
              </w:rPr>
              <w:t>GROUP 1, 3, 5, 7</w:t>
            </w:r>
          </w:p>
        </w:tc>
      </w:tr>
    </w:tbl>
    <w:p w14:paraId="590880BA" w14:textId="77777777" w:rsidR="002F518D" w:rsidRPr="000529E1" w:rsidRDefault="002F518D" w:rsidP="002F518D">
      <w:pPr>
        <w:spacing w:after="0"/>
        <w:rPr>
          <w:rFonts w:asciiTheme="minorHAnsi" w:hAnsiTheme="minorHAnsi" w:cstheme="minorHAnsi"/>
          <w:b/>
          <w:szCs w:val="20"/>
        </w:rPr>
      </w:pPr>
    </w:p>
    <w:p w14:paraId="363F3417" w14:textId="77777777" w:rsidR="002F518D" w:rsidRPr="001E54C0" w:rsidRDefault="002F518D" w:rsidP="00DD29F2">
      <w:pPr>
        <w:pStyle w:val="ListParagraph"/>
        <w:numPr>
          <w:ilvl w:val="0"/>
          <w:numId w:val="4"/>
        </w:numPr>
        <w:spacing w:after="0"/>
        <w:rPr>
          <w:rFonts w:asciiTheme="minorHAnsi" w:hAnsiTheme="minorHAnsi" w:cstheme="minorHAnsi"/>
          <w:b/>
          <w:szCs w:val="20"/>
        </w:rPr>
      </w:pPr>
      <w:r>
        <w:rPr>
          <w:rFonts w:asciiTheme="minorHAnsi" w:hAnsiTheme="minorHAnsi" w:cstheme="minorHAnsi"/>
          <w:szCs w:val="20"/>
        </w:rPr>
        <w:t xml:space="preserve">In which City do you reside? </w:t>
      </w:r>
    </w:p>
    <w:p w14:paraId="31BE2C00" w14:textId="77777777" w:rsidR="002F518D" w:rsidRDefault="002F518D" w:rsidP="002F518D">
      <w:pPr>
        <w:pStyle w:val="ListParagraph"/>
        <w:spacing w:after="0"/>
        <w:ind w:left="36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2F518D" w14:paraId="3D0FB139" w14:textId="77777777" w:rsidTr="002F518D">
        <w:trPr>
          <w:trHeight w:val="256"/>
        </w:trPr>
        <w:tc>
          <w:tcPr>
            <w:tcW w:w="2178" w:type="dxa"/>
            <w:vAlign w:val="center"/>
          </w:tcPr>
          <w:p w14:paraId="67AAC713" w14:textId="77777777" w:rsidR="002F518D" w:rsidRDefault="002F518D" w:rsidP="002F518D">
            <w:pPr>
              <w:rPr>
                <w:rFonts w:asciiTheme="minorHAnsi" w:hAnsiTheme="minorHAnsi" w:cstheme="minorHAnsi"/>
                <w:szCs w:val="20"/>
              </w:rPr>
            </w:pPr>
            <w:r>
              <w:rPr>
                <w:rFonts w:asciiTheme="minorHAnsi" w:hAnsiTheme="minorHAnsi" w:cstheme="minorHAnsi"/>
                <w:szCs w:val="20"/>
              </w:rPr>
              <w:t>Hamilton</w:t>
            </w:r>
          </w:p>
        </w:tc>
        <w:tc>
          <w:tcPr>
            <w:tcW w:w="5467" w:type="dxa"/>
            <w:vAlign w:val="center"/>
          </w:tcPr>
          <w:p w14:paraId="1DA42442" w14:textId="77777777" w:rsidR="002F518D" w:rsidRPr="001E54C0" w:rsidRDefault="002F518D" w:rsidP="002F518D">
            <w:pPr>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 FEMALE = GROUP 1</w:t>
            </w:r>
            <w:r>
              <w:rPr>
                <w:rFonts w:asciiTheme="minorHAnsi" w:hAnsiTheme="minorHAnsi" w:cstheme="minorHAnsi"/>
                <w:b/>
                <w:color w:val="EB431B" w:themeColor="background2"/>
                <w:szCs w:val="20"/>
              </w:rPr>
              <w:br/>
              <w:t>+ MALE = GROUP 2</w:t>
            </w:r>
          </w:p>
        </w:tc>
      </w:tr>
      <w:tr w:rsidR="002F518D" w14:paraId="03FE547C" w14:textId="77777777" w:rsidTr="002F518D">
        <w:trPr>
          <w:trHeight w:val="256"/>
        </w:trPr>
        <w:tc>
          <w:tcPr>
            <w:tcW w:w="2178" w:type="dxa"/>
            <w:vAlign w:val="center"/>
          </w:tcPr>
          <w:p w14:paraId="1E0EA8DB" w14:textId="77777777" w:rsidR="002F518D" w:rsidRDefault="002F518D" w:rsidP="002F518D">
            <w:pPr>
              <w:rPr>
                <w:rFonts w:asciiTheme="minorHAnsi" w:hAnsiTheme="minorHAnsi" w:cstheme="minorHAnsi"/>
                <w:szCs w:val="20"/>
              </w:rPr>
            </w:pPr>
            <w:r>
              <w:rPr>
                <w:rFonts w:asciiTheme="minorHAnsi" w:hAnsiTheme="minorHAnsi" w:cstheme="minorHAnsi"/>
                <w:szCs w:val="20"/>
              </w:rPr>
              <w:t>Trois-Rivières</w:t>
            </w:r>
          </w:p>
        </w:tc>
        <w:tc>
          <w:tcPr>
            <w:tcW w:w="5467" w:type="dxa"/>
            <w:vAlign w:val="center"/>
          </w:tcPr>
          <w:p w14:paraId="3370A889" w14:textId="77777777" w:rsidR="002F518D" w:rsidRPr="001E54C0" w:rsidRDefault="002F518D" w:rsidP="002F518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+FRENCH + FEMALE = GROUP 3</w:t>
            </w:r>
            <w:r>
              <w:rPr>
                <w:rFonts w:asciiTheme="minorHAnsi" w:hAnsiTheme="minorHAnsi" w:cstheme="minorHAnsi"/>
                <w:b/>
                <w:color w:val="EB431B" w:themeColor="background2"/>
                <w:szCs w:val="20"/>
              </w:rPr>
              <w:br/>
              <w:t>+FRENCH + MALE = GROUP 4</w:t>
            </w:r>
          </w:p>
        </w:tc>
      </w:tr>
      <w:tr w:rsidR="002F518D" w14:paraId="662AD277" w14:textId="77777777" w:rsidTr="002F518D">
        <w:trPr>
          <w:trHeight w:val="256"/>
        </w:trPr>
        <w:tc>
          <w:tcPr>
            <w:tcW w:w="2178" w:type="dxa"/>
            <w:vAlign w:val="center"/>
          </w:tcPr>
          <w:p w14:paraId="4EFBBBD0" w14:textId="77777777" w:rsidR="002F518D" w:rsidRDefault="002F518D" w:rsidP="002F518D">
            <w:pPr>
              <w:rPr>
                <w:rFonts w:asciiTheme="minorHAnsi" w:hAnsiTheme="minorHAnsi" w:cstheme="minorHAnsi"/>
                <w:szCs w:val="20"/>
              </w:rPr>
            </w:pPr>
            <w:r>
              <w:rPr>
                <w:rFonts w:asciiTheme="minorHAnsi" w:hAnsiTheme="minorHAnsi" w:cstheme="minorHAnsi"/>
                <w:szCs w:val="20"/>
              </w:rPr>
              <w:t>Iqaluit</w:t>
            </w:r>
          </w:p>
        </w:tc>
        <w:tc>
          <w:tcPr>
            <w:tcW w:w="5467" w:type="dxa"/>
            <w:vAlign w:val="center"/>
          </w:tcPr>
          <w:p w14:paraId="2A60FF31" w14:textId="77777777" w:rsidR="002F518D" w:rsidRPr="001E54C0" w:rsidRDefault="002F518D" w:rsidP="002F518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FEMALE = GROUP 5</w:t>
            </w:r>
            <w:r>
              <w:rPr>
                <w:rFonts w:asciiTheme="minorHAnsi" w:hAnsiTheme="minorHAnsi" w:cstheme="minorHAnsi"/>
                <w:b/>
                <w:color w:val="EB431B" w:themeColor="background2"/>
                <w:szCs w:val="20"/>
              </w:rPr>
              <w:br/>
              <w:t>+ MALE = GROUP 6</w:t>
            </w:r>
          </w:p>
        </w:tc>
      </w:tr>
      <w:tr w:rsidR="002F518D" w14:paraId="5EAA6CEC" w14:textId="77777777" w:rsidTr="002F518D">
        <w:trPr>
          <w:trHeight w:val="256"/>
        </w:trPr>
        <w:tc>
          <w:tcPr>
            <w:tcW w:w="2178" w:type="dxa"/>
            <w:vAlign w:val="center"/>
          </w:tcPr>
          <w:p w14:paraId="13D90D01" w14:textId="77777777" w:rsidR="002F518D" w:rsidRDefault="002F518D" w:rsidP="002F518D">
            <w:pPr>
              <w:rPr>
                <w:rFonts w:asciiTheme="minorHAnsi" w:hAnsiTheme="minorHAnsi" w:cstheme="minorHAnsi"/>
                <w:szCs w:val="20"/>
              </w:rPr>
            </w:pPr>
            <w:r>
              <w:rPr>
                <w:rFonts w:asciiTheme="minorHAnsi" w:hAnsiTheme="minorHAnsi" w:cstheme="minorHAnsi"/>
                <w:szCs w:val="20"/>
              </w:rPr>
              <w:t>Kentville</w:t>
            </w:r>
          </w:p>
        </w:tc>
        <w:tc>
          <w:tcPr>
            <w:tcW w:w="5467" w:type="dxa"/>
            <w:vAlign w:val="center"/>
          </w:tcPr>
          <w:p w14:paraId="08D496D0" w14:textId="77777777" w:rsidR="002F518D" w:rsidRPr="001E54C0" w:rsidRDefault="002F518D" w:rsidP="002F518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FEMALE = GROUP 7</w:t>
            </w:r>
            <w:r>
              <w:rPr>
                <w:rFonts w:asciiTheme="minorHAnsi" w:hAnsiTheme="minorHAnsi" w:cstheme="minorHAnsi"/>
                <w:b/>
                <w:color w:val="EB431B" w:themeColor="background2"/>
                <w:szCs w:val="20"/>
              </w:rPr>
              <w:br/>
              <w:t>+ MALE = GROUP 8</w:t>
            </w:r>
          </w:p>
        </w:tc>
      </w:tr>
      <w:tr w:rsidR="002F518D" w14:paraId="2AA147C9" w14:textId="77777777" w:rsidTr="002F518D">
        <w:trPr>
          <w:trHeight w:val="256"/>
        </w:trPr>
        <w:tc>
          <w:tcPr>
            <w:tcW w:w="2178" w:type="dxa"/>
            <w:vAlign w:val="center"/>
          </w:tcPr>
          <w:p w14:paraId="4B217EE3" w14:textId="77777777" w:rsidR="002F518D" w:rsidRDefault="002F518D" w:rsidP="002F518D">
            <w:pPr>
              <w:rPr>
                <w:rFonts w:asciiTheme="minorHAnsi" w:hAnsiTheme="minorHAnsi" w:cstheme="minorHAnsi"/>
                <w:szCs w:val="20"/>
              </w:rPr>
            </w:pPr>
            <w:r>
              <w:rPr>
                <w:rFonts w:asciiTheme="minorHAnsi" w:hAnsiTheme="minorHAnsi" w:cstheme="minorHAnsi"/>
                <w:szCs w:val="20"/>
              </w:rPr>
              <w:t>Other</w:t>
            </w:r>
          </w:p>
        </w:tc>
        <w:tc>
          <w:tcPr>
            <w:tcW w:w="5467" w:type="dxa"/>
            <w:vAlign w:val="center"/>
          </w:tcPr>
          <w:p w14:paraId="5F0DAC8B" w14:textId="77777777" w:rsidR="002F518D" w:rsidRDefault="002F518D" w:rsidP="002F518D">
            <w:pPr>
              <w:rPr>
                <w:rFonts w:asciiTheme="minorHAnsi" w:hAnsiTheme="minorHAnsi" w:cstheme="minorHAnsi"/>
                <w:szCs w:val="20"/>
              </w:rPr>
            </w:pPr>
            <w:r>
              <w:rPr>
                <w:rFonts w:asciiTheme="minorHAnsi" w:hAnsiTheme="minorHAnsi" w:cstheme="minorHAnsi"/>
                <w:b/>
                <w:szCs w:val="20"/>
              </w:rPr>
              <w:t>THANK AND END</w:t>
            </w:r>
          </w:p>
        </w:tc>
      </w:tr>
      <w:tr w:rsidR="002F518D" w14:paraId="116F5EF8" w14:textId="77777777" w:rsidTr="002F518D">
        <w:trPr>
          <w:trHeight w:val="240"/>
        </w:trPr>
        <w:tc>
          <w:tcPr>
            <w:tcW w:w="2178" w:type="dxa"/>
            <w:vAlign w:val="center"/>
          </w:tcPr>
          <w:p w14:paraId="084BA418" w14:textId="77777777" w:rsidR="002F518D" w:rsidRDefault="002F518D" w:rsidP="002F518D">
            <w:pPr>
              <w:rPr>
                <w:rFonts w:asciiTheme="minorHAnsi" w:hAnsiTheme="minorHAnsi" w:cstheme="minorHAnsi"/>
                <w:szCs w:val="20"/>
              </w:rPr>
            </w:pPr>
            <w:r w:rsidRPr="00767216">
              <w:rPr>
                <w:rFonts w:asciiTheme="minorHAnsi" w:hAnsiTheme="minorHAnsi" w:cstheme="minorHAnsi"/>
                <w:b/>
                <w:szCs w:val="20"/>
              </w:rPr>
              <w:t>VOLUNTEERED</w:t>
            </w:r>
            <w:r w:rsidRPr="00767216">
              <w:rPr>
                <w:rFonts w:asciiTheme="minorHAnsi" w:hAnsiTheme="minorHAnsi" w:cstheme="minorHAnsi"/>
                <w:szCs w:val="20"/>
              </w:rPr>
              <w:t xml:space="preserve"> </w:t>
            </w:r>
            <w:r>
              <w:rPr>
                <w:rFonts w:asciiTheme="minorHAnsi" w:hAnsiTheme="minorHAnsi" w:cstheme="minorHAnsi"/>
                <w:szCs w:val="20"/>
              </w:rPr>
              <w:br/>
            </w:r>
            <w:r w:rsidRPr="00767216">
              <w:rPr>
                <w:rFonts w:asciiTheme="minorHAnsi" w:hAnsiTheme="minorHAnsi" w:cstheme="minorHAnsi"/>
                <w:szCs w:val="20"/>
              </w:rPr>
              <w:t>Prefer not to answer</w:t>
            </w:r>
          </w:p>
        </w:tc>
        <w:tc>
          <w:tcPr>
            <w:tcW w:w="5467" w:type="dxa"/>
            <w:vAlign w:val="center"/>
          </w:tcPr>
          <w:p w14:paraId="58E2D76D" w14:textId="77777777" w:rsidR="002F518D" w:rsidRDefault="002F518D" w:rsidP="002F518D">
            <w:pPr>
              <w:rPr>
                <w:rFonts w:asciiTheme="minorHAnsi" w:hAnsiTheme="minorHAnsi" w:cstheme="minorHAnsi"/>
                <w:szCs w:val="20"/>
              </w:rPr>
            </w:pPr>
            <w:r>
              <w:rPr>
                <w:rFonts w:asciiTheme="minorHAnsi" w:hAnsiTheme="minorHAnsi" w:cstheme="minorHAnsi"/>
                <w:b/>
                <w:szCs w:val="20"/>
              </w:rPr>
              <w:t>THANK AND END</w:t>
            </w:r>
          </w:p>
        </w:tc>
      </w:tr>
    </w:tbl>
    <w:p w14:paraId="789B18EC" w14:textId="059D7A10" w:rsidR="002F518D" w:rsidRPr="00EB7972" w:rsidRDefault="002F518D" w:rsidP="002F518D">
      <w:pPr>
        <w:spacing w:after="0"/>
        <w:ind w:left="720"/>
        <w:rPr>
          <w:rFonts w:asciiTheme="minorHAnsi" w:hAnsiTheme="minorHAnsi" w:cstheme="minorHAnsi"/>
          <w:b/>
          <w:color w:val="C00000"/>
          <w:szCs w:val="20"/>
        </w:rPr>
      </w:pPr>
      <w:r w:rsidRPr="00EB7972">
        <w:rPr>
          <w:rFonts w:asciiTheme="minorHAnsi" w:hAnsiTheme="minorHAnsi" w:cstheme="minorHAnsi"/>
          <w:b/>
          <w:color w:val="C00000"/>
          <w:szCs w:val="20"/>
        </w:rPr>
        <w:t>PARTICIPANTS SHOULD RESIDE IN THE ABOVE-NOTED CENTERS PROPER.</w:t>
      </w:r>
      <w:r w:rsidR="00832861">
        <w:rPr>
          <w:rFonts w:asciiTheme="minorHAnsi" w:hAnsiTheme="minorHAnsi" w:cstheme="minorHAnsi"/>
          <w:b/>
          <w:color w:val="C00000"/>
          <w:szCs w:val="20"/>
        </w:rPr>
        <w:t xml:space="preserve"> </w:t>
      </w:r>
      <w:r w:rsidRPr="00EB7972">
        <w:rPr>
          <w:rFonts w:asciiTheme="minorHAnsi" w:hAnsiTheme="minorHAnsi" w:cstheme="minorHAnsi"/>
          <w:b/>
          <w:color w:val="C00000"/>
          <w:szCs w:val="20"/>
        </w:rPr>
        <w:t>I.E., SOMEONE WHO RESIDES IN BURLINGTON WOULD NOT QUALIFY FOR GROUPS IN HAMILTON.</w:t>
      </w:r>
    </w:p>
    <w:p w14:paraId="711804DA" w14:textId="77777777" w:rsidR="002F518D" w:rsidRDefault="002F518D" w:rsidP="002F518D">
      <w:pPr>
        <w:spacing w:after="0"/>
        <w:rPr>
          <w:rFonts w:asciiTheme="minorHAnsi" w:hAnsiTheme="minorHAnsi" w:cstheme="minorHAnsi"/>
          <w:szCs w:val="20"/>
        </w:rPr>
      </w:pPr>
    </w:p>
    <w:p w14:paraId="417F076C" w14:textId="77777777" w:rsidR="002F518D" w:rsidRDefault="002F518D" w:rsidP="002F518D">
      <w:pPr>
        <w:spacing w:after="0"/>
        <w:rPr>
          <w:rFonts w:asciiTheme="minorHAnsi" w:hAnsiTheme="minorHAnsi" w:cstheme="minorHAnsi"/>
          <w:szCs w:val="20"/>
        </w:rPr>
      </w:pPr>
      <w:r>
        <w:rPr>
          <w:rFonts w:asciiTheme="minorHAnsi" w:hAnsiTheme="minorHAnsi" w:cstheme="minorHAnsi"/>
          <w:szCs w:val="20"/>
        </w:rPr>
        <w:t xml:space="preserve">3a. </w:t>
      </w:r>
      <w:proofErr w:type="gramStart"/>
      <w:r w:rsidRPr="00C123C5">
        <w:rPr>
          <w:rFonts w:asciiTheme="minorHAnsi" w:hAnsiTheme="minorHAnsi" w:cstheme="minorHAnsi"/>
          <w:szCs w:val="20"/>
        </w:rPr>
        <w:t>How</w:t>
      </w:r>
      <w:proofErr w:type="gramEnd"/>
      <w:r w:rsidRPr="00C123C5">
        <w:rPr>
          <w:rFonts w:asciiTheme="minorHAnsi" w:hAnsiTheme="minorHAnsi" w:cstheme="minorHAnsi"/>
          <w:szCs w:val="20"/>
        </w:rPr>
        <w:t xml:space="preserve"> long have you lived in [INSERT CITY]?</w:t>
      </w:r>
    </w:p>
    <w:p w14:paraId="414C8730" w14:textId="77777777" w:rsidR="002F518D" w:rsidRDefault="002F518D" w:rsidP="002F518D">
      <w:pPr>
        <w:spacing w:after="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2F518D" w14:paraId="28BE1519" w14:textId="77777777" w:rsidTr="002F518D">
        <w:trPr>
          <w:trHeight w:val="256"/>
        </w:trPr>
        <w:tc>
          <w:tcPr>
            <w:tcW w:w="2178" w:type="dxa"/>
            <w:vAlign w:val="center"/>
          </w:tcPr>
          <w:p w14:paraId="2FEB04D2" w14:textId="77777777" w:rsidR="002F518D" w:rsidRDefault="002F518D" w:rsidP="002F518D">
            <w:pPr>
              <w:rPr>
                <w:rFonts w:asciiTheme="minorHAnsi" w:hAnsiTheme="minorHAnsi" w:cstheme="minorHAnsi"/>
                <w:szCs w:val="20"/>
              </w:rPr>
            </w:pPr>
            <w:r>
              <w:rPr>
                <w:rFonts w:asciiTheme="minorHAnsi" w:hAnsiTheme="minorHAnsi" w:cstheme="minorHAnsi"/>
                <w:szCs w:val="20"/>
              </w:rPr>
              <w:t>Less than two years</w:t>
            </w:r>
          </w:p>
        </w:tc>
        <w:tc>
          <w:tcPr>
            <w:tcW w:w="5467" w:type="dxa"/>
            <w:vAlign w:val="center"/>
          </w:tcPr>
          <w:p w14:paraId="6624B199" w14:textId="77777777" w:rsidR="002F518D" w:rsidRPr="00965108" w:rsidRDefault="002F518D" w:rsidP="002F518D">
            <w:pPr>
              <w:rPr>
                <w:rFonts w:asciiTheme="minorHAnsi" w:hAnsiTheme="minorHAnsi" w:cstheme="minorHAnsi"/>
                <w:color w:val="EB431B" w:themeColor="background2"/>
                <w:szCs w:val="20"/>
              </w:rPr>
            </w:pPr>
            <w:r>
              <w:rPr>
                <w:rFonts w:asciiTheme="minorHAnsi" w:hAnsiTheme="minorHAnsi" w:cstheme="minorHAnsi"/>
                <w:b/>
                <w:szCs w:val="20"/>
              </w:rPr>
              <w:t>THANK AND END</w:t>
            </w:r>
          </w:p>
        </w:tc>
      </w:tr>
      <w:tr w:rsidR="002F518D" w14:paraId="248AD389" w14:textId="77777777" w:rsidTr="002F518D">
        <w:trPr>
          <w:trHeight w:val="256"/>
        </w:trPr>
        <w:tc>
          <w:tcPr>
            <w:tcW w:w="2178" w:type="dxa"/>
            <w:vAlign w:val="center"/>
          </w:tcPr>
          <w:p w14:paraId="1F3C23BF" w14:textId="77777777" w:rsidR="002F518D" w:rsidRDefault="002F518D" w:rsidP="002F518D">
            <w:pPr>
              <w:rPr>
                <w:rFonts w:asciiTheme="minorHAnsi" w:hAnsiTheme="minorHAnsi" w:cstheme="minorHAnsi"/>
                <w:szCs w:val="20"/>
              </w:rPr>
            </w:pPr>
            <w:r>
              <w:rPr>
                <w:rFonts w:asciiTheme="minorHAnsi" w:hAnsiTheme="minorHAnsi" w:cstheme="minorHAnsi"/>
                <w:szCs w:val="20"/>
              </w:rPr>
              <w:t>Two years or more</w:t>
            </w:r>
          </w:p>
        </w:tc>
        <w:tc>
          <w:tcPr>
            <w:tcW w:w="5467" w:type="dxa"/>
            <w:vAlign w:val="center"/>
          </w:tcPr>
          <w:p w14:paraId="61340AAF" w14:textId="77777777" w:rsidR="002F518D" w:rsidRPr="00965108" w:rsidRDefault="002F518D" w:rsidP="002F518D">
            <w:pPr>
              <w:rPr>
                <w:rFonts w:asciiTheme="minorHAnsi" w:hAnsiTheme="minorHAnsi" w:cstheme="minorHAnsi"/>
                <w:b/>
                <w:color w:val="EB431B" w:themeColor="background2"/>
                <w:szCs w:val="20"/>
              </w:rPr>
            </w:pPr>
            <w:r>
              <w:rPr>
                <w:rFonts w:asciiTheme="minorHAnsi" w:hAnsiTheme="minorHAnsi" w:cstheme="minorHAnsi"/>
                <w:b/>
                <w:szCs w:val="20"/>
              </w:rPr>
              <w:t xml:space="preserve">CONTINUE </w:t>
            </w:r>
          </w:p>
        </w:tc>
      </w:tr>
      <w:tr w:rsidR="002F518D" w14:paraId="16D18843" w14:textId="77777777" w:rsidTr="002F518D">
        <w:trPr>
          <w:trHeight w:val="256"/>
        </w:trPr>
        <w:tc>
          <w:tcPr>
            <w:tcW w:w="2178" w:type="dxa"/>
            <w:vAlign w:val="center"/>
          </w:tcPr>
          <w:p w14:paraId="7CE20130" w14:textId="77777777" w:rsidR="002F518D" w:rsidRDefault="002F518D" w:rsidP="002F518D">
            <w:pPr>
              <w:rPr>
                <w:rFonts w:asciiTheme="minorHAnsi" w:hAnsiTheme="minorHAnsi" w:cstheme="minorHAnsi"/>
                <w:szCs w:val="20"/>
              </w:rPr>
            </w:pPr>
            <w:r>
              <w:rPr>
                <w:rFonts w:asciiTheme="minorHAnsi" w:hAnsiTheme="minorHAnsi" w:cstheme="minorHAnsi"/>
                <w:szCs w:val="20"/>
              </w:rPr>
              <w:t>Don’t know/Prefer not to answer</w:t>
            </w:r>
          </w:p>
        </w:tc>
        <w:tc>
          <w:tcPr>
            <w:tcW w:w="5467" w:type="dxa"/>
            <w:vAlign w:val="center"/>
          </w:tcPr>
          <w:p w14:paraId="05548727" w14:textId="77777777" w:rsidR="002F518D" w:rsidRDefault="002F518D" w:rsidP="002F518D">
            <w:pPr>
              <w:rPr>
                <w:rFonts w:asciiTheme="minorHAnsi" w:hAnsiTheme="minorHAnsi" w:cstheme="minorHAnsi"/>
                <w:b/>
                <w:szCs w:val="20"/>
              </w:rPr>
            </w:pPr>
            <w:r w:rsidRPr="00C123C5">
              <w:rPr>
                <w:rFonts w:asciiTheme="minorHAnsi" w:hAnsiTheme="minorHAnsi" w:cstheme="minorHAnsi"/>
                <w:b/>
                <w:szCs w:val="20"/>
              </w:rPr>
              <w:t>THANK AND END</w:t>
            </w:r>
          </w:p>
        </w:tc>
      </w:tr>
    </w:tbl>
    <w:p w14:paraId="7F652271" w14:textId="77777777" w:rsidR="002F518D" w:rsidRDefault="002F518D" w:rsidP="002F518D">
      <w:pPr>
        <w:spacing w:after="0"/>
        <w:rPr>
          <w:rFonts w:asciiTheme="minorHAnsi" w:hAnsiTheme="minorHAnsi" w:cstheme="minorHAnsi"/>
          <w:szCs w:val="20"/>
        </w:rPr>
      </w:pPr>
    </w:p>
    <w:p w14:paraId="65E73A6A" w14:textId="77777777" w:rsidR="002F518D" w:rsidRPr="0015260F" w:rsidRDefault="002F518D" w:rsidP="002F518D">
      <w:pPr>
        <w:spacing w:after="0"/>
        <w:rPr>
          <w:rFonts w:asciiTheme="minorHAnsi" w:hAnsiTheme="minorHAnsi" w:cstheme="minorHAnsi"/>
          <w:szCs w:val="20"/>
        </w:rPr>
      </w:pPr>
    </w:p>
    <w:p w14:paraId="72B8EDF7" w14:textId="77777777" w:rsidR="002F518D" w:rsidRPr="00767216" w:rsidRDefault="002F518D" w:rsidP="00DD29F2">
      <w:pPr>
        <w:pStyle w:val="ListParagraph"/>
        <w:numPr>
          <w:ilvl w:val="0"/>
          <w:numId w:val="4"/>
        </w:numPr>
        <w:spacing w:after="0"/>
        <w:rPr>
          <w:rFonts w:asciiTheme="minorHAnsi" w:hAnsiTheme="minorHAnsi" w:cstheme="minorHAnsi"/>
          <w:szCs w:val="20"/>
        </w:rPr>
      </w:pPr>
      <w:r w:rsidRPr="00767216">
        <w:rPr>
          <w:rFonts w:asciiTheme="minorHAnsi" w:hAnsiTheme="minorHAnsi" w:cstheme="minorHAnsi"/>
          <w:szCs w:val="20"/>
        </w:rPr>
        <w:t xml:space="preserve">Would you be willing to tell me in which of the following age categories you belong? </w:t>
      </w:r>
    </w:p>
    <w:p w14:paraId="3B8E076E" w14:textId="77777777" w:rsidR="002F518D" w:rsidRDefault="002F518D" w:rsidP="002F518D">
      <w:pPr>
        <w:spacing w:after="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2F518D" w14:paraId="60FD9A13" w14:textId="77777777" w:rsidTr="002F518D">
        <w:trPr>
          <w:trHeight w:val="256"/>
        </w:trPr>
        <w:tc>
          <w:tcPr>
            <w:tcW w:w="2178" w:type="dxa"/>
            <w:vAlign w:val="center"/>
          </w:tcPr>
          <w:p w14:paraId="52BFD39D" w14:textId="77777777" w:rsidR="002F518D" w:rsidRDefault="002F518D" w:rsidP="002F518D">
            <w:pPr>
              <w:rPr>
                <w:rFonts w:asciiTheme="minorHAnsi" w:hAnsiTheme="minorHAnsi" w:cstheme="minorHAnsi"/>
                <w:szCs w:val="20"/>
              </w:rPr>
            </w:pPr>
            <w:r>
              <w:rPr>
                <w:rFonts w:asciiTheme="minorHAnsi" w:hAnsiTheme="minorHAnsi" w:cstheme="minorHAnsi"/>
                <w:szCs w:val="20"/>
              </w:rPr>
              <w:t>Under 18 years of age</w:t>
            </w:r>
          </w:p>
        </w:tc>
        <w:tc>
          <w:tcPr>
            <w:tcW w:w="5467" w:type="dxa"/>
            <w:vAlign w:val="center"/>
          </w:tcPr>
          <w:p w14:paraId="242600E8" w14:textId="77777777" w:rsidR="002F518D" w:rsidRDefault="002F518D" w:rsidP="002F518D">
            <w:pPr>
              <w:rPr>
                <w:rFonts w:asciiTheme="minorHAnsi" w:hAnsiTheme="minorHAnsi" w:cstheme="minorHAnsi"/>
                <w:szCs w:val="20"/>
              </w:rPr>
            </w:pPr>
            <w:r>
              <w:rPr>
                <w:rFonts w:asciiTheme="minorHAnsi" w:hAnsiTheme="minorHAnsi" w:cstheme="minorHAnsi"/>
                <w:b/>
                <w:szCs w:val="20"/>
              </w:rPr>
              <w:t>IF POSSIBLE, ASK FOR SOMEONE OVER 18 AND REINTRODUCE. OTHERWISE THANK AND END.</w:t>
            </w:r>
          </w:p>
        </w:tc>
      </w:tr>
      <w:tr w:rsidR="002F518D" w14:paraId="741D9F54" w14:textId="77777777" w:rsidTr="002F518D">
        <w:trPr>
          <w:trHeight w:val="256"/>
        </w:trPr>
        <w:tc>
          <w:tcPr>
            <w:tcW w:w="2178" w:type="dxa"/>
            <w:vAlign w:val="center"/>
          </w:tcPr>
          <w:p w14:paraId="7C0CA3EA" w14:textId="77777777" w:rsidR="002F518D" w:rsidRDefault="002F518D" w:rsidP="002F518D">
            <w:pPr>
              <w:rPr>
                <w:rFonts w:asciiTheme="minorHAnsi" w:hAnsiTheme="minorHAnsi" w:cstheme="minorHAnsi"/>
                <w:szCs w:val="20"/>
              </w:rPr>
            </w:pPr>
            <w:r>
              <w:rPr>
                <w:rFonts w:asciiTheme="minorHAnsi" w:hAnsiTheme="minorHAnsi" w:cstheme="minorHAnsi"/>
                <w:szCs w:val="20"/>
              </w:rPr>
              <w:t xml:space="preserve">18-24 </w:t>
            </w:r>
          </w:p>
        </w:tc>
        <w:tc>
          <w:tcPr>
            <w:tcW w:w="5467" w:type="dxa"/>
            <w:vMerge w:val="restart"/>
            <w:vAlign w:val="center"/>
          </w:tcPr>
          <w:p w14:paraId="0BF9401F" w14:textId="77777777" w:rsidR="002F518D" w:rsidRDefault="002F518D" w:rsidP="002F518D">
            <w:pPr>
              <w:rPr>
                <w:rFonts w:asciiTheme="minorHAnsi" w:hAnsiTheme="minorHAnsi" w:cstheme="minorHAnsi"/>
                <w:szCs w:val="20"/>
              </w:rPr>
            </w:pPr>
            <w:r>
              <w:rPr>
                <w:rFonts w:asciiTheme="minorHAnsi" w:hAnsiTheme="minorHAnsi" w:cstheme="minorHAnsi"/>
                <w:b/>
                <w:szCs w:val="20"/>
              </w:rPr>
              <w:t>RECORD AND CONTINUE</w:t>
            </w:r>
          </w:p>
        </w:tc>
      </w:tr>
      <w:tr w:rsidR="002F518D" w14:paraId="1C1D30E1" w14:textId="77777777" w:rsidTr="002F518D">
        <w:trPr>
          <w:trHeight w:val="256"/>
        </w:trPr>
        <w:tc>
          <w:tcPr>
            <w:tcW w:w="2178" w:type="dxa"/>
            <w:vAlign w:val="center"/>
          </w:tcPr>
          <w:p w14:paraId="2F7650F4" w14:textId="77777777" w:rsidR="002F518D" w:rsidRDefault="002F518D" w:rsidP="002F518D">
            <w:pPr>
              <w:rPr>
                <w:rFonts w:asciiTheme="minorHAnsi" w:hAnsiTheme="minorHAnsi" w:cstheme="minorHAnsi"/>
                <w:szCs w:val="20"/>
              </w:rPr>
            </w:pPr>
            <w:r>
              <w:rPr>
                <w:rFonts w:asciiTheme="minorHAnsi" w:hAnsiTheme="minorHAnsi" w:cstheme="minorHAnsi"/>
                <w:szCs w:val="20"/>
              </w:rPr>
              <w:t>25-34</w:t>
            </w:r>
          </w:p>
        </w:tc>
        <w:tc>
          <w:tcPr>
            <w:tcW w:w="5467" w:type="dxa"/>
            <w:vMerge/>
            <w:vAlign w:val="center"/>
          </w:tcPr>
          <w:p w14:paraId="690C68CB" w14:textId="77777777" w:rsidR="002F518D" w:rsidRDefault="002F518D" w:rsidP="002F518D">
            <w:pPr>
              <w:rPr>
                <w:rFonts w:asciiTheme="minorHAnsi" w:hAnsiTheme="minorHAnsi" w:cstheme="minorHAnsi"/>
                <w:szCs w:val="20"/>
              </w:rPr>
            </w:pPr>
          </w:p>
        </w:tc>
      </w:tr>
      <w:tr w:rsidR="002F518D" w14:paraId="61653F08" w14:textId="77777777" w:rsidTr="002F518D">
        <w:trPr>
          <w:trHeight w:val="256"/>
        </w:trPr>
        <w:tc>
          <w:tcPr>
            <w:tcW w:w="2178" w:type="dxa"/>
            <w:vAlign w:val="center"/>
          </w:tcPr>
          <w:p w14:paraId="26E8E841" w14:textId="77777777" w:rsidR="002F518D" w:rsidRDefault="002F518D" w:rsidP="002F518D">
            <w:pPr>
              <w:rPr>
                <w:rFonts w:asciiTheme="minorHAnsi" w:hAnsiTheme="minorHAnsi" w:cstheme="minorHAnsi"/>
                <w:szCs w:val="20"/>
              </w:rPr>
            </w:pPr>
            <w:r>
              <w:rPr>
                <w:rFonts w:asciiTheme="minorHAnsi" w:hAnsiTheme="minorHAnsi" w:cstheme="minorHAnsi"/>
                <w:szCs w:val="20"/>
              </w:rPr>
              <w:t>35-44</w:t>
            </w:r>
          </w:p>
        </w:tc>
        <w:tc>
          <w:tcPr>
            <w:tcW w:w="5467" w:type="dxa"/>
            <w:vMerge/>
            <w:vAlign w:val="center"/>
          </w:tcPr>
          <w:p w14:paraId="5022C826" w14:textId="77777777" w:rsidR="002F518D" w:rsidRDefault="002F518D" w:rsidP="002F518D">
            <w:pPr>
              <w:rPr>
                <w:rFonts w:asciiTheme="minorHAnsi" w:hAnsiTheme="minorHAnsi" w:cstheme="minorHAnsi"/>
                <w:szCs w:val="20"/>
              </w:rPr>
            </w:pPr>
          </w:p>
        </w:tc>
      </w:tr>
      <w:tr w:rsidR="002F518D" w14:paraId="0FCEC4A6" w14:textId="77777777" w:rsidTr="002F518D">
        <w:trPr>
          <w:trHeight w:val="256"/>
        </w:trPr>
        <w:tc>
          <w:tcPr>
            <w:tcW w:w="2178" w:type="dxa"/>
            <w:vAlign w:val="center"/>
          </w:tcPr>
          <w:p w14:paraId="042FFEF6" w14:textId="77777777" w:rsidR="002F518D" w:rsidRDefault="002F518D" w:rsidP="002F518D">
            <w:pPr>
              <w:rPr>
                <w:rFonts w:asciiTheme="minorHAnsi" w:hAnsiTheme="minorHAnsi" w:cstheme="minorHAnsi"/>
                <w:szCs w:val="20"/>
              </w:rPr>
            </w:pPr>
            <w:r>
              <w:rPr>
                <w:rFonts w:asciiTheme="minorHAnsi" w:hAnsiTheme="minorHAnsi" w:cstheme="minorHAnsi"/>
                <w:szCs w:val="20"/>
              </w:rPr>
              <w:t>45-54</w:t>
            </w:r>
          </w:p>
        </w:tc>
        <w:tc>
          <w:tcPr>
            <w:tcW w:w="5467" w:type="dxa"/>
            <w:vMerge/>
            <w:vAlign w:val="center"/>
          </w:tcPr>
          <w:p w14:paraId="4054C9CE" w14:textId="77777777" w:rsidR="002F518D" w:rsidRDefault="002F518D" w:rsidP="002F518D">
            <w:pPr>
              <w:rPr>
                <w:rFonts w:asciiTheme="minorHAnsi" w:hAnsiTheme="minorHAnsi" w:cstheme="minorHAnsi"/>
                <w:szCs w:val="20"/>
              </w:rPr>
            </w:pPr>
          </w:p>
        </w:tc>
      </w:tr>
      <w:tr w:rsidR="002F518D" w14:paraId="4DB63AD6" w14:textId="77777777" w:rsidTr="002F518D">
        <w:trPr>
          <w:trHeight w:val="240"/>
        </w:trPr>
        <w:tc>
          <w:tcPr>
            <w:tcW w:w="2178" w:type="dxa"/>
            <w:vAlign w:val="center"/>
          </w:tcPr>
          <w:p w14:paraId="0A5ABB7F" w14:textId="77777777" w:rsidR="002F518D" w:rsidRDefault="002F518D" w:rsidP="002F518D">
            <w:pPr>
              <w:rPr>
                <w:rFonts w:asciiTheme="minorHAnsi" w:hAnsiTheme="minorHAnsi" w:cstheme="minorHAnsi"/>
                <w:szCs w:val="20"/>
              </w:rPr>
            </w:pPr>
            <w:r>
              <w:rPr>
                <w:rFonts w:asciiTheme="minorHAnsi" w:hAnsiTheme="minorHAnsi" w:cstheme="minorHAnsi"/>
                <w:szCs w:val="20"/>
              </w:rPr>
              <w:t>55+</w:t>
            </w:r>
          </w:p>
        </w:tc>
        <w:tc>
          <w:tcPr>
            <w:tcW w:w="5467" w:type="dxa"/>
            <w:vMerge/>
            <w:vAlign w:val="center"/>
          </w:tcPr>
          <w:p w14:paraId="55D7AA89" w14:textId="77777777" w:rsidR="002F518D" w:rsidRDefault="002F518D" w:rsidP="002F518D">
            <w:pPr>
              <w:rPr>
                <w:rFonts w:asciiTheme="minorHAnsi" w:hAnsiTheme="minorHAnsi" w:cstheme="minorHAnsi"/>
                <w:szCs w:val="20"/>
              </w:rPr>
            </w:pPr>
          </w:p>
        </w:tc>
      </w:tr>
      <w:tr w:rsidR="002F518D" w14:paraId="4E8AEC81" w14:textId="77777777" w:rsidTr="002F518D">
        <w:trPr>
          <w:trHeight w:val="240"/>
        </w:trPr>
        <w:tc>
          <w:tcPr>
            <w:tcW w:w="2178" w:type="dxa"/>
            <w:vAlign w:val="center"/>
          </w:tcPr>
          <w:p w14:paraId="62FC0140" w14:textId="77777777" w:rsidR="002F518D" w:rsidRDefault="002F518D" w:rsidP="002F518D">
            <w:pPr>
              <w:rPr>
                <w:rFonts w:asciiTheme="minorHAnsi" w:hAnsiTheme="minorHAnsi" w:cstheme="minorHAnsi"/>
                <w:szCs w:val="20"/>
              </w:rPr>
            </w:pPr>
            <w:r w:rsidRPr="00767216">
              <w:rPr>
                <w:rFonts w:asciiTheme="minorHAnsi" w:hAnsiTheme="minorHAnsi" w:cstheme="minorHAnsi"/>
                <w:b/>
                <w:szCs w:val="20"/>
              </w:rPr>
              <w:t>VOLUNTEERED</w:t>
            </w:r>
            <w:r w:rsidRPr="00767216">
              <w:rPr>
                <w:rFonts w:asciiTheme="minorHAnsi" w:hAnsiTheme="minorHAnsi" w:cstheme="minorHAnsi"/>
                <w:szCs w:val="20"/>
              </w:rPr>
              <w:t xml:space="preserve"> </w:t>
            </w:r>
            <w:r>
              <w:rPr>
                <w:rFonts w:asciiTheme="minorHAnsi" w:hAnsiTheme="minorHAnsi" w:cstheme="minorHAnsi"/>
                <w:szCs w:val="20"/>
              </w:rPr>
              <w:br/>
            </w:r>
            <w:r w:rsidRPr="00767216">
              <w:rPr>
                <w:rFonts w:asciiTheme="minorHAnsi" w:hAnsiTheme="minorHAnsi" w:cstheme="minorHAnsi"/>
                <w:szCs w:val="20"/>
              </w:rPr>
              <w:t>Prefer not to answer</w:t>
            </w:r>
          </w:p>
        </w:tc>
        <w:tc>
          <w:tcPr>
            <w:tcW w:w="5467" w:type="dxa"/>
            <w:vAlign w:val="center"/>
          </w:tcPr>
          <w:p w14:paraId="78C8E876" w14:textId="77777777" w:rsidR="002F518D" w:rsidRDefault="002F518D" w:rsidP="002F518D">
            <w:pPr>
              <w:rPr>
                <w:rFonts w:asciiTheme="minorHAnsi" w:hAnsiTheme="minorHAnsi" w:cstheme="minorHAnsi"/>
                <w:szCs w:val="20"/>
              </w:rPr>
            </w:pPr>
            <w:r>
              <w:rPr>
                <w:rFonts w:asciiTheme="minorHAnsi" w:hAnsiTheme="minorHAnsi" w:cstheme="minorHAnsi"/>
                <w:b/>
                <w:szCs w:val="20"/>
              </w:rPr>
              <w:t>THANK AND END</w:t>
            </w:r>
          </w:p>
        </w:tc>
      </w:tr>
    </w:tbl>
    <w:p w14:paraId="429FF199" w14:textId="77777777" w:rsidR="002F518D" w:rsidRDefault="002F518D" w:rsidP="002F518D">
      <w:pPr>
        <w:spacing w:after="0"/>
        <w:ind w:firstLine="72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 A GOOD MIX OF AGES WITHIN EACH SUBGROUP.</w:t>
      </w:r>
    </w:p>
    <w:p w14:paraId="0D04412B" w14:textId="77777777" w:rsidR="002F518D" w:rsidRDefault="002F518D" w:rsidP="002F518D">
      <w:pPr>
        <w:spacing w:after="0"/>
        <w:rPr>
          <w:rFonts w:asciiTheme="minorHAnsi" w:hAnsiTheme="minorHAnsi" w:cstheme="minorHAnsi"/>
          <w:szCs w:val="20"/>
        </w:rPr>
      </w:pPr>
    </w:p>
    <w:p w14:paraId="4E9EBD99" w14:textId="77777777" w:rsidR="002F518D" w:rsidRPr="006526B4" w:rsidRDefault="002F518D" w:rsidP="00DD29F2">
      <w:pPr>
        <w:pStyle w:val="ListParagraph"/>
        <w:numPr>
          <w:ilvl w:val="0"/>
          <w:numId w:val="4"/>
        </w:numPr>
        <w:spacing w:after="0"/>
        <w:rPr>
          <w:rFonts w:ascii="Calibri" w:hAnsi="Calibri" w:cs="Calibri"/>
          <w:szCs w:val="20"/>
        </w:rPr>
      </w:pPr>
      <w:r w:rsidRPr="006526B4">
        <w:rPr>
          <w:rFonts w:ascii="Calibri" w:hAnsi="Calibri" w:cs="Calibri"/>
          <w:szCs w:val="20"/>
        </w:rPr>
        <w:t>Are you familiar with the concept of a focus group?</w:t>
      </w:r>
    </w:p>
    <w:p w14:paraId="3ADC790A" w14:textId="77777777" w:rsidR="002F518D" w:rsidRPr="00000016" w:rsidRDefault="002F518D" w:rsidP="002F518D">
      <w:pPr>
        <w:spacing w:after="0"/>
        <w:rPr>
          <w:rFonts w:ascii="Calibri" w:hAnsi="Calibri" w:cs="Calibri"/>
          <w:szCs w:val="20"/>
        </w:rPr>
      </w:pPr>
    </w:p>
    <w:p w14:paraId="371C4209" w14:textId="5C4646FB" w:rsidR="002F518D" w:rsidRDefault="002F518D" w:rsidP="002F518D">
      <w:pPr>
        <w:spacing w:after="0"/>
        <w:ind w:left="900"/>
        <w:rPr>
          <w:rFonts w:ascii="Calibri" w:hAnsi="Calibri" w:cs="Calibri"/>
          <w:szCs w:val="20"/>
        </w:rPr>
      </w:pPr>
      <w:r w:rsidRPr="00000016">
        <w:rPr>
          <w:rFonts w:ascii="Calibri" w:hAnsi="Calibri" w:cs="Calibri"/>
          <w:szCs w:val="20"/>
        </w:rPr>
        <w:t>IF YES, CONTINUE</w:t>
      </w:r>
      <w:r w:rsidRPr="00000016">
        <w:rPr>
          <w:rFonts w:ascii="Calibri" w:hAnsi="Calibri" w:cs="Calibri"/>
          <w:szCs w:val="20"/>
        </w:rPr>
        <w:br/>
        <w:t>IF NO, EXPLAIN FOLLOWING “</w:t>
      </w:r>
      <w:r w:rsidRPr="00000016">
        <w:rPr>
          <w:rFonts w:ascii="Calibri" w:hAnsi="Calibri" w:cs="Calibri"/>
          <w:i/>
          <w:szCs w:val="20"/>
        </w:rPr>
        <w:t>a focus group consists of eight to ten participants and one moderator.</w:t>
      </w:r>
      <w:r w:rsidR="00832861">
        <w:rPr>
          <w:rFonts w:ascii="Calibri" w:hAnsi="Calibri" w:cs="Calibri"/>
          <w:i/>
          <w:szCs w:val="20"/>
        </w:rPr>
        <w:t xml:space="preserve"> </w:t>
      </w:r>
      <w:r w:rsidRPr="00000016">
        <w:rPr>
          <w:rFonts w:ascii="Calibri" w:hAnsi="Calibri" w:cs="Calibri"/>
          <w:i/>
          <w:szCs w:val="20"/>
        </w:rPr>
        <w:t>During a two-hour session, participants are asked to discuss a wide range of issues related to the topic being examined.</w:t>
      </w:r>
      <w:r w:rsidRPr="00000016">
        <w:rPr>
          <w:rFonts w:ascii="Calibri" w:hAnsi="Calibri" w:cs="Calibri"/>
          <w:szCs w:val="20"/>
        </w:rPr>
        <w:t>”</w:t>
      </w:r>
    </w:p>
    <w:p w14:paraId="521E1F19" w14:textId="77777777" w:rsidR="002F518D" w:rsidRPr="002F518D" w:rsidRDefault="002F518D" w:rsidP="002F518D">
      <w:pPr>
        <w:spacing w:after="0"/>
        <w:ind w:left="540"/>
        <w:rPr>
          <w:rFonts w:ascii="Calibri" w:hAnsi="Calibri" w:cs="Calibri"/>
          <w:color w:val="auto"/>
          <w:szCs w:val="20"/>
        </w:rPr>
      </w:pPr>
    </w:p>
    <w:p w14:paraId="689BD507" w14:textId="77777777" w:rsidR="002F518D" w:rsidRPr="002F518D" w:rsidRDefault="002F518D" w:rsidP="00DD29F2">
      <w:pPr>
        <w:pStyle w:val="NoSpacing"/>
        <w:numPr>
          <w:ilvl w:val="0"/>
          <w:numId w:val="4"/>
        </w:numPr>
        <w:rPr>
          <w:rFonts w:cstheme="minorHAnsi"/>
          <w:color w:val="auto"/>
        </w:rPr>
      </w:pPr>
      <w:r w:rsidRPr="002F518D">
        <w:rPr>
          <w:rFonts w:cstheme="minorHAnsi"/>
          <w:color w:val="auto"/>
        </w:rPr>
        <w:t>How comfortable are you in expressing your views in public, reading written materials or looking at images projected onto a screen?</w:t>
      </w:r>
    </w:p>
    <w:p w14:paraId="3D484A4E" w14:textId="77777777" w:rsidR="002F518D" w:rsidRPr="00000016" w:rsidRDefault="002F518D" w:rsidP="002F518D">
      <w:pPr>
        <w:spacing w:after="0"/>
        <w:rPr>
          <w:rFonts w:ascii="Calibri" w:hAnsi="Calibri" w:cs="Calibri"/>
          <w:szCs w:val="20"/>
        </w:rPr>
      </w:pPr>
    </w:p>
    <w:p w14:paraId="1957673B" w14:textId="77777777" w:rsidR="002F518D" w:rsidRPr="00000016" w:rsidRDefault="002F518D" w:rsidP="002F518D">
      <w:pPr>
        <w:pStyle w:val="Header"/>
        <w:ind w:left="180" w:firstLine="720"/>
        <w:rPr>
          <w:rFonts w:ascii="Calibri" w:hAnsi="Calibri" w:cs="Calibri"/>
        </w:rPr>
      </w:pPr>
      <w:r w:rsidRPr="00000016">
        <w:rPr>
          <w:rFonts w:ascii="Calibri" w:hAnsi="Calibri" w:cs="Calibri"/>
        </w:rPr>
        <w:t>Very Comfortable</w:t>
      </w:r>
    </w:p>
    <w:p w14:paraId="4920148E" w14:textId="77777777" w:rsidR="002F518D" w:rsidRPr="00000016" w:rsidRDefault="002F518D" w:rsidP="002F518D">
      <w:pPr>
        <w:spacing w:after="0"/>
        <w:ind w:left="180" w:firstLine="720"/>
        <w:rPr>
          <w:rFonts w:ascii="Calibri" w:hAnsi="Calibri" w:cs="Calibri"/>
          <w:szCs w:val="20"/>
        </w:rPr>
      </w:pPr>
      <w:r w:rsidRPr="00000016">
        <w:rPr>
          <w:rFonts w:ascii="Calibri" w:hAnsi="Calibri" w:cs="Calibri"/>
          <w:szCs w:val="20"/>
        </w:rPr>
        <w:t>Somewhat Comfortable</w:t>
      </w:r>
    </w:p>
    <w:p w14:paraId="6EC1686B" w14:textId="23A41E40" w:rsidR="002F518D" w:rsidRPr="00000016" w:rsidRDefault="002F518D" w:rsidP="002F518D">
      <w:pPr>
        <w:spacing w:after="0"/>
        <w:ind w:left="180" w:firstLine="720"/>
        <w:rPr>
          <w:rFonts w:ascii="Calibri" w:hAnsi="Calibri" w:cs="Calibri"/>
          <w:b/>
          <w:bCs/>
          <w:szCs w:val="20"/>
        </w:rPr>
      </w:pPr>
      <w:r>
        <w:rPr>
          <w:rFonts w:ascii="Calibri" w:hAnsi="Calibri" w:cs="Calibri"/>
          <w:szCs w:val="20"/>
        </w:rPr>
        <w:t>Somewhat Uncomfortable</w:t>
      </w:r>
      <w:r w:rsidR="00832861">
        <w:rPr>
          <w:rFonts w:ascii="Calibri" w:hAnsi="Calibri" w:cs="Calibri"/>
          <w:szCs w:val="20"/>
        </w:rPr>
        <w:t xml:space="preserve">  </w:t>
      </w:r>
      <w:r>
        <w:rPr>
          <w:rFonts w:ascii="Calibri" w:hAnsi="Calibri" w:cs="Calibri"/>
          <w:szCs w:val="20"/>
        </w:rPr>
        <w:tab/>
      </w:r>
      <w:r w:rsidRPr="007E3458">
        <w:rPr>
          <w:rFonts w:ascii="Calibri" w:hAnsi="Calibri" w:cs="Calibri"/>
          <w:b/>
          <w:szCs w:val="20"/>
        </w:rPr>
        <w:t>THANK &amp; TERMINATE</w:t>
      </w:r>
    </w:p>
    <w:p w14:paraId="0CCFD31A" w14:textId="49B1893B" w:rsidR="002F518D" w:rsidRDefault="002F518D" w:rsidP="002F518D">
      <w:pPr>
        <w:spacing w:after="0"/>
        <w:ind w:left="180" w:firstLine="720"/>
        <w:rPr>
          <w:rFonts w:ascii="Calibri" w:hAnsi="Calibri" w:cs="Calibri"/>
          <w:b/>
          <w:szCs w:val="20"/>
        </w:rPr>
      </w:pPr>
      <w:r w:rsidRPr="00000016">
        <w:rPr>
          <w:rFonts w:ascii="Calibri" w:hAnsi="Calibri" w:cs="Calibri"/>
          <w:szCs w:val="20"/>
        </w:rPr>
        <w:t>Very Uncomfort</w:t>
      </w:r>
      <w:r>
        <w:rPr>
          <w:rFonts w:ascii="Calibri" w:hAnsi="Calibri" w:cs="Calibri"/>
          <w:szCs w:val="20"/>
        </w:rPr>
        <w:t>able</w:t>
      </w:r>
      <w:r w:rsidR="00832861">
        <w:rPr>
          <w:rFonts w:ascii="Calibri" w:hAnsi="Calibri" w:cs="Calibri"/>
          <w:szCs w:val="20"/>
        </w:rPr>
        <w:t xml:space="preserve">   </w:t>
      </w:r>
      <w:r>
        <w:rPr>
          <w:rFonts w:ascii="Calibri" w:hAnsi="Calibri" w:cs="Calibri"/>
          <w:szCs w:val="20"/>
        </w:rPr>
        <w:t xml:space="preserve"> </w:t>
      </w:r>
      <w:r>
        <w:rPr>
          <w:rFonts w:ascii="Calibri" w:hAnsi="Calibri" w:cs="Calibri"/>
          <w:szCs w:val="20"/>
        </w:rPr>
        <w:tab/>
      </w:r>
      <w:r>
        <w:rPr>
          <w:rFonts w:ascii="Calibri" w:hAnsi="Calibri" w:cs="Calibri"/>
          <w:szCs w:val="20"/>
        </w:rPr>
        <w:tab/>
      </w:r>
      <w:r w:rsidRPr="007E3458">
        <w:rPr>
          <w:rFonts w:ascii="Calibri" w:hAnsi="Calibri" w:cs="Calibri"/>
          <w:b/>
          <w:szCs w:val="20"/>
        </w:rPr>
        <w:t>THANK &amp; TERMINATE</w:t>
      </w:r>
    </w:p>
    <w:p w14:paraId="1BE2343C" w14:textId="77777777" w:rsidR="002F518D" w:rsidRPr="00000016" w:rsidRDefault="002F518D" w:rsidP="002F518D">
      <w:pPr>
        <w:spacing w:after="0"/>
        <w:ind w:left="180" w:firstLine="720"/>
        <w:rPr>
          <w:rFonts w:ascii="Calibri" w:hAnsi="Calibri" w:cs="Calibri"/>
          <w:szCs w:val="20"/>
        </w:rPr>
      </w:pPr>
    </w:p>
    <w:p w14:paraId="4FFAA695"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Have you</w:t>
      </w:r>
      <w:r>
        <w:rPr>
          <w:rFonts w:asciiTheme="minorHAnsi" w:hAnsiTheme="minorHAnsi" w:cstheme="minorHAnsi"/>
          <w:szCs w:val="20"/>
        </w:rPr>
        <w:t xml:space="preserve"> </w:t>
      </w:r>
      <w:r w:rsidRPr="001D1908">
        <w:rPr>
          <w:rFonts w:asciiTheme="minorHAnsi" w:hAnsiTheme="minorHAnsi" w:cstheme="minorHAnsi"/>
          <w:szCs w:val="20"/>
        </w:rPr>
        <w:t>ever attended a focus group discussion, an interview or survey which was arranged in advance and for which you received a sum of money?</w:t>
      </w:r>
    </w:p>
    <w:p w14:paraId="5DD5723A" w14:textId="77777777" w:rsidR="002F518D" w:rsidRDefault="002F518D" w:rsidP="002F518D">
      <w:pPr>
        <w:spacing w:after="0"/>
        <w:rPr>
          <w:rFonts w:asciiTheme="minorHAnsi" w:hAnsiTheme="minorHAnsi" w:cstheme="minorHAnsi"/>
          <w:b/>
          <w:szCs w:val="20"/>
        </w:rPr>
      </w:pPr>
    </w:p>
    <w:p w14:paraId="608BFB94"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Pr>
          <w:rFonts w:ascii="Calibri" w:hAnsi="Calibri" w:cs="Arial"/>
        </w:rPr>
        <w:tab/>
      </w:r>
      <w:r w:rsidRPr="00296072">
        <w:rPr>
          <w:rFonts w:ascii="Calibri" w:hAnsi="Calibri" w:cs="Arial"/>
        </w:rPr>
        <w:t>Yes</w:t>
      </w:r>
      <w:r w:rsidRPr="00296072">
        <w:rPr>
          <w:rFonts w:ascii="Calibri" w:hAnsi="Calibri" w:cs="Arial"/>
        </w:rPr>
        <w:tab/>
      </w:r>
      <w:r>
        <w:rPr>
          <w:rFonts w:ascii="Calibri" w:hAnsi="Calibri" w:cs="Arial"/>
          <w:b/>
          <w:bCs/>
        </w:rPr>
        <w:t>CONTINUE</w:t>
      </w:r>
    </w:p>
    <w:p w14:paraId="753F34CE" w14:textId="77777777" w:rsidR="002F518D" w:rsidRPr="00296072"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Pr>
          <w:rFonts w:ascii="Calibri" w:hAnsi="Calibri" w:cs="Arial"/>
          <w:b/>
          <w:bCs/>
        </w:rPr>
        <w:t>SKIP TO Q.11</w:t>
      </w:r>
    </w:p>
    <w:p w14:paraId="14D9AD16" w14:textId="77777777" w:rsidR="002F518D" w:rsidRDefault="002F518D" w:rsidP="002F518D">
      <w:pPr>
        <w:spacing w:after="0"/>
        <w:rPr>
          <w:rFonts w:asciiTheme="minorHAnsi" w:hAnsiTheme="minorHAnsi" w:cstheme="minorHAnsi"/>
          <w:b/>
          <w:szCs w:val="20"/>
        </w:rPr>
      </w:pPr>
    </w:p>
    <w:p w14:paraId="7DD1EE58"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How long ago was the last focus group you attended? </w:t>
      </w:r>
    </w:p>
    <w:p w14:paraId="79B19F80" w14:textId="77777777" w:rsidR="002F518D" w:rsidRDefault="002F518D" w:rsidP="002F518D">
      <w:pPr>
        <w:tabs>
          <w:tab w:val="left" w:pos="-1440"/>
        </w:tabs>
        <w:spacing w:after="0"/>
        <w:ind w:left="360"/>
        <w:rPr>
          <w:rFonts w:asciiTheme="minorHAnsi" w:hAnsiTheme="minorHAnsi" w:cstheme="minorHAnsi"/>
          <w:szCs w:val="20"/>
        </w:rPr>
      </w:pPr>
    </w:p>
    <w:p w14:paraId="2E40E351" w14:textId="77777777" w:rsidR="002F518D" w:rsidRPr="00885507" w:rsidRDefault="002F518D" w:rsidP="002F518D">
      <w:pPr>
        <w:tabs>
          <w:tab w:val="left" w:pos="-1440"/>
        </w:tabs>
        <w:spacing w:after="0"/>
        <w:ind w:left="360"/>
        <w:rPr>
          <w:rFonts w:asciiTheme="minorHAnsi" w:hAnsiTheme="minorHAnsi" w:cstheme="minorHAnsi"/>
          <w:szCs w:val="20"/>
        </w:rPr>
      </w:pPr>
      <w:r w:rsidRPr="00885507">
        <w:rPr>
          <w:rFonts w:asciiTheme="minorHAnsi" w:hAnsiTheme="minorHAnsi" w:cstheme="minorHAnsi"/>
          <w:szCs w:val="20"/>
        </w:rPr>
        <w:t xml:space="preserve">Less than 6 months ago </w:t>
      </w:r>
      <w:r w:rsidRPr="00885507">
        <w:rPr>
          <w:rFonts w:asciiTheme="minorHAnsi" w:hAnsiTheme="minorHAnsi" w:cstheme="minorHAnsi"/>
          <w:b/>
          <w:szCs w:val="20"/>
        </w:rPr>
        <w:t>T</w:t>
      </w:r>
      <w:r w:rsidRPr="00885507">
        <w:rPr>
          <w:rFonts w:asciiTheme="minorHAnsi" w:hAnsiTheme="minorHAnsi" w:cstheme="minorHAnsi"/>
          <w:b/>
          <w:bCs/>
          <w:szCs w:val="20"/>
        </w:rPr>
        <w:t xml:space="preserve">HANK AND </w:t>
      </w:r>
      <w:r>
        <w:rPr>
          <w:rFonts w:asciiTheme="minorHAnsi" w:hAnsiTheme="minorHAnsi" w:cstheme="minorHAnsi"/>
          <w:b/>
          <w:bCs/>
          <w:szCs w:val="20"/>
        </w:rPr>
        <w:t>END</w:t>
      </w:r>
    </w:p>
    <w:p w14:paraId="0A5D70F9" w14:textId="77777777" w:rsidR="002F518D" w:rsidRDefault="002F518D" w:rsidP="002F518D">
      <w:pPr>
        <w:tabs>
          <w:tab w:val="left" w:pos="-1440"/>
        </w:tabs>
        <w:spacing w:after="0"/>
        <w:ind w:left="360"/>
        <w:rPr>
          <w:rFonts w:asciiTheme="minorHAnsi" w:hAnsiTheme="minorHAnsi" w:cstheme="minorHAnsi"/>
          <w:b/>
          <w:bCs/>
          <w:szCs w:val="20"/>
        </w:rPr>
      </w:pPr>
      <w:r w:rsidRPr="00885507">
        <w:rPr>
          <w:rFonts w:asciiTheme="minorHAnsi" w:hAnsiTheme="minorHAnsi" w:cstheme="minorHAnsi"/>
          <w:szCs w:val="20"/>
        </w:rPr>
        <w:t xml:space="preserve">More than 6 months ago </w:t>
      </w:r>
      <w:r w:rsidRPr="00885507">
        <w:rPr>
          <w:rFonts w:asciiTheme="minorHAnsi" w:hAnsiTheme="minorHAnsi" w:cstheme="minorHAnsi"/>
          <w:b/>
          <w:bCs/>
          <w:szCs w:val="20"/>
        </w:rPr>
        <w:t>CONTINUE</w:t>
      </w:r>
    </w:p>
    <w:p w14:paraId="3DC3AC11" w14:textId="77777777" w:rsidR="002F518D" w:rsidRDefault="002F518D" w:rsidP="002F518D">
      <w:pPr>
        <w:spacing w:after="0"/>
        <w:rPr>
          <w:rFonts w:asciiTheme="minorHAnsi" w:hAnsiTheme="minorHAnsi" w:cstheme="minorHAnsi"/>
          <w:b/>
          <w:szCs w:val="20"/>
        </w:rPr>
      </w:pPr>
    </w:p>
    <w:p w14:paraId="16ACD714"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How many focus group discussions have you attended in the past 5 years? </w:t>
      </w:r>
    </w:p>
    <w:p w14:paraId="7FC3D801" w14:textId="77777777" w:rsidR="002F518D" w:rsidRDefault="002F518D" w:rsidP="002F518D">
      <w:pPr>
        <w:tabs>
          <w:tab w:val="left" w:pos="-1440"/>
        </w:tabs>
        <w:spacing w:after="0"/>
        <w:ind w:left="360"/>
        <w:rPr>
          <w:rFonts w:asciiTheme="minorHAnsi" w:hAnsiTheme="minorHAnsi" w:cstheme="minorHAnsi"/>
          <w:szCs w:val="20"/>
        </w:rPr>
      </w:pPr>
    </w:p>
    <w:p w14:paraId="174291FB" w14:textId="77777777" w:rsidR="002F518D" w:rsidRPr="00885507" w:rsidRDefault="002F518D" w:rsidP="002F518D">
      <w:pPr>
        <w:tabs>
          <w:tab w:val="left" w:pos="-1440"/>
        </w:tabs>
        <w:spacing w:after="0"/>
        <w:ind w:left="360"/>
        <w:rPr>
          <w:rFonts w:asciiTheme="minorHAnsi" w:hAnsiTheme="minorHAnsi" w:cstheme="minorHAnsi"/>
          <w:szCs w:val="20"/>
        </w:rPr>
      </w:pPr>
      <w:r>
        <w:rPr>
          <w:rFonts w:asciiTheme="minorHAnsi" w:hAnsiTheme="minorHAnsi" w:cstheme="minorHAnsi"/>
          <w:szCs w:val="20"/>
        </w:rPr>
        <w:t>0-4 groups</w:t>
      </w:r>
      <w:r w:rsidRPr="00885507">
        <w:rPr>
          <w:rFonts w:asciiTheme="minorHAnsi" w:hAnsiTheme="minorHAnsi" w:cstheme="minorHAnsi"/>
          <w:szCs w:val="20"/>
        </w:rPr>
        <w:t xml:space="preserve"> </w:t>
      </w:r>
      <w:r>
        <w:rPr>
          <w:rFonts w:asciiTheme="minorHAnsi" w:hAnsiTheme="minorHAnsi" w:cstheme="minorHAnsi"/>
          <w:b/>
          <w:szCs w:val="20"/>
        </w:rPr>
        <w:t>CONTINUE</w:t>
      </w:r>
    </w:p>
    <w:p w14:paraId="6FE70826" w14:textId="77777777" w:rsidR="002F518D" w:rsidRDefault="002F518D" w:rsidP="002F518D">
      <w:pPr>
        <w:tabs>
          <w:tab w:val="left" w:pos="-1440"/>
        </w:tabs>
        <w:spacing w:after="0"/>
        <w:ind w:left="360"/>
        <w:rPr>
          <w:rFonts w:asciiTheme="minorHAnsi" w:hAnsiTheme="minorHAnsi" w:cstheme="minorHAnsi"/>
          <w:b/>
          <w:bCs/>
          <w:szCs w:val="20"/>
        </w:rPr>
      </w:pPr>
      <w:r>
        <w:rPr>
          <w:rFonts w:asciiTheme="minorHAnsi" w:hAnsiTheme="minorHAnsi" w:cstheme="minorHAnsi"/>
          <w:szCs w:val="20"/>
        </w:rPr>
        <w:t>5 or more groups</w:t>
      </w:r>
      <w:r w:rsidRPr="00885507">
        <w:rPr>
          <w:rFonts w:asciiTheme="minorHAnsi" w:hAnsiTheme="minorHAnsi" w:cstheme="minorHAnsi"/>
          <w:szCs w:val="20"/>
        </w:rPr>
        <w:t xml:space="preserve"> </w:t>
      </w:r>
      <w:r w:rsidRPr="00660A49">
        <w:rPr>
          <w:rFonts w:asciiTheme="minorHAnsi" w:hAnsiTheme="minorHAnsi" w:cstheme="minorHAnsi"/>
          <w:b/>
          <w:bCs/>
          <w:szCs w:val="20"/>
        </w:rPr>
        <w:t xml:space="preserve">THANK AND </w:t>
      </w:r>
      <w:r>
        <w:rPr>
          <w:rFonts w:asciiTheme="minorHAnsi" w:hAnsiTheme="minorHAnsi" w:cstheme="minorHAnsi"/>
          <w:b/>
          <w:bCs/>
          <w:szCs w:val="20"/>
        </w:rPr>
        <w:t>END</w:t>
      </w:r>
    </w:p>
    <w:p w14:paraId="0D307BF7" w14:textId="77777777" w:rsidR="002F518D" w:rsidRDefault="002F518D" w:rsidP="002F518D">
      <w:pPr>
        <w:tabs>
          <w:tab w:val="left" w:pos="-1440"/>
        </w:tabs>
        <w:spacing w:after="0"/>
        <w:ind w:left="360"/>
        <w:rPr>
          <w:rFonts w:asciiTheme="minorHAnsi" w:hAnsiTheme="minorHAnsi" w:cstheme="minorHAnsi"/>
          <w:b/>
          <w:bCs/>
          <w:szCs w:val="20"/>
        </w:rPr>
      </w:pPr>
    </w:p>
    <w:p w14:paraId="18106469" w14:textId="77777777" w:rsidR="002F518D" w:rsidRPr="001D1908"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And on what topics were they? </w:t>
      </w:r>
    </w:p>
    <w:p w14:paraId="47E8D408" w14:textId="77777777" w:rsidR="002F518D" w:rsidRDefault="002F518D" w:rsidP="002F518D">
      <w:pPr>
        <w:spacing w:after="0"/>
        <w:ind w:left="360"/>
        <w:rPr>
          <w:rFonts w:asciiTheme="minorHAnsi" w:hAnsiTheme="minorHAnsi" w:cstheme="minorHAnsi"/>
          <w:b/>
          <w:szCs w:val="20"/>
        </w:rPr>
      </w:pPr>
      <w:r>
        <w:rPr>
          <w:rFonts w:asciiTheme="minorHAnsi" w:hAnsiTheme="minorHAnsi" w:cstheme="minorHAnsi"/>
          <w:b/>
          <w:szCs w:val="20"/>
        </w:rPr>
        <w:t>TERMINATE</w:t>
      </w:r>
      <w:r w:rsidRPr="00931806">
        <w:rPr>
          <w:rFonts w:asciiTheme="minorHAnsi" w:hAnsiTheme="minorHAnsi" w:cstheme="minorHAnsi"/>
          <w:b/>
          <w:szCs w:val="20"/>
        </w:rPr>
        <w:t xml:space="preserve"> IF </w:t>
      </w:r>
      <w:r>
        <w:rPr>
          <w:rFonts w:asciiTheme="minorHAnsi" w:hAnsiTheme="minorHAnsi" w:cstheme="minorHAnsi"/>
          <w:b/>
          <w:szCs w:val="20"/>
        </w:rPr>
        <w:t>ANY ON SIMILAR/SAME TOPIC</w:t>
      </w:r>
    </w:p>
    <w:p w14:paraId="4A1B001C" w14:textId="77777777" w:rsidR="002F518D" w:rsidRPr="00711F67" w:rsidRDefault="002F518D" w:rsidP="002F518D">
      <w:pPr>
        <w:pStyle w:val="ListParagraph"/>
        <w:spacing w:after="0"/>
        <w:rPr>
          <w:rFonts w:asciiTheme="minorHAnsi" w:hAnsiTheme="minorHAnsi" w:cstheme="minorHAnsi"/>
          <w:szCs w:val="20"/>
        </w:rPr>
      </w:pPr>
    </w:p>
    <w:p w14:paraId="08E01DC6" w14:textId="77777777" w:rsidR="002F518D" w:rsidRPr="008D7A4A" w:rsidRDefault="002F518D" w:rsidP="002F518D">
      <w:pPr>
        <w:spacing w:after="0"/>
        <w:rPr>
          <w:rFonts w:asciiTheme="minorHAnsi" w:hAnsiTheme="minorHAnsi" w:cstheme="minorHAnsi"/>
          <w:szCs w:val="20"/>
        </w:rPr>
      </w:pPr>
    </w:p>
    <w:p w14:paraId="18E2E21D" w14:textId="77777777" w:rsidR="002F518D" w:rsidRPr="00965108" w:rsidRDefault="002F518D" w:rsidP="002F518D">
      <w:pPr>
        <w:spacing w:after="0"/>
        <w:rPr>
          <w:rFonts w:asciiTheme="minorHAnsi" w:hAnsiTheme="minorHAnsi" w:cstheme="minorHAnsi"/>
          <w:b/>
          <w:szCs w:val="20"/>
        </w:rPr>
      </w:pPr>
      <w:r w:rsidRPr="00965108">
        <w:rPr>
          <w:rFonts w:asciiTheme="minorHAnsi" w:hAnsiTheme="minorHAnsi" w:cstheme="minorHAnsi"/>
          <w:b/>
          <w:szCs w:val="20"/>
        </w:rPr>
        <w:t>ADDITIONAL RECRUITING CRITERIA</w:t>
      </w:r>
    </w:p>
    <w:p w14:paraId="53093A51" w14:textId="77777777" w:rsidR="002F518D" w:rsidRDefault="002F518D" w:rsidP="002F518D">
      <w:pPr>
        <w:spacing w:after="0"/>
        <w:rPr>
          <w:rFonts w:asciiTheme="minorHAnsi" w:hAnsiTheme="minorHAnsi" w:cstheme="minorHAnsi"/>
          <w:szCs w:val="20"/>
        </w:rPr>
      </w:pPr>
    </w:p>
    <w:p w14:paraId="240F0FB7" w14:textId="51381C8C" w:rsidR="002F518D" w:rsidRDefault="002F518D" w:rsidP="002F518D">
      <w:pPr>
        <w:spacing w:after="0"/>
        <w:rPr>
          <w:rFonts w:asciiTheme="minorHAnsi" w:hAnsiTheme="minorHAnsi" w:cstheme="minorHAnsi"/>
          <w:szCs w:val="20"/>
        </w:rPr>
      </w:pPr>
      <w:r w:rsidRPr="00965108">
        <w:rPr>
          <w:rFonts w:asciiTheme="minorHAnsi" w:hAnsiTheme="minorHAnsi" w:cstheme="minorHAnsi"/>
          <w:szCs w:val="20"/>
        </w:rPr>
        <w:t>Now we have just a few final questions before we give you the details of the focus group, including the time, date, and location.</w:t>
      </w:r>
      <w:r w:rsidR="00832861">
        <w:rPr>
          <w:rFonts w:asciiTheme="minorHAnsi" w:hAnsiTheme="minorHAnsi" w:cstheme="minorHAnsi"/>
          <w:szCs w:val="20"/>
        </w:rPr>
        <w:t xml:space="preserve"> </w:t>
      </w:r>
    </w:p>
    <w:p w14:paraId="70DAB499" w14:textId="77777777" w:rsidR="002F518D" w:rsidRPr="00307D4E" w:rsidRDefault="002F518D" w:rsidP="002F518D">
      <w:pPr>
        <w:spacing w:after="0"/>
        <w:rPr>
          <w:rFonts w:asciiTheme="minorHAnsi" w:hAnsiTheme="minorHAnsi" w:cstheme="minorHAnsi"/>
          <w:szCs w:val="20"/>
          <w:lang w:val="en-US"/>
        </w:rPr>
      </w:pPr>
    </w:p>
    <w:p w14:paraId="114F389D" w14:textId="77777777" w:rsidR="002F518D" w:rsidRDefault="002F518D" w:rsidP="00DD29F2">
      <w:pPr>
        <w:pStyle w:val="ListParagraph"/>
        <w:numPr>
          <w:ilvl w:val="0"/>
          <w:numId w:val="4"/>
        </w:numPr>
        <w:spacing w:after="0"/>
        <w:rPr>
          <w:rFonts w:asciiTheme="minorHAnsi" w:hAnsiTheme="minorHAnsi" w:cstheme="minorHAnsi"/>
          <w:szCs w:val="20"/>
        </w:rPr>
      </w:pPr>
      <w:r w:rsidRPr="001D1908">
        <w:rPr>
          <w:rFonts w:asciiTheme="minorHAnsi" w:hAnsiTheme="minorHAnsi" w:cstheme="minorHAnsi"/>
          <w:szCs w:val="20"/>
        </w:rPr>
        <w:t xml:space="preserve">What is the highest level of </w:t>
      </w:r>
      <w:r>
        <w:rPr>
          <w:rFonts w:asciiTheme="minorHAnsi" w:hAnsiTheme="minorHAnsi" w:cstheme="minorHAnsi"/>
          <w:szCs w:val="20"/>
        </w:rPr>
        <w:t xml:space="preserve">formal </w:t>
      </w:r>
      <w:r w:rsidRPr="001D1908">
        <w:rPr>
          <w:rFonts w:asciiTheme="minorHAnsi" w:hAnsiTheme="minorHAnsi" w:cstheme="minorHAnsi"/>
          <w:szCs w:val="20"/>
        </w:rPr>
        <w:t xml:space="preserve">education that you have completed? </w:t>
      </w:r>
    </w:p>
    <w:p w14:paraId="273B8939" w14:textId="77777777" w:rsidR="002F518D" w:rsidRDefault="002F518D" w:rsidP="002F518D">
      <w:pPr>
        <w:spacing w:after="0"/>
        <w:rPr>
          <w:rFonts w:asciiTheme="minorHAnsi" w:hAnsiTheme="minorHAnsi" w:cstheme="minorHAnsi"/>
          <w:szCs w:val="20"/>
        </w:rPr>
      </w:pPr>
    </w:p>
    <w:p w14:paraId="320C0D4D"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Grade 8 or less</w:t>
      </w:r>
    </w:p>
    <w:p w14:paraId="1367024A"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Some high school</w:t>
      </w:r>
    </w:p>
    <w:p w14:paraId="71CF9703"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High school diploma or equivalent</w:t>
      </w:r>
    </w:p>
    <w:p w14:paraId="43E14EE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Registered Apprenticeship or other trades certificate or diploma</w:t>
      </w:r>
    </w:p>
    <w:p w14:paraId="359C63F6"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College, CEGEP or other non-university certificate or diploma</w:t>
      </w:r>
    </w:p>
    <w:p w14:paraId="4BB393C2"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University certificate or diploma below bachelor's level</w:t>
      </w:r>
    </w:p>
    <w:p w14:paraId="4338469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Bachelor's degree</w:t>
      </w:r>
    </w:p>
    <w:p w14:paraId="60F87215"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Post graduate degree above bachelor's level</w:t>
      </w:r>
    </w:p>
    <w:p w14:paraId="363D730F" w14:textId="77777777" w:rsidR="002F518D" w:rsidRDefault="002F518D" w:rsidP="002F518D">
      <w:pPr>
        <w:pStyle w:val="ListParagraph"/>
        <w:spacing w:after="0"/>
        <w:ind w:left="360"/>
        <w:rPr>
          <w:rFonts w:ascii="Calibri" w:hAnsi="Calibri" w:cs="Arial"/>
          <w:bCs/>
        </w:rPr>
      </w:pPr>
      <w:r w:rsidRPr="00931806">
        <w:rPr>
          <w:rFonts w:ascii="Calibri" w:hAnsi="Calibri" w:cs="Arial"/>
          <w:b/>
          <w:bCs/>
        </w:rPr>
        <w:t xml:space="preserve">VOLUNTEERED </w:t>
      </w:r>
      <w:r w:rsidRPr="00931806">
        <w:rPr>
          <w:rFonts w:ascii="Calibri" w:hAnsi="Calibri" w:cs="Arial"/>
          <w:bCs/>
        </w:rPr>
        <w:t>Prefer not to answer</w:t>
      </w:r>
    </w:p>
    <w:p w14:paraId="6E73E1B6" w14:textId="77777777" w:rsidR="002F518D" w:rsidRDefault="002F518D" w:rsidP="002F518D">
      <w:pPr>
        <w:spacing w:after="0"/>
        <w:ind w:firstLine="36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w:t>
      </w:r>
      <w:r w:rsidRPr="002C40A5">
        <w:rPr>
          <w:rFonts w:asciiTheme="minorHAnsi" w:hAnsiTheme="minorHAnsi" w:cstheme="minorHAnsi"/>
          <w:b/>
          <w:color w:val="EB431B" w:themeColor="background2"/>
          <w:szCs w:val="20"/>
        </w:rPr>
        <w:t xml:space="preserve"> A GOOD MIX</w:t>
      </w:r>
      <w:r>
        <w:rPr>
          <w:rFonts w:asciiTheme="minorHAnsi" w:hAnsiTheme="minorHAnsi" w:cstheme="minorHAnsi"/>
          <w:b/>
          <w:color w:val="EB431B" w:themeColor="background2"/>
          <w:szCs w:val="20"/>
        </w:rPr>
        <w:t>.</w:t>
      </w:r>
    </w:p>
    <w:p w14:paraId="7CFD2FD6" w14:textId="77777777" w:rsidR="002F518D" w:rsidRPr="009D408A" w:rsidRDefault="002F518D" w:rsidP="002F518D">
      <w:pPr>
        <w:spacing w:after="0"/>
        <w:ind w:firstLine="360"/>
        <w:rPr>
          <w:rFonts w:asciiTheme="minorHAnsi" w:hAnsiTheme="minorHAnsi" w:cstheme="minorHAnsi"/>
          <w:b/>
          <w:color w:val="EB431B" w:themeColor="background2"/>
          <w:szCs w:val="20"/>
        </w:rPr>
      </w:pPr>
    </w:p>
    <w:p w14:paraId="6EA6E618" w14:textId="77777777" w:rsidR="002F518D" w:rsidRPr="00AD00B3" w:rsidRDefault="002F518D" w:rsidP="00DD29F2">
      <w:pPr>
        <w:pStyle w:val="ListParagraph"/>
        <w:numPr>
          <w:ilvl w:val="0"/>
          <w:numId w:val="4"/>
        </w:numPr>
        <w:spacing w:after="0"/>
        <w:rPr>
          <w:rFonts w:asciiTheme="minorHAnsi" w:hAnsiTheme="minorHAnsi" w:cstheme="minorHAnsi"/>
          <w:szCs w:val="20"/>
        </w:rPr>
      </w:pPr>
      <w:r w:rsidRPr="00AD00B3">
        <w:rPr>
          <w:rFonts w:asciiTheme="minorHAnsi" w:hAnsiTheme="minorHAnsi" w:cstheme="minorHAnsi"/>
          <w:szCs w:val="20"/>
        </w:rPr>
        <w:t>Which of the following categories best describes your total household income? That is, the total income of all persons in your household combined, before taxes?</w:t>
      </w:r>
    </w:p>
    <w:p w14:paraId="13D624FA" w14:textId="77777777" w:rsidR="002F518D" w:rsidRDefault="002F518D" w:rsidP="002F518D">
      <w:pPr>
        <w:spacing w:after="0"/>
        <w:ind w:left="360"/>
        <w:rPr>
          <w:rFonts w:asciiTheme="minorHAnsi" w:hAnsiTheme="minorHAnsi" w:cstheme="minorHAnsi"/>
          <w:szCs w:val="20"/>
        </w:rPr>
      </w:pPr>
    </w:p>
    <w:p w14:paraId="195540D9"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Under $20,000</w:t>
      </w:r>
    </w:p>
    <w:p w14:paraId="76A576E2"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$20,000 to just under $40,000</w:t>
      </w:r>
    </w:p>
    <w:p w14:paraId="44CEA2D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$40,000 to just under $60,000</w:t>
      </w:r>
    </w:p>
    <w:p w14:paraId="46497A0E"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$60,000 to just under $80,000</w:t>
      </w:r>
    </w:p>
    <w:p w14:paraId="0BDC392A"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$80,000 to just under $100,000</w:t>
      </w:r>
    </w:p>
    <w:p w14:paraId="1A89BE14"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$100,000 to just under $150,000</w:t>
      </w:r>
    </w:p>
    <w:p w14:paraId="314DB31F" w14:textId="77777777" w:rsidR="002F518D" w:rsidRPr="001D1908" w:rsidRDefault="002F518D" w:rsidP="002F518D">
      <w:pPr>
        <w:spacing w:after="0"/>
        <w:ind w:left="360"/>
        <w:rPr>
          <w:rFonts w:asciiTheme="minorHAnsi" w:hAnsiTheme="minorHAnsi" w:cstheme="minorHAnsi"/>
          <w:szCs w:val="20"/>
        </w:rPr>
      </w:pPr>
      <w:r w:rsidRPr="001D1908">
        <w:rPr>
          <w:rFonts w:asciiTheme="minorHAnsi" w:hAnsiTheme="minorHAnsi" w:cstheme="minorHAnsi"/>
          <w:szCs w:val="20"/>
        </w:rPr>
        <w:t>$150,000 and above</w:t>
      </w:r>
    </w:p>
    <w:p w14:paraId="0CDD8C66" w14:textId="77777777" w:rsidR="002F518D" w:rsidRDefault="002F518D" w:rsidP="002F518D">
      <w:pPr>
        <w:spacing w:after="0"/>
        <w:ind w:left="360"/>
        <w:rPr>
          <w:rFonts w:asciiTheme="minorHAnsi" w:hAnsiTheme="minorHAnsi" w:cstheme="minorHAnsi"/>
          <w:szCs w:val="20"/>
        </w:rPr>
      </w:pPr>
      <w:r w:rsidRPr="00931806">
        <w:rPr>
          <w:rFonts w:ascii="Calibri" w:hAnsi="Calibri" w:cs="Arial"/>
          <w:b/>
          <w:bCs/>
        </w:rPr>
        <w:t>VOLUNTEERED</w:t>
      </w:r>
      <w:r w:rsidRPr="001D1908">
        <w:rPr>
          <w:rFonts w:asciiTheme="minorHAnsi" w:hAnsiTheme="minorHAnsi" w:cstheme="minorHAnsi"/>
          <w:szCs w:val="20"/>
        </w:rPr>
        <w:t xml:space="preserve"> Prefer not to answer</w:t>
      </w:r>
    </w:p>
    <w:p w14:paraId="2A5FDA41" w14:textId="77777777" w:rsidR="002F518D" w:rsidRDefault="002F518D" w:rsidP="002F518D">
      <w:pPr>
        <w:spacing w:after="0"/>
        <w:ind w:firstLine="36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w:t>
      </w:r>
      <w:r w:rsidRPr="002C40A5">
        <w:rPr>
          <w:rFonts w:asciiTheme="minorHAnsi" w:hAnsiTheme="minorHAnsi" w:cstheme="minorHAnsi"/>
          <w:b/>
          <w:color w:val="EB431B" w:themeColor="background2"/>
          <w:szCs w:val="20"/>
        </w:rPr>
        <w:t xml:space="preserve"> A GOOD MIX</w:t>
      </w:r>
      <w:r>
        <w:rPr>
          <w:rFonts w:asciiTheme="minorHAnsi" w:hAnsiTheme="minorHAnsi" w:cstheme="minorHAnsi"/>
          <w:b/>
          <w:color w:val="EB431B" w:themeColor="background2"/>
          <w:szCs w:val="20"/>
        </w:rPr>
        <w:t>.</w:t>
      </w:r>
    </w:p>
    <w:p w14:paraId="3A44C81B" w14:textId="77777777" w:rsidR="002F518D" w:rsidRDefault="002F518D" w:rsidP="002F518D">
      <w:pPr>
        <w:spacing w:after="0"/>
        <w:ind w:firstLine="360"/>
        <w:rPr>
          <w:rFonts w:asciiTheme="minorHAnsi" w:hAnsiTheme="minorHAnsi" w:cstheme="minorHAnsi"/>
          <w:b/>
          <w:color w:val="EB431B" w:themeColor="background2"/>
          <w:szCs w:val="20"/>
        </w:rPr>
      </w:pPr>
    </w:p>
    <w:p w14:paraId="7BBD7B23" w14:textId="64824B99" w:rsidR="002F518D" w:rsidRPr="00060D2E" w:rsidRDefault="002F518D" w:rsidP="00DD29F2">
      <w:pPr>
        <w:numPr>
          <w:ilvl w:val="0"/>
          <w:numId w:val="4"/>
        </w:numPr>
        <w:spacing w:after="0"/>
        <w:rPr>
          <w:rFonts w:ascii="Calibri" w:eastAsia="Calibri" w:hAnsi="Calibri" w:cs="Calibri"/>
          <w:b/>
          <w:szCs w:val="20"/>
          <w:lang w:val="en-GB" w:eastAsia="en-CA"/>
        </w:rPr>
      </w:pPr>
      <w:r w:rsidRPr="00060D2E">
        <w:rPr>
          <w:rFonts w:ascii="Calibri" w:eastAsia="Calibri" w:hAnsi="Calibri" w:cs="Calibri"/>
          <w:szCs w:val="20"/>
          <w:lang w:val="en-GB" w:eastAsia="en-CA"/>
        </w:rPr>
        <w:t>During the discussion, you could be asked to look at materials that are pinned up on a wall and to read handouts or other materials in print.</w:t>
      </w:r>
      <w:r w:rsidR="00832861">
        <w:rPr>
          <w:rFonts w:ascii="Calibri" w:eastAsia="Calibri" w:hAnsi="Calibri" w:cs="Calibri"/>
          <w:szCs w:val="20"/>
          <w:lang w:val="en-GB" w:eastAsia="en-CA"/>
        </w:rPr>
        <w:t xml:space="preserve"> </w:t>
      </w:r>
      <w:r w:rsidRPr="00060D2E">
        <w:rPr>
          <w:rFonts w:ascii="Calibri" w:eastAsia="Calibri" w:hAnsi="Calibri" w:cs="Calibri"/>
          <w:szCs w:val="20"/>
          <w:lang w:val="en-GB" w:eastAsia="en-CA"/>
        </w:rPr>
        <w:t>You will also be asked to actively participate in a conversation about these materials.</w:t>
      </w:r>
      <w:r w:rsidR="00832861">
        <w:rPr>
          <w:rFonts w:ascii="Calibri" w:eastAsia="Calibri" w:hAnsi="Calibri" w:cs="Calibri"/>
          <w:szCs w:val="20"/>
          <w:lang w:val="en-GB" w:eastAsia="en-CA"/>
        </w:rPr>
        <w:t xml:space="preserve"> </w:t>
      </w:r>
      <w:r w:rsidRPr="00060D2E">
        <w:rPr>
          <w:rFonts w:ascii="Calibri" w:eastAsia="Calibri" w:hAnsi="Calibri" w:cs="Calibri"/>
          <w:szCs w:val="20"/>
          <w:lang w:val="en-GB" w:eastAsia="en-CA"/>
        </w:rPr>
        <w:t>Can you think of any reason why you may have difficulty reading the materials or participating in the discussion?</w:t>
      </w:r>
      <w:r w:rsidR="00832861">
        <w:rPr>
          <w:rFonts w:ascii="Calibri" w:eastAsia="Calibri" w:hAnsi="Calibri" w:cs="Calibri"/>
          <w:szCs w:val="20"/>
          <w:lang w:val="en-GB" w:eastAsia="en-CA"/>
        </w:rPr>
        <w:t xml:space="preserve"> </w:t>
      </w:r>
      <w:r w:rsidRPr="00060D2E">
        <w:rPr>
          <w:rFonts w:ascii="Calibri" w:eastAsia="Calibri" w:hAnsi="Calibri" w:cs="Calibri"/>
          <w:szCs w:val="20"/>
          <w:lang w:val="en-GB" w:eastAsia="en-CA"/>
        </w:rPr>
        <w:t>You may also be asked to write down a few thoughts on paper.</w:t>
      </w:r>
      <w:r w:rsidR="00832861">
        <w:rPr>
          <w:rFonts w:ascii="Calibri" w:eastAsia="Calibri" w:hAnsi="Calibri" w:cs="Calibri"/>
          <w:szCs w:val="20"/>
          <w:lang w:val="en-GB" w:eastAsia="en-CA"/>
        </w:rPr>
        <w:t xml:space="preserve"> </w:t>
      </w:r>
      <w:r w:rsidRPr="00060D2E">
        <w:rPr>
          <w:rFonts w:ascii="Calibri" w:eastAsia="Calibri" w:hAnsi="Calibri" w:cs="Calibri"/>
          <w:szCs w:val="20"/>
          <w:lang w:val="en-GB" w:eastAsia="en-CA"/>
        </w:rPr>
        <w:t>Are you comfortable writing in (English/French)?</w:t>
      </w:r>
      <w:r w:rsidRPr="00060D2E">
        <w:rPr>
          <w:rFonts w:ascii="Calibri" w:eastAsia="Calibri" w:hAnsi="Calibri" w:cs="Calibri"/>
          <w:szCs w:val="20"/>
          <w:lang w:val="en-GB" w:eastAsia="en-CA"/>
        </w:rPr>
        <w:br/>
      </w:r>
      <w:r w:rsidRPr="00060D2E">
        <w:rPr>
          <w:rFonts w:ascii="Calibri" w:eastAsia="Calibri" w:hAnsi="Calibri" w:cs="Calibri"/>
          <w:b/>
          <w:szCs w:val="20"/>
          <w:lang w:val="en-GB" w:eastAsia="en-CA"/>
        </w:rPr>
        <w:t>TERMINATE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2F29EAEC"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rPr>
      </w:pPr>
    </w:p>
    <w:p w14:paraId="7626274A" w14:textId="77777777" w:rsidR="002F518D" w:rsidRPr="003C0387" w:rsidRDefault="002F518D" w:rsidP="00DD29F2">
      <w:pPr>
        <w:numPr>
          <w:ilvl w:val="0"/>
          <w:numId w:val="4"/>
        </w:numPr>
        <w:spacing w:after="0"/>
        <w:rPr>
          <w:rFonts w:ascii="Calibri" w:eastAsia="Calibri" w:hAnsi="Calibri" w:cs="Calibri"/>
          <w:szCs w:val="20"/>
          <w:lang w:val="en-GB" w:eastAsia="en-CA"/>
        </w:rPr>
      </w:pPr>
      <w:r w:rsidRPr="003C0387">
        <w:rPr>
          <w:rFonts w:ascii="Calibri" w:eastAsia="Calibri" w:hAnsi="Calibri" w:cs="Calibri"/>
          <w:szCs w:val="20"/>
          <w:lang w:val="en-GB" w:eastAsia="en-CA"/>
        </w:rPr>
        <w:t>The focus group discussion will be audio-taped and video-taped for research purposes only.</w:t>
      </w:r>
      <w:r>
        <w:rPr>
          <w:rFonts w:ascii="Calibri" w:eastAsia="Calibri" w:hAnsi="Calibri" w:cs="Calibri"/>
          <w:szCs w:val="20"/>
          <w:lang w:val="en-GB" w:eastAsia="en-CA"/>
        </w:rPr>
        <w:t xml:space="preserve"> The taping is conducted to assist our researchers in writing their report. </w:t>
      </w:r>
      <w:r w:rsidRPr="003C0387">
        <w:rPr>
          <w:rFonts w:ascii="Calibri" w:eastAsia="Calibri" w:hAnsi="Calibri" w:cs="Calibri"/>
          <w:szCs w:val="20"/>
          <w:lang w:val="en-GB" w:eastAsia="en-CA"/>
        </w:rPr>
        <w:t>Do you consent to being audio-taped and video-taped?</w:t>
      </w:r>
    </w:p>
    <w:p w14:paraId="30BE2DA2" w14:textId="77777777" w:rsidR="002F518D" w:rsidRPr="003C0387" w:rsidRDefault="002F518D" w:rsidP="002F518D">
      <w:pPr>
        <w:spacing w:after="0"/>
        <w:ind w:left="360"/>
        <w:rPr>
          <w:rFonts w:ascii="Calibri" w:eastAsia="Calibri" w:hAnsi="Calibri" w:cs="Calibri"/>
          <w:szCs w:val="20"/>
          <w:lang w:val="en-GB" w:eastAsia="en-CA"/>
        </w:rPr>
      </w:pPr>
      <w:r w:rsidRPr="003C0387">
        <w:rPr>
          <w:rFonts w:ascii="Calibri" w:eastAsia="Calibri" w:hAnsi="Calibri" w:cs="Calibri"/>
          <w:szCs w:val="20"/>
          <w:lang w:val="en-GB" w:eastAsia="en-CA"/>
        </w:rPr>
        <w:t>Yes</w:t>
      </w:r>
    </w:p>
    <w:p w14:paraId="0AE95B20" w14:textId="77777777" w:rsidR="002F518D" w:rsidRPr="003C0387" w:rsidRDefault="002F518D" w:rsidP="002F518D">
      <w:pPr>
        <w:spacing w:after="0"/>
        <w:ind w:left="360"/>
        <w:rPr>
          <w:rFonts w:ascii="Calibri" w:eastAsia="Calibri" w:hAnsi="Calibri" w:cs="Calibri"/>
          <w:b/>
          <w:color w:val="FF0000"/>
          <w:szCs w:val="20"/>
          <w:lang w:val="en-GB" w:eastAsia="en-CA"/>
        </w:rPr>
      </w:pPr>
      <w:r w:rsidRPr="003C0387">
        <w:rPr>
          <w:rFonts w:ascii="Calibri" w:eastAsia="Calibri" w:hAnsi="Calibri" w:cs="Calibri"/>
          <w:szCs w:val="20"/>
          <w:lang w:val="en-GB" w:eastAsia="en-CA"/>
        </w:rPr>
        <w:t xml:space="preserve">No </w:t>
      </w:r>
      <w:r w:rsidRPr="003C0387">
        <w:rPr>
          <w:rFonts w:ascii="Calibri" w:eastAsia="Calibri" w:hAnsi="Calibri" w:cs="Calibri"/>
          <w:b/>
          <w:szCs w:val="20"/>
          <w:lang w:val="en-GB" w:eastAsia="en-CA"/>
        </w:rPr>
        <w:t xml:space="preserve">THANK AND </w:t>
      </w:r>
      <w:r>
        <w:rPr>
          <w:rFonts w:ascii="Calibri" w:eastAsia="Calibri" w:hAnsi="Calibri" w:cs="Calibri"/>
          <w:b/>
          <w:szCs w:val="20"/>
          <w:lang w:val="en-GB" w:eastAsia="en-CA"/>
        </w:rPr>
        <w:t>END</w:t>
      </w:r>
    </w:p>
    <w:p w14:paraId="355981BD" w14:textId="77777777" w:rsidR="002F518D" w:rsidRDefault="002F518D" w:rsidP="002F518D">
      <w:pPr>
        <w:spacing w:after="0"/>
        <w:rPr>
          <w:rFonts w:asciiTheme="minorHAnsi" w:hAnsiTheme="minorHAnsi" w:cstheme="minorHAnsi"/>
          <w:b/>
          <w:szCs w:val="20"/>
        </w:rPr>
      </w:pPr>
    </w:p>
    <w:p w14:paraId="45D30275" w14:textId="77777777" w:rsidR="002F518D" w:rsidRDefault="002F518D" w:rsidP="002F518D">
      <w:pPr>
        <w:spacing w:after="0"/>
        <w:rPr>
          <w:rFonts w:asciiTheme="minorHAnsi" w:hAnsiTheme="minorHAnsi" w:cstheme="minorHAnsi"/>
          <w:b/>
          <w:szCs w:val="20"/>
        </w:rPr>
      </w:pPr>
    </w:p>
    <w:p w14:paraId="4B121154" w14:textId="77777777" w:rsidR="002F518D" w:rsidRPr="00711F67" w:rsidRDefault="002F518D" w:rsidP="002F518D">
      <w:pPr>
        <w:spacing w:after="0"/>
        <w:rPr>
          <w:rFonts w:asciiTheme="minorHAnsi" w:hAnsiTheme="minorHAnsi" w:cstheme="minorHAnsi"/>
          <w:b/>
          <w:szCs w:val="20"/>
        </w:rPr>
      </w:pPr>
      <w:r>
        <w:rPr>
          <w:rFonts w:asciiTheme="minorHAnsi" w:hAnsiTheme="minorHAnsi" w:cstheme="minorHAnsi"/>
          <w:b/>
          <w:szCs w:val="20"/>
        </w:rPr>
        <w:t>INVITATION</w:t>
      </w:r>
    </w:p>
    <w:p w14:paraId="0F2FA0A8" w14:textId="77777777" w:rsidR="002F518D" w:rsidRDefault="002F518D" w:rsidP="002F518D">
      <w:pPr>
        <w:spacing w:after="0"/>
        <w:rPr>
          <w:rFonts w:asciiTheme="minorHAnsi" w:hAnsiTheme="minorHAnsi" w:cstheme="minorHAnsi"/>
          <w:b/>
          <w:szCs w:val="20"/>
        </w:rPr>
      </w:pPr>
    </w:p>
    <w:p w14:paraId="3132F80B" w14:textId="364D7BCB"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Pr>
          <w:rFonts w:ascii="Calibri" w:hAnsi="Calibri" w:cs="Arial"/>
          <w:noProof/>
          <w:szCs w:val="20"/>
        </w:rPr>
        <w:t>I would like to invite you to this</w:t>
      </w:r>
      <w:r w:rsidRPr="00F85662">
        <w:rPr>
          <w:rFonts w:ascii="Calibri" w:hAnsi="Calibri" w:cs="Arial"/>
          <w:noProof/>
          <w:szCs w:val="20"/>
        </w:rPr>
        <w:t xml:space="preserve"> focus group discussion</w:t>
      </w:r>
      <w:r>
        <w:rPr>
          <w:rFonts w:ascii="Calibri" w:hAnsi="Calibri" w:cs="Arial"/>
          <w:noProof/>
          <w:szCs w:val="20"/>
        </w:rPr>
        <w:t>, which</w:t>
      </w:r>
      <w:r w:rsidRPr="00711F67">
        <w:rPr>
          <w:rFonts w:ascii="Calibri" w:hAnsi="Calibri" w:cs="Arial"/>
          <w:noProof/>
          <w:szCs w:val="20"/>
        </w:rPr>
        <w:t xml:space="preserve"> will take place the evening of </w:t>
      </w:r>
      <w:r w:rsidRPr="00660A49">
        <w:rPr>
          <w:rFonts w:ascii="Calibri" w:hAnsi="Calibri" w:cs="Arial"/>
          <w:noProof/>
          <w:szCs w:val="20"/>
        </w:rPr>
        <w:t>[</w:t>
      </w:r>
      <w:r w:rsidRPr="00660A49">
        <w:rPr>
          <w:rFonts w:ascii="Calibri" w:hAnsi="Calibri" w:cs="Arial"/>
          <w:noProof/>
          <w:szCs w:val="20"/>
          <w:highlight w:val="yellow"/>
        </w:rPr>
        <w:t>INSERT DATE/TIME BASED ON GROUP # IN CHART ON PAGE 1</w:t>
      </w:r>
      <w:r w:rsidRPr="00660A49">
        <w:rPr>
          <w:rFonts w:ascii="Calibri" w:hAnsi="Calibri" w:cs="Arial"/>
          <w:noProof/>
          <w:szCs w:val="20"/>
        </w:rPr>
        <w:t>]</w:t>
      </w:r>
      <w:r>
        <w:rPr>
          <w:rFonts w:ascii="Calibri" w:hAnsi="Calibri" w:cs="Arial"/>
          <w:noProof/>
          <w:szCs w:val="20"/>
        </w:rPr>
        <w:t>.</w:t>
      </w:r>
      <w:r w:rsidR="00832861">
        <w:rPr>
          <w:rFonts w:ascii="Calibri" w:hAnsi="Calibri" w:cs="Arial"/>
          <w:noProof/>
          <w:szCs w:val="20"/>
        </w:rPr>
        <w:t xml:space="preserve"> </w:t>
      </w:r>
      <w:r>
        <w:rPr>
          <w:rFonts w:ascii="Calibri" w:hAnsi="Calibri" w:cs="Arial"/>
          <w:noProof/>
          <w:szCs w:val="20"/>
        </w:rPr>
        <w:t xml:space="preserve">The group will be two hours in length and you will </w:t>
      </w:r>
      <w:r w:rsidRPr="00711F67">
        <w:rPr>
          <w:rFonts w:ascii="Calibri" w:hAnsi="Calibri" w:cs="Arial"/>
          <w:bCs/>
          <w:noProof/>
          <w:szCs w:val="20"/>
        </w:rPr>
        <w:t>receive</w:t>
      </w:r>
      <w:r w:rsidRPr="00711F67">
        <w:rPr>
          <w:rFonts w:ascii="Calibri" w:hAnsi="Calibri" w:cs="Arial"/>
          <w:noProof/>
          <w:szCs w:val="20"/>
        </w:rPr>
        <w:t xml:space="preserve"> $</w:t>
      </w:r>
      <w:r>
        <w:rPr>
          <w:rFonts w:ascii="Calibri" w:hAnsi="Calibri" w:cs="Arial"/>
          <w:noProof/>
          <w:szCs w:val="20"/>
        </w:rPr>
        <w:t>90 for your</w:t>
      </w:r>
      <w:r w:rsidRPr="00711F67">
        <w:rPr>
          <w:rFonts w:ascii="Calibri" w:hAnsi="Calibri" w:cs="Arial"/>
          <w:bCs/>
          <w:noProof/>
          <w:szCs w:val="20"/>
        </w:rPr>
        <w:t xml:space="preserve"> </w:t>
      </w:r>
      <w:r>
        <w:rPr>
          <w:rFonts w:ascii="Calibri" w:hAnsi="Calibri" w:cs="Arial"/>
          <w:bCs/>
          <w:noProof/>
          <w:szCs w:val="20"/>
        </w:rPr>
        <w:t>participation</w:t>
      </w:r>
      <w:r>
        <w:rPr>
          <w:rFonts w:ascii="Calibri" w:hAnsi="Calibri" w:cs="Arial"/>
          <w:noProof/>
          <w:szCs w:val="20"/>
        </w:rPr>
        <w:t>.</w:t>
      </w:r>
      <w:r w:rsidR="00832861">
        <w:rPr>
          <w:rFonts w:ascii="Calibri" w:hAnsi="Calibri" w:cs="Arial"/>
          <w:noProof/>
          <w:szCs w:val="20"/>
        </w:rPr>
        <w:t xml:space="preserve"> </w:t>
      </w:r>
      <w:r>
        <w:rPr>
          <w:rFonts w:ascii="Calibri" w:hAnsi="Calibri" w:cs="Arial"/>
          <w:noProof/>
          <w:szCs w:val="20"/>
        </w:rPr>
        <w:t>Please note that there may be observers from the Government of Canada at the group and that the discussion will be videotaped.</w:t>
      </w:r>
      <w:r w:rsidR="00832861">
        <w:rPr>
          <w:rFonts w:ascii="Calibri" w:hAnsi="Calibri" w:cs="Arial"/>
          <w:noProof/>
          <w:szCs w:val="20"/>
        </w:rPr>
        <w:t xml:space="preserve"> </w:t>
      </w:r>
      <w:r>
        <w:rPr>
          <w:rFonts w:ascii="Calibri" w:hAnsi="Calibri" w:cs="Arial"/>
          <w:noProof/>
          <w:szCs w:val="20"/>
        </w:rPr>
        <w:t>By agreeing to participate, you have given your consent to these procedures.</w:t>
      </w:r>
      <w:r w:rsidR="00832861">
        <w:rPr>
          <w:rFonts w:ascii="Calibri" w:hAnsi="Calibri" w:cs="Arial"/>
          <w:noProof/>
          <w:szCs w:val="20"/>
        </w:rPr>
        <w:t xml:space="preserve"> </w:t>
      </w:r>
      <w:r>
        <w:rPr>
          <w:rFonts w:ascii="Calibri" w:hAnsi="Calibri" w:cs="Arial"/>
          <w:noProof/>
          <w:szCs w:val="20"/>
        </w:rPr>
        <w:t>We will ask you to proide your explicit consent by signing a note to this effect when you arrive at the group.</w:t>
      </w:r>
    </w:p>
    <w:p w14:paraId="0B627B84"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5C292F4C" w14:textId="77777777" w:rsidR="002F518D"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sidRPr="00711F67">
        <w:rPr>
          <w:rFonts w:ascii="Calibri" w:hAnsi="Calibri" w:cs="Arial"/>
          <w:noProof/>
          <w:szCs w:val="20"/>
        </w:rPr>
        <w:t xml:space="preserve">Would you be willing to attend? </w:t>
      </w:r>
    </w:p>
    <w:p w14:paraId="3308673A" w14:textId="77777777" w:rsidR="002F518D" w:rsidRPr="00711F67"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646CF622" w14:textId="77777777" w:rsidR="002F518D" w:rsidRPr="00711F67" w:rsidRDefault="002F518D" w:rsidP="002F518D">
      <w:pPr>
        <w:keepNext/>
        <w:suppressAutoHyphens/>
        <w:spacing w:after="0"/>
        <w:ind w:left="1080" w:firstLine="360"/>
        <w:contextualSpacing/>
        <w:outlineLvl w:val="2"/>
        <w:rPr>
          <w:rFonts w:ascii="Calibri" w:hAnsi="Calibri" w:cs="Calibri"/>
          <w:b/>
          <w:color w:val="000000"/>
          <w:szCs w:val="20"/>
        </w:rPr>
      </w:pPr>
      <w:r w:rsidRPr="00660A49">
        <w:rPr>
          <w:rFonts w:ascii="Calibri" w:hAnsi="Calibri" w:cs="Calibri"/>
          <w:color w:val="000000"/>
          <w:szCs w:val="20"/>
        </w:rPr>
        <w:t>Yes</w:t>
      </w:r>
      <w:r>
        <w:rPr>
          <w:rFonts w:ascii="Calibri" w:hAnsi="Calibri" w:cs="Calibri"/>
          <w:b/>
          <w:color w:val="000000"/>
          <w:szCs w:val="20"/>
        </w:rPr>
        <w:t xml:space="preserve"> </w:t>
      </w:r>
      <w:r>
        <w:rPr>
          <w:rFonts w:ascii="Calibri" w:hAnsi="Calibri" w:cs="Calibri"/>
          <w:b/>
          <w:color w:val="000000"/>
          <w:szCs w:val="20"/>
        </w:rPr>
        <w:tab/>
      </w:r>
      <w:r>
        <w:rPr>
          <w:rFonts w:ascii="Calibri" w:hAnsi="Calibri" w:cs="Calibri"/>
          <w:b/>
          <w:color w:val="000000"/>
          <w:szCs w:val="20"/>
        </w:rPr>
        <w:tab/>
      </w:r>
      <w:r w:rsidRPr="00711F67">
        <w:rPr>
          <w:rFonts w:ascii="Calibri" w:hAnsi="Calibri" w:cs="Calibri"/>
          <w:b/>
          <w:color w:val="000000"/>
          <w:szCs w:val="20"/>
        </w:rPr>
        <w:t>CONTINUE</w:t>
      </w:r>
    </w:p>
    <w:p w14:paraId="432B5CEE" w14:textId="77777777" w:rsidR="002F518D" w:rsidRPr="00711F67" w:rsidRDefault="002F518D" w:rsidP="002F51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noProof/>
          <w:color w:val="000000"/>
          <w:szCs w:val="20"/>
        </w:rPr>
      </w:pPr>
      <w:r w:rsidRPr="00660A49">
        <w:rPr>
          <w:rFonts w:ascii="Calibri" w:hAnsi="Calibri" w:cs="Calibri"/>
          <w:noProof/>
          <w:color w:val="000000"/>
          <w:szCs w:val="20"/>
        </w:rPr>
        <w:t>No</w:t>
      </w:r>
      <w:r>
        <w:rPr>
          <w:rFonts w:ascii="Calibri" w:hAnsi="Calibri" w:cs="Calibri"/>
          <w:b/>
          <w:noProof/>
          <w:color w:val="000000"/>
          <w:szCs w:val="20"/>
        </w:rPr>
        <w:tab/>
      </w:r>
      <w:r>
        <w:rPr>
          <w:rFonts w:ascii="Calibri" w:hAnsi="Calibri" w:cs="Calibri"/>
          <w:b/>
          <w:noProof/>
          <w:color w:val="000000"/>
          <w:szCs w:val="20"/>
        </w:rPr>
        <w:tab/>
      </w:r>
      <w:r w:rsidRPr="00711F67">
        <w:rPr>
          <w:rFonts w:ascii="Calibri" w:hAnsi="Calibri" w:cs="Calibri"/>
          <w:b/>
          <w:noProof/>
          <w:color w:val="000000"/>
          <w:szCs w:val="20"/>
        </w:rPr>
        <w:t>THANK AND END</w:t>
      </w:r>
    </w:p>
    <w:p w14:paraId="7198E37C" w14:textId="77777777" w:rsidR="002F518D" w:rsidRDefault="002F518D" w:rsidP="002F518D">
      <w:pPr>
        <w:spacing w:after="0"/>
        <w:rPr>
          <w:rFonts w:ascii="Calibri" w:hAnsi="Calibri"/>
        </w:rPr>
      </w:pPr>
    </w:p>
    <w:p w14:paraId="115C01C3" w14:textId="77777777" w:rsidR="002F518D" w:rsidRPr="007F230C" w:rsidRDefault="002F518D" w:rsidP="002F518D">
      <w:pPr>
        <w:spacing w:after="0"/>
        <w:rPr>
          <w:rFonts w:ascii="Calibri" w:hAnsi="Calibri"/>
        </w:rPr>
      </w:pPr>
      <w:r w:rsidRPr="007F230C">
        <w:rPr>
          <w:rFonts w:ascii="Calibri" w:hAnsi="Calibri"/>
        </w:rPr>
        <w:t xml:space="preserve">The </w:t>
      </w:r>
      <w:r>
        <w:rPr>
          <w:rFonts w:ascii="Calibri" w:hAnsi="Calibri"/>
        </w:rPr>
        <w:t xml:space="preserve">group will be held at: </w:t>
      </w:r>
      <w:r w:rsidRPr="00660A49">
        <w:rPr>
          <w:rFonts w:ascii="Calibri" w:hAnsi="Calibri"/>
          <w:highlight w:val="yellow"/>
        </w:rPr>
        <w:t>[INSERT LOCATION]</w:t>
      </w:r>
      <w:r>
        <w:rPr>
          <w:rFonts w:ascii="Calibri" w:hAnsi="Calibri"/>
        </w:rPr>
        <w:br/>
      </w:r>
    </w:p>
    <w:p w14:paraId="11BC571B" w14:textId="7E3D1883" w:rsidR="002F518D" w:rsidRDefault="002F518D" w:rsidP="002F518D">
      <w:pPr>
        <w:spacing w:after="0"/>
        <w:rPr>
          <w:rFonts w:ascii="Calibri" w:hAnsi="Calibri"/>
        </w:rPr>
      </w:pPr>
      <w:r w:rsidRPr="007F230C">
        <w:rPr>
          <w:rFonts w:ascii="Calibri" w:hAnsi="Calibri"/>
        </w:rPr>
        <w:t>We will be calling you back to verify the information given and will confirm this appointment the day before.</w:t>
      </w:r>
      <w:r w:rsidR="00832861">
        <w:rPr>
          <w:rFonts w:ascii="Calibri" w:hAnsi="Calibri"/>
        </w:rPr>
        <w:t xml:space="preserve"> </w:t>
      </w:r>
      <w:r w:rsidRPr="007F230C">
        <w:rPr>
          <w:rFonts w:ascii="Calibri" w:hAnsi="Calibri"/>
        </w:rPr>
        <w:t>May I please have your full name, a telephone number that is best to reach you at as well as your e-mail address if you have one so that I can send you the details for the group?</w:t>
      </w:r>
    </w:p>
    <w:p w14:paraId="0166624E" w14:textId="77777777" w:rsidR="002F518D" w:rsidRDefault="002F518D" w:rsidP="002F518D">
      <w:pPr>
        <w:spacing w:after="0"/>
        <w:rPr>
          <w:rFonts w:ascii="Calibri" w:hAnsi="Calibri"/>
        </w:rPr>
      </w:pPr>
    </w:p>
    <w:p w14:paraId="0AC69831" w14:textId="77777777" w:rsidR="002F518D" w:rsidRPr="00F8633A" w:rsidRDefault="002F518D" w:rsidP="002F518D">
      <w:pPr>
        <w:spacing w:after="0"/>
        <w:rPr>
          <w:rFonts w:ascii="Calibri" w:hAnsi="Calibri"/>
          <w:b/>
        </w:rPr>
      </w:pPr>
      <w:r w:rsidRPr="00F8633A">
        <w:rPr>
          <w:rFonts w:ascii="Calibri" w:hAnsi="Calibri"/>
          <w:b/>
        </w:rPr>
        <w:t>Name:</w:t>
      </w:r>
    </w:p>
    <w:p w14:paraId="7FC933FD" w14:textId="77777777" w:rsidR="002F518D" w:rsidRPr="00F8633A" w:rsidRDefault="002F518D" w:rsidP="002F518D">
      <w:pPr>
        <w:spacing w:after="0"/>
        <w:rPr>
          <w:rFonts w:ascii="Calibri" w:hAnsi="Calibri"/>
          <w:b/>
        </w:rPr>
      </w:pPr>
      <w:r w:rsidRPr="00F8633A">
        <w:rPr>
          <w:rFonts w:ascii="Calibri" w:hAnsi="Calibri"/>
          <w:b/>
        </w:rPr>
        <w:t>Telephone Number:</w:t>
      </w:r>
    </w:p>
    <w:p w14:paraId="64DC66D8" w14:textId="77777777" w:rsidR="002F518D" w:rsidRPr="00F8633A" w:rsidRDefault="002F518D" w:rsidP="002F518D">
      <w:pPr>
        <w:spacing w:after="0"/>
        <w:rPr>
          <w:rFonts w:ascii="Calibri" w:hAnsi="Calibri"/>
          <w:b/>
        </w:rPr>
      </w:pPr>
      <w:r w:rsidRPr="00F8633A">
        <w:rPr>
          <w:rFonts w:ascii="Calibri" w:hAnsi="Calibri"/>
          <w:b/>
        </w:rPr>
        <w:t>E-mail Address:</w:t>
      </w:r>
    </w:p>
    <w:p w14:paraId="76626912" w14:textId="77777777" w:rsidR="002F518D" w:rsidRPr="007F230C" w:rsidRDefault="002F518D" w:rsidP="002F518D">
      <w:pPr>
        <w:spacing w:after="0"/>
        <w:rPr>
          <w:rFonts w:ascii="Calibri" w:hAnsi="Calibri"/>
        </w:rPr>
      </w:pPr>
    </w:p>
    <w:p w14:paraId="3865DA5D" w14:textId="079F6AF5" w:rsidR="002F518D" w:rsidRPr="007F230C" w:rsidRDefault="002F518D" w:rsidP="002F518D">
      <w:pPr>
        <w:spacing w:after="0"/>
        <w:rPr>
          <w:rFonts w:ascii="Calibri" w:hAnsi="Calibri"/>
        </w:rPr>
      </w:pPr>
      <w:r w:rsidRPr="007F230C">
        <w:rPr>
          <w:rFonts w:ascii="Calibri" w:hAnsi="Calibri"/>
        </w:rPr>
        <w:t>This is a firm commitment.</w:t>
      </w:r>
      <w:r w:rsidR="00832861">
        <w:rPr>
          <w:rFonts w:ascii="Calibri" w:hAnsi="Calibri"/>
        </w:rPr>
        <w:t xml:space="preserve"> </w:t>
      </w:r>
      <w:r w:rsidRPr="007F230C">
        <w:rPr>
          <w:rFonts w:ascii="Calibri" w:hAnsi="Calibri"/>
        </w:rPr>
        <w:t xml:space="preserve">If you anticipate anything preventing </w:t>
      </w:r>
      <w:r>
        <w:rPr>
          <w:rFonts w:ascii="Calibri" w:hAnsi="Calibri"/>
        </w:rPr>
        <w:t>you from attending (either home</w:t>
      </w:r>
      <w:r w:rsidRPr="007F230C">
        <w:rPr>
          <w:rFonts w:ascii="Calibri" w:hAnsi="Calibri"/>
        </w:rPr>
        <w:t xml:space="preserve"> or work-related), please let me know now and we will keep your name for a future study.</w:t>
      </w:r>
      <w:r>
        <w:rPr>
          <w:rFonts w:ascii="Calibri" w:hAnsi="Calibri"/>
        </w:rPr>
        <w:t xml:space="preserve"> </w:t>
      </w:r>
      <w:r w:rsidRPr="00792033">
        <w:rPr>
          <w:rFonts w:ascii="Calibri" w:hAnsi="Calibri"/>
        </w:rPr>
        <w:t xml:space="preserve">If for any reason you are unable to attend, please let us know as soon as possible at </w:t>
      </w:r>
      <w:r w:rsidRPr="00535AA6">
        <w:rPr>
          <w:rFonts w:ascii="Calibri" w:hAnsi="Calibri"/>
          <w:highlight w:val="yellow"/>
        </w:rPr>
        <w:t>[1-800-xxx-xxxx]</w:t>
      </w:r>
      <w:r w:rsidRPr="00792033">
        <w:rPr>
          <w:rFonts w:ascii="Calibri" w:hAnsi="Calibri"/>
        </w:rPr>
        <w:t xml:space="preserve"> so we can find a replacement.</w:t>
      </w:r>
      <w:r w:rsidR="00832861">
        <w:rPr>
          <w:rFonts w:ascii="Calibri" w:hAnsi="Calibri"/>
        </w:rPr>
        <w:t xml:space="preserve"> </w:t>
      </w:r>
    </w:p>
    <w:p w14:paraId="36770152" w14:textId="77777777" w:rsidR="002F518D" w:rsidRPr="007F230C" w:rsidRDefault="002F518D" w:rsidP="002F518D">
      <w:pPr>
        <w:spacing w:after="0"/>
        <w:rPr>
          <w:rFonts w:ascii="Calibri" w:hAnsi="Calibri"/>
        </w:rPr>
      </w:pPr>
    </w:p>
    <w:p w14:paraId="0E7A70F9" w14:textId="15017EF2" w:rsidR="002F518D" w:rsidRDefault="002F518D" w:rsidP="002F518D">
      <w:pPr>
        <w:spacing w:after="0"/>
        <w:rPr>
          <w:rFonts w:ascii="Calibri" w:hAnsi="Calibri"/>
        </w:rPr>
      </w:pPr>
      <w:r w:rsidRPr="007F230C">
        <w:rPr>
          <w:rFonts w:ascii="Calibri" w:hAnsi="Calibri"/>
        </w:rPr>
        <w:t>We ask that you arrive 10</w:t>
      </w:r>
      <w:r>
        <w:rPr>
          <w:rFonts w:ascii="Calibri" w:hAnsi="Calibri"/>
        </w:rPr>
        <w:t>-15</w:t>
      </w:r>
      <w:r w:rsidRPr="007F230C">
        <w:rPr>
          <w:rFonts w:ascii="Calibri" w:hAnsi="Calibri"/>
        </w:rPr>
        <w:t xml:space="preserve"> minutes prior to the beginning of the session and identify yourself to our staff who will gladly welcome you. Please bring photo identification with you, so that we make sure only people who have been invited participate in the group. Yo</w:t>
      </w:r>
      <w:r>
        <w:rPr>
          <w:rFonts w:ascii="Calibri" w:hAnsi="Calibri"/>
        </w:rPr>
        <w:t>u may be required to view some</w:t>
      </w:r>
      <w:r w:rsidRPr="007F230C">
        <w:rPr>
          <w:rFonts w:ascii="Calibri" w:hAnsi="Calibri"/>
        </w:rPr>
        <w:t xml:space="preserve"> material during the cou</w:t>
      </w:r>
      <w:r>
        <w:rPr>
          <w:rFonts w:ascii="Calibri" w:hAnsi="Calibri"/>
        </w:rPr>
        <w:t>rse of the discussion.</w:t>
      </w:r>
      <w:r w:rsidR="00832861">
        <w:rPr>
          <w:rFonts w:ascii="Calibri" w:hAnsi="Calibri"/>
        </w:rPr>
        <w:t xml:space="preserve"> </w:t>
      </w:r>
      <w:r>
        <w:rPr>
          <w:rFonts w:ascii="Calibri" w:hAnsi="Calibri"/>
        </w:rPr>
        <w:t>If you require</w:t>
      </w:r>
      <w:r w:rsidRPr="007F230C">
        <w:rPr>
          <w:rFonts w:ascii="Calibri" w:hAnsi="Calibri"/>
        </w:rPr>
        <w:t xml:space="preserve"> glasses to do so, please be sure to have them handy at the time of the group.</w:t>
      </w:r>
      <w:r>
        <w:rPr>
          <w:rFonts w:ascii="Calibri" w:hAnsi="Calibri"/>
        </w:rPr>
        <w:t xml:space="preserve"> </w:t>
      </w:r>
    </w:p>
    <w:p w14:paraId="0A4CAD31" w14:textId="77777777" w:rsidR="002F518D" w:rsidRPr="007F230C" w:rsidRDefault="002F518D" w:rsidP="002F518D">
      <w:pPr>
        <w:spacing w:after="0"/>
        <w:rPr>
          <w:rFonts w:ascii="Calibri" w:hAnsi="Calibri"/>
        </w:rPr>
      </w:pPr>
    </w:p>
    <w:p w14:paraId="3A9CF523" w14:textId="77777777" w:rsidR="002F518D" w:rsidRPr="007F230C" w:rsidRDefault="002F518D" w:rsidP="002F518D">
      <w:pPr>
        <w:spacing w:after="0"/>
        <w:rPr>
          <w:rFonts w:ascii="Calibri" w:hAnsi="Calibri"/>
        </w:rPr>
      </w:pPr>
      <w:r w:rsidRPr="007F230C">
        <w:rPr>
          <w:rFonts w:ascii="Calibri" w:hAnsi="Calibri"/>
        </w:rPr>
        <w:t>Thank you very much for your time.</w:t>
      </w:r>
    </w:p>
    <w:p w14:paraId="32750C5E" w14:textId="77777777" w:rsidR="002F518D" w:rsidRPr="007F230C" w:rsidRDefault="002F518D" w:rsidP="002F518D">
      <w:pPr>
        <w:spacing w:after="0"/>
        <w:rPr>
          <w:rFonts w:ascii="Calibri" w:hAnsi="Calibri"/>
        </w:rPr>
      </w:pPr>
    </w:p>
    <w:p w14:paraId="4F684505" w14:textId="5B8AADF2" w:rsidR="002F518D" w:rsidRPr="00A20C72" w:rsidRDefault="002F518D" w:rsidP="002F518D">
      <w:pPr>
        <w:spacing w:after="0"/>
        <w:rPr>
          <w:rFonts w:ascii="Calibri" w:hAnsi="Calibri"/>
          <w:b/>
          <w:lang w:val="fr-CA"/>
        </w:rPr>
      </w:pPr>
      <w:r w:rsidRPr="00A20C72">
        <w:rPr>
          <w:rFonts w:ascii="Calibri" w:hAnsi="Calibri"/>
          <w:b/>
          <w:lang w:val="fr-CA"/>
        </w:rPr>
        <w:t>RECRUITED BY</w:t>
      </w:r>
      <w:proofErr w:type="gramStart"/>
      <w:r w:rsidRPr="00A20C72">
        <w:rPr>
          <w:rFonts w:ascii="Calibri" w:hAnsi="Calibri"/>
          <w:b/>
          <w:lang w:val="fr-CA"/>
        </w:rPr>
        <w:t>:</w:t>
      </w:r>
      <w:r w:rsidR="00832861">
        <w:rPr>
          <w:rFonts w:ascii="Calibri" w:hAnsi="Calibri"/>
          <w:b/>
          <w:lang w:val="fr-CA"/>
        </w:rPr>
        <w:t xml:space="preserve"> </w:t>
      </w:r>
      <w:r w:rsidRPr="00A20C72">
        <w:rPr>
          <w:rFonts w:ascii="Calibri" w:hAnsi="Calibri"/>
          <w:b/>
          <w:lang w:val="fr-CA"/>
        </w:rPr>
        <w:t xml:space="preserve"> _</w:t>
      </w:r>
      <w:proofErr w:type="gramEnd"/>
      <w:r w:rsidRPr="00A20C72">
        <w:rPr>
          <w:rFonts w:ascii="Calibri" w:hAnsi="Calibri"/>
          <w:b/>
          <w:lang w:val="fr-CA"/>
        </w:rPr>
        <w:t>___________________</w:t>
      </w:r>
    </w:p>
    <w:p w14:paraId="6E2CA69B" w14:textId="43B5785C" w:rsidR="002F518D" w:rsidRPr="00A20C72" w:rsidRDefault="002F518D" w:rsidP="002F518D">
      <w:pPr>
        <w:spacing w:after="0"/>
        <w:rPr>
          <w:rFonts w:ascii="Calibri" w:hAnsi="Calibri"/>
          <w:b/>
          <w:lang w:val="fr-CA"/>
        </w:rPr>
      </w:pPr>
      <w:r w:rsidRPr="00A20C72">
        <w:rPr>
          <w:rFonts w:ascii="Calibri" w:hAnsi="Calibri"/>
          <w:b/>
          <w:lang w:val="fr-CA"/>
        </w:rPr>
        <w:t>DATE RECRUITED</w:t>
      </w:r>
      <w:r w:rsidR="009E1D0B" w:rsidRPr="00A20C72">
        <w:rPr>
          <w:rFonts w:ascii="Calibri" w:hAnsi="Calibri"/>
          <w:b/>
          <w:lang w:val="fr-CA"/>
        </w:rPr>
        <w:t>: _</w:t>
      </w:r>
      <w:r w:rsidRPr="00A20C72">
        <w:rPr>
          <w:rFonts w:ascii="Calibri" w:hAnsi="Calibri"/>
          <w:b/>
          <w:lang w:val="fr-CA"/>
        </w:rPr>
        <w:t>_________________</w:t>
      </w:r>
    </w:p>
    <w:p w14:paraId="18212639" w14:textId="77777777" w:rsidR="002F518D" w:rsidRPr="00A20C72" w:rsidRDefault="002F518D" w:rsidP="002F518D">
      <w:pPr>
        <w:spacing w:after="0"/>
        <w:rPr>
          <w:rFonts w:ascii="Calibri" w:hAnsi="Calibri"/>
          <w:b/>
          <w:lang w:val="fr-CA"/>
        </w:rPr>
      </w:pPr>
    </w:p>
    <w:p w14:paraId="4AC40763" w14:textId="5D5C4105" w:rsidR="002F518D" w:rsidRPr="00A20C72" w:rsidRDefault="002F518D">
      <w:pPr>
        <w:spacing w:line="259" w:lineRule="auto"/>
        <w:rPr>
          <w:rFonts w:ascii="Calibri" w:hAnsi="Calibri"/>
          <w:b/>
          <w:lang w:val="fr-CA"/>
        </w:rPr>
      </w:pPr>
      <w:r w:rsidRPr="00A20C72">
        <w:rPr>
          <w:rFonts w:ascii="Calibri" w:hAnsi="Calibri"/>
          <w:b/>
          <w:lang w:val="fr-CA"/>
        </w:rPr>
        <w:br w:type="page"/>
      </w:r>
    </w:p>
    <w:p w14:paraId="67D786F0" w14:textId="77777777" w:rsidR="002F518D" w:rsidRPr="00AE155E" w:rsidRDefault="002F518D" w:rsidP="002F518D">
      <w:pPr>
        <w:spacing w:after="0"/>
        <w:jc w:val="center"/>
        <w:rPr>
          <w:rFonts w:asciiTheme="minorHAnsi" w:hAnsiTheme="minorHAnsi" w:cstheme="minorHAnsi"/>
          <w:b/>
          <w:lang w:val="fr-CA"/>
        </w:rPr>
      </w:pPr>
      <w:bookmarkStart w:id="54" w:name="lt_pId002"/>
      <w:r w:rsidRPr="00AE155E">
        <w:rPr>
          <w:rFonts w:asciiTheme="minorHAnsi" w:hAnsiTheme="minorHAnsi" w:cstheme="minorHAnsi"/>
          <w:b/>
          <w:lang w:val="fr-CA"/>
        </w:rPr>
        <w:t>Bureau du Conseil privé</w:t>
      </w:r>
      <w:bookmarkEnd w:id="54"/>
    </w:p>
    <w:p w14:paraId="52608851" w14:textId="77777777" w:rsidR="002F518D" w:rsidRPr="00AE155E" w:rsidRDefault="002F518D" w:rsidP="002F518D">
      <w:pPr>
        <w:spacing w:after="0"/>
        <w:jc w:val="center"/>
        <w:rPr>
          <w:rFonts w:asciiTheme="minorHAnsi" w:hAnsiTheme="minorHAnsi" w:cstheme="minorHAnsi"/>
          <w:b/>
          <w:lang w:val="fr-CA"/>
        </w:rPr>
      </w:pPr>
      <w:bookmarkStart w:id="55" w:name="lt_pId003"/>
      <w:r w:rsidRPr="00AE155E">
        <w:rPr>
          <w:rFonts w:asciiTheme="minorHAnsi" w:hAnsiTheme="minorHAnsi" w:cstheme="minorHAnsi"/>
          <w:b/>
          <w:lang w:val="fr-CA"/>
        </w:rPr>
        <w:t>Questionnaire de recrutement, version finale (2</w:t>
      </w:r>
      <w:r>
        <w:rPr>
          <w:rFonts w:asciiTheme="minorHAnsi" w:hAnsiTheme="minorHAnsi" w:cstheme="minorHAnsi"/>
          <w:b/>
          <w:lang w:val="fr-CA"/>
        </w:rPr>
        <w:t>9</w:t>
      </w:r>
      <w:r w:rsidRPr="00AE155E">
        <w:rPr>
          <w:rFonts w:asciiTheme="minorHAnsi" w:hAnsiTheme="minorHAnsi" w:cstheme="minorHAnsi"/>
          <w:b/>
          <w:lang w:val="fr-CA"/>
        </w:rPr>
        <w:t> juillet 2019)</w:t>
      </w:r>
      <w:bookmarkEnd w:id="55"/>
    </w:p>
    <w:p w14:paraId="5C5A712D" w14:textId="77777777" w:rsidR="002F518D" w:rsidRPr="00AE155E" w:rsidRDefault="002F518D" w:rsidP="002F518D">
      <w:pPr>
        <w:spacing w:after="0"/>
        <w:jc w:val="center"/>
        <w:rPr>
          <w:rFonts w:asciiTheme="minorHAnsi" w:hAnsiTheme="minorHAnsi" w:cstheme="minorHAnsi"/>
          <w:lang w:val="fr-CA"/>
        </w:rPr>
      </w:pPr>
    </w:p>
    <w:p w14:paraId="14B4BED1" w14:textId="77777777" w:rsidR="002F518D" w:rsidRPr="00AE155E" w:rsidRDefault="002F518D" w:rsidP="002F518D">
      <w:pPr>
        <w:spacing w:after="0"/>
        <w:rPr>
          <w:rFonts w:asciiTheme="minorHAnsi" w:hAnsiTheme="minorHAnsi" w:cstheme="minorHAnsi"/>
          <w:lang w:val="fr-CA"/>
        </w:rPr>
      </w:pPr>
    </w:p>
    <w:p w14:paraId="750907E1" w14:textId="77777777" w:rsidR="002F518D" w:rsidRPr="00AE155E" w:rsidRDefault="002F518D" w:rsidP="002F518D">
      <w:pPr>
        <w:spacing w:after="0"/>
        <w:rPr>
          <w:rFonts w:asciiTheme="minorHAnsi" w:hAnsiTheme="minorHAnsi" w:cstheme="minorHAnsi"/>
          <w:b/>
          <w:szCs w:val="20"/>
          <w:lang w:val="fr-CA"/>
        </w:rPr>
      </w:pPr>
      <w:bookmarkStart w:id="56" w:name="lt_pId004"/>
      <w:r w:rsidRPr="00AE155E">
        <w:rPr>
          <w:rFonts w:asciiTheme="minorHAnsi" w:hAnsiTheme="minorHAnsi" w:cstheme="minorHAnsi"/>
          <w:b/>
          <w:szCs w:val="20"/>
          <w:lang w:val="fr-CA"/>
        </w:rPr>
        <w:t>Résumé des consignes de recrutement</w:t>
      </w:r>
      <w:bookmarkEnd w:id="56"/>
      <w:r w:rsidRPr="00AE155E">
        <w:rPr>
          <w:rFonts w:asciiTheme="minorHAnsi" w:hAnsiTheme="minorHAnsi" w:cstheme="minorHAnsi"/>
          <w:b/>
          <w:szCs w:val="20"/>
          <w:lang w:val="fr-CA"/>
        </w:rPr>
        <w:t xml:space="preserve"> </w:t>
      </w:r>
    </w:p>
    <w:p w14:paraId="7680262A" w14:textId="77777777" w:rsidR="002F518D" w:rsidRPr="00AE155E" w:rsidRDefault="002F518D" w:rsidP="002F518D">
      <w:pPr>
        <w:spacing w:after="0"/>
        <w:rPr>
          <w:rFonts w:asciiTheme="minorHAnsi" w:hAnsiTheme="minorHAnsi" w:cstheme="minorHAnsi"/>
          <w:b/>
          <w:szCs w:val="20"/>
          <w:lang w:val="fr-CA"/>
        </w:rPr>
      </w:pPr>
    </w:p>
    <w:p w14:paraId="2D451AF6"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57" w:name="lt_pId005"/>
      <w:r w:rsidRPr="00AE155E">
        <w:rPr>
          <w:rFonts w:asciiTheme="minorHAnsi" w:hAnsiTheme="minorHAnsi" w:cstheme="minorHAnsi"/>
          <w:szCs w:val="20"/>
          <w:lang w:val="fr-CA"/>
        </w:rPr>
        <w:t xml:space="preserve">Total de </w:t>
      </w:r>
      <w:r>
        <w:rPr>
          <w:rFonts w:asciiTheme="minorHAnsi" w:hAnsiTheme="minorHAnsi" w:cstheme="minorHAnsi"/>
          <w:szCs w:val="20"/>
          <w:lang w:val="fr-CA"/>
        </w:rPr>
        <w:t xml:space="preserve">8 </w:t>
      </w:r>
      <w:r w:rsidRPr="00AE155E">
        <w:rPr>
          <w:rFonts w:asciiTheme="minorHAnsi" w:hAnsiTheme="minorHAnsi" w:cstheme="minorHAnsi"/>
          <w:szCs w:val="20"/>
          <w:lang w:val="fr-CA"/>
        </w:rPr>
        <w:t>groupes</w:t>
      </w:r>
      <w:bookmarkEnd w:id="57"/>
      <w:r w:rsidRPr="00AE155E">
        <w:rPr>
          <w:rFonts w:asciiTheme="minorHAnsi" w:hAnsiTheme="minorHAnsi" w:cstheme="minorHAnsi"/>
          <w:szCs w:val="20"/>
          <w:lang w:val="fr-CA"/>
        </w:rPr>
        <w:t>.</w:t>
      </w:r>
    </w:p>
    <w:p w14:paraId="4F281307"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58" w:name="lt_pId006"/>
      <w:r w:rsidRPr="00AE155E">
        <w:rPr>
          <w:rFonts w:asciiTheme="minorHAnsi" w:hAnsiTheme="minorHAnsi" w:cstheme="minorHAnsi"/>
          <w:szCs w:val="20"/>
          <w:lang w:val="fr-CA"/>
        </w:rPr>
        <w:t>Durée prévue de chaque rencontre : deux heures</w:t>
      </w:r>
      <w:bookmarkEnd w:id="58"/>
      <w:r w:rsidRPr="00AE155E">
        <w:rPr>
          <w:rFonts w:asciiTheme="minorHAnsi" w:hAnsiTheme="minorHAnsi" w:cstheme="minorHAnsi"/>
          <w:szCs w:val="20"/>
          <w:lang w:val="fr-CA"/>
        </w:rPr>
        <w:t>.</w:t>
      </w:r>
    </w:p>
    <w:p w14:paraId="4F6ECE35"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59" w:name="lt_pId007"/>
      <w:r w:rsidRPr="00AE155E">
        <w:rPr>
          <w:rFonts w:asciiTheme="minorHAnsi" w:hAnsiTheme="minorHAnsi" w:cstheme="minorHAnsi"/>
          <w:szCs w:val="20"/>
          <w:lang w:val="fr-CA"/>
        </w:rPr>
        <w:t>Recrutement de dix participants pour assurer la présence d’au moins huit personnes.</w:t>
      </w:r>
      <w:bookmarkEnd w:id="59"/>
    </w:p>
    <w:p w14:paraId="68E998D9"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0" w:name="lt_pId008"/>
      <w:r w:rsidRPr="00AE155E">
        <w:rPr>
          <w:rFonts w:asciiTheme="minorHAnsi" w:hAnsiTheme="minorHAnsi" w:cstheme="minorHAnsi"/>
          <w:szCs w:val="20"/>
          <w:lang w:val="fr-CA"/>
        </w:rPr>
        <w:t>L’incitatif sera de 90 $ par personne.</w:t>
      </w:r>
      <w:bookmarkEnd w:id="60"/>
    </w:p>
    <w:p w14:paraId="6499B59D" w14:textId="77777777" w:rsidR="002F518D" w:rsidRPr="00AE155E" w:rsidRDefault="002F518D" w:rsidP="00DD29F2">
      <w:pPr>
        <w:pStyle w:val="ListParagraph"/>
        <w:numPr>
          <w:ilvl w:val="0"/>
          <w:numId w:val="3"/>
        </w:numPr>
        <w:spacing w:after="0"/>
        <w:rPr>
          <w:rFonts w:asciiTheme="minorHAnsi" w:hAnsiTheme="minorHAnsi" w:cstheme="minorHAnsi"/>
          <w:szCs w:val="20"/>
          <w:lang w:val="fr-CA"/>
        </w:rPr>
      </w:pPr>
      <w:bookmarkStart w:id="61" w:name="lt_pId009"/>
      <w:r w:rsidRPr="00AE155E">
        <w:rPr>
          <w:rFonts w:asciiTheme="minorHAnsi" w:hAnsiTheme="minorHAnsi" w:cstheme="minorHAnsi"/>
          <w:szCs w:val="20"/>
          <w:lang w:val="fr-CA"/>
        </w:rPr>
        <w:t>Groupes distincts pour les hommes et les femmes.</w:t>
      </w:r>
      <w:bookmarkEnd w:id="61"/>
      <w:r w:rsidRPr="00AE155E">
        <w:rPr>
          <w:rFonts w:asciiTheme="minorHAnsi" w:hAnsiTheme="minorHAnsi" w:cstheme="minorHAnsi"/>
          <w:szCs w:val="20"/>
          <w:lang w:val="fr-CA"/>
        </w:rPr>
        <w:t xml:space="preserve"> </w:t>
      </w:r>
      <w:bookmarkStart w:id="62" w:name="lt_pId010"/>
      <w:r w:rsidRPr="00AE155E">
        <w:rPr>
          <w:rFonts w:asciiTheme="minorHAnsi" w:hAnsiTheme="minorHAnsi" w:cstheme="minorHAnsi"/>
          <w:szCs w:val="20"/>
          <w:lang w:val="fr-CA"/>
        </w:rPr>
        <w:t>Groupes diversifiés en fonction de l’âge (18 ans et plus), de l’état matrimonial, de l’éducation et du revenu.</w:t>
      </w:r>
      <w:bookmarkEnd w:id="62"/>
    </w:p>
    <w:p w14:paraId="77D940BE" w14:textId="77777777" w:rsidR="002F518D" w:rsidRPr="00AE155E" w:rsidRDefault="002F518D" w:rsidP="002F518D">
      <w:pPr>
        <w:spacing w:after="0"/>
        <w:rPr>
          <w:rFonts w:asciiTheme="minorHAnsi" w:hAnsiTheme="minorHAnsi" w:cstheme="minorHAnsi"/>
          <w:szCs w:val="20"/>
          <w:lang w:val="fr-CA"/>
        </w:rPr>
      </w:pPr>
    </w:p>
    <w:p w14:paraId="6495AAC3" w14:textId="77777777" w:rsidR="002F518D" w:rsidRDefault="002F518D" w:rsidP="002F518D">
      <w:pPr>
        <w:spacing w:after="0"/>
        <w:rPr>
          <w:rFonts w:asciiTheme="minorHAnsi" w:hAnsiTheme="minorHAnsi" w:cstheme="minorHAnsi"/>
          <w:szCs w:val="20"/>
          <w:lang w:val="fr-CA"/>
        </w:rPr>
      </w:pPr>
      <w:bookmarkStart w:id="63" w:name="lt_pId011"/>
      <w:r w:rsidRPr="00AE155E">
        <w:rPr>
          <w:rFonts w:asciiTheme="minorHAnsi" w:hAnsiTheme="minorHAnsi" w:cstheme="minorHAnsi"/>
          <w:szCs w:val="20"/>
          <w:lang w:val="fr-CA"/>
        </w:rPr>
        <w:t>Informations pratiques sur les groupes de discussion :</w:t>
      </w:r>
      <w:bookmarkEnd w:id="63"/>
      <w:r w:rsidRPr="00AE155E">
        <w:rPr>
          <w:rFonts w:asciiTheme="minorHAnsi" w:hAnsiTheme="minorHAnsi" w:cstheme="minorHAnsi"/>
          <w:szCs w:val="20"/>
          <w:lang w:val="fr-CA"/>
        </w:rPr>
        <w:t xml:space="preserve"> </w:t>
      </w:r>
    </w:p>
    <w:p w14:paraId="5CC4F0DA" w14:textId="77777777" w:rsidR="002F518D" w:rsidRPr="00AE155E" w:rsidRDefault="002F518D" w:rsidP="002F518D">
      <w:pPr>
        <w:spacing w:after="0"/>
        <w:rPr>
          <w:rFonts w:asciiTheme="minorHAnsi" w:hAnsiTheme="minorHAnsi" w:cstheme="minorHAnsi"/>
          <w:szCs w:val="20"/>
          <w:lang w:val="fr-CA"/>
        </w:rPr>
      </w:pPr>
    </w:p>
    <w:tbl>
      <w:tblPr>
        <w:tblStyle w:val="TableGrid2"/>
        <w:tblpPr w:leftFromText="180" w:rightFromText="180" w:vertAnchor="text" w:horzAnchor="margin" w:tblpXSpec="right" w:tblpY="82"/>
        <w:tblW w:w="9782" w:type="dxa"/>
        <w:tblLayout w:type="fixed"/>
        <w:tblLook w:val="04A0" w:firstRow="1" w:lastRow="0" w:firstColumn="1" w:lastColumn="0" w:noHBand="0" w:noVBand="1"/>
      </w:tblPr>
      <w:tblGrid>
        <w:gridCol w:w="993"/>
        <w:gridCol w:w="992"/>
        <w:gridCol w:w="1985"/>
        <w:gridCol w:w="992"/>
        <w:gridCol w:w="1559"/>
        <w:gridCol w:w="1701"/>
        <w:gridCol w:w="1560"/>
      </w:tblGrid>
      <w:tr w:rsidR="002F518D" w:rsidRPr="00AE155E" w14:paraId="2436D9D7" w14:textId="77777777" w:rsidTr="002F518D">
        <w:trPr>
          <w:trHeight w:val="520"/>
        </w:trPr>
        <w:tc>
          <w:tcPr>
            <w:tcW w:w="993" w:type="dxa"/>
            <w:shd w:val="clear" w:color="auto" w:fill="auto"/>
          </w:tcPr>
          <w:p w14:paraId="0A58B843"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N</w:t>
            </w:r>
            <w:r w:rsidRPr="00AE155E">
              <w:rPr>
                <w:rFonts w:ascii="Calibri" w:hAnsi="Calibri" w:cs="Calibri"/>
                <w:b/>
                <w:vertAlign w:val="superscript"/>
                <w:lang w:val="fr-CA"/>
              </w:rPr>
              <w:t>O</w:t>
            </w:r>
            <w:r w:rsidRPr="00AE155E">
              <w:rPr>
                <w:rFonts w:ascii="Calibri" w:hAnsi="Calibri" w:cs="Calibri"/>
                <w:b/>
                <w:lang w:val="fr-CA"/>
              </w:rPr>
              <w:t xml:space="preserve"> DU GROUPE</w:t>
            </w:r>
          </w:p>
        </w:tc>
        <w:tc>
          <w:tcPr>
            <w:tcW w:w="992" w:type="dxa"/>
            <w:shd w:val="clear" w:color="auto" w:fill="auto"/>
          </w:tcPr>
          <w:p w14:paraId="08A18662"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LIEU*</w:t>
            </w:r>
          </w:p>
        </w:tc>
        <w:tc>
          <w:tcPr>
            <w:tcW w:w="1985" w:type="dxa"/>
            <w:shd w:val="clear" w:color="auto" w:fill="auto"/>
          </w:tcPr>
          <w:p w14:paraId="37AD1F3D"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MODÉRATEUR</w:t>
            </w:r>
          </w:p>
        </w:tc>
        <w:tc>
          <w:tcPr>
            <w:tcW w:w="992" w:type="dxa"/>
            <w:shd w:val="clear" w:color="auto" w:fill="auto"/>
          </w:tcPr>
          <w:p w14:paraId="07944580"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LANGUE</w:t>
            </w:r>
          </w:p>
        </w:tc>
        <w:tc>
          <w:tcPr>
            <w:tcW w:w="1559" w:type="dxa"/>
            <w:shd w:val="clear" w:color="auto" w:fill="auto"/>
          </w:tcPr>
          <w:p w14:paraId="5E3AE6E9"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DATE*</w:t>
            </w:r>
          </w:p>
        </w:tc>
        <w:tc>
          <w:tcPr>
            <w:tcW w:w="1701" w:type="dxa"/>
            <w:shd w:val="clear" w:color="auto" w:fill="auto"/>
          </w:tcPr>
          <w:p w14:paraId="14B96751"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HEURE</w:t>
            </w:r>
          </w:p>
        </w:tc>
        <w:tc>
          <w:tcPr>
            <w:tcW w:w="1560" w:type="dxa"/>
            <w:shd w:val="clear" w:color="auto" w:fill="auto"/>
          </w:tcPr>
          <w:p w14:paraId="27BD4CC5" w14:textId="77777777" w:rsidR="002F518D" w:rsidRPr="00AE155E" w:rsidRDefault="002F518D" w:rsidP="002F518D">
            <w:pPr>
              <w:jc w:val="center"/>
              <w:rPr>
                <w:rFonts w:ascii="Calibri" w:hAnsi="Calibri" w:cs="Calibri"/>
                <w:b/>
                <w:lang w:val="fr-CA"/>
              </w:rPr>
            </w:pPr>
            <w:r w:rsidRPr="00AE155E">
              <w:rPr>
                <w:rFonts w:ascii="Calibri" w:hAnsi="Calibri" w:cs="Calibri"/>
                <w:b/>
                <w:lang w:val="fr-CA"/>
              </w:rPr>
              <w:t>COMPOSITION DU GROUPE</w:t>
            </w:r>
          </w:p>
        </w:tc>
      </w:tr>
      <w:tr w:rsidR="002F518D" w:rsidRPr="00AE155E" w14:paraId="450F0179" w14:textId="77777777" w:rsidTr="002F518D">
        <w:trPr>
          <w:trHeight w:val="216"/>
        </w:trPr>
        <w:tc>
          <w:tcPr>
            <w:tcW w:w="993" w:type="dxa"/>
            <w:shd w:val="clear" w:color="auto" w:fill="auto"/>
          </w:tcPr>
          <w:p w14:paraId="674FD06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w:t>
            </w:r>
          </w:p>
        </w:tc>
        <w:tc>
          <w:tcPr>
            <w:tcW w:w="992" w:type="dxa"/>
            <w:vMerge w:val="restart"/>
            <w:shd w:val="clear" w:color="auto" w:fill="auto"/>
            <w:vAlign w:val="center"/>
          </w:tcPr>
          <w:p w14:paraId="7BFA6A82"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Hamilton</w:t>
            </w:r>
          </w:p>
        </w:tc>
        <w:tc>
          <w:tcPr>
            <w:tcW w:w="1985" w:type="dxa"/>
            <w:vMerge w:val="restart"/>
            <w:shd w:val="clear" w:color="auto" w:fill="auto"/>
            <w:vAlign w:val="center"/>
          </w:tcPr>
          <w:p w14:paraId="50D509CB" w14:textId="77777777" w:rsidR="002F518D" w:rsidRPr="00AE155E" w:rsidRDefault="002F518D" w:rsidP="002F518D">
            <w:pPr>
              <w:jc w:val="center"/>
              <w:rPr>
                <w:rFonts w:ascii="Calibri" w:hAnsi="Calibri" w:cs="Calibri"/>
                <w:lang w:val="fr-CA"/>
              </w:rPr>
            </w:pPr>
            <w:r w:rsidRPr="00AE155E">
              <w:rPr>
                <w:rFonts w:ascii="Calibri" w:hAnsi="Calibri" w:cs="Calibri"/>
                <w:lang w:val="fr-CA"/>
              </w:rPr>
              <w:t>T. WOOLSTENCROFT</w:t>
            </w:r>
          </w:p>
        </w:tc>
        <w:tc>
          <w:tcPr>
            <w:tcW w:w="992" w:type="dxa"/>
            <w:vMerge w:val="restart"/>
            <w:shd w:val="clear" w:color="auto" w:fill="auto"/>
            <w:vAlign w:val="center"/>
          </w:tcPr>
          <w:p w14:paraId="17E5814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Anglais</w:t>
            </w:r>
          </w:p>
        </w:tc>
        <w:tc>
          <w:tcPr>
            <w:tcW w:w="1559" w:type="dxa"/>
            <w:shd w:val="clear" w:color="auto" w:fill="auto"/>
          </w:tcPr>
          <w:p w14:paraId="5A9DFE3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7A2DD03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4A99476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w:t>
            </w:r>
            <w:r>
              <w:rPr>
                <w:rFonts w:ascii="Calibri" w:hAnsi="Calibri" w:cs="Calibri"/>
                <w:lang w:val="fr-CA"/>
              </w:rPr>
              <w:t>emmes</w:t>
            </w:r>
          </w:p>
          <w:p w14:paraId="75547B66" w14:textId="77777777" w:rsidR="002F518D" w:rsidRPr="00AE155E" w:rsidRDefault="002F518D" w:rsidP="002F518D">
            <w:pPr>
              <w:jc w:val="center"/>
              <w:rPr>
                <w:rFonts w:ascii="Calibri" w:hAnsi="Calibri" w:cs="Calibri"/>
                <w:lang w:val="fr-CA"/>
              </w:rPr>
            </w:pPr>
          </w:p>
        </w:tc>
      </w:tr>
      <w:tr w:rsidR="002F518D" w:rsidRPr="00AE155E" w14:paraId="39A94748" w14:textId="77777777" w:rsidTr="002F518D">
        <w:trPr>
          <w:trHeight w:val="54"/>
        </w:trPr>
        <w:tc>
          <w:tcPr>
            <w:tcW w:w="993" w:type="dxa"/>
            <w:shd w:val="clear" w:color="auto" w:fill="auto"/>
          </w:tcPr>
          <w:p w14:paraId="6BB85DE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2</w:t>
            </w:r>
          </w:p>
        </w:tc>
        <w:tc>
          <w:tcPr>
            <w:tcW w:w="992" w:type="dxa"/>
            <w:vMerge/>
            <w:shd w:val="clear" w:color="auto" w:fill="auto"/>
            <w:vAlign w:val="center"/>
          </w:tcPr>
          <w:p w14:paraId="1AF6D2FD"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0A0901C4"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1695651E" w14:textId="77777777" w:rsidR="002F518D" w:rsidRPr="00AE155E" w:rsidRDefault="002F518D" w:rsidP="002F518D">
            <w:pPr>
              <w:jc w:val="center"/>
              <w:rPr>
                <w:rFonts w:ascii="Calibri" w:hAnsi="Calibri" w:cs="Calibri"/>
                <w:lang w:val="fr-CA"/>
              </w:rPr>
            </w:pPr>
          </w:p>
        </w:tc>
        <w:tc>
          <w:tcPr>
            <w:tcW w:w="1559" w:type="dxa"/>
            <w:shd w:val="clear" w:color="auto" w:fill="auto"/>
          </w:tcPr>
          <w:p w14:paraId="7C54EA1D"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60A65FE8"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69BA2D68"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w:t>
            </w:r>
            <w:r>
              <w:rPr>
                <w:rFonts w:ascii="Calibri" w:hAnsi="Calibri" w:cs="Calibri"/>
                <w:lang w:val="fr-CA"/>
              </w:rPr>
              <w:t>ommes</w:t>
            </w:r>
          </w:p>
          <w:p w14:paraId="266CDEBA" w14:textId="77777777" w:rsidR="002F518D" w:rsidRPr="00AE155E" w:rsidRDefault="002F518D" w:rsidP="002F518D">
            <w:pPr>
              <w:jc w:val="center"/>
              <w:rPr>
                <w:rFonts w:ascii="Calibri" w:hAnsi="Calibri" w:cs="Calibri"/>
                <w:lang w:val="fr-CA"/>
              </w:rPr>
            </w:pPr>
          </w:p>
        </w:tc>
      </w:tr>
      <w:tr w:rsidR="002F518D" w:rsidRPr="00AE155E" w14:paraId="57B8528F" w14:textId="77777777" w:rsidTr="002F518D">
        <w:trPr>
          <w:trHeight w:val="287"/>
        </w:trPr>
        <w:tc>
          <w:tcPr>
            <w:tcW w:w="993" w:type="dxa"/>
            <w:shd w:val="clear" w:color="auto" w:fill="auto"/>
          </w:tcPr>
          <w:p w14:paraId="2E207A76" w14:textId="77777777" w:rsidR="002F518D" w:rsidRPr="00AE155E" w:rsidRDefault="002F518D" w:rsidP="002F518D">
            <w:pPr>
              <w:jc w:val="center"/>
              <w:rPr>
                <w:rFonts w:ascii="Calibri" w:hAnsi="Calibri" w:cs="Calibri"/>
                <w:lang w:val="fr-CA"/>
              </w:rPr>
            </w:pPr>
            <w:r w:rsidRPr="00AE155E">
              <w:rPr>
                <w:rFonts w:ascii="Calibri" w:hAnsi="Calibri" w:cs="Calibri"/>
                <w:lang w:val="fr-CA"/>
              </w:rPr>
              <w:t>3</w:t>
            </w:r>
          </w:p>
        </w:tc>
        <w:tc>
          <w:tcPr>
            <w:tcW w:w="992" w:type="dxa"/>
            <w:vMerge w:val="restart"/>
            <w:shd w:val="clear" w:color="auto" w:fill="auto"/>
            <w:vAlign w:val="center"/>
          </w:tcPr>
          <w:p w14:paraId="2F06CA86" w14:textId="77777777" w:rsidR="002F518D" w:rsidRPr="00AE155E" w:rsidRDefault="002F518D" w:rsidP="002F518D">
            <w:pPr>
              <w:jc w:val="center"/>
              <w:rPr>
                <w:rFonts w:ascii="Calibri" w:hAnsi="Calibri" w:cs="Calibri"/>
                <w:lang w:val="fr-CA"/>
              </w:rPr>
            </w:pPr>
            <w:r w:rsidRPr="00AE155E">
              <w:rPr>
                <w:rFonts w:ascii="Calibri" w:hAnsi="Calibri" w:cs="Calibri"/>
                <w:lang w:val="fr-CA"/>
              </w:rPr>
              <w:t>Trois-Rivières</w:t>
            </w:r>
          </w:p>
        </w:tc>
        <w:tc>
          <w:tcPr>
            <w:tcW w:w="1985" w:type="dxa"/>
            <w:vMerge w:val="restart"/>
            <w:shd w:val="clear" w:color="auto" w:fill="auto"/>
            <w:vAlign w:val="center"/>
          </w:tcPr>
          <w:p w14:paraId="32943F5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 xml:space="preserve">M. Proulx </w:t>
            </w:r>
          </w:p>
        </w:tc>
        <w:tc>
          <w:tcPr>
            <w:tcW w:w="992" w:type="dxa"/>
            <w:vMerge w:val="restart"/>
            <w:shd w:val="clear" w:color="auto" w:fill="auto"/>
            <w:vAlign w:val="center"/>
          </w:tcPr>
          <w:p w14:paraId="7C4F8D9A"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Français</w:t>
            </w:r>
          </w:p>
        </w:tc>
        <w:tc>
          <w:tcPr>
            <w:tcW w:w="1559" w:type="dxa"/>
            <w:shd w:val="clear" w:color="auto" w:fill="auto"/>
          </w:tcPr>
          <w:p w14:paraId="12F83D57"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5855F7C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750EE6C7"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Femmes</w:t>
            </w:r>
          </w:p>
        </w:tc>
      </w:tr>
      <w:tr w:rsidR="002F518D" w:rsidRPr="00AE155E" w14:paraId="2F2252D3" w14:textId="77777777" w:rsidTr="002F518D">
        <w:trPr>
          <w:trHeight w:val="278"/>
        </w:trPr>
        <w:tc>
          <w:tcPr>
            <w:tcW w:w="993" w:type="dxa"/>
            <w:shd w:val="clear" w:color="auto" w:fill="auto"/>
          </w:tcPr>
          <w:p w14:paraId="554411F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4</w:t>
            </w:r>
          </w:p>
        </w:tc>
        <w:tc>
          <w:tcPr>
            <w:tcW w:w="992" w:type="dxa"/>
            <w:vMerge/>
            <w:shd w:val="clear" w:color="auto" w:fill="auto"/>
            <w:vAlign w:val="center"/>
          </w:tcPr>
          <w:p w14:paraId="2F7103CC"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1DAB7A42"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567E04F3" w14:textId="77777777" w:rsidR="002F518D" w:rsidRPr="00AE155E" w:rsidRDefault="002F518D" w:rsidP="002F518D">
            <w:pPr>
              <w:jc w:val="center"/>
              <w:rPr>
                <w:rFonts w:ascii="Calibri" w:hAnsi="Calibri" w:cs="Calibri"/>
                <w:lang w:val="fr-CA"/>
              </w:rPr>
            </w:pPr>
          </w:p>
        </w:tc>
        <w:tc>
          <w:tcPr>
            <w:tcW w:w="1559" w:type="dxa"/>
            <w:shd w:val="clear" w:color="auto" w:fill="auto"/>
          </w:tcPr>
          <w:p w14:paraId="3B90C95A"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8 août</w:t>
            </w:r>
          </w:p>
        </w:tc>
        <w:tc>
          <w:tcPr>
            <w:tcW w:w="1701" w:type="dxa"/>
            <w:shd w:val="clear" w:color="auto" w:fill="auto"/>
          </w:tcPr>
          <w:p w14:paraId="3C894AD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7A086547"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Hommes</w:t>
            </w:r>
            <w:r w:rsidRPr="00AE155E" w:rsidDel="00A75020">
              <w:rPr>
                <w:rFonts w:ascii="Calibri" w:hAnsi="Calibri" w:cs="Calibri"/>
                <w:lang w:val="fr-CA"/>
              </w:rPr>
              <w:t xml:space="preserve"> </w:t>
            </w:r>
          </w:p>
        </w:tc>
      </w:tr>
      <w:tr w:rsidR="002F518D" w:rsidRPr="00AE155E" w14:paraId="4B99B281" w14:textId="77777777" w:rsidTr="002F518D">
        <w:trPr>
          <w:trHeight w:val="285"/>
        </w:trPr>
        <w:tc>
          <w:tcPr>
            <w:tcW w:w="993" w:type="dxa"/>
            <w:shd w:val="clear" w:color="auto" w:fill="auto"/>
          </w:tcPr>
          <w:p w14:paraId="52D03035" w14:textId="77777777" w:rsidR="002F518D" w:rsidRPr="00AE155E" w:rsidRDefault="002F518D" w:rsidP="002F518D">
            <w:pPr>
              <w:jc w:val="center"/>
              <w:rPr>
                <w:rFonts w:ascii="Calibri" w:hAnsi="Calibri" w:cs="Calibri"/>
                <w:lang w:val="fr-CA"/>
              </w:rPr>
            </w:pPr>
            <w:r w:rsidRPr="00AE155E">
              <w:rPr>
                <w:rFonts w:ascii="Calibri" w:hAnsi="Calibri" w:cs="Calibri"/>
                <w:lang w:val="fr-CA"/>
              </w:rPr>
              <w:t>5</w:t>
            </w:r>
          </w:p>
        </w:tc>
        <w:tc>
          <w:tcPr>
            <w:tcW w:w="992" w:type="dxa"/>
            <w:vMerge w:val="restart"/>
            <w:shd w:val="clear" w:color="auto" w:fill="auto"/>
            <w:vAlign w:val="center"/>
          </w:tcPr>
          <w:p w14:paraId="17D64D01" w14:textId="77777777" w:rsidR="002F518D" w:rsidRPr="00AE155E" w:rsidRDefault="002F518D" w:rsidP="002F518D">
            <w:pPr>
              <w:jc w:val="center"/>
              <w:rPr>
                <w:rFonts w:ascii="Calibri" w:hAnsi="Calibri" w:cs="Calibri"/>
                <w:lang w:val="fr-CA"/>
              </w:rPr>
            </w:pPr>
            <w:r w:rsidRPr="00AE155E">
              <w:rPr>
                <w:rFonts w:ascii="Calibri" w:hAnsi="Calibri" w:cs="Calibri"/>
                <w:lang w:val="fr-CA"/>
              </w:rPr>
              <w:t>Iqaluit</w:t>
            </w:r>
          </w:p>
        </w:tc>
        <w:tc>
          <w:tcPr>
            <w:tcW w:w="1985" w:type="dxa"/>
            <w:vMerge w:val="restart"/>
            <w:shd w:val="clear" w:color="auto" w:fill="auto"/>
            <w:vAlign w:val="center"/>
          </w:tcPr>
          <w:p w14:paraId="1354DA7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D. Nixon</w:t>
            </w:r>
            <w:r w:rsidRPr="00AE155E" w:rsidDel="00A75020">
              <w:rPr>
                <w:rFonts w:ascii="Calibri" w:hAnsi="Calibri" w:cs="Calibri"/>
                <w:lang w:val="fr-CA"/>
              </w:rPr>
              <w:t xml:space="preserve"> </w:t>
            </w:r>
          </w:p>
        </w:tc>
        <w:tc>
          <w:tcPr>
            <w:tcW w:w="992" w:type="dxa"/>
            <w:vMerge w:val="restart"/>
            <w:shd w:val="clear" w:color="auto" w:fill="auto"/>
            <w:vAlign w:val="center"/>
          </w:tcPr>
          <w:p w14:paraId="394E8696" w14:textId="77777777" w:rsidR="002F518D" w:rsidRPr="00AE155E" w:rsidRDefault="002F518D" w:rsidP="002F518D">
            <w:pPr>
              <w:jc w:val="center"/>
              <w:rPr>
                <w:rFonts w:ascii="Calibri" w:hAnsi="Calibri" w:cs="Calibri"/>
                <w:lang w:val="fr-CA"/>
              </w:rPr>
            </w:pPr>
            <w:r w:rsidRPr="00AE155E">
              <w:rPr>
                <w:rFonts w:ascii="Calibri" w:hAnsi="Calibri" w:cs="Calibri"/>
                <w:lang w:val="fr-CA"/>
              </w:rPr>
              <w:t>Anglais</w:t>
            </w:r>
          </w:p>
        </w:tc>
        <w:tc>
          <w:tcPr>
            <w:tcW w:w="1559" w:type="dxa"/>
            <w:shd w:val="clear" w:color="auto" w:fill="auto"/>
          </w:tcPr>
          <w:p w14:paraId="148E0388" w14:textId="77777777" w:rsidR="002F518D" w:rsidRPr="00AE155E" w:rsidRDefault="002F518D" w:rsidP="002F518D">
            <w:pPr>
              <w:jc w:val="center"/>
              <w:rPr>
                <w:rFonts w:ascii="Calibri" w:hAnsi="Calibri" w:cs="Calibri"/>
                <w:lang w:val="fr-CA"/>
              </w:rPr>
            </w:pPr>
            <w:r w:rsidRPr="00AE155E">
              <w:rPr>
                <w:rFonts w:ascii="Calibri" w:hAnsi="Calibri" w:cs="Calibri"/>
                <w:lang w:val="fr-CA"/>
              </w:rPr>
              <w:t xml:space="preserve">Mardi 13 août </w:t>
            </w:r>
          </w:p>
        </w:tc>
        <w:tc>
          <w:tcPr>
            <w:tcW w:w="1701" w:type="dxa"/>
            <w:shd w:val="clear" w:color="auto" w:fill="auto"/>
          </w:tcPr>
          <w:p w14:paraId="272A467C"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1BDEC0DE"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Femmes</w:t>
            </w:r>
            <w:r w:rsidRPr="00AE155E" w:rsidDel="00A75020">
              <w:rPr>
                <w:rFonts w:ascii="Calibri" w:hAnsi="Calibri" w:cs="Calibri"/>
                <w:lang w:val="fr-CA"/>
              </w:rPr>
              <w:t xml:space="preserve"> </w:t>
            </w:r>
          </w:p>
        </w:tc>
      </w:tr>
      <w:tr w:rsidR="002F518D" w:rsidRPr="00AE155E" w14:paraId="6CFB3DB6" w14:textId="77777777" w:rsidTr="002F518D">
        <w:trPr>
          <w:trHeight w:val="285"/>
        </w:trPr>
        <w:tc>
          <w:tcPr>
            <w:tcW w:w="993" w:type="dxa"/>
            <w:shd w:val="clear" w:color="auto" w:fill="auto"/>
          </w:tcPr>
          <w:p w14:paraId="6261DEFF" w14:textId="77777777" w:rsidR="002F518D" w:rsidRPr="00AE155E" w:rsidRDefault="002F518D" w:rsidP="002F518D">
            <w:pPr>
              <w:jc w:val="center"/>
              <w:rPr>
                <w:rFonts w:ascii="Calibri" w:hAnsi="Calibri" w:cs="Calibri"/>
                <w:lang w:val="fr-CA"/>
              </w:rPr>
            </w:pPr>
            <w:r w:rsidRPr="00AE155E">
              <w:rPr>
                <w:rFonts w:ascii="Calibri" w:hAnsi="Calibri" w:cs="Calibri"/>
                <w:lang w:val="fr-CA"/>
              </w:rPr>
              <w:t>6</w:t>
            </w:r>
          </w:p>
        </w:tc>
        <w:tc>
          <w:tcPr>
            <w:tcW w:w="992" w:type="dxa"/>
            <w:vMerge/>
            <w:shd w:val="clear" w:color="auto" w:fill="auto"/>
            <w:vAlign w:val="center"/>
          </w:tcPr>
          <w:p w14:paraId="5FB4B833"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330B5505"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54C96826" w14:textId="77777777" w:rsidR="002F518D" w:rsidRPr="00AE155E" w:rsidRDefault="002F518D" w:rsidP="002F518D">
            <w:pPr>
              <w:jc w:val="center"/>
              <w:rPr>
                <w:rFonts w:ascii="Calibri" w:hAnsi="Calibri" w:cs="Calibri"/>
                <w:lang w:val="fr-CA"/>
              </w:rPr>
            </w:pPr>
          </w:p>
        </w:tc>
        <w:tc>
          <w:tcPr>
            <w:tcW w:w="1559" w:type="dxa"/>
            <w:shd w:val="clear" w:color="auto" w:fill="auto"/>
          </w:tcPr>
          <w:p w14:paraId="4DAD50A5" w14:textId="77777777" w:rsidR="002F518D" w:rsidRPr="00AE155E" w:rsidRDefault="002F518D" w:rsidP="002F518D">
            <w:pPr>
              <w:jc w:val="center"/>
              <w:rPr>
                <w:rFonts w:ascii="Calibri" w:hAnsi="Calibri" w:cs="Calibri"/>
                <w:lang w:val="fr-CA"/>
              </w:rPr>
            </w:pPr>
            <w:r w:rsidRPr="00AE155E">
              <w:rPr>
                <w:rFonts w:ascii="Calibri" w:hAnsi="Calibri" w:cs="Calibri"/>
                <w:lang w:val="fr-CA"/>
              </w:rPr>
              <w:t xml:space="preserve">Mardi 13 août </w:t>
            </w:r>
          </w:p>
        </w:tc>
        <w:tc>
          <w:tcPr>
            <w:tcW w:w="1701" w:type="dxa"/>
            <w:shd w:val="clear" w:color="auto" w:fill="auto"/>
          </w:tcPr>
          <w:p w14:paraId="0CFBB7CA"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2FC67ECD"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Hommes</w:t>
            </w:r>
          </w:p>
        </w:tc>
      </w:tr>
      <w:tr w:rsidR="002F518D" w:rsidRPr="00AE155E" w14:paraId="6FB9FEEF" w14:textId="77777777" w:rsidTr="002F518D">
        <w:trPr>
          <w:trHeight w:val="285"/>
        </w:trPr>
        <w:tc>
          <w:tcPr>
            <w:tcW w:w="993" w:type="dxa"/>
            <w:shd w:val="clear" w:color="auto" w:fill="auto"/>
          </w:tcPr>
          <w:p w14:paraId="7D7B54A4" w14:textId="77777777" w:rsidR="002F518D" w:rsidRPr="00AE155E" w:rsidRDefault="002F518D" w:rsidP="002F518D">
            <w:pPr>
              <w:jc w:val="center"/>
              <w:rPr>
                <w:rFonts w:ascii="Calibri" w:hAnsi="Calibri" w:cs="Calibri"/>
                <w:lang w:val="fr-CA"/>
              </w:rPr>
            </w:pPr>
            <w:r w:rsidRPr="00AE155E">
              <w:rPr>
                <w:rFonts w:ascii="Calibri" w:hAnsi="Calibri" w:cs="Calibri"/>
                <w:lang w:val="fr-CA"/>
              </w:rPr>
              <w:t>7</w:t>
            </w:r>
          </w:p>
        </w:tc>
        <w:tc>
          <w:tcPr>
            <w:tcW w:w="992" w:type="dxa"/>
            <w:vMerge w:val="restart"/>
            <w:shd w:val="clear" w:color="auto" w:fill="auto"/>
            <w:vAlign w:val="center"/>
          </w:tcPr>
          <w:p w14:paraId="7F6B1C9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Kentville</w:t>
            </w:r>
          </w:p>
        </w:tc>
        <w:tc>
          <w:tcPr>
            <w:tcW w:w="1985" w:type="dxa"/>
            <w:vMerge w:val="restart"/>
            <w:shd w:val="clear" w:color="auto" w:fill="auto"/>
            <w:vAlign w:val="center"/>
          </w:tcPr>
          <w:p w14:paraId="4B341D2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M. Proulx</w:t>
            </w:r>
          </w:p>
        </w:tc>
        <w:tc>
          <w:tcPr>
            <w:tcW w:w="992" w:type="dxa"/>
            <w:vMerge w:val="restart"/>
            <w:shd w:val="clear" w:color="auto" w:fill="auto"/>
            <w:vAlign w:val="center"/>
          </w:tcPr>
          <w:p w14:paraId="294E39DB" w14:textId="77777777" w:rsidR="002F518D" w:rsidRPr="00AE155E" w:rsidRDefault="002F518D" w:rsidP="002F518D">
            <w:pPr>
              <w:jc w:val="center"/>
              <w:rPr>
                <w:rFonts w:ascii="Calibri" w:hAnsi="Calibri" w:cs="Calibri"/>
                <w:lang w:val="fr-CA"/>
              </w:rPr>
            </w:pPr>
            <w:r w:rsidRPr="00AE155E">
              <w:rPr>
                <w:rFonts w:ascii="Calibri" w:hAnsi="Calibri" w:cs="Calibri"/>
                <w:lang w:val="fr-CA"/>
              </w:rPr>
              <w:t>Anglais</w:t>
            </w:r>
          </w:p>
        </w:tc>
        <w:tc>
          <w:tcPr>
            <w:tcW w:w="1559" w:type="dxa"/>
            <w:shd w:val="clear" w:color="auto" w:fill="auto"/>
          </w:tcPr>
          <w:p w14:paraId="390E493F"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15 août</w:t>
            </w:r>
          </w:p>
        </w:tc>
        <w:tc>
          <w:tcPr>
            <w:tcW w:w="1701" w:type="dxa"/>
            <w:shd w:val="clear" w:color="auto" w:fill="auto"/>
          </w:tcPr>
          <w:p w14:paraId="741CC2AF"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17 h 30 — 19 h 30</w:t>
            </w:r>
          </w:p>
        </w:tc>
        <w:tc>
          <w:tcPr>
            <w:tcW w:w="1560" w:type="dxa"/>
            <w:shd w:val="clear" w:color="auto" w:fill="auto"/>
          </w:tcPr>
          <w:p w14:paraId="0E65BAC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Femmes</w:t>
            </w:r>
          </w:p>
        </w:tc>
      </w:tr>
      <w:tr w:rsidR="002F518D" w:rsidRPr="00AE155E" w14:paraId="7357ED4F" w14:textId="77777777" w:rsidTr="002F518D">
        <w:trPr>
          <w:trHeight w:val="285"/>
        </w:trPr>
        <w:tc>
          <w:tcPr>
            <w:tcW w:w="993" w:type="dxa"/>
            <w:shd w:val="clear" w:color="auto" w:fill="auto"/>
          </w:tcPr>
          <w:p w14:paraId="4D7616F3" w14:textId="77777777" w:rsidR="002F518D" w:rsidRPr="00AE155E" w:rsidRDefault="002F518D" w:rsidP="002F518D">
            <w:pPr>
              <w:jc w:val="center"/>
              <w:rPr>
                <w:rFonts w:ascii="Calibri" w:hAnsi="Calibri" w:cs="Calibri"/>
                <w:lang w:val="fr-CA"/>
              </w:rPr>
            </w:pPr>
            <w:r w:rsidRPr="00AE155E">
              <w:rPr>
                <w:rFonts w:ascii="Calibri" w:hAnsi="Calibri" w:cs="Calibri"/>
                <w:lang w:val="fr-CA"/>
              </w:rPr>
              <w:t>8</w:t>
            </w:r>
          </w:p>
        </w:tc>
        <w:tc>
          <w:tcPr>
            <w:tcW w:w="992" w:type="dxa"/>
            <w:vMerge/>
            <w:shd w:val="clear" w:color="auto" w:fill="auto"/>
            <w:vAlign w:val="center"/>
          </w:tcPr>
          <w:p w14:paraId="465B597E" w14:textId="77777777" w:rsidR="002F518D" w:rsidRPr="00AE155E" w:rsidRDefault="002F518D" w:rsidP="002F518D">
            <w:pPr>
              <w:jc w:val="center"/>
              <w:rPr>
                <w:rFonts w:ascii="Calibri" w:hAnsi="Calibri" w:cs="Calibri"/>
                <w:lang w:val="fr-CA"/>
              </w:rPr>
            </w:pPr>
          </w:p>
        </w:tc>
        <w:tc>
          <w:tcPr>
            <w:tcW w:w="1985" w:type="dxa"/>
            <w:vMerge/>
            <w:shd w:val="clear" w:color="auto" w:fill="auto"/>
            <w:vAlign w:val="center"/>
          </w:tcPr>
          <w:p w14:paraId="39852239" w14:textId="77777777" w:rsidR="002F518D" w:rsidRPr="00AE155E" w:rsidRDefault="002F518D" w:rsidP="002F518D">
            <w:pPr>
              <w:jc w:val="center"/>
              <w:rPr>
                <w:rFonts w:ascii="Calibri" w:hAnsi="Calibri" w:cs="Calibri"/>
                <w:lang w:val="fr-CA"/>
              </w:rPr>
            </w:pPr>
          </w:p>
        </w:tc>
        <w:tc>
          <w:tcPr>
            <w:tcW w:w="992" w:type="dxa"/>
            <w:vMerge/>
            <w:shd w:val="clear" w:color="auto" w:fill="auto"/>
            <w:vAlign w:val="center"/>
          </w:tcPr>
          <w:p w14:paraId="437EAA51" w14:textId="77777777" w:rsidR="002F518D" w:rsidRPr="00AE155E" w:rsidRDefault="002F518D" w:rsidP="002F518D">
            <w:pPr>
              <w:jc w:val="center"/>
              <w:rPr>
                <w:rFonts w:ascii="Calibri" w:hAnsi="Calibri" w:cs="Calibri"/>
                <w:lang w:val="fr-CA"/>
              </w:rPr>
            </w:pPr>
          </w:p>
        </w:tc>
        <w:tc>
          <w:tcPr>
            <w:tcW w:w="1559" w:type="dxa"/>
            <w:shd w:val="clear" w:color="auto" w:fill="auto"/>
          </w:tcPr>
          <w:p w14:paraId="6D58B572" w14:textId="77777777" w:rsidR="002F518D" w:rsidRPr="00AE155E" w:rsidRDefault="002F518D" w:rsidP="002F518D">
            <w:pPr>
              <w:jc w:val="center"/>
              <w:rPr>
                <w:rFonts w:ascii="Calibri" w:hAnsi="Calibri" w:cs="Calibri"/>
                <w:lang w:val="fr-CA"/>
              </w:rPr>
            </w:pPr>
            <w:r w:rsidRPr="00AE155E">
              <w:rPr>
                <w:rFonts w:ascii="Calibri" w:hAnsi="Calibri" w:cs="Calibri"/>
                <w:lang w:val="fr-CA"/>
              </w:rPr>
              <w:t>Jeudi 15 août</w:t>
            </w:r>
          </w:p>
        </w:tc>
        <w:tc>
          <w:tcPr>
            <w:tcW w:w="1701" w:type="dxa"/>
            <w:shd w:val="clear" w:color="auto" w:fill="auto"/>
          </w:tcPr>
          <w:p w14:paraId="7F35D650" w14:textId="77777777" w:rsidR="002F518D" w:rsidRPr="00AE155E" w:rsidRDefault="002F518D" w:rsidP="002F518D">
            <w:pPr>
              <w:jc w:val="center"/>
              <w:rPr>
                <w:rFonts w:ascii="Calibri" w:hAnsi="Calibri" w:cs="Calibri"/>
                <w:lang w:val="fr-CA"/>
              </w:rPr>
            </w:pPr>
            <w:r w:rsidRPr="00AE155E">
              <w:rPr>
                <w:rFonts w:ascii="Calibri" w:hAnsi="Calibri" w:cs="Calibri"/>
                <w:lang w:val="fr-CA"/>
              </w:rPr>
              <w:t>19 h 30 — 21 h 30</w:t>
            </w:r>
          </w:p>
        </w:tc>
        <w:tc>
          <w:tcPr>
            <w:tcW w:w="1560" w:type="dxa"/>
            <w:shd w:val="clear" w:color="auto" w:fill="auto"/>
          </w:tcPr>
          <w:p w14:paraId="4F6BBDA9" w14:textId="77777777" w:rsidR="002F518D" w:rsidRPr="00AE155E" w:rsidRDefault="002F518D" w:rsidP="002F518D">
            <w:pPr>
              <w:jc w:val="center"/>
              <w:rPr>
                <w:rFonts w:ascii="Calibri" w:hAnsi="Calibri" w:cs="Calibri"/>
                <w:lang w:val="fr-CA"/>
              </w:rPr>
            </w:pPr>
            <w:r w:rsidRPr="00AE155E">
              <w:rPr>
                <w:rFonts w:ascii="Calibri" w:hAnsi="Calibri" w:cs="Calibri"/>
                <w:lang w:val="fr-CA"/>
              </w:rPr>
              <w:t>Hommes</w:t>
            </w:r>
          </w:p>
        </w:tc>
      </w:tr>
    </w:tbl>
    <w:p w14:paraId="0F37E5A4" w14:textId="77777777" w:rsidR="002F518D" w:rsidRPr="00AE155E" w:rsidRDefault="002F518D" w:rsidP="002F518D">
      <w:pPr>
        <w:spacing w:after="0"/>
        <w:rPr>
          <w:rFonts w:asciiTheme="minorHAnsi" w:hAnsiTheme="minorHAnsi" w:cstheme="minorHAnsi"/>
          <w:szCs w:val="20"/>
          <w:lang w:val="fr-CA"/>
        </w:rPr>
      </w:pPr>
    </w:p>
    <w:p w14:paraId="6E717474" w14:textId="77777777" w:rsidR="002F518D" w:rsidRPr="00AE155E" w:rsidRDefault="002F518D" w:rsidP="002F518D">
      <w:pPr>
        <w:spacing w:after="0"/>
        <w:rPr>
          <w:rFonts w:asciiTheme="minorHAnsi" w:hAnsiTheme="minorHAnsi" w:cstheme="minorHAnsi"/>
          <w:szCs w:val="20"/>
          <w:lang w:val="fr-CA"/>
        </w:rPr>
      </w:pPr>
    </w:p>
    <w:p w14:paraId="118D88F8" w14:textId="77777777" w:rsidR="002F518D" w:rsidRPr="00AE155E" w:rsidRDefault="002F518D" w:rsidP="002F518D">
      <w:pPr>
        <w:spacing w:after="0"/>
        <w:rPr>
          <w:rFonts w:asciiTheme="minorHAnsi" w:hAnsiTheme="minorHAnsi" w:cstheme="minorHAnsi"/>
          <w:szCs w:val="20"/>
          <w:lang w:val="fr-CA"/>
        </w:rPr>
      </w:pPr>
    </w:p>
    <w:p w14:paraId="7DCC4B43" w14:textId="77777777" w:rsidR="002F518D" w:rsidRPr="00AE155E" w:rsidRDefault="002F518D" w:rsidP="002F518D">
      <w:pPr>
        <w:spacing w:after="0"/>
        <w:rPr>
          <w:rFonts w:asciiTheme="minorHAnsi" w:hAnsiTheme="minorHAnsi" w:cstheme="minorHAnsi"/>
          <w:b/>
          <w:szCs w:val="20"/>
          <w:lang w:val="fr-CA"/>
        </w:rPr>
      </w:pPr>
      <w:r w:rsidRPr="00AE155E">
        <w:rPr>
          <w:rFonts w:asciiTheme="minorHAnsi" w:hAnsiTheme="minorHAnsi" w:cstheme="minorHAnsi"/>
          <w:b/>
          <w:szCs w:val="20"/>
          <w:lang w:val="fr-CA"/>
        </w:rPr>
        <w:br w:type="page"/>
      </w:r>
    </w:p>
    <w:p w14:paraId="217039E2" w14:textId="77777777" w:rsidR="002F518D" w:rsidRPr="000771E3" w:rsidRDefault="002F518D" w:rsidP="002F518D">
      <w:pPr>
        <w:spacing w:after="0"/>
        <w:rPr>
          <w:rFonts w:asciiTheme="minorHAnsi" w:hAnsiTheme="minorHAnsi" w:cstheme="minorHAnsi"/>
          <w:b/>
          <w:szCs w:val="20"/>
          <w:lang w:val="fr-CA"/>
        </w:rPr>
      </w:pPr>
      <w:bookmarkStart w:id="64" w:name="lt_pId092"/>
      <w:r w:rsidRPr="000771E3">
        <w:rPr>
          <w:rFonts w:asciiTheme="minorHAnsi" w:hAnsiTheme="minorHAnsi" w:cstheme="minorHAnsi"/>
          <w:b/>
          <w:szCs w:val="20"/>
          <w:lang w:val="fr-CA"/>
        </w:rPr>
        <w:t>Questionnaire de recrutement</w:t>
      </w:r>
      <w:bookmarkEnd w:id="64"/>
      <w:r w:rsidRPr="000771E3">
        <w:rPr>
          <w:rFonts w:asciiTheme="minorHAnsi" w:hAnsiTheme="minorHAnsi" w:cstheme="minorHAnsi"/>
          <w:b/>
          <w:szCs w:val="20"/>
          <w:lang w:val="fr-CA"/>
        </w:rPr>
        <w:t xml:space="preserve"> </w:t>
      </w:r>
    </w:p>
    <w:p w14:paraId="69696658" w14:textId="77777777" w:rsidR="002F518D" w:rsidRPr="000771E3" w:rsidRDefault="002F518D" w:rsidP="002F518D">
      <w:pPr>
        <w:spacing w:after="0"/>
        <w:rPr>
          <w:rFonts w:asciiTheme="minorHAnsi" w:hAnsiTheme="minorHAnsi" w:cstheme="minorHAnsi"/>
          <w:szCs w:val="20"/>
          <w:lang w:val="fr-CA"/>
        </w:rPr>
      </w:pPr>
    </w:p>
    <w:p w14:paraId="0B88369B" w14:textId="77777777" w:rsidR="002F518D" w:rsidRPr="000771E3" w:rsidRDefault="002F518D" w:rsidP="002F518D">
      <w:pPr>
        <w:spacing w:after="0"/>
        <w:rPr>
          <w:rFonts w:asciiTheme="minorHAnsi" w:hAnsiTheme="minorHAnsi" w:cstheme="minorHAnsi"/>
          <w:szCs w:val="20"/>
          <w:lang w:val="fr-CA"/>
        </w:rPr>
      </w:pPr>
    </w:p>
    <w:p w14:paraId="03A39CB9" w14:textId="77777777" w:rsidR="002F518D" w:rsidRPr="000771E3" w:rsidRDefault="002F518D" w:rsidP="002F518D">
      <w:pPr>
        <w:spacing w:after="0"/>
        <w:rPr>
          <w:rFonts w:asciiTheme="minorHAnsi" w:hAnsiTheme="minorHAnsi" w:cstheme="minorHAnsi"/>
          <w:b/>
          <w:szCs w:val="20"/>
          <w:lang w:val="fr-CA"/>
        </w:rPr>
      </w:pPr>
      <w:bookmarkStart w:id="65" w:name="lt_pId093"/>
      <w:r w:rsidRPr="000771E3">
        <w:rPr>
          <w:rFonts w:asciiTheme="minorHAnsi" w:hAnsiTheme="minorHAnsi" w:cstheme="minorHAnsi"/>
          <w:b/>
          <w:szCs w:val="20"/>
          <w:lang w:val="fr-CA"/>
        </w:rPr>
        <w:t>INTRODUCTION</w:t>
      </w:r>
      <w:bookmarkEnd w:id="65"/>
    </w:p>
    <w:p w14:paraId="36C01277" w14:textId="77777777" w:rsidR="002F518D" w:rsidRPr="000771E3" w:rsidRDefault="002F518D" w:rsidP="002F518D">
      <w:pPr>
        <w:spacing w:after="0"/>
        <w:rPr>
          <w:rFonts w:asciiTheme="minorHAnsi" w:hAnsiTheme="minorHAnsi" w:cstheme="minorHAnsi"/>
          <w:b/>
          <w:szCs w:val="20"/>
          <w:lang w:val="fr-CA"/>
        </w:rPr>
      </w:pPr>
    </w:p>
    <w:p w14:paraId="01912DFC" w14:textId="77777777" w:rsidR="002F518D" w:rsidRPr="009E1D0B" w:rsidRDefault="002F518D" w:rsidP="002F518D">
      <w:pPr>
        <w:spacing w:after="0"/>
        <w:rPr>
          <w:rFonts w:ascii="Calibri" w:hAnsi="Calibri" w:cs="Arial"/>
          <w:szCs w:val="20"/>
          <w:lang w:val="fr-CA"/>
        </w:rPr>
      </w:pPr>
      <w:r w:rsidRPr="00192CB5">
        <w:rPr>
          <w:rFonts w:ascii="Calibri" w:hAnsi="Calibri" w:cs="Arial"/>
          <w:szCs w:val="20"/>
          <w:lang w:val="en-US"/>
        </w:rPr>
        <w:t xml:space="preserve">Hello, my name is </w:t>
      </w:r>
      <w:r w:rsidRPr="00192CB5">
        <w:rPr>
          <w:rFonts w:ascii="Calibri" w:hAnsi="Calibri" w:cs="Arial"/>
          <w:b/>
          <w:szCs w:val="20"/>
          <w:highlight w:val="yellow"/>
          <w:u w:val="single"/>
          <w:lang w:val="en-US"/>
        </w:rPr>
        <w:t>[RECRUITER NAME</w:t>
      </w:r>
      <w:r w:rsidRPr="00192CB5">
        <w:rPr>
          <w:rFonts w:ascii="Calibri" w:hAnsi="Calibri" w:cs="Arial"/>
          <w:b/>
          <w:szCs w:val="20"/>
          <w:u w:val="single"/>
          <w:lang w:val="en-US"/>
        </w:rPr>
        <w:t>]</w:t>
      </w:r>
      <w:r w:rsidRPr="00192CB5">
        <w:rPr>
          <w:rFonts w:ascii="Calibri" w:hAnsi="Calibri" w:cs="Arial"/>
          <w:szCs w:val="20"/>
          <w:lang w:val="en-US"/>
        </w:rPr>
        <w:t xml:space="preserve">. </w:t>
      </w:r>
      <w:bookmarkStart w:id="66" w:name="lt_pId095"/>
      <w:r w:rsidRPr="00192CB5">
        <w:rPr>
          <w:rFonts w:ascii="Calibri" w:hAnsi="Calibri" w:cs="Arial"/>
          <w:szCs w:val="20"/>
          <w:lang w:val="en-US"/>
        </w:rPr>
        <w:t>I'm calling from The Strategic Counsel, a national public opinion research firm, on behalf of the Government of Canada/</w:t>
      </w:r>
      <w:r w:rsidRPr="002C08B6">
        <w:rPr>
          <w:rFonts w:ascii="Calibri" w:hAnsi="Calibri" w:cs="Arial"/>
          <w:szCs w:val="20"/>
          <w:lang w:val="en-US"/>
        </w:rPr>
        <w:t xml:space="preserve">Bonjour, mon nom </w:t>
      </w:r>
      <w:proofErr w:type="spellStart"/>
      <w:r w:rsidRPr="002C08B6">
        <w:rPr>
          <w:rFonts w:ascii="Calibri" w:hAnsi="Calibri" w:cs="Arial"/>
          <w:szCs w:val="20"/>
          <w:lang w:val="en-US"/>
        </w:rPr>
        <w:t>est</w:t>
      </w:r>
      <w:proofErr w:type="spellEnd"/>
      <w:r w:rsidRPr="002C08B6">
        <w:rPr>
          <w:rFonts w:ascii="Calibri" w:hAnsi="Calibri" w:cs="Arial"/>
          <w:szCs w:val="20"/>
          <w:lang w:val="en-US"/>
        </w:rPr>
        <w:t xml:space="preserve"> </w:t>
      </w:r>
      <w:r w:rsidRPr="002C08B6">
        <w:rPr>
          <w:rFonts w:ascii="Calibri" w:hAnsi="Calibri" w:cs="Arial"/>
          <w:b/>
          <w:szCs w:val="20"/>
          <w:highlight w:val="yellow"/>
          <w:lang w:val="en-US"/>
        </w:rPr>
        <w:t>[NOM DU RECRUTEUR]</w:t>
      </w:r>
      <w:r w:rsidRPr="002C08B6">
        <w:rPr>
          <w:rFonts w:ascii="Calibri" w:hAnsi="Calibri" w:cs="Arial"/>
          <w:b/>
          <w:szCs w:val="20"/>
          <w:lang w:val="en-US"/>
        </w:rPr>
        <w:t>.</w:t>
      </w:r>
      <w:bookmarkEnd w:id="66"/>
      <w:r w:rsidRPr="002C08B6">
        <w:rPr>
          <w:rFonts w:ascii="Calibri" w:hAnsi="Calibri" w:cs="Arial"/>
          <w:b/>
          <w:szCs w:val="20"/>
          <w:lang w:val="en-US"/>
        </w:rPr>
        <w:t xml:space="preserve"> </w:t>
      </w:r>
      <w:bookmarkStart w:id="67" w:name="lt_pId096"/>
      <w:r w:rsidRPr="009E1D0B">
        <w:rPr>
          <w:rFonts w:ascii="Calibri" w:hAnsi="Calibri" w:cs="Arial"/>
          <w:szCs w:val="20"/>
          <w:lang w:val="fr-CA"/>
        </w:rPr>
        <w:t xml:space="preserve">Je vous appelle du Strategic </w:t>
      </w:r>
      <w:proofErr w:type="spellStart"/>
      <w:r w:rsidRPr="009E1D0B">
        <w:rPr>
          <w:rFonts w:ascii="Calibri" w:hAnsi="Calibri" w:cs="Arial"/>
          <w:szCs w:val="20"/>
          <w:lang w:val="fr-CA"/>
        </w:rPr>
        <w:t>Counsel</w:t>
      </w:r>
      <w:proofErr w:type="spellEnd"/>
      <w:r w:rsidRPr="009E1D0B">
        <w:rPr>
          <w:rFonts w:ascii="Calibri" w:hAnsi="Calibri" w:cs="Arial"/>
          <w:szCs w:val="20"/>
          <w:lang w:val="fr-CA"/>
        </w:rPr>
        <w:t>, une entreprise nationale de recherche sur l’opinion publique, pour le compte du gouvernement du Canada.</w:t>
      </w:r>
      <w:bookmarkEnd w:id="67"/>
    </w:p>
    <w:p w14:paraId="399DCC5A" w14:textId="77777777" w:rsidR="002F518D" w:rsidRPr="00AE155E" w:rsidRDefault="002F518D" w:rsidP="002F518D">
      <w:pPr>
        <w:spacing w:after="0"/>
        <w:rPr>
          <w:rFonts w:ascii="Calibri" w:hAnsi="Calibri" w:cs="Arial"/>
          <w:szCs w:val="20"/>
          <w:lang w:val="fr-CA"/>
        </w:rPr>
      </w:pPr>
    </w:p>
    <w:p w14:paraId="75B56E30" w14:textId="4CD52913" w:rsidR="002F518D" w:rsidRPr="00AE155E" w:rsidRDefault="002F518D" w:rsidP="002F518D">
      <w:pPr>
        <w:spacing w:after="0"/>
        <w:rPr>
          <w:rFonts w:ascii="Calibri" w:hAnsi="Calibri" w:cs="Arial"/>
          <w:b/>
          <w:szCs w:val="20"/>
          <w:lang w:val="fr-CA"/>
        </w:rPr>
      </w:pPr>
      <w:bookmarkStart w:id="68" w:name="lt_pId097"/>
      <w:proofErr w:type="spellStart"/>
      <w:r w:rsidRPr="002C08B6">
        <w:rPr>
          <w:rFonts w:ascii="Calibri" w:hAnsi="Calibri" w:cs="Arial"/>
          <w:szCs w:val="20"/>
          <w:lang w:val="fr-CA"/>
        </w:rPr>
        <w:t>Would</w:t>
      </w:r>
      <w:proofErr w:type="spellEnd"/>
      <w:r w:rsidRPr="002C08B6">
        <w:rPr>
          <w:rFonts w:ascii="Calibri" w:hAnsi="Calibri" w:cs="Arial"/>
          <w:szCs w:val="20"/>
          <w:lang w:val="fr-CA"/>
        </w:rPr>
        <w:t xml:space="preserve"> </w:t>
      </w:r>
      <w:proofErr w:type="spellStart"/>
      <w:r w:rsidRPr="002C08B6">
        <w:rPr>
          <w:rFonts w:ascii="Calibri" w:hAnsi="Calibri" w:cs="Arial"/>
          <w:szCs w:val="20"/>
          <w:lang w:val="fr-CA"/>
        </w:rPr>
        <w:t>you</w:t>
      </w:r>
      <w:proofErr w:type="spellEnd"/>
      <w:r w:rsidRPr="002C08B6">
        <w:rPr>
          <w:rFonts w:ascii="Calibri" w:hAnsi="Calibri" w:cs="Arial"/>
          <w:szCs w:val="20"/>
          <w:lang w:val="fr-CA"/>
        </w:rPr>
        <w:t xml:space="preserve"> </w:t>
      </w:r>
      <w:proofErr w:type="spellStart"/>
      <w:r w:rsidRPr="002C08B6">
        <w:rPr>
          <w:rFonts w:ascii="Calibri" w:hAnsi="Calibri" w:cs="Arial"/>
          <w:szCs w:val="20"/>
          <w:lang w:val="fr-CA"/>
        </w:rPr>
        <w:t>prefer</w:t>
      </w:r>
      <w:proofErr w:type="spellEnd"/>
      <w:r w:rsidRPr="002C08B6">
        <w:rPr>
          <w:rFonts w:ascii="Calibri" w:hAnsi="Calibri" w:cs="Arial"/>
          <w:szCs w:val="20"/>
          <w:lang w:val="fr-CA"/>
        </w:rPr>
        <w:t xml:space="preserve"> to continue in English or French</w:t>
      </w:r>
      <w:proofErr w:type="gramStart"/>
      <w:r w:rsidRPr="002C08B6">
        <w:rPr>
          <w:rFonts w:ascii="Calibri" w:hAnsi="Calibri" w:cs="Arial"/>
          <w:szCs w:val="20"/>
          <w:lang w:val="fr-CA"/>
        </w:rPr>
        <w:t>?/</w:t>
      </w:r>
      <w:proofErr w:type="gramEnd"/>
      <w:r w:rsidRPr="00AE155E">
        <w:rPr>
          <w:rFonts w:ascii="Calibri" w:hAnsi="Calibri" w:cs="Arial"/>
          <w:szCs w:val="20"/>
          <w:lang w:val="fr-CA"/>
        </w:rPr>
        <w:t xml:space="preserve">Préférez-vous continuer en français ou en </w:t>
      </w:r>
      <w:bookmarkStart w:id="69" w:name="lt_pId098"/>
      <w:bookmarkEnd w:id="68"/>
      <w:r w:rsidR="009E1D0B" w:rsidRPr="00AE155E">
        <w:rPr>
          <w:rFonts w:ascii="Calibri" w:hAnsi="Calibri" w:cs="Arial"/>
          <w:szCs w:val="20"/>
          <w:lang w:val="fr-CA"/>
        </w:rPr>
        <w:t xml:space="preserve">anglais? </w:t>
      </w:r>
      <w:r w:rsidRPr="00AE155E">
        <w:rPr>
          <w:rFonts w:ascii="Calibri" w:hAnsi="Calibri" w:cs="Arial"/>
          <w:b/>
          <w:szCs w:val="20"/>
          <w:lang w:val="fr-CA"/>
        </w:rPr>
        <w:t>[CONTINUER DANS LA LANGUE PRÉFÉRÉE]</w:t>
      </w:r>
      <w:bookmarkEnd w:id="69"/>
    </w:p>
    <w:p w14:paraId="4C511668" w14:textId="77777777" w:rsidR="002F518D" w:rsidRPr="00AE155E" w:rsidRDefault="002F518D" w:rsidP="002F518D">
      <w:pPr>
        <w:spacing w:after="0"/>
        <w:rPr>
          <w:rFonts w:asciiTheme="minorHAnsi" w:hAnsiTheme="minorHAnsi" w:cstheme="minorHAnsi"/>
          <w:b/>
          <w:szCs w:val="20"/>
          <w:lang w:val="fr-CA"/>
        </w:rPr>
      </w:pPr>
    </w:p>
    <w:p w14:paraId="5DD56E11" w14:textId="77777777" w:rsidR="002F518D" w:rsidRPr="00AE155E" w:rsidRDefault="002F518D" w:rsidP="002F518D">
      <w:pPr>
        <w:spacing w:after="0"/>
        <w:rPr>
          <w:rFonts w:asciiTheme="minorHAnsi" w:hAnsiTheme="minorHAnsi" w:cstheme="minorHAnsi"/>
          <w:b/>
          <w:szCs w:val="20"/>
          <w:lang w:val="fr-CA"/>
        </w:rPr>
      </w:pPr>
      <w:bookmarkStart w:id="70" w:name="lt_pId099"/>
      <w:r w:rsidRPr="00AE155E">
        <w:rPr>
          <w:rFonts w:asciiTheme="minorHAnsi" w:hAnsiTheme="minorHAnsi" w:cstheme="minorHAnsi"/>
          <w:b/>
          <w:szCs w:val="20"/>
          <w:lang w:val="fr-CA"/>
        </w:rPr>
        <w:t>NOTER LA LANGUE ET CONTINUER</w:t>
      </w:r>
      <w:bookmarkEnd w:id="70"/>
    </w:p>
    <w:p w14:paraId="5FEC7DA8"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AE155E">
        <w:rPr>
          <w:rFonts w:ascii="Calibri" w:hAnsi="Calibri" w:cs="Arial"/>
          <w:lang w:val="fr-CA"/>
        </w:rPr>
        <w:tab/>
        <w:t xml:space="preserve">Anglais </w:t>
      </w:r>
      <w:r w:rsidRPr="00AE155E">
        <w:rPr>
          <w:rFonts w:ascii="Calibri" w:hAnsi="Calibri" w:cs="Arial"/>
          <w:lang w:val="fr-CA"/>
        </w:rPr>
        <w:tab/>
      </w:r>
    </w:p>
    <w:p w14:paraId="0E9D7D10"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lang w:val="fr-CA"/>
        </w:rPr>
      </w:pPr>
      <w:r w:rsidRPr="00AE155E">
        <w:rPr>
          <w:rFonts w:ascii="Calibri" w:hAnsi="Calibri" w:cs="Arial"/>
          <w:lang w:val="fr-CA"/>
        </w:rPr>
        <w:tab/>
        <w:t>Français</w:t>
      </w:r>
      <w:r w:rsidRPr="00AE155E">
        <w:rPr>
          <w:rFonts w:ascii="Calibri" w:hAnsi="Calibri" w:cs="Arial"/>
          <w:lang w:val="fr-CA"/>
        </w:rPr>
        <w:tab/>
      </w:r>
      <w:bookmarkStart w:id="71" w:name="lt_pId102"/>
      <w:r w:rsidRPr="00AE155E">
        <w:rPr>
          <w:rFonts w:ascii="Calibri" w:hAnsi="Calibri" w:cs="Arial"/>
          <w:b/>
          <w:bCs/>
          <w:color w:val="EB431B" w:themeColor="background2"/>
          <w:lang w:val="fr-CA"/>
        </w:rPr>
        <w:t xml:space="preserve">GROUPE 3 OU 4 SEULEMENT À </w:t>
      </w:r>
      <w:bookmarkEnd w:id="71"/>
      <w:r w:rsidRPr="00AE155E">
        <w:rPr>
          <w:rFonts w:ascii="Calibri" w:hAnsi="Calibri" w:cs="Arial"/>
          <w:b/>
          <w:bCs/>
          <w:color w:val="EB431B" w:themeColor="background2"/>
          <w:lang w:val="fr-CA"/>
        </w:rPr>
        <w:t>TROIS-RIVIÈRES</w:t>
      </w:r>
    </w:p>
    <w:p w14:paraId="4AD378EC" w14:textId="77777777" w:rsidR="002F518D" w:rsidRPr="00AE155E" w:rsidRDefault="002F518D" w:rsidP="002F518D">
      <w:pPr>
        <w:spacing w:after="0"/>
        <w:rPr>
          <w:rFonts w:ascii="Calibri" w:hAnsi="Calibri" w:cs="Arial"/>
          <w:szCs w:val="20"/>
          <w:lang w:val="fr-CA"/>
        </w:rPr>
      </w:pPr>
    </w:p>
    <w:p w14:paraId="2DD2D2B9" w14:textId="77777777" w:rsidR="002F518D" w:rsidRPr="00AE155E" w:rsidRDefault="002F518D" w:rsidP="002F518D">
      <w:pPr>
        <w:spacing w:after="0"/>
        <w:rPr>
          <w:rFonts w:asciiTheme="minorHAnsi" w:hAnsiTheme="minorHAnsi" w:cstheme="minorHAnsi"/>
          <w:b/>
          <w:szCs w:val="20"/>
          <w:lang w:val="fr-CA"/>
        </w:rPr>
      </w:pPr>
      <w:bookmarkStart w:id="72" w:name="lt_pId103"/>
      <w:r w:rsidRPr="00AE155E">
        <w:rPr>
          <w:rFonts w:ascii="Calibri" w:hAnsi="Calibri" w:cs="Arial"/>
          <w:szCs w:val="20"/>
          <w:lang w:val="fr-CA"/>
        </w:rPr>
        <w:t>Nous organisons, pour le compte du gouvernement du Canada, une série de groupes de discussion en vue d’explorer des questions d’actualité qui intéressent les Canadiens.</w:t>
      </w:r>
      <w:bookmarkEnd w:id="72"/>
      <w:r w:rsidRPr="00AE155E">
        <w:rPr>
          <w:rFonts w:asciiTheme="minorHAnsi" w:hAnsiTheme="minorHAnsi" w:cstheme="minorHAnsi"/>
          <w:b/>
          <w:szCs w:val="20"/>
          <w:lang w:val="fr-CA"/>
        </w:rPr>
        <w:t xml:space="preserve"> </w:t>
      </w:r>
    </w:p>
    <w:p w14:paraId="0BEAC6A5" w14:textId="77777777" w:rsidR="002F518D" w:rsidRPr="00AE155E" w:rsidRDefault="002F518D" w:rsidP="002F518D">
      <w:pPr>
        <w:spacing w:after="0"/>
        <w:rPr>
          <w:rFonts w:asciiTheme="minorHAnsi" w:hAnsiTheme="minorHAnsi" w:cstheme="minorHAnsi"/>
          <w:b/>
          <w:szCs w:val="20"/>
          <w:lang w:val="fr-CA"/>
        </w:rPr>
      </w:pPr>
    </w:p>
    <w:p w14:paraId="48D36DB3" w14:textId="77777777" w:rsidR="002F518D" w:rsidRPr="00AE155E" w:rsidRDefault="002F518D" w:rsidP="002F518D">
      <w:pPr>
        <w:spacing w:after="0"/>
        <w:rPr>
          <w:rFonts w:asciiTheme="minorHAnsi" w:hAnsiTheme="minorHAnsi" w:cstheme="minorHAnsi"/>
          <w:b/>
          <w:szCs w:val="20"/>
          <w:lang w:val="fr-CA"/>
        </w:rPr>
      </w:pPr>
      <w:bookmarkStart w:id="73" w:name="lt_pId104"/>
      <w:r w:rsidRPr="00AE155E">
        <w:rPr>
          <w:rFonts w:ascii="Calibri" w:hAnsi="Calibri"/>
          <w:szCs w:val="20"/>
          <w:lang w:val="fr-CA"/>
        </w:rPr>
        <w:t>La rencontre prendra la forme d’une table ronde animée par un modérateur expérimenté.</w:t>
      </w:r>
      <w:bookmarkEnd w:id="73"/>
      <w:r w:rsidRPr="00AE155E">
        <w:rPr>
          <w:rFonts w:ascii="Calibri" w:hAnsi="Calibri"/>
          <w:szCs w:val="20"/>
          <w:lang w:val="fr-CA"/>
        </w:rPr>
        <w:t xml:space="preserve"> </w:t>
      </w:r>
      <w:bookmarkStart w:id="74" w:name="lt_pId105"/>
      <w:r w:rsidRPr="00AE155E">
        <w:rPr>
          <w:rFonts w:ascii="Calibri" w:hAnsi="Calibri"/>
          <w:szCs w:val="20"/>
          <w:lang w:val="fr-CA"/>
        </w:rPr>
        <w:t>Les participants recevront un montant d’argent en remerciement de leur temps.</w:t>
      </w:r>
      <w:bookmarkEnd w:id="74"/>
    </w:p>
    <w:p w14:paraId="722449FC" w14:textId="77777777" w:rsidR="002F518D" w:rsidRPr="00AE155E" w:rsidRDefault="002F518D" w:rsidP="002F518D">
      <w:pPr>
        <w:spacing w:after="0"/>
        <w:rPr>
          <w:rFonts w:ascii="Calibri" w:hAnsi="Calibri"/>
          <w:szCs w:val="20"/>
          <w:lang w:val="fr-CA"/>
        </w:rPr>
      </w:pPr>
    </w:p>
    <w:p w14:paraId="75374034" w14:textId="0ED7C5C7" w:rsidR="002F518D" w:rsidRPr="00AE155E" w:rsidRDefault="002F518D" w:rsidP="002F518D">
      <w:pPr>
        <w:spacing w:after="0"/>
        <w:rPr>
          <w:rFonts w:asciiTheme="minorHAnsi" w:hAnsiTheme="minorHAnsi" w:cstheme="minorHAnsi"/>
          <w:b/>
          <w:szCs w:val="20"/>
          <w:lang w:val="fr-CA"/>
        </w:rPr>
      </w:pPr>
      <w:bookmarkStart w:id="75" w:name="lt_pId106"/>
      <w:r w:rsidRPr="00AE155E">
        <w:rPr>
          <w:rFonts w:ascii="Calibri" w:hAnsi="Calibri" w:cs="Arial"/>
          <w:szCs w:val="20"/>
          <w:lang w:val="fr-CA"/>
        </w:rPr>
        <w:t>Votre participation est entièrement volontaire et toutes vos réponses seront confidentielles.</w:t>
      </w:r>
      <w:bookmarkEnd w:id="75"/>
      <w:r w:rsidRPr="00AE155E">
        <w:rPr>
          <w:rFonts w:ascii="Calibri" w:hAnsi="Calibri" w:cs="Arial"/>
          <w:szCs w:val="20"/>
          <w:lang w:val="fr-CA"/>
        </w:rPr>
        <w:t xml:space="preserve"> </w:t>
      </w:r>
      <w:bookmarkStart w:id="76" w:name="lt_pId107"/>
      <w:r w:rsidRPr="00AE155E">
        <w:rPr>
          <w:rFonts w:ascii="Calibri" w:hAnsi="Calibri" w:cs="Arial"/>
          <w:szCs w:val="20"/>
          <w:lang w:val="fr-CA"/>
        </w:rPr>
        <w:t>Nous aimerions simplement connaître vos opinions : personne n’essaiera de vous vendre quoi que ce soit ou de promouvoir des produits.</w:t>
      </w:r>
      <w:bookmarkEnd w:id="76"/>
      <w:r w:rsidRPr="00AE155E">
        <w:rPr>
          <w:rFonts w:ascii="Calibri" w:hAnsi="Calibri" w:cs="Arial"/>
          <w:szCs w:val="20"/>
          <w:lang w:val="fr-CA"/>
        </w:rPr>
        <w:t xml:space="preserve"> </w:t>
      </w:r>
      <w:bookmarkStart w:id="77" w:name="lt_pId108"/>
      <w:r w:rsidRPr="00AE155E">
        <w:rPr>
          <w:rFonts w:ascii="Calibri" w:hAnsi="Calibri" w:cs="Arial"/>
          <w:szCs w:val="20"/>
          <w:lang w:val="fr-CA"/>
        </w:rPr>
        <w:t>Notre rapport sur cette série de groupes de discussion n’attribuera aucun commentaire à une personne en particulier.</w:t>
      </w:r>
      <w:bookmarkEnd w:id="77"/>
      <w:r w:rsidR="00832861">
        <w:rPr>
          <w:rFonts w:ascii="Calibri" w:hAnsi="Calibri" w:cs="Arial"/>
          <w:szCs w:val="20"/>
          <w:lang w:val="fr-CA"/>
        </w:rPr>
        <w:t xml:space="preserve">  </w:t>
      </w:r>
    </w:p>
    <w:p w14:paraId="63A70E3D" w14:textId="77777777" w:rsidR="002F518D" w:rsidRPr="00AE155E" w:rsidRDefault="002F518D" w:rsidP="002F518D">
      <w:pPr>
        <w:spacing w:after="0"/>
        <w:ind w:left="-90"/>
        <w:jc w:val="both"/>
        <w:rPr>
          <w:rFonts w:ascii="Calibri" w:hAnsi="Calibri"/>
          <w:szCs w:val="20"/>
          <w:lang w:val="fr-CA"/>
        </w:rPr>
      </w:pPr>
    </w:p>
    <w:p w14:paraId="1ADA2409" w14:textId="77777777" w:rsidR="002F518D" w:rsidRPr="00AE155E" w:rsidRDefault="002F518D" w:rsidP="002F518D">
      <w:pPr>
        <w:spacing w:after="0"/>
        <w:jc w:val="both"/>
        <w:rPr>
          <w:rFonts w:ascii="Calibri" w:hAnsi="Calibri" w:cs="Arial"/>
          <w:szCs w:val="20"/>
          <w:lang w:val="fr-CA"/>
        </w:rPr>
      </w:pPr>
      <w:bookmarkStart w:id="78" w:name="lt_pId109"/>
      <w:r w:rsidRPr="00AE155E">
        <w:rPr>
          <w:rFonts w:ascii="Calibri" w:hAnsi="Calibri" w:cs="Arial"/>
          <w:szCs w:val="20"/>
          <w:lang w:val="fr-CA"/>
        </w:rPr>
        <w:t>Avant de vous inviter à participer, je dois vous poser quelques questions qui nous permettront de former des groupes suffisamment diversifiés.</w:t>
      </w:r>
      <w:bookmarkEnd w:id="78"/>
      <w:r w:rsidRPr="00AE155E">
        <w:rPr>
          <w:rFonts w:ascii="Calibri" w:hAnsi="Calibri" w:cs="Arial"/>
          <w:szCs w:val="20"/>
          <w:lang w:val="fr-CA"/>
        </w:rPr>
        <w:t xml:space="preserve"> </w:t>
      </w:r>
      <w:bookmarkStart w:id="79" w:name="lt_pId110"/>
      <w:r w:rsidRPr="00AE155E">
        <w:rPr>
          <w:rFonts w:ascii="Calibri" w:hAnsi="Calibri" w:cs="Arial"/>
          <w:szCs w:val="20"/>
          <w:lang w:val="fr-CA"/>
        </w:rPr>
        <w:t>Puis-je vous poser quelques questions ?</w:t>
      </w:r>
      <w:bookmarkEnd w:id="79"/>
    </w:p>
    <w:p w14:paraId="3DA539FF"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p>
    <w:p w14:paraId="06AEC57B"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AE155E">
        <w:rPr>
          <w:rFonts w:ascii="Calibri" w:hAnsi="Calibri" w:cs="Arial"/>
          <w:lang w:val="fr-CA"/>
        </w:rPr>
        <w:tab/>
      </w:r>
      <w:bookmarkStart w:id="80" w:name="lt_pId111"/>
      <w:r w:rsidRPr="00AE155E">
        <w:rPr>
          <w:rFonts w:ascii="Calibri" w:hAnsi="Calibri" w:cs="Arial"/>
          <w:lang w:val="fr-CA"/>
        </w:rPr>
        <w:t>Oui</w:t>
      </w:r>
      <w:bookmarkEnd w:id="80"/>
      <w:r w:rsidRPr="00AE155E">
        <w:rPr>
          <w:rFonts w:ascii="Calibri" w:hAnsi="Calibri" w:cs="Arial"/>
          <w:lang w:val="fr-CA"/>
        </w:rPr>
        <w:tab/>
      </w:r>
      <w:bookmarkStart w:id="81" w:name="lt_pId112"/>
      <w:r w:rsidRPr="00AE155E">
        <w:rPr>
          <w:rFonts w:ascii="Calibri" w:hAnsi="Calibri" w:cs="Arial"/>
          <w:b/>
          <w:bCs/>
          <w:lang w:val="fr-CA"/>
        </w:rPr>
        <w:t>CONTINUER</w:t>
      </w:r>
      <w:bookmarkEnd w:id="81"/>
    </w:p>
    <w:p w14:paraId="79DAAAF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AE155E">
        <w:rPr>
          <w:rFonts w:ascii="Calibri" w:hAnsi="Calibri" w:cs="Arial"/>
          <w:lang w:val="fr-CA"/>
        </w:rPr>
        <w:tab/>
      </w:r>
      <w:bookmarkStart w:id="82" w:name="lt_pId113"/>
      <w:r w:rsidRPr="00AE155E">
        <w:rPr>
          <w:rFonts w:ascii="Calibri" w:hAnsi="Calibri" w:cs="Arial"/>
          <w:lang w:val="fr-CA"/>
        </w:rPr>
        <w:t>Non</w:t>
      </w:r>
      <w:bookmarkEnd w:id="82"/>
      <w:r w:rsidRPr="00AE155E">
        <w:rPr>
          <w:rFonts w:ascii="Calibri" w:hAnsi="Calibri" w:cs="Arial"/>
          <w:lang w:val="fr-CA"/>
        </w:rPr>
        <w:tab/>
      </w:r>
      <w:bookmarkStart w:id="83" w:name="lt_pId114"/>
      <w:r w:rsidRPr="00AE155E">
        <w:rPr>
          <w:rFonts w:ascii="Calibri" w:hAnsi="Calibri" w:cs="Arial"/>
          <w:b/>
          <w:bCs/>
          <w:lang w:val="fr-CA"/>
        </w:rPr>
        <w:t>REMERCIER ET CONCLURE</w:t>
      </w:r>
      <w:bookmarkEnd w:id="83"/>
    </w:p>
    <w:p w14:paraId="54DEABA9" w14:textId="77777777" w:rsidR="002F518D" w:rsidRPr="00AE155E" w:rsidRDefault="002F518D" w:rsidP="002F518D">
      <w:pPr>
        <w:spacing w:after="0"/>
        <w:rPr>
          <w:rFonts w:asciiTheme="minorHAnsi" w:hAnsiTheme="minorHAnsi" w:cstheme="minorHAnsi"/>
          <w:b/>
          <w:szCs w:val="20"/>
          <w:lang w:val="fr-CA"/>
        </w:rPr>
      </w:pPr>
    </w:p>
    <w:p w14:paraId="7D6C670E" w14:textId="77777777" w:rsidR="002F518D" w:rsidRPr="00AE155E" w:rsidRDefault="002F518D" w:rsidP="002F518D">
      <w:pPr>
        <w:spacing w:after="0"/>
        <w:rPr>
          <w:rFonts w:asciiTheme="minorHAnsi" w:hAnsiTheme="minorHAnsi" w:cstheme="minorHAnsi"/>
          <w:b/>
          <w:szCs w:val="20"/>
          <w:lang w:val="fr-CA"/>
        </w:rPr>
      </w:pPr>
    </w:p>
    <w:p w14:paraId="42BA7D2C" w14:textId="77777777" w:rsidR="002F518D" w:rsidRPr="00AE155E" w:rsidRDefault="002F518D" w:rsidP="002F518D">
      <w:pPr>
        <w:spacing w:after="0"/>
        <w:rPr>
          <w:rFonts w:asciiTheme="minorHAnsi" w:hAnsiTheme="minorHAnsi" w:cstheme="minorHAnsi"/>
          <w:b/>
          <w:szCs w:val="20"/>
          <w:lang w:val="fr-CA"/>
        </w:rPr>
      </w:pPr>
      <w:bookmarkStart w:id="84" w:name="lt_pId115"/>
      <w:r w:rsidRPr="00AE155E">
        <w:rPr>
          <w:rFonts w:asciiTheme="minorHAnsi" w:hAnsiTheme="minorHAnsi" w:cstheme="minorHAnsi"/>
          <w:b/>
          <w:szCs w:val="20"/>
          <w:lang w:val="fr-CA"/>
        </w:rPr>
        <w:t>QUESTIONS DE SÉLECTION</w:t>
      </w:r>
      <w:bookmarkEnd w:id="84"/>
    </w:p>
    <w:p w14:paraId="0760C8D8" w14:textId="77777777" w:rsidR="002F518D" w:rsidRPr="00AE155E" w:rsidRDefault="002F518D" w:rsidP="002F518D">
      <w:pPr>
        <w:spacing w:after="0"/>
        <w:rPr>
          <w:rFonts w:asciiTheme="minorHAnsi" w:hAnsiTheme="minorHAnsi" w:cstheme="minorHAnsi"/>
          <w:b/>
          <w:szCs w:val="20"/>
          <w:lang w:val="fr-CA"/>
        </w:rPr>
      </w:pPr>
    </w:p>
    <w:p w14:paraId="2705C15D"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85" w:name="lt_pId116"/>
      <w:r w:rsidRPr="00AE155E">
        <w:rPr>
          <w:rFonts w:asciiTheme="minorHAnsi" w:hAnsiTheme="minorHAnsi" w:cstheme="minorHAnsi"/>
          <w:szCs w:val="20"/>
          <w:lang w:val="fr-CA"/>
        </w:rPr>
        <w:t>Est-ce que vous ou une personne de votre ménage avez travaillé pour l’un des types d’organisations suivants au cours des cinq dernières années ?</w:t>
      </w:r>
      <w:bookmarkEnd w:id="85"/>
    </w:p>
    <w:p w14:paraId="22D7DDC9" w14:textId="77777777" w:rsidR="002F518D" w:rsidRPr="00AE155E" w:rsidRDefault="002F518D" w:rsidP="002F518D">
      <w:pPr>
        <w:pStyle w:val="ListParagraph"/>
        <w:spacing w:after="0"/>
        <w:ind w:left="360"/>
        <w:rPr>
          <w:rFonts w:asciiTheme="minorHAnsi" w:hAnsiTheme="minorHAnsi" w:cstheme="minorHAnsi"/>
          <w:szCs w:val="20"/>
          <w:lang w:val="fr-CA"/>
        </w:rPr>
      </w:pPr>
    </w:p>
    <w:p w14:paraId="4E64290F"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86" w:name="lt_pId117"/>
      <w:r w:rsidRPr="00AE155E">
        <w:rPr>
          <w:rFonts w:asciiTheme="minorHAnsi" w:hAnsiTheme="minorHAnsi" w:cstheme="minorHAnsi"/>
          <w:szCs w:val="20"/>
          <w:lang w:val="fr-CA"/>
        </w:rPr>
        <w:t>Une société d’études de marché</w:t>
      </w:r>
      <w:bookmarkEnd w:id="86"/>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87" w:name="lt_pId118"/>
      <w:r w:rsidRPr="00AE155E">
        <w:rPr>
          <w:rFonts w:asciiTheme="minorHAnsi" w:hAnsiTheme="minorHAnsi" w:cstheme="minorHAnsi"/>
          <w:szCs w:val="20"/>
          <w:lang w:val="fr-CA"/>
        </w:rPr>
        <w:tab/>
      </w:r>
      <w:r w:rsidRPr="00AE155E">
        <w:rPr>
          <w:rFonts w:ascii="Calibri" w:hAnsi="Calibri" w:cs="Arial"/>
          <w:b/>
          <w:bCs/>
          <w:lang w:val="fr-CA"/>
        </w:rPr>
        <w:t>REMERCIER ET CONCLURE</w:t>
      </w:r>
      <w:bookmarkEnd w:id="87"/>
    </w:p>
    <w:p w14:paraId="7387F166"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88" w:name="lt_pId119"/>
      <w:r w:rsidRPr="00AE155E">
        <w:rPr>
          <w:rFonts w:asciiTheme="minorHAnsi" w:hAnsiTheme="minorHAnsi" w:cstheme="minorHAnsi"/>
          <w:szCs w:val="20"/>
          <w:lang w:val="fr-CA"/>
        </w:rPr>
        <w:t>Une agence de commercialisation, de marque ou de publicité</w:t>
      </w:r>
      <w:bookmarkEnd w:id="88"/>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89" w:name="lt_pId120"/>
      <w:r w:rsidRPr="00AE155E">
        <w:rPr>
          <w:rFonts w:asciiTheme="minorHAnsi" w:hAnsiTheme="minorHAnsi" w:cstheme="minorHAnsi"/>
          <w:szCs w:val="20"/>
          <w:lang w:val="fr-CA"/>
        </w:rPr>
        <w:tab/>
      </w:r>
      <w:r w:rsidRPr="00AE155E">
        <w:rPr>
          <w:rFonts w:ascii="Calibri" w:hAnsi="Calibri" w:cs="Arial"/>
          <w:b/>
          <w:bCs/>
          <w:lang w:val="fr-CA"/>
        </w:rPr>
        <w:t>REMERCIER ET CONCLURE</w:t>
      </w:r>
      <w:bookmarkEnd w:id="89"/>
    </w:p>
    <w:p w14:paraId="4144C4C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90" w:name="lt_pId121"/>
      <w:r w:rsidRPr="00AE155E">
        <w:rPr>
          <w:rFonts w:asciiTheme="minorHAnsi" w:hAnsiTheme="minorHAnsi" w:cstheme="minorHAnsi"/>
          <w:szCs w:val="20"/>
          <w:lang w:val="fr-CA"/>
        </w:rPr>
        <w:t>Un magazine ou un journal</w:t>
      </w:r>
      <w:bookmarkEnd w:id="90"/>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91" w:name="lt_pId122"/>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Calibri" w:hAnsi="Calibri" w:cs="Arial"/>
          <w:b/>
          <w:bCs/>
          <w:lang w:val="fr-CA"/>
        </w:rPr>
        <w:t>REMERCIER ET CONCLURE</w:t>
      </w:r>
      <w:bookmarkEnd w:id="91"/>
    </w:p>
    <w:p w14:paraId="063EB1EF"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92" w:name="lt_pId123"/>
      <w:r w:rsidRPr="00AE155E">
        <w:rPr>
          <w:rFonts w:asciiTheme="minorHAnsi" w:hAnsiTheme="minorHAnsi" w:cstheme="minorHAnsi"/>
          <w:szCs w:val="20"/>
          <w:lang w:val="fr-CA"/>
        </w:rPr>
        <w:t>Un ministère ou un organisme gouvernemental fédéral, provincial ou territorial</w:t>
      </w:r>
      <w:bookmarkEnd w:id="92"/>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p>
    <w:p w14:paraId="2E3CDFEA"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93" w:name="lt_pId125"/>
      <w:r w:rsidRPr="00AE155E">
        <w:rPr>
          <w:rFonts w:asciiTheme="minorHAnsi" w:hAnsiTheme="minorHAnsi" w:cstheme="minorHAnsi"/>
          <w:szCs w:val="20"/>
          <w:lang w:val="fr-CA"/>
        </w:rPr>
        <w:t>Un parti politique</w:t>
      </w:r>
      <w:bookmarkEnd w:id="93"/>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bookmarkStart w:id="94" w:name="lt_pId126"/>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bookmarkEnd w:id="94"/>
    </w:p>
    <w:p w14:paraId="7066CF6C"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95" w:name="lt_pId127"/>
      <w:r w:rsidRPr="00AE155E">
        <w:rPr>
          <w:rFonts w:asciiTheme="minorHAnsi" w:hAnsiTheme="minorHAnsi" w:cstheme="minorHAnsi"/>
          <w:szCs w:val="20"/>
          <w:lang w:val="fr-CA"/>
        </w:rPr>
        <w:t>Dans les relations publiques ou les relations avec les médias</w:t>
      </w:r>
      <w:bookmarkEnd w:id="95"/>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tab/>
      </w:r>
      <w:bookmarkStart w:id="96" w:name="lt_pId128"/>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bookmarkEnd w:id="96"/>
    </w:p>
    <w:p w14:paraId="33306403" w14:textId="77777777" w:rsidR="002F518D" w:rsidRPr="00AE155E" w:rsidRDefault="002F518D" w:rsidP="002F518D">
      <w:pPr>
        <w:pStyle w:val="ListParagraph"/>
        <w:spacing w:after="0"/>
        <w:ind w:left="360"/>
        <w:rPr>
          <w:rFonts w:asciiTheme="minorHAnsi" w:hAnsiTheme="minorHAnsi" w:cstheme="minorHAnsi"/>
          <w:b/>
          <w:szCs w:val="20"/>
          <w:lang w:val="fr-CA"/>
        </w:rPr>
      </w:pPr>
      <w:bookmarkStart w:id="97" w:name="lt_pId129"/>
      <w:r w:rsidRPr="00AE155E">
        <w:rPr>
          <w:rFonts w:asciiTheme="minorHAnsi" w:hAnsiTheme="minorHAnsi" w:cstheme="minorHAnsi"/>
          <w:szCs w:val="20"/>
          <w:lang w:val="fr-CA"/>
        </w:rPr>
        <w:t>Dans le milieu de la radio ou de la télévision</w:t>
      </w:r>
      <w:bookmarkEnd w:id="97"/>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b/>
          <w:szCs w:val="20"/>
          <w:lang w:val="fr-CA"/>
        </w:rPr>
        <w:t>REMERCIER ET CONCLURE</w:t>
      </w:r>
    </w:p>
    <w:p w14:paraId="627991A4" w14:textId="77777777" w:rsidR="002F518D" w:rsidRPr="00AE155E" w:rsidRDefault="002F518D" w:rsidP="002F518D">
      <w:pPr>
        <w:pStyle w:val="ListParagraph"/>
        <w:spacing w:after="0"/>
        <w:ind w:left="360"/>
        <w:rPr>
          <w:rFonts w:asciiTheme="minorHAnsi" w:hAnsiTheme="minorHAnsi" w:cstheme="minorHAnsi"/>
          <w:szCs w:val="20"/>
          <w:lang w:val="fr-CA"/>
        </w:rPr>
      </w:pPr>
      <w:bookmarkStart w:id="98" w:name="lt_pId131"/>
      <w:r w:rsidRPr="00AE155E">
        <w:rPr>
          <w:rFonts w:asciiTheme="minorHAnsi" w:hAnsiTheme="minorHAnsi" w:cstheme="minorHAnsi"/>
          <w:szCs w:val="20"/>
          <w:lang w:val="fr-CA"/>
        </w:rPr>
        <w:t>Non, aucune de ces réponses</w:t>
      </w:r>
      <w:bookmarkEnd w:id="98"/>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Theme="minorHAnsi" w:hAnsiTheme="minorHAnsi" w:cstheme="minorHAnsi"/>
          <w:szCs w:val="20"/>
          <w:lang w:val="fr-CA"/>
        </w:rPr>
        <w:tab/>
      </w:r>
      <w:r w:rsidRPr="00AE155E">
        <w:rPr>
          <w:rFonts w:ascii="Calibri" w:hAnsi="Calibri" w:cs="Arial"/>
          <w:b/>
          <w:bCs/>
          <w:lang w:val="fr-CA"/>
        </w:rPr>
        <w:t>CONTINUER</w:t>
      </w:r>
    </w:p>
    <w:p w14:paraId="6CD53683" w14:textId="77777777" w:rsidR="002F518D" w:rsidRPr="00AE155E" w:rsidRDefault="002F518D" w:rsidP="002F518D">
      <w:pPr>
        <w:spacing w:after="0"/>
        <w:rPr>
          <w:rFonts w:asciiTheme="minorHAnsi" w:hAnsiTheme="minorHAnsi" w:cstheme="minorHAnsi"/>
          <w:b/>
          <w:szCs w:val="20"/>
          <w:lang w:val="fr-CA"/>
        </w:rPr>
      </w:pPr>
    </w:p>
    <w:p w14:paraId="4A993C0C" w14:textId="77777777" w:rsidR="002F518D" w:rsidRPr="00AE155E" w:rsidRDefault="002F518D" w:rsidP="002F518D">
      <w:pPr>
        <w:spacing w:after="0"/>
        <w:rPr>
          <w:rFonts w:asciiTheme="minorHAnsi" w:hAnsiTheme="minorHAnsi" w:cstheme="minorHAnsi"/>
          <w:b/>
          <w:szCs w:val="20"/>
          <w:lang w:val="fr-CA"/>
        </w:rPr>
      </w:pPr>
    </w:p>
    <w:p w14:paraId="73A166F5" w14:textId="77777777" w:rsidR="002F518D" w:rsidRPr="000771E3" w:rsidRDefault="002F518D" w:rsidP="002F518D">
      <w:pPr>
        <w:spacing w:after="0"/>
        <w:rPr>
          <w:rFonts w:asciiTheme="minorHAnsi" w:hAnsiTheme="minorHAnsi" w:cstheme="minorHAnsi"/>
          <w:b/>
          <w:color w:val="C00000"/>
          <w:szCs w:val="20"/>
          <w:lang w:val="fr-CA"/>
        </w:rPr>
      </w:pPr>
      <w:r w:rsidRPr="000771E3">
        <w:rPr>
          <w:rFonts w:asciiTheme="minorHAnsi" w:hAnsiTheme="minorHAnsi" w:cstheme="minorHAnsi"/>
          <w:b/>
          <w:color w:val="C00000"/>
          <w:szCs w:val="20"/>
          <w:lang w:val="fr-CA"/>
        </w:rPr>
        <w:t xml:space="preserve">À IQALUIT, LIMITER LE NOMBRE DE </w:t>
      </w:r>
      <w:r w:rsidRPr="00AE155E">
        <w:rPr>
          <w:rFonts w:asciiTheme="minorHAnsi" w:hAnsiTheme="minorHAnsi" w:cstheme="minorHAnsi"/>
          <w:b/>
          <w:color w:val="C00000"/>
          <w:szCs w:val="20"/>
          <w:lang w:val="fr-CA"/>
        </w:rPr>
        <w:t>CEUX</w:t>
      </w:r>
      <w:r w:rsidRPr="000771E3">
        <w:rPr>
          <w:rFonts w:asciiTheme="minorHAnsi" w:hAnsiTheme="minorHAnsi" w:cstheme="minorHAnsi"/>
          <w:b/>
          <w:color w:val="C00000"/>
          <w:szCs w:val="20"/>
          <w:lang w:val="fr-CA"/>
        </w:rPr>
        <w:t xml:space="preserve"> QUI </w:t>
      </w:r>
      <w:r w:rsidRPr="00AE155E">
        <w:rPr>
          <w:rFonts w:asciiTheme="minorHAnsi" w:hAnsiTheme="minorHAnsi" w:cstheme="minorHAnsi"/>
          <w:b/>
          <w:color w:val="C00000"/>
          <w:szCs w:val="20"/>
          <w:lang w:val="fr-CA"/>
        </w:rPr>
        <w:t>TRAVAILLE</w:t>
      </w:r>
      <w:r>
        <w:rPr>
          <w:rFonts w:asciiTheme="minorHAnsi" w:hAnsiTheme="minorHAnsi" w:cstheme="minorHAnsi"/>
          <w:b/>
          <w:color w:val="C00000"/>
          <w:szCs w:val="20"/>
          <w:lang w:val="fr-CA"/>
        </w:rPr>
        <w:t>NT</w:t>
      </w:r>
      <w:r w:rsidRPr="00AE155E">
        <w:rPr>
          <w:rFonts w:asciiTheme="minorHAnsi" w:hAnsiTheme="minorHAnsi" w:cstheme="minorHAnsi"/>
          <w:b/>
          <w:color w:val="C00000"/>
          <w:szCs w:val="20"/>
          <w:lang w:val="fr-CA"/>
        </w:rPr>
        <w:t>/ONT TRAVAILLÉ</w:t>
      </w:r>
      <w:r w:rsidRPr="000771E3">
        <w:rPr>
          <w:rFonts w:asciiTheme="minorHAnsi" w:hAnsiTheme="minorHAnsi" w:cstheme="minorHAnsi"/>
          <w:b/>
          <w:color w:val="C00000"/>
          <w:szCs w:val="20"/>
          <w:lang w:val="fr-CA"/>
        </w:rPr>
        <w:t xml:space="preserve"> POUR LE GOUVERNEMENT TERRITORIAL À UN MAXIMUM DE DEUX PAR GROUPE.</w:t>
      </w:r>
    </w:p>
    <w:p w14:paraId="11F7B39A" w14:textId="77777777" w:rsidR="002F518D" w:rsidRPr="00AE155E" w:rsidRDefault="002F518D" w:rsidP="002F518D">
      <w:pPr>
        <w:tabs>
          <w:tab w:val="left" w:pos="8579"/>
        </w:tabs>
        <w:spacing w:after="0"/>
        <w:rPr>
          <w:rFonts w:asciiTheme="minorHAnsi" w:hAnsiTheme="minorHAnsi" w:cstheme="minorHAnsi"/>
          <w:b/>
          <w:szCs w:val="20"/>
          <w:lang w:val="fr-CA"/>
        </w:rPr>
      </w:pPr>
      <w:r w:rsidRPr="00AE155E">
        <w:rPr>
          <w:rFonts w:asciiTheme="minorHAnsi" w:hAnsiTheme="minorHAnsi" w:cstheme="minorHAnsi"/>
          <w:b/>
          <w:szCs w:val="20"/>
          <w:lang w:val="fr-CA"/>
        </w:rPr>
        <w:tab/>
      </w:r>
    </w:p>
    <w:p w14:paraId="66B1D251" w14:textId="3A6E7BA2" w:rsidR="002F518D" w:rsidRPr="009617DB" w:rsidRDefault="002F518D" w:rsidP="002F518D">
      <w:pPr>
        <w:spacing w:after="0"/>
        <w:ind w:left="360" w:hanging="360"/>
        <w:rPr>
          <w:rFonts w:asciiTheme="minorHAnsi" w:hAnsiTheme="minorHAnsi" w:cstheme="minorHAnsi"/>
          <w:szCs w:val="20"/>
          <w:lang w:val="fr-CA"/>
        </w:rPr>
      </w:pPr>
      <w:r w:rsidRPr="009617DB">
        <w:rPr>
          <w:rFonts w:asciiTheme="minorHAnsi" w:hAnsiTheme="minorHAnsi" w:cstheme="minorHAnsi"/>
          <w:szCs w:val="20"/>
          <w:lang w:val="fr-CA"/>
        </w:rPr>
        <w:t xml:space="preserve">1a. </w:t>
      </w:r>
      <w:r w:rsidRPr="009617DB">
        <w:rPr>
          <w:rFonts w:asciiTheme="minorHAnsi" w:hAnsiTheme="minorHAnsi" w:cstheme="minorHAnsi"/>
          <w:szCs w:val="20"/>
          <w:lang w:val="fr-CA"/>
        </w:rPr>
        <w:tab/>
      </w:r>
      <w:r w:rsidRPr="009617DB">
        <w:rPr>
          <w:rFonts w:asciiTheme="minorHAnsi" w:hAnsiTheme="minorHAnsi" w:cstheme="minorHAnsi"/>
          <w:szCs w:val="20"/>
          <w:lang w:val="fr-CA"/>
        </w:rPr>
        <w:tab/>
      </w:r>
      <w:r w:rsidRPr="009617DB">
        <w:rPr>
          <w:rFonts w:asciiTheme="minorHAnsi" w:hAnsiTheme="minorHAnsi" w:cstheme="minorHAnsi"/>
          <w:b/>
          <w:szCs w:val="20"/>
          <w:lang w:val="fr-CA"/>
        </w:rPr>
        <w:t xml:space="preserve">POUR TOUS LES LIEUX </w:t>
      </w:r>
      <w:r w:rsidR="009E1D0B" w:rsidRPr="009617DB">
        <w:rPr>
          <w:rFonts w:asciiTheme="minorHAnsi" w:hAnsiTheme="minorHAnsi" w:cstheme="minorHAnsi"/>
          <w:b/>
          <w:szCs w:val="20"/>
          <w:lang w:val="fr-CA"/>
        </w:rPr>
        <w:t>:</w:t>
      </w:r>
      <w:r w:rsidR="009E1D0B" w:rsidRPr="009617DB">
        <w:rPr>
          <w:rFonts w:asciiTheme="minorHAnsi" w:hAnsiTheme="minorHAnsi" w:cstheme="minorHAnsi"/>
          <w:szCs w:val="20"/>
          <w:lang w:val="fr-CA"/>
        </w:rPr>
        <w:t xml:space="preserve"> Êtes</w:t>
      </w:r>
      <w:r w:rsidRPr="009617DB">
        <w:rPr>
          <w:rFonts w:asciiTheme="minorHAnsi" w:hAnsiTheme="minorHAnsi" w:cstheme="minorHAnsi"/>
          <w:szCs w:val="20"/>
          <w:lang w:val="fr-CA"/>
        </w:rPr>
        <w:t>-vous un ou une employé(e) retraité(e) du gouvernement du Canada ?</w:t>
      </w:r>
      <w:r w:rsidR="00832861">
        <w:rPr>
          <w:rFonts w:asciiTheme="minorHAnsi" w:hAnsiTheme="minorHAnsi" w:cstheme="minorHAnsi"/>
          <w:szCs w:val="20"/>
          <w:lang w:val="fr-CA"/>
        </w:rPr>
        <w:t xml:space="preserve"> </w:t>
      </w:r>
    </w:p>
    <w:p w14:paraId="4EDE502E" w14:textId="2F539D99" w:rsidR="002F518D" w:rsidRPr="009617DB" w:rsidRDefault="00832861" w:rsidP="002F518D">
      <w:pPr>
        <w:spacing w:after="0"/>
        <w:rPr>
          <w:rFonts w:ascii="Calibri" w:hAnsi="Calibri" w:cs="Arial"/>
          <w:noProof/>
          <w:lang w:val="fr-CA"/>
        </w:rPr>
      </w:pPr>
      <w:r>
        <w:rPr>
          <w:rFonts w:asciiTheme="minorHAnsi" w:hAnsiTheme="minorHAnsi" w:cstheme="minorHAnsi"/>
          <w:szCs w:val="20"/>
          <w:lang w:val="fr-CA"/>
        </w:rPr>
        <w:t xml:space="preserve"> </w:t>
      </w:r>
    </w:p>
    <w:p w14:paraId="41B6DDFC" w14:textId="77777777" w:rsidR="002F518D" w:rsidRPr="00192CB5"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9617DB">
        <w:rPr>
          <w:rFonts w:ascii="Calibri" w:hAnsi="Calibri" w:cs="Arial"/>
          <w:lang w:val="fr-CA"/>
        </w:rPr>
        <w:tab/>
      </w:r>
      <w:r w:rsidRPr="00192CB5">
        <w:rPr>
          <w:rFonts w:ascii="Calibri" w:hAnsi="Calibri" w:cs="Arial"/>
          <w:lang w:val="fr-CA"/>
        </w:rPr>
        <w:t>Oui</w:t>
      </w:r>
      <w:r w:rsidRPr="00192CB5">
        <w:rPr>
          <w:rFonts w:ascii="Calibri" w:hAnsi="Calibri" w:cs="Arial"/>
          <w:lang w:val="fr-CA"/>
        </w:rPr>
        <w:tab/>
      </w:r>
      <w:r w:rsidRPr="00AE155E">
        <w:rPr>
          <w:rFonts w:asciiTheme="minorHAnsi" w:hAnsiTheme="minorHAnsi" w:cstheme="minorHAnsi"/>
          <w:b/>
          <w:bCs/>
          <w:szCs w:val="20"/>
          <w:lang w:val="fr-CA"/>
        </w:rPr>
        <w:t>REMERCIER ET CONCLUR</w:t>
      </w:r>
      <w:r>
        <w:rPr>
          <w:rFonts w:asciiTheme="minorHAnsi" w:hAnsiTheme="minorHAnsi" w:cstheme="minorHAnsi"/>
          <w:b/>
          <w:bCs/>
          <w:szCs w:val="20"/>
          <w:lang w:val="fr-CA"/>
        </w:rPr>
        <w:t>E</w:t>
      </w:r>
      <w:r w:rsidRPr="00192CB5">
        <w:rPr>
          <w:rFonts w:ascii="Calibri" w:hAnsi="Calibri" w:cs="Arial"/>
          <w:b/>
          <w:bCs/>
          <w:lang w:val="fr-CA"/>
        </w:rPr>
        <w:tab/>
        <w:t xml:space="preserve"> </w:t>
      </w:r>
    </w:p>
    <w:p w14:paraId="1F6EEE41" w14:textId="77777777" w:rsidR="002F518D" w:rsidRPr="00192CB5"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192CB5">
        <w:rPr>
          <w:rFonts w:ascii="Calibri" w:hAnsi="Calibri" w:cs="Arial"/>
          <w:lang w:val="fr-CA"/>
        </w:rPr>
        <w:tab/>
        <w:t>Non</w:t>
      </w:r>
      <w:r w:rsidRPr="00192CB5">
        <w:rPr>
          <w:rFonts w:ascii="Calibri" w:hAnsi="Calibri" w:cs="Arial"/>
          <w:lang w:val="fr-CA"/>
        </w:rPr>
        <w:tab/>
      </w:r>
      <w:r w:rsidRPr="00192CB5">
        <w:rPr>
          <w:rFonts w:ascii="Calibri" w:hAnsi="Calibri" w:cs="Arial"/>
          <w:b/>
          <w:bCs/>
          <w:lang w:val="fr-CA"/>
        </w:rPr>
        <w:t>CONTINUER</w:t>
      </w:r>
    </w:p>
    <w:p w14:paraId="7DB7080E" w14:textId="77777777" w:rsidR="002F518D" w:rsidRPr="00AE155E" w:rsidRDefault="002F518D" w:rsidP="002F518D">
      <w:pPr>
        <w:pStyle w:val="ListParagraph"/>
        <w:spacing w:after="0"/>
        <w:ind w:left="360"/>
        <w:rPr>
          <w:rFonts w:asciiTheme="minorHAnsi" w:hAnsiTheme="minorHAnsi" w:cstheme="minorHAnsi"/>
          <w:b/>
          <w:szCs w:val="20"/>
          <w:lang w:val="fr-CA"/>
        </w:rPr>
      </w:pPr>
    </w:p>
    <w:p w14:paraId="71BCF61F" w14:textId="77777777" w:rsidR="002F518D" w:rsidRPr="00AE155E" w:rsidRDefault="002F518D" w:rsidP="00DD29F2">
      <w:pPr>
        <w:pStyle w:val="ListParagraph"/>
        <w:numPr>
          <w:ilvl w:val="0"/>
          <w:numId w:val="4"/>
        </w:numPr>
        <w:spacing w:after="0"/>
        <w:rPr>
          <w:rFonts w:asciiTheme="minorHAnsi" w:hAnsiTheme="minorHAnsi" w:cstheme="minorHAnsi"/>
          <w:b/>
          <w:szCs w:val="20"/>
          <w:lang w:val="fr-CA"/>
        </w:rPr>
      </w:pPr>
      <w:r w:rsidRPr="00AE155E">
        <w:rPr>
          <w:rFonts w:asciiTheme="minorHAnsi" w:hAnsiTheme="minorHAnsi" w:cstheme="minorHAnsi"/>
          <w:szCs w:val="20"/>
          <w:lang w:val="fr-CA"/>
        </w:rPr>
        <w:t xml:space="preserve">Sexe : </w:t>
      </w:r>
      <w:r w:rsidRPr="00AE155E">
        <w:rPr>
          <w:rFonts w:asciiTheme="minorHAnsi" w:hAnsiTheme="minorHAnsi" w:cstheme="minorHAnsi"/>
          <w:b/>
          <w:bCs/>
          <w:szCs w:val="20"/>
          <w:lang w:val="fr-CA"/>
        </w:rPr>
        <w:t>NE PAS DEMANDER.</w:t>
      </w:r>
      <w:r w:rsidRPr="00AE155E">
        <w:rPr>
          <w:rFonts w:asciiTheme="minorHAnsi" w:hAnsiTheme="minorHAnsi" w:cstheme="minorHAnsi"/>
          <w:b/>
          <w:szCs w:val="20"/>
          <w:lang w:val="fr-CA"/>
        </w:rPr>
        <w:t xml:space="preserve"> </w:t>
      </w:r>
      <w:bookmarkStart w:id="99" w:name="lt_pId134"/>
      <w:r w:rsidRPr="00AE155E">
        <w:rPr>
          <w:rFonts w:asciiTheme="minorHAnsi" w:hAnsiTheme="minorHAnsi" w:cstheme="minorHAnsi"/>
          <w:b/>
          <w:szCs w:val="20"/>
          <w:lang w:val="fr-CA"/>
        </w:rPr>
        <w:t>NOTER SELON VOTRE OBSERVATION.</w:t>
      </w:r>
      <w:bookmarkEnd w:id="99"/>
    </w:p>
    <w:tbl>
      <w:tblPr>
        <w:tblStyle w:val="TableGrid"/>
        <w:tblW w:w="0" w:type="auto"/>
        <w:tblInd w:w="720" w:type="dxa"/>
        <w:tblLook w:val="04A0" w:firstRow="1" w:lastRow="0" w:firstColumn="1" w:lastColumn="0" w:noHBand="0" w:noVBand="1"/>
      </w:tblPr>
      <w:tblGrid>
        <w:gridCol w:w="2178"/>
        <w:gridCol w:w="5467"/>
      </w:tblGrid>
      <w:tr w:rsidR="002F518D" w:rsidRPr="00AE155E" w14:paraId="31031790" w14:textId="77777777" w:rsidTr="002F518D">
        <w:trPr>
          <w:trHeight w:val="256"/>
        </w:trPr>
        <w:tc>
          <w:tcPr>
            <w:tcW w:w="2178" w:type="dxa"/>
            <w:vAlign w:val="center"/>
          </w:tcPr>
          <w:p w14:paraId="793AF8F9" w14:textId="77777777" w:rsidR="002F518D" w:rsidRPr="00AE155E" w:rsidRDefault="002F518D" w:rsidP="002F518D">
            <w:pPr>
              <w:rPr>
                <w:rFonts w:asciiTheme="minorHAnsi" w:hAnsiTheme="minorHAnsi" w:cstheme="minorHAnsi"/>
                <w:szCs w:val="20"/>
                <w:lang w:val="fr-CA"/>
              </w:rPr>
            </w:pPr>
            <w:bookmarkStart w:id="100" w:name="lt_pId135"/>
            <w:r w:rsidRPr="00AE155E">
              <w:rPr>
                <w:rFonts w:asciiTheme="minorHAnsi" w:hAnsiTheme="minorHAnsi" w:cstheme="minorHAnsi"/>
                <w:szCs w:val="20"/>
                <w:lang w:val="fr-CA"/>
              </w:rPr>
              <w:t>Homme</w:t>
            </w:r>
            <w:bookmarkEnd w:id="100"/>
          </w:p>
        </w:tc>
        <w:tc>
          <w:tcPr>
            <w:tcW w:w="5467" w:type="dxa"/>
            <w:vAlign w:val="center"/>
          </w:tcPr>
          <w:p w14:paraId="666E5015" w14:textId="77777777" w:rsidR="002F518D" w:rsidRPr="00AE155E" w:rsidRDefault="002F518D" w:rsidP="002F518D">
            <w:pPr>
              <w:rPr>
                <w:rFonts w:asciiTheme="minorHAnsi" w:hAnsiTheme="minorHAnsi" w:cstheme="minorHAnsi"/>
                <w:color w:val="EB431B" w:themeColor="background2"/>
                <w:szCs w:val="20"/>
                <w:lang w:val="fr-CA"/>
              </w:rPr>
            </w:pPr>
            <w:bookmarkStart w:id="101" w:name="lt_pId136"/>
            <w:r w:rsidRPr="00AE155E">
              <w:rPr>
                <w:rFonts w:asciiTheme="minorHAnsi" w:hAnsiTheme="minorHAnsi" w:cstheme="minorHAnsi"/>
                <w:b/>
                <w:szCs w:val="20"/>
                <w:lang w:val="fr-CA"/>
              </w:rPr>
              <w:t xml:space="preserve">CONTINUER </w:t>
            </w:r>
            <w:r w:rsidRPr="00AE155E">
              <w:rPr>
                <w:rFonts w:asciiTheme="minorHAnsi" w:hAnsiTheme="minorHAnsi" w:cstheme="minorHAnsi"/>
                <w:b/>
                <w:color w:val="C00000"/>
                <w:szCs w:val="20"/>
                <w:lang w:val="fr-CA"/>
              </w:rPr>
              <w:t>GROUPES 2, 4, 6, 8</w:t>
            </w:r>
            <w:bookmarkEnd w:id="101"/>
          </w:p>
        </w:tc>
      </w:tr>
      <w:tr w:rsidR="002F518D" w:rsidRPr="00AE155E" w14:paraId="736C1ED7" w14:textId="77777777" w:rsidTr="002F518D">
        <w:trPr>
          <w:trHeight w:val="256"/>
        </w:trPr>
        <w:tc>
          <w:tcPr>
            <w:tcW w:w="2178" w:type="dxa"/>
            <w:vAlign w:val="center"/>
          </w:tcPr>
          <w:p w14:paraId="5EABB24C" w14:textId="4A1674DC" w:rsidR="002F518D" w:rsidRPr="00AE155E" w:rsidRDefault="002F518D" w:rsidP="002F518D">
            <w:pPr>
              <w:rPr>
                <w:rFonts w:asciiTheme="minorHAnsi" w:hAnsiTheme="minorHAnsi" w:cstheme="minorHAnsi"/>
                <w:szCs w:val="20"/>
                <w:lang w:val="fr-CA"/>
              </w:rPr>
            </w:pPr>
            <w:bookmarkStart w:id="102" w:name="lt_pId137"/>
            <w:r w:rsidRPr="00AE155E">
              <w:rPr>
                <w:rFonts w:asciiTheme="minorHAnsi" w:hAnsiTheme="minorHAnsi" w:cstheme="minorHAnsi"/>
                <w:szCs w:val="20"/>
                <w:lang w:val="fr-CA"/>
              </w:rPr>
              <w:t>Femme</w:t>
            </w:r>
            <w:bookmarkEnd w:id="102"/>
            <w:r w:rsidR="00832861">
              <w:rPr>
                <w:rFonts w:asciiTheme="minorHAnsi" w:hAnsiTheme="minorHAnsi" w:cstheme="minorHAnsi"/>
                <w:szCs w:val="20"/>
                <w:lang w:val="fr-CA"/>
              </w:rPr>
              <w:t xml:space="preserve"> </w:t>
            </w:r>
          </w:p>
        </w:tc>
        <w:tc>
          <w:tcPr>
            <w:tcW w:w="5467" w:type="dxa"/>
            <w:vAlign w:val="center"/>
          </w:tcPr>
          <w:p w14:paraId="7BE3F648" w14:textId="77777777" w:rsidR="002F518D" w:rsidRPr="00AE155E" w:rsidRDefault="002F518D" w:rsidP="002F518D">
            <w:pPr>
              <w:rPr>
                <w:rFonts w:asciiTheme="minorHAnsi" w:hAnsiTheme="minorHAnsi" w:cstheme="minorHAnsi"/>
                <w:b/>
                <w:color w:val="EB431B" w:themeColor="background2"/>
                <w:szCs w:val="20"/>
                <w:lang w:val="fr-CA"/>
              </w:rPr>
            </w:pPr>
            <w:bookmarkStart w:id="103" w:name="lt_pId138"/>
            <w:r w:rsidRPr="00AE155E">
              <w:rPr>
                <w:rFonts w:asciiTheme="minorHAnsi" w:hAnsiTheme="minorHAnsi" w:cstheme="minorHAnsi"/>
                <w:b/>
                <w:szCs w:val="20"/>
                <w:lang w:val="fr-CA"/>
              </w:rPr>
              <w:t xml:space="preserve">CONTINUER </w:t>
            </w:r>
            <w:r w:rsidRPr="00AE155E">
              <w:rPr>
                <w:rFonts w:asciiTheme="minorHAnsi" w:hAnsiTheme="minorHAnsi" w:cstheme="minorHAnsi"/>
                <w:b/>
                <w:color w:val="EB431B" w:themeColor="background2"/>
                <w:szCs w:val="20"/>
                <w:lang w:val="fr-CA"/>
              </w:rPr>
              <w:t>GROUPES </w:t>
            </w:r>
            <w:bookmarkEnd w:id="103"/>
            <w:r w:rsidRPr="00AE155E">
              <w:rPr>
                <w:rFonts w:asciiTheme="minorHAnsi" w:hAnsiTheme="minorHAnsi" w:cstheme="minorHAnsi"/>
                <w:b/>
                <w:color w:val="EB431B" w:themeColor="background2"/>
                <w:szCs w:val="20"/>
                <w:lang w:val="fr-CA"/>
              </w:rPr>
              <w:t>1. 3. 5. 7</w:t>
            </w:r>
          </w:p>
        </w:tc>
      </w:tr>
    </w:tbl>
    <w:p w14:paraId="15E81385" w14:textId="77777777" w:rsidR="002F518D" w:rsidRPr="00AE155E" w:rsidRDefault="002F518D" w:rsidP="002F518D">
      <w:pPr>
        <w:spacing w:after="0"/>
        <w:rPr>
          <w:rFonts w:asciiTheme="minorHAnsi" w:hAnsiTheme="minorHAnsi" w:cstheme="minorHAnsi"/>
          <w:b/>
          <w:szCs w:val="20"/>
          <w:lang w:val="fr-CA"/>
        </w:rPr>
      </w:pPr>
      <w:bookmarkStart w:id="104" w:name="lt_pId139"/>
    </w:p>
    <w:p w14:paraId="0341A113" w14:textId="77777777" w:rsidR="002F518D" w:rsidRPr="000D6F2C" w:rsidRDefault="002F518D" w:rsidP="002F518D">
      <w:pPr>
        <w:pStyle w:val="ListParagraph"/>
        <w:spacing w:after="0"/>
        <w:ind w:left="360"/>
        <w:rPr>
          <w:rFonts w:asciiTheme="minorHAnsi" w:hAnsiTheme="minorHAnsi" w:cstheme="minorHAnsi"/>
          <w:b/>
          <w:szCs w:val="20"/>
          <w:lang w:val="fr-CA"/>
        </w:rPr>
      </w:pPr>
    </w:p>
    <w:p w14:paraId="07CCFB85" w14:textId="77777777" w:rsidR="002F518D" w:rsidRPr="00AE155E" w:rsidRDefault="002F518D" w:rsidP="00DD29F2">
      <w:pPr>
        <w:pStyle w:val="ListParagraph"/>
        <w:numPr>
          <w:ilvl w:val="0"/>
          <w:numId w:val="4"/>
        </w:numPr>
        <w:spacing w:after="0"/>
        <w:rPr>
          <w:rFonts w:asciiTheme="minorHAnsi" w:hAnsiTheme="minorHAnsi" w:cstheme="minorHAnsi"/>
          <w:b/>
          <w:szCs w:val="20"/>
          <w:lang w:val="fr-CA"/>
        </w:rPr>
      </w:pPr>
      <w:r w:rsidRPr="00AE155E">
        <w:rPr>
          <w:rFonts w:asciiTheme="minorHAnsi" w:hAnsiTheme="minorHAnsi" w:cstheme="minorHAnsi"/>
          <w:szCs w:val="20"/>
          <w:lang w:val="fr-CA"/>
        </w:rPr>
        <w:t>Dans quelle ville habitez-vous ?</w:t>
      </w:r>
      <w:bookmarkEnd w:id="104"/>
      <w:r w:rsidRPr="00AE155E">
        <w:rPr>
          <w:rFonts w:asciiTheme="minorHAnsi" w:hAnsiTheme="minorHAnsi" w:cstheme="minorHAnsi"/>
          <w:szCs w:val="20"/>
          <w:lang w:val="fr-CA"/>
        </w:rPr>
        <w:t xml:space="preserve"> </w:t>
      </w:r>
    </w:p>
    <w:p w14:paraId="5DD9D7D6" w14:textId="77777777" w:rsidR="002F518D" w:rsidRPr="00AE155E" w:rsidRDefault="002F518D" w:rsidP="002F518D">
      <w:pPr>
        <w:pStyle w:val="ListParagraph"/>
        <w:spacing w:after="0"/>
        <w:ind w:left="36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394"/>
        <w:gridCol w:w="5251"/>
      </w:tblGrid>
      <w:tr w:rsidR="002F518D" w:rsidRPr="00AE155E" w14:paraId="588A75DF" w14:textId="77777777" w:rsidTr="002F518D">
        <w:trPr>
          <w:trHeight w:val="256"/>
        </w:trPr>
        <w:tc>
          <w:tcPr>
            <w:tcW w:w="2394" w:type="dxa"/>
            <w:vAlign w:val="center"/>
          </w:tcPr>
          <w:p w14:paraId="093A1842"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Hamilton</w:t>
            </w:r>
          </w:p>
        </w:tc>
        <w:tc>
          <w:tcPr>
            <w:tcW w:w="5251" w:type="dxa"/>
            <w:vAlign w:val="center"/>
          </w:tcPr>
          <w:p w14:paraId="14C15945" w14:textId="77777777" w:rsidR="002F518D" w:rsidRPr="00AE155E" w:rsidRDefault="002F518D" w:rsidP="002F518D">
            <w:pPr>
              <w:rPr>
                <w:rFonts w:asciiTheme="minorHAnsi" w:hAnsiTheme="minorHAnsi" w:cstheme="minorHAnsi"/>
                <w:b/>
                <w:color w:val="EB431B" w:themeColor="background2"/>
                <w:szCs w:val="20"/>
                <w:lang w:val="fr-CA"/>
              </w:rPr>
            </w:pPr>
            <w:bookmarkStart w:id="105" w:name="lt_pId141"/>
            <w:r w:rsidRPr="00AE155E">
              <w:rPr>
                <w:rFonts w:asciiTheme="minorHAnsi" w:hAnsiTheme="minorHAnsi" w:cstheme="minorHAnsi"/>
                <w:b/>
                <w:color w:val="EB431B" w:themeColor="background2"/>
                <w:szCs w:val="20"/>
                <w:lang w:val="fr-CA"/>
              </w:rPr>
              <w:t>+ FEMME = GROUPE 1</w:t>
            </w:r>
            <w:bookmarkEnd w:id="105"/>
            <w:r w:rsidRPr="00AE155E">
              <w:rPr>
                <w:rFonts w:asciiTheme="minorHAnsi" w:hAnsiTheme="minorHAnsi" w:cstheme="minorHAnsi"/>
                <w:b/>
                <w:color w:val="EB431B" w:themeColor="background2"/>
                <w:szCs w:val="20"/>
                <w:lang w:val="fr-CA"/>
              </w:rPr>
              <w:br/>
            </w:r>
            <w:bookmarkStart w:id="106" w:name="lt_pId142"/>
            <w:r w:rsidRPr="00AE155E">
              <w:rPr>
                <w:rFonts w:asciiTheme="minorHAnsi" w:hAnsiTheme="minorHAnsi" w:cstheme="minorHAnsi"/>
                <w:b/>
                <w:color w:val="EB431B" w:themeColor="background2"/>
                <w:szCs w:val="20"/>
                <w:lang w:val="fr-CA"/>
              </w:rPr>
              <w:t xml:space="preserve">+ </w:t>
            </w:r>
            <w:r>
              <w:rPr>
                <w:rFonts w:asciiTheme="minorHAnsi" w:hAnsiTheme="minorHAnsi" w:cstheme="minorHAnsi"/>
                <w:b/>
                <w:color w:val="EB431B" w:themeColor="background2"/>
                <w:szCs w:val="20"/>
                <w:lang w:val="fr-CA"/>
              </w:rPr>
              <w:t>HOMME</w:t>
            </w:r>
            <w:r w:rsidRPr="00AE155E">
              <w:rPr>
                <w:rFonts w:asciiTheme="minorHAnsi" w:hAnsiTheme="minorHAnsi" w:cstheme="minorHAnsi"/>
                <w:b/>
                <w:color w:val="EB431B" w:themeColor="background2"/>
                <w:szCs w:val="20"/>
                <w:lang w:val="fr-CA"/>
              </w:rPr>
              <w:t xml:space="preserve"> = GROUPE 2</w:t>
            </w:r>
            <w:bookmarkEnd w:id="106"/>
          </w:p>
        </w:tc>
      </w:tr>
      <w:tr w:rsidR="002F518D" w:rsidRPr="0097235C" w14:paraId="45EC0DBD" w14:textId="77777777" w:rsidTr="002F518D">
        <w:trPr>
          <w:trHeight w:val="256"/>
        </w:trPr>
        <w:tc>
          <w:tcPr>
            <w:tcW w:w="2394" w:type="dxa"/>
            <w:vAlign w:val="center"/>
          </w:tcPr>
          <w:p w14:paraId="52D8C2A1"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Trois-Rivières</w:t>
            </w:r>
          </w:p>
        </w:tc>
        <w:tc>
          <w:tcPr>
            <w:tcW w:w="5251" w:type="dxa"/>
            <w:vAlign w:val="center"/>
          </w:tcPr>
          <w:p w14:paraId="60AF736D" w14:textId="77777777" w:rsidR="002F518D" w:rsidRPr="00AE155E" w:rsidRDefault="002F518D" w:rsidP="002F518D">
            <w:pPr>
              <w:rPr>
                <w:rFonts w:asciiTheme="minorHAnsi" w:hAnsiTheme="minorHAnsi" w:cstheme="minorHAnsi"/>
                <w:color w:val="EB431B" w:themeColor="background2"/>
                <w:szCs w:val="20"/>
                <w:lang w:val="fr-CA"/>
              </w:rPr>
            </w:pPr>
            <w:bookmarkStart w:id="107" w:name="lt_pId144"/>
            <w:r w:rsidRPr="00AE155E">
              <w:rPr>
                <w:rFonts w:asciiTheme="minorHAnsi" w:hAnsiTheme="minorHAnsi" w:cstheme="minorHAnsi"/>
                <w:b/>
                <w:color w:val="EB431B" w:themeColor="background2"/>
                <w:szCs w:val="20"/>
                <w:lang w:val="fr-CA"/>
              </w:rPr>
              <w:t>+ FRANÇAIS + FEMME = GROUPE 3</w:t>
            </w:r>
            <w:bookmarkEnd w:id="107"/>
            <w:r w:rsidRPr="00AE155E">
              <w:rPr>
                <w:rFonts w:asciiTheme="minorHAnsi" w:hAnsiTheme="minorHAnsi" w:cstheme="minorHAnsi"/>
                <w:b/>
                <w:color w:val="EB431B" w:themeColor="background2"/>
                <w:szCs w:val="20"/>
                <w:lang w:val="fr-CA"/>
              </w:rPr>
              <w:br/>
            </w:r>
            <w:bookmarkStart w:id="108" w:name="lt_pId145"/>
            <w:r w:rsidRPr="00AE155E">
              <w:rPr>
                <w:rFonts w:asciiTheme="minorHAnsi" w:hAnsiTheme="minorHAnsi" w:cstheme="minorHAnsi"/>
                <w:b/>
                <w:color w:val="EB431B" w:themeColor="background2"/>
                <w:szCs w:val="20"/>
                <w:lang w:val="fr-CA"/>
              </w:rPr>
              <w:t>+ FRANÇAIS + HOMME = GROUPE 4</w:t>
            </w:r>
            <w:bookmarkEnd w:id="108"/>
          </w:p>
        </w:tc>
      </w:tr>
      <w:tr w:rsidR="002F518D" w:rsidRPr="00AE155E" w14:paraId="6C55FAD8" w14:textId="77777777" w:rsidTr="002F518D">
        <w:trPr>
          <w:trHeight w:val="256"/>
        </w:trPr>
        <w:tc>
          <w:tcPr>
            <w:tcW w:w="2394" w:type="dxa"/>
            <w:vAlign w:val="center"/>
          </w:tcPr>
          <w:p w14:paraId="0BD7F024"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Iqaluit</w:t>
            </w:r>
          </w:p>
        </w:tc>
        <w:tc>
          <w:tcPr>
            <w:tcW w:w="5251" w:type="dxa"/>
            <w:vAlign w:val="center"/>
          </w:tcPr>
          <w:p w14:paraId="76245ECE" w14:textId="77777777" w:rsidR="002F518D" w:rsidRPr="00AE155E" w:rsidRDefault="002F518D" w:rsidP="002F518D">
            <w:pPr>
              <w:rPr>
                <w:rFonts w:asciiTheme="minorHAnsi" w:hAnsiTheme="minorHAnsi" w:cstheme="minorHAnsi"/>
                <w:color w:val="EB431B" w:themeColor="background2"/>
                <w:szCs w:val="20"/>
                <w:lang w:val="fr-CA"/>
              </w:rPr>
            </w:pPr>
            <w:bookmarkStart w:id="109" w:name="lt_pId147"/>
            <w:r w:rsidRPr="00AE155E">
              <w:rPr>
                <w:rFonts w:asciiTheme="minorHAnsi" w:hAnsiTheme="minorHAnsi" w:cstheme="minorHAnsi"/>
                <w:b/>
                <w:color w:val="EB431B" w:themeColor="background2"/>
                <w:szCs w:val="20"/>
                <w:lang w:val="fr-CA"/>
              </w:rPr>
              <w:t>+ FEMME = GROUPE 5</w:t>
            </w:r>
            <w:bookmarkEnd w:id="109"/>
            <w:r w:rsidRPr="00AE155E">
              <w:rPr>
                <w:rFonts w:asciiTheme="minorHAnsi" w:hAnsiTheme="minorHAnsi" w:cstheme="minorHAnsi"/>
                <w:b/>
                <w:color w:val="EB431B" w:themeColor="background2"/>
                <w:szCs w:val="20"/>
                <w:lang w:val="fr-CA"/>
              </w:rPr>
              <w:br/>
            </w:r>
            <w:bookmarkStart w:id="110" w:name="lt_pId148"/>
            <w:r w:rsidRPr="00AE155E">
              <w:rPr>
                <w:rFonts w:asciiTheme="minorHAnsi" w:hAnsiTheme="minorHAnsi" w:cstheme="minorHAnsi"/>
                <w:b/>
                <w:color w:val="EB431B" w:themeColor="background2"/>
                <w:szCs w:val="20"/>
                <w:lang w:val="fr-CA"/>
              </w:rPr>
              <w:t>+ HOMME = GROUPE 6</w:t>
            </w:r>
            <w:bookmarkEnd w:id="110"/>
          </w:p>
        </w:tc>
      </w:tr>
      <w:tr w:rsidR="002F518D" w:rsidRPr="00AE155E" w14:paraId="74C7D2FA" w14:textId="77777777" w:rsidTr="002F518D">
        <w:trPr>
          <w:trHeight w:val="256"/>
        </w:trPr>
        <w:tc>
          <w:tcPr>
            <w:tcW w:w="2394" w:type="dxa"/>
            <w:vAlign w:val="center"/>
          </w:tcPr>
          <w:p w14:paraId="398533F8"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Kentville</w:t>
            </w:r>
          </w:p>
        </w:tc>
        <w:tc>
          <w:tcPr>
            <w:tcW w:w="5251" w:type="dxa"/>
            <w:vAlign w:val="center"/>
          </w:tcPr>
          <w:p w14:paraId="4627828A" w14:textId="77777777" w:rsidR="002F518D" w:rsidRPr="00AE155E" w:rsidRDefault="002F518D" w:rsidP="002F518D">
            <w:pPr>
              <w:rPr>
                <w:rFonts w:asciiTheme="minorHAnsi" w:hAnsiTheme="minorHAnsi" w:cstheme="minorHAnsi"/>
                <w:color w:val="EB431B" w:themeColor="background2"/>
                <w:szCs w:val="20"/>
                <w:lang w:val="fr-CA"/>
              </w:rPr>
            </w:pPr>
            <w:bookmarkStart w:id="111" w:name="lt_pId150"/>
            <w:r w:rsidRPr="00AE155E">
              <w:rPr>
                <w:rFonts w:asciiTheme="minorHAnsi" w:hAnsiTheme="minorHAnsi" w:cstheme="minorHAnsi"/>
                <w:b/>
                <w:color w:val="EB431B" w:themeColor="background2"/>
                <w:szCs w:val="20"/>
                <w:lang w:val="fr-CA"/>
              </w:rPr>
              <w:t>+ FEMME = GROUPE 7</w:t>
            </w:r>
            <w:bookmarkEnd w:id="111"/>
            <w:r w:rsidRPr="00AE155E">
              <w:rPr>
                <w:rFonts w:asciiTheme="minorHAnsi" w:hAnsiTheme="minorHAnsi" w:cstheme="minorHAnsi"/>
                <w:b/>
                <w:color w:val="EB431B" w:themeColor="background2"/>
                <w:szCs w:val="20"/>
                <w:lang w:val="fr-CA"/>
              </w:rPr>
              <w:br/>
            </w:r>
            <w:bookmarkStart w:id="112" w:name="lt_pId151"/>
            <w:r w:rsidRPr="00AE155E">
              <w:rPr>
                <w:rFonts w:asciiTheme="minorHAnsi" w:hAnsiTheme="minorHAnsi" w:cstheme="minorHAnsi"/>
                <w:b/>
                <w:color w:val="EB431B" w:themeColor="background2"/>
                <w:szCs w:val="20"/>
                <w:lang w:val="fr-CA"/>
              </w:rPr>
              <w:t>+ HOMME = GROUPE 8</w:t>
            </w:r>
            <w:bookmarkEnd w:id="112"/>
          </w:p>
        </w:tc>
      </w:tr>
      <w:tr w:rsidR="002F518D" w:rsidRPr="00AE155E" w14:paraId="26878B5D" w14:textId="77777777" w:rsidTr="002F518D">
        <w:trPr>
          <w:trHeight w:val="256"/>
        </w:trPr>
        <w:tc>
          <w:tcPr>
            <w:tcW w:w="2394" w:type="dxa"/>
            <w:vAlign w:val="center"/>
          </w:tcPr>
          <w:p w14:paraId="30F5C1C6"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Autre ville</w:t>
            </w:r>
          </w:p>
        </w:tc>
        <w:tc>
          <w:tcPr>
            <w:tcW w:w="5251" w:type="dxa"/>
            <w:vAlign w:val="center"/>
          </w:tcPr>
          <w:p w14:paraId="5F1793A2"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b/>
                <w:szCs w:val="20"/>
                <w:lang w:val="fr-CA"/>
              </w:rPr>
              <w:t>REMERCIER ET CONCLURE</w:t>
            </w:r>
          </w:p>
        </w:tc>
      </w:tr>
      <w:tr w:rsidR="002F518D" w:rsidRPr="00AE155E" w14:paraId="3D5383FE" w14:textId="77777777" w:rsidTr="002F518D">
        <w:trPr>
          <w:trHeight w:val="240"/>
        </w:trPr>
        <w:tc>
          <w:tcPr>
            <w:tcW w:w="2394" w:type="dxa"/>
            <w:vAlign w:val="center"/>
          </w:tcPr>
          <w:p w14:paraId="38FA3CA3"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b/>
                <w:szCs w:val="20"/>
                <w:lang w:val="fr-CA"/>
              </w:rPr>
              <w:t>RÉPONSE SPONTANÉE</w:t>
            </w:r>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br/>
              <w:t>Préfère ne pas répondre</w:t>
            </w:r>
          </w:p>
        </w:tc>
        <w:tc>
          <w:tcPr>
            <w:tcW w:w="5251" w:type="dxa"/>
            <w:vAlign w:val="center"/>
          </w:tcPr>
          <w:p w14:paraId="72F5087C"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b/>
                <w:szCs w:val="20"/>
                <w:lang w:val="fr-CA"/>
              </w:rPr>
              <w:t>REMERCIER ET CONCLURE</w:t>
            </w:r>
          </w:p>
        </w:tc>
      </w:tr>
    </w:tbl>
    <w:p w14:paraId="47FB865B" w14:textId="1A95E739" w:rsidR="002F518D" w:rsidRDefault="002F518D" w:rsidP="002F518D">
      <w:pPr>
        <w:spacing w:after="0"/>
        <w:rPr>
          <w:rFonts w:asciiTheme="minorHAnsi" w:hAnsiTheme="minorHAnsi" w:cstheme="minorHAnsi"/>
          <w:szCs w:val="20"/>
          <w:lang w:val="fr-CA"/>
        </w:rPr>
      </w:pPr>
      <w:r w:rsidRPr="00192CB5">
        <w:rPr>
          <w:rFonts w:asciiTheme="minorHAnsi" w:hAnsiTheme="minorHAnsi" w:cstheme="minorHAnsi"/>
          <w:b/>
          <w:color w:val="C00000"/>
          <w:szCs w:val="20"/>
          <w:lang w:val="fr-CA"/>
        </w:rPr>
        <w:tab/>
        <w:t>LES PARTICIPANTS DOIVENT RÉSIDER DANS LESDITS CENTRES.</w:t>
      </w:r>
      <w:r w:rsidR="00832861">
        <w:rPr>
          <w:rFonts w:asciiTheme="minorHAnsi" w:hAnsiTheme="minorHAnsi" w:cstheme="minorHAnsi"/>
          <w:b/>
          <w:color w:val="C00000"/>
          <w:szCs w:val="20"/>
          <w:lang w:val="fr-CA"/>
        </w:rPr>
        <w:t xml:space="preserve"> </w:t>
      </w:r>
      <w:r w:rsidRPr="00192CB5">
        <w:rPr>
          <w:rFonts w:asciiTheme="minorHAnsi" w:hAnsiTheme="minorHAnsi" w:cstheme="minorHAnsi"/>
          <w:b/>
          <w:color w:val="C00000"/>
          <w:szCs w:val="20"/>
          <w:lang w:val="fr-CA"/>
        </w:rPr>
        <w:t>C.-À-D., QUELQU</w:t>
      </w:r>
      <w:r w:rsidR="00FC3785">
        <w:rPr>
          <w:rFonts w:asciiTheme="minorHAnsi" w:hAnsiTheme="minorHAnsi" w:cstheme="minorHAnsi"/>
          <w:b/>
          <w:color w:val="C00000"/>
          <w:szCs w:val="20"/>
          <w:lang w:val="fr-CA"/>
        </w:rPr>
        <w:t>’</w:t>
      </w:r>
      <w:r w:rsidRPr="00192CB5">
        <w:rPr>
          <w:rFonts w:asciiTheme="minorHAnsi" w:hAnsiTheme="minorHAnsi" w:cstheme="minorHAnsi"/>
          <w:b/>
          <w:color w:val="C00000"/>
          <w:szCs w:val="20"/>
          <w:lang w:val="fr-CA"/>
        </w:rPr>
        <w:t xml:space="preserve">UN QUI RÉSIDE À </w:t>
      </w:r>
      <w:r w:rsidRPr="00192CB5">
        <w:rPr>
          <w:rFonts w:asciiTheme="minorHAnsi" w:hAnsiTheme="minorHAnsi" w:cstheme="minorHAnsi"/>
          <w:b/>
          <w:color w:val="C00000"/>
          <w:szCs w:val="20"/>
          <w:lang w:val="fr-CA"/>
        </w:rPr>
        <w:tab/>
        <w:t>BURLINGTON NE SERAIT PAS ADMISSIBLE AUX GROUPES D’HAMILTON.</w:t>
      </w:r>
    </w:p>
    <w:p w14:paraId="175E3E28" w14:textId="77777777" w:rsidR="002F518D" w:rsidRDefault="002F518D" w:rsidP="002F518D">
      <w:pPr>
        <w:spacing w:after="0"/>
        <w:rPr>
          <w:rFonts w:asciiTheme="minorHAnsi" w:hAnsiTheme="minorHAnsi" w:cstheme="minorHAnsi"/>
          <w:szCs w:val="20"/>
          <w:lang w:val="fr-CA"/>
        </w:rPr>
      </w:pPr>
    </w:p>
    <w:p w14:paraId="158349FE" w14:textId="3DA30E29" w:rsidR="002F518D" w:rsidRDefault="002F518D" w:rsidP="002F518D">
      <w:pPr>
        <w:spacing w:after="0"/>
        <w:rPr>
          <w:rFonts w:asciiTheme="minorHAnsi" w:hAnsiTheme="minorHAnsi" w:cstheme="minorHAnsi"/>
          <w:szCs w:val="20"/>
          <w:lang w:val="fr-CA"/>
        </w:rPr>
      </w:pPr>
      <w:r>
        <w:rPr>
          <w:rFonts w:asciiTheme="minorHAnsi" w:hAnsiTheme="minorHAnsi" w:cstheme="minorHAnsi"/>
          <w:szCs w:val="20"/>
          <w:lang w:val="fr-CA"/>
        </w:rPr>
        <w:t>3a.</w:t>
      </w:r>
      <w:r w:rsidR="00832861">
        <w:rPr>
          <w:rFonts w:asciiTheme="minorHAnsi" w:hAnsiTheme="minorHAnsi" w:cstheme="minorHAnsi"/>
          <w:szCs w:val="20"/>
          <w:lang w:val="fr-CA"/>
        </w:rPr>
        <w:t xml:space="preserve"> </w:t>
      </w:r>
      <w:r w:rsidRPr="009617DB">
        <w:rPr>
          <w:rFonts w:asciiTheme="minorHAnsi" w:hAnsiTheme="minorHAnsi" w:cstheme="minorHAnsi"/>
          <w:szCs w:val="20"/>
          <w:lang w:val="fr-CA"/>
        </w:rPr>
        <w:t>Depuis combien de temps habitez-vous à [INSÉRER LE NOM DE LA VILLE] ?</w:t>
      </w:r>
    </w:p>
    <w:p w14:paraId="68BA575C" w14:textId="77777777" w:rsidR="002F518D" w:rsidRDefault="002F518D" w:rsidP="002F518D">
      <w:pPr>
        <w:spacing w:after="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394"/>
        <w:gridCol w:w="5251"/>
      </w:tblGrid>
      <w:tr w:rsidR="002F518D" w:rsidRPr="00AE155E" w14:paraId="6407BEE3" w14:textId="77777777" w:rsidTr="002F518D">
        <w:trPr>
          <w:trHeight w:val="256"/>
        </w:trPr>
        <w:tc>
          <w:tcPr>
            <w:tcW w:w="2394" w:type="dxa"/>
            <w:vAlign w:val="center"/>
          </w:tcPr>
          <w:p w14:paraId="4FB64634" w14:textId="77777777" w:rsidR="002F518D" w:rsidRPr="00AE155E" w:rsidRDefault="002F518D" w:rsidP="002F518D">
            <w:pPr>
              <w:rPr>
                <w:rFonts w:asciiTheme="minorHAnsi" w:hAnsiTheme="minorHAnsi" w:cstheme="minorHAnsi"/>
                <w:szCs w:val="20"/>
                <w:lang w:val="fr-CA"/>
              </w:rPr>
            </w:pPr>
            <w:r>
              <w:rPr>
                <w:rFonts w:asciiTheme="minorHAnsi" w:hAnsiTheme="minorHAnsi" w:cstheme="minorHAnsi"/>
                <w:szCs w:val="20"/>
                <w:lang w:val="fr-CA"/>
              </w:rPr>
              <w:t>Moins de deux ans</w:t>
            </w:r>
          </w:p>
        </w:tc>
        <w:tc>
          <w:tcPr>
            <w:tcW w:w="5251" w:type="dxa"/>
            <w:vAlign w:val="center"/>
          </w:tcPr>
          <w:p w14:paraId="1EB0144E" w14:textId="77777777" w:rsidR="002F518D" w:rsidRPr="00367EE0" w:rsidRDefault="002F518D" w:rsidP="002F518D">
            <w:pPr>
              <w:rPr>
                <w:rFonts w:asciiTheme="minorHAnsi" w:hAnsiTheme="minorHAnsi" w:cstheme="minorHAnsi"/>
                <w:b/>
                <w:szCs w:val="20"/>
                <w:lang w:val="fr-CA"/>
              </w:rPr>
            </w:pPr>
            <w:r w:rsidRPr="00367EE0">
              <w:rPr>
                <w:rFonts w:asciiTheme="minorHAnsi" w:hAnsiTheme="minorHAnsi" w:cstheme="minorHAnsi"/>
                <w:b/>
                <w:szCs w:val="20"/>
                <w:lang w:val="fr-CA"/>
              </w:rPr>
              <w:t>REMERCIER ET CONCLURE</w:t>
            </w:r>
          </w:p>
        </w:tc>
      </w:tr>
      <w:tr w:rsidR="002F518D" w:rsidRPr="00AE155E" w14:paraId="4DAE811D" w14:textId="77777777" w:rsidTr="002F518D">
        <w:trPr>
          <w:trHeight w:val="256"/>
        </w:trPr>
        <w:tc>
          <w:tcPr>
            <w:tcW w:w="2394" w:type="dxa"/>
            <w:vAlign w:val="center"/>
          </w:tcPr>
          <w:p w14:paraId="18330068" w14:textId="77777777" w:rsidR="002F518D" w:rsidRPr="00AE155E" w:rsidRDefault="002F518D" w:rsidP="002F518D">
            <w:pPr>
              <w:rPr>
                <w:rFonts w:asciiTheme="minorHAnsi" w:hAnsiTheme="minorHAnsi" w:cstheme="minorHAnsi"/>
                <w:szCs w:val="20"/>
                <w:lang w:val="fr-CA"/>
              </w:rPr>
            </w:pPr>
            <w:r w:rsidRPr="009617DB">
              <w:rPr>
                <w:rFonts w:asciiTheme="minorHAnsi" w:hAnsiTheme="minorHAnsi" w:cstheme="minorHAnsi"/>
                <w:szCs w:val="20"/>
                <w:lang w:val="fr-CA"/>
              </w:rPr>
              <w:t>Deux ans ou plu</w:t>
            </w:r>
            <w:r>
              <w:rPr>
                <w:rFonts w:asciiTheme="minorHAnsi" w:hAnsiTheme="minorHAnsi" w:cstheme="minorHAnsi"/>
                <w:szCs w:val="20"/>
                <w:lang w:val="fr-CA"/>
              </w:rPr>
              <w:t>s</w:t>
            </w:r>
          </w:p>
        </w:tc>
        <w:tc>
          <w:tcPr>
            <w:tcW w:w="5251" w:type="dxa"/>
            <w:vAlign w:val="center"/>
          </w:tcPr>
          <w:p w14:paraId="77A34582" w14:textId="77777777" w:rsidR="002F518D" w:rsidRPr="00367EE0" w:rsidRDefault="002F518D" w:rsidP="002F518D">
            <w:pPr>
              <w:rPr>
                <w:rFonts w:asciiTheme="minorHAnsi" w:hAnsiTheme="minorHAnsi" w:cstheme="minorHAnsi"/>
                <w:szCs w:val="20"/>
                <w:lang w:val="fr-CA"/>
              </w:rPr>
            </w:pPr>
            <w:r w:rsidRPr="00367EE0">
              <w:rPr>
                <w:rFonts w:asciiTheme="minorHAnsi" w:hAnsiTheme="minorHAnsi" w:cstheme="minorHAnsi"/>
                <w:b/>
                <w:szCs w:val="20"/>
                <w:lang w:val="fr-CA"/>
              </w:rPr>
              <w:t>CONTINUER</w:t>
            </w:r>
          </w:p>
        </w:tc>
      </w:tr>
      <w:tr w:rsidR="002F518D" w:rsidRPr="00AE155E" w14:paraId="72362DC8" w14:textId="77777777" w:rsidTr="002F518D">
        <w:trPr>
          <w:trHeight w:val="256"/>
        </w:trPr>
        <w:tc>
          <w:tcPr>
            <w:tcW w:w="2394" w:type="dxa"/>
            <w:vAlign w:val="center"/>
          </w:tcPr>
          <w:p w14:paraId="3A9C1D29" w14:textId="77777777" w:rsidR="002F518D" w:rsidRPr="009617DB" w:rsidRDefault="002F518D" w:rsidP="002F518D">
            <w:pPr>
              <w:rPr>
                <w:rFonts w:asciiTheme="minorHAnsi" w:hAnsiTheme="minorHAnsi" w:cstheme="minorHAnsi"/>
                <w:szCs w:val="20"/>
                <w:lang w:val="fr-CA"/>
              </w:rPr>
            </w:pPr>
            <w:r w:rsidRPr="009617DB">
              <w:rPr>
                <w:rFonts w:asciiTheme="minorHAnsi" w:hAnsiTheme="minorHAnsi" w:cstheme="minorHAnsi"/>
                <w:szCs w:val="20"/>
                <w:lang w:val="fr-CA"/>
              </w:rPr>
              <w:t>Ne sais pas/Préfère</w:t>
            </w:r>
          </w:p>
          <w:p w14:paraId="12178FC1" w14:textId="77777777" w:rsidR="002F518D" w:rsidRPr="00AE155E" w:rsidRDefault="002F518D" w:rsidP="002F518D">
            <w:pPr>
              <w:rPr>
                <w:rFonts w:asciiTheme="minorHAnsi" w:hAnsiTheme="minorHAnsi" w:cstheme="minorHAnsi"/>
                <w:szCs w:val="20"/>
                <w:lang w:val="fr-CA"/>
              </w:rPr>
            </w:pPr>
            <w:r w:rsidRPr="009617DB">
              <w:rPr>
                <w:rFonts w:asciiTheme="minorHAnsi" w:hAnsiTheme="minorHAnsi" w:cstheme="minorHAnsi"/>
                <w:szCs w:val="20"/>
                <w:lang w:val="fr-CA"/>
              </w:rPr>
              <w:t>ne pas répondre</w:t>
            </w:r>
          </w:p>
        </w:tc>
        <w:tc>
          <w:tcPr>
            <w:tcW w:w="5251" w:type="dxa"/>
            <w:vAlign w:val="center"/>
          </w:tcPr>
          <w:p w14:paraId="2CF29B22" w14:textId="77777777" w:rsidR="002F518D" w:rsidRPr="00367EE0" w:rsidRDefault="002F518D" w:rsidP="002F518D">
            <w:pPr>
              <w:rPr>
                <w:rFonts w:asciiTheme="minorHAnsi" w:hAnsiTheme="minorHAnsi" w:cstheme="minorHAnsi"/>
                <w:szCs w:val="20"/>
                <w:lang w:val="fr-CA"/>
              </w:rPr>
            </w:pPr>
            <w:r w:rsidRPr="00367EE0">
              <w:rPr>
                <w:rFonts w:asciiTheme="minorHAnsi" w:hAnsiTheme="minorHAnsi" w:cstheme="minorHAnsi"/>
                <w:b/>
                <w:szCs w:val="20"/>
                <w:lang w:val="fr-CA"/>
              </w:rPr>
              <w:t>REMERCIER ET CONCLURE</w:t>
            </w:r>
          </w:p>
        </w:tc>
      </w:tr>
    </w:tbl>
    <w:p w14:paraId="255B84EA"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13" w:name="lt_pId163"/>
      <w:r w:rsidRPr="00AE155E">
        <w:rPr>
          <w:rFonts w:asciiTheme="minorHAnsi" w:hAnsiTheme="minorHAnsi" w:cstheme="minorHAnsi"/>
          <w:szCs w:val="20"/>
          <w:lang w:val="fr-CA"/>
        </w:rPr>
        <w:t>Seriez-vous prêt/prête à m’indiquer votre tranche d’âge dans la liste suivante ?</w:t>
      </w:r>
      <w:bookmarkEnd w:id="113"/>
      <w:r w:rsidRPr="00AE155E">
        <w:rPr>
          <w:rFonts w:asciiTheme="minorHAnsi" w:hAnsiTheme="minorHAnsi" w:cstheme="minorHAnsi"/>
          <w:szCs w:val="20"/>
          <w:lang w:val="fr-CA"/>
        </w:rPr>
        <w:t xml:space="preserve"> </w:t>
      </w:r>
    </w:p>
    <w:p w14:paraId="4306C406" w14:textId="77777777" w:rsidR="002F518D" w:rsidRPr="00AE155E" w:rsidRDefault="002F518D" w:rsidP="002F518D">
      <w:pPr>
        <w:spacing w:after="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252"/>
        <w:gridCol w:w="5393"/>
      </w:tblGrid>
      <w:tr w:rsidR="002F518D" w:rsidRPr="00AE155E" w14:paraId="3F8BF553" w14:textId="77777777" w:rsidTr="002F518D">
        <w:trPr>
          <w:trHeight w:val="256"/>
        </w:trPr>
        <w:tc>
          <w:tcPr>
            <w:tcW w:w="2252" w:type="dxa"/>
            <w:vAlign w:val="center"/>
          </w:tcPr>
          <w:p w14:paraId="759AEACD" w14:textId="77777777" w:rsidR="002F518D" w:rsidRPr="00AE155E" w:rsidRDefault="002F518D" w:rsidP="002F518D">
            <w:pPr>
              <w:rPr>
                <w:rFonts w:asciiTheme="minorHAnsi" w:hAnsiTheme="minorHAnsi" w:cstheme="minorHAnsi"/>
                <w:szCs w:val="20"/>
                <w:lang w:val="fr-CA"/>
              </w:rPr>
            </w:pPr>
            <w:bookmarkStart w:id="114" w:name="lt_pId164"/>
            <w:r w:rsidRPr="00AE155E">
              <w:rPr>
                <w:rFonts w:asciiTheme="minorHAnsi" w:hAnsiTheme="minorHAnsi" w:cstheme="minorHAnsi"/>
                <w:szCs w:val="20"/>
                <w:lang w:val="fr-CA"/>
              </w:rPr>
              <w:t>Moins de 18 ans</w:t>
            </w:r>
            <w:bookmarkEnd w:id="114"/>
          </w:p>
        </w:tc>
        <w:tc>
          <w:tcPr>
            <w:tcW w:w="5393" w:type="dxa"/>
            <w:vAlign w:val="center"/>
          </w:tcPr>
          <w:p w14:paraId="532EA565" w14:textId="77777777" w:rsidR="002F518D" w:rsidRPr="00AE155E" w:rsidRDefault="002F518D" w:rsidP="002F518D">
            <w:pPr>
              <w:rPr>
                <w:rFonts w:asciiTheme="minorHAnsi" w:hAnsiTheme="minorHAnsi" w:cstheme="minorHAnsi"/>
                <w:szCs w:val="20"/>
                <w:lang w:val="fr-CA"/>
              </w:rPr>
            </w:pPr>
            <w:bookmarkStart w:id="115" w:name="lt_pId165"/>
            <w:r w:rsidRPr="00AE155E">
              <w:rPr>
                <w:rFonts w:asciiTheme="minorHAnsi" w:hAnsiTheme="minorHAnsi" w:cstheme="minorHAnsi"/>
                <w:b/>
                <w:szCs w:val="20"/>
                <w:lang w:val="fr-CA"/>
              </w:rPr>
              <w:t>SI POSSIBLE, DEMANDER À PARLER À UNE PERSONNE DE 18 ANS OU PLUS ET REFAIRE L’INTRODUCTION.</w:t>
            </w:r>
            <w:bookmarkEnd w:id="115"/>
            <w:r w:rsidRPr="00AE155E">
              <w:rPr>
                <w:rFonts w:asciiTheme="minorHAnsi" w:hAnsiTheme="minorHAnsi" w:cstheme="minorHAnsi"/>
                <w:b/>
                <w:szCs w:val="20"/>
                <w:lang w:val="fr-CA"/>
              </w:rPr>
              <w:t xml:space="preserve"> </w:t>
            </w:r>
            <w:bookmarkStart w:id="116" w:name="lt_pId166"/>
            <w:r w:rsidRPr="00AE155E">
              <w:rPr>
                <w:rFonts w:asciiTheme="minorHAnsi" w:hAnsiTheme="minorHAnsi" w:cstheme="minorHAnsi"/>
                <w:b/>
                <w:szCs w:val="20"/>
                <w:lang w:val="fr-CA"/>
              </w:rPr>
              <w:t>SINON, REMERCIER ET CONCLURE</w:t>
            </w:r>
            <w:bookmarkEnd w:id="116"/>
            <w:r w:rsidRPr="00AE155E">
              <w:rPr>
                <w:rFonts w:asciiTheme="minorHAnsi" w:hAnsiTheme="minorHAnsi" w:cstheme="minorHAnsi"/>
                <w:b/>
                <w:szCs w:val="20"/>
                <w:lang w:val="fr-CA"/>
              </w:rPr>
              <w:t>.</w:t>
            </w:r>
          </w:p>
        </w:tc>
      </w:tr>
      <w:tr w:rsidR="002F518D" w:rsidRPr="00AE155E" w14:paraId="6393B46B" w14:textId="77777777" w:rsidTr="002F518D">
        <w:trPr>
          <w:trHeight w:val="256"/>
        </w:trPr>
        <w:tc>
          <w:tcPr>
            <w:tcW w:w="2252" w:type="dxa"/>
            <w:vAlign w:val="center"/>
          </w:tcPr>
          <w:p w14:paraId="774F3EA0"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 xml:space="preserve">18 à 24 ans </w:t>
            </w:r>
          </w:p>
        </w:tc>
        <w:tc>
          <w:tcPr>
            <w:tcW w:w="5393" w:type="dxa"/>
            <w:vMerge w:val="restart"/>
            <w:vAlign w:val="center"/>
          </w:tcPr>
          <w:p w14:paraId="36227949" w14:textId="77777777" w:rsidR="002F518D" w:rsidRPr="00AE155E" w:rsidRDefault="002F518D" w:rsidP="002F518D">
            <w:pPr>
              <w:rPr>
                <w:rFonts w:asciiTheme="minorHAnsi" w:hAnsiTheme="minorHAnsi" w:cstheme="minorHAnsi"/>
                <w:szCs w:val="20"/>
                <w:lang w:val="fr-CA"/>
              </w:rPr>
            </w:pPr>
            <w:bookmarkStart w:id="117" w:name="lt_pId168"/>
            <w:r w:rsidRPr="00AE155E">
              <w:rPr>
                <w:rFonts w:asciiTheme="minorHAnsi" w:hAnsiTheme="minorHAnsi" w:cstheme="minorHAnsi"/>
                <w:b/>
                <w:szCs w:val="20"/>
                <w:lang w:val="fr-CA"/>
              </w:rPr>
              <w:t>NOTER L’ÂGE ET CONTINUER</w:t>
            </w:r>
            <w:bookmarkEnd w:id="117"/>
          </w:p>
        </w:tc>
      </w:tr>
      <w:tr w:rsidR="002F518D" w:rsidRPr="00AE155E" w14:paraId="5CDE1ACB" w14:textId="77777777" w:rsidTr="002F518D">
        <w:trPr>
          <w:trHeight w:val="256"/>
        </w:trPr>
        <w:tc>
          <w:tcPr>
            <w:tcW w:w="2252" w:type="dxa"/>
            <w:vAlign w:val="center"/>
          </w:tcPr>
          <w:p w14:paraId="347D50FA"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25 à 34 ans</w:t>
            </w:r>
          </w:p>
        </w:tc>
        <w:tc>
          <w:tcPr>
            <w:tcW w:w="5393" w:type="dxa"/>
            <w:vMerge/>
            <w:vAlign w:val="center"/>
          </w:tcPr>
          <w:p w14:paraId="46985412" w14:textId="77777777" w:rsidR="002F518D" w:rsidRPr="00AE155E" w:rsidRDefault="002F518D" w:rsidP="002F518D">
            <w:pPr>
              <w:rPr>
                <w:rFonts w:asciiTheme="minorHAnsi" w:hAnsiTheme="minorHAnsi" w:cstheme="minorHAnsi"/>
                <w:szCs w:val="20"/>
                <w:lang w:val="fr-CA"/>
              </w:rPr>
            </w:pPr>
          </w:p>
        </w:tc>
      </w:tr>
      <w:tr w:rsidR="002F518D" w:rsidRPr="00AE155E" w14:paraId="79B1E1AD" w14:textId="77777777" w:rsidTr="002F518D">
        <w:trPr>
          <w:trHeight w:val="256"/>
        </w:trPr>
        <w:tc>
          <w:tcPr>
            <w:tcW w:w="2252" w:type="dxa"/>
            <w:vAlign w:val="center"/>
          </w:tcPr>
          <w:p w14:paraId="4FB6B8EF"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35 à 44 ans</w:t>
            </w:r>
          </w:p>
        </w:tc>
        <w:tc>
          <w:tcPr>
            <w:tcW w:w="5393" w:type="dxa"/>
            <w:vMerge/>
            <w:vAlign w:val="center"/>
          </w:tcPr>
          <w:p w14:paraId="2FE184D6" w14:textId="77777777" w:rsidR="002F518D" w:rsidRPr="00AE155E" w:rsidRDefault="002F518D" w:rsidP="002F518D">
            <w:pPr>
              <w:rPr>
                <w:rFonts w:asciiTheme="minorHAnsi" w:hAnsiTheme="minorHAnsi" w:cstheme="minorHAnsi"/>
                <w:szCs w:val="20"/>
                <w:lang w:val="fr-CA"/>
              </w:rPr>
            </w:pPr>
          </w:p>
        </w:tc>
      </w:tr>
      <w:tr w:rsidR="002F518D" w:rsidRPr="00AE155E" w14:paraId="4D8086EE" w14:textId="77777777" w:rsidTr="002F518D">
        <w:trPr>
          <w:trHeight w:val="256"/>
        </w:trPr>
        <w:tc>
          <w:tcPr>
            <w:tcW w:w="2252" w:type="dxa"/>
            <w:vAlign w:val="center"/>
          </w:tcPr>
          <w:p w14:paraId="382BA52E"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45 à 54 ans</w:t>
            </w:r>
          </w:p>
        </w:tc>
        <w:tc>
          <w:tcPr>
            <w:tcW w:w="5393" w:type="dxa"/>
            <w:vMerge/>
            <w:vAlign w:val="center"/>
          </w:tcPr>
          <w:p w14:paraId="7D6CAEF2" w14:textId="77777777" w:rsidR="002F518D" w:rsidRPr="00AE155E" w:rsidRDefault="002F518D" w:rsidP="002F518D">
            <w:pPr>
              <w:rPr>
                <w:rFonts w:asciiTheme="minorHAnsi" w:hAnsiTheme="minorHAnsi" w:cstheme="minorHAnsi"/>
                <w:szCs w:val="20"/>
                <w:lang w:val="fr-CA"/>
              </w:rPr>
            </w:pPr>
          </w:p>
        </w:tc>
      </w:tr>
      <w:tr w:rsidR="002F518D" w:rsidRPr="00AE155E" w14:paraId="585774A4" w14:textId="77777777" w:rsidTr="002F518D">
        <w:trPr>
          <w:trHeight w:val="240"/>
        </w:trPr>
        <w:tc>
          <w:tcPr>
            <w:tcW w:w="2252" w:type="dxa"/>
            <w:vAlign w:val="center"/>
          </w:tcPr>
          <w:p w14:paraId="56C52C9B" w14:textId="77777777" w:rsidR="002F518D" w:rsidRPr="00AE155E" w:rsidRDefault="002F518D" w:rsidP="002F518D">
            <w:pPr>
              <w:rPr>
                <w:rFonts w:asciiTheme="minorHAnsi" w:hAnsiTheme="minorHAnsi" w:cstheme="minorHAnsi"/>
                <w:szCs w:val="20"/>
                <w:lang w:val="fr-CA"/>
              </w:rPr>
            </w:pPr>
            <w:r w:rsidRPr="00AE155E">
              <w:rPr>
                <w:rFonts w:asciiTheme="minorHAnsi" w:hAnsiTheme="minorHAnsi" w:cstheme="minorHAnsi"/>
                <w:szCs w:val="20"/>
                <w:lang w:val="fr-CA"/>
              </w:rPr>
              <w:t>55 ans ou plus</w:t>
            </w:r>
          </w:p>
        </w:tc>
        <w:tc>
          <w:tcPr>
            <w:tcW w:w="5393" w:type="dxa"/>
            <w:vMerge/>
            <w:vAlign w:val="center"/>
          </w:tcPr>
          <w:p w14:paraId="654D0F79" w14:textId="77777777" w:rsidR="002F518D" w:rsidRPr="00AE155E" w:rsidRDefault="002F518D" w:rsidP="002F518D">
            <w:pPr>
              <w:rPr>
                <w:rFonts w:asciiTheme="minorHAnsi" w:hAnsiTheme="minorHAnsi" w:cstheme="minorHAnsi"/>
                <w:szCs w:val="20"/>
                <w:lang w:val="fr-CA"/>
              </w:rPr>
            </w:pPr>
          </w:p>
        </w:tc>
      </w:tr>
      <w:tr w:rsidR="002F518D" w:rsidRPr="00AE155E" w14:paraId="41D63567" w14:textId="77777777" w:rsidTr="002F518D">
        <w:trPr>
          <w:trHeight w:val="240"/>
        </w:trPr>
        <w:tc>
          <w:tcPr>
            <w:tcW w:w="2252" w:type="dxa"/>
            <w:vAlign w:val="center"/>
          </w:tcPr>
          <w:p w14:paraId="2E228FB2" w14:textId="77777777" w:rsidR="002F518D" w:rsidRPr="00AE155E" w:rsidRDefault="002F518D" w:rsidP="002F518D">
            <w:pPr>
              <w:rPr>
                <w:rFonts w:asciiTheme="minorHAnsi" w:hAnsiTheme="minorHAnsi" w:cstheme="minorHAnsi"/>
                <w:szCs w:val="20"/>
                <w:lang w:val="fr-CA"/>
              </w:rPr>
            </w:pPr>
            <w:bookmarkStart w:id="118" w:name="lt_pId173"/>
            <w:r w:rsidRPr="00AE155E">
              <w:rPr>
                <w:rFonts w:asciiTheme="minorHAnsi" w:hAnsiTheme="minorHAnsi" w:cstheme="minorHAnsi"/>
                <w:b/>
                <w:szCs w:val="20"/>
                <w:lang w:val="fr-CA"/>
              </w:rPr>
              <w:t>RÉPONSE SPONTANÉE</w:t>
            </w:r>
            <w:bookmarkEnd w:id="118"/>
            <w:r w:rsidRPr="00AE155E">
              <w:rPr>
                <w:rFonts w:asciiTheme="minorHAnsi" w:hAnsiTheme="minorHAnsi" w:cstheme="minorHAnsi"/>
                <w:szCs w:val="20"/>
                <w:lang w:val="fr-CA"/>
              </w:rPr>
              <w:t xml:space="preserve"> </w:t>
            </w:r>
            <w:r w:rsidRPr="00AE155E">
              <w:rPr>
                <w:rFonts w:asciiTheme="minorHAnsi" w:hAnsiTheme="minorHAnsi" w:cstheme="minorHAnsi"/>
                <w:szCs w:val="20"/>
                <w:lang w:val="fr-CA"/>
              </w:rPr>
              <w:br/>
            </w:r>
            <w:bookmarkStart w:id="119" w:name="lt_pId174"/>
            <w:r w:rsidRPr="00AE155E">
              <w:rPr>
                <w:rFonts w:asciiTheme="minorHAnsi" w:hAnsiTheme="minorHAnsi" w:cstheme="minorHAnsi"/>
                <w:szCs w:val="20"/>
                <w:lang w:val="fr-CA"/>
              </w:rPr>
              <w:t>Préfère ne pas répondre</w:t>
            </w:r>
            <w:bookmarkEnd w:id="119"/>
          </w:p>
        </w:tc>
        <w:tc>
          <w:tcPr>
            <w:tcW w:w="5393" w:type="dxa"/>
            <w:vAlign w:val="center"/>
          </w:tcPr>
          <w:p w14:paraId="7EEF6A84" w14:textId="77777777" w:rsidR="002F518D" w:rsidRPr="00AE155E" w:rsidRDefault="002F518D" w:rsidP="002F518D">
            <w:pPr>
              <w:rPr>
                <w:rFonts w:asciiTheme="minorHAnsi" w:hAnsiTheme="minorHAnsi" w:cstheme="minorHAnsi"/>
                <w:szCs w:val="20"/>
                <w:lang w:val="fr-CA"/>
              </w:rPr>
            </w:pPr>
            <w:bookmarkStart w:id="120" w:name="lt_pId175"/>
            <w:r w:rsidRPr="00AE155E">
              <w:rPr>
                <w:rFonts w:asciiTheme="minorHAnsi" w:hAnsiTheme="minorHAnsi" w:cstheme="minorHAnsi"/>
                <w:b/>
                <w:szCs w:val="20"/>
                <w:lang w:val="fr-CA"/>
              </w:rPr>
              <w:t>REMERCIER ET CONCLURE</w:t>
            </w:r>
            <w:bookmarkEnd w:id="120"/>
          </w:p>
        </w:tc>
      </w:tr>
    </w:tbl>
    <w:p w14:paraId="51CB762D" w14:textId="77777777" w:rsidR="002F518D" w:rsidRPr="00AE155E" w:rsidRDefault="002F518D" w:rsidP="002F518D">
      <w:pPr>
        <w:spacing w:after="0"/>
        <w:ind w:firstLine="720"/>
        <w:rPr>
          <w:rFonts w:asciiTheme="minorHAnsi" w:hAnsiTheme="minorHAnsi" w:cstheme="minorHAnsi"/>
          <w:b/>
          <w:color w:val="EB431B" w:themeColor="background2"/>
          <w:szCs w:val="20"/>
          <w:lang w:val="fr-CA"/>
        </w:rPr>
      </w:pPr>
      <w:bookmarkStart w:id="121" w:name="lt_pId176"/>
      <w:r w:rsidRPr="00AE155E">
        <w:rPr>
          <w:rFonts w:asciiTheme="minorHAnsi" w:hAnsiTheme="minorHAnsi" w:cstheme="minorHAnsi"/>
          <w:b/>
          <w:color w:val="EB431B" w:themeColor="background2"/>
          <w:szCs w:val="20"/>
          <w:lang w:val="fr-CA"/>
        </w:rPr>
        <w:t>ASSURER UNE BONNE REPRÉSENTATION DES ÂGES DANS CHAQUE SOUS-GROUPE</w:t>
      </w:r>
      <w:bookmarkEnd w:id="121"/>
    </w:p>
    <w:p w14:paraId="05817A50" w14:textId="77777777" w:rsidR="002F518D" w:rsidRDefault="002F518D" w:rsidP="002F518D">
      <w:pPr>
        <w:spacing w:after="0"/>
        <w:rPr>
          <w:rFonts w:asciiTheme="minorHAnsi" w:hAnsiTheme="minorHAnsi" w:cstheme="minorHAnsi"/>
          <w:szCs w:val="20"/>
          <w:lang w:val="fr-CA"/>
        </w:rPr>
      </w:pPr>
    </w:p>
    <w:p w14:paraId="533DF9FF" w14:textId="77777777" w:rsidR="002F518D" w:rsidRPr="00AE155E" w:rsidRDefault="002F518D" w:rsidP="002F518D">
      <w:pPr>
        <w:spacing w:after="0"/>
        <w:rPr>
          <w:rFonts w:asciiTheme="minorHAnsi" w:hAnsiTheme="minorHAnsi" w:cstheme="minorHAnsi"/>
          <w:szCs w:val="20"/>
          <w:lang w:val="fr-CA"/>
        </w:rPr>
      </w:pPr>
    </w:p>
    <w:p w14:paraId="0BAC888D" w14:textId="77777777" w:rsidR="002F518D" w:rsidRPr="00AE155E" w:rsidRDefault="002F518D" w:rsidP="00DD29F2">
      <w:pPr>
        <w:pStyle w:val="ListParagraph"/>
        <w:numPr>
          <w:ilvl w:val="0"/>
          <w:numId w:val="4"/>
        </w:numPr>
        <w:spacing w:after="0"/>
        <w:rPr>
          <w:rFonts w:ascii="Calibri" w:hAnsi="Calibri" w:cs="Calibri"/>
          <w:szCs w:val="20"/>
          <w:lang w:val="fr-CA"/>
        </w:rPr>
      </w:pPr>
      <w:bookmarkStart w:id="122" w:name="lt_pId177"/>
      <w:r w:rsidRPr="00AE155E">
        <w:rPr>
          <w:rFonts w:ascii="Calibri" w:hAnsi="Calibri" w:cs="Calibri"/>
          <w:szCs w:val="20"/>
          <w:lang w:val="fr-CA"/>
        </w:rPr>
        <w:t>Est-ce que vous connaissez le concept du « groupe de discussion » ?</w:t>
      </w:r>
      <w:bookmarkEnd w:id="122"/>
    </w:p>
    <w:p w14:paraId="74FF45B0" w14:textId="77777777" w:rsidR="002F518D" w:rsidRPr="00AE155E" w:rsidRDefault="002F518D" w:rsidP="002F518D">
      <w:pPr>
        <w:spacing w:after="0"/>
        <w:rPr>
          <w:rFonts w:ascii="Calibri" w:hAnsi="Calibri" w:cs="Calibri"/>
          <w:szCs w:val="20"/>
          <w:lang w:val="fr-CA"/>
        </w:rPr>
      </w:pPr>
    </w:p>
    <w:p w14:paraId="0021612F" w14:textId="77777777" w:rsidR="002F518D" w:rsidRPr="00AE155E" w:rsidRDefault="002F518D" w:rsidP="002F518D">
      <w:pPr>
        <w:spacing w:after="0"/>
        <w:ind w:left="900"/>
        <w:rPr>
          <w:rFonts w:ascii="Calibri" w:hAnsi="Calibri" w:cs="Calibri"/>
          <w:szCs w:val="20"/>
          <w:lang w:val="fr-CA"/>
        </w:rPr>
      </w:pPr>
      <w:bookmarkStart w:id="123" w:name="lt_pId178"/>
      <w:r w:rsidRPr="00AE155E">
        <w:rPr>
          <w:rFonts w:ascii="Calibri" w:hAnsi="Calibri" w:cs="Calibri"/>
          <w:szCs w:val="20"/>
          <w:lang w:val="fr-CA"/>
        </w:rPr>
        <w:t>SI OUI, CONTINUER</w:t>
      </w:r>
      <w:bookmarkEnd w:id="123"/>
      <w:r w:rsidRPr="00AE155E">
        <w:rPr>
          <w:rFonts w:ascii="Calibri" w:hAnsi="Calibri" w:cs="Calibri"/>
          <w:szCs w:val="20"/>
          <w:lang w:val="fr-CA"/>
        </w:rPr>
        <w:br/>
      </w:r>
      <w:bookmarkStart w:id="124" w:name="lt_pId179"/>
      <w:r w:rsidRPr="00AE155E">
        <w:rPr>
          <w:rFonts w:ascii="Calibri" w:hAnsi="Calibri" w:cs="Calibri"/>
          <w:szCs w:val="20"/>
          <w:lang w:val="fr-CA"/>
        </w:rPr>
        <w:t xml:space="preserve">SI NON, EXPLIQUER QUE : </w:t>
      </w:r>
      <w:r w:rsidRPr="00AE155E">
        <w:rPr>
          <w:rFonts w:ascii="Calibri" w:hAnsi="Calibri" w:cs="Calibri"/>
          <w:i/>
          <w:iCs/>
          <w:szCs w:val="20"/>
          <w:lang w:val="fr-CA"/>
        </w:rPr>
        <w:t>« un groupe de discussion se compose de huit à dix participants et d’un modérateur.</w:t>
      </w:r>
      <w:bookmarkEnd w:id="124"/>
      <w:r w:rsidRPr="00AE155E">
        <w:rPr>
          <w:rFonts w:ascii="Calibri" w:hAnsi="Calibri" w:cs="Calibri"/>
          <w:i/>
          <w:iCs/>
          <w:szCs w:val="20"/>
          <w:lang w:val="fr-CA"/>
        </w:rPr>
        <w:t xml:space="preserve"> </w:t>
      </w:r>
      <w:bookmarkStart w:id="125" w:name="lt_pId180"/>
      <w:r w:rsidRPr="00AE155E">
        <w:rPr>
          <w:rFonts w:ascii="Calibri" w:hAnsi="Calibri" w:cs="Calibri"/>
          <w:i/>
          <w:iCs/>
          <w:szCs w:val="20"/>
          <w:lang w:val="fr-CA"/>
        </w:rPr>
        <w:t>Au cours d’une période de deux heures, les participants sont invités à discuter d’un éventail de questions reliées au sujet abordé ».</w:t>
      </w:r>
      <w:bookmarkEnd w:id="125"/>
    </w:p>
    <w:p w14:paraId="1B99FF73" w14:textId="77777777" w:rsidR="002F518D" w:rsidRPr="00AE155E" w:rsidRDefault="002F518D" w:rsidP="002F518D">
      <w:pPr>
        <w:spacing w:after="0"/>
        <w:rPr>
          <w:rFonts w:ascii="Calibri" w:hAnsi="Calibri" w:cs="Calibri"/>
          <w:szCs w:val="20"/>
          <w:lang w:val="fr-CA"/>
        </w:rPr>
      </w:pPr>
    </w:p>
    <w:p w14:paraId="7DE99B2B" w14:textId="77777777" w:rsidR="002F518D" w:rsidRPr="002F518D" w:rsidRDefault="002F518D" w:rsidP="00DD29F2">
      <w:pPr>
        <w:pStyle w:val="NoSpacing"/>
        <w:numPr>
          <w:ilvl w:val="0"/>
          <w:numId w:val="4"/>
        </w:numPr>
        <w:rPr>
          <w:rFonts w:cstheme="minorHAnsi"/>
          <w:color w:val="auto"/>
          <w:lang w:val="fr-CA"/>
        </w:rPr>
      </w:pPr>
      <w:bookmarkStart w:id="126" w:name="lt_pId181"/>
      <w:r w:rsidRPr="002F518D">
        <w:rPr>
          <w:rFonts w:cstheme="minorHAnsi"/>
          <w:color w:val="auto"/>
          <w:lang w:val="fr-CA"/>
        </w:rPr>
        <w:t>Dans quelle mesure êtes-vous à l’aise pour exprimer votre opinion en public, lire des documents, ou regarder des images projetées sur un écran ?</w:t>
      </w:r>
      <w:bookmarkEnd w:id="126"/>
    </w:p>
    <w:p w14:paraId="05F2B849" w14:textId="77777777" w:rsidR="002F518D" w:rsidRPr="00AE155E" w:rsidRDefault="002F518D" w:rsidP="002F518D">
      <w:pPr>
        <w:spacing w:after="0"/>
        <w:rPr>
          <w:rFonts w:ascii="Calibri" w:hAnsi="Calibri" w:cs="Calibri"/>
          <w:szCs w:val="20"/>
          <w:lang w:val="fr-CA"/>
        </w:rPr>
      </w:pPr>
    </w:p>
    <w:p w14:paraId="4B947F24" w14:textId="77777777" w:rsidR="002F518D" w:rsidRPr="00AE155E" w:rsidRDefault="002F518D" w:rsidP="002F518D">
      <w:pPr>
        <w:pStyle w:val="Header"/>
        <w:ind w:left="180" w:firstLine="720"/>
        <w:rPr>
          <w:rFonts w:ascii="Calibri" w:hAnsi="Calibri" w:cs="Calibri"/>
          <w:lang w:val="fr-CA"/>
        </w:rPr>
      </w:pPr>
      <w:bookmarkStart w:id="127" w:name="lt_pId182"/>
      <w:r w:rsidRPr="00AE155E">
        <w:rPr>
          <w:rFonts w:ascii="Calibri" w:hAnsi="Calibri" w:cs="Calibri"/>
          <w:lang w:val="fr-CA"/>
        </w:rPr>
        <w:t>Très à l’aise</w:t>
      </w:r>
      <w:bookmarkEnd w:id="127"/>
    </w:p>
    <w:p w14:paraId="1ADE71E1" w14:textId="77777777" w:rsidR="002F518D" w:rsidRPr="00AE155E" w:rsidRDefault="002F518D" w:rsidP="002F518D">
      <w:pPr>
        <w:spacing w:after="0"/>
        <w:ind w:left="180" w:firstLine="720"/>
        <w:rPr>
          <w:rFonts w:ascii="Calibri" w:hAnsi="Calibri" w:cs="Calibri"/>
          <w:szCs w:val="20"/>
          <w:lang w:val="fr-CA"/>
        </w:rPr>
      </w:pPr>
      <w:bookmarkStart w:id="128" w:name="lt_pId183"/>
      <w:r w:rsidRPr="00AE155E">
        <w:rPr>
          <w:rFonts w:ascii="Calibri" w:hAnsi="Calibri" w:cs="Calibri"/>
          <w:szCs w:val="20"/>
          <w:lang w:val="fr-CA"/>
        </w:rPr>
        <w:t>Assez à l’aise</w:t>
      </w:r>
      <w:bookmarkEnd w:id="128"/>
    </w:p>
    <w:p w14:paraId="62C38A7F" w14:textId="6A452D3F" w:rsidR="002F518D" w:rsidRPr="00AE155E" w:rsidRDefault="002F518D" w:rsidP="002F518D">
      <w:pPr>
        <w:spacing w:after="0"/>
        <w:ind w:left="180" w:firstLine="720"/>
        <w:rPr>
          <w:rFonts w:ascii="Calibri" w:hAnsi="Calibri" w:cs="Calibri"/>
          <w:b/>
          <w:bCs/>
          <w:szCs w:val="20"/>
          <w:lang w:val="fr-CA"/>
        </w:rPr>
      </w:pPr>
      <w:bookmarkStart w:id="129" w:name="lt_pId184"/>
      <w:r w:rsidRPr="00AE155E">
        <w:rPr>
          <w:rFonts w:ascii="Calibri" w:hAnsi="Calibri" w:cs="Calibri"/>
          <w:szCs w:val="20"/>
          <w:lang w:val="fr-CA"/>
        </w:rPr>
        <w:t>Assez mal à l’aise</w:t>
      </w:r>
      <w:bookmarkEnd w:id="129"/>
      <w:r w:rsidR="00832861">
        <w:rPr>
          <w:rFonts w:ascii="Calibri" w:hAnsi="Calibri" w:cs="Calibri"/>
          <w:szCs w:val="20"/>
          <w:lang w:val="fr-CA"/>
        </w:rPr>
        <w:t xml:space="preserve">  </w:t>
      </w:r>
      <w:r w:rsidRPr="00AE155E">
        <w:rPr>
          <w:rFonts w:ascii="Calibri" w:hAnsi="Calibri" w:cs="Calibri"/>
          <w:szCs w:val="20"/>
          <w:lang w:val="fr-CA"/>
        </w:rPr>
        <w:tab/>
      </w:r>
      <w:bookmarkStart w:id="130" w:name="lt_pId185"/>
      <w:r w:rsidRPr="00AE155E">
        <w:rPr>
          <w:rFonts w:ascii="Calibri" w:hAnsi="Calibri" w:cs="Calibri"/>
          <w:szCs w:val="20"/>
          <w:lang w:val="fr-CA"/>
        </w:rPr>
        <w:t>(REMERCIER ET CONCLURE)</w:t>
      </w:r>
      <w:bookmarkEnd w:id="130"/>
    </w:p>
    <w:p w14:paraId="02A5081A" w14:textId="7EF2A10D" w:rsidR="002F518D" w:rsidRPr="00AE155E" w:rsidRDefault="002F518D" w:rsidP="002F518D">
      <w:pPr>
        <w:spacing w:after="0"/>
        <w:ind w:left="180" w:firstLine="720"/>
        <w:rPr>
          <w:rFonts w:ascii="Calibri" w:hAnsi="Calibri" w:cs="Calibri"/>
          <w:szCs w:val="20"/>
          <w:lang w:val="fr-CA"/>
        </w:rPr>
      </w:pPr>
      <w:bookmarkStart w:id="131" w:name="lt_pId186"/>
      <w:r w:rsidRPr="00AE155E">
        <w:rPr>
          <w:rFonts w:ascii="Calibri" w:hAnsi="Calibri" w:cs="Calibri"/>
          <w:szCs w:val="20"/>
          <w:lang w:val="fr-CA"/>
        </w:rPr>
        <w:t>Très mal à l’aise</w:t>
      </w:r>
      <w:bookmarkEnd w:id="131"/>
      <w:r w:rsidR="00832861">
        <w:rPr>
          <w:rFonts w:ascii="Calibri" w:hAnsi="Calibri" w:cs="Calibri"/>
          <w:szCs w:val="20"/>
          <w:lang w:val="fr-CA"/>
        </w:rPr>
        <w:t xml:space="preserve">   </w:t>
      </w:r>
      <w:r w:rsidRPr="00AE155E">
        <w:rPr>
          <w:rFonts w:ascii="Calibri" w:hAnsi="Calibri" w:cs="Calibri"/>
          <w:szCs w:val="20"/>
          <w:lang w:val="fr-CA"/>
        </w:rPr>
        <w:t xml:space="preserve"> </w:t>
      </w:r>
      <w:r w:rsidRPr="00AE155E">
        <w:rPr>
          <w:rFonts w:ascii="Calibri" w:hAnsi="Calibri" w:cs="Calibri"/>
          <w:szCs w:val="20"/>
          <w:lang w:val="fr-CA"/>
        </w:rPr>
        <w:tab/>
      </w:r>
      <w:bookmarkStart w:id="132" w:name="lt_pId187"/>
      <w:r w:rsidRPr="00AE155E">
        <w:rPr>
          <w:rFonts w:ascii="Calibri" w:hAnsi="Calibri" w:cs="Calibri"/>
          <w:szCs w:val="20"/>
          <w:lang w:val="fr-CA"/>
        </w:rPr>
        <w:t>(REMERCIER ET CONCLURE)</w:t>
      </w:r>
      <w:bookmarkEnd w:id="132"/>
    </w:p>
    <w:p w14:paraId="10347862" w14:textId="77777777" w:rsidR="002F518D" w:rsidRPr="00AE155E" w:rsidRDefault="002F518D" w:rsidP="002F518D">
      <w:pPr>
        <w:spacing w:after="0"/>
        <w:ind w:left="180" w:firstLine="720"/>
        <w:rPr>
          <w:rFonts w:ascii="Calibri" w:hAnsi="Calibri" w:cs="Calibri"/>
          <w:szCs w:val="20"/>
          <w:lang w:val="fr-CA"/>
        </w:rPr>
      </w:pPr>
    </w:p>
    <w:p w14:paraId="47FAFE27"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33" w:name="lt_pId188"/>
      <w:r w:rsidRPr="00AE155E">
        <w:rPr>
          <w:rFonts w:asciiTheme="minorHAnsi" w:hAnsiTheme="minorHAnsi" w:cstheme="minorHAnsi"/>
          <w:szCs w:val="20"/>
          <w:lang w:val="fr-CA"/>
        </w:rPr>
        <w:t>Avez-vous déjà participé à un groupe de discussion, à une entrevue ou à un sondage organisé à l’avance en contrepartie d’une somme d’argent ?</w:t>
      </w:r>
      <w:bookmarkEnd w:id="133"/>
    </w:p>
    <w:p w14:paraId="02F4F1A4" w14:textId="77777777" w:rsidR="002F518D" w:rsidRPr="00AE155E" w:rsidRDefault="002F518D" w:rsidP="002F518D">
      <w:pPr>
        <w:spacing w:after="0"/>
        <w:rPr>
          <w:rFonts w:asciiTheme="minorHAnsi" w:hAnsiTheme="minorHAnsi" w:cstheme="minorHAnsi"/>
          <w:b/>
          <w:szCs w:val="20"/>
          <w:lang w:val="fr-CA"/>
        </w:rPr>
      </w:pPr>
    </w:p>
    <w:p w14:paraId="09E6E165"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AE155E">
        <w:rPr>
          <w:rFonts w:ascii="Calibri" w:hAnsi="Calibri" w:cs="Arial"/>
          <w:lang w:val="fr-CA"/>
        </w:rPr>
        <w:tab/>
      </w:r>
      <w:bookmarkStart w:id="134" w:name="lt_pId189"/>
      <w:r w:rsidRPr="00AE155E">
        <w:rPr>
          <w:rFonts w:ascii="Calibri" w:hAnsi="Calibri" w:cs="Arial"/>
          <w:lang w:val="fr-CA"/>
        </w:rPr>
        <w:t>Oui</w:t>
      </w:r>
      <w:bookmarkEnd w:id="134"/>
      <w:r w:rsidRPr="00AE155E">
        <w:rPr>
          <w:rFonts w:ascii="Calibri" w:hAnsi="Calibri" w:cs="Arial"/>
          <w:lang w:val="fr-CA"/>
        </w:rPr>
        <w:tab/>
      </w:r>
      <w:bookmarkStart w:id="135" w:name="lt_pId190"/>
      <w:r w:rsidRPr="00AE155E">
        <w:rPr>
          <w:rFonts w:ascii="Calibri" w:hAnsi="Calibri" w:cs="Arial"/>
          <w:b/>
          <w:bCs/>
          <w:lang w:val="fr-CA"/>
        </w:rPr>
        <w:t>CONTINUER</w:t>
      </w:r>
      <w:bookmarkEnd w:id="135"/>
    </w:p>
    <w:p w14:paraId="796197B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AE155E">
        <w:rPr>
          <w:rFonts w:ascii="Calibri" w:hAnsi="Calibri" w:cs="Arial"/>
          <w:lang w:val="fr-CA"/>
        </w:rPr>
        <w:tab/>
      </w:r>
      <w:bookmarkStart w:id="136" w:name="lt_pId191"/>
      <w:r w:rsidRPr="00AE155E">
        <w:rPr>
          <w:rFonts w:ascii="Calibri" w:hAnsi="Calibri" w:cs="Arial"/>
          <w:lang w:val="fr-CA"/>
        </w:rPr>
        <w:t>Non</w:t>
      </w:r>
      <w:bookmarkEnd w:id="136"/>
      <w:r w:rsidRPr="00AE155E">
        <w:rPr>
          <w:rFonts w:ascii="Calibri" w:hAnsi="Calibri" w:cs="Arial"/>
          <w:lang w:val="fr-CA"/>
        </w:rPr>
        <w:tab/>
      </w:r>
      <w:bookmarkStart w:id="137" w:name="lt_pId192"/>
      <w:r w:rsidRPr="00AE155E">
        <w:rPr>
          <w:rFonts w:ascii="Calibri" w:hAnsi="Calibri" w:cs="Arial"/>
          <w:b/>
          <w:bCs/>
          <w:lang w:val="fr-CA"/>
        </w:rPr>
        <w:t>PASSER À LA Q.</w:t>
      </w:r>
      <w:bookmarkEnd w:id="137"/>
      <w:r w:rsidRPr="00AE155E">
        <w:rPr>
          <w:rFonts w:ascii="Calibri" w:hAnsi="Calibri" w:cs="Arial"/>
          <w:b/>
          <w:bCs/>
          <w:lang w:val="fr-CA"/>
        </w:rPr>
        <w:t>11</w:t>
      </w:r>
    </w:p>
    <w:p w14:paraId="30071966" w14:textId="77777777" w:rsidR="002F518D" w:rsidRPr="00AE155E" w:rsidRDefault="002F518D" w:rsidP="002F518D">
      <w:pPr>
        <w:spacing w:after="0"/>
        <w:rPr>
          <w:rFonts w:asciiTheme="minorHAnsi" w:hAnsiTheme="minorHAnsi" w:cstheme="minorHAnsi"/>
          <w:b/>
          <w:szCs w:val="20"/>
          <w:lang w:val="fr-CA"/>
        </w:rPr>
      </w:pPr>
    </w:p>
    <w:p w14:paraId="1B663067"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38" w:name="lt_pId193"/>
      <w:r w:rsidRPr="00AE155E">
        <w:rPr>
          <w:rFonts w:asciiTheme="minorHAnsi" w:hAnsiTheme="minorHAnsi" w:cstheme="minorHAnsi"/>
          <w:szCs w:val="20"/>
          <w:lang w:val="fr-CA"/>
        </w:rPr>
        <w:t>À quand remonte le dernier groupe de discussion auquel vous avez participé ?</w:t>
      </w:r>
      <w:bookmarkEnd w:id="138"/>
      <w:r w:rsidRPr="00AE155E">
        <w:rPr>
          <w:rFonts w:asciiTheme="minorHAnsi" w:hAnsiTheme="minorHAnsi" w:cstheme="minorHAnsi"/>
          <w:szCs w:val="20"/>
          <w:lang w:val="fr-CA"/>
        </w:rPr>
        <w:t xml:space="preserve"> </w:t>
      </w:r>
    </w:p>
    <w:p w14:paraId="3A5BAACC" w14:textId="77777777" w:rsidR="002F518D" w:rsidRPr="00AE155E" w:rsidRDefault="002F518D" w:rsidP="002F518D">
      <w:pPr>
        <w:tabs>
          <w:tab w:val="left" w:pos="-1440"/>
        </w:tabs>
        <w:spacing w:after="0"/>
        <w:ind w:left="360"/>
        <w:rPr>
          <w:rFonts w:asciiTheme="minorHAnsi" w:hAnsiTheme="minorHAnsi" w:cstheme="minorHAnsi"/>
          <w:szCs w:val="20"/>
          <w:lang w:val="fr-CA"/>
        </w:rPr>
      </w:pPr>
    </w:p>
    <w:p w14:paraId="69B4239B" w14:textId="77777777" w:rsidR="002F518D" w:rsidRPr="00AE155E" w:rsidRDefault="002F518D" w:rsidP="002F518D">
      <w:pPr>
        <w:tabs>
          <w:tab w:val="left" w:pos="-1440"/>
        </w:tabs>
        <w:spacing w:after="0"/>
        <w:ind w:left="360"/>
        <w:rPr>
          <w:rFonts w:asciiTheme="minorHAnsi" w:hAnsiTheme="minorHAnsi" w:cstheme="minorHAnsi"/>
          <w:szCs w:val="20"/>
          <w:lang w:val="fr-CA"/>
        </w:rPr>
      </w:pPr>
      <w:bookmarkStart w:id="139" w:name="lt_pId194"/>
      <w:r w:rsidRPr="00AE155E">
        <w:rPr>
          <w:rFonts w:asciiTheme="minorHAnsi" w:hAnsiTheme="minorHAnsi" w:cstheme="minorHAnsi"/>
          <w:szCs w:val="20"/>
          <w:lang w:val="fr-CA"/>
        </w:rPr>
        <w:t xml:space="preserve">À moins de six mois, </w:t>
      </w:r>
      <w:r w:rsidRPr="00AE155E">
        <w:rPr>
          <w:rFonts w:asciiTheme="minorHAnsi" w:hAnsiTheme="minorHAnsi" w:cstheme="minorHAnsi"/>
          <w:b/>
          <w:bCs/>
          <w:szCs w:val="20"/>
          <w:lang w:val="fr-CA"/>
        </w:rPr>
        <w:t>REMERCIER ET CONCLURE</w:t>
      </w:r>
      <w:bookmarkEnd w:id="139"/>
    </w:p>
    <w:p w14:paraId="3EC6E6CC" w14:textId="77777777" w:rsidR="002F518D" w:rsidRPr="00AE155E" w:rsidRDefault="002F518D" w:rsidP="002F518D">
      <w:pPr>
        <w:tabs>
          <w:tab w:val="left" w:pos="-1440"/>
        </w:tabs>
        <w:spacing w:after="0"/>
        <w:ind w:left="360"/>
        <w:rPr>
          <w:rFonts w:asciiTheme="minorHAnsi" w:hAnsiTheme="minorHAnsi" w:cstheme="minorHAnsi"/>
          <w:b/>
          <w:bCs/>
          <w:szCs w:val="20"/>
          <w:lang w:val="fr-CA"/>
        </w:rPr>
      </w:pPr>
      <w:r w:rsidRPr="00AE155E">
        <w:rPr>
          <w:rFonts w:asciiTheme="minorHAnsi" w:hAnsiTheme="minorHAnsi" w:cstheme="minorHAnsi"/>
          <w:szCs w:val="20"/>
          <w:lang w:val="fr-CA"/>
        </w:rPr>
        <w:t xml:space="preserve">À plus de six mois, </w:t>
      </w:r>
      <w:r w:rsidRPr="00AE155E">
        <w:rPr>
          <w:rFonts w:asciiTheme="minorHAnsi" w:hAnsiTheme="minorHAnsi" w:cstheme="minorHAnsi"/>
          <w:b/>
          <w:bCs/>
          <w:szCs w:val="20"/>
          <w:lang w:val="fr-CA"/>
        </w:rPr>
        <w:t>CONTINUER</w:t>
      </w:r>
    </w:p>
    <w:p w14:paraId="6F90F2C1" w14:textId="77777777" w:rsidR="002F518D" w:rsidRPr="00AE155E" w:rsidRDefault="002F518D" w:rsidP="002F518D">
      <w:pPr>
        <w:spacing w:after="0"/>
        <w:rPr>
          <w:rFonts w:asciiTheme="minorHAnsi" w:hAnsiTheme="minorHAnsi" w:cstheme="minorHAnsi"/>
          <w:b/>
          <w:szCs w:val="20"/>
          <w:lang w:val="fr-CA"/>
        </w:rPr>
      </w:pPr>
    </w:p>
    <w:p w14:paraId="26BDBD5E"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À combien de groupes de discussion avez-vous participé au cours des cinq dernières années ? </w:t>
      </w:r>
    </w:p>
    <w:p w14:paraId="58167E50" w14:textId="77777777" w:rsidR="002F518D" w:rsidRPr="00AE155E" w:rsidRDefault="002F518D" w:rsidP="002F518D">
      <w:pPr>
        <w:tabs>
          <w:tab w:val="left" w:pos="-1440"/>
        </w:tabs>
        <w:spacing w:after="0"/>
        <w:ind w:left="360"/>
        <w:rPr>
          <w:rFonts w:asciiTheme="minorHAnsi" w:hAnsiTheme="minorHAnsi" w:cstheme="minorHAnsi"/>
          <w:szCs w:val="20"/>
          <w:lang w:val="fr-CA"/>
        </w:rPr>
      </w:pPr>
    </w:p>
    <w:p w14:paraId="71F8A19F" w14:textId="77777777" w:rsidR="002F518D" w:rsidRPr="00AE155E" w:rsidRDefault="002F518D" w:rsidP="002F518D">
      <w:pPr>
        <w:tabs>
          <w:tab w:val="left" w:pos="-1440"/>
        </w:tabs>
        <w:spacing w:after="0"/>
        <w:ind w:left="360"/>
        <w:rPr>
          <w:rFonts w:asciiTheme="minorHAnsi" w:hAnsiTheme="minorHAnsi" w:cstheme="minorHAnsi"/>
          <w:szCs w:val="20"/>
          <w:lang w:val="fr-CA"/>
        </w:rPr>
      </w:pPr>
      <w:r w:rsidRPr="00AE155E">
        <w:rPr>
          <w:rFonts w:asciiTheme="minorHAnsi" w:hAnsiTheme="minorHAnsi" w:cstheme="minorHAnsi"/>
          <w:szCs w:val="20"/>
          <w:lang w:val="fr-CA"/>
        </w:rPr>
        <w:t xml:space="preserve">0 à 4 groupes, </w:t>
      </w:r>
      <w:r w:rsidRPr="00AE155E">
        <w:rPr>
          <w:rFonts w:asciiTheme="minorHAnsi" w:hAnsiTheme="minorHAnsi" w:cstheme="minorHAnsi"/>
          <w:b/>
          <w:bCs/>
          <w:szCs w:val="20"/>
          <w:lang w:val="fr-CA"/>
        </w:rPr>
        <w:t>CONTINUER</w:t>
      </w:r>
    </w:p>
    <w:p w14:paraId="6A5D3371" w14:textId="77777777" w:rsidR="002F518D" w:rsidRPr="00AE155E" w:rsidRDefault="002F518D" w:rsidP="002F518D">
      <w:pPr>
        <w:tabs>
          <w:tab w:val="left" w:pos="-1440"/>
        </w:tabs>
        <w:spacing w:after="0"/>
        <w:ind w:left="360"/>
        <w:rPr>
          <w:rFonts w:asciiTheme="minorHAnsi" w:hAnsiTheme="minorHAnsi" w:cstheme="minorHAnsi"/>
          <w:b/>
          <w:bCs/>
          <w:szCs w:val="20"/>
          <w:lang w:val="fr-CA"/>
        </w:rPr>
      </w:pPr>
      <w:r w:rsidRPr="00AE155E">
        <w:rPr>
          <w:rFonts w:asciiTheme="minorHAnsi" w:hAnsiTheme="minorHAnsi" w:cstheme="minorHAnsi"/>
          <w:szCs w:val="20"/>
          <w:lang w:val="fr-CA"/>
        </w:rPr>
        <w:t xml:space="preserve">5 groupes ou plus </w:t>
      </w:r>
      <w:r w:rsidRPr="00AE155E">
        <w:rPr>
          <w:rFonts w:asciiTheme="minorHAnsi" w:hAnsiTheme="minorHAnsi" w:cstheme="minorHAnsi"/>
          <w:b/>
          <w:bCs/>
          <w:szCs w:val="20"/>
          <w:lang w:val="fr-CA"/>
        </w:rPr>
        <w:t>REMERCIER ET CONCLURE</w:t>
      </w:r>
    </w:p>
    <w:p w14:paraId="148B586F" w14:textId="77777777" w:rsidR="002F518D" w:rsidRPr="00AE155E" w:rsidRDefault="002F518D" w:rsidP="002F518D">
      <w:pPr>
        <w:tabs>
          <w:tab w:val="left" w:pos="-1440"/>
        </w:tabs>
        <w:spacing w:after="0"/>
        <w:ind w:left="360"/>
        <w:rPr>
          <w:rFonts w:asciiTheme="minorHAnsi" w:hAnsiTheme="minorHAnsi" w:cstheme="minorHAnsi"/>
          <w:b/>
          <w:bCs/>
          <w:szCs w:val="20"/>
          <w:lang w:val="fr-CA"/>
        </w:rPr>
      </w:pPr>
    </w:p>
    <w:p w14:paraId="40CC60C2"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Et sur quels sujets portaient-ils ? </w:t>
      </w:r>
    </w:p>
    <w:p w14:paraId="7BA8C26C" w14:textId="77777777" w:rsidR="002F518D" w:rsidRPr="00AE155E" w:rsidRDefault="002F518D" w:rsidP="002F518D">
      <w:pPr>
        <w:pStyle w:val="ListParagraph"/>
        <w:spacing w:after="0"/>
        <w:rPr>
          <w:rFonts w:asciiTheme="minorHAnsi" w:hAnsiTheme="minorHAnsi" w:cstheme="minorHAnsi"/>
          <w:szCs w:val="20"/>
          <w:lang w:val="fr-CA"/>
        </w:rPr>
      </w:pPr>
      <w:r w:rsidRPr="00AE155E">
        <w:rPr>
          <w:rFonts w:asciiTheme="minorHAnsi" w:hAnsiTheme="minorHAnsi" w:cstheme="minorHAnsi"/>
          <w:b/>
          <w:szCs w:val="20"/>
          <w:lang w:val="fr-CA"/>
        </w:rPr>
        <w:t>METTRE FIN À L’ENTRETIEN SI LES SUJETS ÉTAIENT LES MÊMES OU SEMBLABLES</w:t>
      </w:r>
    </w:p>
    <w:p w14:paraId="1437A22C" w14:textId="77777777" w:rsidR="002F518D" w:rsidRPr="00AE155E" w:rsidRDefault="002F518D" w:rsidP="002F518D">
      <w:pPr>
        <w:spacing w:after="0"/>
        <w:rPr>
          <w:rFonts w:asciiTheme="minorHAnsi" w:hAnsiTheme="minorHAnsi" w:cstheme="minorHAnsi"/>
          <w:szCs w:val="20"/>
          <w:lang w:val="fr-CA"/>
        </w:rPr>
      </w:pPr>
    </w:p>
    <w:p w14:paraId="35552C0E" w14:textId="77777777" w:rsidR="002F518D" w:rsidRPr="00AE155E" w:rsidRDefault="002F518D" w:rsidP="002F518D">
      <w:pPr>
        <w:spacing w:after="0"/>
        <w:rPr>
          <w:rFonts w:asciiTheme="minorHAnsi" w:hAnsiTheme="minorHAnsi" w:cstheme="minorHAnsi"/>
          <w:b/>
          <w:szCs w:val="20"/>
          <w:lang w:val="fr-CA"/>
        </w:rPr>
      </w:pPr>
    </w:p>
    <w:p w14:paraId="1F87E629" w14:textId="77777777" w:rsidR="002F518D" w:rsidRPr="009617DB" w:rsidRDefault="002F518D" w:rsidP="002F518D">
      <w:pPr>
        <w:spacing w:after="0"/>
        <w:rPr>
          <w:rFonts w:asciiTheme="minorHAnsi" w:hAnsiTheme="minorHAnsi" w:cstheme="minorHAnsi"/>
          <w:b/>
          <w:szCs w:val="20"/>
          <w:lang w:val="fr-CA"/>
        </w:rPr>
      </w:pPr>
      <w:r w:rsidRPr="00AE155E">
        <w:rPr>
          <w:rFonts w:asciiTheme="minorHAnsi" w:hAnsiTheme="minorHAnsi" w:cstheme="minorHAnsi"/>
          <w:b/>
          <w:szCs w:val="20"/>
          <w:lang w:val="fr-CA"/>
        </w:rPr>
        <w:t>CRITÈRES DE RECRUTEMENT SUPPLÉMENTAIRES :</w:t>
      </w:r>
    </w:p>
    <w:p w14:paraId="3B957AE7" w14:textId="1340F059" w:rsidR="002F518D" w:rsidRPr="00AE155E" w:rsidRDefault="002F518D" w:rsidP="002F518D">
      <w:pPr>
        <w:spacing w:after="0"/>
        <w:rPr>
          <w:rFonts w:asciiTheme="minorHAnsi" w:hAnsiTheme="minorHAnsi" w:cstheme="minorHAnsi"/>
          <w:szCs w:val="20"/>
          <w:lang w:val="fr-CA"/>
        </w:rPr>
      </w:pPr>
      <w:r w:rsidRPr="00AE155E">
        <w:rPr>
          <w:rFonts w:asciiTheme="minorHAnsi" w:hAnsiTheme="minorHAnsi" w:cstheme="minorHAnsi"/>
          <w:szCs w:val="20"/>
          <w:lang w:val="fr-CA"/>
        </w:rPr>
        <w:t>Il me reste quelques dernières questions avant de vous donner les détails du groupe de discussion, comme l’heure, la date et le lieu.</w:t>
      </w:r>
      <w:r w:rsidR="00832861">
        <w:rPr>
          <w:rFonts w:asciiTheme="minorHAnsi" w:hAnsiTheme="minorHAnsi" w:cstheme="minorHAnsi"/>
          <w:szCs w:val="20"/>
          <w:lang w:val="fr-CA"/>
        </w:rPr>
        <w:t xml:space="preserve"> </w:t>
      </w:r>
    </w:p>
    <w:p w14:paraId="7098B8BF" w14:textId="77777777" w:rsidR="002F518D" w:rsidRPr="00AE155E" w:rsidRDefault="002F518D" w:rsidP="002F518D">
      <w:pPr>
        <w:pStyle w:val="ListParagraph"/>
        <w:spacing w:after="0"/>
        <w:ind w:left="360"/>
        <w:rPr>
          <w:rFonts w:asciiTheme="minorHAnsi" w:hAnsiTheme="minorHAnsi" w:cstheme="minorHAnsi"/>
          <w:szCs w:val="20"/>
          <w:lang w:val="fr-CA"/>
        </w:rPr>
      </w:pPr>
    </w:p>
    <w:p w14:paraId="2DF46682"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r w:rsidRPr="00AE155E">
        <w:rPr>
          <w:rFonts w:asciiTheme="minorHAnsi" w:hAnsiTheme="minorHAnsi" w:cstheme="minorHAnsi"/>
          <w:szCs w:val="20"/>
          <w:lang w:val="fr-CA"/>
        </w:rPr>
        <w:t xml:space="preserve">Quel est le niveau de scolarité le plus élevé que vous avez atteint ? </w:t>
      </w:r>
    </w:p>
    <w:p w14:paraId="140D4B17" w14:textId="77777777" w:rsidR="002F518D" w:rsidRPr="00AE155E" w:rsidRDefault="002F518D" w:rsidP="002F518D">
      <w:pPr>
        <w:spacing w:after="0"/>
        <w:rPr>
          <w:rFonts w:asciiTheme="minorHAnsi" w:hAnsiTheme="minorHAnsi" w:cstheme="minorHAnsi"/>
          <w:szCs w:val="20"/>
          <w:lang w:val="fr-CA"/>
        </w:rPr>
      </w:pPr>
    </w:p>
    <w:p w14:paraId="5D067E3B" w14:textId="77777777" w:rsidR="002F518D" w:rsidRPr="00AE155E" w:rsidRDefault="002F518D" w:rsidP="002F518D">
      <w:pPr>
        <w:spacing w:after="0"/>
        <w:ind w:left="360"/>
        <w:rPr>
          <w:rFonts w:asciiTheme="minorHAnsi" w:hAnsiTheme="minorHAnsi" w:cstheme="minorHAnsi"/>
          <w:szCs w:val="20"/>
          <w:lang w:val="fr-CA"/>
        </w:rPr>
      </w:pPr>
      <w:bookmarkStart w:id="140" w:name="lt_pId169"/>
      <w:bookmarkStart w:id="141" w:name="lt_pId213"/>
      <w:r w:rsidRPr="00AE155E">
        <w:rPr>
          <w:rFonts w:asciiTheme="minorHAnsi" w:hAnsiTheme="minorHAnsi" w:cstheme="minorHAnsi"/>
          <w:szCs w:val="20"/>
          <w:lang w:val="fr-CA"/>
        </w:rPr>
        <w:t>École primaire</w:t>
      </w:r>
      <w:bookmarkEnd w:id="140"/>
    </w:p>
    <w:p w14:paraId="5D258535" w14:textId="77777777" w:rsidR="002F518D" w:rsidRPr="00AE155E" w:rsidRDefault="002F518D" w:rsidP="002F518D">
      <w:pPr>
        <w:spacing w:after="0"/>
        <w:ind w:left="360"/>
        <w:rPr>
          <w:rFonts w:asciiTheme="minorHAnsi" w:hAnsiTheme="minorHAnsi" w:cstheme="minorHAnsi"/>
          <w:szCs w:val="20"/>
          <w:lang w:val="fr-CA"/>
        </w:rPr>
      </w:pPr>
      <w:bookmarkStart w:id="142" w:name="lt_pId170"/>
      <w:r w:rsidRPr="00AE155E">
        <w:rPr>
          <w:rFonts w:asciiTheme="minorHAnsi" w:hAnsiTheme="minorHAnsi" w:cstheme="minorHAnsi"/>
          <w:szCs w:val="20"/>
          <w:lang w:val="fr-CA"/>
        </w:rPr>
        <w:t>Études secondaires partielles</w:t>
      </w:r>
      <w:bookmarkEnd w:id="142"/>
    </w:p>
    <w:p w14:paraId="0374320D" w14:textId="77777777" w:rsidR="002F518D" w:rsidRPr="00AE155E" w:rsidRDefault="002F518D" w:rsidP="002F518D">
      <w:pPr>
        <w:spacing w:after="0"/>
        <w:ind w:left="360"/>
        <w:rPr>
          <w:rFonts w:asciiTheme="minorHAnsi" w:hAnsiTheme="minorHAnsi" w:cstheme="minorHAnsi"/>
          <w:szCs w:val="20"/>
          <w:lang w:val="fr-CA"/>
        </w:rPr>
      </w:pPr>
      <w:bookmarkStart w:id="143" w:name="lt_pId171"/>
      <w:r w:rsidRPr="00AE155E">
        <w:rPr>
          <w:rFonts w:asciiTheme="minorHAnsi" w:hAnsiTheme="minorHAnsi" w:cstheme="minorHAnsi"/>
          <w:szCs w:val="20"/>
          <w:lang w:val="fr-CA"/>
        </w:rPr>
        <w:t>Diplôme d’études secondaires ou l’équivalent</w:t>
      </w:r>
      <w:bookmarkEnd w:id="143"/>
    </w:p>
    <w:p w14:paraId="1BB0D080" w14:textId="77777777" w:rsidR="002F518D" w:rsidRPr="00AE155E" w:rsidRDefault="002F518D" w:rsidP="002F518D">
      <w:pPr>
        <w:spacing w:after="0"/>
        <w:ind w:left="360"/>
        <w:rPr>
          <w:rFonts w:asciiTheme="minorHAnsi" w:hAnsiTheme="minorHAnsi" w:cstheme="minorHAnsi"/>
          <w:szCs w:val="20"/>
          <w:lang w:val="fr-CA"/>
        </w:rPr>
      </w:pPr>
      <w:bookmarkStart w:id="144" w:name="lt_pId172"/>
      <w:r w:rsidRPr="00AE155E">
        <w:rPr>
          <w:rFonts w:asciiTheme="minorHAnsi" w:hAnsiTheme="minorHAnsi" w:cstheme="minorHAnsi"/>
          <w:szCs w:val="20"/>
          <w:lang w:val="fr-CA"/>
        </w:rPr>
        <w:t>Certificat ou diplôme d’apprenti inscrit ou d’une école de métiers</w:t>
      </w:r>
      <w:bookmarkEnd w:id="144"/>
    </w:p>
    <w:p w14:paraId="693B85AE"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Certificat ou diplôme d’un collège, cégep ou autre établissement non universitaire</w:t>
      </w:r>
    </w:p>
    <w:p w14:paraId="2B84537B"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Certificat ou diplôme universitaire inférieur au baccalauréat</w:t>
      </w:r>
    </w:p>
    <w:p w14:paraId="0E836569"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Baccalauréat</w:t>
      </w:r>
    </w:p>
    <w:p w14:paraId="61D62ACF" w14:textId="77777777" w:rsidR="002F518D" w:rsidRPr="00AE155E" w:rsidRDefault="002F518D" w:rsidP="002F518D">
      <w:pPr>
        <w:spacing w:after="0"/>
        <w:ind w:left="360"/>
        <w:rPr>
          <w:rFonts w:asciiTheme="minorHAnsi" w:hAnsiTheme="minorHAnsi" w:cstheme="minorHAnsi"/>
          <w:szCs w:val="20"/>
          <w:lang w:val="fr-CA"/>
        </w:rPr>
      </w:pPr>
      <w:r w:rsidRPr="00AE155E">
        <w:rPr>
          <w:rFonts w:asciiTheme="minorHAnsi" w:hAnsiTheme="minorHAnsi" w:cstheme="minorHAnsi"/>
          <w:szCs w:val="20"/>
          <w:lang w:val="fr-CA"/>
        </w:rPr>
        <w:t>Diplôme d’études supérieur au baccalauréat</w:t>
      </w:r>
    </w:p>
    <w:p w14:paraId="703533D8" w14:textId="77777777" w:rsidR="002F518D" w:rsidRPr="00AE155E" w:rsidRDefault="002F518D" w:rsidP="002F518D">
      <w:pPr>
        <w:pStyle w:val="ListParagraph"/>
        <w:spacing w:after="0"/>
        <w:ind w:left="360"/>
        <w:rPr>
          <w:rFonts w:ascii="Calibri" w:hAnsi="Calibri" w:cs="Arial"/>
          <w:bCs/>
          <w:lang w:val="fr-CA"/>
        </w:rPr>
      </w:pPr>
      <w:r w:rsidRPr="00AE155E">
        <w:rPr>
          <w:rFonts w:ascii="Calibri" w:hAnsi="Calibri" w:cs="Arial"/>
          <w:b/>
          <w:bCs/>
          <w:lang w:val="fr-CA"/>
        </w:rPr>
        <w:t xml:space="preserve">RÉPONSE SPONTANÉE : </w:t>
      </w:r>
      <w:r w:rsidRPr="00AE155E">
        <w:rPr>
          <w:rFonts w:ascii="Calibri" w:hAnsi="Calibri" w:cs="Arial"/>
          <w:lang w:val="fr-CA"/>
        </w:rPr>
        <w:t>Préfère ne pas répondre</w:t>
      </w:r>
    </w:p>
    <w:p w14:paraId="4412CDD8" w14:textId="77777777" w:rsidR="002F518D" w:rsidRDefault="002F518D" w:rsidP="002F518D">
      <w:pPr>
        <w:spacing w:after="0"/>
        <w:ind w:firstLine="360"/>
        <w:rPr>
          <w:rFonts w:asciiTheme="minorHAnsi" w:hAnsiTheme="minorHAnsi" w:cstheme="minorHAnsi"/>
          <w:b/>
          <w:szCs w:val="20"/>
          <w:lang w:val="fr-CA"/>
        </w:rPr>
      </w:pPr>
      <w:r w:rsidRPr="00AE155E">
        <w:rPr>
          <w:rFonts w:asciiTheme="minorHAnsi" w:hAnsiTheme="minorHAnsi" w:cstheme="minorHAnsi"/>
          <w:b/>
          <w:color w:val="EB431B" w:themeColor="background2"/>
          <w:szCs w:val="20"/>
          <w:lang w:val="fr-CA"/>
        </w:rPr>
        <w:t>ASSURER UN BON MÉLANGE.</w:t>
      </w:r>
      <w:bookmarkEnd w:id="141"/>
    </w:p>
    <w:p w14:paraId="206FB25C" w14:textId="77777777" w:rsidR="002F518D" w:rsidRPr="00AE155E" w:rsidRDefault="002F518D" w:rsidP="002F518D">
      <w:pPr>
        <w:spacing w:after="0"/>
        <w:ind w:firstLine="360"/>
        <w:rPr>
          <w:rFonts w:asciiTheme="minorHAnsi" w:hAnsiTheme="minorHAnsi" w:cstheme="minorHAnsi"/>
          <w:b/>
          <w:szCs w:val="20"/>
          <w:lang w:val="fr-CA"/>
        </w:rPr>
      </w:pPr>
    </w:p>
    <w:p w14:paraId="781A338F" w14:textId="77777777" w:rsidR="002F518D" w:rsidRPr="00AE155E" w:rsidRDefault="002F518D" w:rsidP="00DD29F2">
      <w:pPr>
        <w:pStyle w:val="ListParagraph"/>
        <w:numPr>
          <w:ilvl w:val="0"/>
          <w:numId w:val="4"/>
        </w:numPr>
        <w:spacing w:after="0"/>
        <w:rPr>
          <w:rFonts w:asciiTheme="minorHAnsi" w:hAnsiTheme="minorHAnsi" w:cstheme="minorHAnsi"/>
          <w:szCs w:val="20"/>
          <w:lang w:val="fr-CA"/>
        </w:rPr>
      </w:pPr>
      <w:bookmarkStart w:id="145" w:name="lt_pId215"/>
      <w:r w:rsidRPr="00AE155E">
        <w:rPr>
          <w:rFonts w:asciiTheme="minorHAnsi" w:hAnsiTheme="minorHAnsi" w:cstheme="minorHAnsi"/>
          <w:szCs w:val="20"/>
          <w:lang w:val="fr-CA"/>
        </w:rPr>
        <w:t xml:space="preserve">Laquelle des catégories suivantes décrit le mieux le revenu annuel total de votre ménage — </w:t>
      </w:r>
      <w:bookmarkStart w:id="146" w:name="lt_pId195"/>
      <w:r w:rsidRPr="00AE155E">
        <w:rPr>
          <w:rFonts w:asciiTheme="minorHAnsi" w:hAnsiTheme="minorHAnsi" w:cstheme="minorHAnsi"/>
          <w:szCs w:val="20"/>
          <w:lang w:val="fr-CA"/>
        </w:rPr>
        <w:t>c’est-à-dire le revenu cumulatif de l’ensemble des membres de votre ménage avant impôt</w:t>
      </w:r>
      <w:bookmarkEnd w:id="146"/>
      <w:r w:rsidRPr="00AE155E">
        <w:rPr>
          <w:rFonts w:asciiTheme="minorHAnsi" w:hAnsiTheme="minorHAnsi" w:cstheme="minorHAnsi"/>
          <w:szCs w:val="20"/>
          <w:lang w:val="fr-CA"/>
        </w:rPr>
        <w:t> ?</w:t>
      </w:r>
      <w:bookmarkEnd w:id="145"/>
    </w:p>
    <w:p w14:paraId="2038E15F" w14:textId="77777777" w:rsidR="002F518D" w:rsidRPr="00AE155E" w:rsidRDefault="002F518D" w:rsidP="002F518D">
      <w:pPr>
        <w:spacing w:after="0"/>
        <w:ind w:left="360"/>
        <w:rPr>
          <w:rFonts w:asciiTheme="minorHAnsi" w:hAnsiTheme="minorHAnsi" w:cstheme="minorHAnsi"/>
          <w:szCs w:val="20"/>
          <w:lang w:val="fr-CA"/>
        </w:rPr>
      </w:pPr>
    </w:p>
    <w:p w14:paraId="412ACD0F" w14:textId="77777777" w:rsidR="002F518D" w:rsidRPr="00AE155E" w:rsidRDefault="002F518D" w:rsidP="002F518D">
      <w:pPr>
        <w:spacing w:after="0"/>
        <w:ind w:left="360"/>
        <w:rPr>
          <w:rFonts w:asciiTheme="minorHAnsi" w:hAnsiTheme="minorHAnsi" w:cstheme="minorHAnsi"/>
          <w:szCs w:val="20"/>
          <w:lang w:val="fr-CA"/>
        </w:rPr>
      </w:pPr>
      <w:bookmarkStart w:id="147" w:name="lt_pId196"/>
      <w:bookmarkStart w:id="148" w:name="lt_pId224"/>
      <w:r w:rsidRPr="00AE155E">
        <w:rPr>
          <w:rFonts w:asciiTheme="minorHAnsi" w:hAnsiTheme="minorHAnsi" w:cstheme="minorHAnsi"/>
          <w:szCs w:val="20"/>
          <w:lang w:val="fr-CA"/>
        </w:rPr>
        <w:t>Moins de 20 000 $</w:t>
      </w:r>
      <w:bookmarkEnd w:id="147"/>
    </w:p>
    <w:p w14:paraId="2209803C" w14:textId="77777777" w:rsidR="002F518D" w:rsidRPr="00AE155E" w:rsidRDefault="002F518D" w:rsidP="002F518D">
      <w:pPr>
        <w:spacing w:after="0"/>
        <w:ind w:left="360"/>
        <w:rPr>
          <w:rFonts w:asciiTheme="minorHAnsi" w:hAnsiTheme="minorHAnsi" w:cstheme="minorHAnsi"/>
          <w:szCs w:val="20"/>
          <w:lang w:val="fr-CA"/>
        </w:rPr>
      </w:pPr>
      <w:bookmarkStart w:id="149" w:name="lt_pId197"/>
      <w:r w:rsidRPr="00AE155E">
        <w:rPr>
          <w:rFonts w:asciiTheme="minorHAnsi" w:hAnsiTheme="minorHAnsi" w:cstheme="minorHAnsi"/>
          <w:szCs w:val="20"/>
          <w:lang w:val="fr-CA"/>
        </w:rPr>
        <w:t>20 000 $ à moins de 40 000 $</w:t>
      </w:r>
      <w:bookmarkEnd w:id="149"/>
    </w:p>
    <w:p w14:paraId="618931B8" w14:textId="77777777" w:rsidR="002F518D" w:rsidRPr="00AE155E" w:rsidRDefault="002F518D" w:rsidP="002F518D">
      <w:pPr>
        <w:spacing w:after="0"/>
        <w:ind w:left="360"/>
        <w:rPr>
          <w:rFonts w:asciiTheme="minorHAnsi" w:hAnsiTheme="minorHAnsi" w:cstheme="minorHAnsi"/>
          <w:szCs w:val="20"/>
          <w:lang w:val="fr-CA"/>
        </w:rPr>
      </w:pPr>
      <w:bookmarkStart w:id="150" w:name="lt_pId198"/>
      <w:r w:rsidRPr="00AE155E">
        <w:rPr>
          <w:rFonts w:asciiTheme="minorHAnsi" w:hAnsiTheme="minorHAnsi" w:cstheme="minorHAnsi"/>
          <w:szCs w:val="20"/>
          <w:lang w:val="fr-CA"/>
        </w:rPr>
        <w:t>40 000 $ à moins de 60 000 $</w:t>
      </w:r>
      <w:bookmarkEnd w:id="150"/>
    </w:p>
    <w:p w14:paraId="67455B53" w14:textId="77777777" w:rsidR="002F518D" w:rsidRPr="00AE155E" w:rsidRDefault="002F518D" w:rsidP="002F518D">
      <w:pPr>
        <w:spacing w:after="0"/>
        <w:ind w:left="360"/>
        <w:rPr>
          <w:rFonts w:asciiTheme="minorHAnsi" w:hAnsiTheme="minorHAnsi" w:cstheme="minorHAnsi"/>
          <w:szCs w:val="20"/>
          <w:lang w:val="fr-CA"/>
        </w:rPr>
      </w:pPr>
      <w:bookmarkStart w:id="151" w:name="lt_pId199"/>
      <w:r w:rsidRPr="00AE155E">
        <w:rPr>
          <w:rFonts w:asciiTheme="minorHAnsi" w:hAnsiTheme="minorHAnsi" w:cstheme="minorHAnsi"/>
          <w:szCs w:val="20"/>
          <w:lang w:val="fr-CA"/>
        </w:rPr>
        <w:t>60 000 $ à moins de 80 000 $</w:t>
      </w:r>
      <w:bookmarkEnd w:id="151"/>
    </w:p>
    <w:p w14:paraId="6ACD662D" w14:textId="77777777" w:rsidR="002F518D" w:rsidRPr="00AE155E" w:rsidRDefault="002F518D" w:rsidP="002F518D">
      <w:pPr>
        <w:spacing w:after="0"/>
        <w:ind w:left="360"/>
        <w:rPr>
          <w:rFonts w:asciiTheme="minorHAnsi" w:hAnsiTheme="minorHAnsi" w:cstheme="minorHAnsi"/>
          <w:szCs w:val="20"/>
          <w:lang w:val="fr-CA"/>
        </w:rPr>
      </w:pPr>
      <w:bookmarkStart w:id="152" w:name="lt_pId200"/>
      <w:r w:rsidRPr="00AE155E">
        <w:rPr>
          <w:rFonts w:asciiTheme="minorHAnsi" w:hAnsiTheme="minorHAnsi" w:cstheme="minorHAnsi"/>
          <w:szCs w:val="20"/>
          <w:lang w:val="fr-CA"/>
        </w:rPr>
        <w:t>80 000 $ à moins de 100 000 $</w:t>
      </w:r>
      <w:bookmarkEnd w:id="152"/>
    </w:p>
    <w:p w14:paraId="64D5C32F" w14:textId="77777777" w:rsidR="002F518D" w:rsidRPr="00AE155E" w:rsidRDefault="002F518D" w:rsidP="002F518D">
      <w:pPr>
        <w:spacing w:after="0"/>
        <w:ind w:left="360"/>
        <w:rPr>
          <w:rFonts w:asciiTheme="minorHAnsi" w:hAnsiTheme="minorHAnsi" w:cstheme="minorHAnsi"/>
          <w:szCs w:val="20"/>
          <w:lang w:val="fr-CA"/>
        </w:rPr>
      </w:pPr>
      <w:bookmarkStart w:id="153" w:name="lt_pId201"/>
      <w:r w:rsidRPr="00AE155E">
        <w:rPr>
          <w:rFonts w:asciiTheme="minorHAnsi" w:hAnsiTheme="minorHAnsi" w:cstheme="minorHAnsi"/>
          <w:szCs w:val="20"/>
          <w:lang w:val="fr-CA"/>
        </w:rPr>
        <w:t>100 000 $ à moins de 150 000 $</w:t>
      </w:r>
      <w:bookmarkEnd w:id="153"/>
    </w:p>
    <w:p w14:paraId="77ADBF35" w14:textId="77777777" w:rsidR="002F518D" w:rsidRPr="00AE155E" w:rsidRDefault="002F518D" w:rsidP="002F518D">
      <w:pPr>
        <w:spacing w:after="0"/>
        <w:ind w:left="360"/>
        <w:rPr>
          <w:rFonts w:asciiTheme="minorHAnsi" w:hAnsiTheme="minorHAnsi" w:cstheme="minorHAnsi"/>
          <w:szCs w:val="20"/>
          <w:lang w:val="fr-CA"/>
        </w:rPr>
      </w:pPr>
      <w:bookmarkStart w:id="154" w:name="lt_pId202"/>
      <w:r w:rsidRPr="00AE155E">
        <w:rPr>
          <w:rFonts w:asciiTheme="minorHAnsi" w:hAnsiTheme="minorHAnsi" w:cstheme="minorHAnsi"/>
          <w:szCs w:val="20"/>
          <w:lang w:val="fr-CA"/>
        </w:rPr>
        <w:t>150 000 $ ou plus</w:t>
      </w:r>
      <w:bookmarkEnd w:id="154"/>
    </w:p>
    <w:p w14:paraId="5F8D4BFD" w14:textId="77777777" w:rsidR="002F518D" w:rsidRPr="00AE155E" w:rsidRDefault="002F518D" w:rsidP="002F518D">
      <w:pPr>
        <w:spacing w:after="0"/>
        <w:ind w:left="360"/>
        <w:rPr>
          <w:rFonts w:asciiTheme="minorHAnsi" w:hAnsiTheme="minorHAnsi" w:cstheme="minorHAnsi"/>
          <w:szCs w:val="20"/>
          <w:lang w:val="fr-CA"/>
        </w:rPr>
      </w:pPr>
      <w:bookmarkStart w:id="155" w:name="lt_pId203"/>
      <w:r w:rsidRPr="00AE155E">
        <w:rPr>
          <w:rFonts w:ascii="Calibri" w:hAnsi="Calibri" w:cs="Arial"/>
          <w:b/>
          <w:bCs/>
          <w:lang w:val="fr-CA"/>
        </w:rPr>
        <w:t xml:space="preserve">RÉPONSE SPONTANÉE : </w:t>
      </w:r>
      <w:r w:rsidRPr="00AE155E">
        <w:rPr>
          <w:rFonts w:ascii="Calibri" w:hAnsi="Calibri" w:cs="Arial"/>
          <w:lang w:val="fr-CA"/>
        </w:rPr>
        <w:t>Préfère ne pas répondre</w:t>
      </w:r>
      <w:bookmarkEnd w:id="155"/>
    </w:p>
    <w:p w14:paraId="4AA90CF0" w14:textId="77777777" w:rsidR="002F518D" w:rsidRPr="00AE155E" w:rsidRDefault="002F518D" w:rsidP="002F518D">
      <w:pPr>
        <w:spacing w:after="0"/>
        <w:ind w:firstLine="360"/>
        <w:rPr>
          <w:rFonts w:asciiTheme="minorHAnsi" w:hAnsiTheme="minorHAnsi" w:cstheme="minorHAnsi"/>
          <w:b/>
          <w:color w:val="EB431B" w:themeColor="background2"/>
          <w:szCs w:val="20"/>
          <w:lang w:val="fr-CA"/>
        </w:rPr>
      </w:pPr>
      <w:r w:rsidRPr="00AE155E">
        <w:rPr>
          <w:rFonts w:asciiTheme="minorHAnsi" w:hAnsiTheme="minorHAnsi" w:cstheme="minorHAnsi"/>
          <w:b/>
          <w:color w:val="EB431B" w:themeColor="background2"/>
          <w:szCs w:val="20"/>
          <w:lang w:val="fr-CA"/>
        </w:rPr>
        <w:t>ASSURER UN BON MÉLANGE.</w:t>
      </w:r>
      <w:bookmarkEnd w:id="148"/>
    </w:p>
    <w:p w14:paraId="52623FD5" w14:textId="77777777" w:rsidR="002F518D" w:rsidRPr="00AE155E" w:rsidRDefault="002F518D" w:rsidP="002F518D">
      <w:pPr>
        <w:spacing w:after="0"/>
        <w:ind w:firstLine="360"/>
        <w:rPr>
          <w:rFonts w:asciiTheme="minorHAnsi" w:hAnsiTheme="minorHAnsi" w:cstheme="minorHAnsi"/>
          <w:b/>
          <w:color w:val="EB431B" w:themeColor="background2"/>
          <w:szCs w:val="20"/>
          <w:lang w:val="fr-CA"/>
        </w:rPr>
      </w:pPr>
    </w:p>
    <w:p w14:paraId="1E37B6C2" w14:textId="77777777" w:rsidR="002F518D" w:rsidRPr="00060D2E" w:rsidRDefault="002F518D" w:rsidP="00DD29F2">
      <w:pPr>
        <w:numPr>
          <w:ilvl w:val="0"/>
          <w:numId w:val="4"/>
        </w:numPr>
        <w:spacing w:after="0"/>
        <w:rPr>
          <w:rFonts w:ascii="Calibri" w:eastAsia="Calibri" w:hAnsi="Calibri" w:cs="Calibri"/>
          <w:szCs w:val="20"/>
          <w:lang w:val="fr-CA" w:eastAsia="en-CA"/>
        </w:rPr>
      </w:pPr>
      <w:bookmarkStart w:id="156" w:name="lt_pId229"/>
      <w:r w:rsidRPr="00060D2E">
        <w:rPr>
          <w:rFonts w:ascii="Calibri" w:eastAsia="Calibri" w:hAnsi="Calibri" w:cs="Calibri"/>
          <w:szCs w:val="20"/>
          <w:lang w:val="fr-CA" w:eastAsia="en-CA"/>
        </w:rPr>
        <w:t>Au cours de la discussion, vous pourriez devoir examiner du matériel affiché au mur et lire de la documentation imprimée.</w:t>
      </w:r>
      <w:bookmarkEnd w:id="156"/>
      <w:r w:rsidRPr="00060D2E">
        <w:rPr>
          <w:rFonts w:ascii="Calibri" w:eastAsia="Calibri" w:hAnsi="Calibri" w:cs="Calibri"/>
          <w:szCs w:val="20"/>
          <w:lang w:val="fr-CA" w:eastAsia="en-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060D2E">
        <w:rPr>
          <w:rFonts w:ascii="Calibri" w:eastAsia="Calibri" w:hAnsi="Calibri" w:cs="Calibri"/>
          <w:szCs w:val="20"/>
          <w:lang w:val="fr-CA" w:eastAsia="en-CA"/>
        </w:rPr>
        <w:br/>
      </w:r>
      <w:r w:rsidRPr="00060D2E">
        <w:rPr>
          <w:rFonts w:ascii="Calibri" w:eastAsia="Calibri" w:hAnsi="Calibri" w:cs="Calibri"/>
          <w:b/>
          <w:szCs w:val="20"/>
          <w:lang w:val="fr-CA" w:eastAsia="en-CA"/>
        </w:rPr>
        <w:t>CONCLURE L’ENTRETIEN 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14:paraId="5A6AE4ED" w14:textId="77777777" w:rsidR="002F518D" w:rsidRPr="00AE155E"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lang w:val="fr-CA"/>
        </w:rPr>
      </w:pPr>
    </w:p>
    <w:p w14:paraId="51DD37A1" w14:textId="77777777" w:rsidR="002F518D" w:rsidRPr="00AE155E" w:rsidRDefault="002F518D" w:rsidP="00DD29F2">
      <w:pPr>
        <w:numPr>
          <w:ilvl w:val="0"/>
          <w:numId w:val="4"/>
        </w:numPr>
        <w:spacing w:after="0"/>
        <w:rPr>
          <w:rFonts w:ascii="Calibri" w:eastAsia="Calibri" w:hAnsi="Calibri" w:cs="Calibri"/>
          <w:szCs w:val="20"/>
          <w:lang w:val="fr-CA" w:eastAsia="en-CA"/>
        </w:rPr>
      </w:pPr>
      <w:bookmarkStart w:id="157" w:name="lt_pId231"/>
      <w:r w:rsidRPr="00AE155E">
        <w:rPr>
          <w:rFonts w:ascii="Calibri" w:eastAsia="Calibri" w:hAnsi="Calibri" w:cs="Calibri"/>
          <w:szCs w:val="20"/>
          <w:lang w:val="fr-CA" w:eastAsia="en-CA"/>
        </w:rPr>
        <w:t>La discussion sera enregistrée sur bandes audio et vidéo, strictement aux fins de la recherche.</w:t>
      </w:r>
      <w:bookmarkEnd w:id="157"/>
      <w:r w:rsidRPr="00AE155E">
        <w:rPr>
          <w:rFonts w:ascii="Calibri" w:eastAsia="Calibri" w:hAnsi="Calibri" w:cs="Calibri"/>
          <w:szCs w:val="20"/>
          <w:lang w:val="fr-CA" w:eastAsia="en-CA"/>
        </w:rPr>
        <w:t xml:space="preserve"> </w:t>
      </w:r>
      <w:bookmarkStart w:id="158" w:name="lt_pId232"/>
      <w:r w:rsidRPr="00AE155E">
        <w:rPr>
          <w:rFonts w:ascii="Calibri" w:eastAsia="Calibri" w:hAnsi="Calibri" w:cs="Calibri"/>
          <w:szCs w:val="20"/>
          <w:lang w:val="fr-CA" w:eastAsia="en-CA"/>
        </w:rPr>
        <w:t>Les enregistrements aideront nos chercheurs à rédiger leur rapport</w:t>
      </w:r>
      <w:bookmarkStart w:id="159" w:name="lt_pId233"/>
      <w:bookmarkEnd w:id="158"/>
      <w:r w:rsidRPr="00AE155E">
        <w:rPr>
          <w:rFonts w:ascii="Calibri" w:eastAsia="Calibri" w:hAnsi="Calibri" w:cs="Calibri"/>
          <w:szCs w:val="20"/>
          <w:lang w:val="fr-CA" w:eastAsia="en-CA"/>
        </w:rPr>
        <w:t>. Est-ce que vous consentez à ce qu’on vous enregistre sur bandes audio et vidéo ?</w:t>
      </w:r>
      <w:bookmarkEnd w:id="159"/>
    </w:p>
    <w:p w14:paraId="2EAC0C08" w14:textId="77777777" w:rsidR="002F518D" w:rsidRPr="00AE155E" w:rsidRDefault="002F518D" w:rsidP="002F518D">
      <w:pPr>
        <w:spacing w:after="0"/>
        <w:ind w:left="360"/>
        <w:rPr>
          <w:rFonts w:ascii="Calibri" w:eastAsia="Calibri" w:hAnsi="Calibri" w:cs="Calibri"/>
          <w:szCs w:val="20"/>
          <w:lang w:val="fr-CA" w:eastAsia="en-CA"/>
        </w:rPr>
      </w:pPr>
      <w:r w:rsidRPr="00AE155E">
        <w:rPr>
          <w:rFonts w:ascii="Calibri" w:eastAsia="Calibri" w:hAnsi="Calibri" w:cs="Calibri"/>
          <w:szCs w:val="20"/>
          <w:lang w:val="fr-CA" w:eastAsia="en-CA"/>
        </w:rPr>
        <w:t>Oui</w:t>
      </w:r>
    </w:p>
    <w:p w14:paraId="19566201" w14:textId="77777777" w:rsidR="002F518D" w:rsidRPr="00AE155E" w:rsidRDefault="002F518D" w:rsidP="002F518D">
      <w:pPr>
        <w:spacing w:after="0"/>
        <w:ind w:left="360"/>
        <w:rPr>
          <w:rFonts w:ascii="Calibri" w:eastAsia="Calibri" w:hAnsi="Calibri" w:cs="Calibri"/>
          <w:b/>
          <w:color w:val="FF0000"/>
          <w:szCs w:val="20"/>
          <w:lang w:val="fr-CA" w:eastAsia="en-CA"/>
        </w:rPr>
      </w:pPr>
      <w:bookmarkStart w:id="160" w:name="lt_pId235"/>
      <w:r w:rsidRPr="00AE155E">
        <w:rPr>
          <w:rFonts w:ascii="Calibri" w:eastAsia="Calibri" w:hAnsi="Calibri" w:cs="Calibri"/>
          <w:szCs w:val="20"/>
          <w:lang w:val="fr-CA" w:eastAsia="en-CA"/>
        </w:rPr>
        <w:t xml:space="preserve">Non </w:t>
      </w:r>
      <w:r w:rsidRPr="00AE155E">
        <w:rPr>
          <w:rFonts w:ascii="Calibri" w:eastAsia="Calibri" w:hAnsi="Calibri" w:cs="Calibri"/>
          <w:b/>
          <w:szCs w:val="20"/>
          <w:lang w:val="fr-CA" w:eastAsia="en-CA"/>
        </w:rPr>
        <w:t>REMERCIER ET CONCLURE</w:t>
      </w:r>
      <w:bookmarkEnd w:id="160"/>
    </w:p>
    <w:p w14:paraId="21FA84B3" w14:textId="77777777" w:rsidR="002F518D" w:rsidRPr="00AE155E" w:rsidRDefault="002F518D" w:rsidP="002F518D">
      <w:pPr>
        <w:spacing w:after="0"/>
        <w:rPr>
          <w:rFonts w:asciiTheme="minorHAnsi" w:hAnsiTheme="minorHAnsi" w:cstheme="minorHAnsi"/>
          <w:b/>
          <w:szCs w:val="20"/>
          <w:lang w:val="fr-CA"/>
        </w:rPr>
      </w:pPr>
    </w:p>
    <w:p w14:paraId="22C193AE" w14:textId="77777777" w:rsidR="002F518D" w:rsidRPr="00AE155E" w:rsidRDefault="002F518D" w:rsidP="002F518D">
      <w:pPr>
        <w:spacing w:after="0"/>
        <w:rPr>
          <w:rFonts w:asciiTheme="minorHAnsi" w:hAnsiTheme="minorHAnsi" w:cstheme="minorHAnsi"/>
          <w:b/>
          <w:szCs w:val="20"/>
          <w:lang w:val="fr-CA"/>
        </w:rPr>
      </w:pPr>
    </w:p>
    <w:p w14:paraId="774B4D14" w14:textId="77777777" w:rsidR="002F518D" w:rsidRPr="00AE155E" w:rsidRDefault="002F518D" w:rsidP="002F518D">
      <w:pPr>
        <w:spacing w:after="0"/>
        <w:rPr>
          <w:rFonts w:asciiTheme="minorHAnsi" w:hAnsiTheme="minorHAnsi" w:cstheme="minorHAnsi"/>
          <w:b/>
          <w:szCs w:val="20"/>
          <w:lang w:val="fr-CA"/>
        </w:rPr>
      </w:pPr>
      <w:bookmarkStart w:id="161" w:name="lt_pId236"/>
      <w:r w:rsidRPr="00AE155E">
        <w:rPr>
          <w:rFonts w:asciiTheme="minorHAnsi" w:hAnsiTheme="minorHAnsi" w:cstheme="minorHAnsi"/>
          <w:b/>
          <w:szCs w:val="20"/>
          <w:lang w:val="fr-CA"/>
        </w:rPr>
        <w:t>INVITATION</w:t>
      </w:r>
      <w:bookmarkEnd w:id="161"/>
    </w:p>
    <w:p w14:paraId="1ED8F46D" w14:textId="77777777" w:rsidR="002F518D" w:rsidRPr="00AE155E" w:rsidRDefault="002F518D" w:rsidP="002F518D">
      <w:pPr>
        <w:spacing w:after="0"/>
        <w:rPr>
          <w:rFonts w:asciiTheme="minorHAnsi" w:hAnsiTheme="minorHAnsi" w:cstheme="minorHAnsi"/>
          <w:b/>
          <w:szCs w:val="20"/>
          <w:lang w:val="fr-CA"/>
        </w:rPr>
      </w:pPr>
    </w:p>
    <w:p w14:paraId="0425AC54" w14:textId="7270D15B"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szCs w:val="20"/>
          <w:lang w:val="fr-CA"/>
        </w:rPr>
      </w:pPr>
      <w:bookmarkStart w:id="162" w:name="lt_pId237"/>
      <w:r w:rsidRPr="000771E3">
        <w:rPr>
          <w:rFonts w:ascii="Calibri" w:hAnsi="Calibri" w:cs="Arial"/>
          <w:szCs w:val="20"/>
          <w:lang w:val="fr-CA"/>
        </w:rPr>
        <w:t>J’aimerais vous inviter à ce groupe de discussion, qui aura lieu le [</w:t>
      </w:r>
      <w:r w:rsidRPr="000771E3">
        <w:rPr>
          <w:rFonts w:ascii="Calibri" w:hAnsi="Calibri" w:cs="Arial"/>
          <w:szCs w:val="20"/>
          <w:highlight w:val="yellow"/>
          <w:lang w:val="fr-CA"/>
        </w:rPr>
        <w:t>DONNER LA DATE ET L’HEURE EN FONCTION DU N</w:t>
      </w:r>
      <w:r w:rsidRPr="000771E3">
        <w:rPr>
          <w:rFonts w:ascii="Calibri" w:hAnsi="Calibri" w:cs="Arial"/>
          <w:szCs w:val="20"/>
          <w:highlight w:val="yellow"/>
          <w:vertAlign w:val="superscript"/>
          <w:lang w:val="fr-CA"/>
        </w:rPr>
        <w:t>O</w:t>
      </w:r>
      <w:r w:rsidRPr="000771E3">
        <w:rPr>
          <w:rFonts w:ascii="Calibri" w:hAnsi="Calibri" w:cs="Arial"/>
          <w:szCs w:val="20"/>
          <w:highlight w:val="yellow"/>
          <w:lang w:val="fr-CA"/>
        </w:rPr>
        <w:t xml:space="preserve"> DE GROUPE INDIQUÉ DANS LE TABLEAU, PAGE 1</w:t>
      </w:r>
      <w:r w:rsidRPr="000771E3">
        <w:rPr>
          <w:rFonts w:ascii="Calibri" w:hAnsi="Calibri" w:cs="Arial"/>
          <w:szCs w:val="20"/>
          <w:lang w:val="fr-CA"/>
        </w:rPr>
        <w:t>].</w:t>
      </w:r>
      <w:bookmarkEnd w:id="162"/>
      <w:r w:rsidRPr="000771E3">
        <w:rPr>
          <w:rFonts w:ascii="Calibri" w:hAnsi="Calibri" w:cs="Arial"/>
          <w:szCs w:val="20"/>
          <w:lang w:val="fr-CA"/>
        </w:rPr>
        <w:t xml:space="preserve"> </w:t>
      </w:r>
      <w:bookmarkStart w:id="163" w:name="lt_pId238"/>
      <w:r w:rsidRPr="000771E3">
        <w:rPr>
          <w:rFonts w:ascii="Calibri" w:hAnsi="Calibri" w:cs="Arial"/>
          <w:szCs w:val="20"/>
          <w:lang w:val="fr-CA"/>
        </w:rPr>
        <w:t>La rencontre durera deux heures et vous recevrez 90 $ pour votre participation.</w:t>
      </w:r>
      <w:r w:rsidR="00832861">
        <w:rPr>
          <w:rFonts w:ascii="Calibri" w:hAnsi="Calibri" w:cs="Arial"/>
          <w:szCs w:val="20"/>
          <w:lang w:val="fr-CA"/>
        </w:rPr>
        <w:t xml:space="preserve"> </w:t>
      </w:r>
      <w:r w:rsidRPr="000771E3">
        <w:rPr>
          <w:rFonts w:ascii="Calibri" w:hAnsi="Calibri" w:cs="Arial"/>
          <w:szCs w:val="20"/>
          <w:lang w:val="fr-CA"/>
        </w:rPr>
        <w:t>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14:paraId="3450C4DE"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szCs w:val="20"/>
          <w:lang w:val="fr-CA"/>
        </w:rPr>
      </w:pPr>
    </w:p>
    <w:p w14:paraId="199D54E3" w14:textId="77777777" w:rsidR="002F518D" w:rsidRPr="000771E3" w:rsidRDefault="002F518D" w:rsidP="002F5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szCs w:val="20"/>
          <w:lang w:val="fr-CA"/>
        </w:rPr>
      </w:pPr>
      <w:r w:rsidRPr="000771E3">
        <w:rPr>
          <w:rFonts w:ascii="Calibri" w:hAnsi="Calibri" w:cs="Arial"/>
          <w:szCs w:val="20"/>
          <w:lang w:val="fr-CA"/>
        </w:rPr>
        <w:t>Est-ce que vous accepteriez de participer</w:t>
      </w:r>
      <w:bookmarkEnd w:id="163"/>
      <w:r w:rsidRPr="000771E3">
        <w:rPr>
          <w:rFonts w:ascii="Calibri" w:hAnsi="Calibri" w:cs="Arial"/>
          <w:szCs w:val="20"/>
          <w:lang w:val="fr-CA"/>
        </w:rPr>
        <w:t> ?</w:t>
      </w:r>
    </w:p>
    <w:p w14:paraId="43CE52F2" w14:textId="77777777" w:rsidR="002F518D" w:rsidRPr="00AE155E" w:rsidRDefault="002F518D" w:rsidP="002F518D">
      <w:pPr>
        <w:keepNext/>
        <w:suppressAutoHyphens/>
        <w:spacing w:after="0"/>
        <w:ind w:left="1080" w:firstLine="360"/>
        <w:contextualSpacing/>
        <w:outlineLvl w:val="2"/>
        <w:rPr>
          <w:rFonts w:ascii="Calibri" w:hAnsi="Calibri" w:cs="Calibri"/>
          <w:b/>
          <w:color w:val="000000"/>
          <w:szCs w:val="20"/>
          <w:lang w:val="fr-CA"/>
        </w:rPr>
      </w:pPr>
      <w:r w:rsidRPr="00AE155E">
        <w:rPr>
          <w:rFonts w:ascii="Calibri" w:hAnsi="Calibri" w:cs="Calibri"/>
          <w:color w:val="000000"/>
          <w:szCs w:val="20"/>
          <w:lang w:val="fr-CA"/>
        </w:rPr>
        <w:t>Oui</w:t>
      </w:r>
      <w:r w:rsidRPr="00AE155E">
        <w:rPr>
          <w:rFonts w:ascii="Calibri" w:hAnsi="Calibri" w:cs="Calibri"/>
          <w:b/>
          <w:color w:val="000000"/>
          <w:szCs w:val="20"/>
          <w:lang w:val="fr-CA"/>
        </w:rPr>
        <w:t xml:space="preserve"> </w:t>
      </w:r>
      <w:r w:rsidRPr="00AE155E">
        <w:rPr>
          <w:rFonts w:ascii="Calibri" w:hAnsi="Calibri" w:cs="Calibri"/>
          <w:b/>
          <w:color w:val="000000"/>
          <w:szCs w:val="20"/>
          <w:lang w:val="fr-CA"/>
        </w:rPr>
        <w:tab/>
      </w:r>
      <w:r w:rsidRPr="00AE155E">
        <w:rPr>
          <w:rFonts w:ascii="Calibri" w:hAnsi="Calibri" w:cs="Calibri"/>
          <w:b/>
          <w:color w:val="000000"/>
          <w:szCs w:val="20"/>
          <w:lang w:val="fr-CA"/>
        </w:rPr>
        <w:tab/>
        <w:t>CONTINUER</w:t>
      </w:r>
    </w:p>
    <w:p w14:paraId="5D50D685" w14:textId="77777777" w:rsidR="002F518D" w:rsidRPr="000771E3" w:rsidRDefault="002F518D" w:rsidP="002F51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color w:val="000000"/>
          <w:szCs w:val="20"/>
          <w:lang w:val="fr-CA"/>
        </w:rPr>
      </w:pPr>
      <w:r w:rsidRPr="000771E3">
        <w:rPr>
          <w:rFonts w:ascii="Calibri" w:hAnsi="Calibri" w:cs="Calibri"/>
          <w:color w:val="000000"/>
          <w:szCs w:val="20"/>
          <w:lang w:val="fr-CA"/>
        </w:rPr>
        <w:t>Non</w:t>
      </w:r>
      <w:r w:rsidRPr="000771E3">
        <w:rPr>
          <w:rFonts w:ascii="Calibri" w:hAnsi="Calibri" w:cs="Calibri"/>
          <w:b/>
          <w:color w:val="000000"/>
          <w:szCs w:val="20"/>
          <w:lang w:val="fr-CA"/>
        </w:rPr>
        <w:tab/>
      </w:r>
      <w:r w:rsidRPr="000771E3">
        <w:rPr>
          <w:rFonts w:ascii="Calibri" w:hAnsi="Calibri" w:cs="Calibri"/>
          <w:b/>
          <w:color w:val="000000"/>
          <w:szCs w:val="20"/>
          <w:lang w:val="fr-CA"/>
        </w:rPr>
        <w:tab/>
        <w:t>REMERCIER ET CONCLURE</w:t>
      </w:r>
    </w:p>
    <w:p w14:paraId="01428689" w14:textId="77777777" w:rsidR="002F518D" w:rsidRPr="00AE155E" w:rsidRDefault="002F518D" w:rsidP="002F518D">
      <w:pPr>
        <w:spacing w:after="0"/>
        <w:rPr>
          <w:rFonts w:ascii="Calibri" w:hAnsi="Calibri"/>
          <w:lang w:val="fr-CA"/>
        </w:rPr>
      </w:pPr>
    </w:p>
    <w:p w14:paraId="702FDD8E" w14:textId="77777777" w:rsidR="002F518D" w:rsidRPr="00AE155E" w:rsidRDefault="002F518D" w:rsidP="002F518D">
      <w:pPr>
        <w:spacing w:after="0"/>
        <w:rPr>
          <w:rFonts w:ascii="Calibri" w:hAnsi="Calibri"/>
          <w:lang w:val="fr-CA"/>
        </w:rPr>
      </w:pPr>
      <w:r w:rsidRPr="00AE155E">
        <w:rPr>
          <w:rFonts w:ascii="Calibri" w:hAnsi="Calibri"/>
          <w:lang w:val="fr-CA"/>
        </w:rPr>
        <w:t>Le groupe de discussion aura lieu à : [</w:t>
      </w:r>
      <w:r w:rsidRPr="00AE155E">
        <w:rPr>
          <w:rFonts w:ascii="Calibri" w:hAnsi="Calibri"/>
          <w:highlight w:val="yellow"/>
          <w:lang w:val="fr-CA"/>
        </w:rPr>
        <w:t>DONNER L’ADRESSE</w:t>
      </w:r>
      <w:r w:rsidRPr="00AE155E">
        <w:rPr>
          <w:rFonts w:ascii="Calibri" w:hAnsi="Calibri"/>
          <w:lang w:val="fr-CA"/>
        </w:rPr>
        <w:t>]</w:t>
      </w:r>
      <w:r w:rsidRPr="00AE155E">
        <w:rPr>
          <w:rFonts w:ascii="Calibri" w:hAnsi="Calibri"/>
          <w:lang w:val="fr-CA"/>
        </w:rPr>
        <w:br/>
      </w:r>
    </w:p>
    <w:p w14:paraId="77537BBB" w14:textId="77777777" w:rsidR="002F518D" w:rsidRPr="00AE155E" w:rsidRDefault="002F518D" w:rsidP="002F518D">
      <w:pPr>
        <w:spacing w:after="0"/>
        <w:rPr>
          <w:rFonts w:ascii="Calibri" w:hAnsi="Calibri"/>
          <w:lang w:val="fr-CA"/>
        </w:rPr>
      </w:pPr>
      <w:r w:rsidRPr="00AE155E">
        <w:rPr>
          <w:rFonts w:ascii="Calibri" w:hAnsi="Calibri"/>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14:paraId="58BEB6EF" w14:textId="77777777" w:rsidR="002F518D" w:rsidRPr="00AE155E" w:rsidRDefault="002F518D" w:rsidP="002F518D">
      <w:pPr>
        <w:spacing w:after="0"/>
        <w:rPr>
          <w:rFonts w:ascii="Calibri" w:hAnsi="Calibri"/>
          <w:lang w:val="fr-CA"/>
        </w:rPr>
      </w:pPr>
    </w:p>
    <w:p w14:paraId="277CCE5C" w14:textId="77777777" w:rsidR="002F518D" w:rsidRPr="00AE155E" w:rsidRDefault="002F518D" w:rsidP="002F518D">
      <w:pPr>
        <w:spacing w:after="0"/>
        <w:rPr>
          <w:rFonts w:ascii="Calibri" w:hAnsi="Calibri"/>
          <w:b/>
          <w:bCs/>
          <w:lang w:val="fr-CA"/>
        </w:rPr>
      </w:pPr>
      <w:r w:rsidRPr="00AE155E">
        <w:rPr>
          <w:rFonts w:ascii="Calibri" w:hAnsi="Calibri"/>
          <w:b/>
          <w:bCs/>
          <w:lang w:val="fr-CA"/>
        </w:rPr>
        <w:t>Nom :</w:t>
      </w:r>
    </w:p>
    <w:p w14:paraId="7A056999" w14:textId="77777777" w:rsidR="002F518D" w:rsidRPr="00AE155E" w:rsidRDefault="002F518D" w:rsidP="002F518D">
      <w:pPr>
        <w:spacing w:after="0"/>
        <w:rPr>
          <w:rFonts w:ascii="Calibri" w:hAnsi="Calibri"/>
          <w:b/>
          <w:bCs/>
          <w:lang w:val="fr-CA"/>
        </w:rPr>
      </w:pPr>
      <w:r w:rsidRPr="00AE155E">
        <w:rPr>
          <w:rFonts w:ascii="Calibri" w:hAnsi="Calibri"/>
          <w:b/>
          <w:bCs/>
          <w:lang w:val="fr-CA"/>
        </w:rPr>
        <w:t>Numéro de téléphone :</w:t>
      </w:r>
    </w:p>
    <w:p w14:paraId="3CB10C0B" w14:textId="77777777" w:rsidR="002F518D" w:rsidRPr="00AE155E" w:rsidRDefault="002F518D" w:rsidP="002F518D">
      <w:pPr>
        <w:spacing w:after="0"/>
        <w:rPr>
          <w:rFonts w:ascii="Calibri" w:hAnsi="Calibri"/>
          <w:b/>
          <w:bCs/>
          <w:lang w:val="fr-CA"/>
        </w:rPr>
      </w:pPr>
      <w:r w:rsidRPr="00AE155E">
        <w:rPr>
          <w:rFonts w:ascii="Calibri" w:hAnsi="Calibri"/>
          <w:b/>
          <w:bCs/>
          <w:lang w:val="fr-CA"/>
        </w:rPr>
        <w:t>Adresse Courriel :</w:t>
      </w:r>
    </w:p>
    <w:p w14:paraId="6F27C667" w14:textId="4E01394A" w:rsidR="002F518D" w:rsidRPr="00AE155E" w:rsidRDefault="002F518D" w:rsidP="002F518D">
      <w:pPr>
        <w:spacing w:after="0"/>
        <w:rPr>
          <w:rFonts w:ascii="Calibri" w:hAnsi="Calibri"/>
          <w:lang w:val="fr-CA"/>
        </w:rPr>
      </w:pPr>
      <w:bookmarkStart w:id="164" w:name="lt_pId259"/>
      <w:r w:rsidRPr="00AE155E">
        <w:rPr>
          <w:rFonts w:ascii="Calibri" w:hAnsi="Calibri"/>
          <w:lang w:val="fr-CA"/>
        </w:rPr>
        <w:t>Ce rendez-vous est un engagement ferme.</w:t>
      </w:r>
      <w:bookmarkEnd w:id="164"/>
      <w:r w:rsidRPr="00AE155E">
        <w:rPr>
          <w:rFonts w:ascii="Calibri" w:hAnsi="Calibri"/>
          <w:lang w:val="fr-CA"/>
        </w:rPr>
        <w:t xml:space="preserve"> Si vous pensez ne pas pouvoir vous présenter pour des raisons personnelles ou professionnelles, veuillez m’en aviser dès maintenant et nous conserverons votre nom pour une étude ultérieure. </w:t>
      </w:r>
      <w:bookmarkStart w:id="165" w:name="lt_pId261"/>
      <w:r w:rsidRPr="00AE155E">
        <w:rPr>
          <w:rFonts w:ascii="Calibri" w:hAnsi="Calibri"/>
          <w:lang w:val="fr-CA"/>
        </w:rPr>
        <w:t>Enfin, si jamais vous n’êtes pas en mesure de participer, veuillez nous prévenir le plus rapidement possible au [</w:t>
      </w:r>
      <w:r w:rsidRPr="00AE155E">
        <w:rPr>
          <w:rFonts w:ascii="Calibri" w:hAnsi="Calibri"/>
          <w:highlight w:val="yellow"/>
          <w:lang w:val="fr-CA"/>
        </w:rPr>
        <w:t>1-800-xxx-xxxx</w:t>
      </w:r>
      <w:r w:rsidRPr="00AE155E">
        <w:rPr>
          <w:rFonts w:ascii="Calibri" w:hAnsi="Calibri"/>
          <w:lang w:val="fr-CA"/>
        </w:rPr>
        <w:t>] pour que nous puissions trouver une personne pour vous remplacer.</w:t>
      </w:r>
      <w:bookmarkEnd w:id="165"/>
      <w:r w:rsidR="00832861">
        <w:rPr>
          <w:rFonts w:ascii="Calibri" w:hAnsi="Calibri"/>
          <w:lang w:val="fr-CA"/>
        </w:rPr>
        <w:t xml:space="preserve"> </w:t>
      </w:r>
    </w:p>
    <w:p w14:paraId="63F35766" w14:textId="77777777" w:rsidR="002F518D" w:rsidRPr="00AE155E" w:rsidRDefault="002F518D" w:rsidP="002F518D">
      <w:pPr>
        <w:spacing w:after="0"/>
        <w:rPr>
          <w:rFonts w:ascii="Calibri" w:hAnsi="Calibri"/>
          <w:lang w:val="fr-CA"/>
        </w:rPr>
      </w:pPr>
    </w:p>
    <w:p w14:paraId="096CD92C" w14:textId="77777777" w:rsidR="002F518D" w:rsidRPr="00AE155E" w:rsidRDefault="002F518D" w:rsidP="002F518D">
      <w:pPr>
        <w:spacing w:after="0"/>
        <w:rPr>
          <w:rFonts w:ascii="Calibri" w:hAnsi="Calibri"/>
          <w:lang w:val="fr-CA"/>
        </w:rPr>
      </w:pPr>
      <w:bookmarkStart w:id="166" w:name="lt_pId262"/>
      <w:r w:rsidRPr="00AE155E">
        <w:rPr>
          <w:rFonts w:ascii="Calibri" w:hAnsi="Calibri"/>
          <w:lang w:val="fr-CA"/>
        </w:rPr>
        <w:t>Nous vous prions d’être sur les lieux au moins dix à quinze minutes avant le début de la rencontre et de vous présenter à notre personnel, qui se fera un plaisir de vous accueillir.</w:t>
      </w:r>
      <w:bookmarkEnd w:id="166"/>
      <w:r w:rsidRPr="00AE155E">
        <w:rPr>
          <w:rFonts w:ascii="Calibri" w:hAnsi="Calibri"/>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p>
    <w:p w14:paraId="2FD41CCA" w14:textId="77777777" w:rsidR="002F518D" w:rsidRPr="00AE155E" w:rsidRDefault="002F518D" w:rsidP="002F518D">
      <w:pPr>
        <w:spacing w:after="0"/>
        <w:rPr>
          <w:rFonts w:ascii="Calibri" w:hAnsi="Calibri"/>
          <w:lang w:val="fr-CA"/>
        </w:rPr>
      </w:pPr>
    </w:p>
    <w:p w14:paraId="776146DF" w14:textId="77777777" w:rsidR="002F518D" w:rsidRPr="00AE155E" w:rsidRDefault="002F518D" w:rsidP="002F518D">
      <w:pPr>
        <w:spacing w:after="0"/>
        <w:rPr>
          <w:rFonts w:ascii="Calibri" w:hAnsi="Calibri"/>
          <w:lang w:val="fr-CA"/>
        </w:rPr>
      </w:pPr>
      <w:bookmarkStart w:id="167" w:name="lt_pId266"/>
      <w:r w:rsidRPr="00AE155E">
        <w:rPr>
          <w:rFonts w:ascii="Calibri" w:hAnsi="Calibri"/>
          <w:lang w:val="fr-CA"/>
        </w:rPr>
        <w:t>Merci de votre temps.</w:t>
      </w:r>
      <w:bookmarkEnd w:id="167"/>
    </w:p>
    <w:p w14:paraId="69E8E2E1" w14:textId="77777777" w:rsidR="002F518D" w:rsidRPr="00AE155E" w:rsidRDefault="002F518D" w:rsidP="002F518D">
      <w:pPr>
        <w:spacing w:after="0"/>
        <w:rPr>
          <w:rFonts w:ascii="Calibri" w:hAnsi="Calibri"/>
          <w:lang w:val="fr-CA"/>
        </w:rPr>
      </w:pPr>
    </w:p>
    <w:p w14:paraId="2654B3F9" w14:textId="77777777" w:rsidR="002F518D" w:rsidRPr="00AE155E" w:rsidRDefault="002F518D" w:rsidP="002F518D">
      <w:pPr>
        <w:spacing w:after="0"/>
        <w:rPr>
          <w:rFonts w:ascii="Calibri" w:hAnsi="Calibri"/>
          <w:b/>
          <w:bCs/>
          <w:lang w:val="fr-CA"/>
        </w:rPr>
      </w:pPr>
      <w:r w:rsidRPr="00AE155E">
        <w:rPr>
          <w:rFonts w:ascii="Calibri" w:hAnsi="Calibri"/>
          <w:b/>
          <w:bCs/>
          <w:lang w:val="fr-CA"/>
        </w:rPr>
        <w:t>RECRUTEMENT FAIT PAR : ____________________</w:t>
      </w:r>
    </w:p>
    <w:p w14:paraId="1A890FF5" w14:textId="77777777" w:rsidR="002F518D" w:rsidRDefault="002F518D" w:rsidP="002F518D">
      <w:pPr>
        <w:spacing w:after="0"/>
        <w:rPr>
          <w:rFonts w:ascii="Calibri" w:hAnsi="Calibri"/>
          <w:b/>
          <w:bCs/>
          <w:lang w:val="fr-CA"/>
        </w:rPr>
      </w:pPr>
      <w:r w:rsidRPr="00AE155E">
        <w:rPr>
          <w:rFonts w:ascii="Calibri" w:hAnsi="Calibri"/>
          <w:b/>
          <w:bCs/>
          <w:lang w:val="fr-CA"/>
        </w:rPr>
        <w:t>DATE DU RECRUTEMENT : __________________</w:t>
      </w:r>
    </w:p>
    <w:p w14:paraId="575E2742" w14:textId="77777777" w:rsidR="002F518D" w:rsidRDefault="002F518D" w:rsidP="002F518D">
      <w:pPr>
        <w:spacing w:after="0"/>
        <w:rPr>
          <w:rFonts w:ascii="Calibri" w:hAnsi="Calibri"/>
          <w:b/>
          <w:bCs/>
          <w:lang w:val="fr-CA"/>
        </w:rPr>
      </w:pPr>
    </w:p>
    <w:p w14:paraId="5214F960" w14:textId="09AFAF05" w:rsidR="002F518D" w:rsidRDefault="002F518D">
      <w:pPr>
        <w:spacing w:line="259" w:lineRule="auto"/>
        <w:rPr>
          <w:rFonts w:ascii="Calibri" w:hAnsi="Calibri"/>
          <w:b/>
          <w:bCs/>
          <w:lang w:val="fr-CA"/>
        </w:rPr>
      </w:pPr>
      <w:r>
        <w:rPr>
          <w:rFonts w:ascii="Calibri" w:hAnsi="Calibri"/>
          <w:b/>
          <w:bCs/>
          <w:lang w:val="fr-CA"/>
        </w:rPr>
        <w:br w:type="page"/>
      </w:r>
    </w:p>
    <w:p w14:paraId="33DA0FCF" w14:textId="77777777" w:rsidR="002F518D" w:rsidRPr="00AE155E" w:rsidRDefault="002F518D" w:rsidP="002F518D">
      <w:pPr>
        <w:spacing w:after="0"/>
        <w:rPr>
          <w:rFonts w:ascii="Calibri" w:hAnsi="Calibri"/>
          <w:b/>
          <w:bCs/>
          <w:lang w:val="fr-CA"/>
        </w:rPr>
      </w:pPr>
    </w:p>
    <w:p w14:paraId="373757C6" w14:textId="77777777" w:rsidR="002F518D" w:rsidRPr="00A20C72" w:rsidRDefault="002F518D" w:rsidP="002F518D">
      <w:pPr>
        <w:spacing w:after="0"/>
        <w:rPr>
          <w:rFonts w:ascii="Calibri" w:hAnsi="Calibri"/>
          <w:b/>
          <w:lang w:val="fr-CA"/>
        </w:rPr>
      </w:pPr>
    </w:p>
    <w:p w14:paraId="194F62BA" w14:textId="77777777" w:rsidR="00085F39" w:rsidRPr="001828DE" w:rsidRDefault="00085F39" w:rsidP="00085F39">
      <w:pPr>
        <w:rPr>
          <w:lang w:val="fr-CA"/>
        </w:rPr>
      </w:pPr>
    </w:p>
    <w:p w14:paraId="158B3870" w14:textId="1700075E" w:rsidR="00085F39" w:rsidRPr="001828DE" w:rsidRDefault="00085F39" w:rsidP="00085F39">
      <w:pPr>
        <w:pStyle w:val="SectionDivider"/>
        <w:rPr>
          <w:lang w:val="fr-CA"/>
        </w:rPr>
      </w:pPr>
      <w:bookmarkStart w:id="168" w:name="_Toc29547621"/>
      <w:r w:rsidRPr="002C08B6">
        <w:rPr>
          <w:lang w:val="fr-CA"/>
        </w:rPr>
        <w:t>A</w:t>
      </w:r>
      <w:r w:rsidR="00EB4361">
        <w:rPr>
          <w:lang w:val="fr-CA"/>
        </w:rPr>
        <w:t>nnexe</w:t>
      </w:r>
      <w:r w:rsidRPr="002C08B6">
        <w:rPr>
          <w:lang w:val="fr-CA"/>
        </w:rPr>
        <w:t xml:space="preserve"> </w:t>
      </w:r>
      <w:r w:rsidRPr="001828DE">
        <w:rPr>
          <w:lang w:val="fr-CA"/>
        </w:rPr>
        <w:t>B</w:t>
      </w:r>
      <w:r w:rsidR="00DB3C41" w:rsidRPr="001828DE">
        <w:rPr>
          <w:lang w:val="fr-CA"/>
        </w:rPr>
        <w:t xml:space="preserve"> </w:t>
      </w:r>
      <w:r w:rsidR="00FC3785">
        <w:rPr>
          <w:lang w:val="fr-CA"/>
        </w:rPr>
        <w:t>—</w:t>
      </w:r>
      <w:r w:rsidR="00EB4361">
        <w:rPr>
          <w:lang w:val="fr-CA"/>
        </w:rPr>
        <w:t xml:space="preserve"> </w:t>
      </w:r>
      <w:r w:rsidR="00DB3C41" w:rsidRPr="001828DE">
        <w:rPr>
          <w:lang w:val="fr-CA"/>
        </w:rPr>
        <w:t>Guides</w:t>
      </w:r>
      <w:r w:rsidR="00EB4361">
        <w:rPr>
          <w:lang w:val="fr-CA"/>
        </w:rPr>
        <w:t xml:space="preserve"> de d</w:t>
      </w:r>
      <w:r w:rsidR="00EB4361" w:rsidRPr="001828DE">
        <w:rPr>
          <w:lang w:val="fr-CA"/>
        </w:rPr>
        <w:t>iscussion</w:t>
      </w:r>
      <w:bookmarkEnd w:id="168"/>
    </w:p>
    <w:p w14:paraId="6D13C994" w14:textId="77777777" w:rsidR="00085F39" w:rsidRPr="001828DE" w:rsidRDefault="00085F39" w:rsidP="00085F39">
      <w:pPr>
        <w:rPr>
          <w:lang w:val="fr-CA"/>
        </w:rPr>
      </w:pPr>
    </w:p>
    <w:p w14:paraId="4477560F" w14:textId="77777777" w:rsidR="002F518D" w:rsidRPr="002F518D" w:rsidRDefault="00085F39" w:rsidP="002F518D">
      <w:pPr>
        <w:ind w:right="53"/>
        <w:jc w:val="center"/>
        <w:rPr>
          <w:rFonts w:ascii="Calibri" w:eastAsia="Times New Roman" w:hAnsi="Calibri" w:cs="Calibri"/>
          <w:b/>
          <w:color w:val="auto"/>
          <w:sz w:val="22"/>
          <w:lang w:val="en-US"/>
        </w:rPr>
      </w:pPr>
      <w:r w:rsidRPr="0097235C">
        <w:rPr>
          <w:lang w:val="en-US"/>
        </w:rPr>
        <w:br w:type="page"/>
      </w:r>
      <w:r w:rsidR="002F518D" w:rsidRPr="002F518D">
        <w:rPr>
          <w:rFonts w:ascii="Calibri" w:eastAsia="Times New Roman" w:hAnsi="Calibri" w:cs="Calibri"/>
          <w:b/>
          <w:color w:val="auto"/>
          <w:sz w:val="22"/>
          <w:lang w:val="en-US"/>
        </w:rPr>
        <w:t>MODERATOR’S GUIDE – August 2019</w:t>
      </w:r>
    </w:p>
    <w:p w14:paraId="312D508C" w14:textId="77777777" w:rsidR="002F518D" w:rsidRPr="002F518D" w:rsidRDefault="002F518D" w:rsidP="002F518D">
      <w:pPr>
        <w:spacing w:after="0"/>
        <w:ind w:right="53"/>
        <w:rPr>
          <w:rFonts w:ascii="Calibri" w:eastAsia="Times New Roman" w:hAnsi="Calibri" w:cs="Calibri"/>
          <w:b/>
          <w:color w:val="auto"/>
          <w:sz w:val="22"/>
          <w:lang w:val="en-US"/>
        </w:rPr>
      </w:pPr>
    </w:p>
    <w:p w14:paraId="3277DAA9" w14:textId="77777777" w:rsidR="002F518D" w:rsidRPr="002F518D" w:rsidRDefault="002F518D" w:rsidP="002F518D">
      <w:pPr>
        <w:spacing w:after="0"/>
        <w:ind w:right="53"/>
        <w:rPr>
          <w:rFonts w:ascii="Calibri" w:eastAsia="Times New Roman" w:hAnsi="Calibri" w:cs="Calibri"/>
          <w:color w:val="auto"/>
          <w:sz w:val="22"/>
          <w:lang w:val="en-US"/>
        </w:rPr>
      </w:pPr>
      <w:r w:rsidRPr="002F518D">
        <w:rPr>
          <w:rFonts w:ascii="Calibri" w:eastAsia="Times New Roman" w:hAnsi="Calibri" w:cs="Calibri"/>
          <w:b/>
          <w:color w:val="auto"/>
          <w:sz w:val="22"/>
          <w:u w:val="single"/>
          <w:lang w:val="en-US"/>
        </w:rPr>
        <w:t>INTRODUCTION (10 minutes)</w:t>
      </w:r>
      <w:r w:rsidRPr="002F518D">
        <w:rPr>
          <w:rFonts w:ascii="Calibri" w:eastAsia="Times New Roman" w:hAnsi="Calibri" w:cs="Calibri"/>
          <w:b/>
          <w:color w:val="auto"/>
          <w:sz w:val="22"/>
          <w:lang w:val="en-US"/>
        </w:rPr>
        <w:t xml:space="preserve"> </w:t>
      </w:r>
      <w:r w:rsidRPr="002F518D">
        <w:rPr>
          <w:rFonts w:ascii="Calibri" w:eastAsia="Times New Roman" w:hAnsi="Calibri" w:cs="Calibri"/>
          <w:b/>
          <w:color w:val="auto"/>
          <w:sz w:val="22"/>
          <w:highlight w:val="cyan"/>
          <w:lang w:val="en-US"/>
        </w:rPr>
        <w:t>ALL LOCATIONS</w:t>
      </w:r>
    </w:p>
    <w:p w14:paraId="3B0C4A08" w14:textId="77777777" w:rsidR="002F518D" w:rsidRPr="002F518D" w:rsidRDefault="002F518D" w:rsidP="002F518D">
      <w:pPr>
        <w:spacing w:after="0"/>
        <w:ind w:right="53"/>
        <w:rPr>
          <w:rFonts w:ascii="Calibri" w:eastAsia="Times New Roman" w:hAnsi="Calibri" w:cs="Calibri"/>
          <w:b/>
          <w:color w:val="auto"/>
          <w:sz w:val="22"/>
          <w:lang w:val="en-US"/>
        </w:rPr>
      </w:pPr>
    </w:p>
    <w:p w14:paraId="6180D711" w14:textId="77777777" w:rsidR="002F518D" w:rsidRPr="002F518D" w:rsidRDefault="002F518D" w:rsidP="002F518D">
      <w:pPr>
        <w:spacing w:after="0"/>
        <w:ind w:right="53"/>
        <w:rPr>
          <w:rFonts w:ascii="Calibri" w:eastAsia="Times New Roman" w:hAnsi="Calibri" w:cs="Calibri"/>
          <w:b/>
          <w:color w:val="auto"/>
          <w:sz w:val="22"/>
          <w:lang w:val="en-US"/>
        </w:rPr>
      </w:pPr>
    </w:p>
    <w:p w14:paraId="26C78FED" w14:textId="77777777" w:rsidR="002F518D" w:rsidRPr="002F518D" w:rsidRDefault="002F518D" w:rsidP="002F518D">
      <w:pPr>
        <w:spacing w:after="0"/>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GC NEWS (5 minutes)</w:t>
      </w:r>
      <w:r w:rsidRPr="002F518D">
        <w:rPr>
          <w:rFonts w:ascii="Calibri" w:eastAsia="Times New Roman" w:hAnsi="Calibri" w:cs="Calibri"/>
          <w:b/>
          <w:color w:val="auto"/>
          <w:sz w:val="22"/>
          <w:lang w:val="en-US"/>
        </w:rPr>
        <w:t xml:space="preserve"> </w:t>
      </w:r>
      <w:r w:rsidRPr="002F518D">
        <w:rPr>
          <w:rFonts w:ascii="Calibri" w:eastAsia="Times New Roman" w:hAnsi="Calibri" w:cs="Calibri"/>
          <w:b/>
          <w:color w:val="auto"/>
          <w:sz w:val="22"/>
          <w:highlight w:val="cyan"/>
          <w:lang w:val="en-US"/>
        </w:rPr>
        <w:t>ALL LOCATIONS</w:t>
      </w:r>
    </w:p>
    <w:p w14:paraId="50E94E63" w14:textId="77777777" w:rsidR="002F518D" w:rsidRPr="002F518D" w:rsidRDefault="002F518D" w:rsidP="002F518D">
      <w:pPr>
        <w:spacing w:after="0"/>
        <w:ind w:right="53"/>
        <w:rPr>
          <w:rFonts w:ascii="Calibri" w:eastAsia="Times New Roman" w:hAnsi="Calibri" w:cs="Calibri"/>
          <w:b/>
          <w:color w:val="auto"/>
          <w:sz w:val="22"/>
          <w:lang w:val="en-US"/>
        </w:rPr>
      </w:pPr>
    </w:p>
    <w:p w14:paraId="21711D42" w14:textId="2D0CC150"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have you seen, read or heard about the Government of Canada lately?</w:t>
      </w:r>
      <w:r w:rsidR="00832861">
        <w:rPr>
          <w:rFonts w:ascii="Calibri" w:eastAsia="Times New Roman" w:hAnsi="Calibri" w:cs="Calibri"/>
          <w:color w:val="auto"/>
          <w:sz w:val="22"/>
        </w:rPr>
        <w:t xml:space="preserve"> </w:t>
      </w:r>
    </w:p>
    <w:p w14:paraId="0B7C3908" w14:textId="77777777" w:rsidR="002F518D" w:rsidRPr="002F518D" w:rsidRDefault="002F518D" w:rsidP="002F518D">
      <w:pPr>
        <w:spacing w:after="0"/>
        <w:ind w:right="4"/>
        <w:rPr>
          <w:rFonts w:ascii="Calibri" w:eastAsia="Times New Roman" w:hAnsi="Calibri" w:cs="Calibri"/>
          <w:color w:val="auto"/>
          <w:sz w:val="22"/>
        </w:rPr>
      </w:pPr>
    </w:p>
    <w:p w14:paraId="37A4A965" w14:textId="77777777" w:rsidR="002F518D" w:rsidRPr="002F518D" w:rsidRDefault="002F518D" w:rsidP="002F518D">
      <w:pPr>
        <w:spacing w:line="259" w:lineRule="auto"/>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 xml:space="preserve">LOCAL CHALLENGES (20 minutes) </w:t>
      </w:r>
      <w:r w:rsidRPr="002F518D">
        <w:rPr>
          <w:rFonts w:ascii="Calibri" w:eastAsia="Times New Roman" w:hAnsi="Calibri" w:cs="Calibri"/>
          <w:b/>
          <w:color w:val="auto"/>
          <w:sz w:val="22"/>
          <w:highlight w:val="cyan"/>
          <w:lang w:val="en-US"/>
        </w:rPr>
        <w:t>ASK IN ALL LOCATIONS</w:t>
      </w:r>
    </w:p>
    <w:p w14:paraId="43035817"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What are the most important local issues in </w:t>
      </w:r>
      <w:r w:rsidRPr="002F518D">
        <w:rPr>
          <w:rFonts w:ascii="Calibri" w:eastAsia="Times New Roman" w:hAnsi="Calibri" w:cs="Calibri"/>
          <w:bCs/>
          <w:color w:val="auto"/>
          <w:sz w:val="22"/>
        </w:rPr>
        <w:t>[LOCATION]</w:t>
      </w:r>
      <w:r w:rsidRPr="002F518D">
        <w:rPr>
          <w:rFonts w:ascii="Calibri" w:eastAsia="Times New Roman" w:hAnsi="Calibri" w:cs="Calibri"/>
          <w:color w:val="auto"/>
          <w:sz w:val="22"/>
        </w:rPr>
        <w:t xml:space="preserve"> </w:t>
      </w:r>
      <w:r w:rsidRPr="002F518D">
        <w:rPr>
          <w:rFonts w:ascii="Calibri" w:eastAsia="Times New Roman" w:hAnsi="Calibri" w:cs="Calibri"/>
          <w:b/>
          <w:bCs/>
          <w:i/>
          <w:iCs/>
          <w:color w:val="auto"/>
          <w:sz w:val="22"/>
        </w:rPr>
        <w:t>LIST ON WHITE BOARD</w:t>
      </w:r>
    </w:p>
    <w:p w14:paraId="7257405F" w14:textId="77777777" w:rsidR="002F518D" w:rsidRPr="002F518D" w:rsidRDefault="002F518D" w:rsidP="00DD29F2">
      <w:pPr>
        <w:numPr>
          <w:ilvl w:val="0"/>
          <w:numId w:val="9"/>
        </w:numPr>
        <w:tabs>
          <w:tab w:val="num" w:pos="3060"/>
        </w:tabs>
        <w:spacing w:after="0"/>
        <w:rPr>
          <w:rFonts w:ascii="Calibri" w:eastAsia="Times New Roman" w:hAnsi="Calibri" w:cs="Calibri"/>
          <w:b/>
          <w:bCs/>
          <w:i/>
          <w:iCs/>
          <w:color w:val="auto"/>
          <w:sz w:val="22"/>
        </w:rPr>
      </w:pPr>
      <w:r w:rsidRPr="002F518D">
        <w:rPr>
          <w:rFonts w:ascii="Calibri" w:eastAsia="Times New Roman" w:hAnsi="Calibri" w:cs="Calibri"/>
          <w:b/>
          <w:bCs/>
          <w:i/>
          <w:iCs/>
          <w:color w:val="auto"/>
          <w:sz w:val="22"/>
        </w:rPr>
        <w:t xml:space="preserve">FOR EACH: </w:t>
      </w:r>
      <w:r w:rsidRPr="002F518D">
        <w:rPr>
          <w:rFonts w:ascii="Calibri" w:eastAsia="Times New Roman" w:hAnsi="Calibri" w:cs="Calibri"/>
          <w:color w:val="auto"/>
          <w:sz w:val="22"/>
        </w:rPr>
        <w:t xml:space="preserve">Why is it important? What needs to be done? </w:t>
      </w:r>
      <w:r w:rsidRPr="002F518D">
        <w:rPr>
          <w:rFonts w:ascii="Calibri" w:eastAsia="Times New Roman" w:hAnsi="Calibri" w:cs="Calibri"/>
          <w:b/>
          <w:bCs/>
          <w:i/>
          <w:iCs/>
          <w:color w:val="auto"/>
          <w:sz w:val="22"/>
        </w:rPr>
        <w:t>PROBE TO SEE IF OTHERS FEEL IT IS IMPORTANT</w:t>
      </w:r>
    </w:p>
    <w:p w14:paraId="184D6A6F" w14:textId="77777777" w:rsidR="002F518D" w:rsidRPr="002F518D" w:rsidRDefault="002F518D" w:rsidP="002F518D">
      <w:pPr>
        <w:spacing w:after="0"/>
        <w:ind w:left="360"/>
        <w:contextualSpacing/>
        <w:rPr>
          <w:rFonts w:ascii="Calibri" w:eastAsia="Times New Roman" w:hAnsi="Calibri" w:cs="Calibri"/>
          <w:color w:val="auto"/>
          <w:sz w:val="22"/>
        </w:rPr>
      </w:pPr>
    </w:p>
    <w:p w14:paraId="6CF8E9C8" w14:textId="77777777" w:rsidR="002F518D" w:rsidRPr="002F518D" w:rsidRDefault="002F518D" w:rsidP="00DD29F2">
      <w:pPr>
        <w:numPr>
          <w:ilvl w:val="0"/>
          <w:numId w:val="5"/>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And what does </w:t>
      </w:r>
      <w:r w:rsidRPr="002F518D">
        <w:rPr>
          <w:rFonts w:ascii="Calibri" w:eastAsia="Times New Roman" w:hAnsi="Calibri" w:cs="Calibri"/>
          <w:bCs/>
          <w:color w:val="auto"/>
          <w:sz w:val="22"/>
        </w:rPr>
        <w:t xml:space="preserve">[LOCATION] </w:t>
      </w:r>
      <w:r w:rsidRPr="002F518D">
        <w:rPr>
          <w:rFonts w:ascii="Calibri" w:eastAsia="Times New Roman" w:hAnsi="Calibri" w:cs="Calibri"/>
          <w:color w:val="auto"/>
          <w:sz w:val="22"/>
        </w:rPr>
        <w:t xml:space="preserve">need in terms of infrastructure? </w:t>
      </w:r>
    </w:p>
    <w:p w14:paraId="242D861C" w14:textId="6899D7B2" w:rsidR="002F518D" w:rsidRPr="002F518D" w:rsidRDefault="002F518D" w:rsidP="00DD29F2">
      <w:pPr>
        <w:numPr>
          <w:ilvl w:val="0"/>
          <w:numId w:val="9"/>
        </w:numPr>
        <w:tabs>
          <w:tab w:val="num" w:pos="3060"/>
        </w:tabs>
        <w:spacing w:after="0"/>
        <w:rPr>
          <w:rFonts w:ascii="Calibri" w:eastAsia="Times New Roman" w:hAnsi="Calibri" w:cs="Calibri"/>
          <w:color w:val="auto"/>
          <w:sz w:val="22"/>
        </w:rPr>
      </w:pPr>
      <w:r w:rsidRPr="002F518D">
        <w:rPr>
          <w:rFonts w:ascii="Calibri" w:eastAsia="Times New Roman" w:hAnsi="Calibri" w:cs="Calibri"/>
          <w:color w:val="auto"/>
          <w:sz w:val="22"/>
        </w:rPr>
        <w:t>What are the biggest concerns/challenges? Is there anything that needs to be done?</w:t>
      </w:r>
      <w:r w:rsidR="00832861">
        <w:rPr>
          <w:rFonts w:ascii="Calibri" w:eastAsia="Times New Roman" w:hAnsi="Calibri" w:cs="Calibri"/>
          <w:color w:val="auto"/>
          <w:sz w:val="22"/>
        </w:rPr>
        <w:t xml:space="preserve"> </w:t>
      </w:r>
    </w:p>
    <w:p w14:paraId="017E9BBE" w14:textId="77777777" w:rsidR="002F518D" w:rsidRPr="002F518D" w:rsidRDefault="002F518D" w:rsidP="002F518D">
      <w:pPr>
        <w:spacing w:after="0"/>
        <w:rPr>
          <w:rFonts w:ascii="Calibri" w:eastAsia="Times New Roman" w:hAnsi="Calibri" w:cs="Calibri"/>
          <w:color w:val="auto"/>
          <w:sz w:val="22"/>
        </w:rPr>
      </w:pPr>
    </w:p>
    <w:p w14:paraId="71298B02"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Thinking about everything the federal government has done in the past year, what, if anything, do you think will have the most positive impact on </w:t>
      </w:r>
      <w:r w:rsidRPr="002F518D">
        <w:rPr>
          <w:rFonts w:ascii="Calibri" w:eastAsia="Times New Roman" w:hAnsi="Calibri" w:cs="Calibri"/>
          <w:bCs/>
          <w:color w:val="auto"/>
          <w:sz w:val="22"/>
        </w:rPr>
        <w:t>[LOCATION]</w:t>
      </w:r>
      <w:r w:rsidRPr="002F518D">
        <w:rPr>
          <w:rFonts w:ascii="Calibri" w:eastAsia="Times New Roman" w:hAnsi="Calibri" w:cs="Calibri"/>
          <w:color w:val="auto"/>
          <w:sz w:val="22"/>
        </w:rPr>
        <w:t>?</w:t>
      </w:r>
    </w:p>
    <w:p w14:paraId="61C6B467" w14:textId="77777777" w:rsidR="002F518D" w:rsidRPr="002F518D" w:rsidRDefault="002F518D" w:rsidP="002F518D">
      <w:pPr>
        <w:spacing w:after="0"/>
        <w:ind w:left="360" w:right="4"/>
        <w:rPr>
          <w:rFonts w:ascii="Calibri" w:eastAsia="Times New Roman" w:hAnsi="Calibri" w:cs="Calibri"/>
          <w:color w:val="auto"/>
          <w:sz w:val="22"/>
        </w:rPr>
      </w:pPr>
    </w:p>
    <w:p w14:paraId="1F03AF5B"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Have they done anything that you think will have a negative impact on </w:t>
      </w:r>
      <w:r w:rsidRPr="002F518D">
        <w:rPr>
          <w:rFonts w:ascii="Calibri" w:eastAsia="Times New Roman" w:hAnsi="Calibri" w:cs="Calibri"/>
          <w:bCs/>
          <w:color w:val="auto"/>
          <w:sz w:val="22"/>
        </w:rPr>
        <w:t>[LOCATION]</w:t>
      </w:r>
      <w:r w:rsidRPr="002F518D">
        <w:rPr>
          <w:rFonts w:ascii="Calibri" w:eastAsia="Times New Roman" w:hAnsi="Calibri" w:cs="Calibri"/>
          <w:color w:val="auto"/>
          <w:sz w:val="22"/>
        </w:rPr>
        <w:t>?</w:t>
      </w:r>
    </w:p>
    <w:p w14:paraId="6B6B0B06" w14:textId="77777777" w:rsidR="002F518D" w:rsidRPr="002F518D" w:rsidRDefault="002F518D" w:rsidP="002F518D">
      <w:pPr>
        <w:spacing w:after="0"/>
        <w:ind w:left="360" w:right="4"/>
        <w:rPr>
          <w:rFonts w:ascii="Calibri" w:eastAsia="Times New Roman" w:hAnsi="Calibri" w:cs="Calibri"/>
          <w:color w:val="auto"/>
          <w:sz w:val="22"/>
        </w:rPr>
      </w:pPr>
    </w:p>
    <w:p w14:paraId="0492E4A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industry is the most important to the local economy in your area?</w:t>
      </w:r>
    </w:p>
    <w:p w14:paraId="1259F3A5" w14:textId="77777777" w:rsidR="002F518D" w:rsidRPr="002F518D" w:rsidRDefault="002F518D" w:rsidP="00DD29F2">
      <w:pPr>
        <w:numPr>
          <w:ilvl w:val="0"/>
          <w:numId w:val="9"/>
        </w:numPr>
        <w:tabs>
          <w:tab w:val="num" w:pos="3060"/>
        </w:tabs>
        <w:spacing w:after="0"/>
        <w:rPr>
          <w:rFonts w:ascii="Calibri" w:eastAsia="Times New Roman" w:hAnsi="Calibri" w:cs="Calibri"/>
          <w:color w:val="auto"/>
          <w:sz w:val="22"/>
        </w:rPr>
      </w:pPr>
      <w:r w:rsidRPr="002F518D">
        <w:rPr>
          <w:rFonts w:ascii="Calibri" w:eastAsia="Times New Roman" w:hAnsi="Calibri" w:cs="Calibri"/>
          <w:color w:val="auto"/>
          <w:sz w:val="22"/>
        </w:rPr>
        <w:t>And do you think the federal government has been supportive of this industry recently? Why or why not?</w:t>
      </w:r>
    </w:p>
    <w:p w14:paraId="1FE4BDC9" w14:textId="77777777" w:rsidR="002F518D" w:rsidRPr="002F518D" w:rsidRDefault="002F518D" w:rsidP="002F518D">
      <w:pPr>
        <w:spacing w:after="0"/>
        <w:ind w:left="720"/>
        <w:rPr>
          <w:rFonts w:ascii="Calibri" w:eastAsia="Times New Roman" w:hAnsi="Calibri" w:cs="Calibri"/>
          <w:color w:val="auto"/>
          <w:sz w:val="22"/>
        </w:rPr>
      </w:pPr>
    </w:p>
    <w:p w14:paraId="25518E61"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Now thinking more broadly, what kinds of Government of Canada services for Canadians are you aware of?</w:t>
      </w:r>
    </w:p>
    <w:p w14:paraId="44CFE838"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And in broad strokes, how satisfied are you with Government of Canada services?</w:t>
      </w:r>
    </w:p>
    <w:p w14:paraId="770C8308" w14:textId="77777777" w:rsidR="002F518D" w:rsidRPr="002F518D" w:rsidRDefault="002F518D" w:rsidP="002F518D">
      <w:pPr>
        <w:spacing w:after="0"/>
        <w:ind w:right="4"/>
        <w:rPr>
          <w:rFonts w:ascii="Calibri" w:eastAsia="Times New Roman" w:hAnsi="Calibri" w:cs="Calibri"/>
          <w:color w:val="auto"/>
          <w:sz w:val="22"/>
        </w:rPr>
      </w:pPr>
    </w:p>
    <w:p w14:paraId="360BD02E" w14:textId="77777777" w:rsidR="002F518D" w:rsidRPr="002F518D" w:rsidRDefault="002F518D" w:rsidP="002F518D">
      <w:pPr>
        <w:spacing w:line="259" w:lineRule="auto"/>
        <w:rPr>
          <w:rFonts w:ascii="Calibri" w:eastAsia="Times New Roman" w:hAnsi="Calibri" w:cs="Calibri"/>
          <w:b/>
          <w:color w:val="auto"/>
          <w:sz w:val="22"/>
          <w:u w:val="single"/>
        </w:rPr>
      </w:pPr>
    </w:p>
    <w:p w14:paraId="7E3E3B5D" w14:textId="77777777" w:rsidR="002F518D" w:rsidRPr="002F518D" w:rsidRDefault="002F518D" w:rsidP="002F518D">
      <w:pPr>
        <w:spacing w:after="0"/>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GC PRIORITIES (15 minutes)</w:t>
      </w:r>
      <w:r w:rsidRPr="002F518D">
        <w:rPr>
          <w:rFonts w:ascii="Calibri" w:eastAsia="Times New Roman" w:hAnsi="Calibri" w:cs="Calibri"/>
          <w:b/>
          <w:color w:val="auto"/>
          <w:sz w:val="22"/>
          <w:lang w:val="en-US"/>
        </w:rPr>
        <w:t xml:space="preserve"> </w:t>
      </w:r>
      <w:r w:rsidRPr="002F518D">
        <w:rPr>
          <w:rFonts w:ascii="Calibri" w:eastAsia="Times New Roman" w:hAnsi="Calibri" w:cs="Calibri"/>
          <w:b/>
          <w:color w:val="auto"/>
          <w:sz w:val="22"/>
          <w:highlight w:val="cyan"/>
          <w:lang w:val="en-US"/>
        </w:rPr>
        <w:t>ASK IN ALL LOCATIONS</w:t>
      </w:r>
    </w:p>
    <w:p w14:paraId="34786A01" w14:textId="77777777" w:rsidR="002F518D" w:rsidRPr="002F518D" w:rsidRDefault="002F518D" w:rsidP="002F518D">
      <w:pPr>
        <w:spacing w:after="0"/>
        <w:ind w:right="4"/>
        <w:rPr>
          <w:rFonts w:ascii="Calibri" w:eastAsia="Times New Roman" w:hAnsi="Calibri" w:cs="Calibri"/>
          <w:color w:val="auto"/>
          <w:sz w:val="22"/>
        </w:rPr>
      </w:pPr>
    </w:p>
    <w:p w14:paraId="0A876EB9"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08AF7831"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The following is a list of broad goals. I’d like you to circle the 2 or 3 things on this list that you think should be the over-arching goal of what Government of Canada tries to do:</w:t>
      </w:r>
    </w:p>
    <w:p w14:paraId="4EA2A021" w14:textId="77777777" w:rsidR="002F518D" w:rsidRPr="002F518D" w:rsidRDefault="002F518D" w:rsidP="002F518D">
      <w:pPr>
        <w:spacing w:after="0"/>
        <w:ind w:right="4"/>
        <w:rPr>
          <w:rFonts w:ascii="Calibri" w:eastAsia="Times New Roman" w:hAnsi="Calibri" w:cs="Calibri"/>
          <w:color w:val="auto"/>
          <w:sz w:val="22"/>
        </w:rPr>
      </w:pPr>
    </w:p>
    <w:p w14:paraId="4FE5F1E5"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Canadians are content</w:t>
      </w:r>
    </w:p>
    <w:p w14:paraId="437DCB3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Canadians are thriving</w:t>
      </w:r>
    </w:p>
    <w:p w14:paraId="4BE9BB78"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Canadians live in prosperity</w:t>
      </w:r>
    </w:p>
    <w:p w14:paraId="60C9D72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Growing and strengthening the middle class</w:t>
      </w:r>
    </w:p>
    <w:p w14:paraId="3A5047A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Canadians’ living standards</w:t>
      </w:r>
    </w:p>
    <w:p w14:paraId="34DA23B1"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Canadians’ quality of life</w:t>
      </w:r>
    </w:p>
    <w:p w14:paraId="2F981C7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Canadians’ well-being</w:t>
      </w:r>
    </w:p>
    <w:p w14:paraId="7988A891"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life more affordable</w:t>
      </w:r>
    </w:p>
    <w:p w14:paraId="0AB7AA61" w14:textId="77777777" w:rsidR="002F518D" w:rsidRPr="002F518D" w:rsidRDefault="002F518D" w:rsidP="002F518D">
      <w:pPr>
        <w:spacing w:after="0"/>
        <w:rPr>
          <w:rFonts w:ascii="Calibri" w:eastAsia="Times New Roman" w:hAnsi="Calibri" w:cs="Calibri"/>
          <w:color w:val="auto"/>
          <w:sz w:val="22"/>
        </w:rPr>
      </w:pPr>
    </w:p>
    <w:p w14:paraId="43100DB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Now think of the one on the list you would </w:t>
      </w:r>
      <w:r w:rsidRPr="002F518D">
        <w:rPr>
          <w:rFonts w:ascii="Calibri" w:eastAsia="Times New Roman" w:hAnsi="Calibri" w:cs="Calibri"/>
          <w:color w:val="auto"/>
          <w:sz w:val="22"/>
          <w:u w:val="single"/>
        </w:rPr>
        <w:t>most</w:t>
      </w:r>
      <w:r w:rsidRPr="002F518D">
        <w:rPr>
          <w:rFonts w:ascii="Calibri" w:eastAsia="Times New Roman" w:hAnsi="Calibri" w:cs="Calibri"/>
          <w:color w:val="auto"/>
          <w:sz w:val="22"/>
        </w:rPr>
        <w:t xml:space="preserve"> like to see government focus on. What does it mean to you?</w:t>
      </w:r>
    </w:p>
    <w:p w14:paraId="59EA6A49" w14:textId="77777777" w:rsidR="002F518D" w:rsidRPr="002F518D" w:rsidRDefault="002F518D" w:rsidP="002F518D">
      <w:pPr>
        <w:spacing w:after="0"/>
        <w:ind w:left="360" w:right="4"/>
        <w:rPr>
          <w:rFonts w:ascii="Calibri" w:eastAsia="Times New Roman" w:hAnsi="Calibri" w:cs="Calibri"/>
          <w:color w:val="auto"/>
          <w:sz w:val="22"/>
        </w:rPr>
      </w:pPr>
    </w:p>
    <w:p w14:paraId="10FC5FB1"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Are there any things on this list you think the government should not be focused on?</w:t>
      </w:r>
    </w:p>
    <w:p w14:paraId="3CEFD5BA" w14:textId="77777777" w:rsidR="002F518D" w:rsidRPr="002F518D" w:rsidRDefault="002F518D" w:rsidP="002F518D">
      <w:pPr>
        <w:spacing w:after="0"/>
        <w:ind w:left="360" w:right="4"/>
        <w:rPr>
          <w:rFonts w:ascii="Calibri" w:eastAsia="Times New Roman" w:hAnsi="Calibri" w:cs="Calibri"/>
          <w:color w:val="auto"/>
          <w:sz w:val="22"/>
        </w:rPr>
      </w:pPr>
    </w:p>
    <w:p w14:paraId="57E724E6"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When you hear “improving Canadians’ well-being” what does that mean to you? </w:t>
      </w:r>
    </w:p>
    <w:p w14:paraId="597F6DB6"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a good objective for the government?</w:t>
      </w:r>
    </w:p>
    <w:p w14:paraId="08A0B703" w14:textId="77777777" w:rsidR="002F518D" w:rsidRPr="002F518D" w:rsidRDefault="002F518D" w:rsidP="002F518D">
      <w:pPr>
        <w:spacing w:line="259" w:lineRule="auto"/>
        <w:rPr>
          <w:rFonts w:ascii="Calibri" w:eastAsia="Times New Roman" w:hAnsi="Calibri" w:cs="Calibri"/>
          <w:b/>
          <w:color w:val="auto"/>
          <w:sz w:val="22"/>
          <w:u w:val="single"/>
        </w:rPr>
      </w:pPr>
    </w:p>
    <w:p w14:paraId="1899A40A"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NUTRITION NORTH CANADA (15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IQALUIT</w:t>
      </w:r>
    </w:p>
    <w:p w14:paraId="5936E514"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Has anyone heard anything about the Nutrition North Canada program?</w:t>
      </w:r>
    </w:p>
    <w:p w14:paraId="29FF1B1D"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would you explain what this is?</w:t>
      </w:r>
    </w:p>
    <w:p w14:paraId="3AC00220" w14:textId="77777777" w:rsidR="002F518D" w:rsidRPr="002F518D" w:rsidRDefault="002F518D" w:rsidP="002F518D">
      <w:pPr>
        <w:spacing w:after="0"/>
        <w:ind w:left="360" w:right="4"/>
        <w:rPr>
          <w:rFonts w:ascii="Calibri" w:eastAsia="Times New Roman" w:hAnsi="Calibri" w:cs="Calibri"/>
          <w:color w:val="auto"/>
          <w:sz w:val="22"/>
        </w:rPr>
      </w:pPr>
    </w:p>
    <w:p w14:paraId="731E5040"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CLARIFY AS NEEDED:</w:t>
      </w:r>
    </w:p>
    <w:p w14:paraId="6CF9A427" w14:textId="77777777" w:rsidR="002F518D" w:rsidRPr="002F518D" w:rsidRDefault="002F518D" w:rsidP="002F518D">
      <w:pPr>
        <w:spacing w:after="0"/>
        <w:ind w:right="4"/>
        <w:rPr>
          <w:rFonts w:ascii="Calibri" w:eastAsia="Times New Roman" w:hAnsi="Calibri" w:cs="Calibri"/>
          <w:color w:val="auto"/>
          <w:sz w:val="22"/>
          <w:lang w:val="en-US"/>
        </w:rPr>
      </w:pPr>
      <w:r w:rsidRPr="002F518D">
        <w:rPr>
          <w:rFonts w:ascii="Calibri" w:eastAsia="Times New Roman" w:hAnsi="Calibri" w:cs="Calibri"/>
          <w:color w:val="auto"/>
          <w:sz w:val="22"/>
          <w:lang w:val="en-US"/>
        </w:rPr>
        <w:t>Nutrition North Canada (NNC) is a Government of Canada subsidy program launched in 2011 to bring healthy food to isolated northern communities. NNC works with stores across the North and food suppliers in southern Canada to help make perishable, nutritious food more affordable and more accessible.</w:t>
      </w:r>
    </w:p>
    <w:p w14:paraId="401B6494" w14:textId="77777777" w:rsidR="002F518D" w:rsidRPr="002F518D" w:rsidRDefault="002F518D" w:rsidP="002F518D">
      <w:pPr>
        <w:spacing w:after="0"/>
        <w:ind w:right="4"/>
        <w:rPr>
          <w:rFonts w:ascii="Calibri" w:eastAsia="Times New Roman" w:hAnsi="Calibri" w:cs="Calibri"/>
          <w:color w:val="auto"/>
          <w:sz w:val="22"/>
          <w:lang w:val="en-US"/>
        </w:rPr>
      </w:pPr>
    </w:p>
    <w:p w14:paraId="75EE57B5" w14:textId="77777777" w:rsidR="002F518D" w:rsidRPr="002F518D" w:rsidRDefault="002F518D" w:rsidP="002F518D">
      <w:pPr>
        <w:spacing w:after="0"/>
        <w:ind w:right="4"/>
        <w:rPr>
          <w:rFonts w:ascii="Calibri" w:eastAsia="Times New Roman" w:hAnsi="Calibri" w:cs="Calibri"/>
          <w:color w:val="auto"/>
          <w:sz w:val="22"/>
          <w:lang w:val="en-US"/>
        </w:rPr>
      </w:pPr>
      <w:r w:rsidRPr="002F518D">
        <w:rPr>
          <w:rFonts w:ascii="Calibri" w:eastAsia="Times New Roman" w:hAnsi="Calibri" w:cs="Calibri"/>
          <w:color w:val="auto"/>
          <w:sz w:val="22"/>
          <w:lang w:val="en-US"/>
        </w:rPr>
        <w:t>NNC subsidizes:</w:t>
      </w:r>
    </w:p>
    <w:p w14:paraId="53A7A1B4"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 variety of perishable and nutritious food items (fruit, vegetables, milk, eggs, meat and cheese) shipped by air to an eligible community</w:t>
      </w:r>
    </w:p>
    <w:p w14:paraId="60F36668"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"country" or traditional food commercially-processed in the North such as Arctic char, musk-ox and caribou (important sources of nutrients) shipped by air to an eligible community</w:t>
      </w:r>
    </w:p>
    <w:p w14:paraId="74AC92D2" w14:textId="77777777" w:rsidR="002F518D" w:rsidRPr="002F518D" w:rsidRDefault="002F518D" w:rsidP="002F518D">
      <w:pPr>
        <w:spacing w:after="0"/>
        <w:ind w:right="4"/>
        <w:rPr>
          <w:rFonts w:ascii="Calibri" w:eastAsia="Times New Roman" w:hAnsi="Calibri" w:cs="Calibri"/>
          <w:color w:val="auto"/>
          <w:sz w:val="22"/>
        </w:rPr>
      </w:pPr>
    </w:p>
    <w:p w14:paraId="1B8989D6"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do you feel about this program?</w:t>
      </w:r>
    </w:p>
    <w:p w14:paraId="0679A0DA" w14:textId="77777777" w:rsidR="002F518D" w:rsidRPr="002F518D" w:rsidRDefault="002F518D" w:rsidP="002F518D">
      <w:pPr>
        <w:spacing w:after="0"/>
        <w:ind w:left="360" w:right="4"/>
        <w:rPr>
          <w:rFonts w:ascii="Calibri" w:eastAsia="Times New Roman" w:hAnsi="Calibri" w:cs="Calibri"/>
          <w:color w:val="auto"/>
          <w:sz w:val="22"/>
        </w:rPr>
      </w:pPr>
    </w:p>
    <w:p w14:paraId="031C70F7"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see as the key benefits of the program?</w:t>
      </w:r>
    </w:p>
    <w:p w14:paraId="752655D2" w14:textId="77777777" w:rsidR="002F518D" w:rsidRPr="002F518D" w:rsidRDefault="002F518D" w:rsidP="002F518D">
      <w:pPr>
        <w:spacing w:after="0"/>
        <w:ind w:left="360" w:right="4"/>
        <w:rPr>
          <w:rFonts w:ascii="Calibri" w:eastAsia="Times New Roman" w:hAnsi="Calibri" w:cs="Calibri"/>
          <w:color w:val="auto"/>
          <w:sz w:val="22"/>
        </w:rPr>
      </w:pPr>
    </w:p>
    <w:p w14:paraId="5AB74BE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see as the key drawbacks?</w:t>
      </w:r>
    </w:p>
    <w:p w14:paraId="44E8D6EE" w14:textId="77777777" w:rsidR="002F518D" w:rsidRPr="002F518D" w:rsidRDefault="002F518D" w:rsidP="002F518D">
      <w:pPr>
        <w:spacing w:after="0"/>
        <w:ind w:left="720"/>
        <w:contextualSpacing/>
        <w:rPr>
          <w:rFonts w:ascii="Calibri" w:eastAsia="Times New Roman" w:hAnsi="Calibri" w:cs="Calibri"/>
          <w:color w:val="auto"/>
          <w:sz w:val="22"/>
        </w:rPr>
      </w:pPr>
    </w:p>
    <w:p w14:paraId="338A50C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Other than Nutrition North, what are other ways the Government of Canada can address food insecurity in Nunavut?</w:t>
      </w:r>
    </w:p>
    <w:p w14:paraId="5C491CAF" w14:textId="77777777" w:rsidR="002F518D" w:rsidRPr="002F518D" w:rsidRDefault="002F518D" w:rsidP="002F518D">
      <w:pPr>
        <w:spacing w:after="0"/>
        <w:ind w:right="4"/>
        <w:rPr>
          <w:rFonts w:ascii="Calibri" w:eastAsia="Times New Roman" w:hAnsi="Calibri" w:cs="Calibri"/>
          <w:color w:val="auto"/>
          <w:sz w:val="22"/>
        </w:rPr>
      </w:pPr>
    </w:p>
    <w:p w14:paraId="7C43C8D9"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CHILDCARE (15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HAMILTON, TROIS-RIVIERES AND KENTVILLE</w:t>
      </w:r>
    </w:p>
    <w:p w14:paraId="4F7D331A" w14:textId="77777777" w:rsidR="002F518D" w:rsidRPr="002F518D" w:rsidRDefault="002F518D" w:rsidP="00DD29F2">
      <w:pPr>
        <w:numPr>
          <w:ilvl w:val="0"/>
          <w:numId w:val="16"/>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How many of you either have a child in childcare, or have used childcare in the past? (SHOW OF HANDS)</w:t>
      </w:r>
    </w:p>
    <w:p w14:paraId="111E5978"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545B0F15" w14:textId="77777777" w:rsidR="002F518D" w:rsidRPr="002F518D" w:rsidRDefault="002F518D" w:rsidP="00DD29F2">
      <w:pPr>
        <w:numPr>
          <w:ilvl w:val="0"/>
          <w:numId w:val="16"/>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What would you say is the biggest problem with childcare services in your area?</w:t>
      </w:r>
    </w:p>
    <w:p w14:paraId="445E8533" w14:textId="77777777" w:rsidR="002F518D" w:rsidRPr="002F518D" w:rsidRDefault="002F518D" w:rsidP="002F518D">
      <w:pPr>
        <w:spacing w:after="0"/>
        <w:ind w:left="720"/>
        <w:contextualSpacing/>
        <w:rPr>
          <w:rFonts w:ascii="Calibri" w:eastAsia="Times New Roman" w:hAnsi="Calibri" w:cs="Calibri"/>
          <w:color w:val="auto"/>
          <w:sz w:val="22"/>
        </w:rPr>
      </w:pPr>
    </w:p>
    <w:p w14:paraId="7928D6EE"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2ECA6DC2"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The following is a list of broad goals the Government of Canada could prioritize when dealing with childcare. I’d like you to rank them from 1 to 4 where 1 would be the item you think should be the top priority and 4 would be the lowest priority item.</w:t>
      </w:r>
    </w:p>
    <w:p w14:paraId="26E18AB6" w14:textId="77777777" w:rsidR="002F518D" w:rsidRPr="002F518D" w:rsidRDefault="002F518D" w:rsidP="002F518D">
      <w:pPr>
        <w:spacing w:after="0"/>
        <w:ind w:right="4"/>
        <w:rPr>
          <w:rFonts w:ascii="Calibri" w:eastAsia="Times New Roman" w:hAnsi="Calibri" w:cs="Calibri"/>
          <w:color w:val="auto"/>
          <w:sz w:val="22"/>
        </w:rPr>
      </w:pPr>
    </w:p>
    <w:p w14:paraId="35933CC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childcare more affordable</w:t>
      </w:r>
    </w:p>
    <w:p w14:paraId="6C8FCE99"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Creating more childcare spots close to where I live or work</w:t>
      </w:r>
    </w:p>
    <w:p w14:paraId="63F5ACC8"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Reducing wait lists for childcare spots</w:t>
      </w:r>
    </w:p>
    <w:p w14:paraId="62F24F65"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Improving the quality of childcare services</w:t>
      </w:r>
    </w:p>
    <w:p w14:paraId="04DCAE43"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115E847" w14:textId="77777777" w:rsidR="002F518D" w:rsidRPr="002F518D" w:rsidRDefault="002F518D" w:rsidP="00DD29F2">
      <w:pPr>
        <w:numPr>
          <w:ilvl w:val="0"/>
          <w:numId w:val="17"/>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Thinking about the item you chose as your first priority, why did you choose it?</w:t>
      </w:r>
    </w:p>
    <w:p w14:paraId="607CBE83"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CA595D0" w14:textId="77777777" w:rsidR="002F518D" w:rsidRPr="002F518D" w:rsidRDefault="002F518D" w:rsidP="00DD29F2">
      <w:pPr>
        <w:numPr>
          <w:ilvl w:val="0"/>
          <w:numId w:val="17"/>
        </w:numPr>
        <w:spacing w:after="0"/>
        <w:ind w:left="360" w:right="4"/>
        <w:contextualSpacing/>
        <w:rPr>
          <w:rFonts w:ascii="Calibri" w:eastAsia="Times New Roman" w:hAnsi="Calibri" w:cs="Calibri"/>
          <w:color w:val="auto"/>
          <w:sz w:val="22"/>
        </w:rPr>
      </w:pPr>
      <w:r w:rsidRPr="002F518D">
        <w:rPr>
          <w:rFonts w:ascii="Calibri" w:eastAsia="Times New Roman" w:hAnsi="Calibri" w:cs="Calibri"/>
          <w:color w:val="auto"/>
          <w:sz w:val="22"/>
        </w:rPr>
        <w:t>Do you think the government should focus more on improving the availability and quality of before and after school childcare or childcare for younger children who are not in school yet? Why?</w:t>
      </w:r>
    </w:p>
    <w:p w14:paraId="67710774"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7637E480" w14:textId="77777777" w:rsidR="002F518D" w:rsidRPr="002F518D" w:rsidRDefault="002F518D" w:rsidP="002F518D">
      <w:pPr>
        <w:spacing w:after="0"/>
        <w:ind w:right="4"/>
        <w:rPr>
          <w:rFonts w:ascii="Calibri" w:eastAsia="Times New Roman" w:hAnsi="Calibri" w:cs="Calibri"/>
          <w:color w:val="auto"/>
          <w:sz w:val="22"/>
        </w:rPr>
      </w:pPr>
    </w:p>
    <w:p w14:paraId="5945E9E6"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ENVIRONMENT (30 minutes) (15 minutes in IQALUIT)</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ALL LOCATIONS</w:t>
      </w:r>
    </w:p>
    <w:p w14:paraId="6A2B0FD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Thinking about the environment, what are the biggest environmental challenges facing Canada today?</w:t>
      </w:r>
    </w:p>
    <w:p w14:paraId="110CA665" w14:textId="77777777" w:rsidR="002F518D" w:rsidRPr="002F518D" w:rsidRDefault="002F518D" w:rsidP="002F518D">
      <w:pPr>
        <w:spacing w:after="0"/>
        <w:ind w:left="360" w:right="4"/>
        <w:rPr>
          <w:rFonts w:ascii="Calibri" w:eastAsia="Times New Roman" w:hAnsi="Calibri" w:cs="Calibri"/>
          <w:color w:val="auto"/>
          <w:sz w:val="22"/>
        </w:rPr>
      </w:pPr>
    </w:p>
    <w:p w14:paraId="2D583600"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about here in [CITY]? Are there local environmental concerns the federal government needs to pay attention to?</w:t>
      </w:r>
    </w:p>
    <w:p w14:paraId="2C1C7884" w14:textId="77777777" w:rsidR="002F518D" w:rsidRPr="002F518D" w:rsidRDefault="002F518D" w:rsidP="002F518D">
      <w:pPr>
        <w:spacing w:after="0"/>
        <w:ind w:left="360" w:right="4"/>
        <w:rPr>
          <w:rFonts w:ascii="Calibri" w:eastAsia="Times New Roman" w:hAnsi="Calibri" w:cs="Calibri"/>
          <w:color w:val="auto"/>
          <w:sz w:val="22"/>
        </w:rPr>
      </w:pPr>
    </w:p>
    <w:p w14:paraId="5B48239D" w14:textId="76B34333"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have you seen, read or heard about the environment lately?</w:t>
      </w:r>
      <w:r w:rsidR="00832861">
        <w:rPr>
          <w:rFonts w:ascii="Calibri" w:eastAsia="Times New Roman" w:hAnsi="Calibri" w:cs="Calibri"/>
          <w:color w:val="auto"/>
          <w:sz w:val="22"/>
        </w:rPr>
        <w:t xml:space="preserve"> </w:t>
      </w:r>
    </w:p>
    <w:p w14:paraId="798B18B2" w14:textId="0AFA7DE4"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And have you seen, read or heard about anything related to the Government of Canada and the environment recently?</w:t>
      </w:r>
      <w:r w:rsidR="00832861">
        <w:rPr>
          <w:rFonts w:ascii="Calibri" w:eastAsia="Times New Roman" w:hAnsi="Calibri" w:cs="Calibri"/>
          <w:color w:val="auto"/>
          <w:sz w:val="22"/>
        </w:rPr>
        <w:t xml:space="preserve"> </w:t>
      </w:r>
    </w:p>
    <w:p w14:paraId="683F5C9F"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Have you heard about anything the Government of Canada is doing in regards to the environment?</w:t>
      </w:r>
    </w:p>
    <w:p w14:paraId="74AD9785" w14:textId="623ED93B" w:rsidR="002F518D" w:rsidRDefault="002F518D" w:rsidP="00F53C05">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Has anyone heard anything specifically about the government addressing plastic pollution?</w:t>
      </w:r>
    </w:p>
    <w:p w14:paraId="20209C74" w14:textId="77777777" w:rsidR="00F53C05" w:rsidRPr="00F53C05" w:rsidRDefault="00F53C05" w:rsidP="00F53C05">
      <w:pPr>
        <w:spacing w:after="0"/>
        <w:ind w:left="1440" w:right="4"/>
        <w:rPr>
          <w:rFonts w:ascii="Calibri" w:eastAsia="Times New Roman" w:hAnsi="Calibri" w:cs="Calibri"/>
          <w:color w:val="auto"/>
          <w:sz w:val="22"/>
        </w:rPr>
      </w:pPr>
    </w:p>
    <w:p w14:paraId="429ABF8E"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highlight w:val="cyan"/>
          <w:lang w:val="en-US"/>
        </w:rPr>
        <w:t>ASK IN HAMILTON, TROIS-RIVIERES AND KENTVILLE</w:t>
      </w:r>
    </w:p>
    <w:p w14:paraId="45B37657"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color w:val="auto"/>
          <w:sz w:val="22"/>
        </w:rPr>
        <w:t>CLARIFY AS NECESSARY</w:t>
      </w:r>
      <w:proofErr w:type="gramStart"/>
      <w:r w:rsidRPr="002F518D">
        <w:rPr>
          <w:rFonts w:ascii="Calibri" w:eastAsia="Times New Roman" w:hAnsi="Calibri" w:cs="Calibri"/>
          <w:color w:val="auto"/>
          <w:sz w:val="22"/>
        </w:rPr>
        <w:t>:</w:t>
      </w:r>
      <w:proofErr w:type="gramEnd"/>
      <w:r w:rsidRPr="002F518D">
        <w:rPr>
          <w:rFonts w:ascii="Calibri" w:eastAsia="Times New Roman" w:hAnsi="Calibri" w:cs="Calibri"/>
          <w:color w:val="auto"/>
          <w:sz w:val="22"/>
        </w:rPr>
        <w:br/>
        <w:t>The Government of Canada recently announced that it wants to ban single-use plastic items as early as 2021 in order to reduce plastic pollution.</w:t>
      </w:r>
    </w:p>
    <w:p w14:paraId="10CFB396" w14:textId="77777777" w:rsidR="002F518D" w:rsidRPr="002F518D" w:rsidRDefault="002F518D" w:rsidP="002F518D">
      <w:pPr>
        <w:spacing w:after="0"/>
        <w:ind w:right="4"/>
        <w:rPr>
          <w:rFonts w:ascii="Calibri" w:eastAsia="Times New Roman" w:hAnsi="Calibri" w:cs="Calibri"/>
          <w:color w:val="auto"/>
          <w:sz w:val="22"/>
        </w:rPr>
      </w:pPr>
    </w:p>
    <w:p w14:paraId="0B293C04"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do you feel about the Government of Canada taking steps to ban single-use plastics?</w:t>
      </w:r>
    </w:p>
    <w:p w14:paraId="47F0139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types of products do you think would be affected by this ban?</w:t>
      </w:r>
    </w:p>
    <w:p w14:paraId="602D1D50"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important?</w:t>
      </w:r>
    </w:p>
    <w:p w14:paraId="3DCA7781"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are the drawbacks?</w:t>
      </w:r>
    </w:p>
    <w:p w14:paraId="1B5769DB"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are some possible economic positives or negatives from this?</w:t>
      </w:r>
    </w:p>
    <w:p w14:paraId="0384AFCF" w14:textId="77777777" w:rsidR="002F518D" w:rsidRPr="002F518D" w:rsidRDefault="002F518D" w:rsidP="002F518D">
      <w:pPr>
        <w:spacing w:after="0"/>
        <w:ind w:right="4"/>
        <w:rPr>
          <w:rFonts w:ascii="Calibri" w:eastAsia="Times New Roman" w:hAnsi="Calibri" w:cs="Calibri"/>
          <w:color w:val="auto"/>
          <w:sz w:val="22"/>
        </w:rPr>
      </w:pPr>
    </w:p>
    <w:p w14:paraId="145942FC"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would you feel about the government introducing legislation that would make companies responsible for cleaning up the environmental damage caused by their disposal of plastic products?</w:t>
      </w:r>
    </w:p>
    <w:p w14:paraId="3F6B8C86"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important?</w:t>
      </w:r>
    </w:p>
    <w:p w14:paraId="1BFAB564"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Can you think of any drawbacks to launching this strategy?</w:t>
      </w:r>
    </w:p>
    <w:p w14:paraId="7C0D8674"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Would this have any possible economic positives or negatives?</w:t>
      </w:r>
    </w:p>
    <w:p w14:paraId="2DEC1B22" w14:textId="77777777" w:rsidR="002F518D" w:rsidRPr="002F518D" w:rsidRDefault="002F518D" w:rsidP="002F518D">
      <w:pPr>
        <w:spacing w:after="0"/>
        <w:ind w:left="1440" w:right="4"/>
        <w:rPr>
          <w:rFonts w:ascii="Calibri" w:eastAsia="Times New Roman" w:hAnsi="Calibri" w:cs="Calibri"/>
          <w:color w:val="auto"/>
          <w:sz w:val="22"/>
        </w:rPr>
      </w:pPr>
    </w:p>
    <w:p w14:paraId="55D9BF17"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How would you feel about the Government of Canada launching a strategy to reduce the use of plastics by government departments and agencies?</w:t>
      </w:r>
    </w:p>
    <w:p w14:paraId="1D84CA19"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this important?</w:t>
      </w:r>
    </w:p>
    <w:p w14:paraId="0A49D469" w14:textId="77777777" w:rsidR="002F518D" w:rsidRPr="002F518D" w:rsidRDefault="002F518D" w:rsidP="002F518D">
      <w:pPr>
        <w:spacing w:after="0"/>
        <w:ind w:right="4"/>
        <w:rPr>
          <w:rFonts w:ascii="Calibri" w:eastAsia="Times New Roman" w:hAnsi="Calibri" w:cs="Calibri"/>
          <w:color w:val="auto"/>
          <w:sz w:val="22"/>
        </w:rPr>
      </w:pPr>
    </w:p>
    <w:p w14:paraId="4D6683E1" w14:textId="77777777" w:rsidR="002F518D" w:rsidRPr="002F518D" w:rsidRDefault="002F518D" w:rsidP="002F518D">
      <w:pPr>
        <w:spacing w:line="259" w:lineRule="auto"/>
        <w:rPr>
          <w:rFonts w:ascii="Calibri" w:eastAsia="Times New Roman" w:hAnsi="Calibri" w:cs="Calibri"/>
          <w:b/>
          <w:color w:val="auto"/>
          <w:sz w:val="22"/>
          <w:lang w:val="en-US"/>
        </w:rPr>
      </w:pPr>
      <w:r w:rsidRPr="002F518D">
        <w:rPr>
          <w:rFonts w:ascii="Calibri" w:eastAsia="Times New Roman" w:hAnsi="Calibri" w:cs="Calibri"/>
          <w:b/>
          <w:color w:val="auto"/>
          <w:sz w:val="22"/>
          <w:highlight w:val="cyan"/>
          <w:lang w:val="en-US"/>
        </w:rPr>
        <w:t>ASK IN HAMILTON AND TROIS-RIVIERES</w:t>
      </w:r>
    </w:p>
    <w:p w14:paraId="70DE305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Have any of you heard of “carbon sequestration” or “carbon capture” before? </w:t>
      </w:r>
    </w:p>
    <w:p w14:paraId="16F279FE"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If yes: what have you heard about it?</w:t>
      </w:r>
    </w:p>
    <w:p w14:paraId="6F3EB1DA" w14:textId="77777777" w:rsidR="002F518D" w:rsidRPr="002F518D" w:rsidRDefault="002F518D" w:rsidP="002F518D">
      <w:pPr>
        <w:spacing w:after="0"/>
        <w:ind w:right="4"/>
        <w:rPr>
          <w:rFonts w:ascii="Calibri" w:eastAsia="Times New Roman" w:hAnsi="Calibri" w:cs="Calibri"/>
          <w:color w:val="auto"/>
          <w:sz w:val="22"/>
        </w:rPr>
      </w:pPr>
    </w:p>
    <w:p w14:paraId="5339FB52"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CLARIFY AS NECESSARY:</w:t>
      </w:r>
    </w:p>
    <w:p w14:paraId="726B4DD4"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Carbon sequestration, also known as carbon capture, is the process by which carbon dioxide is removed from the atmosphere and stored underground, underwater or in depleted oil fields as a method of reducing the level of harmful gases in the atmosphere that contribute to climate change. </w:t>
      </w:r>
    </w:p>
    <w:p w14:paraId="1995C471" w14:textId="77777777" w:rsidR="002F518D" w:rsidRPr="002F518D" w:rsidRDefault="002F518D" w:rsidP="002F518D">
      <w:pPr>
        <w:spacing w:after="0"/>
        <w:ind w:left="720"/>
        <w:contextualSpacing/>
        <w:rPr>
          <w:rFonts w:ascii="Times New Roman" w:eastAsia="Times New Roman" w:hAnsi="Times New Roman" w:cs="Times New Roman"/>
          <w:color w:val="1F497D"/>
          <w:szCs w:val="20"/>
          <w:lang w:val="en-US"/>
        </w:rPr>
      </w:pPr>
    </w:p>
    <w:p w14:paraId="219DD16F"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Some say carbon sequestration is an innovative new approach to dealing with climate change and Canada is well positioned to develop a leading carbon capture industry due to our large land mass and our old oil fields that could be repurposed to this task. Others say the technology is still too costly to use on a large scale and would discourage people from taking actions to lower their emissions. Given all this, do you think Canada should be investing in carbon sequestration? Why or why not?</w:t>
      </w:r>
    </w:p>
    <w:p w14:paraId="3E785382" w14:textId="77777777" w:rsidR="002F518D" w:rsidRPr="002F518D" w:rsidRDefault="002F518D" w:rsidP="002F518D">
      <w:pPr>
        <w:spacing w:after="0"/>
        <w:ind w:left="720"/>
        <w:contextualSpacing/>
        <w:rPr>
          <w:rFonts w:ascii="Times New Roman" w:eastAsia="Times New Roman" w:hAnsi="Times New Roman" w:cs="Times New Roman"/>
          <w:color w:val="1F497D"/>
          <w:szCs w:val="20"/>
          <w:lang w:val="en-US"/>
        </w:rPr>
      </w:pPr>
    </w:p>
    <w:p w14:paraId="2928874E"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think might be the drawbacks of investing in carbon sequestration in Canada?</w:t>
      </w:r>
    </w:p>
    <w:p w14:paraId="12DB9674" w14:textId="77777777" w:rsidR="002F518D" w:rsidRPr="002F518D" w:rsidRDefault="002F518D" w:rsidP="002F518D">
      <w:pPr>
        <w:spacing w:after="0"/>
        <w:ind w:left="360" w:right="4"/>
        <w:rPr>
          <w:rFonts w:ascii="Calibri" w:eastAsia="Times New Roman" w:hAnsi="Calibri" w:cs="Calibri"/>
          <w:color w:val="auto"/>
          <w:sz w:val="22"/>
        </w:rPr>
      </w:pPr>
    </w:p>
    <w:p w14:paraId="0D278ED3"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Some have suggested a large investment in developing the technology could be a smart </w:t>
      </w:r>
      <w:r w:rsidRPr="002F518D">
        <w:rPr>
          <w:rFonts w:ascii="Calibri" w:eastAsia="Times New Roman" w:hAnsi="Calibri" w:cs="Calibri"/>
          <w:color w:val="auto"/>
          <w:sz w:val="22"/>
          <w:u w:val="single"/>
        </w:rPr>
        <w:t>economic</w:t>
      </w:r>
      <w:r w:rsidRPr="002F518D">
        <w:rPr>
          <w:rFonts w:ascii="Calibri" w:eastAsia="Times New Roman" w:hAnsi="Calibri" w:cs="Calibri"/>
          <w:color w:val="auto"/>
          <w:sz w:val="22"/>
        </w:rPr>
        <w:t xml:space="preserve"> strategy for Canada as well as an environmental one because there is a growing global interest in finding climate solutions and the international community would pay for Canadian carbon capture companies to remove carbon from the atmosphere. Do you think this is likely?</w:t>
      </w:r>
    </w:p>
    <w:p w14:paraId="419EEE59" w14:textId="77777777" w:rsidR="002F518D" w:rsidRPr="002F518D" w:rsidRDefault="002F518D" w:rsidP="002F518D">
      <w:pPr>
        <w:spacing w:after="0"/>
        <w:ind w:left="360" w:right="4"/>
        <w:rPr>
          <w:rFonts w:ascii="Calibri" w:eastAsia="Times New Roman" w:hAnsi="Calibri" w:cs="Calibri"/>
          <w:color w:val="auto"/>
          <w:sz w:val="22"/>
        </w:rPr>
      </w:pPr>
    </w:p>
    <w:p w14:paraId="092AA0EE"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IF NO: Is it still worth investing in carbon capture technology even if you don’t believe it will become a profitable industry?</w:t>
      </w:r>
    </w:p>
    <w:p w14:paraId="436C80B6" w14:textId="77777777" w:rsidR="002F518D" w:rsidRPr="002F518D" w:rsidRDefault="002F518D" w:rsidP="002F518D">
      <w:pPr>
        <w:spacing w:after="0"/>
        <w:ind w:right="4"/>
        <w:rPr>
          <w:rFonts w:ascii="Calibri" w:eastAsia="Times New Roman" w:hAnsi="Calibri" w:cs="Calibri"/>
          <w:color w:val="auto"/>
          <w:sz w:val="22"/>
        </w:rPr>
      </w:pPr>
    </w:p>
    <w:p w14:paraId="34928D13" w14:textId="77777777" w:rsidR="002F518D" w:rsidRPr="002F518D" w:rsidRDefault="002F518D" w:rsidP="002F518D">
      <w:pPr>
        <w:spacing w:line="259" w:lineRule="auto"/>
        <w:rPr>
          <w:rFonts w:ascii="Calibri" w:eastAsia="Times New Roman" w:hAnsi="Calibri" w:cs="Calibri"/>
          <w:b/>
          <w:color w:val="auto"/>
          <w:sz w:val="22"/>
          <w:u w:val="single"/>
          <w:lang w:val="en-US"/>
        </w:rPr>
      </w:pPr>
    </w:p>
    <w:p w14:paraId="753AEC43"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b/>
          <w:color w:val="auto"/>
          <w:sz w:val="22"/>
          <w:u w:val="single"/>
        </w:rPr>
        <w:t>GC ENVIRONMENTAL ACTIONS (15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 xml:space="preserve">ASK IN TROIS-RIVIERES </w:t>
      </w:r>
    </w:p>
    <w:p w14:paraId="7086C8CA"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7DD1D05C"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The following is a list </w:t>
      </w:r>
      <w:r w:rsidRPr="002F518D">
        <w:rPr>
          <w:rFonts w:ascii="Calibri" w:eastAsia="Times New Roman" w:hAnsi="Calibri" w:cs="Calibri"/>
          <w:color w:val="auto"/>
          <w:sz w:val="22"/>
          <w:lang w:val="en-US"/>
        </w:rPr>
        <w:t>of some of the actions the Government of Canada has already taken related to the environment in Canada</w:t>
      </w:r>
      <w:r w:rsidRPr="002F518D">
        <w:rPr>
          <w:rFonts w:ascii="Calibri" w:eastAsia="Times New Roman" w:hAnsi="Calibri" w:cs="Calibri"/>
          <w:color w:val="auto"/>
          <w:sz w:val="22"/>
        </w:rPr>
        <w:t>. I’d like you to put a check mark next to the one(s) you think will be the most impactful and an ‘x’ next to any that you don’t think will have an impact.</w:t>
      </w:r>
    </w:p>
    <w:p w14:paraId="753357AC" w14:textId="77777777" w:rsidR="002F518D" w:rsidRPr="002F518D" w:rsidRDefault="002F518D" w:rsidP="002F518D">
      <w:pPr>
        <w:spacing w:after="0"/>
        <w:rPr>
          <w:rFonts w:ascii="Calibri" w:eastAsia="Times New Roman" w:hAnsi="Calibri" w:cs="Calibri"/>
          <w:color w:val="auto"/>
          <w:sz w:val="22"/>
        </w:rPr>
      </w:pPr>
    </w:p>
    <w:p w14:paraId="4DB7643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Announced a plan to ban single-use plastics by 2021.</w:t>
      </w:r>
    </w:p>
    <w:p w14:paraId="0F8D2A4A"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Created a policy on scientific integrity that enables federal government scientists to speak about science and their research without requiring approval (from supervisors or managers)</w:t>
      </w:r>
    </w:p>
    <w:p w14:paraId="359C2037"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Created new marine protected areas so that 10% of Canada’s marine and coastal areas are now protected.</w:t>
      </w:r>
    </w:p>
    <w:p w14:paraId="418CB4D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Invested $1.5 billion in a new Ocean’s Protection Plan to protect Canada’s coasts and waterways with new equipment, research and emergency response capabilities.</w:t>
      </w:r>
    </w:p>
    <w:p w14:paraId="4E01CA22"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Placed a price on pollution so that big emitters have to pay for their environmental impact, with all proceeds being returned to Canadians through incentive payments or transfers to provinces.</w:t>
      </w:r>
    </w:p>
    <w:p w14:paraId="35B45F22"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Signed the Paris Climate Change Agreement to co-operate with the international community on a plan to combat climate change.</w:t>
      </w:r>
    </w:p>
    <w:p w14:paraId="63B25A97" w14:textId="77777777" w:rsidR="002F518D" w:rsidRPr="002F518D" w:rsidRDefault="002F518D" w:rsidP="002F518D">
      <w:pPr>
        <w:spacing w:after="0"/>
        <w:ind w:left="360"/>
        <w:contextualSpacing/>
        <w:rPr>
          <w:rFonts w:ascii="Calibri" w:eastAsia="Times New Roman" w:hAnsi="Calibri" w:cs="Calibri"/>
          <w:color w:val="auto"/>
          <w:sz w:val="22"/>
        </w:rPr>
      </w:pPr>
    </w:p>
    <w:p w14:paraId="4C4A3862"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Let’s go through the ones you put a check mark beside: why did you think that action will be the most impactful?</w:t>
      </w:r>
    </w:p>
    <w:p w14:paraId="5661E629"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04C79594"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Were there any items you said won’t have an impact? Why not?</w:t>
      </w:r>
    </w:p>
    <w:p w14:paraId="77C20AB5" w14:textId="77777777" w:rsidR="002F518D" w:rsidRPr="002F518D" w:rsidRDefault="002F518D" w:rsidP="002F518D">
      <w:pPr>
        <w:spacing w:line="256" w:lineRule="auto"/>
        <w:ind w:left="360"/>
        <w:contextualSpacing/>
        <w:rPr>
          <w:rFonts w:ascii="Calibri" w:eastAsia="Times New Roman" w:hAnsi="Calibri" w:cs="Calibri"/>
          <w:b/>
          <w:color w:val="auto"/>
          <w:sz w:val="22"/>
          <w:u w:val="single"/>
          <w:lang w:val="en-US"/>
        </w:rPr>
      </w:pPr>
    </w:p>
    <w:p w14:paraId="6A21A794"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b/>
          <w:color w:val="auto"/>
          <w:sz w:val="22"/>
          <w:u w:val="single"/>
          <w:lang w:val="en-US"/>
        </w:rPr>
      </w:pPr>
      <w:r w:rsidRPr="002F518D">
        <w:rPr>
          <w:rFonts w:ascii="Calibri" w:eastAsia="Times New Roman" w:hAnsi="Calibri" w:cs="Calibri"/>
          <w:color w:val="auto"/>
          <w:sz w:val="22"/>
          <w:lang w:val="en-US"/>
        </w:rPr>
        <w:t>Which action on the list do you think should be the main focus for the Government of Canada? Why?</w:t>
      </w:r>
    </w:p>
    <w:p w14:paraId="2826D346" w14:textId="77777777" w:rsidR="002F518D" w:rsidRPr="002F518D" w:rsidRDefault="002F518D" w:rsidP="002F518D">
      <w:pPr>
        <w:spacing w:line="256" w:lineRule="auto"/>
        <w:ind w:left="360"/>
        <w:contextualSpacing/>
        <w:rPr>
          <w:rFonts w:ascii="Calibri" w:eastAsia="Times New Roman" w:hAnsi="Calibri" w:cs="Calibri"/>
          <w:b/>
          <w:color w:val="auto"/>
          <w:sz w:val="22"/>
          <w:u w:val="single"/>
          <w:lang w:val="en-US"/>
        </w:rPr>
      </w:pPr>
    </w:p>
    <w:p w14:paraId="7483FD97"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b/>
          <w:color w:val="auto"/>
          <w:sz w:val="22"/>
          <w:u w:val="single"/>
          <w:lang w:val="en-US"/>
        </w:rPr>
      </w:pPr>
      <w:r w:rsidRPr="002F518D">
        <w:rPr>
          <w:rFonts w:ascii="Calibri" w:eastAsia="Times New Roman" w:hAnsi="Calibri" w:cs="Calibri"/>
          <w:color w:val="auto"/>
          <w:sz w:val="22"/>
          <w:lang w:val="en-US"/>
        </w:rPr>
        <w:t>Does hearing this list of actions change your opinion about whether the Government of Canada is on the right track or the wrong track in managing environmental issues?</w:t>
      </w:r>
    </w:p>
    <w:p w14:paraId="06A48FE8" w14:textId="77777777" w:rsidR="002F518D" w:rsidRPr="002F518D" w:rsidRDefault="002F518D" w:rsidP="002F518D">
      <w:pPr>
        <w:spacing w:after="0"/>
        <w:ind w:left="720"/>
        <w:contextualSpacing/>
        <w:rPr>
          <w:rFonts w:ascii="Calibri" w:eastAsia="Times New Roman" w:hAnsi="Calibri" w:cs="Calibri"/>
          <w:b/>
          <w:color w:val="auto"/>
          <w:sz w:val="22"/>
          <w:u w:val="single"/>
          <w:lang w:val="en-US"/>
        </w:rPr>
      </w:pPr>
    </w:p>
    <w:p w14:paraId="7231691B"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b/>
          <w:color w:val="auto"/>
          <w:sz w:val="22"/>
          <w:u w:val="single"/>
          <w:lang w:val="en-US"/>
        </w:rPr>
      </w:pPr>
      <w:r w:rsidRPr="002F518D">
        <w:rPr>
          <w:rFonts w:ascii="Calibri" w:eastAsia="Times New Roman" w:hAnsi="Calibri" w:cs="Calibri"/>
          <w:color w:val="auto"/>
          <w:sz w:val="22"/>
          <w:lang w:val="en-US"/>
        </w:rPr>
        <w:t>Are there any other things you think the Government of Canada should be doing to protect the environment that were not on that list?</w:t>
      </w:r>
    </w:p>
    <w:p w14:paraId="6C9A28FE" w14:textId="77777777" w:rsidR="002F518D" w:rsidRPr="002F518D" w:rsidRDefault="002F518D" w:rsidP="002F518D">
      <w:pPr>
        <w:spacing w:line="259" w:lineRule="auto"/>
        <w:rPr>
          <w:rFonts w:ascii="Calibri" w:eastAsia="Times New Roman" w:hAnsi="Calibri" w:cs="Calibri"/>
          <w:b/>
          <w:color w:val="auto"/>
          <w:sz w:val="22"/>
          <w:u w:val="single"/>
          <w:lang w:val="en-US"/>
        </w:rPr>
      </w:pPr>
    </w:p>
    <w:p w14:paraId="71237F99" w14:textId="77777777" w:rsidR="002F518D" w:rsidRPr="002F518D" w:rsidRDefault="002F518D" w:rsidP="002F518D">
      <w:pPr>
        <w:spacing w:after="0" w:line="252" w:lineRule="auto"/>
        <w:rPr>
          <w:rFonts w:ascii="Times New Roman" w:eastAsia="Times New Roman" w:hAnsi="Times New Roman" w:cs="Times New Roman"/>
          <w:color w:val="auto"/>
          <w:szCs w:val="20"/>
        </w:rPr>
      </w:pPr>
      <w:r w:rsidRPr="002F518D">
        <w:rPr>
          <w:rFonts w:ascii="Calibri" w:eastAsia="Times New Roman" w:hAnsi="Calibri" w:cs="Calibri"/>
          <w:b/>
          <w:color w:val="auto"/>
          <w:sz w:val="22"/>
          <w:u w:val="single"/>
        </w:rPr>
        <w:t>CLIMATE CHANGE AND CLEAN GROWTH (15 minutes)</w:t>
      </w:r>
      <w:r w:rsidRPr="002F518D">
        <w:rPr>
          <w:rFonts w:ascii="Times New Roman" w:eastAsia="Times New Roman" w:hAnsi="Times New Roman" w:cs="Times New Roman"/>
          <w:color w:val="auto"/>
          <w:szCs w:val="20"/>
        </w:rPr>
        <w:t xml:space="preserve"> </w:t>
      </w:r>
      <w:r w:rsidRPr="002F518D">
        <w:rPr>
          <w:rFonts w:ascii="Calibri" w:eastAsia="Times New Roman" w:hAnsi="Calibri" w:cs="Calibri"/>
          <w:b/>
          <w:bCs/>
          <w:color w:val="auto"/>
          <w:sz w:val="22"/>
          <w:szCs w:val="20"/>
          <w:highlight w:val="cyan"/>
        </w:rPr>
        <w:t>ASK IN IQALUIT</w:t>
      </w:r>
    </w:p>
    <w:p w14:paraId="79E2FD00"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Thinking about climate change, what are the biggest challenges facing Canada today?</w:t>
      </w:r>
    </w:p>
    <w:p w14:paraId="1410E2E9"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66DDCC80"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What do you think are the two biggest (most limiting) knowledge gaps related to climate action in Canada?</w:t>
      </w:r>
    </w:p>
    <w:p w14:paraId="65FB2BC1"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6FCA8279" w14:textId="3F41F5EE"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What have you seen, read or heard about climate change lately?</w:t>
      </w:r>
      <w:r w:rsidR="00832861">
        <w:rPr>
          <w:rFonts w:ascii="Calibri" w:eastAsia="Times New Roman" w:hAnsi="Calibri" w:cs="Calibri"/>
          <w:color w:val="auto"/>
          <w:sz w:val="22"/>
          <w:lang w:val="en-US"/>
        </w:rPr>
        <w:t xml:space="preserve"> </w:t>
      </w:r>
    </w:p>
    <w:p w14:paraId="46FC435C" w14:textId="5947F222"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And have you seen, read or heard about anything related to the Government of Canada and climate change recently?</w:t>
      </w:r>
      <w:r w:rsidR="00832861">
        <w:rPr>
          <w:rFonts w:ascii="Calibri" w:eastAsia="Times New Roman" w:hAnsi="Calibri" w:cs="Calibri"/>
          <w:color w:val="auto"/>
          <w:sz w:val="22"/>
        </w:rPr>
        <w:t xml:space="preserve"> </w:t>
      </w:r>
    </w:p>
    <w:p w14:paraId="56B0ED5F" w14:textId="77777777" w:rsidR="002F518D" w:rsidRPr="002F518D" w:rsidRDefault="002F518D" w:rsidP="002F518D">
      <w:pPr>
        <w:spacing w:after="0"/>
        <w:ind w:right="4"/>
        <w:rPr>
          <w:rFonts w:ascii="Times New Roman" w:eastAsia="Times New Roman" w:hAnsi="Times New Roman" w:cs="Times New Roman"/>
          <w:color w:val="auto"/>
          <w:szCs w:val="20"/>
        </w:rPr>
      </w:pPr>
    </w:p>
    <w:p w14:paraId="5C8F4441"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Are you familiar with Inuit </w:t>
      </w:r>
      <w:proofErr w:type="spellStart"/>
      <w:r w:rsidRPr="002F518D">
        <w:rPr>
          <w:rFonts w:ascii="Calibri" w:eastAsia="Times New Roman" w:hAnsi="Calibri" w:cs="Calibri"/>
          <w:color w:val="auto"/>
          <w:sz w:val="22"/>
        </w:rPr>
        <w:t>Tapiriit</w:t>
      </w:r>
      <w:proofErr w:type="spellEnd"/>
      <w:r w:rsidRPr="002F518D">
        <w:rPr>
          <w:rFonts w:ascii="Calibri" w:eastAsia="Times New Roman" w:hAnsi="Calibri" w:cs="Calibri"/>
          <w:color w:val="auto"/>
          <w:sz w:val="22"/>
        </w:rPr>
        <w:t xml:space="preserve"> </w:t>
      </w:r>
      <w:proofErr w:type="spellStart"/>
      <w:r w:rsidRPr="002F518D">
        <w:rPr>
          <w:rFonts w:ascii="Calibri" w:eastAsia="Times New Roman" w:hAnsi="Calibri" w:cs="Calibri"/>
          <w:color w:val="auto"/>
          <w:sz w:val="22"/>
        </w:rPr>
        <w:t>Kanatami</w:t>
      </w:r>
      <w:proofErr w:type="spellEnd"/>
      <w:r w:rsidRPr="002F518D">
        <w:rPr>
          <w:rFonts w:ascii="Calibri" w:eastAsia="Times New Roman" w:hAnsi="Calibri" w:cs="Calibri"/>
          <w:color w:val="auto"/>
          <w:sz w:val="22"/>
        </w:rPr>
        <w:t>?</w:t>
      </w:r>
    </w:p>
    <w:p w14:paraId="7F3A5D48" w14:textId="77777777" w:rsidR="002F518D" w:rsidRPr="002F518D" w:rsidRDefault="002F518D" w:rsidP="002F518D">
      <w:pPr>
        <w:spacing w:after="0"/>
        <w:ind w:left="720"/>
        <w:contextualSpacing/>
        <w:rPr>
          <w:rFonts w:ascii="Calibri" w:eastAsia="Times New Roman" w:hAnsi="Calibri" w:cs="Calibri"/>
          <w:color w:val="auto"/>
          <w:sz w:val="22"/>
        </w:rPr>
      </w:pPr>
    </w:p>
    <w:p w14:paraId="7D199408"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IF ANYONE SAYS NO:</w:t>
      </w:r>
    </w:p>
    <w:p w14:paraId="5950E0EE"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Inuit </w:t>
      </w:r>
      <w:proofErr w:type="spellStart"/>
      <w:r w:rsidRPr="002F518D">
        <w:rPr>
          <w:rFonts w:ascii="Calibri" w:eastAsia="Times New Roman" w:hAnsi="Calibri" w:cs="Calibri"/>
          <w:color w:val="auto"/>
          <w:sz w:val="22"/>
        </w:rPr>
        <w:t>Tapiriit</w:t>
      </w:r>
      <w:proofErr w:type="spellEnd"/>
      <w:r w:rsidRPr="002F518D">
        <w:rPr>
          <w:rFonts w:ascii="Calibri" w:eastAsia="Times New Roman" w:hAnsi="Calibri" w:cs="Calibri"/>
          <w:color w:val="auto"/>
          <w:sz w:val="22"/>
        </w:rPr>
        <w:t xml:space="preserve"> </w:t>
      </w:r>
      <w:proofErr w:type="spellStart"/>
      <w:r w:rsidRPr="002F518D">
        <w:rPr>
          <w:rFonts w:ascii="Calibri" w:eastAsia="Times New Roman" w:hAnsi="Calibri" w:cs="Calibri"/>
          <w:color w:val="auto"/>
          <w:sz w:val="22"/>
        </w:rPr>
        <w:t>Kanatami</w:t>
      </w:r>
      <w:proofErr w:type="spellEnd"/>
      <w:r w:rsidRPr="002F518D">
        <w:rPr>
          <w:rFonts w:ascii="Calibri" w:eastAsia="Times New Roman" w:hAnsi="Calibri" w:cs="Calibri"/>
          <w:color w:val="auto"/>
          <w:sz w:val="22"/>
        </w:rPr>
        <w:t xml:space="preserve"> (ITK) is the national representational organization protecting and advancing the rights and interests of Inuit in Canada.</w:t>
      </w:r>
    </w:p>
    <w:p w14:paraId="0ED1E534" w14:textId="77777777" w:rsidR="002F518D" w:rsidRPr="002F518D" w:rsidRDefault="002F518D" w:rsidP="002F518D">
      <w:pPr>
        <w:spacing w:after="0"/>
        <w:ind w:right="4"/>
        <w:rPr>
          <w:rFonts w:ascii="Calibri" w:eastAsia="Times New Roman" w:hAnsi="Calibri" w:cs="Calibri"/>
          <w:color w:val="auto"/>
          <w:sz w:val="22"/>
        </w:rPr>
      </w:pPr>
    </w:p>
    <w:p w14:paraId="2552AE18"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CLARIFY AS NECESSARY:</w:t>
      </w:r>
    </w:p>
    <w:p w14:paraId="6FED9D04"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The Government of Canada recently announced support for Inuit </w:t>
      </w:r>
      <w:proofErr w:type="spellStart"/>
      <w:r w:rsidRPr="002F518D">
        <w:rPr>
          <w:rFonts w:ascii="Calibri" w:eastAsia="Times New Roman" w:hAnsi="Calibri" w:cs="Calibri"/>
          <w:color w:val="auto"/>
          <w:sz w:val="22"/>
        </w:rPr>
        <w:t>Tapiriit</w:t>
      </w:r>
      <w:proofErr w:type="spellEnd"/>
      <w:r w:rsidRPr="002F518D">
        <w:rPr>
          <w:rFonts w:ascii="Calibri" w:eastAsia="Times New Roman" w:hAnsi="Calibri" w:cs="Calibri"/>
          <w:color w:val="auto"/>
          <w:sz w:val="22"/>
        </w:rPr>
        <w:t xml:space="preserve"> </w:t>
      </w:r>
      <w:proofErr w:type="spellStart"/>
      <w:r w:rsidRPr="002F518D">
        <w:rPr>
          <w:rFonts w:ascii="Calibri" w:eastAsia="Times New Roman" w:hAnsi="Calibri" w:cs="Calibri"/>
          <w:color w:val="auto"/>
          <w:sz w:val="22"/>
        </w:rPr>
        <w:t>Kanatami’s</w:t>
      </w:r>
      <w:proofErr w:type="spellEnd"/>
      <w:r w:rsidRPr="002F518D">
        <w:rPr>
          <w:rFonts w:ascii="Calibri" w:eastAsia="Times New Roman" w:hAnsi="Calibri" w:cs="Calibri"/>
          <w:color w:val="auto"/>
          <w:sz w:val="22"/>
        </w:rPr>
        <w:t xml:space="preserve"> National Inuit Climate Change Strategy which acknowledges that the Inuit </w:t>
      </w:r>
      <w:proofErr w:type="spellStart"/>
      <w:r w:rsidRPr="002F518D">
        <w:rPr>
          <w:rFonts w:ascii="Calibri" w:eastAsia="Times New Roman" w:hAnsi="Calibri" w:cs="Calibri"/>
          <w:color w:val="auto"/>
          <w:sz w:val="22"/>
        </w:rPr>
        <w:t>Nunangat</w:t>
      </w:r>
      <w:proofErr w:type="spellEnd"/>
      <w:r w:rsidRPr="002F518D">
        <w:rPr>
          <w:rFonts w:ascii="Calibri" w:eastAsia="Times New Roman" w:hAnsi="Calibri" w:cs="Calibri"/>
          <w:color w:val="auto"/>
          <w:sz w:val="22"/>
        </w:rPr>
        <w:t xml:space="preserve"> is one of the areas in the world most drastically impacted by climate change. The Strategy will support Inuit knowledge and leadership in partnership with climate action in Canada and internationally.</w:t>
      </w:r>
    </w:p>
    <w:p w14:paraId="09AD9B8A" w14:textId="77777777" w:rsidR="002F518D" w:rsidRPr="002F518D" w:rsidRDefault="002F518D" w:rsidP="002F518D">
      <w:pPr>
        <w:spacing w:after="0"/>
        <w:ind w:right="4"/>
        <w:rPr>
          <w:rFonts w:ascii="Times New Roman" w:eastAsia="Times New Roman" w:hAnsi="Times New Roman" w:cs="Times New Roman"/>
          <w:color w:val="auto"/>
          <w:szCs w:val="20"/>
        </w:rPr>
      </w:pPr>
    </w:p>
    <w:p w14:paraId="6434C4FD"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How do you feel about the Government of Canada making climate action a priority?</w:t>
      </w:r>
    </w:p>
    <w:p w14:paraId="5775FF2A"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is the most important priority for Inuit facing the threat of climate change?</w:t>
      </w:r>
    </w:p>
    <w:p w14:paraId="64CAE59E"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Is Canada’s support of the National Inuit Climate Change Strategy important?</w:t>
      </w:r>
    </w:p>
    <w:p w14:paraId="56D7C5C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are some possible positives or negatives from the Government of Canada making climate action a priority?</w:t>
      </w:r>
    </w:p>
    <w:p w14:paraId="2ECC166D" w14:textId="77777777" w:rsidR="002F518D" w:rsidRPr="002F518D" w:rsidRDefault="002F518D" w:rsidP="002F518D">
      <w:pPr>
        <w:spacing w:after="0"/>
        <w:ind w:left="1080" w:right="4" w:firstLine="360"/>
        <w:rPr>
          <w:rFonts w:ascii="Calibri" w:eastAsia="Times New Roman" w:hAnsi="Calibri" w:cs="Calibri"/>
          <w:color w:val="auto"/>
          <w:sz w:val="22"/>
        </w:rPr>
      </w:pPr>
      <w:r w:rsidRPr="002F518D">
        <w:rPr>
          <w:rFonts w:ascii="Calibri" w:eastAsia="Times New Roman" w:hAnsi="Calibri" w:cs="Calibri"/>
          <w:color w:val="auto"/>
          <w:sz w:val="22"/>
        </w:rPr>
        <w:t>PROMPT AS REQUIRED:</w:t>
      </w:r>
    </w:p>
    <w:p w14:paraId="66851BFA" w14:textId="77777777" w:rsidR="002F518D" w:rsidRPr="002F518D" w:rsidRDefault="002F518D" w:rsidP="00DD29F2">
      <w:pPr>
        <w:numPr>
          <w:ilvl w:val="2"/>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about the economy: do you think it will help or hurt the economy?</w:t>
      </w:r>
    </w:p>
    <w:p w14:paraId="1B8F317F" w14:textId="77777777" w:rsidR="002F518D" w:rsidRPr="002F518D" w:rsidRDefault="002F518D" w:rsidP="00DD29F2">
      <w:pPr>
        <w:numPr>
          <w:ilvl w:val="2"/>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about you/your family: do you think it will cost you money?</w:t>
      </w:r>
    </w:p>
    <w:p w14:paraId="5F6A8949" w14:textId="77777777" w:rsidR="002F518D" w:rsidRPr="002F518D" w:rsidRDefault="002F518D" w:rsidP="002F518D">
      <w:pPr>
        <w:spacing w:line="259" w:lineRule="auto"/>
        <w:rPr>
          <w:rFonts w:ascii="Calibri" w:eastAsia="Times New Roman" w:hAnsi="Calibri" w:cs="Calibri"/>
          <w:b/>
          <w:color w:val="auto"/>
          <w:sz w:val="22"/>
          <w:u w:val="single"/>
        </w:rPr>
      </w:pPr>
    </w:p>
    <w:p w14:paraId="15219F8C"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Are you/your community doing anything to adapt to the impacts of climate change? </w:t>
      </w:r>
    </w:p>
    <w:p w14:paraId="45F27229"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0112607F"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Do you feel that you have sufficient and reliable information about climate change to make decisions and help your family adapt?</w:t>
      </w:r>
    </w:p>
    <w:p w14:paraId="390C9432" w14:textId="77777777" w:rsidR="002F518D" w:rsidRPr="002F518D" w:rsidRDefault="002F518D" w:rsidP="002F518D">
      <w:pPr>
        <w:spacing w:after="0"/>
        <w:ind w:left="720"/>
        <w:contextualSpacing/>
        <w:rPr>
          <w:rFonts w:ascii="Calibri" w:eastAsia="Times New Roman" w:hAnsi="Calibri" w:cs="Calibri"/>
          <w:color w:val="auto"/>
          <w:sz w:val="22"/>
          <w:lang w:val="en-US"/>
        </w:rPr>
      </w:pPr>
    </w:p>
    <w:p w14:paraId="329E1483"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What type of information on climate change would be most helpful to you, your family or community? </w:t>
      </w:r>
    </w:p>
    <w:p w14:paraId="7585BC6E" w14:textId="77777777" w:rsidR="002F518D" w:rsidRPr="002F518D" w:rsidRDefault="002F518D" w:rsidP="002F518D">
      <w:pPr>
        <w:spacing w:after="0"/>
        <w:ind w:left="720"/>
        <w:contextualSpacing/>
        <w:rPr>
          <w:rFonts w:ascii="Calibri" w:eastAsia="Times New Roman" w:hAnsi="Calibri" w:cs="Calibri"/>
          <w:color w:val="auto"/>
          <w:sz w:val="22"/>
          <w:lang w:val="en-US"/>
        </w:rPr>
      </w:pPr>
    </w:p>
    <w:p w14:paraId="269AB5CF"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Whose role do you think it is to educate and raise awareness of climate change in Northern communities? </w:t>
      </w:r>
    </w:p>
    <w:p w14:paraId="183D84C4" w14:textId="77777777" w:rsidR="002F518D" w:rsidRPr="002F518D" w:rsidRDefault="002F518D" w:rsidP="00DD29F2">
      <w:pPr>
        <w:numPr>
          <w:ilvl w:val="1"/>
          <w:numId w:val="18"/>
        </w:numPr>
        <w:spacing w:after="0" w:line="256" w:lineRule="auto"/>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IF MENTION GOVERNMENT OF CANADA: Are you aware of anything the Government of Canada is doing to help your city understand and adapt to the impacts of climate change?</w:t>
      </w:r>
    </w:p>
    <w:p w14:paraId="0B1B2062" w14:textId="77777777" w:rsidR="002F518D" w:rsidRPr="002F518D" w:rsidRDefault="002F518D" w:rsidP="00DD29F2">
      <w:pPr>
        <w:numPr>
          <w:ilvl w:val="2"/>
          <w:numId w:val="18"/>
        </w:numPr>
        <w:spacing w:after="0" w:line="256" w:lineRule="auto"/>
        <w:contextualSpacing/>
        <w:rPr>
          <w:rFonts w:ascii="Calibri" w:eastAsia="Times New Roman" w:hAnsi="Calibri" w:cs="Calibri"/>
          <w:color w:val="auto"/>
          <w:sz w:val="22"/>
          <w:lang w:val="en-US"/>
        </w:rPr>
      </w:pPr>
      <w:r w:rsidRPr="002F518D">
        <w:rPr>
          <w:rFonts w:ascii="Calibri" w:eastAsia="Times New Roman" w:hAnsi="Calibri" w:cs="Calibri"/>
          <w:color w:val="auto"/>
          <w:sz w:val="22"/>
          <w:lang w:val="en-US"/>
        </w:rPr>
        <w:t>IF AWARE: Do you think the Government of Canada is doing enough?</w:t>
      </w:r>
    </w:p>
    <w:p w14:paraId="2AB60687" w14:textId="77777777" w:rsidR="002F518D" w:rsidRPr="002F518D" w:rsidRDefault="002F518D" w:rsidP="002F518D">
      <w:pPr>
        <w:spacing w:line="256" w:lineRule="auto"/>
        <w:ind w:left="2160"/>
        <w:contextualSpacing/>
        <w:rPr>
          <w:rFonts w:ascii="Calibri" w:eastAsia="Times New Roman" w:hAnsi="Calibri" w:cs="Calibri"/>
          <w:color w:val="auto"/>
          <w:sz w:val="22"/>
          <w:lang w:val="en-US"/>
        </w:rPr>
      </w:pPr>
    </w:p>
    <w:p w14:paraId="242521FE" w14:textId="77777777" w:rsidR="002F518D" w:rsidRPr="002F518D" w:rsidRDefault="002F518D" w:rsidP="002F518D">
      <w:pPr>
        <w:spacing w:line="256" w:lineRule="auto"/>
        <w:ind w:left="2160"/>
        <w:contextualSpacing/>
        <w:rPr>
          <w:rFonts w:ascii="Calibri" w:eastAsia="Times New Roman" w:hAnsi="Calibri" w:cs="Calibri"/>
          <w:color w:val="auto"/>
          <w:sz w:val="22"/>
          <w:lang w:val="en-US"/>
        </w:rPr>
      </w:pPr>
    </w:p>
    <w:p w14:paraId="3F95C28C" w14:textId="77777777" w:rsidR="002F518D" w:rsidRPr="002F518D" w:rsidRDefault="002F518D" w:rsidP="002F518D">
      <w:pPr>
        <w:spacing w:after="0"/>
        <w:ind w:right="4"/>
        <w:rPr>
          <w:rFonts w:ascii="Calibri" w:eastAsia="Times New Roman" w:hAnsi="Calibri" w:cs="Calibri"/>
          <w:b/>
          <w:color w:val="auto"/>
          <w:sz w:val="22"/>
          <w:u w:val="single"/>
        </w:rPr>
      </w:pPr>
      <w:r w:rsidRPr="002F518D">
        <w:rPr>
          <w:rFonts w:ascii="Calibri" w:eastAsia="Times New Roman" w:hAnsi="Calibri" w:cs="Calibri"/>
          <w:b/>
          <w:color w:val="auto"/>
          <w:sz w:val="22"/>
          <w:u w:val="single"/>
        </w:rPr>
        <w:t>HOUSING (10 minutes)</w:t>
      </w:r>
      <w:r w:rsidRPr="002F518D">
        <w:rPr>
          <w:rFonts w:ascii="Calibri" w:eastAsia="Times New Roman" w:hAnsi="Calibri" w:cs="Calibri"/>
          <w:b/>
          <w:color w:val="auto"/>
          <w:sz w:val="22"/>
        </w:rPr>
        <w:t xml:space="preserve"> </w:t>
      </w:r>
      <w:r w:rsidRPr="002F518D">
        <w:rPr>
          <w:rFonts w:ascii="Calibri" w:eastAsia="Times New Roman" w:hAnsi="Calibri" w:cs="Calibri"/>
          <w:b/>
          <w:color w:val="auto"/>
          <w:sz w:val="22"/>
          <w:highlight w:val="cyan"/>
        </w:rPr>
        <w:t>ASK IN IQALUIT</w:t>
      </w:r>
    </w:p>
    <w:p w14:paraId="6F555451" w14:textId="77777777" w:rsidR="002F518D" w:rsidRPr="002F518D" w:rsidRDefault="002F518D" w:rsidP="002F518D">
      <w:pPr>
        <w:spacing w:after="0"/>
        <w:ind w:right="4"/>
        <w:rPr>
          <w:rFonts w:ascii="Calibri" w:eastAsia="Times New Roman" w:hAnsi="Calibri" w:cs="Calibri"/>
          <w:b/>
          <w:color w:val="auto"/>
          <w:sz w:val="22"/>
          <w:u w:val="single"/>
        </w:rPr>
      </w:pPr>
    </w:p>
    <w:p w14:paraId="37909100" w14:textId="77777777" w:rsidR="002F518D" w:rsidRPr="002F518D" w:rsidRDefault="002F518D" w:rsidP="002F518D">
      <w:pPr>
        <w:spacing w:after="0"/>
        <w:ind w:left="720" w:right="4"/>
        <w:contextualSpacing/>
        <w:rPr>
          <w:rFonts w:ascii="Calibri" w:eastAsia="Times New Roman" w:hAnsi="Calibri" w:cs="Calibri"/>
          <w:color w:val="auto"/>
          <w:sz w:val="22"/>
        </w:rPr>
      </w:pPr>
    </w:p>
    <w:p w14:paraId="4017844B"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are the biggest housing challenges in your community?</w:t>
      </w:r>
    </w:p>
    <w:p w14:paraId="613AFC2C"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EE91667"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Have you seen, read or heard anything about the Government of Canada and housing recently?</w:t>
      </w:r>
    </w:p>
    <w:p w14:paraId="3F0D2EE8" w14:textId="77777777" w:rsidR="002F518D" w:rsidRPr="002F518D" w:rsidRDefault="002F518D" w:rsidP="002F518D">
      <w:pPr>
        <w:spacing w:after="0"/>
        <w:ind w:left="720"/>
        <w:contextualSpacing/>
        <w:rPr>
          <w:rFonts w:ascii="Calibri" w:eastAsia="Times New Roman" w:hAnsi="Calibri" w:cs="Calibri"/>
          <w:color w:val="auto"/>
          <w:sz w:val="22"/>
        </w:rPr>
      </w:pPr>
    </w:p>
    <w:p w14:paraId="77CD4AAD" w14:textId="77777777" w:rsidR="002F518D" w:rsidRPr="002F518D" w:rsidRDefault="002F518D" w:rsidP="002F518D">
      <w:pPr>
        <w:spacing w:after="0"/>
        <w:ind w:right="4"/>
        <w:rPr>
          <w:rFonts w:ascii="Calibri" w:eastAsia="Times New Roman" w:hAnsi="Calibri" w:cs="Calibri"/>
          <w:color w:val="auto"/>
          <w:sz w:val="22"/>
        </w:rPr>
      </w:pPr>
      <w:r w:rsidRPr="002F518D">
        <w:rPr>
          <w:rFonts w:ascii="Calibri" w:eastAsia="Times New Roman" w:hAnsi="Calibri" w:cs="Calibri"/>
          <w:color w:val="auto"/>
          <w:sz w:val="22"/>
        </w:rPr>
        <w:t xml:space="preserve">The Government of Canada recently announced a new housing agreement with Nunavut providing $290 million over 8 years to protect, renew, and expand social and community housing in Nunavut, and repair homes across the territory. </w:t>
      </w:r>
    </w:p>
    <w:p w14:paraId="19B6CB3B" w14:textId="77777777" w:rsidR="002F518D" w:rsidRPr="002F518D" w:rsidRDefault="002F518D" w:rsidP="002F518D">
      <w:pPr>
        <w:spacing w:after="0"/>
        <w:ind w:right="4"/>
        <w:rPr>
          <w:rFonts w:ascii="Calibri" w:eastAsia="Times New Roman" w:hAnsi="Calibri" w:cs="Calibri"/>
          <w:color w:val="auto"/>
          <w:sz w:val="22"/>
        </w:rPr>
      </w:pPr>
    </w:p>
    <w:p w14:paraId="149F5DFE"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How do you feel about the Government of Canada investing in addressing these housing issues in Nunavut?</w:t>
      </w:r>
    </w:p>
    <w:p w14:paraId="40E59EA8"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44047483"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Is there anything else the Government of Canada can do to address housing challenges in Nunavut?</w:t>
      </w:r>
    </w:p>
    <w:p w14:paraId="79F6AB7D" w14:textId="77777777" w:rsidR="002F518D" w:rsidRPr="002F518D" w:rsidRDefault="002F518D" w:rsidP="002F518D">
      <w:pPr>
        <w:spacing w:line="256" w:lineRule="auto"/>
        <w:ind w:left="360"/>
        <w:contextualSpacing/>
        <w:rPr>
          <w:rFonts w:ascii="Calibri" w:eastAsia="Times New Roman" w:hAnsi="Calibri" w:cs="Calibri"/>
          <w:color w:val="auto"/>
          <w:sz w:val="22"/>
          <w:lang w:val="en-US"/>
        </w:rPr>
      </w:pPr>
    </w:p>
    <w:p w14:paraId="071DDBD1" w14:textId="77777777" w:rsidR="002F518D" w:rsidRPr="002F518D" w:rsidRDefault="002F518D" w:rsidP="002F518D">
      <w:pPr>
        <w:spacing w:after="0"/>
        <w:contextualSpacing/>
        <w:rPr>
          <w:rFonts w:ascii="Calibri" w:eastAsia="Times New Roman" w:hAnsi="Calibri" w:cs="Calibri"/>
          <w:color w:val="auto"/>
          <w:sz w:val="22"/>
        </w:rPr>
      </w:pPr>
      <w:r w:rsidRPr="002F518D">
        <w:rPr>
          <w:rFonts w:ascii="Calibri" w:eastAsia="Times New Roman" w:hAnsi="Calibri" w:cs="Calibri"/>
          <w:b/>
          <w:color w:val="auto"/>
          <w:sz w:val="22"/>
          <w:u w:val="single"/>
        </w:rPr>
        <w:t>PRICE ON POLLUTION (20 minutes)</w:t>
      </w:r>
      <w:r w:rsidRPr="002F518D">
        <w:rPr>
          <w:rFonts w:ascii="Calibri" w:eastAsia="Times New Roman" w:hAnsi="Calibri" w:cs="Calibri"/>
          <w:color w:val="auto"/>
          <w:sz w:val="22"/>
        </w:rPr>
        <w:t xml:space="preserve"> </w:t>
      </w:r>
      <w:r w:rsidRPr="002F518D">
        <w:rPr>
          <w:rFonts w:ascii="Calibri" w:eastAsia="Times New Roman" w:hAnsi="Calibri" w:cs="Calibri"/>
          <w:b/>
          <w:color w:val="auto"/>
          <w:sz w:val="22"/>
          <w:highlight w:val="cyan"/>
          <w:lang w:val="en-US"/>
        </w:rPr>
        <w:t>ASK IN HAMILTON</w:t>
      </w:r>
    </w:p>
    <w:p w14:paraId="1F8688B7"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07379945"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(IF PRICE ON POLLUTION NOT MENTIONED: Have you heard; IF MENTIONED: How many of you have heard) of the Government of Canada’s plan to put a price on pollution? (show of hands) </w:t>
      </w:r>
    </w:p>
    <w:p w14:paraId="7AFF95CC" w14:textId="77777777" w:rsidR="002F518D" w:rsidRPr="002F518D" w:rsidRDefault="002F518D" w:rsidP="00DD29F2">
      <w:pPr>
        <w:numPr>
          <w:ilvl w:val="1"/>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PROBE: What have you heard recently?</w:t>
      </w:r>
    </w:p>
    <w:p w14:paraId="3A22B9FB" w14:textId="77777777" w:rsidR="002F518D" w:rsidRPr="002F518D" w:rsidRDefault="002F518D" w:rsidP="002F518D">
      <w:pPr>
        <w:spacing w:after="0"/>
        <w:contextualSpacing/>
        <w:rPr>
          <w:rFonts w:ascii="Calibri" w:eastAsia="Times New Roman" w:hAnsi="Calibri" w:cs="Calibri"/>
          <w:color w:val="auto"/>
          <w:sz w:val="22"/>
        </w:rPr>
      </w:pPr>
    </w:p>
    <w:p w14:paraId="6145AA39"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color w:val="auto"/>
          <w:sz w:val="22"/>
        </w:rPr>
        <w:t>CLARIFY AS NEEDED</w:t>
      </w:r>
    </w:p>
    <w:p w14:paraId="48A036F5"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 xml:space="preserve">In 2016 the Government of Canada announced a plan to put a price on pollution across the country, instructing each province to come up with their own plans before the end of 2018. </w:t>
      </w:r>
    </w:p>
    <w:p w14:paraId="45691E35"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 xml:space="preserve">The federal government announced that they will apply a price on pollution in the four provinces that still do not have a system in place: Ontario, Saskatchewan, Manitoba, and New Brunswick. </w:t>
      </w:r>
    </w:p>
    <w:p w14:paraId="6CB8C2D9" w14:textId="77777777" w:rsidR="002F518D" w:rsidRPr="002F518D" w:rsidRDefault="002F518D" w:rsidP="002F518D">
      <w:pPr>
        <w:spacing w:after="0"/>
        <w:rPr>
          <w:rFonts w:ascii="Calibri" w:eastAsia="Times New Roman" w:hAnsi="Calibri" w:cs="Calibri"/>
          <w:color w:val="auto"/>
          <w:sz w:val="22"/>
        </w:rPr>
      </w:pPr>
    </w:p>
    <w:p w14:paraId="0717F8BF"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(NOTE: Alberta recently repealed its carbon levy, meaning that it now only partially meets federal requirements. Thus, the federal government has announced that it will apply a price on pollution in Alberta as of January 1, 2020).</w:t>
      </w:r>
    </w:p>
    <w:p w14:paraId="3DAE58E1" w14:textId="77777777" w:rsidR="002F518D" w:rsidRPr="002F518D" w:rsidRDefault="002F518D" w:rsidP="002F518D">
      <w:pPr>
        <w:spacing w:after="0"/>
        <w:rPr>
          <w:rFonts w:ascii="Calibri" w:eastAsia="Times New Roman" w:hAnsi="Calibri" w:cs="Calibri"/>
          <w:color w:val="auto"/>
          <w:sz w:val="22"/>
        </w:rPr>
      </w:pPr>
    </w:p>
    <w:p w14:paraId="649490FE"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rPr>
        <w:t>Under this system, what businesses pay will be based on the amount of carbon emissions they produce. All revenue collected in [PROVINCE] will stay in [PROVINCE] – 90% will be given directly to residents in the form of an incentive, with the average household receiving about (ON: $300; NB: $248, MB: $336). 10% will go to small businesses, hospitals, and schools.</w:t>
      </w:r>
    </w:p>
    <w:p w14:paraId="328B57A3" w14:textId="77777777" w:rsidR="002F518D" w:rsidRPr="002F518D" w:rsidRDefault="002F518D" w:rsidP="002F518D">
      <w:pPr>
        <w:spacing w:after="0"/>
        <w:rPr>
          <w:rFonts w:ascii="Calibri" w:eastAsia="Times New Roman" w:hAnsi="Calibri" w:cs="Calibri"/>
          <w:color w:val="auto"/>
          <w:sz w:val="22"/>
        </w:rPr>
      </w:pPr>
    </w:p>
    <w:p w14:paraId="26ADC941" w14:textId="77777777" w:rsidR="002F518D" w:rsidRPr="002F518D" w:rsidRDefault="002F518D" w:rsidP="002F518D">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Times New Roman" w:eastAsia="Times New Roman" w:hAnsi="Times New Roman" w:cs="Calibri"/>
          <w:b/>
          <w:i/>
          <w:color w:val="auto"/>
          <w:szCs w:val="20"/>
        </w:rPr>
      </w:pPr>
      <w:r w:rsidRPr="002F518D">
        <w:rPr>
          <w:rFonts w:ascii="Times New Roman" w:eastAsia="Times New Roman" w:hAnsi="Times New Roman" w:cs="Calibri"/>
          <w:b/>
          <w:i/>
          <w:color w:val="auto"/>
          <w:szCs w:val="20"/>
          <w:u w:val="single"/>
        </w:rPr>
        <w:t>BACKGROUND INFORMATION FOR THE MODERATOR</w:t>
      </w:r>
      <w:r w:rsidRPr="002F518D">
        <w:rPr>
          <w:rFonts w:ascii="Times New Roman" w:eastAsia="Times New Roman" w:hAnsi="Times New Roman" w:cs="Calibri"/>
          <w:b/>
          <w:i/>
          <w:color w:val="auto"/>
          <w:szCs w:val="20"/>
        </w:rPr>
        <w:t xml:space="preserve">: </w:t>
      </w:r>
    </w:p>
    <w:p w14:paraId="740E8F90"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The federal carbon pollution pricing system puts a price on every tonne of carbon dioxide equivalents produced, and is made of two parts:</w:t>
      </w:r>
    </w:p>
    <w:p w14:paraId="6DA6760E"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a trading system for large industry, known as the output-based pricing system; and</w:t>
      </w:r>
    </w:p>
    <w:p w14:paraId="260BE2E9"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a regulatory charge on fuel</w:t>
      </w:r>
    </w:p>
    <w:p w14:paraId="310CC6CF"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The government expects that although the price on pollution does not apply directly to individuals, some costs will be passed on to consumers through things like increases in the price of heating or electricity.</w:t>
      </w:r>
    </w:p>
    <w:p w14:paraId="5233B596"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2F518D">
        <w:rPr>
          <w:rFonts w:ascii="Calibri" w:eastAsia="Times New Roman" w:hAnsi="Calibri" w:cs="Calibri"/>
          <w:color w:val="auto"/>
          <w:sz w:val="22"/>
        </w:rPr>
        <w:t>For most families (in these 4 provinces), the value of the incentive will be higher than the costs associated with the price on pollution</w:t>
      </w:r>
    </w:p>
    <w:p w14:paraId="24CA12C9" w14:textId="77777777" w:rsidR="002F518D" w:rsidRPr="002F518D" w:rsidRDefault="002F518D" w:rsidP="002F518D">
      <w:pPr>
        <w:spacing w:after="0"/>
        <w:rPr>
          <w:rFonts w:ascii="Times New Roman" w:eastAsia="Times New Roman" w:hAnsi="Times New Roman" w:cs="Calibri"/>
          <w:color w:val="auto"/>
          <w:szCs w:val="20"/>
        </w:rPr>
      </w:pPr>
    </w:p>
    <w:p w14:paraId="773F73F2" w14:textId="77777777" w:rsidR="002F518D" w:rsidRPr="002F518D" w:rsidRDefault="002F518D" w:rsidP="002F518D">
      <w:pPr>
        <w:spacing w:after="0"/>
        <w:ind w:right="4"/>
        <w:rPr>
          <w:rFonts w:ascii="Calibri" w:eastAsia="Times New Roman" w:hAnsi="Calibri" w:cs="Calibri"/>
          <w:color w:val="auto"/>
          <w:sz w:val="22"/>
        </w:rPr>
      </w:pPr>
    </w:p>
    <w:p w14:paraId="584FFD54"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like about this proposed system?</w:t>
      </w:r>
    </w:p>
    <w:p w14:paraId="0FB66772" w14:textId="77777777" w:rsidR="002F518D" w:rsidRPr="002F518D" w:rsidRDefault="002F518D" w:rsidP="002F518D">
      <w:pPr>
        <w:spacing w:after="0"/>
        <w:ind w:left="360" w:right="4"/>
        <w:rPr>
          <w:rFonts w:ascii="Calibri" w:eastAsia="Times New Roman" w:hAnsi="Calibri" w:cs="Calibri"/>
          <w:color w:val="auto"/>
          <w:sz w:val="22"/>
        </w:rPr>
      </w:pPr>
    </w:p>
    <w:p w14:paraId="63AB316A"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What do you dislike about this proposed system?</w:t>
      </w:r>
    </w:p>
    <w:p w14:paraId="3993A7C5" w14:textId="77777777" w:rsidR="002F518D" w:rsidRPr="002F518D" w:rsidRDefault="002F518D" w:rsidP="002F518D">
      <w:pPr>
        <w:spacing w:after="0"/>
        <w:ind w:left="360" w:right="4"/>
        <w:rPr>
          <w:rFonts w:ascii="Calibri" w:eastAsia="Times New Roman" w:hAnsi="Calibri" w:cs="Calibri"/>
          <w:color w:val="auto"/>
          <w:sz w:val="22"/>
        </w:rPr>
      </w:pPr>
    </w:p>
    <w:p w14:paraId="7097F87F" w14:textId="77777777" w:rsidR="002F518D" w:rsidRPr="002F518D" w:rsidRDefault="002F518D" w:rsidP="002F518D">
      <w:pPr>
        <w:spacing w:after="0"/>
        <w:ind w:right="4"/>
        <w:rPr>
          <w:rFonts w:ascii="Calibri" w:eastAsia="Times New Roman" w:hAnsi="Calibri" w:cs="Calibri"/>
          <w:color w:val="auto"/>
          <w:sz w:val="22"/>
        </w:rPr>
      </w:pPr>
    </w:p>
    <w:p w14:paraId="1125085D" w14:textId="77777777" w:rsidR="002F518D" w:rsidRPr="002F518D" w:rsidRDefault="002F518D" w:rsidP="002F518D">
      <w:pPr>
        <w:spacing w:after="0"/>
        <w:ind w:right="4"/>
        <w:rPr>
          <w:rFonts w:ascii="Calibri" w:eastAsia="Times New Roman" w:hAnsi="Calibri" w:cs="Calibri"/>
          <w:color w:val="auto"/>
          <w:sz w:val="22"/>
        </w:rPr>
      </w:pPr>
    </w:p>
    <w:p w14:paraId="54BEA4BC" w14:textId="77777777" w:rsidR="002F518D" w:rsidRPr="002F518D" w:rsidRDefault="002F518D" w:rsidP="002F518D">
      <w:pPr>
        <w:spacing w:after="0"/>
        <w:ind w:right="4"/>
        <w:rPr>
          <w:rFonts w:ascii="Calibri" w:eastAsia="Times New Roman" w:hAnsi="Calibri" w:cs="Calibri"/>
          <w:b/>
          <w:color w:val="auto"/>
          <w:sz w:val="22"/>
          <w:u w:val="single"/>
        </w:rPr>
      </w:pPr>
      <w:r w:rsidRPr="002F518D">
        <w:rPr>
          <w:rFonts w:ascii="Calibri" w:eastAsia="Times New Roman" w:hAnsi="Calibri" w:cs="Calibri"/>
          <w:b/>
          <w:color w:val="auto"/>
          <w:sz w:val="22"/>
          <w:u w:val="single"/>
        </w:rPr>
        <w:t>INDIGENOUS ISSUES (15 minutes)</w:t>
      </w:r>
      <w:r w:rsidRPr="002F518D">
        <w:rPr>
          <w:rFonts w:ascii="Calibri" w:eastAsia="Times New Roman" w:hAnsi="Calibri" w:cs="Calibri"/>
          <w:b/>
          <w:color w:val="auto"/>
          <w:sz w:val="22"/>
        </w:rPr>
        <w:t xml:space="preserve"> </w:t>
      </w:r>
      <w:r w:rsidRPr="002F518D">
        <w:rPr>
          <w:rFonts w:ascii="Calibri" w:eastAsia="Times New Roman" w:hAnsi="Calibri" w:cs="Calibri"/>
          <w:b/>
          <w:color w:val="auto"/>
          <w:sz w:val="22"/>
          <w:highlight w:val="cyan"/>
        </w:rPr>
        <w:t>ASK IN IQALUIT</w:t>
      </w:r>
    </w:p>
    <w:p w14:paraId="30C2AF0B"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Do you feel like the relationship between Indigenous peoples and the Government of Canada is generally moving in the right direction or the wrong direction? Why?</w:t>
      </w:r>
    </w:p>
    <w:p w14:paraId="37C1FE4E"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2845D0DA"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can the Government of Canada do to best support Indigenous communities across Canada? What about Indigenous communities near you?</w:t>
      </w:r>
    </w:p>
    <w:p w14:paraId="1969FEDC" w14:textId="77777777" w:rsidR="002F518D" w:rsidRPr="002F518D" w:rsidRDefault="002F518D" w:rsidP="002F518D">
      <w:pPr>
        <w:spacing w:after="0"/>
        <w:ind w:left="720"/>
        <w:contextualSpacing/>
        <w:rPr>
          <w:rFonts w:ascii="Calibri" w:eastAsia="Times New Roman" w:hAnsi="Calibri" w:cs="Calibri"/>
          <w:color w:val="auto"/>
          <w:sz w:val="22"/>
        </w:rPr>
      </w:pPr>
    </w:p>
    <w:p w14:paraId="1262F23A"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does “reconciliation” mean to you?</w:t>
      </w:r>
    </w:p>
    <w:p w14:paraId="78F3464D" w14:textId="77777777" w:rsidR="002F518D" w:rsidRPr="002F518D" w:rsidRDefault="002F518D" w:rsidP="002F518D">
      <w:pPr>
        <w:spacing w:after="0"/>
        <w:ind w:left="720"/>
        <w:contextualSpacing/>
        <w:rPr>
          <w:rFonts w:ascii="Calibri" w:eastAsia="Times New Roman" w:hAnsi="Calibri" w:cs="Calibri"/>
          <w:color w:val="auto"/>
          <w:sz w:val="22"/>
        </w:rPr>
      </w:pPr>
    </w:p>
    <w:p w14:paraId="27DCF0C2" w14:textId="77777777" w:rsidR="002F518D" w:rsidRPr="002F518D" w:rsidRDefault="002F518D" w:rsidP="00DD29F2">
      <w:pPr>
        <w:numPr>
          <w:ilvl w:val="1"/>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What can the Government of Canada do to demonstrate a commitment to reconciliation with Indigenous peoples?</w:t>
      </w:r>
    </w:p>
    <w:p w14:paraId="620D14D2" w14:textId="77777777" w:rsidR="002F518D" w:rsidRPr="002F518D" w:rsidRDefault="002F518D" w:rsidP="002F518D">
      <w:pPr>
        <w:spacing w:after="0"/>
        <w:ind w:right="4"/>
        <w:rPr>
          <w:rFonts w:ascii="Calibri" w:eastAsia="Times New Roman" w:hAnsi="Calibri" w:cs="Calibri"/>
          <w:color w:val="auto"/>
          <w:sz w:val="22"/>
          <w:lang w:val="en-US"/>
        </w:rPr>
      </w:pPr>
    </w:p>
    <w:p w14:paraId="2AE4AE08"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Are you familiar with the Inuit Crown Partnership Committee?</w:t>
      </w:r>
    </w:p>
    <w:p w14:paraId="21F53868" w14:textId="77777777" w:rsidR="002F518D" w:rsidRPr="002F518D" w:rsidRDefault="002F518D" w:rsidP="002F518D">
      <w:pPr>
        <w:spacing w:after="0"/>
        <w:ind w:right="4"/>
        <w:rPr>
          <w:rFonts w:ascii="Calibri" w:eastAsia="Times New Roman" w:hAnsi="Calibri" w:cs="Calibri"/>
          <w:color w:val="auto"/>
          <w:sz w:val="22"/>
        </w:rPr>
      </w:pPr>
    </w:p>
    <w:p w14:paraId="5781BCE8" w14:textId="77777777" w:rsidR="002F518D" w:rsidRPr="002F518D" w:rsidRDefault="002F518D" w:rsidP="002F518D">
      <w:pPr>
        <w:spacing w:after="0"/>
        <w:ind w:right="4"/>
        <w:rPr>
          <w:rFonts w:ascii="Calibri" w:eastAsia="Times New Roman" w:hAnsi="Calibri" w:cs="Calibri"/>
          <w:color w:val="auto"/>
          <w:sz w:val="22"/>
          <w:lang w:val="en-US"/>
        </w:rPr>
      </w:pPr>
      <w:r w:rsidRPr="002F518D">
        <w:rPr>
          <w:rFonts w:ascii="Calibri" w:eastAsia="Times New Roman" w:hAnsi="Calibri" w:cs="Calibri"/>
          <w:color w:val="auto"/>
          <w:sz w:val="22"/>
          <w:lang w:val="en-US"/>
        </w:rPr>
        <w:t xml:space="preserve">In 2017 the Government of Canada in partnership with Inuit </w:t>
      </w:r>
      <w:proofErr w:type="spellStart"/>
      <w:r w:rsidRPr="002F518D">
        <w:rPr>
          <w:rFonts w:ascii="Calibri" w:eastAsia="Times New Roman" w:hAnsi="Calibri" w:cs="Calibri"/>
          <w:color w:val="auto"/>
          <w:sz w:val="22"/>
          <w:lang w:val="en-US"/>
        </w:rPr>
        <w:t>Tapiriit</w:t>
      </w:r>
      <w:proofErr w:type="spellEnd"/>
      <w:r w:rsidRPr="002F518D">
        <w:rPr>
          <w:rFonts w:ascii="Calibri" w:eastAsia="Times New Roman" w:hAnsi="Calibri" w:cs="Calibri"/>
          <w:color w:val="auto"/>
          <w:sz w:val="22"/>
          <w:lang w:val="en-US"/>
        </w:rPr>
        <w:t xml:space="preserve"> </w:t>
      </w:r>
      <w:proofErr w:type="spellStart"/>
      <w:r w:rsidRPr="002F518D">
        <w:rPr>
          <w:rFonts w:ascii="Calibri" w:eastAsia="Times New Roman" w:hAnsi="Calibri" w:cs="Calibri"/>
          <w:color w:val="auto"/>
          <w:sz w:val="22"/>
          <w:lang w:val="en-US"/>
        </w:rPr>
        <w:t>Kanatami</w:t>
      </w:r>
      <w:proofErr w:type="spellEnd"/>
      <w:r w:rsidRPr="002F518D">
        <w:rPr>
          <w:rFonts w:ascii="Calibri" w:eastAsia="Times New Roman" w:hAnsi="Calibri" w:cs="Calibri"/>
          <w:color w:val="auto"/>
          <w:sz w:val="22"/>
          <w:lang w:val="en-US"/>
        </w:rPr>
        <w:t xml:space="preserve"> established the Inuit Crown Partnership Committee, a permanent bilateral mechanism for respective leadership to advance issues of concern to Inuit. This has led to joint commitments in a number of areas including work to eliminate tuberculosis and address housing needs</w:t>
      </w:r>
    </w:p>
    <w:p w14:paraId="2738E2EE" w14:textId="77777777" w:rsidR="002F518D" w:rsidRPr="002F518D" w:rsidRDefault="002F518D" w:rsidP="002F518D">
      <w:pPr>
        <w:spacing w:after="0"/>
        <w:ind w:right="4"/>
        <w:rPr>
          <w:rFonts w:ascii="Calibri" w:eastAsia="Times New Roman" w:hAnsi="Calibri" w:cs="Calibri"/>
          <w:color w:val="auto"/>
          <w:sz w:val="22"/>
        </w:rPr>
      </w:pPr>
    </w:p>
    <w:p w14:paraId="4C668559"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rPr>
      </w:pPr>
      <w:r w:rsidRPr="002F518D">
        <w:rPr>
          <w:rFonts w:ascii="Calibri" w:eastAsia="Times New Roman" w:hAnsi="Calibri" w:cs="Calibri"/>
          <w:color w:val="auto"/>
          <w:sz w:val="22"/>
        </w:rPr>
        <w:t>How do you feel about this type of partnership?</w:t>
      </w:r>
    </w:p>
    <w:p w14:paraId="14168CB7" w14:textId="77777777" w:rsidR="002F518D" w:rsidRPr="002F518D" w:rsidRDefault="002F518D" w:rsidP="002F518D">
      <w:pPr>
        <w:spacing w:after="0"/>
        <w:ind w:left="360" w:right="4"/>
        <w:contextualSpacing/>
        <w:rPr>
          <w:rFonts w:ascii="Calibri" w:eastAsia="Times New Roman" w:hAnsi="Calibri" w:cs="Calibri"/>
          <w:color w:val="auto"/>
          <w:sz w:val="22"/>
        </w:rPr>
      </w:pPr>
    </w:p>
    <w:p w14:paraId="4020F2BE" w14:textId="77777777" w:rsidR="002F518D" w:rsidRPr="002F518D" w:rsidRDefault="002F518D" w:rsidP="002F518D">
      <w:pPr>
        <w:spacing w:after="0"/>
        <w:rPr>
          <w:rFonts w:ascii="Calibri" w:eastAsia="Times New Roman" w:hAnsi="Calibri" w:cs="Calibri"/>
          <w:b/>
          <w:color w:val="auto"/>
          <w:sz w:val="22"/>
          <w:u w:val="single"/>
        </w:rPr>
      </w:pPr>
    </w:p>
    <w:p w14:paraId="4B0D2795" w14:textId="77777777" w:rsidR="002F518D" w:rsidRPr="002F518D" w:rsidRDefault="002F518D" w:rsidP="002F518D">
      <w:pPr>
        <w:spacing w:line="259" w:lineRule="auto"/>
        <w:rPr>
          <w:rFonts w:ascii="Calibri" w:eastAsia="Times New Roman" w:hAnsi="Calibri" w:cs="Calibri"/>
          <w:b/>
          <w:color w:val="auto"/>
          <w:sz w:val="22"/>
          <w:u w:val="single"/>
          <w:lang w:val="en-US"/>
        </w:rPr>
      </w:pPr>
      <w:r w:rsidRPr="002F518D">
        <w:rPr>
          <w:rFonts w:ascii="Calibri" w:eastAsia="Times New Roman" w:hAnsi="Calibri" w:cs="Calibri"/>
          <w:b/>
          <w:color w:val="auto"/>
          <w:sz w:val="22"/>
          <w:u w:val="single"/>
          <w:lang w:val="en-US"/>
        </w:rPr>
        <w:t>HEALTH CARE (</w:t>
      </w:r>
      <w:r w:rsidRPr="002F518D">
        <w:rPr>
          <w:rFonts w:ascii="Calibri" w:eastAsia="Times New Roman" w:hAnsi="Calibri" w:cs="Calibri"/>
          <w:b/>
          <w:color w:val="auto"/>
          <w:sz w:val="22"/>
          <w:u w:val="single"/>
        </w:rPr>
        <w:t>20 minutes</w:t>
      </w:r>
      <w:r w:rsidRPr="002F518D">
        <w:rPr>
          <w:rFonts w:ascii="Calibri" w:eastAsia="Times New Roman" w:hAnsi="Calibri" w:cs="Calibri"/>
          <w:b/>
          <w:color w:val="auto"/>
          <w:sz w:val="22"/>
          <w:u w:val="single"/>
          <w:lang w:val="en-US"/>
        </w:rPr>
        <w:t xml:space="preserve">) </w:t>
      </w:r>
      <w:r w:rsidRPr="002F518D">
        <w:rPr>
          <w:rFonts w:ascii="Calibri" w:eastAsia="Times New Roman" w:hAnsi="Calibri" w:cs="Calibri"/>
          <w:b/>
          <w:color w:val="auto"/>
          <w:sz w:val="22"/>
          <w:highlight w:val="cyan"/>
          <w:lang w:val="en-US"/>
        </w:rPr>
        <w:t>ASK IN KENTVILLE</w:t>
      </w:r>
    </w:p>
    <w:p w14:paraId="52B460AF" w14:textId="77777777" w:rsidR="002F518D" w:rsidRPr="002F518D" w:rsidRDefault="002F518D" w:rsidP="00DD29F2">
      <w:pPr>
        <w:numPr>
          <w:ilvl w:val="0"/>
          <w:numId w:val="5"/>
        </w:numPr>
        <w:spacing w:after="0"/>
        <w:ind w:right="4"/>
        <w:rPr>
          <w:rFonts w:ascii="Calibri" w:eastAsia="Times New Roman" w:hAnsi="Calibri" w:cs="Calibri"/>
          <w:color w:val="auto"/>
          <w:sz w:val="22"/>
        </w:rPr>
      </w:pPr>
      <w:r w:rsidRPr="002F518D">
        <w:rPr>
          <w:rFonts w:ascii="Calibri" w:eastAsia="Times New Roman" w:hAnsi="Calibri" w:cs="Calibri"/>
          <w:color w:val="auto"/>
          <w:sz w:val="22"/>
        </w:rPr>
        <w:t>Thinking about health care, what are the biggest challenges facing your community?</w:t>
      </w:r>
    </w:p>
    <w:p w14:paraId="6CEE0671"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027A1A56"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 xml:space="preserve">Have you heard about anything that the </w:t>
      </w:r>
      <w:r w:rsidRPr="002F518D">
        <w:rPr>
          <w:rFonts w:ascii="Calibri" w:eastAsia="Times New Roman" w:hAnsi="Calibri" w:cs="Calibri"/>
          <w:color w:val="auto"/>
          <w:sz w:val="22"/>
          <w:u w:val="single"/>
        </w:rPr>
        <w:t>federal</w:t>
      </w:r>
      <w:r w:rsidRPr="002F518D">
        <w:rPr>
          <w:rFonts w:ascii="Calibri" w:eastAsia="Times New Roman" w:hAnsi="Calibri" w:cs="Calibri"/>
          <w:color w:val="auto"/>
          <w:sz w:val="22"/>
        </w:rPr>
        <w:t xml:space="preserve"> government has done regarding healthcare over the past few years?</w:t>
      </w:r>
    </w:p>
    <w:p w14:paraId="2150FD55" w14:textId="77777777" w:rsidR="002F518D" w:rsidRPr="002F518D" w:rsidRDefault="002F518D" w:rsidP="002F518D">
      <w:pPr>
        <w:spacing w:after="0"/>
        <w:rPr>
          <w:rFonts w:ascii="Calibri" w:eastAsia="Times New Roman" w:hAnsi="Calibri" w:cs="Calibri"/>
          <w:b/>
          <w:color w:val="auto"/>
          <w:sz w:val="22"/>
        </w:rPr>
      </w:pPr>
    </w:p>
    <w:p w14:paraId="3B13602D" w14:textId="77777777" w:rsidR="002F518D" w:rsidRPr="002F518D" w:rsidRDefault="002F518D" w:rsidP="002F518D">
      <w:pPr>
        <w:spacing w:after="0"/>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715D74F6" w14:textId="77777777" w:rsidR="002F518D" w:rsidRPr="002F518D" w:rsidRDefault="002F518D" w:rsidP="002F518D">
      <w:pPr>
        <w:spacing w:after="0"/>
        <w:ind w:right="4"/>
        <w:rPr>
          <w:rFonts w:ascii="Calibri" w:eastAsia="Times New Roman" w:hAnsi="Calibri" w:cs="Calibri"/>
          <w:b/>
          <w:color w:val="auto"/>
          <w:sz w:val="22"/>
        </w:rPr>
      </w:pPr>
      <w:r w:rsidRPr="002F518D">
        <w:rPr>
          <w:rFonts w:ascii="Calibri" w:eastAsia="Times New Roman" w:hAnsi="Calibri" w:cs="Calibri"/>
          <w:color w:val="auto"/>
          <w:sz w:val="22"/>
        </w:rPr>
        <w:t xml:space="preserve">The following is a list of possible priorities the federal government could address regarding health care. I want you to put the numbers 1, 2 and 3 beside the items that you think should be the first, second and third priority of the government out of everything on the list. If there are any items that you think the federal government should </w:t>
      </w:r>
      <w:r w:rsidRPr="002F518D">
        <w:rPr>
          <w:rFonts w:ascii="Calibri" w:eastAsia="Times New Roman" w:hAnsi="Calibri" w:cs="Calibri"/>
          <w:color w:val="auto"/>
          <w:sz w:val="22"/>
          <w:u w:val="single"/>
        </w:rPr>
        <w:t>not</w:t>
      </w:r>
      <w:r w:rsidRPr="002F518D">
        <w:rPr>
          <w:rFonts w:ascii="Calibri" w:eastAsia="Times New Roman" w:hAnsi="Calibri" w:cs="Calibri"/>
          <w:color w:val="auto"/>
          <w:sz w:val="22"/>
        </w:rPr>
        <w:t xml:space="preserve"> do, put an ‘x’ beside those items.</w:t>
      </w:r>
    </w:p>
    <w:p w14:paraId="295D00AC" w14:textId="77777777" w:rsidR="002F518D" w:rsidRPr="002F518D" w:rsidRDefault="002F518D" w:rsidP="002F518D">
      <w:pPr>
        <w:spacing w:after="0"/>
        <w:ind w:left="720"/>
        <w:contextualSpacing/>
        <w:rPr>
          <w:rFonts w:ascii="Calibri" w:eastAsia="Times New Roman" w:hAnsi="Calibri" w:cs="Calibri"/>
          <w:b/>
          <w:color w:val="auto"/>
          <w:sz w:val="22"/>
        </w:rPr>
      </w:pPr>
    </w:p>
    <w:p w14:paraId="6FEF915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Addressing doctor and nurse shortages</w:t>
      </w:r>
    </w:p>
    <w:p w14:paraId="54A77BB0"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Ensuring everyone has access to affordable contraception</w:t>
      </w:r>
    </w:p>
    <w:p w14:paraId="3840FB0F"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Helping Canadians with the cost of equipment for their disabilities</w:t>
      </w:r>
    </w:p>
    <w:p w14:paraId="2FEC4C69"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it easier for Canadians to eat healthy by making healthy food more affordable</w:t>
      </w:r>
    </w:p>
    <w:p w14:paraId="173C2972"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large investments into research to find new cures and treatments for diseases</w:t>
      </w:r>
    </w:p>
    <w:p w14:paraId="7A0EB0F5"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Making palliative care more available and affordable for those who need it</w:t>
      </w:r>
    </w:p>
    <w:p w14:paraId="20A7B03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Providing all Canadians with fair and equal access to affordable prescription medications</w:t>
      </w:r>
    </w:p>
    <w:p w14:paraId="5C1F5E7B"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Providing financial support to caregivers so more people can remain at home while dealing with medical issues</w:t>
      </w:r>
    </w:p>
    <w:p w14:paraId="3A78793D"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Providing treatment to those addicted to opioids and other illicit drugs</w:t>
      </w:r>
    </w:p>
    <w:p w14:paraId="3ACFE9D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Reducing wait times for mental health services</w:t>
      </w:r>
    </w:p>
    <w:p w14:paraId="554B687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Taking steps to ensure all children are vaccinated with the exception of those with allergies or medical conditions that prohibit them from receiving a vaccine</w:t>
      </w:r>
    </w:p>
    <w:p w14:paraId="48F2E136" w14:textId="77777777" w:rsidR="002F518D" w:rsidRPr="002F518D" w:rsidRDefault="002F518D" w:rsidP="002F518D">
      <w:pPr>
        <w:spacing w:after="0"/>
        <w:rPr>
          <w:rFonts w:ascii="Calibri" w:eastAsia="Times New Roman" w:hAnsi="Calibri" w:cs="Calibri"/>
          <w:b/>
          <w:color w:val="auto"/>
          <w:sz w:val="22"/>
        </w:rPr>
      </w:pPr>
    </w:p>
    <w:p w14:paraId="28B6C1DD"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Thinking about the item you ranked as the top priority, why did you choose that item?</w:t>
      </w:r>
    </w:p>
    <w:p w14:paraId="06380EAF"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2F98096C"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Were there any items you said the government should not do? Why not?</w:t>
      </w:r>
    </w:p>
    <w:p w14:paraId="76AE3066" w14:textId="77777777" w:rsidR="002F518D" w:rsidRPr="002F518D" w:rsidRDefault="002F518D" w:rsidP="002F518D">
      <w:pPr>
        <w:spacing w:after="0"/>
        <w:ind w:left="720"/>
        <w:contextualSpacing/>
        <w:rPr>
          <w:rFonts w:ascii="Calibri" w:eastAsia="Times New Roman" w:hAnsi="Calibri" w:cs="Calibri"/>
          <w:b/>
          <w:color w:val="auto"/>
          <w:sz w:val="22"/>
        </w:rPr>
      </w:pPr>
    </w:p>
    <w:p w14:paraId="1383B3CA"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Looking specifically at this item, “providing all Canadians with fair and equal access to affordable prescription medications”, what do you think “fair and equal access” would entail?</w:t>
      </w:r>
    </w:p>
    <w:p w14:paraId="3E95143D" w14:textId="77777777" w:rsidR="002F518D" w:rsidRPr="002F518D" w:rsidRDefault="002F518D" w:rsidP="002F518D">
      <w:pPr>
        <w:spacing w:after="0"/>
        <w:ind w:left="720"/>
        <w:contextualSpacing/>
        <w:rPr>
          <w:rFonts w:ascii="Calibri" w:eastAsia="Times New Roman" w:hAnsi="Calibri" w:cs="Calibri"/>
          <w:b/>
          <w:color w:val="auto"/>
          <w:sz w:val="22"/>
        </w:rPr>
      </w:pPr>
    </w:p>
    <w:p w14:paraId="7836496A"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Have you heard anything in the news about the Government of Canada doing something to ensure access to affordable prescription medications?</w:t>
      </w:r>
    </w:p>
    <w:p w14:paraId="55AB5EDE" w14:textId="77777777" w:rsidR="002F518D" w:rsidRPr="002F518D" w:rsidRDefault="002F518D" w:rsidP="002F518D">
      <w:pPr>
        <w:spacing w:after="0"/>
        <w:ind w:left="1080" w:right="4"/>
        <w:contextualSpacing/>
        <w:rPr>
          <w:rFonts w:ascii="Calibri" w:eastAsia="Times New Roman" w:hAnsi="Calibri" w:cs="Calibri"/>
          <w:b/>
          <w:color w:val="auto"/>
          <w:sz w:val="22"/>
        </w:rPr>
      </w:pPr>
    </w:p>
    <w:p w14:paraId="2A635220"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Is this an issue that you think would affect you personally?</w:t>
      </w:r>
    </w:p>
    <w:p w14:paraId="3F52698C" w14:textId="77777777" w:rsidR="002F518D" w:rsidRPr="002F518D" w:rsidRDefault="002F518D" w:rsidP="002F518D">
      <w:pPr>
        <w:spacing w:after="0"/>
        <w:ind w:left="720"/>
        <w:contextualSpacing/>
        <w:rPr>
          <w:rFonts w:ascii="Calibri" w:eastAsia="Times New Roman" w:hAnsi="Calibri" w:cs="Calibri"/>
          <w:b/>
          <w:color w:val="auto"/>
          <w:sz w:val="22"/>
        </w:rPr>
      </w:pPr>
    </w:p>
    <w:p w14:paraId="57A7E41E" w14:textId="77777777" w:rsidR="002F518D" w:rsidRPr="002F518D" w:rsidRDefault="002F518D" w:rsidP="00DD29F2">
      <w:pPr>
        <w:numPr>
          <w:ilvl w:val="0"/>
          <w:numId w:val="10"/>
        </w:numPr>
        <w:spacing w:after="0" w:line="259" w:lineRule="auto"/>
        <w:contextualSpacing/>
        <w:rPr>
          <w:rFonts w:ascii="Calibri" w:eastAsia="Times New Roman" w:hAnsi="Calibri" w:cs="Calibri"/>
          <w:color w:val="auto"/>
          <w:sz w:val="22"/>
        </w:rPr>
      </w:pPr>
      <w:r w:rsidRPr="002F518D">
        <w:rPr>
          <w:rFonts w:ascii="Calibri" w:eastAsia="Times New Roman" w:hAnsi="Calibri" w:cs="Calibri"/>
          <w:color w:val="auto"/>
          <w:sz w:val="22"/>
        </w:rPr>
        <w:t xml:space="preserve">Has anyone heard of the term “pharmacare”? </w:t>
      </w:r>
    </w:p>
    <w:p w14:paraId="5EE73EF2" w14:textId="77777777" w:rsidR="002F518D" w:rsidRPr="002F518D" w:rsidRDefault="002F518D" w:rsidP="002F518D">
      <w:pPr>
        <w:spacing w:line="259" w:lineRule="auto"/>
        <w:ind w:left="360"/>
        <w:contextualSpacing/>
        <w:rPr>
          <w:rFonts w:ascii="Calibri" w:eastAsia="Times New Roman" w:hAnsi="Calibri" w:cs="Calibri"/>
          <w:color w:val="auto"/>
          <w:sz w:val="22"/>
        </w:rPr>
      </w:pPr>
    </w:p>
    <w:p w14:paraId="6866A0E7" w14:textId="77777777" w:rsidR="002F518D" w:rsidRPr="002F518D" w:rsidRDefault="002F518D" w:rsidP="00DD29F2">
      <w:pPr>
        <w:numPr>
          <w:ilvl w:val="1"/>
          <w:numId w:val="10"/>
        </w:numPr>
        <w:spacing w:after="0" w:line="259" w:lineRule="auto"/>
        <w:contextualSpacing/>
        <w:rPr>
          <w:rFonts w:ascii="Calibri" w:eastAsia="Times New Roman" w:hAnsi="Calibri" w:cs="Calibri"/>
          <w:color w:val="auto"/>
          <w:sz w:val="22"/>
        </w:rPr>
      </w:pPr>
      <w:r w:rsidRPr="002F518D">
        <w:rPr>
          <w:rFonts w:ascii="Calibri" w:eastAsia="Times New Roman" w:hAnsi="Calibri" w:cs="Calibri"/>
          <w:color w:val="auto"/>
          <w:sz w:val="22"/>
        </w:rPr>
        <w:t>What does this word mean to you?</w:t>
      </w:r>
    </w:p>
    <w:p w14:paraId="4437B9B3" w14:textId="77777777" w:rsidR="002F518D" w:rsidRPr="002F518D" w:rsidRDefault="002F518D" w:rsidP="002F518D">
      <w:pPr>
        <w:spacing w:line="259" w:lineRule="auto"/>
        <w:rPr>
          <w:rFonts w:ascii="Calibri" w:eastAsia="Times New Roman" w:hAnsi="Calibri" w:cs="Calibri"/>
          <w:color w:val="auto"/>
          <w:sz w:val="22"/>
        </w:rPr>
      </w:pPr>
      <w:r w:rsidRPr="002F518D">
        <w:rPr>
          <w:rFonts w:ascii="Calibri" w:eastAsia="Times New Roman" w:hAnsi="Calibri" w:cs="Calibri"/>
          <w:color w:val="auto"/>
          <w:sz w:val="22"/>
          <w:highlight w:val="yellow"/>
        </w:rPr>
        <w:t>HANDOUT</w:t>
      </w:r>
    </w:p>
    <w:p w14:paraId="28DBE491" w14:textId="77777777" w:rsidR="002F518D" w:rsidRPr="002F518D" w:rsidRDefault="002F518D" w:rsidP="002F518D">
      <w:pPr>
        <w:spacing w:after="0"/>
        <w:ind w:right="4"/>
        <w:rPr>
          <w:rFonts w:ascii="Calibri" w:eastAsia="Times New Roman" w:hAnsi="Calibri" w:cs="Calibri"/>
          <w:b/>
          <w:color w:val="auto"/>
          <w:sz w:val="22"/>
        </w:rPr>
      </w:pPr>
      <w:r w:rsidRPr="002F518D">
        <w:rPr>
          <w:rFonts w:ascii="Calibri" w:eastAsia="Times New Roman" w:hAnsi="Calibri" w:cs="Calibri"/>
          <w:color w:val="auto"/>
          <w:sz w:val="22"/>
        </w:rPr>
        <w:t>The following are a list of names that could be used for a government strategy to improve access to affordable prescription medications. I want you to put a check mark beside any names that you like, and circle the one name that you think would be the best name for this sort of strategy:</w:t>
      </w:r>
    </w:p>
    <w:p w14:paraId="16DC4EAB" w14:textId="77777777" w:rsidR="002F518D" w:rsidRPr="002F518D" w:rsidRDefault="002F518D" w:rsidP="002F518D">
      <w:pPr>
        <w:spacing w:after="0"/>
        <w:ind w:right="4"/>
        <w:rPr>
          <w:rFonts w:ascii="Calibri" w:eastAsia="Times New Roman" w:hAnsi="Calibri" w:cs="Calibri"/>
          <w:b/>
          <w:color w:val="auto"/>
          <w:sz w:val="22"/>
        </w:rPr>
      </w:pPr>
    </w:p>
    <w:p w14:paraId="1CC2AE3F"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Affordable Drug Strategy</w:t>
      </w:r>
    </w:p>
    <w:p w14:paraId="73A35C3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Affordable Prescriptions Program</w:t>
      </w:r>
    </w:p>
    <w:p w14:paraId="5D165039"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Canada Prescription Plan</w:t>
      </w:r>
    </w:p>
    <w:p w14:paraId="3C10803C"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Canadian Drug Plan</w:t>
      </w:r>
    </w:p>
    <w:p w14:paraId="60145C5B"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Comprehensive Drug Care</w:t>
      </w:r>
    </w:p>
    <w:p w14:paraId="0827F1BE"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Comprehensive Prescription Plan</w:t>
      </w:r>
    </w:p>
    <w:p w14:paraId="7F71C1F6"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National Pharmacare Plan</w:t>
      </w:r>
    </w:p>
    <w:p w14:paraId="4A2B068F"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National Prescription Insurance</w:t>
      </w:r>
    </w:p>
    <w:p w14:paraId="6FA77017"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Prescription Access Plan</w:t>
      </w:r>
    </w:p>
    <w:p w14:paraId="058421E3"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Universal Drug Care</w:t>
      </w:r>
    </w:p>
    <w:p w14:paraId="3914BAF0"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Universal Pharmacare Program</w:t>
      </w:r>
    </w:p>
    <w:p w14:paraId="6B5448E0" w14:textId="77777777" w:rsidR="002F518D" w:rsidRPr="002F518D" w:rsidRDefault="002F518D" w:rsidP="00DD29F2">
      <w:pPr>
        <w:numPr>
          <w:ilvl w:val="0"/>
          <w:numId w:val="11"/>
        </w:numPr>
        <w:spacing w:after="0"/>
        <w:contextualSpacing/>
        <w:rPr>
          <w:rFonts w:ascii="Calibri" w:eastAsia="Times New Roman" w:hAnsi="Calibri" w:cs="Calibri"/>
          <w:color w:val="auto"/>
          <w:sz w:val="22"/>
        </w:rPr>
      </w:pPr>
      <w:r w:rsidRPr="002F518D">
        <w:rPr>
          <w:rFonts w:ascii="Calibri" w:eastAsia="Times New Roman" w:hAnsi="Calibri" w:cs="Calibri"/>
          <w:color w:val="auto"/>
          <w:sz w:val="22"/>
        </w:rPr>
        <w:t>Universal Prescription Plan</w:t>
      </w:r>
    </w:p>
    <w:p w14:paraId="1B7CA25A" w14:textId="77777777" w:rsidR="002F518D" w:rsidRPr="002F518D" w:rsidRDefault="002F518D" w:rsidP="002F518D">
      <w:pPr>
        <w:spacing w:after="0"/>
        <w:ind w:left="720"/>
        <w:contextualSpacing/>
        <w:rPr>
          <w:rFonts w:ascii="Calibri" w:eastAsia="Times New Roman" w:hAnsi="Calibri" w:cs="Calibri"/>
          <w:b/>
          <w:color w:val="auto"/>
          <w:sz w:val="22"/>
        </w:rPr>
      </w:pPr>
    </w:p>
    <w:p w14:paraId="176D1C9B"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Thinking about the name you ranked as the best option, why did you choose that name?</w:t>
      </w:r>
    </w:p>
    <w:p w14:paraId="4FEF2BD7" w14:textId="77777777" w:rsidR="002F518D" w:rsidRPr="002F518D" w:rsidRDefault="002F518D" w:rsidP="002F518D">
      <w:pPr>
        <w:spacing w:after="0"/>
        <w:ind w:left="360" w:right="4"/>
        <w:contextualSpacing/>
        <w:rPr>
          <w:rFonts w:ascii="Calibri" w:eastAsia="Times New Roman" w:hAnsi="Calibri" w:cs="Calibri"/>
          <w:b/>
          <w:color w:val="auto"/>
          <w:sz w:val="22"/>
        </w:rPr>
      </w:pPr>
    </w:p>
    <w:p w14:paraId="2571C687"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Were there any names you did not like? Why not?</w:t>
      </w:r>
    </w:p>
    <w:p w14:paraId="18D9E058" w14:textId="77777777" w:rsidR="002F518D" w:rsidRPr="002F518D" w:rsidRDefault="002F518D" w:rsidP="002F518D">
      <w:pPr>
        <w:spacing w:after="0"/>
        <w:ind w:left="720"/>
        <w:contextualSpacing/>
        <w:rPr>
          <w:rFonts w:ascii="Calibri" w:eastAsia="Times New Roman" w:hAnsi="Calibri" w:cs="Calibri"/>
          <w:b/>
          <w:color w:val="auto"/>
          <w:sz w:val="22"/>
        </w:rPr>
      </w:pPr>
    </w:p>
    <w:p w14:paraId="79804564"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rPr>
      </w:pPr>
      <w:r w:rsidRPr="002F518D">
        <w:rPr>
          <w:rFonts w:ascii="Calibri" w:eastAsia="Times New Roman" w:hAnsi="Calibri" w:cs="Calibri"/>
          <w:color w:val="auto"/>
          <w:sz w:val="22"/>
        </w:rPr>
        <w:t>Is there another name or a combination of these names that you think would be better than the options listed? Why?</w:t>
      </w:r>
    </w:p>
    <w:p w14:paraId="48F2FAB9" w14:textId="77777777" w:rsidR="002F518D" w:rsidRPr="002F518D" w:rsidRDefault="002F518D" w:rsidP="002F518D">
      <w:pPr>
        <w:spacing w:after="0"/>
        <w:ind w:right="4"/>
        <w:rPr>
          <w:rFonts w:ascii="Calibri" w:eastAsia="Times New Roman" w:hAnsi="Calibri" w:cs="Calibri"/>
          <w:b/>
          <w:color w:val="auto"/>
          <w:sz w:val="22"/>
        </w:rPr>
      </w:pPr>
    </w:p>
    <w:p w14:paraId="2C896C8A" w14:textId="77777777" w:rsidR="002F518D" w:rsidRPr="002F518D" w:rsidRDefault="002F518D" w:rsidP="002F518D">
      <w:pPr>
        <w:spacing w:after="0"/>
        <w:rPr>
          <w:rFonts w:ascii="Calibri" w:eastAsia="Times New Roman" w:hAnsi="Calibri" w:cs="Calibri"/>
          <w:b/>
          <w:color w:val="auto"/>
          <w:sz w:val="22"/>
          <w:u w:val="single"/>
        </w:rPr>
      </w:pPr>
    </w:p>
    <w:p w14:paraId="2F15C21A" w14:textId="77777777" w:rsidR="002F518D" w:rsidRDefault="002F518D" w:rsidP="002F518D">
      <w:pPr>
        <w:spacing w:after="0"/>
        <w:rPr>
          <w:rFonts w:ascii="Calibri" w:eastAsia="Times New Roman" w:hAnsi="Calibri" w:cs="Calibri"/>
          <w:b/>
          <w:color w:val="auto"/>
          <w:sz w:val="22"/>
          <w:u w:val="single"/>
        </w:rPr>
      </w:pPr>
      <w:r w:rsidRPr="002F518D">
        <w:rPr>
          <w:rFonts w:ascii="Calibri" w:eastAsia="Times New Roman" w:hAnsi="Calibri" w:cs="Calibri"/>
          <w:b/>
          <w:color w:val="auto"/>
          <w:sz w:val="22"/>
          <w:u w:val="single"/>
        </w:rPr>
        <w:t>Conclusion (5 minutes)</w:t>
      </w:r>
    </w:p>
    <w:p w14:paraId="2E80E91D" w14:textId="77777777" w:rsidR="002F518D" w:rsidRDefault="002F518D" w:rsidP="002F518D">
      <w:pPr>
        <w:spacing w:after="0"/>
        <w:rPr>
          <w:rFonts w:ascii="Calibri" w:eastAsia="Times New Roman" w:hAnsi="Calibri" w:cs="Calibri"/>
          <w:b/>
          <w:color w:val="auto"/>
          <w:sz w:val="22"/>
          <w:u w:val="single"/>
        </w:rPr>
      </w:pPr>
    </w:p>
    <w:p w14:paraId="227BC265" w14:textId="00DD73C3" w:rsidR="002F518D" w:rsidRDefault="002F518D">
      <w:pPr>
        <w:spacing w:line="259" w:lineRule="auto"/>
        <w:rPr>
          <w:rFonts w:ascii="Calibri" w:eastAsia="Times New Roman" w:hAnsi="Calibri" w:cs="Calibri"/>
          <w:b/>
          <w:color w:val="auto"/>
          <w:sz w:val="22"/>
          <w:u w:val="single"/>
        </w:rPr>
      </w:pPr>
      <w:r>
        <w:rPr>
          <w:rFonts w:ascii="Calibri" w:eastAsia="Times New Roman" w:hAnsi="Calibri" w:cs="Calibri"/>
          <w:b/>
          <w:color w:val="auto"/>
          <w:sz w:val="22"/>
          <w:u w:val="single"/>
        </w:rPr>
        <w:br w:type="page"/>
      </w:r>
    </w:p>
    <w:p w14:paraId="4A2A596E" w14:textId="77777777" w:rsidR="002F518D" w:rsidRPr="002F518D" w:rsidRDefault="002F518D" w:rsidP="002F518D">
      <w:pPr>
        <w:spacing w:after="0"/>
        <w:ind w:right="4"/>
        <w:jc w:val="center"/>
        <w:rPr>
          <w:rFonts w:ascii="Calibri" w:eastAsia="Times New Roman" w:hAnsi="Calibri" w:cs="Calibri"/>
          <w:b/>
          <w:color w:val="auto"/>
          <w:sz w:val="22"/>
          <w:lang w:val="fr-CA"/>
        </w:rPr>
      </w:pPr>
      <w:bookmarkStart w:id="169" w:name="_Hlk26438476"/>
      <w:r w:rsidRPr="002F518D">
        <w:rPr>
          <w:rFonts w:ascii="Calibri" w:eastAsia="Times New Roman" w:hAnsi="Calibri" w:cs="Calibri"/>
          <w:b/>
          <w:color w:val="auto"/>
          <w:sz w:val="22"/>
          <w:lang w:val="fr-CA"/>
        </w:rPr>
        <w:t>GUIDE DU MODÉRATEUR – Août 2019</w:t>
      </w:r>
    </w:p>
    <w:p w14:paraId="55B59F2F" w14:textId="77777777" w:rsidR="002F518D" w:rsidRPr="002F518D" w:rsidRDefault="002F518D" w:rsidP="002F518D">
      <w:pPr>
        <w:spacing w:after="0"/>
        <w:ind w:right="4"/>
        <w:rPr>
          <w:rFonts w:ascii="Calibri" w:eastAsia="Times New Roman" w:hAnsi="Calibri" w:cs="Calibri"/>
          <w:b/>
          <w:color w:val="auto"/>
          <w:sz w:val="22"/>
          <w:lang w:val="fr-CA"/>
        </w:rPr>
      </w:pPr>
    </w:p>
    <w:p w14:paraId="33A8C031"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INTRODUCTION (10 minutes) TOUS LES LIEUX</w:t>
      </w:r>
    </w:p>
    <w:p w14:paraId="6BE1E3C7" w14:textId="77777777" w:rsidR="002F518D" w:rsidRPr="002F518D" w:rsidRDefault="002F518D" w:rsidP="002F518D">
      <w:pPr>
        <w:spacing w:after="0"/>
        <w:ind w:right="4"/>
        <w:rPr>
          <w:rFonts w:ascii="Calibri" w:eastAsia="Times New Roman" w:hAnsi="Calibri" w:cs="Calibri"/>
          <w:b/>
          <w:color w:val="auto"/>
          <w:sz w:val="22"/>
          <w:lang w:val="fr-CA"/>
        </w:rPr>
      </w:pPr>
    </w:p>
    <w:p w14:paraId="53EC2A2D"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 xml:space="preserve">NOUVELLES DU GC (5 minutes) TOUS LES LIEUX </w:t>
      </w:r>
    </w:p>
    <w:p w14:paraId="261AD4F2" w14:textId="77777777" w:rsidR="002F518D" w:rsidRPr="002F518D" w:rsidRDefault="002F518D" w:rsidP="002F518D">
      <w:pPr>
        <w:spacing w:after="0"/>
        <w:ind w:right="4"/>
        <w:rPr>
          <w:rFonts w:ascii="Calibri" w:eastAsia="Times New Roman" w:hAnsi="Calibri" w:cs="Calibri"/>
          <w:b/>
          <w:color w:val="auto"/>
          <w:sz w:val="22"/>
          <w:lang w:val="fr-CA"/>
        </w:rPr>
      </w:pPr>
    </w:p>
    <w:p w14:paraId="6E67FE29" w14:textId="5F7B37AB"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lang w:val="fr-CA"/>
        </w:rPr>
        <w:t>Ces derniers temps, qu’avez-vous vu, lu ou entendu au sujet du gouvernement du Canada ?</w:t>
      </w:r>
      <w:r w:rsidR="00832861">
        <w:rPr>
          <w:rFonts w:ascii="Calibri" w:eastAsia="Times New Roman" w:hAnsi="Calibri" w:cs="Calibri"/>
          <w:b/>
          <w:color w:val="auto"/>
          <w:sz w:val="22"/>
          <w:lang w:val="fr-CA"/>
        </w:rPr>
        <w:t xml:space="preserve"> </w:t>
      </w:r>
    </w:p>
    <w:p w14:paraId="268E5837" w14:textId="77777777" w:rsidR="002F518D" w:rsidRPr="002F518D" w:rsidRDefault="002F518D" w:rsidP="002F518D">
      <w:pPr>
        <w:spacing w:after="0"/>
        <w:ind w:right="4"/>
        <w:rPr>
          <w:rFonts w:ascii="Calibri" w:eastAsia="Times New Roman" w:hAnsi="Calibri" w:cs="Calibri"/>
          <w:b/>
          <w:color w:val="auto"/>
          <w:sz w:val="22"/>
          <w:lang w:val="fr-CA"/>
        </w:rPr>
      </w:pPr>
    </w:p>
    <w:p w14:paraId="3DDB106B" w14:textId="77777777" w:rsidR="002F518D" w:rsidRPr="002F518D" w:rsidRDefault="002F518D" w:rsidP="002F518D">
      <w:pPr>
        <w:spacing w:after="0"/>
        <w:rPr>
          <w:rFonts w:ascii="Calibri" w:eastAsia="Times New Roman" w:hAnsi="Calibri" w:cs="Calibri"/>
          <w:b/>
          <w:color w:val="auto"/>
          <w:spacing w:val="-8"/>
          <w:kern w:val="16"/>
          <w:sz w:val="22"/>
          <w:u w:val="single"/>
          <w:lang w:val="fr-CA"/>
        </w:rPr>
      </w:pPr>
      <w:r w:rsidRPr="002F518D">
        <w:rPr>
          <w:rFonts w:ascii="Calibri" w:eastAsia="Times New Roman" w:hAnsi="Calibri" w:cs="Calibri"/>
          <w:b/>
          <w:color w:val="auto"/>
          <w:spacing w:val="-8"/>
          <w:sz w:val="22"/>
          <w:u w:val="single"/>
          <w:lang w:val="fr-CA"/>
        </w:rPr>
        <w:t xml:space="preserve">DÉFIS À L’ÉCHELLE LOCALE (15 minutes) </w:t>
      </w:r>
      <w:r w:rsidRPr="002F518D">
        <w:rPr>
          <w:rFonts w:ascii="Calibri" w:eastAsia="Times New Roman" w:hAnsi="Calibri" w:cs="Calibri"/>
          <w:b/>
          <w:color w:val="auto"/>
          <w:spacing w:val="-8"/>
          <w:kern w:val="16"/>
          <w:sz w:val="22"/>
          <w:highlight w:val="cyan"/>
          <w:lang w:val="fr-CA"/>
        </w:rPr>
        <w:t xml:space="preserve">DEMANDEZ DANS TOUS LES LIEUX </w:t>
      </w:r>
    </w:p>
    <w:p w14:paraId="1811BBEE" w14:textId="77777777" w:rsidR="002F518D" w:rsidRPr="002F518D" w:rsidRDefault="002F518D" w:rsidP="002F518D">
      <w:pPr>
        <w:spacing w:after="0"/>
        <w:rPr>
          <w:rFonts w:ascii="Calibri" w:eastAsia="Times New Roman" w:hAnsi="Calibri" w:cs="Calibri"/>
          <w:b/>
          <w:color w:val="auto"/>
          <w:sz w:val="22"/>
          <w:u w:val="single"/>
          <w:lang w:val="fr-CA"/>
        </w:rPr>
      </w:pPr>
    </w:p>
    <w:p w14:paraId="7B6351E1" w14:textId="77777777" w:rsidR="002F518D" w:rsidRPr="002F518D" w:rsidRDefault="002F518D" w:rsidP="00DD29F2">
      <w:pPr>
        <w:numPr>
          <w:ilvl w:val="0"/>
          <w:numId w:val="5"/>
        </w:numPr>
        <w:spacing w:after="0" w:line="264"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Quels sont les enjeux les plus importants à l’échelle locale à </w:t>
      </w:r>
      <w:r w:rsidRPr="002F518D">
        <w:rPr>
          <w:rFonts w:ascii="Calibri" w:eastAsia="Times New Roman" w:hAnsi="Calibri" w:cs="Calibri"/>
          <w:bCs/>
          <w:color w:val="auto"/>
          <w:sz w:val="22"/>
          <w:lang w:val="fr-CA"/>
        </w:rPr>
        <w:t>[LIEU] </w:t>
      </w:r>
      <w:r w:rsidRPr="002F518D">
        <w:rPr>
          <w:rFonts w:ascii="Calibri" w:eastAsia="Times New Roman" w:hAnsi="Calibri" w:cs="Calibri"/>
          <w:color w:val="auto"/>
          <w:sz w:val="22"/>
          <w:lang w:val="fr-CA"/>
        </w:rPr>
        <w:t xml:space="preserve">? </w:t>
      </w:r>
      <w:r w:rsidRPr="002F518D">
        <w:rPr>
          <w:rFonts w:ascii="Calibri" w:eastAsia="Times New Roman" w:hAnsi="Calibri" w:cs="Calibri"/>
          <w:b/>
          <w:bCs/>
          <w:i/>
          <w:iCs/>
          <w:color w:val="auto"/>
          <w:sz w:val="22"/>
          <w:lang w:val="fr-CA"/>
        </w:rPr>
        <w:t>ÉNUMÉREZ LES ENJEUX SUR LE TABLEAU BLANC.</w:t>
      </w:r>
    </w:p>
    <w:p w14:paraId="2C491C53" w14:textId="77777777" w:rsidR="002F518D" w:rsidRPr="002F518D" w:rsidRDefault="002F518D" w:rsidP="00DD29F2">
      <w:pPr>
        <w:numPr>
          <w:ilvl w:val="0"/>
          <w:numId w:val="9"/>
        </w:numPr>
        <w:tabs>
          <w:tab w:val="num" w:pos="3060"/>
        </w:tabs>
        <w:spacing w:after="120" w:line="264" w:lineRule="auto"/>
        <w:rPr>
          <w:rFonts w:ascii="Calibri" w:eastAsia="Times New Roman" w:hAnsi="Calibri" w:cs="Calibri"/>
          <w:b/>
          <w:bCs/>
          <w:i/>
          <w:iCs/>
          <w:color w:val="auto"/>
          <w:sz w:val="22"/>
          <w:lang w:val="fr-CA"/>
        </w:rPr>
      </w:pPr>
      <w:r w:rsidRPr="002F518D">
        <w:rPr>
          <w:rFonts w:ascii="Calibri" w:eastAsia="Times New Roman" w:hAnsi="Calibri" w:cs="Calibri"/>
          <w:b/>
          <w:bCs/>
          <w:i/>
          <w:iCs/>
          <w:color w:val="auto"/>
          <w:sz w:val="22"/>
          <w:lang w:val="fr-CA"/>
        </w:rPr>
        <w:t xml:space="preserve">POUR CHACUN DES ENJEUX : </w:t>
      </w:r>
      <w:r w:rsidRPr="002F518D">
        <w:rPr>
          <w:rFonts w:ascii="Calibri" w:eastAsia="Times New Roman" w:hAnsi="Calibri" w:cs="Calibri"/>
          <w:color w:val="auto"/>
          <w:sz w:val="22"/>
          <w:lang w:val="fr-CA"/>
        </w:rPr>
        <w:t xml:space="preserve">Pourquoi est-ce important ? Qu’est-ce qui doit être fait ? </w:t>
      </w:r>
      <w:r w:rsidRPr="002F518D">
        <w:rPr>
          <w:rFonts w:ascii="Calibri" w:eastAsia="Times New Roman" w:hAnsi="Calibri" w:cs="Calibri"/>
          <w:b/>
          <w:bCs/>
          <w:i/>
          <w:iCs/>
          <w:color w:val="auto"/>
          <w:sz w:val="22"/>
          <w:lang w:val="fr-CA"/>
        </w:rPr>
        <w:t>EXPLORER POUR VOIR SI LES AUTRES ESTIMENT QUE C’EST IMPORTANT</w:t>
      </w:r>
    </w:p>
    <w:p w14:paraId="0BD07219" w14:textId="77777777" w:rsidR="002F518D" w:rsidRPr="002F518D" w:rsidRDefault="002F518D" w:rsidP="00DD29F2">
      <w:pPr>
        <w:numPr>
          <w:ilvl w:val="0"/>
          <w:numId w:val="5"/>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Quelles sont les infrastructures nécessaires à </w:t>
      </w:r>
      <w:r w:rsidRPr="002F518D">
        <w:rPr>
          <w:rFonts w:ascii="Calibri" w:eastAsia="Times New Roman" w:hAnsi="Calibri" w:cs="Calibri"/>
          <w:bCs/>
          <w:color w:val="auto"/>
          <w:sz w:val="22"/>
          <w:lang w:val="fr-CA"/>
        </w:rPr>
        <w:t>[LIEU] </w:t>
      </w:r>
      <w:r w:rsidRPr="002F518D">
        <w:rPr>
          <w:rFonts w:ascii="Calibri" w:eastAsia="Times New Roman" w:hAnsi="Calibri" w:cs="Calibri"/>
          <w:color w:val="auto"/>
          <w:sz w:val="22"/>
          <w:lang w:val="fr-CA"/>
        </w:rPr>
        <w:t xml:space="preserve">? </w:t>
      </w:r>
    </w:p>
    <w:p w14:paraId="56B5E9AB" w14:textId="2B297D1D" w:rsidR="002F518D" w:rsidRPr="002F518D" w:rsidRDefault="002F518D" w:rsidP="00DD29F2">
      <w:pPr>
        <w:numPr>
          <w:ilvl w:val="0"/>
          <w:numId w:val="9"/>
        </w:numPr>
        <w:tabs>
          <w:tab w:val="num" w:pos="3060"/>
        </w:tabs>
        <w:spacing w:after="120" w:line="264" w:lineRule="auto"/>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Quelles sont les plus grandes préoccupations/quels sont les plus grands défis ? 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autre chose qui doit être fait ?</w:t>
      </w:r>
      <w:r w:rsidR="00832861">
        <w:rPr>
          <w:rFonts w:ascii="Calibri" w:eastAsia="Times New Roman" w:hAnsi="Calibri" w:cs="Calibri"/>
          <w:color w:val="auto"/>
          <w:sz w:val="22"/>
          <w:lang w:val="fr-CA"/>
        </w:rPr>
        <w:t xml:space="preserve"> </w:t>
      </w:r>
    </w:p>
    <w:p w14:paraId="1BD234FE" w14:textId="77777777" w:rsidR="002F518D" w:rsidRPr="002F518D" w:rsidRDefault="002F518D" w:rsidP="00DD29F2">
      <w:pPr>
        <w:numPr>
          <w:ilvl w:val="0"/>
          <w:numId w:val="5"/>
        </w:numPr>
        <w:spacing w:after="120" w:line="264"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En pensant à tout ce qu’a fait le gouvernement fédéral au cours de la dernière année, qu’est-ce qui, selon vous, aura les retombées les plus positives pour </w:t>
      </w:r>
      <w:r w:rsidRPr="002F518D">
        <w:rPr>
          <w:rFonts w:ascii="Calibri" w:eastAsia="Times New Roman" w:hAnsi="Calibri" w:cs="Calibri"/>
          <w:bCs/>
          <w:color w:val="auto"/>
          <w:sz w:val="22"/>
          <w:lang w:val="fr-CA"/>
        </w:rPr>
        <w:t>[LIEU]</w:t>
      </w:r>
      <w:r w:rsidRPr="002F518D">
        <w:rPr>
          <w:rFonts w:ascii="Calibri" w:eastAsia="Times New Roman" w:hAnsi="Calibri" w:cs="Calibri"/>
          <w:color w:val="auto"/>
          <w:sz w:val="22"/>
          <w:lang w:val="fr-CA"/>
        </w:rPr>
        <w:t>, s’il y a lieu ?</w:t>
      </w:r>
    </w:p>
    <w:p w14:paraId="6A47AF04" w14:textId="77777777" w:rsidR="002F518D" w:rsidRPr="002F518D" w:rsidRDefault="002F518D" w:rsidP="00DD29F2">
      <w:pPr>
        <w:numPr>
          <w:ilvl w:val="0"/>
          <w:numId w:val="5"/>
        </w:numPr>
        <w:spacing w:after="120" w:line="264"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fédéral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fait quelque chose qui, selon vous, aura des répercussions négatives sur </w:t>
      </w:r>
      <w:r w:rsidRPr="002F518D">
        <w:rPr>
          <w:rFonts w:ascii="Calibri" w:eastAsia="Times New Roman" w:hAnsi="Calibri" w:cs="Calibri"/>
          <w:bCs/>
          <w:color w:val="auto"/>
          <w:sz w:val="22"/>
          <w:lang w:val="fr-CA"/>
        </w:rPr>
        <w:t>[LIEU] </w:t>
      </w:r>
      <w:r w:rsidRPr="002F518D">
        <w:rPr>
          <w:rFonts w:ascii="Calibri" w:eastAsia="Times New Roman" w:hAnsi="Calibri" w:cs="Calibri"/>
          <w:color w:val="auto"/>
          <w:sz w:val="22"/>
          <w:lang w:val="fr-CA"/>
        </w:rPr>
        <w:t>?</w:t>
      </w:r>
    </w:p>
    <w:p w14:paraId="5B1215E0"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Quelle industrie est la plus importante pour l’économie locale dans votre région ?</w:t>
      </w:r>
    </w:p>
    <w:p w14:paraId="5FDE2204" w14:textId="77777777" w:rsidR="002F518D" w:rsidRPr="002F518D" w:rsidRDefault="002F518D" w:rsidP="00DD29F2">
      <w:pPr>
        <w:numPr>
          <w:ilvl w:val="0"/>
          <w:numId w:val="9"/>
        </w:numPr>
        <w:tabs>
          <w:tab w:val="num" w:pos="3060"/>
        </w:tabs>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Et croyez-vous que le gouvernement fédéral ait appuyé cette industrie ces derniers temps ? Pourquoi ou pourquoi pas ?</w:t>
      </w:r>
    </w:p>
    <w:p w14:paraId="67CBE604" w14:textId="77777777" w:rsidR="002F518D" w:rsidRPr="002F518D" w:rsidRDefault="002F518D" w:rsidP="002F518D">
      <w:pPr>
        <w:spacing w:after="0"/>
        <w:ind w:left="360" w:right="4"/>
        <w:rPr>
          <w:rFonts w:ascii="Calibri" w:eastAsia="Times New Roman" w:hAnsi="Calibri" w:cs="Calibri"/>
          <w:color w:val="auto"/>
          <w:sz w:val="22"/>
          <w:lang w:val="fr-CA"/>
        </w:rPr>
      </w:pPr>
    </w:p>
    <w:p w14:paraId="14441D3E"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Maintenant, de manière plus générale, quels types de services offerts par le gouvernement du Canada à la population canadienne connaissez-vous ? </w:t>
      </w:r>
    </w:p>
    <w:p w14:paraId="14229BAF"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De manière générale, dans quelle mesure êtes-vous satisfait des services offerts par le gouvernement du Canada ? </w:t>
      </w:r>
    </w:p>
    <w:p w14:paraId="0EBB38FB" w14:textId="77777777" w:rsidR="002F518D" w:rsidRPr="002F518D" w:rsidRDefault="002F518D" w:rsidP="002F518D">
      <w:pPr>
        <w:spacing w:after="0"/>
        <w:ind w:right="4"/>
        <w:rPr>
          <w:rFonts w:ascii="Calibri" w:eastAsia="Times New Roman" w:hAnsi="Calibri" w:cs="Calibri"/>
          <w:b/>
          <w:color w:val="auto"/>
          <w:sz w:val="22"/>
          <w:lang w:val="fr-CA"/>
        </w:rPr>
      </w:pPr>
    </w:p>
    <w:p w14:paraId="3F85B5B2" w14:textId="77777777" w:rsidR="002F518D" w:rsidRPr="002F518D" w:rsidRDefault="002F518D" w:rsidP="002F518D">
      <w:pPr>
        <w:spacing w:after="0"/>
        <w:rPr>
          <w:rFonts w:ascii="Calibri" w:eastAsia="Times New Roman" w:hAnsi="Calibri" w:cs="Calibri"/>
          <w:b/>
          <w:color w:val="auto"/>
          <w:sz w:val="22"/>
          <w:u w:val="single"/>
          <w:lang w:val="fr-CA"/>
        </w:rPr>
      </w:pPr>
      <w:r w:rsidRPr="002F518D">
        <w:rPr>
          <w:rFonts w:ascii="Calibri" w:eastAsia="Times New Roman" w:hAnsi="Calibri" w:cs="Calibri"/>
          <w:b/>
          <w:color w:val="auto"/>
          <w:sz w:val="22"/>
          <w:u w:val="single"/>
          <w:lang w:val="fr-CA"/>
        </w:rPr>
        <w:t>PRIORITÉS DU GC (15 minutes)</w:t>
      </w:r>
      <w:r w:rsidRPr="002F518D">
        <w:rPr>
          <w:rFonts w:ascii="Calibri" w:eastAsia="Times New Roman" w:hAnsi="Calibri" w:cs="Calibri"/>
          <w:b/>
          <w:color w:val="auto"/>
          <w:sz w:val="22"/>
          <w:lang w:val="fr-CA"/>
        </w:rPr>
        <w:t xml:space="preserve"> </w:t>
      </w:r>
      <w:r w:rsidRPr="002F518D">
        <w:rPr>
          <w:rFonts w:ascii="Calibri" w:eastAsia="Times New Roman" w:hAnsi="Calibri" w:cs="Calibri"/>
          <w:b/>
          <w:color w:val="auto"/>
          <w:sz w:val="22"/>
          <w:highlight w:val="cyan"/>
          <w:lang w:val="fr-CA"/>
        </w:rPr>
        <w:t>DEMANDEZ DANS TOUS LES LIEUX</w:t>
      </w:r>
    </w:p>
    <w:p w14:paraId="07985691" w14:textId="77777777" w:rsidR="002F518D" w:rsidRPr="002F518D" w:rsidRDefault="002F518D" w:rsidP="002F518D">
      <w:pPr>
        <w:spacing w:after="0"/>
        <w:ind w:right="4"/>
        <w:rPr>
          <w:rFonts w:ascii="Calibri" w:eastAsia="Times New Roman" w:hAnsi="Calibri" w:cs="Calibri"/>
          <w:color w:val="auto"/>
          <w:sz w:val="22"/>
          <w:lang w:val="fr-CA"/>
        </w:rPr>
      </w:pPr>
    </w:p>
    <w:p w14:paraId="7A3DB78A"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2CB7122F" w14:textId="77777777" w:rsidR="002F518D" w:rsidRPr="002F518D" w:rsidRDefault="002F518D" w:rsidP="002F518D">
      <w:pPr>
        <w:spacing w:after="0"/>
        <w:rPr>
          <w:rFonts w:ascii="Calibri" w:eastAsia="Times New Roman" w:hAnsi="Calibri" w:cs="Calibri"/>
          <w:color w:val="auto"/>
          <w:sz w:val="22"/>
          <w:lang w:val="fr-CA"/>
        </w:rPr>
      </w:pPr>
    </w:p>
    <w:p w14:paraId="06416208"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Voici une liste d’objectifs généraux. J’aimerais que vous encercliez les deux ou trois éléments de cette liste qui, selon vous, devraient être l’objectif supérieur de ce que le gouvernement du Canada essaie de faire :</w:t>
      </w:r>
    </w:p>
    <w:p w14:paraId="155A6EED" w14:textId="77777777" w:rsidR="002F518D" w:rsidRPr="002F518D" w:rsidRDefault="002F518D" w:rsidP="002F518D">
      <w:pPr>
        <w:spacing w:after="0"/>
        <w:ind w:right="4"/>
        <w:rPr>
          <w:rFonts w:ascii="Calibri" w:eastAsia="Times New Roman" w:hAnsi="Calibri" w:cs="Calibri"/>
          <w:color w:val="auto"/>
          <w:sz w:val="22"/>
          <w:lang w:val="fr-CA"/>
        </w:rPr>
      </w:pPr>
    </w:p>
    <w:p w14:paraId="495E3F68"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Faire en sorte que les Canadiennes et les Canadiens soient satisfaits </w:t>
      </w:r>
    </w:p>
    <w:p w14:paraId="3FB3534C"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Faire en sorte que les Canadiennes et les Canadiens s’épanouissent</w:t>
      </w:r>
    </w:p>
    <w:p w14:paraId="5D8F4E45"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Faire en sorte que les Canadiens vivent dans la prospérité</w:t>
      </w:r>
    </w:p>
    <w:p w14:paraId="5DBA87BA"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Favoriser la croissance et le renforcement de la classe moyenne</w:t>
      </w:r>
    </w:p>
    <w:p w14:paraId="57F5E288"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Améliorer le niveau de vie des Canadiennes et des Canadiens</w:t>
      </w:r>
    </w:p>
    <w:p w14:paraId="0F004DD5" w14:textId="77777777" w:rsidR="002F518D" w:rsidRPr="002F518D" w:rsidRDefault="002F518D" w:rsidP="00DD29F2">
      <w:pPr>
        <w:numPr>
          <w:ilvl w:val="0"/>
          <w:numId w:val="11"/>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Améliorer la qualité de vie des Canadiennes et des Canadiens</w:t>
      </w:r>
    </w:p>
    <w:p w14:paraId="19B6905D"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Améliorer le bien-être des Canadiennes et des Canadiens</w:t>
      </w:r>
    </w:p>
    <w:p w14:paraId="0BCD0B2B"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Rendre la vie plus abordable</w:t>
      </w:r>
    </w:p>
    <w:p w14:paraId="543219C1"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Maintenant, pensez à l’élément sur la liste dont vous aimeriez le </w:t>
      </w:r>
      <w:r w:rsidRPr="002F518D">
        <w:rPr>
          <w:rFonts w:ascii="Calibri" w:eastAsia="Times New Roman" w:hAnsi="Calibri" w:cs="Calibri"/>
          <w:color w:val="auto"/>
          <w:sz w:val="22"/>
          <w:u w:val="single"/>
          <w:lang w:val="fr-CA"/>
        </w:rPr>
        <w:t>plus</w:t>
      </w:r>
      <w:r w:rsidRPr="002F518D">
        <w:rPr>
          <w:rFonts w:ascii="Calibri" w:eastAsia="Times New Roman" w:hAnsi="Calibri" w:cs="Calibri"/>
          <w:color w:val="auto"/>
          <w:sz w:val="22"/>
          <w:lang w:val="fr-CA"/>
        </w:rPr>
        <w:t xml:space="preserve"> voir le gouvernement se concentrer. Qu’est-ce que cela signifie pour vous ?</w:t>
      </w:r>
    </w:p>
    <w:p w14:paraId="2112F69A" w14:textId="77777777" w:rsidR="002F518D" w:rsidRPr="002F518D" w:rsidRDefault="002F518D" w:rsidP="002F518D">
      <w:pPr>
        <w:spacing w:after="0"/>
        <w:ind w:left="360" w:right="4"/>
        <w:rPr>
          <w:rFonts w:ascii="Calibri" w:eastAsia="Times New Roman" w:hAnsi="Calibri" w:cs="Calibri"/>
          <w:color w:val="auto"/>
          <w:sz w:val="22"/>
          <w:lang w:val="fr-CA"/>
        </w:rPr>
      </w:pPr>
    </w:p>
    <w:p w14:paraId="6F8B4497"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des choses sur cette liste sur lesquelles vous pensez que le gouvernement ne devrait pas se concentrer ?</w:t>
      </w:r>
    </w:p>
    <w:p w14:paraId="4CD33C1B" w14:textId="77777777" w:rsidR="002F518D" w:rsidRPr="002F518D" w:rsidRDefault="002F518D" w:rsidP="002F518D">
      <w:pPr>
        <w:spacing w:after="0"/>
        <w:ind w:left="360" w:right="4"/>
        <w:rPr>
          <w:rFonts w:ascii="Calibri" w:eastAsia="Times New Roman" w:hAnsi="Calibri" w:cs="Calibri"/>
          <w:color w:val="auto"/>
          <w:sz w:val="22"/>
          <w:lang w:val="fr-CA"/>
        </w:rPr>
      </w:pPr>
    </w:p>
    <w:p w14:paraId="5EB5BD56" w14:textId="40FF58F5"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Lorsque vous entendez « améliorer le bien-être des Canadiennes et des Canadiens », qu’est-ce que cela signifie pour vous ?</w:t>
      </w:r>
      <w:r w:rsidR="00832861">
        <w:rPr>
          <w:rFonts w:ascii="Calibri" w:eastAsia="Times New Roman" w:hAnsi="Calibri" w:cs="Calibri"/>
          <w:color w:val="auto"/>
          <w:sz w:val="22"/>
          <w:lang w:val="fr-CA"/>
        </w:rPr>
        <w:t xml:space="preserve"> </w:t>
      </w:r>
    </w:p>
    <w:p w14:paraId="7D2D6ACC"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un bon objectif pour le gouvernement ?</w:t>
      </w:r>
    </w:p>
    <w:p w14:paraId="52671D27" w14:textId="77777777" w:rsidR="002F518D" w:rsidRPr="002F518D" w:rsidRDefault="002F518D" w:rsidP="002F518D">
      <w:pPr>
        <w:spacing w:after="0"/>
        <w:ind w:right="4"/>
        <w:rPr>
          <w:rFonts w:ascii="Calibri" w:eastAsia="Times New Roman" w:hAnsi="Calibri" w:cs="Calibri"/>
          <w:b/>
          <w:color w:val="auto"/>
          <w:sz w:val="22"/>
          <w:lang w:val="fr-CA"/>
        </w:rPr>
      </w:pPr>
    </w:p>
    <w:p w14:paraId="58D6438C"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2EEA3EA8"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
          <w:color w:val="auto"/>
          <w:sz w:val="22"/>
          <w:u w:val="single"/>
          <w:lang w:val="fr-CA"/>
        </w:rPr>
        <w:t>NUTRITION NORD CANADA (15 minutes)</w:t>
      </w:r>
      <w:r w:rsidRPr="002F518D">
        <w:rPr>
          <w:rFonts w:ascii="Calibri" w:eastAsia="Times New Roman" w:hAnsi="Calibri" w:cs="Calibri"/>
          <w:bCs/>
          <w:color w:val="auto"/>
          <w:sz w:val="22"/>
          <w:lang w:val="fr-CA"/>
        </w:rPr>
        <w:t xml:space="preserve"> </w:t>
      </w:r>
      <w:r w:rsidRPr="002F518D">
        <w:rPr>
          <w:rFonts w:ascii="Calibri" w:eastAsia="Times New Roman" w:hAnsi="Calibri" w:cs="Calibri"/>
          <w:b/>
          <w:color w:val="auto"/>
          <w:sz w:val="22"/>
          <w:highlight w:val="cyan"/>
          <w:lang w:val="fr-CA"/>
        </w:rPr>
        <w:t>DEMANDEZ À IQALUIT</w:t>
      </w:r>
    </w:p>
    <w:p w14:paraId="6B7282FA" w14:textId="77777777" w:rsidR="002F518D" w:rsidRPr="002F518D" w:rsidRDefault="002F518D" w:rsidP="002F518D">
      <w:pPr>
        <w:spacing w:after="0"/>
        <w:ind w:right="4"/>
        <w:rPr>
          <w:rFonts w:ascii="Calibri" w:eastAsia="Times New Roman" w:hAnsi="Calibri" w:cs="Calibri"/>
          <w:bCs/>
          <w:color w:val="auto"/>
          <w:sz w:val="22"/>
          <w:lang w:val="fr-CA"/>
        </w:rPr>
      </w:pPr>
    </w:p>
    <w:p w14:paraId="2317A9C2" w14:textId="77777777" w:rsidR="002F518D" w:rsidRPr="002F518D" w:rsidRDefault="002F518D" w:rsidP="00DD29F2">
      <w:pPr>
        <w:numPr>
          <w:ilvl w:val="0"/>
          <w:numId w:val="22"/>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Qui a entendu parler du programme Nutrition Nord Canada ?</w:t>
      </w:r>
    </w:p>
    <w:p w14:paraId="5DD8318B" w14:textId="77777777" w:rsidR="002F518D" w:rsidRPr="002F518D" w:rsidRDefault="002F518D" w:rsidP="00DD29F2">
      <w:pPr>
        <w:numPr>
          <w:ilvl w:val="1"/>
          <w:numId w:val="22"/>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De quelle façon expliqueriez-vous ce que c’est ?</w:t>
      </w:r>
    </w:p>
    <w:p w14:paraId="49F198EE" w14:textId="77777777" w:rsidR="002F518D" w:rsidRPr="002F518D" w:rsidRDefault="002F518D" w:rsidP="002F518D">
      <w:pPr>
        <w:spacing w:after="0"/>
        <w:ind w:right="4"/>
        <w:rPr>
          <w:rFonts w:ascii="Calibri" w:eastAsia="Times New Roman" w:hAnsi="Calibri" w:cs="Calibri"/>
          <w:bCs/>
          <w:color w:val="auto"/>
          <w:sz w:val="22"/>
          <w:lang w:val="fr-CA"/>
        </w:rPr>
      </w:pPr>
    </w:p>
    <w:p w14:paraId="5484D0D4" w14:textId="77777777" w:rsidR="002F518D" w:rsidRPr="002F518D" w:rsidRDefault="002F518D" w:rsidP="002F518D">
      <w:p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064C4437" w14:textId="77777777" w:rsidR="002F518D" w:rsidRPr="002F518D" w:rsidRDefault="002F518D" w:rsidP="002F518D">
      <w:pPr>
        <w:spacing w:after="0"/>
        <w:contextualSpacing/>
        <w:rPr>
          <w:rFonts w:ascii="Calibri" w:eastAsia="Times New Roman" w:hAnsi="Calibri" w:cs="Calibri"/>
          <w:color w:val="auto"/>
          <w:sz w:val="22"/>
          <w:lang w:val="fr-CA"/>
        </w:rPr>
      </w:pPr>
    </w:p>
    <w:p w14:paraId="36E19460"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Nutrition Nord Canada (NNC) est un programme de contribution du gouvernement du Canada lancé en 2011 pour offrir des aliments sains aux collectivités isolées du Nord. NNC travaille avec les magasins du Nord et les fournisseurs d’aliments du sud du Canada pour aider à rendre les aliments périssables et nutritifs plus abordables et plus accessibles.</w:t>
      </w:r>
    </w:p>
    <w:p w14:paraId="0705E8AA" w14:textId="77777777" w:rsidR="002F518D" w:rsidRPr="002F518D" w:rsidRDefault="002F518D" w:rsidP="002F518D">
      <w:pPr>
        <w:spacing w:after="0"/>
        <w:ind w:right="4"/>
        <w:rPr>
          <w:rFonts w:ascii="Calibri" w:eastAsia="Times New Roman" w:hAnsi="Calibri" w:cs="Calibri"/>
          <w:bCs/>
          <w:color w:val="auto"/>
          <w:sz w:val="22"/>
          <w:lang w:val="fr-CA"/>
        </w:rPr>
      </w:pPr>
    </w:p>
    <w:p w14:paraId="08BB87AB"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NNC offre une contribution pour ce qui suit :</w:t>
      </w:r>
    </w:p>
    <w:p w14:paraId="1D5070A8" w14:textId="77777777" w:rsidR="002F518D" w:rsidRPr="002F518D" w:rsidRDefault="002F518D" w:rsidP="002F518D">
      <w:pPr>
        <w:spacing w:after="0"/>
        <w:ind w:right="4"/>
        <w:rPr>
          <w:rFonts w:ascii="Calibri" w:eastAsia="Times New Roman" w:hAnsi="Calibri" w:cs="Calibri"/>
          <w:bCs/>
          <w:color w:val="auto"/>
          <w:sz w:val="22"/>
          <w:lang w:val="fr-CA"/>
        </w:rPr>
      </w:pPr>
    </w:p>
    <w:p w14:paraId="31FEA616" w14:textId="77777777" w:rsidR="002F518D" w:rsidRPr="002F518D" w:rsidRDefault="002F518D" w:rsidP="00DD29F2">
      <w:pPr>
        <w:numPr>
          <w:ilvl w:val="0"/>
          <w:numId w:val="23"/>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Une variété d’aliments périssables et nutritifs (fruits, légumes, lait, œufs, viande et fromage) expédiés par avion à une collectivité admissible ;</w:t>
      </w:r>
    </w:p>
    <w:p w14:paraId="113677A8" w14:textId="77777777" w:rsidR="002F518D" w:rsidRPr="002F518D" w:rsidRDefault="002F518D" w:rsidP="00DD29F2">
      <w:pPr>
        <w:numPr>
          <w:ilvl w:val="0"/>
          <w:numId w:val="23"/>
        </w:numPr>
        <w:spacing w:after="0"/>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Des aliments « prélevés dans la nature » ou traditionnels transformés à des fins commerciales dans le Nord, comme l’omble chevalier, le bœuf musqué et le caribou (sources importantes de nutriments) expédiés par avion vers une communauté admissible.</w:t>
      </w:r>
    </w:p>
    <w:p w14:paraId="71991D74" w14:textId="77777777" w:rsidR="002F518D" w:rsidRPr="002F518D" w:rsidRDefault="002F518D" w:rsidP="002F518D">
      <w:pPr>
        <w:spacing w:after="0"/>
        <w:ind w:right="4"/>
        <w:rPr>
          <w:rFonts w:ascii="Calibri" w:eastAsia="Times New Roman" w:hAnsi="Calibri" w:cs="Calibri"/>
          <w:bCs/>
          <w:color w:val="auto"/>
          <w:sz w:val="22"/>
          <w:lang w:val="fr-CA"/>
        </w:rPr>
      </w:pPr>
    </w:p>
    <w:p w14:paraId="1A0BD88A" w14:textId="77777777" w:rsidR="002F518D" w:rsidRPr="002F518D" w:rsidRDefault="002F518D" w:rsidP="00DD29F2">
      <w:pPr>
        <w:numPr>
          <w:ilvl w:val="0"/>
          <w:numId w:val="24"/>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Que pensez-vous de ce programme ?</w:t>
      </w:r>
    </w:p>
    <w:p w14:paraId="537EE11A" w14:textId="77777777" w:rsidR="002F518D" w:rsidRPr="002F518D" w:rsidRDefault="002F518D" w:rsidP="002F518D">
      <w:pPr>
        <w:spacing w:after="0"/>
        <w:ind w:right="4"/>
        <w:rPr>
          <w:rFonts w:ascii="Calibri" w:eastAsia="Times New Roman" w:hAnsi="Calibri" w:cs="Calibri"/>
          <w:bCs/>
          <w:color w:val="auto"/>
          <w:sz w:val="22"/>
          <w:lang w:val="fr-CA"/>
        </w:rPr>
      </w:pPr>
    </w:p>
    <w:p w14:paraId="458E7A69" w14:textId="77777777" w:rsidR="002F518D" w:rsidRPr="002F518D" w:rsidRDefault="002F518D" w:rsidP="00DD29F2">
      <w:pPr>
        <w:numPr>
          <w:ilvl w:val="0"/>
          <w:numId w:val="24"/>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Quels sont, selon vous, les principaux avantages du programme ?</w:t>
      </w:r>
    </w:p>
    <w:p w14:paraId="05FAF16E" w14:textId="77777777" w:rsidR="002F518D" w:rsidRPr="002F518D" w:rsidRDefault="002F518D" w:rsidP="002F518D">
      <w:pPr>
        <w:spacing w:after="0"/>
        <w:ind w:right="4"/>
        <w:rPr>
          <w:rFonts w:ascii="Calibri" w:eastAsia="Times New Roman" w:hAnsi="Calibri" w:cs="Calibri"/>
          <w:bCs/>
          <w:color w:val="auto"/>
          <w:sz w:val="22"/>
          <w:lang w:val="fr-CA"/>
        </w:rPr>
      </w:pPr>
    </w:p>
    <w:p w14:paraId="070CAFED" w14:textId="77777777" w:rsidR="002F518D" w:rsidRPr="002F518D" w:rsidRDefault="002F518D" w:rsidP="00DD29F2">
      <w:pPr>
        <w:numPr>
          <w:ilvl w:val="0"/>
          <w:numId w:val="24"/>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bCs/>
          <w:color w:val="auto"/>
          <w:sz w:val="22"/>
          <w:lang w:val="fr-CA"/>
        </w:rPr>
        <w:t>Quels sont, selon vous, les principaux inconvénients ?</w:t>
      </w:r>
    </w:p>
    <w:p w14:paraId="0CC5DBF6"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1D941D13" w14:textId="77777777" w:rsidR="002F518D" w:rsidRPr="002F518D" w:rsidRDefault="002F518D" w:rsidP="00DD29F2">
      <w:pPr>
        <w:numPr>
          <w:ilvl w:val="0"/>
          <w:numId w:val="24"/>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Outre Nutrition Nord, quels autres moyens existe-t-il pour le gouvernement du Canada de lutter contre l’insécurité alimentaire au Nunavut ?</w:t>
      </w:r>
    </w:p>
    <w:p w14:paraId="562C17ED" w14:textId="77777777" w:rsidR="002F518D" w:rsidRPr="002F518D" w:rsidRDefault="002F518D" w:rsidP="002F518D">
      <w:pPr>
        <w:spacing w:after="0"/>
        <w:rPr>
          <w:rFonts w:ascii="Calibri" w:eastAsia="Times New Roman" w:hAnsi="Calibri" w:cs="Calibri"/>
          <w:color w:val="auto"/>
          <w:sz w:val="22"/>
          <w:lang w:val="fr-CA"/>
        </w:rPr>
      </w:pPr>
    </w:p>
    <w:p w14:paraId="749EB783" w14:textId="77777777" w:rsidR="002F518D" w:rsidRPr="002F518D" w:rsidRDefault="002F518D" w:rsidP="002F518D">
      <w:pPr>
        <w:spacing w:line="259" w:lineRule="auto"/>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LA GARDE DES JEUNES ENFANTS (15 minutes)</w:t>
      </w:r>
      <w:r w:rsidRPr="002F518D">
        <w:rPr>
          <w:rFonts w:ascii="Calibri" w:eastAsia="Times New Roman" w:hAnsi="Calibri" w:cs="Calibri"/>
          <w:bCs/>
          <w:color w:val="auto"/>
          <w:sz w:val="22"/>
          <w:lang w:val="fr-CA"/>
        </w:rPr>
        <w:t xml:space="preserve"> </w:t>
      </w:r>
      <w:r w:rsidRPr="002F518D">
        <w:rPr>
          <w:rFonts w:ascii="Calibri" w:eastAsia="Times New Roman" w:hAnsi="Calibri" w:cs="Calibri"/>
          <w:b/>
          <w:color w:val="auto"/>
          <w:sz w:val="22"/>
          <w:highlight w:val="cyan"/>
          <w:lang w:val="fr-CA"/>
        </w:rPr>
        <w:t>DEMANDEZ À HAMILTON, TROIS-RIVIÈRES ET KENTVILLE</w:t>
      </w:r>
    </w:p>
    <w:p w14:paraId="07F30352" w14:textId="77777777" w:rsidR="002F518D" w:rsidRPr="002F518D" w:rsidRDefault="002F518D" w:rsidP="00DD29F2">
      <w:pPr>
        <w:numPr>
          <w:ilvl w:val="0"/>
          <w:numId w:val="21"/>
        </w:numPr>
        <w:spacing w:after="0" w:line="259"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Combien d’entre vous ont un enfant ou ont déjà utilisé un service de garde d’enfants dans le passé ? (MAINS LEVÉES)</w:t>
      </w:r>
    </w:p>
    <w:p w14:paraId="10D31578" w14:textId="77777777" w:rsidR="002F518D" w:rsidRPr="002F518D" w:rsidRDefault="002F518D" w:rsidP="00DD29F2">
      <w:pPr>
        <w:numPr>
          <w:ilvl w:val="0"/>
          <w:numId w:val="21"/>
        </w:numPr>
        <w:spacing w:after="0" w:line="259" w:lineRule="auto"/>
        <w:contextualSpacing/>
        <w:rPr>
          <w:rFonts w:ascii="Calibri" w:eastAsia="Times New Roman" w:hAnsi="Calibri" w:cs="Calibri"/>
          <w:color w:val="auto"/>
          <w:sz w:val="22"/>
          <w:lang w:val="fr-CA"/>
        </w:rPr>
      </w:pPr>
      <w:r w:rsidRPr="002F518D">
        <w:rPr>
          <w:rFonts w:ascii="Calibri" w:eastAsia="Times New Roman" w:hAnsi="Calibri" w:cs="Calibri"/>
          <w:bCs/>
          <w:color w:val="auto"/>
          <w:sz w:val="22"/>
          <w:lang w:val="fr-CA"/>
        </w:rPr>
        <w:t>Selon vous, quel est le plus gros problème des services de garde d’enfants dans votre région ?</w:t>
      </w:r>
    </w:p>
    <w:p w14:paraId="0CEB444F" w14:textId="77777777" w:rsidR="002F518D" w:rsidRPr="002F518D" w:rsidRDefault="002F518D" w:rsidP="002F518D">
      <w:pPr>
        <w:spacing w:line="259" w:lineRule="auto"/>
        <w:rPr>
          <w:rFonts w:ascii="Calibri" w:eastAsia="Times New Roman" w:hAnsi="Calibri" w:cs="Calibri"/>
          <w:color w:val="auto"/>
          <w:sz w:val="22"/>
          <w:highlight w:val="yellow"/>
          <w:lang w:val="fr-CA"/>
        </w:rPr>
      </w:pPr>
    </w:p>
    <w:p w14:paraId="38A84884"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2AF2C42D" w14:textId="77777777" w:rsidR="002F518D" w:rsidRPr="002F518D" w:rsidRDefault="002F518D" w:rsidP="002F518D">
      <w:pPr>
        <w:spacing w:after="0"/>
        <w:rPr>
          <w:rFonts w:ascii="Calibri" w:eastAsia="Times New Roman" w:hAnsi="Calibri" w:cs="Calibri"/>
          <w:color w:val="auto"/>
          <w:sz w:val="22"/>
          <w:lang w:val="fr-CA"/>
        </w:rPr>
      </w:pPr>
    </w:p>
    <w:p w14:paraId="3E5CAC1E" w14:textId="77777777" w:rsidR="002F518D" w:rsidRPr="002F518D" w:rsidRDefault="002F518D" w:rsidP="002F518D">
      <w:pPr>
        <w:spacing w:after="0"/>
        <w:ind w:right="4"/>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Voici une liste d’objectifs globaux auxquels le gouvernement du Canada pourrait accorder la priorité en ce qui a trait aux services de garde d’enfants. J’aimerais que vous les classiez de 1 à 4, où 1 serait l’élément qui, selon vous, devrait être la priorité la plus importante et 4, à la priorité la moins importante.</w:t>
      </w:r>
    </w:p>
    <w:p w14:paraId="0443D677" w14:textId="77777777" w:rsidR="002F518D" w:rsidRPr="002F518D" w:rsidRDefault="002F518D" w:rsidP="002F518D">
      <w:pPr>
        <w:spacing w:after="0"/>
        <w:ind w:right="4"/>
        <w:rPr>
          <w:rFonts w:ascii="Calibri" w:eastAsia="Times New Roman" w:hAnsi="Calibri" w:cs="Calibri"/>
          <w:bCs/>
          <w:color w:val="auto"/>
          <w:sz w:val="22"/>
          <w:lang w:val="fr-CA"/>
        </w:rPr>
      </w:pPr>
    </w:p>
    <w:p w14:paraId="3987455C"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Rendre les services de garde d’enfants plus abordables</w:t>
      </w:r>
    </w:p>
    <w:p w14:paraId="157CA1C2"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Créer plus de places dans les services de garde d’enfants près de mon lieu de résidence ou de travail</w:t>
      </w:r>
    </w:p>
    <w:p w14:paraId="69563FF4"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Réduire les listes d’attente pour les places en garderie</w:t>
      </w:r>
    </w:p>
    <w:p w14:paraId="2CE0617D" w14:textId="77777777" w:rsidR="002F518D" w:rsidRPr="002F518D" w:rsidRDefault="002F518D" w:rsidP="00DD29F2">
      <w:pPr>
        <w:numPr>
          <w:ilvl w:val="0"/>
          <w:numId w:val="19"/>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Améliorer la qualité des services de garde d’enfants</w:t>
      </w:r>
    </w:p>
    <w:p w14:paraId="3708B6D4" w14:textId="77777777" w:rsidR="002F518D" w:rsidRPr="002F518D" w:rsidRDefault="002F518D" w:rsidP="002F518D">
      <w:pPr>
        <w:spacing w:after="0"/>
        <w:ind w:left="360" w:right="4"/>
        <w:contextualSpacing/>
        <w:rPr>
          <w:rFonts w:ascii="Calibri" w:eastAsia="Times New Roman" w:hAnsi="Calibri" w:cs="Calibri"/>
          <w:bCs/>
          <w:color w:val="auto"/>
          <w:sz w:val="22"/>
          <w:lang w:val="fr-CA"/>
        </w:rPr>
      </w:pPr>
    </w:p>
    <w:p w14:paraId="645AA241" w14:textId="2707C754" w:rsidR="002F518D" w:rsidRPr="002F518D" w:rsidRDefault="002F518D" w:rsidP="00DD29F2">
      <w:pPr>
        <w:numPr>
          <w:ilvl w:val="0"/>
          <w:numId w:val="20"/>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 xml:space="preserve">En pensant à </w:t>
      </w:r>
      <w:proofErr w:type="spellStart"/>
      <w:r w:rsidRPr="002F518D">
        <w:rPr>
          <w:rFonts w:ascii="Calibri" w:eastAsia="Times New Roman" w:hAnsi="Calibri" w:cs="Calibri"/>
          <w:bCs/>
          <w:color w:val="auto"/>
          <w:sz w:val="22"/>
          <w:lang w:val="fr-CA"/>
        </w:rPr>
        <w:t>I</w:t>
      </w:r>
      <w:r w:rsidR="00FC3785">
        <w:rPr>
          <w:rFonts w:ascii="Calibri" w:eastAsia="Times New Roman" w:hAnsi="Calibri" w:cs="Calibri"/>
          <w:bCs/>
          <w:color w:val="auto"/>
          <w:sz w:val="22"/>
          <w:lang w:val="fr-CA"/>
        </w:rPr>
        <w:t>'</w:t>
      </w:r>
      <w:r w:rsidRPr="002F518D">
        <w:rPr>
          <w:rFonts w:ascii="Calibri" w:eastAsia="Times New Roman" w:hAnsi="Calibri" w:cs="Calibri"/>
          <w:bCs/>
          <w:color w:val="auto"/>
          <w:sz w:val="22"/>
          <w:lang w:val="fr-CA"/>
        </w:rPr>
        <w:t>élément</w:t>
      </w:r>
      <w:proofErr w:type="spellEnd"/>
      <w:r w:rsidRPr="002F518D">
        <w:rPr>
          <w:rFonts w:ascii="Calibri" w:eastAsia="Times New Roman" w:hAnsi="Calibri" w:cs="Calibri"/>
          <w:bCs/>
          <w:color w:val="auto"/>
          <w:sz w:val="22"/>
          <w:lang w:val="fr-CA"/>
        </w:rPr>
        <w:t xml:space="preserve"> que vous avez choisi comme étant la priorité la plus importante, pourquoi avez-vous fait ce choix ?</w:t>
      </w:r>
    </w:p>
    <w:p w14:paraId="040F7D25" w14:textId="77777777" w:rsidR="002F518D" w:rsidRPr="002F518D" w:rsidRDefault="002F518D" w:rsidP="002F518D">
      <w:pPr>
        <w:spacing w:after="0"/>
        <w:ind w:right="4"/>
        <w:rPr>
          <w:rFonts w:ascii="Calibri" w:eastAsia="Times New Roman" w:hAnsi="Calibri" w:cs="Calibri"/>
          <w:bCs/>
          <w:color w:val="auto"/>
          <w:sz w:val="22"/>
          <w:lang w:val="fr-CA"/>
        </w:rPr>
      </w:pPr>
    </w:p>
    <w:p w14:paraId="6140ACA3" w14:textId="77777777" w:rsidR="002F518D" w:rsidRPr="002F518D" w:rsidRDefault="002F518D" w:rsidP="00DD29F2">
      <w:pPr>
        <w:numPr>
          <w:ilvl w:val="0"/>
          <w:numId w:val="20"/>
        </w:numPr>
        <w:spacing w:after="0"/>
        <w:ind w:right="4"/>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Pensez-vous que le gouvernement devrait se concentrer davantage sur l’amélioration du nombre de places ainsi que de la qualité des services de garde d’enfants avant et après l’école ou bien sur les services de garde des jeunes enfants qui ne sont pas encore à l’école ? Pourquoi ?</w:t>
      </w:r>
    </w:p>
    <w:p w14:paraId="092BCBE6"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7039F27F" w14:textId="77777777" w:rsidR="002F518D" w:rsidRPr="002F518D" w:rsidRDefault="002F518D" w:rsidP="002F518D">
      <w:pPr>
        <w:spacing w:after="0"/>
        <w:ind w:right="4"/>
        <w:rPr>
          <w:rFonts w:ascii="Calibri" w:eastAsia="Times New Roman" w:hAnsi="Calibri" w:cs="Calibri"/>
          <w:color w:val="auto"/>
          <w:sz w:val="22"/>
          <w:lang w:val="fr-CA"/>
        </w:rPr>
      </w:pPr>
    </w:p>
    <w:p w14:paraId="7A18D7F6" w14:textId="77777777" w:rsidR="002F518D" w:rsidRPr="002F518D" w:rsidRDefault="002F518D" w:rsidP="002F518D">
      <w:pPr>
        <w:spacing w:line="259" w:lineRule="auto"/>
        <w:rPr>
          <w:rFonts w:ascii="Calibri" w:eastAsia="Times New Roman" w:hAnsi="Calibri" w:cs="Calibri"/>
          <w:color w:val="auto"/>
          <w:sz w:val="22"/>
          <w:lang w:val="fr-CA"/>
        </w:rPr>
      </w:pPr>
      <w:r w:rsidRPr="002F518D">
        <w:rPr>
          <w:rFonts w:ascii="Calibri" w:eastAsia="Times New Roman" w:hAnsi="Calibri" w:cs="Calibri"/>
          <w:b/>
          <w:color w:val="auto"/>
          <w:sz w:val="22"/>
          <w:u w:val="single"/>
          <w:lang w:val="fr-CA"/>
        </w:rPr>
        <w:t>ENVIRONNEMENT (30 minutes) (15 minutes à IQALUIT)</w:t>
      </w:r>
      <w:r w:rsidRPr="002F518D">
        <w:rPr>
          <w:rFonts w:ascii="Calibri" w:eastAsia="Times New Roman" w:hAnsi="Calibri" w:cs="Calibri"/>
          <w:color w:val="auto"/>
          <w:sz w:val="22"/>
          <w:lang w:val="fr-CA"/>
        </w:rPr>
        <w:t xml:space="preserve"> </w:t>
      </w:r>
      <w:r w:rsidRPr="002F518D">
        <w:rPr>
          <w:rFonts w:ascii="Calibri" w:eastAsia="Times New Roman" w:hAnsi="Calibri" w:cs="Calibri"/>
          <w:b/>
          <w:color w:val="auto"/>
          <w:sz w:val="22"/>
          <w:highlight w:val="cyan"/>
          <w:lang w:val="fr-CA"/>
        </w:rPr>
        <w:t>DEMANDEZ DANS TOUS LES LIEUX</w:t>
      </w:r>
    </w:p>
    <w:p w14:paraId="2621F2E0"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En pensant à l’environnement, quels sont les plus grands défis environnementaux auxquels le Canada est actuellement confronté ?</w:t>
      </w:r>
    </w:p>
    <w:p w14:paraId="7F6F549C" w14:textId="77777777" w:rsidR="002F518D" w:rsidRPr="002F518D" w:rsidRDefault="002F518D" w:rsidP="002F518D">
      <w:pPr>
        <w:spacing w:after="0"/>
        <w:ind w:left="360" w:right="4"/>
        <w:rPr>
          <w:rFonts w:ascii="Calibri" w:eastAsia="Times New Roman" w:hAnsi="Calibri" w:cs="Calibri"/>
          <w:color w:val="auto"/>
          <w:sz w:val="22"/>
          <w:lang w:val="fr-CA"/>
        </w:rPr>
      </w:pPr>
    </w:p>
    <w:p w14:paraId="6D0DF1AF"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Qu’en est-il des défis ici à [Ville] ? 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des préoccupations environnementales locales qui devraient retenir l’attention du gouvernement fédéral ?</w:t>
      </w:r>
    </w:p>
    <w:p w14:paraId="4AFDC115" w14:textId="77777777" w:rsidR="002F518D" w:rsidRPr="002F518D" w:rsidRDefault="002F518D" w:rsidP="002F518D">
      <w:pPr>
        <w:spacing w:after="0"/>
        <w:ind w:left="360" w:right="4"/>
        <w:rPr>
          <w:rFonts w:ascii="Calibri" w:eastAsia="Times New Roman" w:hAnsi="Calibri" w:cs="Calibri"/>
          <w:color w:val="auto"/>
          <w:sz w:val="22"/>
          <w:lang w:val="fr-CA"/>
        </w:rPr>
      </w:pPr>
    </w:p>
    <w:p w14:paraId="03E51BDF"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Dernièrement, qu’avez-vous vu, lu ou entendu au sujet de l’environnement ?</w:t>
      </w:r>
    </w:p>
    <w:p w14:paraId="076AFA4E"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Et récemment, avez-vous vu, lu ou entendu quoi que ce soit en ce qui a trait au gouvernement du Canada et de l’environnement ?</w:t>
      </w:r>
    </w:p>
    <w:p w14:paraId="2E112FF8"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Avez-vous entendu quoi que ce soit au sujet de ce que fait le gouvernement du Canada en matière d’environnement ?</w:t>
      </w:r>
    </w:p>
    <w:p w14:paraId="646A0852"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que quelqu’un a entendu parler précisément des mesures du gouvernement pour lutter contre la pollution par le plastique ?</w:t>
      </w:r>
    </w:p>
    <w:p w14:paraId="52CE19B7" w14:textId="77777777" w:rsidR="002F518D" w:rsidRPr="002F518D" w:rsidRDefault="002F518D" w:rsidP="002F518D">
      <w:pPr>
        <w:spacing w:after="0"/>
        <w:ind w:left="1440" w:right="4"/>
        <w:rPr>
          <w:rFonts w:ascii="Calibri" w:eastAsia="Times New Roman" w:hAnsi="Calibri" w:cs="Calibri"/>
          <w:color w:val="auto"/>
          <w:sz w:val="22"/>
          <w:lang w:val="fr-CA"/>
        </w:rPr>
      </w:pPr>
    </w:p>
    <w:p w14:paraId="47BD58D9"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b/>
          <w:color w:val="auto"/>
          <w:sz w:val="22"/>
          <w:highlight w:val="cyan"/>
          <w:lang w:val="fr-CA"/>
        </w:rPr>
        <w:t>DEMANDEZ À HAMILTON, TROIS-RIVIÈRES ET KENTVILLE</w:t>
      </w:r>
    </w:p>
    <w:p w14:paraId="46064EBB" w14:textId="77777777" w:rsidR="002F518D" w:rsidRPr="002F518D" w:rsidRDefault="002F518D" w:rsidP="002F518D">
      <w:pPr>
        <w:spacing w:after="0"/>
        <w:ind w:left="360" w:right="4"/>
        <w:rPr>
          <w:rFonts w:ascii="Calibri" w:eastAsia="Times New Roman" w:hAnsi="Calibri" w:cs="Calibri"/>
          <w:color w:val="auto"/>
          <w:sz w:val="22"/>
          <w:lang w:val="fr-CA"/>
        </w:rPr>
      </w:pPr>
    </w:p>
    <w:p w14:paraId="7B0723DD"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5BF7BD82"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du Canada a récemment annoncé qu’il désirait interdire l’utilisation d’objets en plastique à usage unique dès 2021 afin de réduire la pollution par le plastique. </w:t>
      </w:r>
    </w:p>
    <w:p w14:paraId="4A2E178A"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6549F7E0"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pensez-vous des mesures que prend le gouvernement du Canada pour interdire les plastiques à usage unique ?</w:t>
      </w:r>
    </w:p>
    <w:p w14:paraId="61B7380C"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Selon vous, quels types de produits seraient visés par cette interdiction ?</w:t>
      </w:r>
    </w:p>
    <w:p w14:paraId="4CEDFEDF"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important ?</w:t>
      </w:r>
    </w:p>
    <w:p w14:paraId="61579B09"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en sont les inconvénients ?</w:t>
      </w:r>
    </w:p>
    <w:p w14:paraId="78E382EE"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effets positifs ou négatifs pourrait-il y avoir sur l’économie ?</w:t>
      </w:r>
    </w:p>
    <w:p w14:paraId="4B22DC6C" w14:textId="77777777" w:rsidR="002F518D" w:rsidRPr="002F518D" w:rsidRDefault="002F518D" w:rsidP="002F518D">
      <w:pPr>
        <w:spacing w:after="0"/>
        <w:ind w:right="4"/>
        <w:rPr>
          <w:rFonts w:ascii="Calibri" w:eastAsia="Times New Roman" w:hAnsi="Calibri" w:cs="Calibri"/>
          <w:color w:val="auto"/>
          <w:sz w:val="22"/>
          <w:lang w:val="fr-CA"/>
        </w:rPr>
      </w:pPr>
    </w:p>
    <w:p w14:paraId="136EEDBC"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penseriez-vous de l’adoption par le gouvernement d’une loi visant à imposer aux entreprises la responsabilité de nettoyer les dommages environnementaux causés par leur élimination des produits de plastique ?</w:t>
      </w:r>
    </w:p>
    <w:p w14:paraId="21A2F840"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important ?</w:t>
      </w:r>
    </w:p>
    <w:p w14:paraId="041A7683"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Pouvez-vous penser à des inconvénients associés au lancement d’une telle stratégie ?</w:t>
      </w:r>
    </w:p>
    <w:p w14:paraId="0641291B"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qu’il pourrait y avoir des effets positifs ou négatifs sur l’économie ?</w:t>
      </w:r>
    </w:p>
    <w:p w14:paraId="0CD2960D" w14:textId="77777777" w:rsidR="002F518D" w:rsidRPr="002F518D" w:rsidRDefault="002F518D" w:rsidP="002F518D">
      <w:pPr>
        <w:spacing w:after="0"/>
        <w:ind w:left="1440" w:right="4"/>
        <w:rPr>
          <w:rFonts w:ascii="Calibri" w:eastAsia="Times New Roman" w:hAnsi="Calibri" w:cs="Calibri"/>
          <w:color w:val="auto"/>
          <w:sz w:val="22"/>
          <w:lang w:val="fr-CA"/>
        </w:rPr>
      </w:pPr>
    </w:p>
    <w:p w14:paraId="05D32EC4"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penseriez-vous du lancement par le gouvernement du Canada d’une stratégie pour réduire l’utilisation de plastiques par les ministères et organismes gouvernementaux ?</w:t>
      </w:r>
    </w:p>
    <w:p w14:paraId="11B5D7F8"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Est-ce important ?</w:t>
      </w:r>
    </w:p>
    <w:p w14:paraId="082AF281" w14:textId="77777777" w:rsidR="002F518D" w:rsidRPr="002F518D" w:rsidRDefault="002F518D" w:rsidP="002F518D">
      <w:pPr>
        <w:spacing w:after="0"/>
        <w:ind w:left="360" w:right="4"/>
        <w:contextualSpacing/>
        <w:rPr>
          <w:rFonts w:ascii="Calibri" w:eastAsia="Times New Roman" w:hAnsi="Calibri" w:cs="Calibri"/>
          <w:b/>
          <w:color w:val="auto"/>
          <w:sz w:val="22"/>
          <w:highlight w:val="cyan"/>
          <w:lang w:val="fr-CA"/>
        </w:rPr>
      </w:pPr>
    </w:p>
    <w:p w14:paraId="72A5F52F" w14:textId="77777777" w:rsidR="002F518D" w:rsidRPr="002F518D" w:rsidRDefault="002F518D" w:rsidP="002F518D">
      <w:pPr>
        <w:spacing w:after="0"/>
        <w:ind w:left="360" w:right="4"/>
        <w:contextualSpacing/>
        <w:rPr>
          <w:rFonts w:ascii="Calibri" w:eastAsia="Times New Roman" w:hAnsi="Calibri" w:cs="Calibri"/>
          <w:b/>
          <w:color w:val="auto"/>
          <w:sz w:val="22"/>
          <w:highlight w:val="cyan"/>
          <w:lang w:val="fr-CA"/>
        </w:rPr>
      </w:pPr>
    </w:p>
    <w:p w14:paraId="63BC005C" w14:textId="77777777" w:rsidR="002F518D" w:rsidRPr="002F518D" w:rsidRDefault="002F518D" w:rsidP="002F518D">
      <w:p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b/>
          <w:color w:val="auto"/>
          <w:sz w:val="22"/>
          <w:highlight w:val="cyan"/>
          <w:lang w:val="fr-CA"/>
        </w:rPr>
        <w:t>DEMANDEZ À HAMILTON ET TROIS-RIVIÈRES</w:t>
      </w:r>
    </w:p>
    <w:p w14:paraId="3E66C607" w14:textId="77777777" w:rsidR="002F518D" w:rsidRPr="002F518D" w:rsidRDefault="002F518D" w:rsidP="002F518D">
      <w:pPr>
        <w:spacing w:after="0"/>
        <w:ind w:right="4"/>
        <w:contextualSpacing/>
        <w:rPr>
          <w:rFonts w:ascii="Calibri" w:eastAsia="Times New Roman" w:hAnsi="Calibri" w:cs="Calibri"/>
          <w:color w:val="auto"/>
          <w:sz w:val="22"/>
          <w:lang w:val="fr-CA"/>
        </w:rPr>
      </w:pPr>
    </w:p>
    <w:p w14:paraId="07C7D702" w14:textId="77777777" w:rsidR="002F518D" w:rsidRPr="002F518D" w:rsidRDefault="002F518D" w:rsidP="00DD29F2">
      <w:pPr>
        <w:numPr>
          <w:ilvl w:val="0"/>
          <w:numId w:val="2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quelqu’un a déjà entendu parler de « séquestration du carbone » ou de « capture du carbone » ? </w:t>
      </w:r>
    </w:p>
    <w:p w14:paraId="189020C0" w14:textId="77777777" w:rsidR="002F518D" w:rsidRPr="002F518D" w:rsidRDefault="002F518D" w:rsidP="00DD29F2">
      <w:pPr>
        <w:numPr>
          <w:ilvl w:val="1"/>
          <w:numId w:val="2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Si oui : Qu’avez-vous entendu dire à ce sujet ?</w:t>
      </w:r>
    </w:p>
    <w:p w14:paraId="6C4521FD" w14:textId="77777777" w:rsidR="002F518D" w:rsidRPr="002F518D" w:rsidRDefault="002F518D" w:rsidP="002F518D">
      <w:pPr>
        <w:spacing w:after="0"/>
        <w:ind w:left="1080" w:right="4"/>
        <w:contextualSpacing/>
        <w:rPr>
          <w:rFonts w:ascii="Calibri" w:eastAsia="Times New Roman" w:hAnsi="Calibri" w:cs="Calibri"/>
          <w:color w:val="auto"/>
          <w:sz w:val="22"/>
          <w:lang w:val="fr-CA"/>
        </w:rPr>
      </w:pPr>
    </w:p>
    <w:p w14:paraId="3335E89D"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362992B2"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La séquestration du carbone, aussi appelée le captage du carbone, est un processus par lequel le dioxyde de carbone est retiré de l’atmosphère et stocké sous terre, sous l’eau ou dans des champs de pétrole épuisés, afin de réduire le niveau des gaz nocifs qui contribuent au changement climatique. </w:t>
      </w:r>
    </w:p>
    <w:p w14:paraId="73ED9153"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7BED151C" w14:textId="77777777" w:rsidR="002F518D" w:rsidRPr="002F518D" w:rsidRDefault="002F518D" w:rsidP="00DD29F2">
      <w:pPr>
        <w:numPr>
          <w:ilvl w:val="0"/>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Certains disent que la séquestration du carbone est une nouvelle approche novatrice pour faire face aux changements climatiques et que le Canada est en bonne position pour développer une industrie de pointe du captage du carbone en raison de notre grande masse terrestre et de nos anciens champs pétroliers qui pourraient être réaffectés à cette tâche. D’autres affirment que la technologie est encore trop coûteuse à utiliser à grande échelle et découragerait les gens de prendre des mesures pour réduire leurs émissions. Compte tenu de tout cela, pensez-vous que le Canada devrait investir dans la séquestration du carbone ? Pourquoi ou pourquoi pas ?</w:t>
      </w:r>
    </w:p>
    <w:p w14:paraId="514FCC08"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7D53284B" w14:textId="77777777" w:rsidR="002F518D" w:rsidRPr="002F518D" w:rsidRDefault="002F518D" w:rsidP="00DD29F2">
      <w:pPr>
        <w:numPr>
          <w:ilvl w:val="0"/>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Selon vous, quels pourraient être les inconvénients d’investir dans la séquestration du carbone au Canada ?</w:t>
      </w:r>
    </w:p>
    <w:p w14:paraId="7A3DB9D5"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2D0F127F" w14:textId="77777777" w:rsidR="002F518D" w:rsidRPr="002F518D" w:rsidRDefault="002F518D" w:rsidP="00DD29F2">
      <w:pPr>
        <w:numPr>
          <w:ilvl w:val="0"/>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Certains ont suggéré qu’un investissement important dans le développement de cette technologie pourrait représenter une stratégie intelligente sur le plan économique aussi bien qu’environnemental pour le Canada, car il existe un intérêt mondial grandissant pour trouver des solutions climatiques et la communauté internationale paierait les entreprises canadiennes qui capturent le carbone pour le retirer de l’atmosphère. Pensez-vous que c’est probable ?</w:t>
      </w:r>
    </w:p>
    <w:p w14:paraId="36455E31"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1E3B3F4A" w14:textId="77777777" w:rsidR="002F518D" w:rsidRPr="002F518D" w:rsidRDefault="002F518D" w:rsidP="00DD29F2">
      <w:pPr>
        <w:numPr>
          <w:ilvl w:val="1"/>
          <w:numId w:val="5"/>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SI NON : Cela </w:t>
      </w:r>
      <w:proofErr w:type="spellStart"/>
      <w:r w:rsidRPr="002F518D">
        <w:rPr>
          <w:rFonts w:ascii="Calibri" w:eastAsia="Times New Roman" w:hAnsi="Calibri" w:cs="Calibri"/>
          <w:color w:val="auto"/>
          <w:sz w:val="22"/>
          <w:lang w:val="fr-CA"/>
        </w:rPr>
        <w:t>vaut-il</w:t>
      </w:r>
      <w:proofErr w:type="spellEnd"/>
      <w:r w:rsidRPr="002F518D">
        <w:rPr>
          <w:rFonts w:ascii="Calibri" w:eastAsia="Times New Roman" w:hAnsi="Calibri" w:cs="Calibri"/>
          <w:color w:val="auto"/>
          <w:sz w:val="22"/>
          <w:lang w:val="fr-CA"/>
        </w:rPr>
        <w:t xml:space="preserve"> encore la peine d’investir dans la technologie du captage du carbone, même si vous ne croyez pas qu’elle deviendra une industrie rentable ?</w:t>
      </w:r>
    </w:p>
    <w:p w14:paraId="61F7CA47" w14:textId="77777777" w:rsidR="002F518D" w:rsidRPr="002F518D" w:rsidRDefault="002F518D" w:rsidP="002F518D">
      <w:pPr>
        <w:spacing w:after="0"/>
        <w:ind w:right="4"/>
        <w:rPr>
          <w:rFonts w:ascii="Calibri" w:eastAsia="Times New Roman" w:hAnsi="Calibri" w:cs="Calibri"/>
          <w:color w:val="auto"/>
          <w:sz w:val="22"/>
          <w:lang w:val="fr-CA"/>
        </w:rPr>
      </w:pPr>
    </w:p>
    <w:p w14:paraId="7A18022C" w14:textId="77777777" w:rsidR="002F518D" w:rsidRPr="002F518D" w:rsidRDefault="002F518D" w:rsidP="002F518D">
      <w:pPr>
        <w:spacing w:after="0"/>
        <w:ind w:right="4"/>
        <w:rPr>
          <w:rFonts w:ascii="Calibri" w:eastAsia="Times New Roman" w:hAnsi="Calibri" w:cs="Calibri"/>
          <w:color w:val="auto"/>
          <w:sz w:val="22"/>
          <w:lang w:val="fr-CA"/>
        </w:rPr>
      </w:pPr>
    </w:p>
    <w:p w14:paraId="06183FE8" w14:textId="77777777" w:rsidR="002F518D" w:rsidRPr="002F518D" w:rsidRDefault="002F518D" w:rsidP="002F518D">
      <w:pPr>
        <w:spacing w:line="256" w:lineRule="auto"/>
        <w:rPr>
          <w:rFonts w:ascii="Calibri" w:eastAsia="Times New Roman" w:hAnsi="Calibri" w:cs="Calibri"/>
          <w:bCs/>
          <w:color w:val="auto"/>
          <w:sz w:val="22"/>
          <w:lang w:val="fr-CA"/>
        </w:rPr>
      </w:pPr>
      <w:r w:rsidRPr="002F518D">
        <w:rPr>
          <w:rFonts w:ascii="Calibri" w:eastAsia="Times New Roman" w:hAnsi="Calibri" w:cs="Calibri"/>
          <w:b/>
          <w:color w:val="auto"/>
          <w:sz w:val="22"/>
          <w:u w:val="single"/>
          <w:lang w:val="fr-CA"/>
        </w:rPr>
        <w:t>MESURES ENVIRONNEMENTALES DU GC (15 minutes)</w:t>
      </w:r>
      <w:r w:rsidRPr="002F518D">
        <w:rPr>
          <w:rFonts w:ascii="Calibri" w:eastAsia="Times New Roman" w:hAnsi="Calibri" w:cs="Calibri"/>
          <w:b/>
          <w:color w:val="auto"/>
          <w:sz w:val="22"/>
          <w:lang w:val="fr-CA"/>
        </w:rPr>
        <w:t xml:space="preserve"> </w:t>
      </w:r>
      <w:r w:rsidRPr="002F518D">
        <w:rPr>
          <w:rFonts w:ascii="Calibri" w:eastAsia="Times New Roman" w:hAnsi="Calibri" w:cs="Calibri"/>
          <w:b/>
          <w:color w:val="auto"/>
          <w:sz w:val="22"/>
          <w:highlight w:val="cyan"/>
          <w:lang w:val="fr-CA"/>
        </w:rPr>
        <w:t>DEMANDEZ À TROIS-RIVIÈRES</w:t>
      </w:r>
    </w:p>
    <w:p w14:paraId="6B586CBD"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3A50771C" w14:textId="3CF98F7D" w:rsidR="002F518D" w:rsidRPr="002F518D" w:rsidRDefault="002F518D" w:rsidP="002F518D">
      <w:pPr>
        <w:spacing w:line="256" w:lineRule="auto"/>
        <w:rPr>
          <w:rFonts w:ascii="Calibri" w:eastAsia="Times New Roman" w:hAnsi="Calibri" w:cs="Calibri"/>
          <w:bCs/>
          <w:color w:val="auto"/>
          <w:sz w:val="22"/>
          <w:highlight w:val="green"/>
          <w:lang w:val="fr-CA"/>
        </w:rPr>
      </w:pPr>
      <w:r w:rsidRPr="002F518D">
        <w:rPr>
          <w:rFonts w:ascii="Calibri" w:eastAsia="Times New Roman" w:hAnsi="Calibri" w:cs="Calibri"/>
          <w:bCs/>
          <w:color w:val="auto"/>
          <w:sz w:val="22"/>
          <w:lang w:val="fr-CA"/>
        </w:rPr>
        <w:t xml:space="preserve">Voici une liste de certaines des mesures que le gouvernement du Canada a déjà prises en matière d’environnement au Canada. J’aimerais que vous mettiez un crochet à côté de celle(s) qui, selon vous, aura le plus d’impact et un </w:t>
      </w:r>
      <w:r w:rsidR="00FC3785">
        <w:rPr>
          <w:rFonts w:ascii="Calibri" w:eastAsia="Times New Roman" w:hAnsi="Calibri" w:cs="Calibri"/>
          <w:bCs/>
          <w:color w:val="auto"/>
          <w:sz w:val="22"/>
          <w:lang w:val="fr-CA"/>
        </w:rPr>
        <w:t>« </w:t>
      </w:r>
      <w:r w:rsidRPr="002F518D">
        <w:rPr>
          <w:rFonts w:ascii="Calibri" w:eastAsia="Times New Roman" w:hAnsi="Calibri" w:cs="Calibri"/>
          <w:bCs/>
          <w:color w:val="auto"/>
          <w:sz w:val="22"/>
          <w:lang w:val="fr-CA"/>
        </w:rPr>
        <w:t>x</w:t>
      </w:r>
      <w:r w:rsidR="00FC3785">
        <w:rPr>
          <w:rFonts w:ascii="Calibri" w:eastAsia="Times New Roman" w:hAnsi="Calibri" w:cs="Calibri"/>
          <w:bCs/>
          <w:color w:val="auto"/>
          <w:sz w:val="22"/>
          <w:lang w:val="fr-CA"/>
        </w:rPr>
        <w:t> »</w:t>
      </w:r>
      <w:r w:rsidRPr="002F518D">
        <w:rPr>
          <w:rFonts w:ascii="Calibri" w:eastAsia="Times New Roman" w:hAnsi="Calibri" w:cs="Calibri"/>
          <w:bCs/>
          <w:color w:val="auto"/>
          <w:sz w:val="22"/>
          <w:lang w:val="fr-CA"/>
        </w:rPr>
        <w:t xml:space="preserve"> à côté de toute autre dont vous croyez n’aura pas d’impact.</w:t>
      </w:r>
    </w:p>
    <w:p w14:paraId="3BF64F1B"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L’annonce d’un plan d’interdiction des plastiques à usage unique d’ici 2021.</w:t>
      </w:r>
    </w:p>
    <w:p w14:paraId="734581CB"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La création d’une politique sur l’intégrité scientifique qui permet aux scientifiques du gouvernement fédéral de parler de la science et de leur recherche sans avoir à obtenir une approbation (des superviseurs ou gestionnaires).</w:t>
      </w:r>
    </w:p>
    <w:p w14:paraId="4C91316C"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La création de nouvelles aires marines protégées de sorte que 10 % des aires marines et côtières du Canada sont maintenant protégées.</w:t>
      </w:r>
    </w:p>
    <w:p w14:paraId="7921CCA1"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Un investissement de 1,5 milliard de dollars dans un nouveau « Plan de protection des océans » pour protéger les côtes et les voies navigables du Canada au moyen de nouveaux équipements, de nouvelles capacités de recherche et de nouvelles capacités d’intervention d’urgence.</w:t>
      </w:r>
    </w:p>
    <w:p w14:paraId="20B438DF"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A mis un prix sur la pollution pour que les grands émetteurs doivent payer pour leur impact sur l’environnement, dont tous les revenus seront redistribués à la population canadienne sous forme de paiements incitatifs ou de transferts aux provinces.</w:t>
      </w:r>
    </w:p>
    <w:p w14:paraId="3CF68A92" w14:textId="77777777" w:rsidR="002F518D" w:rsidRPr="002F518D" w:rsidRDefault="002F518D" w:rsidP="00DD29F2">
      <w:pPr>
        <w:numPr>
          <w:ilvl w:val="0"/>
          <w:numId w:val="26"/>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A signer l’Accord de Paris sur le changement climatique pour coopérer avec la communauté internationale dans le cadre d’un plan de lutte contre le changement climatique.</w:t>
      </w:r>
    </w:p>
    <w:p w14:paraId="592EC86C" w14:textId="77777777" w:rsidR="002F518D" w:rsidRPr="002F518D" w:rsidRDefault="002F518D" w:rsidP="002F518D">
      <w:pPr>
        <w:spacing w:line="256" w:lineRule="auto"/>
        <w:rPr>
          <w:rFonts w:ascii="Calibri" w:eastAsia="Times New Roman" w:hAnsi="Calibri" w:cs="Calibri"/>
          <w:bCs/>
          <w:color w:val="auto"/>
          <w:sz w:val="22"/>
          <w:highlight w:val="green"/>
          <w:lang w:val="fr-CA"/>
        </w:rPr>
      </w:pPr>
    </w:p>
    <w:p w14:paraId="72CBB8B7" w14:textId="77777777" w:rsidR="002F518D" w:rsidRPr="002F518D" w:rsidRDefault="002F518D" w:rsidP="00DD29F2">
      <w:pPr>
        <w:numPr>
          <w:ilvl w:val="0"/>
          <w:numId w:val="27"/>
        </w:numPr>
        <w:spacing w:after="0" w:line="256" w:lineRule="auto"/>
        <w:contextualSpacing/>
        <w:rPr>
          <w:rFonts w:ascii="Calibri" w:eastAsia="Times New Roman" w:hAnsi="Calibri" w:cs="Calibri"/>
          <w:bCs/>
          <w:color w:val="auto"/>
          <w:sz w:val="22"/>
          <w:lang w:val="fr-CA"/>
        </w:rPr>
      </w:pPr>
      <w:r w:rsidRPr="002F518D">
        <w:rPr>
          <w:rFonts w:ascii="Calibri" w:eastAsia="Times New Roman" w:hAnsi="Calibri" w:cs="Calibri"/>
          <w:bCs/>
          <w:color w:val="auto"/>
          <w:sz w:val="22"/>
          <w:lang w:val="fr-CA"/>
        </w:rPr>
        <w:t>Commençons par celle(s) que vous avez cochée(s) : pourquoi avez-vous pensé que cette action aurait le plus d’impact ?</w:t>
      </w:r>
    </w:p>
    <w:p w14:paraId="0C7A2A63" w14:textId="77777777" w:rsidR="002F518D" w:rsidRPr="002F518D" w:rsidRDefault="002F518D" w:rsidP="002F518D">
      <w:pPr>
        <w:spacing w:line="256" w:lineRule="auto"/>
        <w:ind w:left="360"/>
        <w:contextualSpacing/>
        <w:rPr>
          <w:rFonts w:ascii="Calibri" w:eastAsia="Times New Roman" w:hAnsi="Calibri" w:cs="Calibri"/>
          <w:bCs/>
          <w:color w:val="auto"/>
          <w:sz w:val="22"/>
          <w:lang w:val="fr-CA"/>
        </w:rPr>
      </w:pPr>
    </w:p>
    <w:p w14:paraId="45B8CCA4"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 xml:space="preserve">Y </w:t>
      </w:r>
      <w:proofErr w:type="spellStart"/>
      <w:r w:rsidRPr="002F518D">
        <w:rPr>
          <w:rFonts w:ascii="Calibri" w:eastAsia="Times New Roman" w:hAnsi="Calibri" w:cs="Calibri"/>
          <w:bCs/>
          <w:color w:val="auto"/>
          <w:sz w:val="22"/>
          <w:lang w:val="fr-CA"/>
        </w:rPr>
        <w:t>a-t-il</w:t>
      </w:r>
      <w:proofErr w:type="spellEnd"/>
      <w:r w:rsidRPr="002F518D">
        <w:rPr>
          <w:rFonts w:ascii="Calibri" w:eastAsia="Times New Roman" w:hAnsi="Calibri" w:cs="Calibri"/>
          <w:bCs/>
          <w:color w:val="auto"/>
          <w:sz w:val="22"/>
          <w:lang w:val="fr-CA"/>
        </w:rPr>
        <w:t xml:space="preserve"> des éléments dont vous diriez qu’ils n’auront pas d’impact ? Pourquoi pas ?</w:t>
      </w:r>
    </w:p>
    <w:p w14:paraId="5D8F7DA7" w14:textId="77777777" w:rsidR="002F518D" w:rsidRPr="002F518D" w:rsidRDefault="002F518D" w:rsidP="002F518D">
      <w:pPr>
        <w:spacing w:after="0"/>
        <w:ind w:left="720"/>
        <w:contextualSpacing/>
        <w:rPr>
          <w:rFonts w:ascii="Calibri" w:eastAsia="Times New Roman" w:hAnsi="Calibri" w:cs="Calibri"/>
          <w:bCs/>
          <w:color w:val="auto"/>
          <w:sz w:val="22"/>
          <w:lang w:val="fr-CA"/>
        </w:rPr>
      </w:pPr>
    </w:p>
    <w:p w14:paraId="64D453D8"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Selon vous, quelle mesure figurant sur la liste devrait être au centre des préoccupations du gouvernement du Canada ? Pourquoi ?</w:t>
      </w:r>
    </w:p>
    <w:p w14:paraId="40A1800D" w14:textId="77777777" w:rsidR="002F518D" w:rsidRPr="002F518D" w:rsidRDefault="002F518D" w:rsidP="002F518D">
      <w:pPr>
        <w:spacing w:after="0"/>
        <w:ind w:left="720"/>
        <w:contextualSpacing/>
        <w:rPr>
          <w:rFonts w:ascii="Calibri" w:eastAsia="Times New Roman" w:hAnsi="Calibri" w:cs="Calibri"/>
          <w:bCs/>
          <w:color w:val="auto"/>
          <w:sz w:val="22"/>
          <w:lang w:val="fr-CA"/>
        </w:rPr>
      </w:pPr>
    </w:p>
    <w:p w14:paraId="0EBA52DC"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Est-ce que le fait d’entendre cette liste de mesures change votre opinion à savoir si le gouvernement du Canada est sur la bonne voie ou sur la mauvaise voie en ce qui concerne la gestion des questions environnementales ?</w:t>
      </w:r>
    </w:p>
    <w:p w14:paraId="1D097720" w14:textId="77777777" w:rsidR="002F518D" w:rsidRPr="002F518D" w:rsidRDefault="002F518D" w:rsidP="002F518D">
      <w:pPr>
        <w:spacing w:after="0"/>
        <w:ind w:left="720"/>
        <w:contextualSpacing/>
        <w:rPr>
          <w:rFonts w:ascii="Calibri" w:eastAsia="Times New Roman" w:hAnsi="Calibri" w:cs="Calibri"/>
          <w:bCs/>
          <w:color w:val="auto"/>
          <w:sz w:val="22"/>
          <w:lang w:val="fr-CA"/>
        </w:rPr>
      </w:pPr>
    </w:p>
    <w:p w14:paraId="0F2BB8C1" w14:textId="77777777" w:rsidR="002F518D" w:rsidRPr="002F518D" w:rsidRDefault="002F518D" w:rsidP="00DD29F2">
      <w:pPr>
        <w:numPr>
          <w:ilvl w:val="0"/>
          <w:numId w:val="27"/>
        </w:numPr>
        <w:spacing w:after="0" w:line="256" w:lineRule="auto"/>
        <w:contextualSpacing/>
        <w:rPr>
          <w:rFonts w:ascii="Calibri" w:eastAsia="Times New Roman" w:hAnsi="Calibri" w:cs="Calibri"/>
          <w:b/>
          <w:color w:val="auto"/>
          <w:sz w:val="22"/>
          <w:u w:val="single"/>
          <w:lang w:val="fr-CA"/>
        </w:rPr>
      </w:pPr>
      <w:r w:rsidRPr="002F518D">
        <w:rPr>
          <w:rFonts w:ascii="Calibri" w:eastAsia="Times New Roman" w:hAnsi="Calibri" w:cs="Calibri"/>
          <w:bCs/>
          <w:color w:val="auto"/>
          <w:sz w:val="22"/>
          <w:lang w:val="fr-CA"/>
        </w:rPr>
        <w:t xml:space="preserve">À votre avis, y </w:t>
      </w:r>
      <w:proofErr w:type="spellStart"/>
      <w:r w:rsidRPr="002F518D">
        <w:rPr>
          <w:rFonts w:ascii="Calibri" w:eastAsia="Times New Roman" w:hAnsi="Calibri" w:cs="Calibri"/>
          <w:bCs/>
          <w:color w:val="auto"/>
          <w:sz w:val="22"/>
          <w:lang w:val="fr-CA"/>
        </w:rPr>
        <w:t>a-t-il</w:t>
      </w:r>
      <w:proofErr w:type="spellEnd"/>
      <w:r w:rsidRPr="002F518D">
        <w:rPr>
          <w:rFonts w:ascii="Calibri" w:eastAsia="Times New Roman" w:hAnsi="Calibri" w:cs="Calibri"/>
          <w:bCs/>
          <w:color w:val="auto"/>
          <w:sz w:val="22"/>
          <w:lang w:val="fr-CA"/>
        </w:rPr>
        <w:t xml:space="preserve"> d’autres mesures que le gouvernement du Canada devrait prendre pour protéger l’environnement qui ne se trouvaient pas sur cette liste ?</w:t>
      </w:r>
    </w:p>
    <w:p w14:paraId="1B5B8B73" w14:textId="77777777" w:rsidR="002F518D" w:rsidRPr="002F518D" w:rsidRDefault="002F518D" w:rsidP="002F518D">
      <w:pPr>
        <w:spacing w:after="0"/>
        <w:ind w:right="4"/>
        <w:rPr>
          <w:rFonts w:ascii="Calibri" w:eastAsia="Times New Roman" w:hAnsi="Calibri" w:cs="Calibri"/>
          <w:color w:val="auto"/>
          <w:sz w:val="22"/>
          <w:lang w:val="fr-CA"/>
        </w:rPr>
      </w:pPr>
    </w:p>
    <w:p w14:paraId="22016B42" w14:textId="77777777" w:rsidR="002F518D" w:rsidRPr="002F518D" w:rsidRDefault="002F518D" w:rsidP="002F518D">
      <w:pPr>
        <w:spacing w:after="0" w:line="252" w:lineRule="auto"/>
        <w:rPr>
          <w:rFonts w:ascii="Calibri" w:eastAsia="Times New Roman" w:hAnsi="Calibri" w:cs="Calibri"/>
          <w:b/>
          <w:bCs/>
          <w:color w:val="auto"/>
          <w:sz w:val="22"/>
          <w:szCs w:val="20"/>
          <w:lang w:val="fr-CA"/>
        </w:rPr>
      </w:pPr>
      <w:r w:rsidRPr="002F518D">
        <w:rPr>
          <w:rFonts w:ascii="Calibri" w:eastAsia="Times New Roman" w:hAnsi="Calibri" w:cs="Calibri"/>
          <w:b/>
          <w:color w:val="auto"/>
          <w:sz w:val="22"/>
          <w:u w:val="single"/>
          <w:lang w:val="fr-CA"/>
        </w:rPr>
        <w:t>CHANGEMENT CLIMATIQUE ET CROISSANCE PROPRE (15 minutes)</w:t>
      </w:r>
      <w:r w:rsidRPr="002F518D">
        <w:rPr>
          <w:rFonts w:ascii="Times New Roman" w:eastAsia="Times New Roman" w:hAnsi="Times New Roman" w:cs="Times New Roman"/>
          <w:color w:val="auto"/>
          <w:szCs w:val="20"/>
          <w:lang w:val="fr-CA"/>
        </w:rPr>
        <w:t xml:space="preserve"> </w:t>
      </w:r>
      <w:r w:rsidRPr="002F518D">
        <w:rPr>
          <w:rFonts w:ascii="Calibri" w:eastAsia="Times New Roman" w:hAnsi="Calibri" w:cs="Calibri"/>
          <w:b/>
          <w:color w:val="auto"/>
          <w:sz w:val="22"/>
          <w:lang w:val="fr-CA"/>
        </w:rPr>
        <w:t>DEMANDEZ À IQALUIT</w:t>
      </w:r>
    </w:p>
    <w:p w14:paraId="2B7C8A76" w14:textId="77777777" w:rsidR="002F518D" w:rsidRPr="002F518D" w:rsidRDefault="002F518D" w:rsidP="002F518D">
      <w:pPr>
        <w:spacing w:after="0" w:line="252" w:lineRule="auto"/>
        <w:rPr>
          <w:rFonts w:ascii="Times New Roman" w:eastAsia="Times New Roman" w:hAnsi="Times New Roman" w:cs="Times New Roman"/>
          <w:color w:val="auto"/>
          <w:szCs w:val="20"/>
          <w:lang w:val="fr-CA"/>
        </w:rPr>
      </w:pPr>
    </w:p>
    <w:p w14:paraId="63D88F48"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Pensant aux changements climatiques, quels sont les plus grands défis auxquels le Canada fait face aujourd’hui ?</w:t>
      </w:r>
    </w:p>
    <w:p w14:paraId="05FDA2C3" w14:textId="77777777" w:rsidR="002F518D" w:rsidRPr="002F518D" w:rsidRDefault="002F518D" w:rsidP="002F518D">
      <w:pPr>
        <w:spacing w:after="0"/>
        <w:ind w:left="360"/>
        <w:contextualSpacing/>
        <w:rPr>
          <w:rFonts w:ascii="Calibri" w:eastAsia="Times New Roman" w:hAnsi="Calibri" w:cs="Calibri"/>
          <w:color w:val="auto"/>
          <w:sz w:val="22"/>
          <w:lang w:val="fr-CA"/>
        </w:rPr>
      </w:pPr>
    </w:p>
    <w:p w14:paraId="6E59D200"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Selon vous, quelles sont les deux lacunes les plus importantes (les plus limitatives) dans les connaissances sur l’action climatique au Canada ?</w:t>
      </w:r>
    </w:p>
    <w:p w14:paraId="06DA4EED" w14:textId="77777777" w:rsidR="002F518D" w:rsidRPr="002F518D" w:rsidRDefault="002F518D" w:rsidP="002F518D">
      <w:pPr>
        <w:spacing w:after="0"/>
        <w:ind w:left="360"/>
        <w:contextualSpacing/>
        <w:rPr>
          <w:rFonts w:ascii="Calibri" w:eastAsia="Times New Roman" w:hAnsi="Calibri" w:cs="Calibri"/>
          <w:color w:val="auto"/>
          <w:sz w:val="22"/>
          <w:lang w:val="fr-CA"/>
        </w:rPr>
      </w:pPr>
    </w:p>
    <w:p w14:paraId="00129692"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Qu’avez-vous vu lu ou entendu au sujet des changements climatiques dernièrement ?</w:t>
      </w:r>
    </w:p>
    <w:p w14:paraId="6427028E" w14:textId="77777777" w:rsidR="002F518D" w:rsidRPr="002F518D" w:rsidRDefault="002F518D" w:rsidP="00DD29F2">
      <w:pPr>
        <w:numPr>
          <w:ilvl w:val="1"/>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Et avez-vous vu, lu ou entendu quelque chose au sujet du gouvernement du Canada, et des changements climatiques récemment ?</w:t>
      </w:r>
    </w:p>
    <w:p w14:paraId="4799DF2C" w14:textId="77777777" w:rsidR="002F518D" w:rsidRPr="002F518D" w:rsidRDefault="002F518D" w:rsidP="002F518D">
      <w:pPr>
        <w:spacing w:after="0"/>
        <w:ind w:left="1080"/>
        <w:contextualSpacing/>
        <w:rPr>
          <w:rFonts w:ascii="Calibri" w:eastAsia="Times New Roman" w:hAnsi="Calibri" w:cs="Calibri"/>
          <w:color w:val="auto"/>
          <w:sz w:val="22"/>
          <w:lang w:val="fr-CA"/>
        </w:rPr>
      </w:pPr>
    </w:p>
    <w:p w14:paraId="75137D70" w14:textId="77777777" w:rsidR="002F518D" w:rsidRPr="002F518D" w:rsidRDefault="002F518D" w:rsidP="00DD29F2">
      <w:pPr>
        <w:numPr>
          <w:ilvl w:val="0"/>
          <w:numId w:val="28"/>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Connaissez-vous Inuit </w:t>
      </w:r>
      <w:proofErr w:type="spellStart"/>
      <w:r w:rsidRPr="002F518D">
        <w:rPr>
          <w:rFonts w:ascii="Calibri" w:eastAsia="Times New Roman" w:hAnsi="Calibri" w:cs="Calibri"/>
          <w:color w:val="auto"/>
          <w:sz w:val="22"/>
          <w:lang w:val="fr-CA"/>
        </w:rPr>
        <w:t>Tapiriit</w:t>
      </w:r>
      <w:proofErr w:type="spellEnd"/>
      <w:r w:rsidRPr="002F518D">
        <w:rPr>
          <w:rFonts w:ascii="Calibri" w:eastAsia="Times New Roman" w:hAnsi="Calibri" w:cs="Calibri"/>
          <w:color w:val="auto"/>
          <w:sz w:val="22"/>
          <w:lang w:val="fr-CA"/>
        </w:rPr>
        <w:t xml:space="preserve"> </w:t>
      </w:r>
      <w:proofErr w:type="spellStart"/>
      <w:r w:rsidRPr="002F518D">
        <w:rPr>
          <w:rFonts w:ascii="Calibri" w:eastAsia="Times New Roman" w:hAnsi="Calibri" w:cs="Calibri"/>
          <w:color w:val="auto"/>
          <w:sz w:val="22"/>
          <w:lang w:val="fr-CA"/>
        </w:rPr>
        <w:t>Kanatami</w:t>
      </w:r>
      <w:proofErr w:type="spellEnd"/>
      <w:r w:rsidRPr="002F518D">
        <w:rPr>
          <w:rFonts w:ascii="Calibri" w:eastAsia="Times New Roman" w:hAnsi="Calibri" w:cs="Calibri"/>
          <w:color w:val="auto"/>
          <w:sz w:val="22"/>
          <w:lang w:val="fr-CA"/>
        </w:rPr>
        <w:t> ?</w:t>
      </w:r>
    </w:p>
    <w:p w14:paraId="07C02575"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71699F0A"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SI QUELQU’UN DIT NON :</w:t>
      </w:r>
    </w:p>
    <w:p w14:paraId="7C0742E8"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L’Inuit </w:t>
      </w:r>
      <w:proofErr w:type="spellStart"/>
      <w:r w:rsidRPr="002F518D">
        <w:rPr>
          <w:rFonts w:ascii="Calibri" w:eastAsia="Times New Roman" w:hAnsi="Calibri" w:cs="Calibri"/>
          <w:color w:val="auto"/>
          <w:sz w:val="22"/>
          <w:lang w:val="fr-CA"/>
        </w:rPr>
        <w:t>Tapiriit</w:t>
      </w:r>
      <w:proofErr w:type="spellEnd"/>
      <w:r w:rsidRPr="002F518D">
        <w:rPr>
          <w:rFonts w:ascii="Calibri" w:eastAsia="Times New Roman" w:hAnsi="Calibri" w:cs="Calibri"/>
          <w:color w:val="auto"/>
          <w:sz w:val="22"/>
          <w:lang w:val="fr-CA"/>
        </w:rPr>
        <w:t xml:space="preserve"> </w:t>
      </w:r>
      <w:proofErr w:type="spellStart"/>
      <w:r w:rsidRPr="002F518D">
        <w:rPr>
          <w:rFonts w:ascii="Calibri" w:eastAsia="Times New Roman" w:hAnsi="Calibri" w:cs="Calibri"/>
          <w:color w:val="auto"/>
          <w:sz w:val="22"/>
          <w:lang w:val="fr-CA"/>
        </w:rPr>
        <w:t>Kanatami</w:t>
      </w:r>
      <w:proofErr w:type="spellEnd"/>
      <w:r w:rsidRPr="002F518D">
        <w:rPr>
          <w:rFonts w:ascii="Calibri" w:eastAsia="Times New Roman" w:hAnsi="Calibri" w:cs="Calibri"/>
          <w:color w:val="auto"/>
          <w:sz w:val="22"/>
          <w:lang w:val="fr-CA"/>
        </w:rPr>
        <w:t xml:space="preserve"> (ITK) est l’organisme représentatif national qui protège et fait progresser les droits et les intérêts des Inuits au Canada.</w:t>
      </w:r>
    </w:p>
    <w:p w14:paraId="3D9EBD49" w14:textId="77777777" w:rsidR="002F518D" w:rsidRPr="002F518D" w:rsidRDefault="002F518D" w:rsidP="002F518D">
      <w:pPr>
        <w:spacing w:after="0"/>
        <w:ind w:right="4"/>
        <w:rPr>
          <w:rFonts w:ascii="Calibri" w:eastAsia="Times New Roman" w:hAnsi="Calibri" w:cs="Calibri"/>
          <w:color w:val="auto"/>
          <w:sz w:val="22"/>
          <w:lang w:val="fr-CA"/>
        </w:rPr>
      </w:pPr>
    </w:p>
    <w:p w14:paraId="0DD06EDE" w14:textId="77777777" w:rsidR="002F518D" w:rsidRPr="002F518D" w:rsidRDefault="002F518D" w:rsidP="002F518D">
      <w:p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 :</w:t>
      </w:r>
    </w:p>
    <w:p w14:paraId="1039E9DB"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du Canada a récemment annoncé son appui à la Stratégie nationale </w:t>
      </w:r>
      <w:proofErr w:type="spellStart"/>
      <w:r w:rsidRPr="002F518D">
        <w:rPr>
          <w:rFonts w:ascii="Calibri" w:eastAsia="Times New Roman" w:hAnsi="Calibri" w:cs="Calibri"/>
          <w:color w:val="auto"/>
          <w:sz w:val="22"/>
          <w:lang w:val="fr-CA"/>
        </w:rPr>
        <w:t>inuite</w:t>
      </w:r>
      <w:proofErr w:type="spellEnd"/>
      <w:r w:rsidRPr="002F518D">
        <w:rPr>
          <w:rFonts w:ascii="Calibri" w:eastAsia="Times New Roman" w:hAnsi="Calibri" w:cs="Calibri"/>
          <w:color w:val="auto"/>
          <w:sz w:val="22"/>
          <w:lang w:val="fr-CA"/>
        </w:rPr>
        <w:t xml:space="preserve"> sur les changements climatiques de l’Inuit </w:t>
      </w:r>
      <w:proofErr w:type="spellStart"/>
      <w:r w:rsidRPr="002F518D">
        <w:rPr>
          <w:rFonts w:ascii="Calibri" w:eastAsia="Times New Roman" w:hAnsi="Calibri" w:cs="Calibri"/>
          <w:color w:val="auto"/>
          <w:sz w:val="22"/>
          <w:lang w:val="fr-CA"/>
        </w:rPr>
        <w:t>Tapiriit</w:t>
      </w:r>
      <w:proofErr w:type="spellEnd"/>
      <w:r w:rsidRPr="002F518D">
        <w:rPr>
          <w:rFonts w:ascii="Calibri" w:eastAsia="Times New Roman" w:hAnsi="Calibri" w:cs="Calibri"/>
          <w:color w:val="auto"/>
          <w:sz w:val="22"/>
          <w:lang w:val="fr-CA"/>
        </w:rPr>
        <w:t xml:space="preserve"> </w:t>
      </w:r>
      <w:proofErr w:type="spellStart"/>
      <w:r w:rsidRPr="002F518D">
        <w:rPr>
          <w:rFonts w:ascii="Calibri" w:eastAsia="Times New Roman" w:hAnsi="Calibri" w:cs="Calibri"/>
          <w:color w:val="auto"/>
          <w:sz w:val="22"/>
          <w:lang w:val="fr-CA"/>
        </w:rPr>
        <w:t>Kanatami</w:t>
      </w:r>
      <w:proofErr w:type="spellEnd"/>
      <w:r w:rsidRPr="002F518D">
        <w:rPr>
          <w:rFonts w:ascii="Calibri" w:eastAsia="Times New Roman" w:hAnsi="Calibri" w:cs="Calibri"/>
          <w:color w:val="auto"/>
          <w:sz w:val="22"/>
          <w:lang w:val="fr-CA"/>
        </w:rPr>
        <w:t xml:space="preserve">, qui reconnaît que l’Inuit </w:t>
      </w:r>
      <w:proofErr w:type="spellStart"/>
      <w:r w:rsidRPr="002F518D">
        <w:rPr>
          <w:rFonts w:ascii="Calibri" w:eastAsia="Times New Roman" w:hAnsi="Calibri" w:cs="Calibri"/>
          <w:color w:val="auto"/>
          <w:sz w:val="22"/>
          <w:lang w:val="fr-CA"/>
        </w:rPr>
        <w:t>Nunangat</w:t>
      </w:r>
      <w:proofErr w:type="spellEnd"/>
      <w:r w:rsidRPr="002F518D">
        <w:rPr>
          <w:rFonts w:ascii="Calibri" w:eastAsia="Times New Roman" w:hAnsi="Calibri" w:cs="Calibri"/>
          <w:color w:val="auto"/>
          <w:sz w:val="22"/>
          <w:lang w:val="fr-CA"/>
        </w:rPr>
        <w:t xml:space="preserve"> est l’une des régions du monde les plus durement touchées par les changements climatiques.</w:t>
      </w:r>
      <w:r w:rsidRPr="002F518D">
        <w:rPr>
          <w:rFonts w:ascii="Times New Roman" w:eastAsia="Times New Roman" w:hAnsi="Times New Roman" w:cs="Times New Roman"/>
          <w:color w:val="auto"/>
          <w:szCs w:val="20"/>
          <w:lang w:val="fr-CA"/>
        </w:rPr>
        <w:t xml:space="preserve"> </w:t>
      </w:r>
      <w:r w:rsidRPr="002F518D">
        <w:rPr>
          <w:rFonts w:ascii="Calibri" w:eastAsia="Times New Roman" w:hAnsi="Calibri" w:cs="Calibri"/>
          <w:color w:val="auto"/>
          <w:sz w:val="22"/>
          <w:lang w:val="fr-CA"/>
        </w:rPr>
        <w:t>La stratégie appuiera les connaissances et le leadership des Inuits en partenariat avec l’action climatique au Canada et à l’échelle internationale.</w:t>
      </w:r>
    </w:p>
    <w:p w14:paraId="18CD3AAC" w14:textId="77777777" w:rsidR="002F518D" w:rsidRPr="002F518D" w:rsidRDefault="002F518D" w:rsidP="002F518D">
      <w:pPr>
        <w:spacing w:after="0"/>
        <w:ind w:right="4"/>
        <w:rPr>
          <w:rFonts w:ascii="Times New Roman" w:eastAsia="Times New Roman" w:hAnsi="Times New Roman" w:cs="Times New Roman"/>
          <w:color w:val="auto"/>
          <w:szCs w:val="20"/>
          <w:lang w:val="fr-CA"/>
        </w:rPr>
      </w:pPr>
    </w:p>
    <w:p w14:paraId="1450903C"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pensez-vous du fait que le gouvernement du Canada fasse de l’action climatique une priorité ?</w:t>
      </w:r>
    </w:p>
    <w:p w14:paraId="71BA06AA"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Quelle est la priorité la plus importante pour les Inuits menacés par les changements climatiques ?</w:t>
      </w:r>
    </w:p>
    <w:p w14:paraId="089EA2CB"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l’appui du Canada à la Stratégie nationale </w:t>
      </w:r>
      <w:proofErr w:type="spellStart"/>
      <w:r w:rsidRPr="002F518D">
        <w:rPr>
          <w:rFonts w:ascii="Calibri" w:eastAsia="Times New Roman" w:hAnsi="Calibri" w:cs="Calibri"/>
          <w:color w:val="auto"/>
          <w:sz w:val="22"/>
          <w:lang w:val="fr-CA"/>
        </w:rPr>
        <w:t>inuite</w:t>
      </w:r>
      <w:proofErr w:type="spellEnd"/>
      <w:r w:rsidRPr="002F518D">
        <w:rPr>
          <w:rFonts w:ascii="Calibri" w:eastAsia="Times New Roman" w:hAnsi="Calibri" w:cs="Calibri"/>
          <w:color w:val="auto"/>
          <w:sz w:val="22"/>
          <w:lang w:val="fr-CA"/>
        </w:rPr>
        <w:t xml:space="preserve"> sur les changements climatiques est important ?</w:t>
      </w:r>
    </w:p>
    <w:p w14:paraId="48D8031D"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pourraient être les aspects positifs ou négatifs du fait que le gouvernement du Canada fasse de l’action climatique une priorité ?</w:t>
      </w:r>
    </w:p>
    <w:p w14:paraId="21FC404F" w14:textId="77777777" w:rsidR="002F518D" w:rsidRPr="002F518D" w:rsidRDefault="002F518D" w:rsidP="002F518D">
      <w:pPr>
        <w:spacing w:after="0"/>
        <w:ind w:left="1080" w:right="4" w:firstLine="36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AU BESOIN, DEMANDEZ : </w:t>
      </w:r>
    </w:p>
    <w:p w14:paraId="653BE931" w14:textId="77777777" w:rsidR="002F518D" w:rsidRPr="002F518D" w:rsidRDefault="002F518D" w:rsidP="00DD29F2">
      <w:pPr>
        <w:numPr>
          <w:ilvl w:val="2"/>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Qu’en est-il de l’économie : pensez-vous que cela aidera ou nuira à l’économie ?</w:t>
      </w:r>
    </w:p>
    <w:p w14:paraId="466DFC7B" w14:textId="77777777" w:rsidR="002F518D" w:rsidRPr="002F518D" w:rsidRDefault="002F518D" w:rsidP="00DD29F2">
      <w:pPr>
        <w:numPr>
          <w:ilvl w:val="2"/>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Qu’en est-il de vous et de votre famille : pensez-vous que cela vous coûtera de l’argent ?</w:t>
      </w:r>
    </w:p>
    <w:p w14:paraId="047BC1F2" w14:textId="77777777" w:rsidR="002F518D" w:rsidRPr="002F518D" w:rsidRDefault="002F518D" w:rsidP="002F518D">
      <w:pPr>
        <w:spacing w:line="259" w:lineRule="auto"/>
        <w:rPr>
          <w:rFonts w:ascii="Calibri" w:eastAsia="Times New Roman" w:hAnsi="Calibri" w:cs="Calibri"/>
          <w:b/>
          <w:color w:val="auto"/>
          <w:sz w:val="22"/>
          <w:u w:val="single"/>
          <w:lang w:val="fr-CA"/>
        </w:rPr>
      </w:pPr>
    </w:p>
    <w:p w14:paraId="1ACC0A6D"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vous ou votre communauté faites quelque chose pour vous adapter aux effets des changements climatiques ? </w:t>
      </w:r>
    </w:p>
    <w:p w14:paraId="20B8C334" w14:textId="77777777" w:rsidR="002F518D" w:rsidRPr="002F518D" w:rsidRDefault="002F518D" w:rsidP="002F518D">
      <w:pPr>
        <w:spacing w:line="256" w:lineRule="auto"/>
        <w:ind w:left="360"/>
        <w:contextualSpacing/>
        <w:rPr>
          <w:rFonts w:ascii="Calibri" w:eastAsia="Times New Roman" w:hAnsi="Calibri" w:cs="Calibri"/>
          <w:color w:val="auto"/>
          <w:sz w:val="22"/>
          <w:lang w:val="fr-CA"/>
        </w:rPr>
      </w:pPr>
    </w:p>
    <w:p w14:paraId="6B255FEE"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Pensez-vous avoir suffisamment d’information fiable sur les changements climatiques pour prendre des décisions et aider votre famille à s’adapter ?</w:t>
      </w:r>
    </w:p>
    <w:p w14:paraId="13DE1697"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4A154C56"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 type d’information sur les changements climatiques serait le plus utile pour vous, votre famille ou votre communauté ? </w:t>
      </w:r>
    </w:p>
    <w:p w14:paraId="2E1E62E6"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5EC4DB5C" w14:textId="77777777" w:rsidR="002F518D" w:rsidRPr="002F518D" w:rsidRDefault="002F518D" w:rsidP="00DD29F2">
      <w:pPr>
        <w:numPr>
          <w:ilvl w:val="0"/>
          <w:numId w:val="18"/>
        </w:numPr>
        <w:spacing w:after="0" w:line="256" w:lineRule="auto"/>
        <w:ind w:left="36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Selon vous, à qui revient le rôle d’éduquer et de sensibiliser les collectivités nordiques aux changements climatiques ? </w:t>
      </w:r>
    </w:p>
    <w:p w14:paraId="41202F0A"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0AB96B94" w14:textId="77777777" w:rsidR="002F518D" w:rsidRPr="002F518D" w:rsidRDefault="002F518D" w:rsidP="00DD29F2">
      <w:pPr>
        <w:numPr>
          <w:ilvl w:val="1"/>
          <w:numId w:val="18"/>
        </w:numPr>
        <w:spacing w:after="0" w:line="256" w:lineRule="auto"/>
        <w:ind w:left="108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À votre connaissance, 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quelque chose que le gouvernement du Canada fait pour aider votre ville à comprendre et à s’adapter aux effets des changements climatiques ?</w:t>
      </w:r>
    </w:p>
    <w:p w14:paraId="0660B12F" w14:textId="77777777" w:rsidR="002F518D" w:rsidRPr="002F518D" w:rsidRDefault="002F518D" w:rsidP="00DD29F2">
      <w:pPr>
        <w:numPr>
          <w:ilvl w:val="2"/>
          <w:numId w:val="18"/>
        </w:numPr>
        <w:spacing w:after="0" w:line="256" w:lineRule="auto"/>
        <w:ind w:left="180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LE CAS ÉCHÉANT : Pensez-vous que le gouvernement du Canada en fait assez ?</w:t>
      </w:r>
    </w:p>
    <w:p w14:paraId="467A1631" w14:textId="77777777" w:rsidR="002F518D" w:rsidRPr="002F518D" w:rsidRDefault="002F518D" w:rsidP="002F518D">
      <w:pPr>
        <w:spacing w:line="256" w:lineRule="auto"/>
        <w:ind w:left="2160"/>
        <w:contextualSpacing/>
        <w:rPr>
          <w:rFonts w:ascii="Calibri" w:eastAsia="Times New Roman" w:hAnsi="Calibri" w:cs="Calibri"/>
          <w:color w:val="auto"/>
          <w:sz w:val="22"/>
          <w:lang w:val="fr-CA"/>
        </w:rPr>
      </w:pPr>
    </w:p>
    <w:p w14:paraId="54B21F87"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LOGEMENT (10 minutes)</w:t>
      </w:r>
      <w:r w:rsidRPr="002F518D">
        <w:rPr>
          <w:rFonts w:ascii="Calibri" w:eastAsia="Times New Roman" w:hAnsi="Calibri" w:cs="Calibri"/>
          <w:b/>
          <w:color w:val="auto"/>
          <w:sz w:val="22"/>
          <w:lang w:val="fr-CA"/>
        </w:rPr>
        <w:t xml:space="preserve"> DEMANDEZ À IQALUIT</w:t>
      </w:r>
    </w:p>
    <w:p w14:paraId="5070740E"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05211A27" w14:textId="77777777" w:rsidR="002F518D" w:rsidRPr="002F518D" w:rsidRDefault="002F518D" w:rsidP="002F518D">
      <w:pPr>
        <w:spacing w:after="0"/>
        <w:ind w:left="720" w:right="4"/>
        <w:contextualSpacing/>
        <w:rPr>
          <w:rFonts w:ascii="Calibri" w:eastAsia="Times New Roman" w:hAnsi="Calibri" w:cs="Calibri"/>
          <w:color w:val="auto"/>
          <w:sz w:val="22"/>
          <w:lang w:val="fr-CA"/>
        </w:rPr>
      </w:pPr>
    </w:p>
    <w:p w14:paraId="61F4EE35"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Quels sont les plus grands défis en matière de logement dans votre communauté ?</w:t>
      </w:r>
    </w:p>
    <w:p w14:paraId="0C634F42"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58E44EF2" w14:textId="77777777" w:rsidR="002F518D" w:rsidRPr="002F518D" w:rsidRDefault="002F518D" w:rsidP="00DD29F2">
      <w:pPr>
        <w:numPr>
          <w:ilvl w:val="0"/>
          <w:numId w:val="8"/>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Avez-vous vu, lu ou entendu quoi que ce soit récemment au sujet du gouvernement du Canada et de la question du logement ?</w:t>
      </w:r>
    </w:p>
    <w:p w14:paraId="49B58E0D" w14:textId="77777777" w:rsidR="002F518D" w:rsidRPr="002F518D" w:rsidRDefault="002F518D" w:rsidP="002F518D">
      <w:pPr>
        <w:spacing w:after="0"/>
        <w:ind w:left="720"/>
        <w:contextualSpacing/>
        <w:rPr>
          <w:rFonts w:ascii="Calibri" w:eastAsia="Times New Roman" w:hAnsi="Calibri" w:cs="Calibri"/>
          <w:color w:val="auto"/>
          <w:sz w:val="22"/>
          <w:lang w:val="fr-CA"/>
        </w:rPr>
      </w:pPr>
    </w:p>
    <w:p w14:paraId="55177764" w14:textId="7CAA285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Le gouvernement du Canada a récemment annoncé une nouvelle entente sur le logement avec le Nunavut qui prévoit 290 millions de dollars sur huit ans pour protéger, renouveler et agrandir les logements sociaux et communautaires au Nunavut en plus de réparer les logements sur l</w:t>
      </w:r>
      <w:r w:rsidR="00FC3785">
        <w:rPr>
          <w:rFonts w:ascii="Calibri" w:eastAsia="Times New Roman" w:hAnsi="Calibri" w:cs="Calibri"/>
          <w:color w:val="auto"/>
          <w:sz w:val="22"/>
          <w:lang w:val="fr-CA"/>
        </w:rPr>
        <w:t>’</w:t>
      </w:r>
      <w:r w:rsidRPr="002F518D">
        <w:rPr>
          <w:rFonts w:ascii="Calibri" w:eastAsia="Times New Roman" w:hAnsi="Calibri" w:cs="Calibri"/>
          <w:color w:val="auto"/>
          <w:sz w:val="22"/>
          <w:lang w:val="fr-CA"/>
        </w:rPr>
        <w:t>ensemble du territoire.</w:t>
      </w:r>
    </w:p>
    <w:p w14:paraId="004C1C09" w14:textId="77777777" w:rsidR="002F518D" w:rsidRPr="002F518D" w:rsidRDefault="002F518D" w:rsidP="002F518D">
      <w:pPr>
        <w:spacing w:after="0"/>
        <w:ind w:right="4"/>
        <w:rPr>
          <w:rFonts w:ascii="Calibri" w:eastAsia="Times New Roman" w:hAnsi="Calibri" w:cs="Calibri"/>
          <w:color w:val="auto"/>
          <w:sz w:val="22"/>
          <w:lang w:val="fr-CA"/>
        </w:rPr>
      </w:pPr>
    </w:p>
    <w:p w14:paraId="02DC3D8B" w14:textId="77777777" w:rsidR="002F518D" w:rsidRPr="002F518D" w:rsidRDefault="002F518D" w:rsidP="00DD29F2">
      <w:pPr>
        <w:numPr>
          <w:ilvl w:val="0"/>
          <w:numId w:val="29"/>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pensez-vous du fait que le gouvernement du Canada investisse pour traiter des questions liées au logement au Nunavut ?</w:t>
      </w:r>
    </w:p>
    <w:p w14:paraId="5631C0C8"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4DBDA537" w14:textId="77777777" w:rsidR="002F518D" w:rsidRPr="002F518D" w:rsidRDefault="002F518D" w:rsidP="00DD29F2">
      <w:pPr>
        <w:numPr>
          <w:ilvl w:val="0"/>
          <w:numId w:val="29"/>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autre chose que le gouvernement du Canada peut faire pour s’attaquer aux défis en matière de logement au Nunavut ?</w:t>
      </w:r>
    </w:p>
    <w:p w14:paraId="7F781075" w14:textId="77777777" w:rsidR="002F518D" w:rsidRPr="002F518D" w:rsidRDefault="002F518D" w:rsidP="002F518D">
      <w:pPr>
        <w:spacing w:after="0"/>
        <w:ind w:left="360" w:right="4"/>
        <w:contextualSpacing/>
        <w:rPr>
          <w:rFonts w:ascii="Calibri" w:eastAsia="Times New Roman" w:hAnsi="Calibri" w:cs="Calibri"/>
          <w:color w:val="auto"/>
          <w:sz w:val="22"/>
          <w:highlight w:val="green"/>
          <w:lang w:val="fr-CA"/>
        </w:rPr>
      </w:pPr>
    </w:p>
    <w:p w14:paraId="3C1C64C5" w14:textId="77777777" w:rsidR="002F518D" w:rsidRPr="002F518D" w:rsidRDefault="002F518D" w:rsidP="002F518D">
      <w:pPr>
        <w:spacing w:after="0"/>
        <w:contextualSpacing/>
        <w:rPr>
          <w:rFonts w:ascii="Calibri" w:eastAsia="Times New Roman" w:hAnsi="Calibri" w:cs="Calibri"/>
          <w:b/>
          <w:color w:val="auto"/>
          <w:sz w:val="22"/>
          <w:u w:val="single"/>
          <w:lang w:val="fr-CA"/>
        </w:rPr>
      </w:pPr>
    </w:p>
    <w:p w14:paraId="2852B49B" w14:textId="77777777" w:rsidR="002F518D" w:rsidRPr="002F518D" w:rsidRDefault="002F518D" w:rsidP="002F518D">
      <w:pPr>
        <w:spacing w:after="0"/>
        <w:contextualSpacing/>
        <w:rPr>
          <w:rFonts w:ascii="Calibri" w:eastAsia="Times New Roman" w:hAnsi="Calibri" w:cs="Calibri"/>
          <w:color w:val="auto"/>
          <w:sz w:val="22"/>
          <w:lang w:val="fr-CA"/>
        </w:rPr>
      </w:pPr>
      <w:r w:rsidRPr="002F518D">
        <w:rPr>
          <w:rFonts w:ascii="Calibri" w:eastAsia="Times New Roman" w:hAnsi="Calibri" w:cs="Calibri"/>
          <w:b/>
          <w:color w:val="auto"/>
          <w:sz w:val="22"/>
          <w:u w:val="single"/>
          <w:lang w:val="fr-CA"/>
        </w:rPr>
        <w:t>TARIFICATION DE LA POLLUTION (30 minutes)</w:t>
      </w:r>
      <w:r w:rsidRPr="002F518D">
        <w:rPr>
          <w:rFonts w:ascii="Calibri" w:eastAsia="Times New Roman" w:hAnsi="Calibri" w:cs="Calibri"/>
          <w:color w:val="auto"/>
          <w:sz w:val="22"/>
          <w:lang w:val="fr-CA"/>
        </w:rPr>
        <w:t xml:space="preserve"> </w:t>
      </w:r>
      <w:r w:rsidRPr="002F518D">
        <w:rPr>
          <w:rFonts w:ascii="Calibri" w:eastAsia="Times New Roman" w:hAnsi="Calibri" w:cs="Calibri"/>
          <w:b/>
          <w:color w:val="auto"/>
          <w:sz w:val="22"/>
          <w:highlight w:val="cyan"/>
          <w:lang w:val="fr-CA"/>
        </w:rPr>
        <w:t>DEMANDEZ À HAMILTON</w:t>
      </w:r>
    </w:p>
    <w:p w14:paraId="07E76C63"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5435CFC8"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(SI LA TARIFICATION DE LA POLLUTION N’EST PAS SIGNALÉE : Avez-vous entendu parler ; SI ELLE EST SIGNALÉE : Combien d’entre vous ont entendu parler) du plan du gouvernement du Canada pour tarifier la pollution ? (Mains levées) </w:t>
      </w:r>
    </w:p>
    <w:p w14:paraId="2F70FFE1" w14:textId="77777777" w:rsidR="002F518D" w:rsidRPr="002F518D" w:rsidRDefault="002F518D" w:rsidP="00DD29F2">
      <w:pPr>
        <w:numPr>
          <w:ilvl w:val="1"/>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SONDEZ : Et qu’est-ce que vous avez entendu récemment ?</w:t>
      </w:r>
    </w:p>
    <w:p w14:paraId="1D151483" w14:textId="77777777" w:rsidR="002F518D" w:rsidRPr="002F518D" w:rsidRDefault="002F518D" w:rsidP="002F518D">
      <w:pPr>
        <w:spacing w:after="0"/>
        <w:contextualSpacing/>
        <w:rPr>
          <w:rFonts w:ascii="Calibri" w:eastAsia="Times New Roman" w:hAnsi="Calibri" w:cs="Calibri"/>
          <w:color w:val="auto"/>
          <w:sz w:val="22"/>
          <w:lang w:val="fr-CA"/>
        </w:rPr>
      </w:pPr>
    </w:p>
    <w:p w14:paraId="4CC09ACA" w14:textId="77777777" w:rsidR="002F518D" w:rsidRPr="002F518D" w:rsidRDefault="002F518D" w:rsidP="002F518D">
      <w:p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ÉCLAIRCISSEMENTS, AU BESOIN</w:t>
      </w:r>
    </w:p>
    <w:p w14:paraId="13FF0FE0" w14:textId="77777777" w:rsidR="002F518D" w:rsidRPr="002F518D" w:rsidRDefault="002F518D" w:rsidP="002F518D">
      <w:pPr>
        <w:spacing w:after="0"/>
        <w:contextualSpacing/>
        <w:rPr>
          <w:rFonts w:ascii="Calibri" w:eastAsia="Times New Roman" w:hAnsi="Calibri" w:cs="Calibri"/>
          <w:color w:val="auto"/>
          <w:sz w:val="22"/>
          <w:lang w:val="fr-CA"/>
        </w:rPr>
      </w:pPr>
    </w:p>
    <w:p w14:paraId="3B10CBB5"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En 2016, le gouvernement du Canada, qui a annoncé un plan pour tarifier la pollution à l’échelle du pays, a demandé à chaque province de mettre au point son propre plan avant la fin de 2018. </w:t>
      </w:r>
    </w:p>
    <w:p w14:paraId="0E63B599"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Le gouvernement fédéral a annoncé qu’il se chargera de mettre en application sa tarification de la pollution dans les quatre provinces qui n’ont toujours pas mis en œuvre leur système : l’Ontario, la Saskatchewan, le Manitoba et le Nouveau-Brunswick. </w:t>
      </w:r>
    </w:p>
    <w:p w14:paraId="223A7611" w14:textId="77777777" w:rsidR="002F518D" w:rsidRPr="002F518D" w:rsidRDefault="002F518D" w:rsidP="002F518D">
      <w:pPr>
        <w:spacing w:after="0"/>
        <w:rPr>
          <w:rFonts w:ascii="Calibri" w:eastAsia="Times New Roman" w:hAnsi="Calibri" w:cs="Calibri"/>
          <w:color w:val="auto"/>
          <w:sz w:val="22"/>
          <w:lang w:val="fr-CA"/>
        </w:rPr>
      </w:pPr>
    </w:p>
    <w:p w14:paraId="37D02898"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(À noter : L’Alberta a récemment abrogé sa taxe sur le carbone, ce qui signifie qu’elle ne se conforme maintenant que partiellement aux exigences fédérales. Ainsi, le gouvernement fédéral a annoncé qu’il appliquera un prix sur la pollution en Alberta à compter du 1er janvier 2020).</w:t>
      </w:r>
    </w:p>
    <w:p w14:paraId="47B20E75" w14:textId="77777777" w:rsidR="002F518D" w:rsidRPr="002F518D" w:rsidRDefault="002F518D" w:rsidP="002F518D">
      <w:pPr>
        <w:spacing w:after="0"/>
        <w:rPr>
          <w:rFonts w:ascii="Calibri" w:eastAsia="Times New Roman" w:hAnsi="Calibri" w:cs="Calibri"/>
          <w:color w:val="auto"/>
          <w:sz w:val="22"/>
          <w:lang w:val="fr-CA"/>
        </w:rPr>
      </w:pPr>
    </w:p>
    <w:p w14:paraId="14E18409" w14:textId="77777777" w:rsid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Dans le cadre de ce système, les tarifs que les gens et les entreprises devront payer seront fondés sur la quantité d’émissions de carbone qu’ils produisent. Tous les revenus perçus </w:t>
      </w:r>
      <w:bookmarkStart w:id="170" w:name="_Hlk15979821"/>
      <w:r w:rsidRPr="002F518D">
        <w:rPr>
          <w:rFonts w:ascii="Calibri" w:eastAsia="Times New Roman" w:hAnsi="Calibri" w:cs="Calibri"/>
          <w:color w:val="auto"/>
          <w:sz w:val="22"/>
          <w:lang w:val="fr-CA"/>
        </w:rPr>
        <w:t>en/au [PROVINCE] demeureront en/au [PROVINCE] — 90 % seront remis directement aux résidents sous forme de mesure incitative. Un ménage moyen recevrait donc autour de (ON : 300 $ ; NB : 248 $, MB : 336 $)</w:t>
      </w:r>
      <w:bookmarkEnd w:id="170"/>
      <w:r w:rsidRPr="002F518D">
        <w:rPr>
          <w:rFonts w:ascii="Calibri" w:eastAsia="Times New Roman" w:hAnsi="Calibri" w:cs="Calibri"/>
          <w:color w:val="auto"/>
          <w:sz w:val="22"/>
          <w:lang w:val="fr-CA"/>
        </w:rPr>
        <w:t>. 10 % seront remis aux petites entreprises, aux hôpitaux et aux écoles.</w:t>
      </w:r>
    </w:p>
    <w:p w14:paraId="005F504F" w14:textId="77777777" w:rsidR="00C77599" w:rsidRPr="002F518D" w:rsidRDefault="00C77599" w:rsidP="002F518D">
      <w:pPr>
        <w:spacing w:after="0"/>
        <w:rPr>
          <w:rFonts w:ascii="Calibri" w:eastAsia="Times New Roman" w:hAnsi="Calibri" w:cs="Calibri"/>
          <w:color w:val="auto"/>
          <w:sz w:val="22"/>
          <w:lang w:val="fr-CA"/>
        </w:rPr>
      </w:pPr>
    </w:p>
    <w:p w14:paraId="2A930578" w14:textId="77777777" w:rsidR="002F518D" w:rsidRPr="002F518D" w:rsidRDefault="002F518D" w:rsidP="002F518D">
      <w:pPr>
        <w:spacing w:after="0"/>
        <w:rPr>
          <w:rFonts w:ascii="Calibri" w:eastAsia="Times New Roman" w:hAnsi="Calibri" w:cs="Calibri"/>
          <w:color w:val="auto"/>
          <w:sz w:val="22"/>
          <w:lang w:val="fr-CA"/>
        </w:rPr>
      </w:pPr>
    </w:p>
    <w:p w14:paraId="654588E9" w14:textId="77777777" w:rsidR="002F518D" w:rsidRPr="002F518D" w:rsidRDefault="002F518D" w:rsidP="002F518D">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Times New Roman" w:eastAsia="Times New Roman" w:hAnsi="Times New Roman" w:cs="Calibri"/>
          <w:b/>
          <w:i/>
          <w:color w:val="auto"/>
          <w:szCs w:val="20"/>
          <w:lang w:val="fr-CA"/>
        </w:rPr>
      </w:pPr>
      <w:r w:rsidRPr="002F518D">
        <w:rPr>
          <w:rFonts w:ascii="Times New Roman" w:eastAsia="Times New Roman" w:hAnsi="Times New Roman" w:cs="Calibri"/>
          <w:b/>
          <w:i/>
          <w:color w:val="auto"/>
          <w:szCs w:val="20"/>
          <w:u w:val="single"/>
          <w:lang w:val="fr-CA"/>
        </w:rPr>
        <w:t>INFORMATION CONTEXTUELLE POUR LE MODÉRATEUR</w:t>
      </w:r>
      <w:r w:rsidRPr="002F518D">
        <w:rPr>
          <w:rFonts w:ascii="Times New Roman" w:eastAsia="Times New Roman" w:hAnsi="Times New Roman" w:cs="Calibri"/>
          <w:b/>
          <w:i/>
          <w:color w:val="auto"/>
          <w:szCs w:val="20"/>
          <w:lang w:val="fr-CA"/>
        </w:rPr>
        <w:t xml:space="preserve"> : </w:t>
      </w:r>
    </w:p>
    <w:p w14:paraId="37A234F4"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Le système fédéral de tarification de la pollution par le carbone attribue un prix à chaque tonne produite d’équivalents de dioxyde de carbone, et il comprend deux volets :</w:t>
      </w:r>
    </w:p>
    <w:p w14:paraId="64D6341A"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Un système d’échange pour les grandes industries qu’on appelle le Système de tarification fondé sur le rendement ;</w:t>
      </w:r>
    </w:p>
    <w:p w14:paraId="0899C3E2" w14:textId="77777777" w:rsidR="002F518D" w:rsidRPr="002F518D" w:rsidRDefault="002F518D" w:rsidP="00DD29F2">
      <w:pPr>
        <w:numPr>
          <w:ilvl w:val="1"/>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Une redevance réglementaire sur les combustibles.</w:t>
      </w:r>
    </w:p>
    <w:p w14:paraId="0DFC60F0"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Même si la tarification de la pollution ne s’applique pas directement aux particuliers, le gouvernement s’attend à ce que certains coûts se répercutent sur les clients, par exemple dans le cadre des augmentations du prix du chauffage ou de l’électricité.</w:t>
      </w:r>
    </w:p>
    <w:p w14:paraId="261F94A1" w14:textId="77777777" w:rsidR="002F518D" w:rsidRPr="002F518D" w:rsidRDefault="002F518D" w:rsidP="00DD29F2">
      <w:pPr>
        <w:numPr>
          <w:ilvl w:val="0"/>
          <w:numId w:val="7"/>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Pour la plupart des familles (résidant dans ces quatre provinces), la valeur de la mesure incitative sera supérieure aux coûts consécutifs aux mesures de tarification de la pollution.</w:t>
      </w:r>
    </w:p>
    <w:p w14:paraId="2495BC3B" w14:textId="77777777" w:rsidR="002F518D" w:rsidRPr="002F518D" w:rsidRDefault="002F518D" w:rsidP="002F518D">
      <w:pPr>
        <w:spacing w:after="0"/>
        <w:rPr>
          <w:rFonts w:ascii="Times New Roman" w:eastAsia="Times New Roman" w:hAnsi="Times New Roman" w:cs="Calibri"/>
          <w:color w:val="auto"/>
          <w:szCs w:val="20"/>
          <w:lang w:val="fr-CA"/>
        </w:rPr>
      </w:pPr>
    </w:p>
    <w:p w14:paraId="1F62F1D0" w14:textId="77777777" w:rsidR="002F518D" w:rsidRPr="002F518D" w:rsidRDefault="002F518D" w:rsidP="00DD29F2">
      <w:pPr>
        <w:numPr>
          <w:ilvl w:val="0"/>
          <w:numId w:val="5"/>
        </w:numPr>
        <w:spacing w:after="0" w:line="360"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Quels sont les aspects du système proposé que vous </w:t>
      </w:r>
      <w:proofErr w:type="gramStart"/>
      <w:r w:rsidRPr="002F518D">
        <w:rPr>
          <w:rFonts w:ascii="Calibri" w:eastAsia="Times New Roman" w:hAnsi="Calibri" w:cs="Calibri"/>
          <w:color w:val="auto"/>
          <w:sz w:val="22"/>
          <w:lang w:val="fr-CA"/>
        </w:rPr>
        <w:t>aimez</w:t>
      </w:r>
      <w:proofErr w:type="gramEnd"/>
      <w:r w:rsidRPr="002F518D">
        <w:rPr>
          <w:rFonts w:ascii="Calibri" w:eastAsia="Times New Roman" w:hAnsi="Calibri" w:cs="Calibri"/>
          <w:color w:val="auto"/>
          <w:sz w:val="22"/>
          <w:lang w:val="fr-CA"/>
        </w:rPr>
        <w:t> ?</w:t>
      </w:r>
    </w:p>
    <w:p w14:paraId="31E36BE4" w14:textId="77777777" w:rsidR="002F518D" w:rsidRPr="002F518D" w:rsidRDefault="002F518D" w:rsidP="00DD29F2">
      <w:pPr>
        <w:numPr>
          <w:ilvl w:val="0"/>
          <w:numId w:val="5"/>
        </w:numPr>
        <w:spacing w:after="0" w:line="360" w:lineRule="auto"/>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Quels sont les aspects du système proposé que vous </w:t>
      </w:r>
      <w:proofErr w:type="gramStart"/>
      <w:r w:rsidRPr="002F518D">
        <w:rPr>
          <w:rFonts w:ascii="Calibri" w:eastAsia="Times New Roman" w:hAnsi="Calibri" w:cs="Calibri"/>
          <w:color w:val="auto"/>
          <w:sz w:val="22"/>
          <w:lang w:val="fr-CA"/>
        </w:rPr>
        <w:t>n’aimez</w:t>
      </w:r>
      <w:proofErr w:type="gramEnd"/>
      <w:r w:rsidRPr="002F518D">
        <w:rPr>
          <w:rFonts w:ascii="Calibri" w:eastAsia="Times New Roman" w:hAnsi="Calibri" w:cs="Calibri"/>
          <w:color w:val="auto"/>
          <w:sz w:val="22"/>
          <w:lang w:val="fr-CA"/>
        </w:rPr>
        <w:t xml:space="preserve"> pas ?</w:t>
      </w:r>
    </w:p>
    <w:p w14:paraId="7CAECD8F" w14:textId="77777777" w:rsidR="002F518D" w:rsidRPr="002F518D" w:rsidRDefault="002F518D" w:rsidP="002F518D">
      <w:pPr>
        <w:spacing w:after="0"/>
        <w:rPr>
          <w:rFonts w:ascii="Calibri" w:eastAsia="Times New Roman" w:hAnsi="Calibri" w:cs="Calibri"/>
          <w:color w:val="auto"/>
          <w:sz w:val="22"/>
          <w:lang w:val="fr-CA"/>
        </w:rPr>
      </w:pPr>
    </w:p>
    <w:p w14:paraId="5910EEF1"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79AB8776"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ENJEUX AUTOCHTONES (15 minutes)</w:t>
      </w:r>
      <w:r w:rsidRPr="002F518D">
        <w:rPr>
          <w:rFonts w:ascii="Calibri" w:eastAsia="Times New Roman" w:hAnsi="Calibri" w:cs="Calibri"/>
          <w:b/>
          <w:color w:val="auto"/>
          <w:sz w:val="22"/>
          <w:lang w:val="fr-CA"/>
        </w:rPr>
        <w:t xml:space="preserve"> DEMANDEZ À IQALUIT</w:t>
      </w:r>
    </w:p>
    <w:p w14:paraId="4478B9FF" w14:textId="77777777" w:rsidR="002F518D" w:rsidRPr="002F518D" w:rsidRDefault="002F518D" w:rsidP="002F518D">
      <w:pPr>
        <w:spacing w:after="0"/>
        <w:ind w:right="4"/>
        <w:rPr>
          <w:rFonts w:ascii="Calibri" w:eastAsia="Times New Roman" w:hAnsi="Calibri" w:cs="Calibri"/>
          <w:b/>
          <w:color w:val="auto"/>
          <w:sz w:val="22"/>
          <w:u w:val="single"/>
          <w:lang w:val="fr-CA"/>
        </w:rPr>
      </w:pPr>
    </w:p>
    <w:p w14:paraId="6684367D" w14:textId="77777777" w:rsidR="002F518D" w:rsidRPr="002F518D" w:rsidRDefault="002F518D" w:rsidP="00DD29F2">
      <w:pPr>
        <w:numPr>
          <w:ilvl w:val="0"/>
          <w:numId w:val="30"/>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De façon générale, croyez-vous que la relation entre les peuples autochtones et le gouvernement du Canada avance dans la bonne direction ou dans la mauvaise direction ? Pourquoi ?</w:t>
      </w:r>
    </w:p>
    <w:p w14:paraId="792B44DB"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0BFD7189"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peut faire le gouvernement du Canada pour apporter le meilleur soutien possible aux collectivités autochtones partout au Canada ? Qu’en est-il des collectivités autochtones près de chez vous ?</w:t>
      </w:r>
    </w:p>
    <w:p w14:paraId="14F93E82" w14:textId="77777777" w:rsidR="002F518D" w:rsidRPr="002F518D" w:rsidRDefault="002F518D" w:rsidP="002F518D">
      <w:pPr>
        <w:spacing w:after="0"/>
        <w:ind w:left="360" w:right="4"/>
        <w:contextualSpacing/>
        <w:rPr>
          <w:rFonts w:ascii="Calibri" w:eastAsia="Times New Roman" w:hAnsi="Calibri" w:cs="Calibri"/>
          <w:color w:val="auto"/>
          <w:sz w:val="22"/>
          <w:lang w:val="fr-CA"/>
        </w:rPr>
      </w:pPr>
    </w:p>
    <w:p w14:paraId="38DFBB5F"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Qu’est-ce que la « réconciliation » signifie pour vous ? </w:t>
      </w:r>
    </w:p>
    <w:p w14:paraId="7A24038D" w14:textId="77777777" w:rsidR="002F518D" w:rsidRPr="002F518D" w:rsidRDefault="002F518D" w:rsidP="00DD29F2">
      <w:pPr>
        <w:numPr>
          <w:ilvl w:val="1"/>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Que peut faire le gouvernement du Canada pour démontrer son engagement envers la réconciliation avec les peuples autochtones ?</w:t>
      </w:r>
    </w:p>
    <w:p w14:paraId="52A92278" w14:textId="77777777" w:rsidR="002F518D" w:rsidRPr="002F518D" w:rsidRDefault="002F518D" w:rsidP="002F518D">
      <w:pPr>
        <w:spacing w:after="0"/>
        <w:ind w:left="1080" w:right="4"/>
        <w:contextualSpacing/>
        <w:rPr>
          <w:rFonts w:ascii="Calibri" w:eastAsia="Times New Roman" w:hAnsi="Calibri" w:cs="Calibri"/>
          <w:color w:val="auto"/>
          <w:sz w:val="22"/>
          <w:lang w:val="fr-CA"/>
        </w:rPr>
      </w:pPr>
    </w:p>
    <w:p w14:paraId="3D9C4550" w14:textId="77777777" w:rsidR="002F518D" w:rsidRPr="002F518D" w:rsidRDefault="002F518D" w:rsidP="00DD29F2">
      <w:pPr>
        <w:numPr>
          <w:ilvl w:val="0"/>
          <w:numId w:val="6"/>
        </w:numPr>
        <w:spacing w:after="0"/>
        <w:ind w:right="4"/>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Connaissez-vous le Comité de partenariat entre les Inuits et la Couronne ?</w:t>
      </w:r>
    </w:p>
    <w:p w14:paraId="2F1BE13C" w14:textId="77777777" w:rsidR="002F518D" w:rsidRPr="002F518D" w:rsidRDefault="002F518D" w:rsidP="002F518D">
      <w:pPr>
        <w:spacing w:after="0"/>
        <w:ind w:right="4"/>
        <w:rPr>
          <w:rFonts w:ascii="Calibri" w:eastAsia="Times New Roman" w:hAnsi="Calibri" w:cs="Calibri"/>
          <w:color w:val="auto"/>
          <w:sz w:val="22"/>
          <w:lang w:val="fr-CA"/>
        </w:rPr>
      </w:pPr>
    </w:p>
    <w:p w14:paraId="5B9C8619" w14:textId="77777777" w:rsidR="002F518D" w:rsidRPr="002F518D" w:rsidRDefault="002F518D" w:rsidP="002F518D">
      <w:p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En 2017, le gouvernement du Canada, en partenariat avec Inuit </w:t>
      </w:r>
      <w:proofErr w:type="spellStart"/>
      <w:r w:rsidRPr="002F518D">
        <w:rPr>
          <w:rFonts w:ascii="Calibri" w:eastAsia="Times New Roman" w:hAnsi="Calibri" w:cs="Calibri"/>
          <w:color w:val="auto"/>
          <w:sz w:val="22"/>
          <w:lang w:val="fr-CA"/>
        </w:rPr>
        <w:t>Tapiriit</w:t>
      </w:r>
      <w:proofErr w:type="spellEnd"/>
      <w:r w:rsidRPr="002F518D">
        <w:rPr>
          <w:rFonts w:ascii="Calibri" w:eastAsia="Times New Roman" w:hAnsi="Calibri" w:cs="Calibri"/>
          <w:color w:val="auto"/>
          <w:sz w:val="22"/>
          <w:lang w:val="fr-CA"/>
        </w:rPr>
        <w:t xml:space="preserve"> </w:t>
      </w:r>
      <w:proofErr w:type="spellStart"/>
      <w:r w:rsidRPr="002F518D">
        <w:rPr>
          <w:rFonts w:ascii="Calibri" w:eastAsia="Times New Roman" w:hAnsi="Calibri" w:cs="Calibri"/>
          <w:color w:val="auto"/>
          <w:sz w:val="22"/>
          <w:lang w:val="fr-CA"/>
        </w:rPr>
        <w:t>Kanatami</w:t>
      </w:r>
      <w:proofErr w:type="spellEnd"/>
      <w:r w:rsidRPr="002F518D">
        <w:rPr>
          <w:rFonts w:ascii="Calibri" w:eastAsia="Times New Roman" w:hAnsi="Calibri" w:cs="Calibri"/>
          <w:color w:val="auto"/>
          <w:sz w:val="22"/>
          <w:lang w:val="fr-CA"/>
        </w:rPr>
        <w:t>, a mis sur pied le Comité de partenariat entre les Inuits et la Couronne, un mécanisme bilatéral permanent pour permettre aux dirigeants respectifs de faire avancer des enjeux qui touchent les Inuits. Celui-ci a mené à des engagements communs dans un certain nombre de domaines, y compris la lutte visant à éradiquer la tuberculose ainsi qu’à répondre aux besoins de logement.</w:t>
      </w:r>
    </w:p>
    <w:p w14:paraId="1ED15BFA" w14:textId="77777777" w:rsidR="002F518D" w:rsidRPr="002F518D" w:rsidRDefault="002F518D" w:rsidP="002F518D">
      <w:pPr>
        <w:spacing w:after="0"/>
        <w:ind w:right="4"/>
        <w:rPr>
          <w:rFonts w:ascii="Calibri" w:eastAsia="Times New Roman" w:hAnsi="Calibri" w:cs="Calibri"/>
          <w:color w:val="auto"/>
          <w:sz w:val="22"/>
          <w:lang w:val="fr-CA"/>
        </w:rPr>
      </w:pPr>
    </w:p>
    <w:p w14:paraId="60C25910" w14:textId="77777777" w:rsidR="002F518D" w:rsidRPr="002F518D" w:rsidRDefault="002F518D" w:rsidP="00DD29F2">
      <w:pPr>
        <w:numPr>
          <w:ilvl w:val="0"/>
          <w:numId w:val="31"/>
        </w:numPr>
        <w:spacing w:after="0"/>
        <w:contextualSpacing/>
        <w:rPr>
          <w:rFonts w:ascii="Calibri" w:eastAsia="Times New Roman" w:hAnsi="Calibri" w:cs="Calibri"/>
          <w:b/>
          <w:color w:val="auto"/>
          <w:sz w:val="22"/>
          <w:u w:val="single"/>
          <w:lang w:val="fr-CA"/>
        </w:rPr>
      </w:pPr>
      <w:r w:rsidRPr="002F518D">
        <w:rPr>
          <w:rFonts w:ascii="Calibri" w:eastAsia="Times New Roman" w:hAnsi="Calibri" w:cs="Calibri"/>
          <w:color w:val="auto"/>
          <w:sz w:val="22"/>
          <w:lang w:val="fr-CA"/>
        </w:rPr>
        <w:t>Que pensez-vous de ce type de partenariat ?</w:t>
      </w:r>
    </w:p>
    <w:p w14:paraId="1ADFB373" w14:textId="77777777" w:rsidR="002F518D" w:rsidRPr="002F518D" w:rsidRDefault="002F518D" w:rsidP="002F518D">
      <w:pPr>
        <w:spacing w:after="0"/>
        <w:ind w:left="360"/>
        <w:contextualSpacing/>
        <w:rPr>
          <w:rFonts w:ascii="Calibri" w:eastAsia="Times New Roman" w:hAnsi="Calibri" w:cs="Calibri"/>
          <w:b/>
          <w:color w:val="auto"/>
          <w:sz w:val="22"/>
          <w:u w:val="single"/>
          <w:lang w:val="fr-CA"/>
        </w:rPr>
      </w:pPr>
    </w:p>
    <w:p w14:paraId="12F40731" w14:textId="77777777" w:rsidR="002F518D" w:rsidRPr="002F518D" w:rsidRDefault="002F518D" w:rsidP="002F518D">
      <w:pPr>
        <w:spacing w:line="259" w:lineRule="auto"/>
        <w:rPr>
          <w:rFonts w:ascii="Calibri" w:eastAsia="Times New Roman" w:hAnsi="Calibri" w:cs="Calibri"/>
          <w:b/>
          <w:color w:val="auto"/>
          <w:sz w:val="22"/>
          <w:u w:val="single"/>
          <w:lang w:val="fr-CA"/>
        </w:rPr>
      </w:pPr>
      <w:r w:rsidRPr="002F518D">
        <w:rPr>
          <w:rFonts w:ascii="Calibri" w:eastAsia="Times New Roman" w:hAnsi="Calibri" w:cs="Calibri"/>
          <w:b/>
          <w:color w:val="auto"/>
          <w:sz w:val="22"/>
          <w:u w:val="single"/>
          <w:lang w:val="fr-CA"/>
        </w:rPr>
        <w:t>SOINS DE SANTÉ (25 minutes)</w:t>
      </w:r>
      <w:r w:rsidRPr="002F518D">
        <w:rPr>
          <w:rFonts w:ascii="Calibri" w:eastAsia="Times New Roman" w:hAnsi="Calibri" w:cs="Calibri"/>
          <w:b/>
          <w:color w:val="auto"/>
          <w:sz w:val="22"/>
          <w:lang w:val="fr-CA"/>
        </w:rPr>
        <w:t xml:space="preserve"> </w:t>
      </w:r>
      <w:r w:rsidRPr="002F518D">
        <w:rPr>
          <w:rFonts w:ascii="Calibri" w:eastAsia="Times New Roman" w:hAnsi="Calibri" w:cs="Calibri"/>
          <w:b/>
          <w:color w:val="auto"/>
          <w:sz w:val="22"/>
          <w:highlight w:val="cyan"/>
          <w:lang w:val="fr-CA"/>
        </w:rPr>
        <w:t>DEMANDEZ À KENTVILLE</w:t>
      </w:r>
    </w:p>
    <w:p w14:paraId="36C4900F" w14:textId="77777777" w:rsidR="002F518D" w:rsidRPr="002F518D" w:rsidRDefault="002F518D" w:rsidP="00DD29F2">
      <w:pPr>
        <w:numPr>
          <w:ilvl w:val="0"/>
          <w:numId w:val="5"/>
        </w:numPr>
        <w:spacing w:after="0"/>
        <w:ind w:right="4"/>
        <w:rPr>
          <w:rFonts w:ascii="Calibri" w:eastAsia="Times New Roman" w:hAnsi="Calibri" w:cs="Calibri"/>
          <w:color w:val="auto"/>
          <w:sz w:val="22"/>
          <w:lang w:val="fr-CA"/>
        </w:rPr>
      </w:pPr>
      <w:r w:rsidRPr="002F518D">
        <w:rPr>
          <w:rFonts w:ascii="Calibri" w:eastAsia="Times New Roman" w:hAnsi="Calibri" w:cs="Calibri"/>
          <w:color w:val="auto"/>
          <w:sz w:val="22"/>
          <w:lang w:val="fr-CA"/>
        </w:rPr>
        <w:t>En pensant aux soins de santé, quels sont les plus grands défis auxquels est confrontée votre collectivité ?</w:t>
      </w:r>
    </w:p>
    <w:p w14:paraId="2DD75E33" w14:textId="77777777" w:rsidR="002F518D" w:rsidRPr="002F518D" w:rsidRDefault="002F518D" w:rsidP="002F518D">
      <w:pPr>
        <w:spacing w:after="0"/>
        <w:ind w:left="360" w:right="4"/>
        <w:contextualSpacing/>
        <w:rPr>
          <w:rFonts w:ascii="Calibri" w:eastAsia="Times New Roman" w:hAnsi="Calibri" w:cs="Calibri"/>
          <w:b/>
          <w:color w:val="auto"/>
          <w:sz w:val="22"/>
          <w:lang w:val="fr-CA"/>
        </w:rPr>
      </w:pPr>
    </w:p>
    <w:p w14:paraId="3A45A0B2"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Avez-vous entendu quoi que ce soit au sujet des mesures prises par le gouvernement </w:t>
      </w:r>
      <w:r w:rsidRPr="002F518D">
        <w:rPr>
          <w:rFonts w:ascii="Calibri" w:eastAsia="Times New Roman" w:hAnsi="Calibri" w:cs="Calibri"/>
          <w:color w:val="auto"/>
          <w:sz w:val="22"/>
          <w:u w:val="single"/>
          <w:lang w:val="fr-CA"/>
        </w:rPr>
        <w:t>fédéral</w:t>
      </w:r>
      <w:r w:rsidRPr="002F518D">
        <w:rPr>
          <w:rFonts w:ascii="Calibri" w:eastAsia="Times New Roman" w:hAnsi="Calibri" w:cs="Calibri"/>
          <w:color w:val="auto"/>
          <w:sz w:val="22"/>
          <w:lang w:val="fr-CA"/>
        </w:rPr>
        <w:t xml:space="preserve"> en matière de soins de santé au cours des dernières années ?</w:t>
      </w:r>
    </w:p>
    <w:p w14:paraId="1C32A229" w14:textId="77777777" w:rsidR="002F518D" w:rsidRPr="002F518D" w:rsidRDefault="002F518D" w:rsidP="002F518D">
      <w:pPr>
        <w:spacing w:after="0"/>
        <w:rPr>
          <w:rFonts w:ascii="Calibri" w:eastAsia="Times New Roman" w:hAnsi="Calibri" w:cs="Calibri"/>
          <w:b/>
          <w:color w:val="auto"/>
          <w:sz w:val="22"/>
          <w:lang w:val="fr-CA"/>
        </w:rPr>
      </w:pPr>
    </w:p>
    <w:p w14:paraId="5D83BC09"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21D18781" w14:textId="0E0DC09B"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La liste suivante énumère des enjeux en matière de soins de santé auxquels le gouvernement fédéral pourrait accorder la priorité. J’aimerais que vous inscriviez les numéros 1, 2 et 3 à côté des éléments qui, selon vous, devraient être classés au premier, au deuxième et au troisième rang des priorités du gouvernement parmi toutes les options de la liste. Veuillez indiquer un « x » à côté des éléments qui ne devraient </w:t>
      </w:r>
      <w:r w:rsidRPr="002F518D">
        <w:rPr>
          <w:rFonts w:ascii="Calibri" w:eastAsia="Times New Roman" w:hAnsi="Calibri" w:cs="Calibri"/>
          <w:color w:val="auto"/>
          <w:sz w:val="22"/>
          <w:u w:val="single"/>
          <w:lang w:val="fr-CA"/>
        </w:rPr>
        <w:t>pas</w:t>
      </w:r>
      <w:r w:rsidRPr="002F518D">
        <w:rPr>
          <w:rFonts w:ascii="Calibri" w:eastAsia="Times New Roman" w:hAnsi="Calibri" w:cs="Calibri"/>
          <w:color w:val="auto"/>
          <w:sz w:val="22"/>
          <w:lang w:val="fr-CA"/>
        </w:rPr>
        <w:t>, à votre avis, constituer une priorité pour le gouvernement fédéral.</w:t>
      </w:r>
      <w:r w:rsidR="00832861">
        <w:rPr>
          <w:rFonts w:ascii="Calibri" w:eastAsia="Times New Roman" w:hAnsi="Calibri" w:cs="Calibri"/>
          <w:color w:val="auto"/>
          <w:sz w:val="22"/>
          <w:lang w:val="fr-CA"/>
        </w:rPr>
        <w:t xml:space="preserve"> </w:t>
      </w:r>
    </w:p>
    <w:p w14:paraId="7E48185B"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2EDB599D"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Remédier à la pénurie de médecins et de personnel en soins infirmiers </w:t>
      </w:r>
    </w:p>
    <w:p w14:paraId="3009ADEF"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Veiller à ce que tout le monde ait accès à des moyens contraceptifs abordables </w:t>
      </w:r>
    </w:p>
    <w:p w14:paraId="7E6271C0" w14:textId="77777777" w:rsidR="002F518D" w:rsidRPr="002F518D" w:rsidRDefault="002F518D" w:rsidP="00DD29F2">
      <w:pPr>
        <w:numPr>
          <w:ilvl w:val="0"/>
          <w:numId w:val="11"/>
        </w:numPr>
        <w:spacing w:after="0"/>
        <w:contextualSpacing/>
        <w:rPr>
          <w:rFonts w:ascii="Calibri" w:eastAsia="Times New Roman" w:hAnsi="Calibri" w:cs="Calibri"/>
          <w:color w:val="auto"/>
          <w:spacing w:val="-10"/>
          <w:sz w:val="22"/>
          <w:lang w:val="fr-CA"/>
        </w:rPr>
      </w:pPr>
      <w:r w:rsidRPr="002F518D">
        <w:rPr>
          <w:rFonts w:ascii="Calibri" w:eastAsia="Times New Roman" w:hAnsi="Calibri" w:cs="Calibri"/>
          <w:color w:val="auto"/>
          <w:spacing w:val="-10"/>
          <w:sz w:val="22"/>
          <w:lang w:val="fr-CA"/>
        </w:rPr>
        <w:t xml:space="preserve">Aider financièrement les Canadiennes et les Canadiens à se procurer l’équipement nécessaire pour composer avec leurs déficiences </w:t>
      </w:r>
    </w:p>
    <w:p w14:paraId="21B2E157" w14:textId="77777777" w:rsidR="002F518D" w:rsidRPr="002F518D" w:rsidRDefault="002F518D" w:rsidP="00DD29F2">
      <w:pPr>
        <w:numPr>
          <w:ilvl w:val="0"/>
          <w:numId w:val="11"/>
        </w:numPr>
        <w:spacing w:after="0"/>
        <w:contextualSpacing/>
        <w:rPr>
          <w:rFonts w:ascii="Calibri" w:eastAsia="Times New Roman" w:hAnsi="Calibri" w:cs="Calibri"/>
          <w:color w:val="auto"/>
          <w:spacing w:val="-8"/>
          <w:sz w:val="22"/>
          <w:lang w:val="fr-CA"/>
        </w:rPr>
      </w:pPr>
      <w:r w:rsidRPr="002F518D">
        <w:rPr>
          <w:rFonts w:ascii="Calibri" w:eastAsia="Times New Roman" w:hAnsi="Calibri" w:cs="Calibri"/>
          <w:color w:val="auto"/>
          <w:spacing w:val="-8"/>
          <w:sz w:val="22"/>
          <w:lang w:val="fr-CA"/>
        </w:rPr>
        <w:t xml:space="preserve">Aider les Canadiennes et les Canadiens à adopter de saines habitudes alimentaires en rendant les aliments sains plus abordables </w:t>
      </w:r>
    </w:p>
    <w:p w14:paraId="667B938E" w14:textId="77777777" w:rsidR="002F518D" w:rsidRPr="002F518D" w:rsidRDefault="002F518D" w:rsidP="00DD29F2">
      <w:pPr>
        <w:numPr>
          <w:ilvl w:val="0"/>
          <w:numId w:val="11"/>
        </w:numPr>
        <w:spacing w:after="0"/>
        <w:contextualSpacing/>
        <w:rPr>
          <w:rFonts w:ascii="Calibri" w:eastAsia="Times New Roman" w:hAnsi="Calibri" w:cs="Calibri"/>
          <w:color w:val="auto"/>
          <w:spacing w:val="-4"/>
          <w:sz w:val="22"/>
          <w:lang w:val="fr-CA"/>
        </w:rPr>
      </w:pPr>
      <w:r w:rsidRPr="002F518D">
        <w:rPr>
          <w:rFonts w:ascii="Calibri" w:eastAsia="Times New Roman" w:hAnsi="Calibri" w:cs="Calibri"/>
          <w:color w:val="auto"/>
          <w:spacing w:val="-4"/>
          <w:sz w:val="22"/>
          <w:lang w:val="fr-CA"/>
        </w:rPr>
        <w:t xml:space="preserve">Prévoir des investissements importants en recherche pour trouver de nouveaux remèdes et traitements pour des maladies </w:t>
      </w:r>
    </w:p>
    <w:p w14:paraId="2DD89D55"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Rendre les soins palliatifs plus accessibles et abordables pour les personnes qui en ont besoin </w:t>
      </w:r>
    </w:p>
    <w:p w14:paraId="6A188B2F"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Fournir à toutes les Canadiennes et tous les Canadiens un accès juste et équitable à des médicaments sur ordonnance abordables </w:t>
      </w:r>
    </w:p>
    <w:p w14:paraId="4AA08AF3"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Offrir un soutien financier aux fournisseurs de soins pour permettre à un plus grand nombre de personnes malades de demeurer à la maison </w:t>
      </w:r>
    </w:p>
    <w:p w14:paraId="0BFF764E"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Offrir un traitement aux personnes dépendantes des opioïdes et d’autres drogues illégales </w:t>
      </w:r>
    </w:p>
    <w:p w14:paraId="626A42A2"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Réduire les temps d’attente pour obtenir des services en santé mentale </w:t>
      </w:r>
    </w:p>
    <w:p w14:paraId="218B38D0" w14:textId="77777777" w:rsidR="002F518D" w:rsidRPr="002F518D" w:rsidRDefault="002F518D" w:rsidP="00DD29F2">
      <w:pPr>
        <w:numPr>
          <w:ilvl w:val="0"/>
          <w:numId w:val="11"/>
        </w:numPr>
        <w:spacing w:after="0"/>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Prendre des mesures pour s’assurer que tous les enfants sont vaccinés, sauf ceux ayant des allergies ou des problèmes médicaux et qui ne peuvent être vaccinés </w:t>
      </w:r>
    </w:p>
    <w:p w14:paraId="750F55FB" w14:textId="77777777" w:rsidR="002F518D" w:rsidRPr="002F518D" w:rsidRDefault="002F518D" w:rsidP="002F518D">
      <w:pPr>
        <w:spacing w:after="0"/>
        <w:ind w:left="360"/>
        <w:contextualSpacing/>
        <w:rPr>
          <w:rFonts w:ascii="Calibri" w:eastAsia="Times New Roman" w:hAnsi="Calibri" w:cs="Calibri"/>
          <w:b/>
          <w:color w:val="auto"/>
          <w:sz w:val="22"/>
          <w:lang w:val="fr-CA"/>
        </w:rPr>
      </w:pPr>
    </w:p>
    <w:p w14:paraId="686276E4"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Pour ce qui est de l’élément que vous estimez le plus prioritaire, pourquoi l’avez-vous choisi ? </w:t>
      </w:r>
    </w:p>
    <w:p w14:paraId="2477FAA5" w14:textId="77777777" w:rsidR="002F518D" w:rsidRPr="002F518D" w:rsidRDefault="002F518D" w:rsidP="002F518D">
      <w:pPr>
        <w:spacing w:after="0"/>
        <w:ind w:left="360" w:right="4"/>
        <w:contextualSpacing/>
        <w:rPr>
          <w:rFonts w:ascii="Calibri" w:eastAsia="Times New Roman" w:hAnsi="Calibri" w:cs="Calibri"/>
          <w:b/>
          <w:color w:val="auto"/>
          <w:sz w:val="22"/>
          <w:lang w:val="fr-CA"/>
        </w:rPr>
      </w:pPr>
    </w:p>
    <w:p w14:paraId="29D76269"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des options qui ne devraient pas être mises en œuvre par le gouvernement ? Pourquoi pas ?</w:t>
      </w:r>
    </w:p>
    <w:p w14:paraId="46E72126"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2BEF81D4"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En ce qui concerne l’élément « Fournir à toutes les Canadiennes et tous les Canadiens un accès juste et équitable à des médicaments sur ordonnance abordables », que signifierait, selon vous, « un accès juste et équitable » ?</w:t>
      </w:r>
    </w:p>
    <w:p w14:paraId="1E545F62"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Avez-vous entendu quoi que ce soit dans l’actualité au sujet des mesures du gouvernement du Canada pour assurer un accès à des médicaments sur ordonnance abordables ? </w:t>
      </w:r>
    </w:p>
    <w:p w14:paraId="25DC0360" w14:textId="77777777" w:rsidR="002F518D" w:rsidRPr="002F518D" w:rsidRDefault="002F518D" w:rsidP="00DD29F2">
      <w:pPr>
        <w:numPr>
          <w:ilvl w:val="1"/>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À votre avis, est-ce qu’il s’agit d’un enjeu qui vous toucherait personnellement ?</w:t>
      </w:r>
    </w:p>
    <w:p w14:paraId="047A4C60"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62D0B1D3" w14:textId="77777777" w:rsidR="002F518D" w:rsidRPr="002F518D" w:rsidRDefault="002F518D" w:rsidP="00DD29F2">
      <w:pPr>
        <w:numPr>
          <w:ilvl w:val="0"/>
          <w:numId w:val="10"/>
        </w:numPr>
        <w:spacing w:after="0" w:line="259" w:lineRule="auto"/>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Est-ce que quelqu’un a entendu parler du terme « assurance-médicaments » ? </w:t>
      </w:r>
    </w:p>
    <w:p w14:paraId="7B42D945" w14:textId="77777777" w:rsidR="002F518D" w:rsidRPr="002F518D" w:rsidRDefault="002F518D" w:rsidP="00DD29F2">
      <w:pPr>
        <w:numPr>
          <w:ilvl w:val="1"/>
          <w:numId w:val="10"/>
        </w:numPr>
        <w:spacing w:after="0" w:line="259" w:lineRule="auto"/>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Qu’est-ce que cela signifie pour vous ?</w:t>
      </w:r>
    </w:p>
    <w:p w14:paraId="4E96224D" w14:textId="77777777" w:rsidR="002F518D" w:rsidRPr="002F518D" w:rsidRDefault="002F518D" w:rsidP="002F518D">
      <w:pPr>
        <w:spacing w:after="0"/>
        <w:rPr>
          <w:rFonts w:ascii="Calibri" w:eastAsia="Times New Roman" w:hAnsi="Calibri" w:cs="Calibri"/>
          <w:color w:val="auto"/>
          <w:sz w:val="22"/>
          <w:lang w:val="fr-CA"/>
        </w:rPr>
      </w:pPr>
      <w:r w:rsidRPr="002F518D">
        <w:rPr>
          <w:rFonts w:ascii="Calibri" w:eastAsia="Times New Roman" w:hAnsi="Calibri" w:cs="Calibri"/>
          <w:color w:val="auto"/>
          <w:sz w:val="22"/>
          <w:highlight w:val="yellow"/>
          <w:lang w:val="fr-CA"/>
        </w:rPr>
        <w:t>DOCUMENT À DISTRIBUER</w:t>
      </w:r>
    </w:p>
    <w:p w14:paraId="70AED616" w14:textId="77777777" w:rsidR="002F518D" w:rsidRPr="002F518D" w:rsidRDefault="002F518D" w:rsidP="002F518D">
      <w:pPr>
        <w:spacing w:after="0"/>
        <w:ind w:right="4"/>
        <w:rPr>
          <w:rFonts w:ascii="Calibri" w:eastAsia="Times New Roman" w:hAnsi="Calibri" w:cs="Calibri"/>
          <w:b/>
          <w:color w:val="auto"/>
          <w:sz w:val="22"/>
          <w:lang w:val="fr-CA"/>
        </w:rPr>
      </w:pPr>
      <w:r w:rsidRPr="002F518D">
        <w:rPr>
          <w:rFonts w:ascii="Calibri" w:eastAsia="Times New Roman" w:hAnsi="Calibri" w:cs="Calibri"/>
          <w:color w:val="auto"/>
          <w:sz w:val="22"/>
          <w:lang w:val="fr-CA"/>
        </w:rPr>
        <w:t>La liste suivante propose des noms qui pourraient être utilisés pour une stratégie gouvernementale visant à améliorer l’accès à des médicaments sur ordonnance abordables. J’aimerais que vous indiquiez un crochet à côté des noms que vous aimez et que vous encercliez le meilleur nom, selon vous, pour ce type de stratégie.</w:t>
      </w:r>
    </w:p>
    <w:p w14:paraId="7E57FC54" w14:textId="77777777" w:rsidR="002F518D" w:rsidRPr="002F518D" w:rsidRDefault="002F518D" w:rsidP="002F518D">
      <w:pPr>
        <w:spacing w:after="0"/>
        <w:ind w:right="4"/>
        <w:rPr>
          <w:rFonts w:ascii="Calibri" w:eastAsia="Times New Roman" w:hAnsi="Calibri" w:cs="Calibri"/>
          <w:b/>
          <w:color w:val="auto"/>
          <w:sz w:val="22"/>
          <w:lang w:val="fr-CA"/>
        </w:rPr>
      </w:pPr>
    </w:p>
    <w:p w14:paraId="107829EA"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Stratégie pour des médicaments abordables </w:t>
      </w:r>
    </w:p>
    <w:p w14:paraId="6CECB22C"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Programme de médicaments sur ordonnance abordables </w:t>
      </w:r>
    </w:p>
    <w:p w14:paraId="4F7C3CB7"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des ordonnances du Canada </w:t>
      </w:r>
    </w:p>
    <w:p w14:paraId="6C3226B3"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canadien des médicaments </w:t>
      </w:r>
    </w:p>
    <w:p w14:paraId="5B038248"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Assurance-médicaments globale</w:t>
      </w:r>
    </w:p>
    <w:p w14:paraId="30A9FBAB"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global des ordonnances </w:t>
      </w:r>
    </w:p>
    <w:p w14:paraId="04289E19"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national d’assurance-médicaments </w:t>
      </w:r>
    </w:p>
    <w:p w14:paraId="2545E9CB"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Assurance nationale pour les médicaments d’ordonnance </w:t>
      </w:r>
    </w:p>
    <w:p w14:paraId="0626D9E1"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Régime d’accès aux médicaments sur ordonnance</w:t>
      </w:r>
    </w:p>
    <w:p w14:paraId="1B814B02"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Assurance-médicaments universelle </w:t>
      </w:r>
    </w:p>
    <w:p w14:paraId="4A273D07"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Programme universel pour l’assurance-médicaments </w:t>
      </w:r>
    </w:p>
    <w:p w14:paraId="5E5D2350" w14:textId="77777777" w:rsidR="002F518D" w:rsidRPr="002F518D" w:rsidRDefault="002F518D" w:rsidP="00DD29F2">
      <w:pPr>
        <w:numPr>
          <w:ilvl w:val="0"/>
          <w:numId w:val="11"/>
        </w:numPr>
        <w:spacing w:after="0"/>
        <w:contextualSpacing/>
        <w:rPr>
          <w:rFonts w:ascii="Calibri" w:eastAsia="Times New Roman" w:hAnsi="Calibri" w:cs="Calibri"/>
          <w:color w:val="auto"/>
          <w:sz w:val="22"/>
          <w:lang w:val="fr-CA"/>
        </w:rPr>
      </w:pPr>
      <w:r w:rsidRPr="002F518D">
        <w:rPr>
          <w:rFonts w:ascii="Calibri" w:eastAsia="Times New Roman" w:hAnsi="Calibri" w:cs="Calibri"/>
          <w:color w:val="auto"/>
          <w:sz w:val="22"/>
          <w:lang w:val="fr-CA"/>
        </w:rPr>
        <w:t xml:space="preserve">Régime universel des médicaments sur ordonnance </w:t>
      </w:r>
    </w:p>
    <w:p w14:paraId="362091E0"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1A8901BD"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Pour ce qui est du nom qui vous semble la meilleure option, pourquoi l’avez-vous choisi ?</w:t>
      </w:r>
    </w:p>
    <w:p w14:paraId="15146E74" w14:textId="77777777" w:rsidR="002F518D" w:rsidRPr="002F518D" w:rsidRDefault="002F518D" w:rsidP="002F518D">
      <w:pPr>
        <w:spacing w:after="0"/>
        <w:ind w:left="360" w:right="4"/>
        <w:contextualSpacing/>
        <w:rPr>
          <w:rFonts w:ascii="Calibri" w:eastAsia="Times New Roman" w:hAnsi="Calibri" w:cs="Calibri"/>
          <w:b/>
          <w:color w:val="auto"/>
          <w:sz w:val="22"/>
          <w:lang w:val="fr-CA"/>
        </w:rPr>
      </w:pPr>
    </w:p>
    <w:p w14:paraId="4BDE13DC"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des noms que vous n’aimiez pas ? Pourquoi pas ?</w:t>
      </w:r>
    </w:p>
    <w:p w14:paraId="21ACAFD9"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78E2D1E6" w14:textId="77777777" w:rsidR="002F518D" w:rsidRPr="002F518D" w:rsidRDefault="002F518D" w:rsidP="00DD29F2">
      <w:pPr>
        <w:numPr>
          <w:ilvl w:val="0"/>
          <w:numId w:val="8"/>
        </w:num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color w:val="auto"/>
          <w:sz w:val="22"/>
          <w:lang w:val="fr-CA"/>
        </w:rPr>
        <w:t xml:space="preserve">Y </w:t>
      </w:r>
      <w:proofErr w:type="spellStart"/>
      <w:r w:rsidRPr="002F518D">
        <w:rPr>
          <w:rFonts w:ascii="Calibri" w:eastAsia="Times New Roman" w:hAnsi="Calibri" w:cs="Calibri"/>
          <w:color w:val="auto"/>
          <w:sz w:val="22"/>
          <w:lang w:val="fr-CA"/>
        </w:rPr>
        <w:t>a-t-il</w:t>
      </w:r>
      <w:proofErr w:type="spellEnd"/>
      <w:r w:rsidRPr="002F518D">
        <w:rPr>
          <w:rFonts w:ascii="Calibri" w:eastAsia="Times New Roman" w:hAnsi="Calibri" w:cs="Calibri"/>
          <w:color w:val="auto"/>
          <w:sz w:val="22"/>
          <w:lang w:val="fr-CA"/>
        </w:rPr>
        <w:t xml:space="preserve"> un autre nom ou une combinaison de ces noms qui, selon vous, serait une meilleure option que celles proposées dans la liste ? Pourquoi ?</w:t>
      </w:r>
    </w:p>
    <w:p w14:paraId="309B5BFE" w14:textId="77777777" w:rsidR="002F518D" w:rsidRPr="002F518D" w:rsidRDefault="002F518D" w:rsidP="002F518D">
      <w:pPr>
        <w:spacing w:after="0"/>
        <w:ind w:left="720"/>
        <w:contextualSpacing/>
        <w:rPr>
          <w:rFonts w:ascii="Calibri" w:eastAsia="Times New Roman" w:hAnsi="Calibri" w:cs="Calibri"/>
          <w:b/>
          <w:color w:val="auto"/>
          <w:sz w:val="22"/>
          <w:lang w:val="fr-CA"/>
        </w:rPr>
      </w:pPr>
    </w:p>
    <w:p w14:paraId="5324E76E" w14:textId="77777777" w:rsidR="002F518D" w:rsidRPr="002F518D" w:rsidRDefault="002F518D" w:rsidP="002F518D">
      <w:pPr>
        <w:spacing w:after="0"/>
        <w:ind w:right="4"/>
        <w:contextualSpacing/>
        <w:rPr>
          <w:rFonts w:ascii="Calibri" w:eastAsia="Times New Roman" w:hAnsi="Calibri" w:cs="Calibri"/>
          <w:b/>
          <w:color w:val="auto"/>
          <w:sz w:val="22"/>
          <w:lang w:val="fr-CA"/>
        </w:rPr>
      </w:pPr>
      <w:r w:rsidRPr="002F518D">
        <w:rPr>
          <w:rFonts w:ascii="Calibri" w:eastAsia="Times New Roman" w:hAnsi="Calibri" w:cs="Calibri"/>
          <w:b/>
          <w:color w:val="auto"/>
          <w:sz w:val="22"/>
          <w:u w:val="single"/>
          <w:lang w:val="fr-CA"/>
        </w:rPr>
        <w:t>Conclusion (5 minutes)</w:t>
      </w:r>
    </w:p>
    <w:bookmarkEnd w:id="169"/>
    <w:p w14:paraId="4AAEB5DD" w14:textId="77777777" w:rsidR="002F518D" w:rsidRPr="002F518D" w:rsidRDefault="002F518D" w:rsidP="002F518D">
      <w:pPr>
        <w:spacing w:after="0"/>
        <w:rPr>
          <w:rFonts w:ascii="Calibri" w:eastAsia="Times New Roman" w:hAnsi="Calibri" w:cs="Calibri"/>
          <w:b/>
          <w:color w:val="auto"/>
          <w:sz w:val="22"/>
        </w:rPr>
      </w:pPr>
    </w:p>
    <w:p w14:paraId="60F8AF35" w14:textId="68B2D0C6" w:rsidR="00947DD4" w:rsidRDefault="00947DD4" w:rsidP="002D08BC">
      <w:pPr>
        <w:spacing w:line="259" w:lineRule="auto"/>
        <w:rPr>
          <w:lang w:val="fr-CA"/>
        </w:rPr>
      </w:pPr>
    </w:p>
    <w:sectPr w:rsidR="00947DD4" w:rsidSect="009960B4">
      <w:headerReference w:type="default" r:id="rId20"/>
      <w:footerReference w:type="default" r:id="rId21"/>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62C5" w14:textId="77777777" w:rsidR="00426AE2" w:rsidRDefault="00426AE2" w:rsidP="007C351A">
      <w:pPr>
        <w:spacing w:after="0"/>
      </w:pPr>
      <w:r>
        <w:separator/>
      </w:r>
    </w:p>
  </w:endnote>
  <w:endnote w:type="continuationSeparator" w:id="0">
    <w:p w14:paraId="3489307C" w14:textId="77777777" w:rsidR="00426AE2" w:rsidRDefault="00426AE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FFBD" w14:textId="77777777" w:rsidR="00175097" w:rsidRDefault="00175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760F" w14:textId="6885072B" w:rsidR="00175097" w:rsidRDefault="00175097" w:rsidP="00B71F41">
    <w:pPr>
      <w:pStyle w:val="Footer"/>
      <w:tabs>
        <w:tab w:val="clear" w:pos="4680"/>
        <w:tab w:val="clear" w:pos="9360"/>
        <w:tab w:val="right" w:pos="89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33E7" w14:textId="77777777" w:rsidR="00175097" w:rsidRDefault="001750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E63C" w14:textId="77777777" w:rsidR="00175097" w:rsidRDefault="001750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40626D91" w:rsidR="00175097" w:rsidRDefault="00175097"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97235C">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7033" w14:textId="77777777" w:rsidR="00426AE2" w:rsidRDefault="00426AE2" w:rsidP="007C351A">
      <w:pPr>
        <w:spacing w:after="0"/>
      </w:pPr>
      <w:r>
        <w:separator/>
      </w:r>
    </w:p>
  </w:footnote>
  <w:footnote w:type="continuationSeparator" w:id="0">
    <w:p w14:paraId="4F3DBCDC" w14:textId="77777777" w:rsidR="00426AE2" w:rsidRDefault="00426AE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0118" w14:textId="77777777" w:rsidR="00175097" w:rsidRDefault="00175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4817" w14:textId="77777777" w:rsidR="00175097" w:rsidRDefault="00175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BDEB" w14:textId="77777777" w:rsidR="00175097" w:rsidRDefault="001750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175097" w:rsidRDefault="00175097">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77777777" w:rsidR="00175097" w:rsidRDefault="00175097">
    <w:pPr>
      <w:pStyle w:val="Header"/>
    </w:pPr>
    <w:r>
      <w:rPr>
        <w:noProof/>
        <w:lang w:val="en-US"/>
      </w:rPr>
      <w:drawing>
        <wp:anchor distT="0" distB="0" distL="114300" distR="114300" simplePos="0" relativeHeight="251681792" behindDoc="0" locked="0" layoutInCell="1" allowOverlap="1" wp14:anchorId="3786239E" wp14:editId="67BE1941">
          <wp:simplePos x="0" y="0"/>
          <wp:positionH relativeFrom="column">
            <wp:posOffset>-528320</wp:posOffset>
          </wp:positionH>
          <wp:positionV relativeFrom="paragraph">
            <wp:posOffset>81651</wp:posOffset>
          </wp:positionV>
          <wp:extent cx="2543175" cy="509687"/>
          <wp:effectExtent l="0" t="0" r="0" b="508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96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175097" w:rsidRDefault="00175097">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EF"/>
    <w:multiLevelType w:val="hybridMultilevel"/>
    <w:tmpl w:val="E1F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92A"/>
    <w:multiLevelType w:val="hybridMultilevel"/>
    <w:tmpl w:val="6DB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FD7"/>
    <w:multiLevelType w:val="hybridMultilevel"/>
    <w:tmpl w:val="0D886632"/>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E7FBF"/>
    <w:multiLevelType w:val="hybridMultilevel"/>
    <w:tmpl w:val="4A9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B12D9"/>
    <w:multiLevelType w:val="hybridMultilevel"/>
    <w:tmpl w:val="6CA43A1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81ECE"/>
    <w:multiLevelType w:val="hybridMultilevel"/>
    <w:tmpl w:val="E204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16F1"/>
    <w:multiLevelType w:val="hybridMultilevel"/>
    <w:tmpl w:val="A54E4708"/>
    <w:lvl w:ilvl="0" w:tplc="7AAA62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044B48"/>
    <w:multiLevelType w:val="hybridMultilevel"/>
    <w:tmpl w:val="8F2C2698"/>
    <w:lvl w:ilvl="0" w:tplc="742654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B3576"/>
    <w:multiLevelType w:val="hybridMultilevel"/>
    <w:tmpl w:val="61F0B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3B1286"/>
    <w:multiLevelType w:val="hybridMultilevel"/>
    <w:tmpl w:val="B32C52D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D447A5"/>
    <w:multiLevelType w:val="hybridMultilevel"/>
    <w:tmpl w:val="9B324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551990"/>
    <w:multiLevelType w:val="hybridMultilevel"/>
    <w:tmpl w:val="A69EA7EC"/>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63312F2"/>
    <w:multiLevelType w:val="hybridMultilevel"/>
    <w:tmpl w:val="12C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B34DA"/>
    <w:multiLevelType w:val="hybridMultilevel"/>
    <w:tmpl w:val="A7E0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0E19C7"/>
    <w:multiLevelType w:val="hybridMultilevel"/>
    <w:tmpl w:val="4F0A860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F3C15"/>
    <w:multiLevelType w:val="hybridMultilevel"/>
    <w:tmpl w:val="69A412BA"/>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12E3E"/>
    <w:multiLevelType w:val="hybridMultilevel"/>
    <w:tmpl w:val="7ADE34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1AC3429"/>
    <w:multiLevelType w:val="hybridMultilevel"/>
    <w:tmpl w:val="8C562DA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D6396"/>
    <w:multiLevelType w:val="hybridMultilevel"/>
    <w:tmpl w:val="68C47E3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3B3186"/>
    <w:multiLevelType w:val="hybridMultilevel"/>
    <w:tmpl w:val="5B40428C"/>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391"/>
    <w:multiLevelType w:val="hybridMultilevel"/>
    <w:tmpl w:val="DF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681112"/>
    <w:multiLevelType w:val="hybridMultilevel"/>
    <w:tmpl w:val="294EF73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12962"/>
    <w:multiLevelType w:val="hybridMultilevel"/>
    <w:tmpl w:val="8FC85E7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274D8A"/>
    <w:multiLevelType w:val="hybridMultilevel"/>
    <w:tmpl w:val="B31256E8"/>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A5DDA"/>
    <w:multiLevelType w:val="hybridMultilevel"/>
    <w:tmpl w:val="574EDBF6"/>
    <w:lvl w:ilvl="0" w:tplc="9394094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F10006"/>
    <w:multiLevelType w:val="hybridMultilevel"/>
    <w:tmpl w:val="201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84B8C"/>
    <w:multiLevelType w:val="hybridMultilevel"/>
    <w:tmpl w:val="EF0C59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615536B2"/>
    <w:multiLevelType w:val="hybridMultilevel"/>
    <w:tmpl w:val="ED2E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2B745D5"/>
    <w:multiLevelType w:val="hybridMultilevel"/>
    <w:tmpl w:val="9D7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D72D7"/>
    <w:multiLevelType w:val="hybridMultilevel"/>
    <w:tmpl w:val="D1ECF8C0"/>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C4CC3"/>
    <w:multiLevelType w:val="hybridMultilevel"/>
    <w:tmpl w:val="5486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157A18"/>
    <w:multiLevelType w:val="hybridMultilevel"/>
    <w:tmpl w:val="6DF61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EEE76C1"/>
    <w:multiLevelType w:val="hybridMultilevel"/>
    <w:tmpl w:val="497ED1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1CB5B3A"/>
    <w:multiLevelType w:val="hybridMultilevel"/>
    <w:tmpl w:val="0E66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A75317"/>
    <w:multiLevelType w:val="hybridMultilevel"/>
    <w:tmpl w:val="C83C42C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8324A"/>
    <w:multiLevelType w:val="hybridMultilevel"/>
    <w:tmpl w:val="16145CB4"/>
    <w:lvl w:ilvl="0" w:tplc="1EAAB6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D810B75"/>
    <w:multiLevelType w:val="hybridMultilevel"/>
    <w:tmpl w:val="53D4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3"/>
  </w:num>
  <w:num w:numId="4">
    <w:abstractNumId w:val="43"/>
  </w:num>
  <w:num w:numId="5">
    <w:abstractNumId w:val="3"/>
  </w:num>
  <w:num w:numId="6">
    <w:abstractNumId w:val="22"/>
  </w:num>
  <w:num w:numId="7">
    <w:abstractNumId w:val="45"/>
  </w:num>
  <w:num w:numId="8">
    <w:abstractNumId w:val="8"/>
  </w:num>
  <w:num w:numId="9">
    <w:abstractNumId w:val="18"/>
  </w:num>
  <w:num w:numId="10">
    <w:abstractNumId w:val="25"/>
  </w:num>
  <w:num w:numId="11">
    <w:abstractNumId w:val="31"/>
  </w:num>
  <w:num w:numId="12">
    <w:abstractNumId w:val="32"/>
  </w:num>
  <w:num w:numId="13">
    <w:abstractNumId w:val="24"/>
  </w:num>
  <w:num w:numId="14">
    <w:abstractNumId w:val="47"/>
  </w:num>
  <w:num w:numId="15">
    <w:abstractNumId w:val="34"/>
  </w:num>
  <w:num w:numId="16">
    <w:abstractNumId w:val="14"/>
  </w:num>
  <w:num w:numId="17">
    <w:abstractNumId w:val="36"/>
  </w:num>
  <w:num w:numId="18">
    <w:abstractNumId w:val="42"/>
  </w:num>
  <w:num w:numId="19">
    <w:abstractNumId w:val="7"/>
  </w:num>
  <w:num w:numId="20">
    <w:abstractNumId w:val="38"/>
  </w:num>
  <w:num w:numId="21">
    <w:abstractNumId w:val="10"/>
  </w:num>
  <w:num w:numId="22">
    <w:abstractNumId w:val="41"/>
  </w:num>
  <w:num w:numId="23">
    <w:abstractNumId w:val="17"/>
  </w:num>
  <w:num w:numId="24">
    <w:abstractNumId w:val="15"/>
  </w:num>
  <w:num w:numId="25">
    <w:abstractNumId w:val="30"/>
  </w:num>
  <w:num w:numId="26">
    <w:abstractNumId w:val="13"/>
  </w:num>
  <w:num w:numId="27">
    <w:abstractNumId w:val="12"/>
  </w:num>
  <w:num w:numId="28">
    <w:abstractNumId w:val="19"/>
  </w:num>
  <w:num w:numId="29">
    <w:abstractNumId w:val="35"/>
  </w:num>
  <w:num w:numId="30">
    <w:abstractNumId w:val="39"/>
  </w:num>
  <w:num w:numId="31">
    <w:abstractNumId w:val="11"/>
  </w:num>
  <w:num w:numId="32">
    <w:abstractNumId w:val="27"/>
  </w:num>
  <w:num w:numId="33">
    <w:abstractNumId w:val="6"/>
  </w:num>
  <w:num w:numId="34">
    <w:abstractNumId w:val="1"/>
  </w:num>
  <w:num w:numId="35">
    <w:abstractNumId w:val="0"/>
  </w:num>
  <w:num w:numId="36">
    <w:abstractNumId w:val="21"/>
  </w:num>
  <w:num w:numId="37">
    <w:abstractNumId w:val="23"/>
  </w:num>
  <w:num w:numId="38">
    <w:abstractNumId w:val="44"/>
  </w:num>
  <w:num w:numId="39">
    <w:abstractNumId w:val="29"/>
  </w:num>
  <w:num w:numId="40">
    <w:abstractNumId w:val="26"/>
  </w:num>
  <w:num w:numId="41">
    <w:abstractNumId w:val="20"/>
  </w:num>
  <w:num w:numId="42">
    <w:abstractNumId w:val="37"/>
  </w:num>
  <w:num w:numId="43">
    <w:abstractNumId w:val="4"/>
  </w:num>
  <w:num w:numId="44">
    <w:abstractNumId w:val="16"/>
  </w:num>
  <w:num w:numId="45">
    <w:abstractNumId w:val="9"/>
  </w:num>
  <w:num w:numId="46">
    <w:abstractNumId w:val="5"/>
  </w:num>
  <w:num w:numId="47">
    <w:abstractNumId w:val="2"/>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56B"/>
    <w:rsid w:val="00003412"/>
    <w:rsid w:val="00004C2E"/>
    <w:rsid w:val="00005EBF"/>
    <w:rsid w:val="00011321"/>
    <w:rsid w:val="000130F9"/>
    <w:rsid w:val="00013E1E"/>
    <w:rsid w:val="00015F3D"/>
    <w:rsid w:val="00021188"/>
    <w:rsid w:val="00021385"/>
    <w:rsid w:val="00021D43"/>
    <w:rsid w:val="000224CF"/>
    <w:rsid w:val="00023790"/>
    <w:rsid w:val="00025D2F"/>
    <w:rsid w:val="00025E34"/>
    <w:rsid w:val="00026CAD"/>
    <w:rsid w:val="00027DC1"/>
    <w:rsid w:val="00030C65"/>
    <w:rsid w:val="0003437A"/>
    <w:rsid w:val="000359B8"/>
    <w:rsid w:val="00037373"/>
    <w:rsid w:val="00040ECE"/>
    <w:rsid w:val="000458E8"/>
    <w:rsid w:val="000467D8"/>
    <w:rsid w:val="00052155"/>
    <w:rsid w:val="000524B5"/>
    <w:rsid w:val="00053CF2"/>
    <w:rsid w:val="00053F76"/>
    <w:rsid w:val="0005422F"/>
    <w:rsid w:val="00055234"/>
    <w:rsid w:val="0005554D"/>
    <w:rsid w:val="0005564F"/>
    <w:rsid w:val="0005748C"/>
    <w:rsid w:val="00057FB3"/>
    <w:rsid w:val="000600D1"/>
    <w:rsid w:val="00060D2E"/>
    <w:rsid w:val="0006139C"/>
    <w:rsid w:val="00064981"/>
    <w:rsid w:val="00073989"/>
    <w:rsid w:val="00075612"/>
    <w:rsid w:val="0007588E"/>
    <w:rsid w:val="000775A6"/>
    <w:rsid w:val="0008550E"/>
    <w:rsid w:val="00085F39"/>
    <w:rsid w:val="00087A38"/>
    <w:rsid w:val="00092506"/>
    <w:rsid w:val="0009312D"/>
    <w:rsid w:val="000A0805"/>
    <w:rsid w:val="000A132E"/>
    <w:rsid w:val="000A1AA2"/>
    <w:rsid w:val="000A436C"/>
    <w:rsid w:val="000A4E03"/>
    <w:rsid w:val="000A4F59"/>
    <w:rsid w:val="000A50D4"/>
    <w:rsid w:val="000B25B4"/>
    <w:rsid w:val="000B2DDF"/>
    <w:rsid w:val="000B367F"/>
    <w:rsid w:val="000B3F85"/>
    <w:rsid w:val="000C0156"/>
    <w:rsid w:val="000C0636"/>
    <w:rsid w:val="000C16A8"/>
    <w:rsid w:val="000C530C"/>
    <w:rsid w:val="000C73A8"/>
    <w:rsid w:val="000D0618"/>
    <w:rsid w:val="000D159D"/>
    <w:rsid w:val="000D660A"/>
    <w:rsid w:val="000E1245"/>
    <w:rsid w:val="000E27FF"/>
    <w:rsid w:val="000F2209"/>
    <w:rsid w:val="000F2D94"/>
    <w:rsid w:val="000F7D2A"/>
    <w:rsid w:val="0010052D"/>
    <w:rsid w:val="00101A33"/>
    <w:rsid w:val="00102FF2"/>
    <w:rsid w:val="001037C2"/>
    <w:rsid w:val="00103BDD"/>
    <w:rsid w:val="00104B88"/>
    <w:rsid w:val="0010783F"/>
    <w:rsid w:val="0011229B"/>
    <w:rsid w:val="0011447B"/>
    <w:rsid w:val="001146EF"/>
    <w:rsid w:val="001147D0"/>
    <w:rsid w:val="001158C2"/>
    <w:rsid w:val="00116B4F"/>
    <w:rsid w:val="00121E4A"/>
    <w:rsid w:val="00124BAA"/>
    <w:rsid w:val="00131F1B"/>
    <w:rsid w:val="001322EE"/>
    <w:rsid w:val="00141E87"/>
    <w:rsid w:val="00147866"/>
    <w:rsid w:val="001479B8"/>
    <w:rsid w:val="00152191"/>
    <w:rsid w:val="00152CC0"/>
    <w:rsid w:val="00152CE5"/>
    <w:rsid w:val="00155F95"/>
    <w:rsid w:val="00157A82"/>
    <w:rsid w:val="00161113"/>
    <w:rsid w:val="001619F4"/>
    <w:rsid w:val="00163AC2"/>
    <w:rsid w:val="001657E2"/>
    <w:rsid w:val="00166F57"/>
    <w:rsid w:val="00167E3F"/>
    <w:rsid w:val="001715ED"/>
    <w:rsid w:val="00172AED"/>
    <w:rsid w:val="00174838"/>
    <w:rsid w:val="00175097"/>
    <w:rsid w:val="00176502"/>
    <w:rsid w:val="00180CB8"/>
    <w:rsid w:val="00180F85"/>
    <w:rsid w:val="001828DE"/>
    <w:rsid w:val="0018316A"/>
    <w:rsid w:val="00183B2E"/>
    <w:rsid w:val="00185BDE"/>
    <w:rsid w:val="00187CF3"/>
    <w:rsid w:val="001909B6"/>
    <w:rsid w:val="00191A25"/>
    <w:rsid w:val="00191AF0"/>
    <w:rsid w:val="001926FE"/>
    <w:rsid w:val="001929AA"/>
    <w:rsid w:val="00193E53"/>
    <w:rsid w:val="001956F4"/>
    <w:rsid w:val="001975A6"/>
    <w:rsid w:val="001978C4"/>
    <w:rsid w:val="001A17DB"/>
    <w:rsid w:val="001A7970"/>
    <w:rsid w:val="001B1CFC"/>
    <w:rsid w:val="001B273D"/>
    <w:rsid w:val="001B5592"/>
    <w:rsid w:val="001B6F44"/>
    <w:rsid w:val="001C246E"/>
    <w:rsid w:val="001C2E42"/>
    <w:rsid w:val="001C3D59"/>
    <w:rsid w:val="001C7B88"/>
    <w:rsid w:val="001D0C4A"/>
    <w:rsid w:val="001D2A7A"/>
    <w:rsid w:val="001D36C2"/>
    <w:rsid w:val="001D38AA"/>
    <w:rsid w:val="001D4FBF"/>
    <w:rsid w:val="001D5182"/>
    <w:rsid w:val="001E2C23"/>
    <w:rsid w:val="001E2DAB"/>
    <w:rsid w:val="001E41C6"/>
    <w:rsid w:val="001E62B1"/>
    <w:rsid w:val="001E6B02"/>
    <w:rsid w:val="001F1615"/>
    <w:rsid w:val="001F5633"/>
    <w:rsid w:val="001F61B9"/>
    <w:rsid w:val="001F684A"/>
    <w:rsid w:val="00200185"/>
    <w:rsid w:val="00200E3B"/>
    <w:rsid w:val="0020609E"/>
    <w:rsid w:val="002119DD"/>
    <w:rsid w:val="00217893"/>
    <w:rsid w:val="00224594"/>
    <w:rsid w:val="002258F3"/>
    <w:rsid w:val="0022709F"/>
    <w:rsid w:val="00232B61"/>
    <w:rsid w:val="00236505"/>
    <w:rsid w:val="00237279"/>
    <w:rsid w:val="002410DF"/>
    <w:rsid w:val="00242453"/>
    <w:rsid w:val="00243168"/>
    <w:rsid w:val="002448D2"/>
    <w:rsid w:val="00247EC3"/>
    <w:rsid w:val="002506AD"/>
    <w:rsid w:val="00251D94"/>
    <w:rsid w:val="00253BE0"/>
    <w:rsid w:val="0025629E"/>
    <w:rsid w:val="002578CF"/>
    <w:rsid w:val="00261C0D"/>
    <w:rsid w:val="00263477"/>
    <w:rsid w:val="0026384B"/>
    <w:rsid w:val="002664BA"/>
    <w:rsid w:val="0026687B"/>
    <w:rsid w:val="00266ADB"/>
    <w:rsid w:val="0027346A"/>
    <w:rsid w:val="002857E4"/>
    <w:rsid w:val="00285D8D"/>
    <w:rsid w:val="002925A3"/>
    <w:rsid w:val="00295B46"/>
    <w:rsid w:val="0029743B"/>
    <w:rsid w:val="002A0604"/>
    <w:rsid w:val="002A1901"/>
    <w:rsid w:val="002B3DA4"/>
    <w:rsid w:val="002B404F"/>
    <w:rsid w:val="002C00F9"/>
    <w:rsid w:val="002C08B6"/>
    <w:rsid w:val="002C1A1F"/>
    <w:rsid w:val="002C465D"/>
    <w:rsid w:val="002C5047"/>
    <w:rsid w:val="002C7FCF"/>
    <w:rsid w:val="002D0424"/>
    <w:rsid w:val="002D08BC"/>
    <w:rsid w:val="002E0576"/>
    <w:rsid w:val="002E2747"/>
    <w:rsid w:val="002E4ADA"/>
    <w:rsid w:val="002E55DF"/>
    <w:rsid w:val="002E5D83"/>
    <w:rsid w:val="002E67A4"/>
    <w:rsid w:val="002F0F0C"/>
    <w:rsid w:val="002F3973"/>
    <w:rsid w:val="002F518D"/>
    <w:rsid w:val="002F541C"/>
    <w:rsid w:val="002F67EE"/>
    <w:rsid w:val="002F7AB9"/>
    <w:rsid w:val="00301F5A"/>
    <w:rsid w:val="00304B5D"/>
    <w:rsid w:val="0031382E"/>
    <w:rsid w:val="00313A4D"/>
    <w:rsid w:val="00321F11"/>
    <w:rsid w:val="003227C9"/>
    <w:rsid w:val="00326C50"/>
    <w:rsid w:val="003279AE"/>
    <w:rsid w:val="003304D7"/>
    <w:rsid w:val="00331796"/>
    <w:rsid w:val="0033292B"/>
    <w:rsid w:val="0033367F"/>
    <w:rsid w:val="0033646D"/>
    <w:rsid w:val="00336869"/>
    <w:rsid w:val="00336EBF"/>
    <w:rsid w:val="00337411"/>
    <w:rsid w:val="0034233C"/>
    <w:rsid w:val="00342AFD"/>
    <w:rsid w:val="00346381"/>
    <w:rsid w:val="00346B20"/>
    <w:rsid w:val="00346F96"/>
    <w:rsid w:val="003473FA"/>
    <w:rsid w:val="00350694"/>
    <w:rsid w:val="00353373"/>
    <w:rsid w:val="003535F9"/>
    <w:rsid w:val="0035719A"/>
    <w:rsid w:val="00364919"/>
    <w:rsid w:val="00367BF2"/>
    <w:rsid w:val="003722D3"/>
    <w:rsid w:val="003729DC"/>
    <w:rsid w:val="0037589D"/>
    <w:rsid w:val="0037592F"/>
    <w:rsid w:val="0037673A"/>
    <w:rsid w:val="00376DF6"/>
    <w:rsid w:val="003812D9"/>
    <w:rsid w:val="00382C2F"/>
    <w:rsid w:val="00383681"/>
    <w:rsid w:val="003919F8"/>
    <w:rsid w:val="00392A5C"/>
    <w:rsid w:val="00394D1C"/>
    <w:rsid w:val="00395FE6"/>
    <w:rsid w:val="003962D9"/>
    <w:rsid w:val="00397D11"/>
    <w:rsid w:val="003A29AA"/>
    <w:rsid w:val="003A4A48"/>
    <w:rsid w:val="003A5BDA"/>
    <w:rsid w:val="003A62DB"/>
    <w:rsid w:val="003B04E8"/>
    <w:rsid w:val="003B2AF4"/>
    <w:rsid w:val="003B5674"/>
    <w:rsid w:val="003B5E22"/>
    <w:rsid w:val="003B71E5"/>
    <w:rsid w:val="003C5540"/>
    <w:rsid w:val="003D3E88"/>
    <w:rsid w:val="003E011E"/>
    <w:rsid w:val="003E2788"/>
    <w:rsid w:val="003E7A30"/>
    <w:rsid w:val="003E7D4B"/>
    <w:rsid w:val="003F197A"/>
    <w:rsid w:val="003F44AF"/>
    <w:rsid w:val="003F5330"/>
    <w:rsid w:val="00402E2A"/>
    <w:rsid w:val="0040787C"/>
    <w:rsid w:val="00407F83"/>
    <w:rsid w:val="00411695"/>
    <w:rsid w:val="00411E1D"/>
    <w:rsid w:val="0042240D"/>
    <w:rsid w:val="00423BC3"/>
    <w:rsid w:val="00426760"/>
    <w:rsid w:val="00426AE2"/>
    <w:rsid w:val="004277AC"/>
    <w:rsid w:val="00437B4B"/>
    <w:rsid w:val="00440FE1"/>
    <w:rsid w:val="00443404"/>
    <w:rsid w:val="004448DA"/>
    <w:rsid w:val="0044563B"/>
    <w:rsid w:val="004475A5"/>
    <w:rsid w:val="00452FCB"/>
    <w:rsid w:val="0045578E"/>
    <w:rsid w:val="00455F8E"/>
    <w:rsid w:val="004561C3"/>
    <w:rsid w:val="00461D8D"/>
    <w:rsid w:val="00464C47"/>
    <w:rsid w:val="004713E6"/>
    <w:rsid w:val="0047230F"/>
    <w:rsid w:val="0047304D"/>
    <w:rsid w:val="00481389"/>
    <w:rsid w:val="004828A6"/>
    <w:rsid w:val="00483B5E"/>
    <w:rsid w:val="00485A1B"/>
    <w:rsid w:val="00486A8E"/>
    <w:rsid w:val="00486E34"/>
    <w:rsid w:val="004902F2"/>
    <w:rsid w:val="004903D0"/>
    <w:rsid w:val="0049301D"/>
    <w:rsid w:val="00493B51"/>
    <w:rsid w:val="00493CA4"/>
    <w:rsid w:val="00493E42"/>
    <w:rsid w:val="004944AB"/>
    <w:rsid w:val="00495722"/>
    <w:rsid w:val="00497AFE"/>
    <w:rsid w:val="004A00B5"/>
    <w:rsid w:val="004A4251"/>
    <w:rsid w:val="004B4127"/>
    <w:rsid w:val="004C2F83"/>
    <w:rsid w:val="004C7119"/>
    <w:rsid w:val="004D0110"/>
    <w:rsid w:val="004D2D85"/>
    <w:rsid w:val="004D4270"/>
    <w:rsid w:val="004D6EE4"/>
    <w:rsid w:val="004E0E6E"/>
    <w:rsid w:val="004E2308"/>
    <w:rsid w:val="004E673A"/>
    <w:rsid w:val="004E6CFB"/>
    <w:rsid w:val="004E720E"/>
    <w:rsid w:val="004F00F2"/>
    <w:rsid w:val="004F029D"/>
    <w:rsid w:val="004F1158"/>
    <w:rsid w:val="005025AB"/>
    <w:rsid w:val="005040D4"/>
    <w:rsid w:val="00506355"/>
    <w:rsid w:val="00510802"/>
    <w:rsid w:val="005110DF"/>
    <w:rsid w:val="0051265D"/>
    <w:rsid w:val="00520862"/>
    <w:rsid w:val="00522B26"/>
    <w:rsid w:val="00525800"/>
    <w:rsid w:val="00525F80"/>
    <w:rsid w:val="00526010"/>
    <w:rsid w:val="00526AFD"/>
    <w:rsid w:val="00530141"/>
    <w:rsid w:val="0053161A"/>
    <w:rsid w:val="005328DA"/>
    <w:rsid w:val="005351D4"/>
    <w:rsid w:val="005353E7"/>
    <w:rsid w:val="00535F1E"/>
    <w:rsid w:val="00540FFB"/>
    <w:rsid w:val="00541A6C"/>
    <w:rsid w:val="0054267B"/>
    <w:rsid w:val="00542946"/>
    <w:rsid w:val="00543240"/>
    <w:rsid w:val="00543AFE"/>
    <w:rsid w:val="00544401"/>
    <w:rsid w:val="00544640"/>
    <w:rsid w:val="0054683D"/>
    <w:rsid w:val="00551FFB"/>
    <w:rsid w:val="005524AF"/>
    <w:rsid w:val="00552EAB"/>
    <w:rsid w:val="005556B2"/>
    <w:rsid w:val="005566B2"/>
    <w:rsid w:val="00561344"/>
    <w:rsid w:val="00565725"/>
    <w:rsid w:val="00566AD8"/>
    <w:rsid w:val="0057101D"/>
    <w:rsid w:val="00571A7C"/>
    <w:rsid w:val="0057239E"/>
    <w:rsid w:val="005734D3"/>
    <w:rsid w:val="0057458D"/>
    <w:rsid w:val="005760AF"/>
    <w:rsid w:val="00581252"/>
    <w:rsid w:val="005834C1"/>
    <w:rsid w:val="00586660"/>
    <w:rsid w:val="00590D84"/>
    <w:rsid w:val="005944D7"/>
    <w:rsid w:val="005946F0"/>
    <w:rsid w:val="00594F3A"/>
    <w:rsid w:val="005950F4"/>
    <w:rsid w:val="00596088"/>
    <w:rsid w:val="00596340"/>
    <w:rsid w:val="00596F11"/>
    <w:rsid w:val="00597F1C"/>
    <w:rsid w:val="005A7B41"/>
    <w:rsid w:val="005A7E38"/>
    <w:rsid w:val="005B0476"/>
    <w:rsid w:val="005B149F"/>
    <w:rsid w:val="005B16DA"/>
    <w:rsid w:val="005B21D0"/>
    <w:rsid w:val="005B22C0"/>
    <w:rsid w:val="005B3662"/>
    <w:rsid w:val="005B3A16"/>
    <w:rsid w:val="005B47F8"/>
    <w:rsid w:val="005B63F8"/>
    <w:rsid w:val="005C14D4"/>
    <w:rsid w:val="005C3AC0"/>
    <w:rsid w:val="005D0AE5"/>
    <w:rsid w:val="005D3CCD"/>
    <w:rsid w:val="005D4FB9"/>
    <w:rsid w:val="005F078F"/>
    <w:rsid w:val="005F1AFE"/>
    <w:rsid w:val="005F39C7"/>
    <w:rsid w:val="005F57B6"/>
    <w:rsid w:val="005F70A6"/>
    <w:rsid w:val="005F7744"/>
    <w:rsid w:val="005F7A54"/>
    <w:rsid w:val="00600007"/>
    <w:rsid w:val="00602D05"/>
    <w:rsid w:val="00612A76"/>
    <w:rsid w:val="00612FFF"/>
    <w:rsid w:val="0061315A"/>
    <w:rsid w:val="00613B4D"/>
    <w:rsid w:val="00624197"/>
    <w:rsid w:val="0063373C"/>
    <w:rsid w:val="0064128C"/>
    <w:rsid w:val="00652528"/>
    <w:rsid w:val="00654B8F"/>
    <w:rsid w:val="0065758F"/>
    <w:rsid w:val="006577F3"/>
    <w:rsid w:val="006609F0"/>
    <w:rsid w:val="00661DA7"/>
    <w:rsid w:val="0066527A"/>
    <w:rsid w:val="006671B4"/>
    <w:rsid w:val="00667C53"/>
    <w:rsid w:val="00670645"/>
    <w:rsid w:val="0067070B"/>
    <w:rsid w:val="00670CBC"/>
    <w:rsid w:val="006735E0"/>
    <w:rsid w:val="006770BA"/>
    <w:rsid w:val="006773A9"/>
    <w:rsid w:val="0069104C"/>
    <w:rsid w:val="00692A38"/>
    <w:rsid w:val="00693D37"/>
    <w:rsid w:val="00697B08"/>
    <w:rsid w:val="006A162E"/>
    <w:rsid w:val="006A2899"/>
    <w:rsid w:val="006A3830"/>
    <w:rsid w:val="006A42F8"/>
    <w:rsid w:val="006B1F3C"/>
    <w:rsid w:val="006B293C"/>
    <w:rsid w:val="006B47BD"/>
    <w:rsid w:val="006B6948"/>
    <w:rsid w:val="006D2009"/>
    <w:rsid w:val="006D4001"/>
    <w:rsid w:val="006D40BC"/>
    <w:rsid w:val="006D44CC"/>
    <w:rsid w:val="006D480F"/>
    <w:rsid w:val="006D4EC2"/>
    <w:rsid w:val="006D7A53"/>
    <w:rsid w:val="006D7D3A"/>
    <w:rsid w:val="006E1566"/>
    <w:rsid w:val="006E24E5"/>
    <w:rsid w:val="006E4CF2"/>
    <w:rsid w:val="006E5345"/>
    <w:rsid w:val="006E6BC1"/>
    <w:rsid w:val="006E79D1"/>
    <w:rsid w:val="006E7E32"/>
    <w:rsid w:val="006F5AAF"/>
    <w:rsid w:val="00707BF6"/>
    <w:rsid w:val="00710347"/>
    <w:rsid w:val="00714DD3"/>
    <w:rsid w:val="00716428"/>
    <w:rsid w:val="007179B1"/>
    <w:rsid w:val="007222DF"/>
    <w:rsid w:val="007231B7"/>
    <w:rsid w:val="00724F55"/>
    <w:rsid w:val="0072764A"/>
    <w:rsid w:val="0073316B"/>
    <w:rsid w:val="007364D7"/>
    <w:rsid w:val="00736C78"/>
    <w:rsid w:val="00736CB8"/>
    <w:rsid w:val="00737A3A"/>
    <w:rsid w:val="007400B6"/>
    <w:rsid w:val="0074101A"/>
    <w:rsid w:val="007435E5"/>
    <w:rsid w:val="00743A1B"/>
    <w:rsid w:val="00744912"/>
    <w:rsid w:val="00745C18"/>
    <w:rsid w:val="00753F2E"/>
    <w:rsid w:val="00755428"/>
    <w:rsid w:val="00755694"/>
    <w:rsid w:val="00755CC6"/>
    <w:rsid w:val="00756BEB"/>
    <w:rsid w:val="00765514"/>
    <w:rsid w:val="00771860"/>
    <w:rsid w:val="0077497D"/>
    <w:rsid w:val="00775D20"/>
    <w:rsid w:val="007765BF"/>
    <w:rsid w:val="00780D61"/>
    <w:rsid w:val="00784372"/>
    <w:rsid w:val="0078463A"/>
    <w:rsid w:val="00784D22"/>
    <w:rsid w:val="00785D0A"/>
    <w:rsid w:val="00787BE6"/>
    <w:rsid w:val="0079007E"/>
    <w:rsid w:val="00795848"/>
    <w:rsid w:val="007A4B47"/>
    <w:rsid w:val="007A54CF"/>
    <w:rsid w:val="007A6CF9"/>
    <w:rsid w:val="007A7275"/>
    <w:rsid w:val="007B395D"/>
    <w:rsid w:val="007B582F"/>
    <w:rsid w:val="007B783D"/>
    <w:rsid w:val="007C192E"/>
    <w:rsid w:val="007C1E74"/>
    <w:rsid w:val="007C351A"/>
    <w:rsid w:val="007D122D"/>
    <w:rsid w:val="007D3AC2"/>
    <w:rsid w:val="007D5566"/>
    <w:rsid w:val="007D67C1"/>
    <w:rsid w:val="007D6EC3"/>
    <w:rsid w:val="007D6F33"/>
    <w:rsid w:val="007D72D3"/>
    <w:rsid w:val="007E3347"/>
    <w:rsid w:val="007E4D31"/>
    <w:rsid w:val="007E7C6F"/>
    <w:rsid w:val="007E7FA0"/>
    <w:rsid w:val="007F3E80"/>
    <w:rsid w:val="007F443F"/>
    <w:rsid w:val="007F521D"/>
    <w:rsid w:val="007F57AC"/>
    <w:rsid w:val="007F6E47"/>
    <w:rsid w:val="007F7949"/>
    <w:rsid w:val="0080441D"/>
    <w:rsid w:val="00806117"/>
    <w:rsid w:val="00811469"/>
    <w:rsid w:val="00812796"/>
    <w:rsid w:val="008247CB"/>
    <w:rsid w:val="00831327"/>
    <w:rsid w:val="008317AB"/>
    <w:rsid w:val="008318EB"/>
    <w:rsid w:val="00832861"/>
    <w:rsid w:val="00834127"/>
    <w:rsid w:val="00836CDB"/>
    <w:rsid w:val="008438E7"/>
    <w:rsid w:val="008457AC"/>
    <w:rsid w:val="00854D60"/>
    <w:rsid w:val="00864183"/>
    <w:rsid w:val="00865134"/>
    <w:rsid w:val="008669A9"/>
    <w:rsid w:val="008679D9"/>
    <w:rsid w:val="0087588B"/>
    <w:rsid w:val="008775E8"/>
    <w:rsid w:val="00882FA4"/>
    <w:rsid w:val="0088517C"/>
    <w:rsid w:val="00892A08"/>
    <w:rsid w:val="008950E6"/>
    <w:rsid w:val="008A012F"/>
    <w:rsid w:val="008A2874"/>
    <w:rsid w:val="008A2AC4"/>
    <w:rsid w:val="008A55FB"/>
    <w:rsid w:val="008A57BD"/>
    <w:rsid w:val="008A6AEF"/>
    <w:rsid w:val="008B12AC"/>
    <w:rsid w:val="008B12EE"/>
    <w:rsid w:val="008B19D7"/>
    <w:rsid w:val="008B28E5"/>
    <w:rsid w:val="008B3E1E"/>
    <w:rsid w:val="008B45C8"/>
    <w:rsid w:val="008B475A"/>
    <w:rsid w:val="008B7E96"/>
    <w:rsid w:val="008C1545"/>
    <w:rsid w:val="008C52D1"/>
    <w:rsid w:val="008D07C6"/>
    <w:rsid w:val="008D1F72"/>
    <w:rsid w:val="008D3778"/>
    <w:rsid w:val="008D4AE0"/>
    <w:rsid w:val="008D67B8"/>
    <w:rsid w:val="008D7049"/>
    <w:rsid w:val="008E1315"/>
    <w:rsid w:val="008E1821"/>
    <w:rsid w:val="008E4AF9"/>
    <w:rsid w:val="008E7C21"/>
    <w:rsid w:val="008F208B"/>
    <w:rsid w:val="008F3457"/>
    <w:rsid w:val="008F689C"/>
    <w:rsid w:val="00901380"/>
    <w:rsid w:val="0090264A"/>
    <w:rsid w:val="0090398C"/>
    <w:rsid w:val="00907127"/>
    <w:rsid w:val="00913999"/>
    <w:rsid w:val="00915565"/>
    <w:rsid w:val="00915E7E"/>
    <w:rsid w:val="0091707E"/>
    <w:rsid w:val="00920652"/>
    <w:rsid w:val="00921E81"/>
    <w:rsid w:val="00923684"/>
    <w:rsid w:val="009328ED"/>
    <w:rsid w:val="00937836"/>
    <w:rsid w:val="00945C24"/>
    <w:rsid w:val="00945CC0"/>
    <w:rsid w:val="009464D2"/>
    <w:rsid w:val="00947DD4"/>
    <w:rsid w:val="0095112B"/>
    <w:rsid w:val="00951A8D"/>
    <w:rsid w:val="00952188"/>
    <w:rsid w:val="0095241E"/>
    <w:rsid w:val="00954765"/>
    <w:rsid w:val="00956AC6"/>
    <w:rsid w:val="00961455"/>
    <w:rsid w:val="00962281"/>
    <w:rsid w:val="00964CEE"/>
    <w:rsid w:val="00964F12"/>
    <w:rsid w:val="009654CC"/>
    <w:rsid w:val="00967EBD"/>
    <w:rsid w:val="00971B09"/>
    <w:rsid w:val="00971FBA"/>
    <w:rsid w:val="0097235C"/>
    <w:rsid w:val="0097455E"/>
    <w:rsid w:val="009746A9"/>
    <w:rsid w:val="00976863"/>
    <w:rsid w:val="0097778F"/>
    <w:rsid w:val="00981D34"/>
    <w:rsid w:val="009847B2"/>
    <w:rsid w:val="00984F19"/>
    <w:rsid w:val="0098544E"/>
    <w:rsid w:val="00990E59"/>
    <w:rsid w:val="009913D9"/>
    <w:rsid w:val="00992D09"/>
    <w:rsid w:val="009960B4"/>
    <w:rsid w:val="00997AAE"/>
    <w:rsid w:val="009A03AE"/>
    <w:rsid w:val="009A3C3D"/>
    <w:rsid w:val="009A5C46"/>
    <w:rsid w:val="009A5D95"/>
    <w:rsid w:val="009B4831"/>
    <w:rsid w:val="009B5C3B"/>
    <w:rsid w:val="009B72F6"/>
    <w:rsid w:val="009C071F"/>
    <w:rsid w:val="009C1F6C"/>
    <w:rsid w:val="009C3A34"/>
    <w:rsid w:val="009C63B5"/>
    <w:rsid w:val="009C7AB6"/>
    <w:rsid w:val="009D068E"/>
    <w:rsid w:val="009D27BA"/>
    <w:rsid w:val="009D2AAB"/>
    <w:rsid w:val="009D2CC1"/>
    <w:rsid w:val="009D3611"/>
    <w:rsid w:val="009D36D0"/>
    <w:rsid w:val="009E1D0B"/>
    <w:rsid w:val="009E28E9"/>
    <w:rsid w:val="009E37E0"/>
    <w:rsid w:val="009E398A"/>
    <w:rsid w:val="009E75DF"/>
    <w:rsid w:val="009F2CB9"/>
    <w:rsid w:val="009F3CF9"/>
    <w:rsid w:val="00A01180"/>
    <w:rsid w:val="00A0237D"/>
    <w:rsid w:val="00A02738"/>
    <w:rsid w:val="00A030AD"/>
    <w:rsid w:val="00A06010"/>
    <w:rsid w:val="00A06378"/>
    <w:rsid w:val="00A06C8B"/>
    <w:rsid w:val="00A102EC"/>
    <w:rsid w:val="00A117A0"/>
    <w:rsid w:val="00A12EF6"/>
    <w:rsid w:val="00A13B95"/>
    <w:rsid w:val="00A14BED"/>
    <w:rsid w:val="00A16279"/>
    <w:rsid w:val="00A17056"/>
    <w:rsid w:val="00A20C72"/>
    <w:rsid w:val="00A2612E"/>
    <w:rsid w:val="00A300C3"/>
    <w:rsid w:val="00A30592"/>
    <w:rsid w:val="00A3237A"/>
    <w:rsid w:val="00A40A3F"/>
    <w:rsid w:val="00A41072"/>
    <w:rsid w:val="00A41301"/>
    <w:rsid w:val="00A4441D"/>
    <w:rsid w:val="00A45055"/>
    <w:rsid w:val="00A46800"/>
    <w:rsid w:val="00A52AFD"/>
    <w:rsid w:val="00A552B4"/>
    <w:rsid w:val="00A5784E"/>
    <w:rsid w:val="00A61817"/>
    <w:rsid w:val="00A61E73"/>
    <w:rsid w:val="00A632DE"/>
    <w:rsid w:val="00A6728C"/>
    <w:rsid w:val="00A761DB"/>
    <w:rsid w:val="00A77E74"/>
    <w:rsid w:val="00A8103A"/>
    <w:rsid w:val="00A84B68"/>
    <w:rsid w:val="00A91AF9"/>
    <w:rsid w:val="00A9290D"/>
    <w:rsid w:val="00A941D9"/>
    <w:rsid w:val="00A94693"/>
    <w:rsid w:val="00A9489F"/>
    <w:rsid w:val="00A97C4E"/>
    <w:rsid w:val="00AA6C48"/>
    <w:rsid w:val="00AA71EA"/>
    <w:rsid w:val="00AB079A"/>
    <w:rsid w:val="00AB390A"/>
    <w:rsid w:val="00AB3C36"/>
    <w:rsid w:val="00AC12A2"/>
    <w:rsid w:val="00AD0CA4"/>
    <w:rsid w:val="00AD1F8A"/>
    <w:rsid w:val="00AD3947"/>
    <w:rsid w:val="00AD531B"/>
    <w:rsid w:val="00AD7D5A"/>
    <w:rsid w:val="00AE34F5"/>
    <w:rsid w:val="00AE55D1"/>
    <w:rsid w:val="00AF1385"/>
    <w:rsid w:val="00AF5CE0"/>
    <w:rsid w:val="00B01EF4"/>
    <w:rsid w:val="00B02452"/>
    <w:rsid w:val="00B02E54"/>
    <w:rsid w:val="00B05F22"/>
    <w:rsid w:val="00B10C09"/>
    <w:rsid w:val="00B14861"/>
    <w:rsid w:val="00B1673D"/>
    <w:rsid w:val="00B23D1C"/>
    <w:rsid w:val="00B36EC1"/>
    <w:rsid w:val="00B37742"/>
    <w:rsid w:val="00B37DDE"/>
    <w:rsid w:val="00B409FC"/>
    <w:rsid w:val="00B515A6"/>
    <w:rsid w:val="00B5600C"/>
    <w:rsid w:val="00B56019"/>
    <w:rsid w:val="00B5693B"/>
    <w:rsid w:val="00B65305"/>
    <w:rsid w:val="00B65BB5"/>
    <w:rsid w:val="00B66110"/>
    <w:rsid w:val="00B71F41"/>
    <w:rsid w:val="00B7322D"/>
    <w:rsid w:val="00B73D44"/>
    <w:rsid w:val="00B73DD1"/>
    <w:rsid w:val="00B74B72"/>
    <w:rsid w:val="00B74FD7"/>
    <w:rsid w:val="00B81DF2"/>
    <w:rsid w:val="00B83980"/>
    <w:rsid w:val="00B83EDE"/>
    <w:rsid w:val="00B86604"/>
    <w:rsid w:val="00B8724E"/>
    <w:rsid w:val="00B87CC9"/>
    <w:rsid w:val="00B87EF1"/>
    <w:rsid w:val="00B928B1"/>
    <w:rsid w:val="00B94E8F"/>
    <w:rsid w:val="00B95E4A"/>
    <w:rsid w:val="00B97BED"/>
    <w:rsid w:val="00BA34B0"/>
    <w:rsid w:val="00BA3FEC"/>
    <w:rsid w:val="00BA7422"/>
    <w:rsid w:val="00BA75E4"/>
    <w:rsid w:val="00BA7E91"/>
    <w:rsid w:val="00BB11C7"/>
    <w:rsid w:val="00BB19ED"/>
    <w:rsid w:val="00BB1B0A"/>
    <w:rsid w:val="00BB3316"/>
    <w:rsid w:val="00BB4086"/>
    <w:rsid w:val="00BB6485"/>
    <w:rsid w:val="00BB7B75"/>
    <w:rsid w:val="00BC50D8"/>
    <w:rsid w:val="00BD24EF"/>
    <w:rsid w:val="00BD4E17"/>
    <w:rsid w:val="00BE00E1"/>
    <w:rsid w:val="00BE1BDD"/>
    <w:rsid w:val="00BE40B9"/>
    <w:rsid w:val="00BE53C5"/>
    <w:rsid w:val="00BF0B74"/>
    <w:rsid w:val="00BF449A"/>
    <w:rsid w:val="00BF5243"/>
    <w:rsid w:val="00BF5D03"/>
    <w:rsid w:val="00C03A77"/>
    <w:rsid w:val="00C0464C"/>
    <w:rsid w:val="00C069DA"/>
    <w:rsid w:val="00C10742"/>
    <w:rsid w:val="00C119AE"/>
    <w:rsid w:val="00C2019B"/>
    <w:rsid w:val="00C20ECF"/>
    <w:rsid w:val="00C25CE5"/>
    <w:rsid w:val="00C32E83"/>
    <w:rsid w:val="00C33131"/>
    <w:rsid w:val="00C34FC1"/>
    <w:rsid w:val="00C401EB"/>
    <w:rsid w:val="00C411DC"/>
    <w:rsid w:val="00C42A3E"/>
    <w:rsid w:val="00C43CE5"/>
    <w:rsid w:val="00C475A0"/>
    <w:rsid w:val="00C47F2C"/>
    <w:rsid w:val="00C52C8B"/>
    <w:rsid w:val="00C55BEC"/>
    <w:rsid w:val="00C55C88"/>
    <w:rsid w:val="00C567D8"/>
    <w:rsid w:val="00C74FFC"/>
    <w:rsid w:val="00C77599"/>
    <w:rsid w:val="00C805E1"/>
    <w:rsid w:val="00C8140E"/>
    <w:rsid w:val="00C822B0"/>
    <w:rsid w:val="00C84271"/>
    <w:rsid w:val="00C85B8E"/>
    <w:rsid w:val="00C87B63"/>
    <w:rsid w:val="00C92234"/>
    <w:rsid w:val="00C931A1"/>
    <w:rsid w:val="00C932F9"/>
    <w:rsid w:val="00C97F95"/>
    <w:rsid w:val="00CA138E"/>
    <w:rsid w:val="00CA2627"/>
    <w:rsid w:val="00CA27C5"/>
    <w:rsid w:val="00CA2E31"/>
    <w:rsid w:val="00CA471D"/>
    <w:rsid w:val="00CA5B43"/>
    <w:rsid w:val="00CB198A"/>
    <w:rsid w:val="00CB3855"/>
    <w:rsid w:val="00CB3EC3"/>
    <w:rsid w:val="00CB788F"/>
    <w:rsid w:val="00CB7E14"/>
    <w:rsid w:val="00CC315E"/>
    <w:rsid w:val="00CD29B2"/>
    <w:rsid w:val="00CD40B3"/>
    <w:rsid w:val="00CD4DCE"/>
    <w:rsid w:val="00CD58F1"/>
    <w:rsid w:val="00CD724E"/>
    <w:rsid w:val="00CE03C7"/>
    <w:rsid w:val="00CE1B2E"/>
    <w:rsid w:val="00CE323F"/>
    <w:rsid w:val="00CE4641"/>
    <w:rsid w:val="00CE5082"/>
    <w:rsid w:val="00CF393F"/>
    <w:rsid w:val="00CF44ED"/>
    <w:rsid w:val="00CF6FE8"/>
    <w:rsid w:val="00D026F2"/>
    <w:rsid w:val="00D10D82"/>
    <w:rsid w:val="00D13BDE"/>
    <w:rsid w:val="00D2303B"/>
    <w:rsid w:val="00D23B5F"/>
    <w:rsid w:val="00D27D63"/>
    <w:rsid w:val="00D30C2B"/>
    <w:rsid w:val="00D32787"/>
    <w:rsid w:val="00D417B5"/>
    <w:rsid w:val="00D50984"/>
    <w:rsid w:val="00D52284"/>
    <w:rsid w:val="00D5708D"/>
    <w:rsid w:val="00D57943"/>
    <w:rsid w:val="00D6434B"/>
    <w:rsid w:val="00D671B3"/>
    <w:rsid w:val="00D72DE3"/>
    <w:rsid w:val="00D73F37"/>
    <w:rsid w:val="00D767E5"/>
    <w:rsid w:val="00D76E4C"/>
    <w:rsid w:val="00D82E18"/>
    <w:rsid w:val="00D86F46"/>
    <w:rsid w:val="00D919B6"/>
    <w:rsid w:val="00D92E76"/>
    <w:rsid w:val="00D93BA4"/>
    <w:rsid w:val="00D949FD"/>
    <w:rsid w:val="00D9589A"/>
    <w:rsid w:val="00D97E4E"/>
    <w:rsid w:val="00DA3B97"/>
    <w:rsid w:val="00DA79FC"/>
    <w:rsid w:val="00DB0490"/>
    <w:rsid w:val="00DB3C41"/>
    <w:rsid w:val="00DB48F4"/>
    <w:rsid w:val="00DB59DC"/>
    <w:rsid w:val="00DB64B1"/>
    <w:rsid w:val="00DB679F"/>
    <w:rsid w:val="00DB6E23"/>
    <w:rsid w:val="00DB722A"/>
    <w:rsid w:val="00DC1565"/>
    <w:rsid w:val="00DC611A"/>
    <w:rsid w:val="00DC676D"/>
    <w:rsid w:val="00DD1966"/>
    <w:rsid w:val="00DD1C2D"/>
    <w:rsid w:val="00DD1D1B"/>
    <w:rsid w:val="00DD29F2"/>
    <w:rsid w:val="00DD3B0C"/>
    <w:rsid w:val="00DD4C07"/>
    <w:rsid w:val="00DD5409"/>
    <w:rsid w:val="00DD5649"/>
    <w:rsid w:val="00DD59EA"/>
    <w:rsid w:val="00DD6A38"/>
    <w:rsid w:val="00DE1E7C"/>
    <w:rsid w:val="00DE5277"/>
    <w:rsid w:val="00DE66FA"/>
    <w:rsid w:val="00DF4262"/>
    <w:rsid w:val="00DF5AE2"/>
    <w:rsid w:val="00DF74D1"/>
    <w:rsid w:val="00E03AE6"/>
    <w:rsid w:val="00E05327"/>
    <w:rsid w:val="00E06A35"/>
    <w:rsid w:val="00E10341"/>
    <w:rsid w:val="00E10870"/>
    <w:rsid w:val="00E1305A"/>
    <w:rsid w:val="00E15455"/>
    <w:rsid w:val="00E20A06"/>
    <w:rsid w:val="00E226EA"/>
    <w:rsid w:val="00E235B9"/>
    <w:rsid w:val="00E26CA6"/>
    <w:rsid w:val="00E26D09"/>
    <w:rsid w:val="00E322E1"/>
    <w:rsid w:val="00E32F10"/>
    <w:rsid w:val="00E3487C"/>
    <w:rsid w:val="00E37F13"/>
    <w:rsid w:val="00E4073A"/>
    <w:rsid w:val="00E40E31"/>
    <w:rsid w:val="00E428F9"/>
    <w:rsid w:val="00E529C0"/>
    <w:rsid w:val="00E53D04"/>
    <w:rsid w:val="00E62C8B"/>
    <w:rsid w:val="00E63B09"/>
    <w:rsid w:val="00E63B55"/>
    <w:rsid w:val="00E63E74"/>
    <w:rsid w:val="00E64161"/>
    <w:rsid w:val="00E66596"/>
    <w:rsid w:val="00E731A6"/>
    <w:rsid w:val="00E7326E"/>
    <w:rsid w:val="00E73E51"/>
    <w:rsid w:val="00E82720"/>
    <w:rsid w:val="00E86C45"/>
    <w:rsid w:val="00E9270E"/>
    <w:rsid w:val="00E95379"/>
    <w:rsid w:val="00E97913"/>
    <w:rsid w:val="00EB3ACE"/>
    <w:rsid w:val="00EB4361"/>
    <w:rsid w:val="00EB4D53"/>
    <w:rsid w:val="00EB61FC"/>
    <w:rsid w:val="00EC0C97"/>
    <w:rsid w:val="00EC1E09"/>
    <w:rsid w:val="00EC59F0"/>
    <w:rsid w:val="00EC7765"/>
    <w:rsid w:val="00EC7767"/>
    <w:rsid w:val="00ED5844"/>
    <w:rsid w:val="00ED7B2F"/>
    <w:rsid w:val="00EE35CB"/>
    <w:rsid w:val="00EE51DD"/>
    <w:rsid w:val="00EE521D"/>
    <w:rsid w:val="00EE6114"/>
    <w:rsid w:val="00EF0A16"/>
    <w:rsid w:val="00EF0EDA"/>
    <w:rsid w:val="00EF35E5"/>
    <w:rsid w:val="00F02762"/>
    <w:rsid w:val="00F05BB4"/>
    <w:rsid w:val="00F118C1"/>
    <w:rsid w:val="00F134AC"/>
    <w:rsid w:val="00F16486"/>
    <w:rsid w:val="00F17210"/>
    <w:rsid w:val="00F23175"/>
    <w:rsid w:val="00F24BBF"/>
    <w:rsid w:val="00F3407E"/>
    <w:rsid w:val="00F359AC"/>
    <w:rsid w:val="00F35B65"/>
    <w:rsid w:val="00F4262F"/>
    <w:rsid w:val="00F45CC6"/>
    <w:rsid w:val="00F47C89"/>
    <w:rsid w:val="00F50914"/>
    <w:rsid w:val="00F50F15"/>
    <w:rsid w:val="00F5105D"/>
    <w:rsid w:val="00F52599"/>
    <w:rsid w:val="00F52A66"/>
    <w:rsid w:val="00F52DEA"/>
    <w:rsid w:val="00F53C05"/>
    <w:rsid w:val="00F60A02"/>
    <w:rsid w:val="00F63A6E"/>
    <w:rsid w:val="00F6433D"/>
    <w:rsid w:val="00F74774"/>
    <w:rsid w:val="00F75C33"/>
    <w:rsid w:val="00F76C64"/>
    <w:rsid w:val="00F828DB"/>
    <w:rsid w:val="00F8382F"/>
    <w:rsid w:val="00F92180"/>
    <w:rsid w:val="00F96C08"/>
    <w:rsid w:val="00FA389A"/>
    <w:rsid w:val="00FA4141"/>
    <w:rsid w:val="00FB5400"/>
    <w:rsid w:val="00FC3785"/>
    <w:rsid w:val="00FC5D7E"/>
    <w:rsid w:val="00FC78B2"/>
    <w:rsid w:val="00FD125B"/>
    <w:rsid w:val="00FD219D"/>
    <w:rsid w:val="00FD306B"/>
    <w:rsid w:val="00FD6C69"/>
    <w:rsid w:val="00FE6AAF"/>
    <w:rsid w:val="00FE7755"/>
    <w:rsid w:val="00FF3E89"/>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6661</TotalTime>
  <Pages>82</Pages>
  <Words>27526</Words>
  <Characters>156903</Characters>
  <Application>Microsoft Office Word</Application>
  <DocSecurity>0</DocSecurity>
  <Lines>1307</Lines>
  <Paragraphs>368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184061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200</cp:revision>
  <cp:lastPrinted>2020-01-10T16:17:00Z</cp:lastPrinted>
  <dcterms:created xsi:type="dcterms:W3CDTF">2019-11-27T15:43:00Z</dcterms:created>
  <dcterms:modified xsi:type="dcterms:W3CDTF">2020-02-03T19:46:00Z</dcterms:modified>
</cp:coreProperties>
</file>