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fr-CA"/>
        </w:rPr>
        <w:id w:val="1141385853"/>
        <w:docPartObj>
          <w:docPartGallery w:val="Cover Pages"/>
          <w:docPartUnique/>
        </w:docPartObj>
      </w:sdtPr>
      <w:sdtEndPr/>
      <w:sdtContent>
        <w:bookmarkStart w:id="0" w:name="_GoBack" w:displacedByCustomXml="prev"/>
        <w:p w14:paraId="0879AE51" w14:textId="5CE1E892" w:rsidR="00075612" w:rsidRPr="009D3157" w:rsidRDefault="002925A3">
          <w:pPr>
            <w:rPr>
              <w:lang w:val="fr-CA"/>
            </w:rPr>
          </w:pPr>
          <w:r w:rsidRPr="009D3157">
            <w:rPr>
              <w:noProof/>
              <w:lang w:val="en-US"/>
            </w:rPr>
            <w:drawing>
              <wp:anchor distT="0" distB="0" distL="114300" distR="114300" simplePos="0" relativeHeight="251660288" behindDoc="0" locked="0" layoutInCell="1" allowOverlap="1" wp14:anchorId="6EA92338" wp14:editId="7DBF57B2">
                <wp:simplePos x="0" y="0"/>
                <wp:positionH relativeFrom="margin">
                  <wp:align>left</wp:align>
                </wp:positionH>
                <wp:positionV relativeFrom="paragraph">
                  <wp:posOffset>-428625</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2C5F77D" w14:textId="77777777" w:rsidR="002925A3" w:rsidRPr="009D3157" w:rsidRDefault="002925A3" w:rsidP="002925A3">
          <w:pPr>
            <w:spacing w:after="0"/>
            <w:rPr>
              <w:lang w:val="fr-CA"/>
            </w:rPr>
          </w:pPr>
        </w:p>
        <w:p w14:paraId="58252F8E" w14:textId="77777777" w:rsidR="002925A3" w:rsidRPr="009D3157" w:rsidRDefault="002925A3" w:rsidP="002925A3">
          <w:pPr>
            <w:spacing w:after="0"/>
            <w:rPr>
              <w:lang w:val="fr-CA"/>
            </w:rPr>
          </w:pPr>
        </w:p>
        <w:p w14:paraId="259E5279" w14:textId="77777777" w:rsidR="002925A3" w:rsidRPr="009D3157" w:rsidRDefault="002925A3" w:rsidP="002925A3">
          <w:pPr>
            <w:spacing w:after="0"/>
            <w:rPr>
              <w:lang w:val="fr-CA"/>
            </w:rPr>
          </w:pPr>
        </w:p>
        <w:p w14:paraId="2FB5E080" w14:textId="77777777" w:rsidR="008B475A" w:rsidRPr="009D3157" w:rsidRDefault="008B475A" w:rsidP="002925A3">
          <w:pPr>
            <w:spacing w:after="0"/>
            <w:rPr>
              <w:lang w:val="fr-CA"/>
            </w:rPr>
          </w:pPr>
        </w:p>
        <w:p w14:paraId="6F725707" w14:textId="77777777" w:rsidR="008B475A" w:rsidRPr="009D3157" w:rsidRDefault="008B475A" w:rsidP="002925A3">
          <w:pPr>
            <w:spacing w:after="0"/>
            <w:rPr>
              <w:lang w:val="fr-CA"/>
            </w:rPr>
          </w:pPr>
        </w:p>
        <w:p w14:paraId="1081A128" w14:textId="77777777" w:rsidR="008B475A" w:rsidRPr="009D3157" w:rsidRDefault="008B475A" w:rsidP="002925A3">
          <w:pPr>
            <w:spacing w:after="0"/>
            <w:rPr>
              <w:lang w:val="fr-CA"/>
            </w:rPr>
          </w:pPr>
        </w:p>
        <w:p w14:paraId="29AC4C9B" w14:textId="77777777" w:rsidR="002925A3" w:rsidRPr="009D3157" w:rsidRDefault="002925A3" w:rsidP="002925A3">
          <w:pPr>
            <w:spacing w:after="0"/>
            <w:rPr>
              <w:lang w:val="fr-CA"/>
            </w:rPr>
          </w:pPr>
        </w:p>
        <w:p w14:paraId="6B398360" w14:textId="64D2678E" w:rsidR="00085F39" w:rsidRPr="009D3157" w:rsidRDefault="002925A3" w:rsidP="00085F39">
          <w:pPr>
            <w:spacing w:after="0"/>
            <w:ind w:right="1872"/>
            <w:rPr>
              <w:rFonts w:ascii="Segoe UI Light" w:hAnsi="Segoe UI Light" w:cs="Segoe UI Light"/>
              <w:sz w:val="52"/>
              <w:lang w:val="fr-CA"/>
            </w:rPr>
          </w:pPr>
          <w:r w:rsidRPr="009D3157">
            <w:rPr>
              <w:rFonts w:ascii="Segoe UI Light" w:hAnsi="Segoe UI Light" w:cs="Segoe UI Light"/>
              <w:sz w:val="52"/>
              <w:lang w:val="fr-CA"/>
            </w:rPr>
            <w:t>C</w:t>
          </w:r>
          <w:r w:rsidR="009D3157">
            <w:rPr>
              <w:rFonts w:ascii="Segoe UI Light" w:hAnsi="Segoe UI Light" w:cs="Segoe UI Light"/>
              <w:sz w:val="52"/>
              <w:lang w:val="fr-CA"/>
            </w:rPr>
            <w:t xml:space="preserve">ollecte continue de données qualitatives sur les opinions des Canadiens </w:t>
          </w:r>
          <w:r w:rsidR="00085F39" w:rsidRPr="009D3157">
            <w:rPr>
              <w:rFonts w:ascii="Segoe UI Light" w:hAnsi="Segoe UI Light" w:cs="Segoe UI Light"/>
              <w:sz w:val="52"/>
              <w:lang w:val="fr-CA"/>
            </w:rPr>
            <w:t>– Ju</w:t>
          </w:r>
          <w:r w:rsidR="009D3157" w:rsidRPr="009D3157">
            <w:rPr>
              <w:rFonts w:ascii="Segoe UI Light" w:hAnsi="Segoe UI Light" w:cs="Segoe UI Light"/>
              <w:sz w:val="52"/>
              <w:lang w:val="fr-CA"/>
            </w:rPr>
            <w:t>illet</w:t>
          </w:r>
          <w:r w:rsidR="00085F39" w:rsidRPr="009D3157">
            <w:rPr>
              <w:rFonts w:ascii="Segoe UI Light" w:hAnsi="Segoe UI Light" w:cs="Segoe UI Light"/>
              <w:sz w:val="52"/>
              <w:lang w:val="fr-CA"/>
            </w:rPr>
            <w:t xml:space="preserve"> 2019</w:t>
          </w:r>
        </w:p>
        <w:p w14:paraId="305B29A5" w14:textId="77777777" w:rsidR="005944D7" w:rsidRPr="009D3157" w:rsidRDefault="005944D7" w:rsidP="002925A3">
          <w:pPr>
            <w:spacing w:after="0"/>
            <w:rPr>
              <w:sz w:val="28"/>
              <w:lang w:val="fr-CA"/>
            </w:rPr>
          </w:pPr>
        </w:p>
        <w:p w14:paraId="676356CE" w14:textId="71E15680" w:rsidR="002925A3" w:rsidRPr="009D3157" w:rsidRDefault="009D3157" w:rsidP="00085F39">
          <w:pPr>
            <w:rPr>
              <w:sz w:val="28"/>
              <w:lang w:val="fr-CA"/>
            </w:rPr>
          </w:pPr>
          <w:r>
            <w:rPr>
              <w:sz w:val="28"/>
              <w:lang w:val="fr-CA"/>
            </w:rPr>
            <w:t xml:space="preserve">Rapport </w:t>
          </w:r>
          <w:r w:rsidR="00CA320C">
            <w:rPr>
              <w:sz w:val="28"/>
              <w:lang w:val="fr-CA"/>
            </w:rPr>
            <w:t>final</w:t>
          </w:r>
        </w:p>
        <w:p w14:paraId="11A781E5" w14:textId="77777777" w:rsidR="002925A3" w:rsidRPr="009D3157" w:rsidRDefault="002925A3" w:rsidP="002925A3">
          <w:pPr>
            <w:spacing w:after="0"/>
            <w:rPr>
              <w:lang w:val="fr-CA"/>
            </w:rPr>
          </w:pPr>
        </w:p>
        <w:p w14:paraId="739CC863" w14:textId="77777777" w:rsidR="008B475A" w:rsidRPr="009D3157" w:rsidRDefault="008B475A" w:rsidP="002925A3">
          <w:pPr>
            <w:spacing w:after="0"/>
            <w:rPr>
              <w:lang w:val="fr-CA"/>
            </w:rPr>
          </w:pPr>
        </w:p>
        <w:p w14:paraId="50DDCA29" w14:textId="77777777" w:rsidR="008B475A" w:rsidRPr="009D3157" w:rsidRDefault="008B475A" w:rsidP="002925A3">
          <w:pPr>
            <w:spacing w:after="0"/>
            <w:rPr>
              <w:lang w:val="fr-CA"/>
            </w:rPr>
          </w:pPr>
        </w:p>
        <w:p w14:paraId="67A17509" w14:textId="77777777" w:rsidR="008B475A" w:rsidRPr="009D3157" w:rsidRDefault="008B475A" w:rsidP="002925A3">
          <w:pPr>
            <w:spacing w:after="0"/>
            <w:rPr>
              <w:lang w:val="fr-CA"/>
            </w:rPr>
          </w:pPr>
        </w:p>
        <w:p w14:paraId="3813DAEC" w14:textId="77777777" w:rsidR="008B475A" w:rsidRPr="009D3157" w:rsidRDefault="008B475A" w:rsidP="002925A3">
          <w:pPr>
            <w:spacing w:after="0"/>
            <w:rPr>
              <w:lang w:val="fr-CA"/>
            </w:rPr>
          </w:pPr>
        </w:p>
        <w:p w14:paraId="622EF8BE" w14:textId="77777777" w:rsidR="002925A3" w:rsidRPr="009D3157" w:rsidRDefault="002925A3" w:rsidP="002925A3">
          <w:pPr>
            <w:spacing w:after="0"/>
            <w:rPr>
              <w:lang w:val="fr-CA"/>
            </w:rPr>
          </w:pPr>
        </w:p>
        <w:p w14:paraId="6B8B6175" w14:textId="41217C29" w:rsidR="002925A3" w:rsidRPr="009D3157" w:rsidRDefault="009D3157" w:rsidP="002925A3">
          <w:pPr>
            <w:spacing w:after="0"/>
            <w:rPr>
              <w:b/>
              <w:sz w:val="22"/>
              <w:lang w:val="fr-CA"/>
            </w:rPr>
          </w:pPr>
          <w:r>
            <w:rPr>
              <w:b/>
              <w:sz w:val="22"/>
              <w:lang w:val="fr-CA"/>
            </w:rPr>
            <w:t xml:space="preserve">Rédigé pour le compte du Bureau du </w:t>
          </w:r>
          <w:r w:rsidR="00204C4A">
            <w:rPr>
              <w:b/>
              <w:sz w:val="22"/>
              <w:lang w:val="fr-CA"/>
            </w:rPr>
            <w:t>C</w:t>
          </w:r>
          <w:r>
            <w:rPr>
              <w:b/>
              <w:sz w:val="22"/>
              <w:lang w:val="fr-CA"/>
            </w:rPr>
            <w:t>onseil privé</w:t>
          </w:r>
        </w:p>
        <w:p w14:paraId="7EC8BE54" w14:textId="78D2D842" w:rsidR="008B475A" w:rsidRPr="009D3157" w:rsidRDefault="009D3157" w:rsidP="002925A3">
          <w:pPr>
            <w:spacing w:after="0"/>
            <w:rPr>
              <w:lang w:val="fr-CA"/>
            </w:rPr>
          </w:pPr>
          <w:r>
            <w:rPr>
              <w:lang w:val="fr-CA"/>
            </w:rPr>
            <w:t>Fournisseur </w:t>
          </w:r>
          <w:proofErr w:type="gramStart"/>
          <w:r w:rsidR="008B475A" w:rsidRPr="009D3157">
            <w:rPr>
              <w:lang w:val="fr-CA"/>
            </w:rPr>
            <w:t>:  The</w:t>
          </w:r>
          <w:proofErr w:type="gramEnd"/>
          <w:r w:rsidR="008B475A" w:rsidRPr="009D3157">
            <w:rPr>
              <w:lang w:val="fr-CA"/>
            </w:rPr>
            <w:t xml:space="preserve"> Strategic </w:t>
          </w:r>
          <w:proofErr w:type="spellStart"/>
          <w:r w:rsidR="008B475A" w:rsidRPr="009D3157">
            <w:rPr>
              <w:lang w:val="fr-CA"/>
            </w:rPr>
            <w:t>Counsel</w:t>
          </w:r>
          <w:proofErr w:type="spellEnd"/>
        </w:p>
        <w:p w14:paraId="12E7C78D" w14:textId="54247636" w:rsidR="008B475A" w:rsidRPr="009D3157" w:rsidRDefault="00902CC6" w:rsidP="002925A3">
          <w:pPr>
            <w:spacing w:after="0"/>
            <w:rPr>
              <w:lang w:val="fr-CA"/>
            </w:rPr>
          </w:pPr>
          <w:r>
            <w:rPr>
              <w:lang w:val="fr-CA"/>
            </w:rPr>
            <w:t>Numéro de contrat </w:t>
          </w:r>
          <w:proofErr w:type="gramStart"/>
          <w:r w:rsidR="008B475A" w:rsidRPr="009D3157">
            <w:rPr>
              <w:lang w:val="fr-CA"/>
            </w:rPr>
            <w:t>:  35035</w:t>
          </w:r>
          <w:proofErr w:type="gramEnd"/>
          <w:r w:rsidR="008B475A" w:rsidRPr="009D3157">
            <w:rPr>
              <w:lang w:val="fr-CA"/>
            </w:rPr>
            <w:t>-182346/001/CY</w:t>
          </w:r>
        </w:p>
        <w:p w14:paraId="02E33C61" w14:textId="35BA4F09" w:rsidR="008B475A" w:rsidRPr="009D3157" w:rsidRDefault="00902CC6" w:rsidP="002925A3">
          <w:pPr>
            <w:spacing w:after="0"/>
            <w:rPr>
              <w:lang w:val="fr-CA"/>
            </w:rPr>
          </w:pPr>
          <w:r>
            <w:rPr>
              <w:lang w:val="fr-CA"/>
            </w:rPr>
            <w:t>Valeur du contrat </w:t>
          </w:r>
          <w:proofErr w:type="gramStart"/>
          <w:r>
            <w:rPr>
              <w:lang w:val="fr-CA"/>
            </w:rPr>
            <w:t>:</w:t>
          </w:r>
          <w:r w:rsidR="008B475A" w:rsidRPr="009D3157">
            <w:rPr>
              <w:lang w:val="fr-CA"/>
            </w:rPr>
            <w:t xml:space="preserve">  808</w:t>
          </w:r>
          <w:proofErr w:type="gramEnd"/>
          <w:r>
            <w:rPr>
              <w:lang w:val="fr-CA"/>
            </w:rPr>
            <w:t> </w:t>
          </w:r>
          <w:r w:rsidR="008B475A" w:rsidRPr="009D3157">
            <w:rPr>
              <w:lang w:val="fr-CA"/>
            </w:rPr>
            <w:t>684</w:t>
          </w:r>
          <w:r>
            <w:rPr>
              <w:lang w:val="fr-CA"/>
            </w:rPr>
            <w:t>,</w:t>
          </w:r>
          <w:r w:rsidR="008B475A" w:rsidRPr="009D3157">
            <w:rPr>
              <w:lang w:val="fr-CA"/>
            </w:rPr>
            <w:t>50</w:t>
          </w:r>
          <w:r>
            <w:rPr>
              <w:lang w:val="fr-CA"/>
            </w:rPr>
            <w:t> $</w:t>
          </w:r>
        </w:p>
        <w:p w14:paraId="4D1AEA17" w14:textId="5FB2F368" w:rsidR="008B475A" w:rsidRPr="009D3157" w:rsidRDefault="00902CC6" w:rsidP="002925A3">
          <w:pPr>
            <w:spacing w:after="0"/>
            <w:rPr>
              <w:lang w:val="fr-CA"/>
            </w:rPr>
          </w:pPr>
          <w:r>
            <w:rPr>
              <w:lang w:val="fr-CA"/>
            </w:rPr>
            <w:t>Date d’octroi du contrat :</w:t>
          </w:r>
          <w:r w:rsidR="008B475A" w:rsidRPr="009D3157">
            <w:rPr>
              <w:lang w:val="fr-CA"/>
            </w:rPr>
            <w:t xml:space="preserve"> </w:t>
          </w:r>
          <w:r>
            <w:rPr>
              <w:lang w:val="fr-CA"/>
            </w:rPr>
            <w:t>27 juin 2019</w:t>
          </w:r>
        </w:p>
        <w:p w14:paraId="5BC3D378" w14:textId="48E18F34" w:rsidR="008B475A" w:rsidRPr="009D3157" w:rsidRDefault="00902CC6" w:rsidP="002925A3">
          <w:pPr>
            <w:spacing w:after="0"/>
            <w:rPr>
              <w:lang w:val="fr-CA"/>
            </w:rPr>
          </w:pPr>
          <w:r>
            <w:rPr>
              <w:lang w:val="fr-CA"/>
            </w:rPr>
            <w:t>Date de livraison </w:t>
          </w:r>
          <w:proofErr w:type="gramStart"/>
          <w:r>
            <w:rPr>
              <w:lang w:val="fr-CA"/>
            </w:rPr>
            <w:t>:</w:t>
          </w:r>
          <w:r w:rsidR="008B475A" w:rsidRPr="009D3157">
            <w:rPr>
              <w:lang w:val="fr-CA"/>
            </w:rPr>
            <w:t xml:space="preserve">  </w:t>
          </w:r>
          <w:r>
            <w:rPr>
              <w:lang w:val="fr-CA"/>
            </w:rPr>
            <w:t>9</w:t>
          </w:r>
          <w:proofErr w:type="gramEnd"/>
          <w:r>
            <w:rPr>
              <w:lang w:val="fr-CA"/>
            </w:rPr>
            <w:t> août 2019</w:t>
          </w:r>
        </w:p>
        <w:p w14:paraId="19AF4F5F" w14:textId="77777777" w:rsidR="008B475A" w:rsidRPr="009D3157" w:rsidRDefault="008B475A" w:rsidP="002925A3">
          <w:pPr>
            <w:spacing w:after="0"/>
            <w:rPr>
              <w:lang w:val="fr-CA"/>
            </w:rPr>
          </w:pPr>
        </w:p>
        <w:p w14:paraId="7FDD4502" w14:textId="60679656" w:rsidR="008B475A" w:rsidRPr="009D3157" w:rsidRDefault="00902CC6" w:rsidP="002925A3">
          <w:pPr>
            <w:spacing w:after="0"/>
            <w:rPr>
              <w:lang w:val="fr-CA"/>
            </w:rPr>
          </w:pPr>
          <w:r>
            <w:rPr>
              <w:lang w:val="fr-CA"/>
            </w:rPr>
            <w:t>Numéro d’enregistrement </w:t>
          </w:r>
          <w:proofErr w:type="gramStart"/>
          <w:r>
            <w:rPr>
              <w:lang w:val="fr-CA"/>
            </w:rPr>
            <w:t>:</w:t>
          </w:r>
          <w:r w:rsidR="008B475A" w:rsidRPr="009D3157">
            <w:rPr>
              <w:lang w:val="fr-CA"/>
            </w:rPr>
            <w:t xml:space="preserve">  </w:t>
          </w:r>
          <w:r>
            <w:rPr>
              <w:lang w:val="fr-CA"/>
            </w:rPr>
            <w:t>POR</w:t>
          </w:r>
          <w:proofErr w:type="gramEnd"/>
          <w:r w:rsidR="008B475A" w:rsidRPr="009D3157">
            <w:rPr>
              <w:lang w:val="fr-CA"/>
            </w:rPr>
            <w:t>-005-19</w:t>
          </w:r>
        </w:p>
        <w:p w14:paraId="24BF9884" w14:textId="7F46FCB9" w:rsidR="008B475A" w:rsidRPr="009D3157" w:rsidRDefault="00204C4A" w:rsidP="002925A3">
          <w:pPr>
            <w:spacing w:after="0"/>
            <w:rPr>
              <w:lang w:val="fr-CA"/>
            </w:rPr>
          </w:pPr>
          <w:r>
            <w:rPr>
              <w:lang w:val="fr-CA"/>
            </w:rPr>
            <w:t xml:space="preserve">Pour de plus amples renseignements sur </w:t>
          </w:r>
          <w:r w:rsidR="00293AE7">
            <w:rPr>
              <w:lang w:val="fr-CA"/>
            </w:rPr>
            <w:t>c</w:t>
          </w:r>
          <w:r>
            <w:rPr>
              <w:lang w:val="fr-CA"/>
            </w:rPr>
            <w:t>e rapport, prière d’écrire à</w:t>
          </w:r>
          <w:r w:rsidR="00A16279" w:rsidRPr="009D3157">
            <w:rPr>
              <w:lang w:val="fr-CA"/>
            </w:rPr>
            <w:t xml:space="preserve"> </w:t>
          </w:r>
          <w:hyperlink r:id="rId8" w:history="1">
            <w:r w:rsidR="00A16279" w:rsidRPr="009D3157">
              <w:rPr>
                <w:rStyle w:val="Hyperlink"/>
                <w:lang w:val="fr-CA"/>
              </w:rPr>
              <w:t>por-rop@pco-bcp.ca</w:t>
            </w:r>
          </w:hyperlink>
        </w:p>
        <w:p w14:paraId="3C93C9CD" w14:textId="77777777" w:rsidR="008B475A" w:rsidRPr="009D3157" w:rsidRDefault="008B475A" w:rsidP="002925A3">
          <w:pPr>
            <w:spacing w:after="0"/>
            <w:rPr>
              <w:lang w:val="fr-CA"/>
            </w:rPr>
          </w:pPr>
        </w:p>
        <w:p w14:paraId="0CB184CF" w14:textId="77777777" w:rsidR="008B475A" w:rsidRPr="009D3157" w:rsidRDefault="008B475A" w:rsidP="002925A3">
          <w:pPr>
            <w:spacing w:after="0"/>
            <w:rPr>
              <w:lang w:val="fr-CA"/>
            </w:rPr>
          </w:pPr>
        </w:p>
        <w:p w14:paraId="1140A9AE" w14:textId="77777777" w:rsidR="008B475A" w:rsidRPr="009D3157" w:rsidRDefault="008B475A" w:rsidP="002925A3">
          <w:pPr>
            <w:spacing w:after="0"/>
            <w:rPr>
              <w:lang w:val="fr-CA"/>
            </w:rPr>
          </w:pPr>
        </w:p>
        <w:p w14:paraId="654AD020" w14:textId="4711A4C3" w:rsidR="008B475A" w:rsidRPr="00D246E8" w:rsidRDefault="00902CC6" w:rsidP="002925A3">
          <w:pPr>
            <w:spacing w:after="0"/>
            <w:rPr>
              <w:lang w:val="en-US"/>
            </w:rPr>
          </w:pPr>
          <w:r w:rsidRPr="00D246E8">
            <w:rPr>
              <w:lang w:val="en-US"/>
            </w:rPr>
            <w:t>This report is also available in English</w:t>
          </w:r>
          <w:r w:rsidR="008B475A" w:rsidRPr="00D246E8">
            <w:rPr>
              <w:lang w:val="en-US"/>
            </w:rPr>
            <w:t>.</w:t>
          </w:r>
        </w:p>
        <w:p w14:paraId="045E105E" w14:textId="77777777" w:rsidR="008B475A" w:rsidRPr="00D246E8" w:rsidRDefault="008B475A" w:rsidP="002925A3">
          <w:pPr>
            <w:spacing w:after="0"/>
            <w:rPr>
              <w:lang w:val="en-US"/>
            </w:rPr>
          </w:pPr>
        </w:p>
        <w:p w14:paraId="3E8D8CB3" w14:textId="0831E93C" w:rsidR="008B475A" w:rsidRPr="00D246E8" w:rsidRDefault="008B475A" w:rsidP="002925A3">
          <w:pPr>
            <w:spacing w:after="0"/>
            <w:rPr>
              <w:lang w:val="en-US"/>
            </w:rPr>
          </w:pPr>
          <w:r w:rsidRPr="009D3157">
            <w:rPr>
              <w:noProof/>
              <w:lang w:val="en-US"/>
            </w:rPr>
            <w:drawing>
              <wp:anchor distT="0" distB="0" distL="114300" distR="114300" simplePos="0" relativeHeight="251659264" behindDoc="0" locked="0" layoutInCell="1" allowOverlap="1" wp14:anchorId="7DCD652E" wp14:editId="3973982E">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14:paraId="3BDF63F8" w14:textId="3F3349E4" w:rsidR="005944D7" w:rsidRPr="009D3157" w:rsidRDefault="005944D7" w:rsidP="005944D7">
          <w:pPr>
            <w:spacing w:after="0"/>
            <w:rPr>
              <w:sz w:val="40"/>
              <w:lang w:val="fr-CA"/>
            </w:rPr>
          </w:pPr>
          <w:r w:rsidRPr="009D3157">
            <w:rPr>
              <w:sz w:val="40"/>
              <w:lang w:val="fr-CA"/>
            </w:rPr>
            <w:lastRenderedPageBreak/>
            <w:t>Co</w:t>
          </w:r>
          <w:r w:rsidR="00204C4A">
            <w:rPr>
              <w:sz w:val="40"/>
              <w:lang w:val="fr-CA"/>
            </w:rPr>
            <w:t>llecte continue de données qualitatives sur les opinions des Canadien</w:t>
          </w:r>
          <w:r w:rsidRPr="009D3157">
            <w:rPr>
              <w:sz w:val="40"/>
              <w:lang w:val="fr-CA"/>
            </w:rPr>
            <w:t>s</w:t>
          </w:r>
        </w:p>
        <w:p w14:paraId="651F6F8A" w14:textId="77777777" w:rsidR="005944D7" w:rsidRPr="009D3157" w:rsidRDefault="005944D7" w:rsidP="005944D7">
          <w:pPr>
            <w:spacing w:after="0"/>
            <w:rPr>
              <w:sz w:val="28"/>
              <w:lang w:val="fr-CA"/>
            </w:rPr>
          </w:pPr>
        </w:p>
        <w:p w14:paraId="2093E75C" w14:textId="35052A94" w:rsidR="005944D7" w:rsidRPr="009D3157" w:rsidRDefault="00204C4A" w:rsidP="005944D7">
          <w:pPr>
            <w:spacing w:after="0"/>
            <w:rPr>
              <w:sz w:val="28"/>
              <w:lang w:val="fr-CA"/>
            </w:rPr>
          </w:pPr>
          <w:r>
            <w:rPr>
              <w:sz w:val="28"/>
              <w:lang w:val="fr-CA"/>
            </w:rPr>
            <w:t xml:space="preserve">Rapport </w:t>
          </w:r>
          <w:r w:rsidR="00CA320C">
            <w:rPr>
              <w:sz w:val="28"/>
              <w:lang w:val="fr-CA"/>
            </w:rPr>
            <w:t>final</w:t>
          </w:r>
        </w:p>
        <w:p w14:paraId="32F363E3" w14:textId="77777777" w:rsidR="005944D7" w:rsidRPr="009D3157" w:rsidRDefault="005944D7" w:rsidP="005944D7">
          <w:pPr>
            <w:spacing w:after="0"/>
            <w:ind w:right="36"/>
            <w:rPr>
              <w:rFonts w:cstheme="minorHAnsi"/>
              <w:b/>
              <w:lang w:val="fr-CA"/>
            </w:rPr>
          </w:pPr>
        </w:p>
        <w:p w14:paraId="3E4BCC8A" w14:textId="5D5050AA" w:rsidR="005944D7" w:rsidRPr="009D3157" w:rsidRDefault="00204C4A" w:rsidP="005944D7">
          <w:pPr>
            <w:spacing w:after="0"/>
            <w:ind w:right="36"/>
            <w:rPr>
              <w:rFonts w:cstheme="minorHAnsi"/>
              <w:lang w:val="fr-CA"/>
            </w:rPr>
          </w:pPr>
          <w:r>
            <w:rPr>
              <w:rFonts w:cstheme="minorHAnsi"/>
              <w:b/>
              <w:lang w:val="fr-CA"/>
            </w:rPr>
            <w:t>Rédigé pour le compte du Bureau du conseil privé</w:t>
          </w:r>
          <w:r w:rsidR="005944D7" w:rsidRPr="009D3157">
            <w:rPr>
              <w:rFonts w:cstheme="minorHAnsi"/>
              <w:b/>
              <w:lang w:val="fr-CA"/>
            </w:rPr>
            <w:t xml:space="preserve"> </w:t>
          </w:r>
        </w:p>
        <w:p w14:paraId="7CF29223" w14:textId="336DB07C" w:rsidR="005944D7" w:rsidRPr="009D3157" w:rsidRDefault="00204C4A" w:rsidP="005944D7">
          <w:pPr>
            <w:spacing w:after="0"/>
            <w:ind w:right="36"/>
            <w:rPr>
              <w:rFonts w:cstheme="minorHAnsi"/>
              <w:lang w:val="fr-CA"/>
            </w:rPr>
          </w:pPr>
          <w:r>
            <w:rPr>
              <w:rFonts w:cstheme="minorHAnsi"/>
              <w:lang w:val="fr-CA"/>
            </w:rPr>
            <w:t>Fournisseur :</w:t>
          </w:r>
          <w:r w:rsidR="005944D7" w:rsidRPr="009D3157">
            <w:rPr>
              <w:rFonts w:cstheme="minorHAnsi"/>
              <w:lang w:val="fr-CA"/>
            </w:rPr>
            <w:t xml:space="preserve"> The Strategic </w:t>
          </w:r>
          <w:proofErr w:type="spellStart"/>
          <w:r w:rsidR="005944D7" w:rsidRPr="009D3157">
            <w:rPr>
              <w:rFonts w:cstheme="minorHAnsi"/>
              <w:lang w:val="fr-CA"/>
            </w:rPr>
            <w:t>Counsel</w:t>
          </w:r>
          <w:proofErr w:type="spellEnd"/>
        </w:p>
        <w:p w14:paraId="00DD37EA" w14:textId="272F9267" w:rsidR="005944D7" w:rsidRPr="009D3157" w:rsidRDefault="005944D7" w:rsidP="005944D7">
          <w:pPr>
            <w:spacing w:after="0"/>
            <w:ind w:right="36"/>
            <w:rPr>
              <w:rFonts w:cstheme="minorHAnsi"/>
              <w:lang w:val="fr-CA"/>
            </w:rPr>
          </w:pPr>
          <w:r w:rsidRPr="009D3157">
            <w:rPr>
              <w:rFonts w:cstheme="minorHAnsi"/>
              <w:lang w:val="fr-CA"/>
            </w:rPr>
            <w:t>Ju</w:t>
          </w:r>
          <w:r w:rsidR="00204C4A">
            <w:rPr>
              <w:rFonts w:cstheme="minorHAnsi"/>
              <w:lang w:val="fr-CA"/>
            </w:rPr>
            <w:t>illet</w:t>
          </w:r>
          <w:r w:rsidRPr="009D3157">
            <w:rPr>
              <w:rFonts w:cstheme="minorHAnsi"/>
              <w:lang w:val="fr-CA"/>
            </w:rPr>
            <w:t xml:space="preserve"> 2019</w:t>
          </w:r>
        </w:p>
        <w:p w14:paraId="41B6AE66" w14:textId="77777777" w:rsidR="005944D7" w:rsidRPr="009D3157" w:rsidRDefault="005944D7" w:rsidP="005944D7">
          <w:pPr>
            <w:spacing w:after="0"/>
            <w:ind w:right="36"/>
            <w:rPr>
              <w:rFonts w:cstheme="minorHAnsi"/>
              <w:lang w:val="fr-CA"/>
            </w:rPr>
          </w:pPr>
        </w:p>
        <w:p w14:paraId="6C7D2DA0" w14:textId="2634636E" w:rsidR="005944D7" w:rsidRPr="009D3157" w:rsidRDefault="00CA320C" w:rsidP="005944D7">
          <w:pPr>
            <w:spacing w:after="0"/>
            <w:ind w:right="36"/>
            <w:rPr>
              <w:rFonts w:cstheme="minorHAnsi"/>
              <w:lang w:val="fr-CA"/>
            </w:rPr>
          </w:pPr>
          <w:r>
            <w:rPr>
              <w:rFonts w:cstheme="minorHAnsi"/>
              <w:lang w:val="fr-CA"/>
            </w:rPr>
            <w:t>Le présent</w:t>
          </w:r>
          <w:r w:rsidR="00204C4A">
            <w:rPr>
              <w:rFonts w:cstheme="minorHAnsi"/>
              <w:lang w:val="fr-CA"/>
            </w:rPr>
            <w:t xml:space="preserve"> rapport de recherche sur l’opinion publique</w:t>
          </w:r>
          <w:r w:rsidR="00A16279" w:rsidRPr="009D3157">
            <w:rPr>
              <w:rFonts w:cstheme="minorHAnsi"/>
              <w:lang w:val="fr-CA"/>
            </w:rPr>
            <w:t xml:space="preserve"> </w:t>
          </w:r>
          <w:r w:rsidR="00204C4A">
            <w:rPr>
              <w:rFonts w:cstheme="minorHAnsi"/>
              <w:lang w:val="fr-CA"/>
            </w:rPr>
            <w:t>présente les résultats d</w:t>
          </w:r>
          <w:r>
            <w:rPr>
              <w:rFonts w:cstheme="minorHAnsi"/>
              <w:lang w:val="fr-CA"/>
            </w:rPr>
            <w:t>’une série de</w:t>
          </w:r>
          <w:r w:rsidR="00204C4A">
            <w:rPr>
              <w:rFonts w:cstheme="minorHAnsi"/>
              <w:lang w:val="fr-CA"/>
            </w:rPr>
            <w:t xml:space="preserve"> groupes de</w:t>
          </w:r>
          <w:r>
            <w:rPr>
              <w:rFonts w:cstheme="minorHAnsi"/>
              <w:lang w:val="fr-CA"/>
            </w:rPr>
            <w:t xml:space="preserve"> discussion menés par</w:t>
          </w:r>
          <w:r w:rsidR="00A16279" w:rsidRPr="009D3157">
            <w:rPr>
              <w:rFonts w:cstheme="minorHAnsi"/>
              <w:lang w:val="fr-CA"/>
            </w:rPr>
            <w:t xml:space="preserve"> The Strategic </w:t>
          </w:r>
          <w:proofErr w:type="spellStart"/>
          <w:r w:rsidR="00A16279" w:rsidRPr="009D3157">
            <w:rPr>
              <w:rFonts w:cstheme="minorHAnsi"/>
              <w:lang w:val="fr-CA"/>
            </w:rPr>
            <w:t>Counsel</w:t>
          </w:r>
          <w:proofErr w:type="spellEnd"/>
          <w:r w:rsidR="00A16279" w:rsidRPr="009D3157">
            <w:rPr>
              <w:rFonts w:cstheme="minorHAnsi"/>
              <w:lang w:val="fr-CA"/>
            </w:rPr>
            <w:t xml:space="preserve"> </w:t>
          </w:r>
          <w:r>
            <w:rPr>
              <w:rFonts w:cstheme="minorHAnsi"/>
              <w:lang w:val="fr-CA"/>
            </w:rPr>
            <w:t>pour le Bureau du Conseil privé</w:t>
          </w:r>
          <w:r w:rsidR="00A16279" w:rsidRPr="009D3157">
            <w:rPr>
              <w:rFonts w:cstheme="minorHAnsi"/>
              <w:lang w:val="fr-CA"/>
            </w:rPr>
            <w:t xml:space="preserve">. </w:t>
          </w:r>
          <w:r w:rsidRPr="00293AE7">
            <w:rPr>
              <w:rFonts w:cstheme="minorHAnsi"/>
              <w:lang w:val="fr-CA"/>
            </w:rPr>
            <w:t>Le premier cycle de l’étude</w:t>
          </w:r>
          <w:r w:rsidR="00293AE7">
            <w:rPr>
              <w:rFonts w:cstheme="minorHAnsi"/>
              <w:lang w:val="fr-CA"/>
            </w:rPr>
            <w:t>, qui</w:t>
          </w:r>
          <w:r w:rsidRPr="00293AE7">
            <w:rPr>
              <w:rFonts w:cstheme="minorHAnsi"/>
              <w:lang w:val="fr-CA"/>
            </w:rPr>
            <w:t xml:space="preserve"> </w:t>
          </w:r>
          <w:r w:rsidR="00293AE7">
            <w:rPr>
              <w:rFonts w:cstheme="minorHAnsi"/>
              <w:lang w:val="fr-CA"/>
            </w:rPr>
            <w:t xml:space="preserve">s’est déroulé </w:t>
          </w:r>
          <w:r w:rsidR="00293AE7" w:rsidRPr="00293AE7">
            <w:rPr>
              <w:rFonts w:cstheme="minorHAnsi"/>
              <w:lang w:val="fr-CA"/>
            </w:rPr>
            <w:t>entre le 10 et le 25 juillet 2019</w:t>
          </w:r>
          <w:r w:rsidR="00293AE7">
            <w:rPr>
              <w:rFonts w:cstheme="minorHAnsi"/>
              <w:lang w:val="fr-CA"/>
            </w:rPr>
            <w:t xml:space="preserve">, </w:t>
          </w:r>
          <w:r w:rsidR="00F37EA3">
            <w:rPr>
              <w:rFonts w:cstheme="minorHAnsi"/>
              <w:lang w:val="fr-CA"/>
            </w:rPr>
            <w:t>comptait</w:t>
          </w:r>
          <w:r w:rsidR="00A16279" w:rsidRPr="00293AE7">
            <w:rPr>
              <w:rFonts w:cstheme="minorHAnsi"/>
              <w:lang w:val="fr-CA"/>
            </w:rPr>
            <w:t xml:space="preserve"> </w:t>
          </w:r>
          <w:r w:rsidRPr="00293AE7">
            <w:rPr>
              <w:rFonts w:cstheme="minorHAnsi"/>
              <w:lang w:val="fr-CA"/>
            </w:rPr>
            <w:t>douze groupes de discussion composés d’adultes canadiens (âgés de 18 ans ou plus)</w:t>
          </w:r>
          <w:r w:rsidR="00A16279" w:rsidRPr="00293AE7">
            <w:rPr>
              <w:rFonts w:cstheme="minorHAnsi"/>
              <w:lang w:val="fr-CA"/>
            </w:rPr>
            <w:t>.</w:t>
          </w:r>
          <w:r w:rsidR="00293AE7">
            <w:rPr>
              <w:rFonts w:cstheme="minorHAnsi"/>
              <w:lang w:val="fr-CA"/>
            </w:rPr>
            <w:t xml:space="preserve"> </w:t>
          </w:r>
        </w:p>
        <w:p w14:paraId="192A9559" w14:textId="77777777" w:rsidR="00A16279" w:rsidRPr="009D3157" w:rsidRDefault="00A16279" w:rsidP="005944D7">
          <w:pPr>
            <w:spacing w:after="0"/>
            <w:ind w:right="36"/>
            <w:rPr>
              <w:rFonts w:cstheme="minorHAnsi"/>
              <w:lang w:val="fr-CA"/>
            </w:rPr>
          </w:pPr>
        </w:p>
        <w:p w14:paraId="194C3702" w14:textId="6518F808" w:rsidR="005944D7" w:rsidRPr="00D246E8" w:rsidRDefault="00CA320C" w:rsidP="005944D7">
          <w:pPr>
            <w:spacing w:after="0"/>
            <w:ind w:right="36"/>
            <w:rPr>
              <w:rFonts w:cstheme="minorHAnsi"/>
              <w:lang w:val="en-US"/>
            </w:rPr>
          </w:pPr>
          <w:r w:rsidRPr="00D246E8">
            <w:rPr>
              <w:rFonts w:cstheme="minorHAnsi"/>
              <w:lang w:val="en-US"/>
            </w:rPr>
            <w:t xml:space="preserve">This publication is also available in English under the </w:t>
          </w:r>
          <w:proofErr w:type="gramStart"/>
          <w:r w:rsidRPr="00D246E8">
            <w:rPr>
              <w:rFonts w:cstheme="minorHAnsi"/>
              <w:lang w:val="en-US"/>
            </w:rPr>
            <w:t>ti</w:t>
          </w:r>
          <w:r w:rsidR="00D246E8">
            <w:rPr>
              <w:rFonts w:cstheme="minorHAnsi"/>
              <w:lang w:val="en-US"/>
            </w:rPr>
            <w:t>t</w:t>
          </w:r>
          <w:r w:rsidRPr="00D246E8">
            <w:rPr>
              <w:rFonts w:cstheme="minorHAnsi"/>
              <w:lang w:val="en-US"/>
            </w:rPr>
            <w:t>le </w:t>
          </w:r>
          <w:r w:rsidRPr="00F46F65">
            <w:rPr>
              <w:rFonts w:cstheme="minorHAnsi"/>
              <w:lang w:val="en-US"/>
            </w:rPr>
            <w:t>:</w:t>
          </w:r>
          <w:proofErr w:type="gramEnd"/>
          <w:r w:rsidR="00A0237D" w:rsidRPr="00F46F65">
            <w:rPr>
              <w:rFonts w:cstheme="minorHAnsi"/>
              <w:lang w:val="en-US"/>
            </w:rPr>
            <w:t xml:space="preserve"> </w:t>
          </w:r>
          <w:r w:rsidRPr="00F46F65">
            <w:rPr>
              <w:rFonts w:cstheme="minorHAnsi"/>
              <w:lang w:val="en-US"/>
            </w:rPr>
            <w:t>Final Report</w:t>
          </w:r>
          <w:r w:rsidR="005944D7" w:rsidRPr="00F46F65">
            <w:rPr>
              <w:rFonts w:cstheme="minorHAnsi"/>
              <w:lang w:val="en-US"/>
            </w:rPr>
            <w:t xml:space="preserve"> </w:t>
          </w:r>
          <w:r w:rsidRPr="00F46F65">
            <w:rPr>
              <w:rFonts w:cstheme="minorHAnsi"/>
              <w:lang w:val="en-US"/>
            </w:rPr>
            <w:t>–</w:t>
          </w:r>
          <w:r w:rsidR="005944D7" w:rsidRPr="00F46F65">
            <w:rPr>
              <w:rFonts w:cstheme="minorHAnsi"/>
              <w:lang w:val="en-US"/>
            </w:rPr>
            <w:t xml:space="preserve"> </w:t>
          </w:r>
          <w:r w:rsidRPr="00F46F65">
            <w:rPr>
              <w:rFonts w:cstheme="minorHAnsi"/>
              <w:lang w:val="en-US"/>
            </w:rPr>
            <w:t>Continuous Qualitative Data Collection of Canadians’ Views</w:t>
          </w:r>
          <w:r w:rsidR="005944D7" w:rsidRPr="00F46F65">
            <w:rPr>
              <w:rFonts w:cstheme="minorHAnsi"/>
              <w:lang w:val="en-US"/>
            </w:rPr>
            <w:t>.</w:t>
          </w:r>
        </w:p>
        <w:p w14:paraId="1BE70026" w14:textId="77777777" w:rsidR="005944D7" w:rsidRPr="00D246E8" w:rsidRDefault="005944D7" w:rsidP="005944D7">
          <w:pPr>
            <w:spacing w:after="0"/>
            <w:ind w:right="36"/>
            <w:rPr>
              <w:rFonts w:cstheme="minorHAnsi"/>
              <w:lang w:val="en-US"/>
            </w:rPr>
          </w:pPr>
        </w:p>
        <w:p w14:paraId="26C6A26E" w14:textId="53B77061" w:rsidR="00A16279" w:rsidRPr="009D3157" w:rsidRDefault="00CA320C" w:rsidP="00A16279">
          <w:pPr>
            <w:spacing w:after="0"/>
            <w:ind w:right="36"/>
            <w:rPr>
              <w:rFonts w:cstheme="minorHAnsi"/>
              <w:highlight w:val="yellow"/>
              <w:lang w:val="fr-CA"/>
            </w:rPr>
          </w:pPr>
          <w:r>
            <w:rPr>
              <w:rFonts w:cstheme="minorHAnsi"/>
              <w:lang w:val="fr-CA"/>
            </w:rPr>
            <w:t>Cette</w:t>
          </w:r>
          <w:r w:rsidR="005944D7" w:rsidRPr="009D3157">
            <w:rPr>
              <w:rFonts w:cstheme="minorHAnsi"/>
              <w:lang w:val="fr-CA"/>
            </w:rPr>
            <w:t xml:space="preserve"> publication </w:t>
          </w:r>
          <w:r>
            <w:rPr>
              <w:rFonts w:cstheme="minorHAnsi"/>
              <w:lang w:val="fr-CA"/>
            </w:rPr>
            <w:t>peut être reproduite à des fins non commerciales</w:t>
          </w:r>
          <w:r w:rsidR="005944D7" w:rsidRPr="009D3157">
            <w:rPr>
              <w:rFonts w:cstheme="minorHAnsi"/>
              <w:lang w:val="fr-CA"/>
            </w:rPr>
            <w:t xml:space="preserve">. </w:t>
          </w:r>
          <w:r w:rsidR="00293AE7">
            <w:rPr>
              <w:rFonts w:cstheme="minorHAnsi"/>
              <w:lang w:val="fr-CA"/>
            </w:rPr>
            <w:t>Toute autre utilisation exige l’</w:t>
          </w:r>
          <w:r>
            <w:rPr>
              <w:rFonts w:cstheme="minorHAnsi"/>
              <w:lang w:val="fr-CA"/>
            </w:rPr>
            <w:t>autorisation éc</w:t>
          </w:r>
          <w:r w:rsidR="00977042">
            <w:rPr>
              <w:rFonts w:cstheme="minorHAnsi"/>
              <w:lang w:val="fr-CA"/>
            </w:rPr>
            <w:t>rite préalable du Bureau du Conseil privé</w:t>
          </w:r>
          <w:r w:rsidR="005944D7" w:rsidRPr="009D3157">
            <w:rPr>
              <w:rFonts w:cstheme="minorHAnsi"/>
              <w:lang w:val="fr-CA"/>
            </w:rPr>
            <w:t xml:space="preserve">. </w:t>
          </w:r>
          <w:r w:rsidR="00977042">
            <w:rPr>
              <w:rFonts w:cstheme="minorHAnsi"/>
              <w:lang w:val="fr-CA"/>
            </w:rPr>
            <w:t xml:space="preserve">Pour </w:t>
          </w:r>
          <w:r w:rsidR="009E6F8F">
            <w:rPr>
              <w:rFonts w:cstheme="minorHAnsi"/>
              <w:lang w:val="fr-CA"/>
            </w:rPr>
            <w:t xml:space="preserve">obtenir </w:t>
          </w:r>
          <w:r w:rsidR="00977042">
            <w:rPr>
              <w:rFonts w:cstheme="minorHAnsi"/>
              <w:lang w:val="fr-CA"/>
            </w:rPr>
            <w:t xml:space="preserve">de plus amples renseignements sur ce rapport, </w:t>
          </w:r>
          <w:r w:rsidR="00293AE7">
            <w:rPr>
              <w:rFonts w:cstheme="minorHAnsi"/>
              <w:lang w:val="fr-CA"/>
            </w:rPr>
            <w:t xml:space="preserve">prière d’en faire la demande par courriel à </w:t>
          </w:r>
          <w:r w:rsidR="00293AE7">
            <w:rPr>
              <w:rFonts w:cs="Segoe UI"/>
              <w:lang w:val="fr-CA"/>
            </w:rPr>
            <w:t>&lt;</w:t>
          </w:r>
          <w:r w:rsidR="00293AE7" w:rsidRPr="009D3157">
            <w:rPr>
              <w:rFonts w:cstheme="minorHAnsi"/>
              <w:lang w:val="fr-CA"/>
            </w:rPr>
            <w:t>por-rop@pco-bcp.ca</w:t>
          </w:r>
          <w:r w:rsidR="00293AE7">
            <w:rPr>
              <w:rFonts w:cs="Segoe UI"/>
              <w:lang w:val="fr-CA"/>
            </w:rPr>
            <w:t>&gt;</w:t>
          </w:r>
          <w:r w:rsidR="00293AE7" w:rsidRPr="009D3157">
            <w:rPr>
              <w:rFonts w:cstheme="minorHAnsi"/>
              <w:lang w:val="fr-CA"/>
            </w:rPr>
            <w:t xml:space="preserve"> </w:t>
          </w:r>
          <w:r w:rsidR="00293AE7">
            <w:rPr>
              <w:rFonts w:cs="Segoe UI"/>
              <w:lang w:val="fr-CA"/>
            </w:rPr>
            <w:t>ou par la poste</w:t>
          </w:r>
          <w:r w:rsidR="00293AE7">
            <w:rPr>
              <w:rFonts w:cstheme="minorHAnsi"/>
              <w:lang w:val="fr-CA"/>
            </w:rPr>
            <w:t xml:space="preserve"> à l’adresse suivante :</w:t>
          </w:r>
          <w:r w:rsidR="00A16279" w:rsidRPr="009D3157">
            <w:rPr>
              <w:rFonts w:cstheme="minorHAnsi"/>
              <w:highlight w:val="yellow"/>
              <w:lang w:val="fr-CA"/>
            </w:rPr>
            <w:br/>
          </w:r>
        </w:p>
        <w:p w14:paraId="2D522F21" w14:textId="077A0DCB" w:rsidR="00A16279" w:rsidRPr="009D3157" w:rsidRDefault="00204C4A" w:rsidP="00A16279">
          <w:pPr>
            <w:spacing w:after="0"/>
            <w:ind w:right="36" w:firstLine="720"/>
            <w:rPr>
              <w:rFonts w:cstheme="minorHAnsi"/>
              <w:lang w:val="fr-CA"/>
            </w:rPr>
          </w:pPr>
          <w:r>
            <w:rPr>
              <w:rFonts w:cstheme="minorHAnsi"/>
              <w:lang w:val="fr-CA"/>
            </w:rPr>
            <w:t xml:space="preserve">Bureau du Conseil privé </w:t>
          </w:r>
        </w:p>
        <w:p w14:paraId="44E6BE4F" w14:textId="5EE25DAB" w:rsidR="00A16279" w:rsidRPr="009D3157" w:rsidRDefault="00204C4A" w:rsidP="00A16279">
          <w:pPr>
            <w:spacing w:after="0"/>
            <w:ind w:right="36" w:firstLine="720"/>
            <w:rPr>
              <w:rFonts w:cstheme="minorHAnsi"/>
              <w:lang w:val="fr-CA"/>
            </w:rPr>
          </w:pPr>
          <w:r>
            <w:rPr>
              <w:rFonts w:cstheme="minorHAnsi"/>
              <w:lang w:val="fr-CA"/>
            </w:rPr>
            <w:t xml:space="preserve">Édifice </w:t>
          </w:r>
          <w:r w:rsidR="00A16279" w:rsidRPr="009D3157">
            <w:rPr>
              <w:rFonts w:cstheme="minorHAnsi"/>
              <w:lang w:val="fr-CA"/>
            </w:rPr>
            <w:t xml:space="preserve">Blackburn </w:t>
          </w:r>
        </w:p>
        <w:p w14:paraId="631FB4D0" w14:textId="1C122322" w:rsidR="00A16279" w:rsidRPr="00D246E8" w:rsidRDefault="00A16279" w:rsidP="00A16279">
          <w:pPr>
            <w:spacing w:after="0"/>
            <w:ind w:right="36" w:firstLine="720"/>
            <w:rPr>
              <w:rFonts w:cstheme="minorHAnsi"/>
              <w:lang w:val="en-US"/>
            </w:rPr>
          </w:pPr>
          <w:r w:rsidRPr="00D246E8">
            <w:rPr>
              <w:rFonts w:cstheme="minorHAnsi"/>
              <w:lang w:val="en-US"/>
            </w:rPr>
            <w:t>85</w:t>
          </w:r>
          <w:r w:rsidR="00204C4A" w:rsidRPr="00D246E8">
            <w:rPr>
              <w:rFonts w:cstheme="minorHAnsi"/>
              <w:lang w:val="en-US"/>
            </w:rPr>
            <w:t>, rue</w:t>
          </w:r>
          <w:r w:rsidRPr="00D246E8">
            <w:rPr>
              <w:rFonts w:cstheme="minorHAnsi"/>
              <w:lang w:val="en-US"/>
            </w:rPr>
            <w:t xml:space="preserve"> Sparks, </w:t>
          </w:r>
          <w:r w:rsidR="00204C4A" w:rsidRPr="00D246E8">
            <w:rPr>
              <w:rFonts w:cstheme="minorHAnsi"/>
              <w:lang w:val="en-US"/>
            </w:rPr>
            <w:t>bureau</w:t>
          </w:r>
          <w:r w:rsidRPr="00D246E8">
            <w:rPr>
              <w:rFonts w:cstheme="minorHAnsi"/>
              <w:lang w:val="en-US"/>
            </w:rPr>
            <w:t xml:space="preserve"> 228</w:t>
          </w:r>
        </w:p>
        <w:p w14:paraId="0E213DBE" w14:textId="77777777" w:rsidR="00A16279" w:rsidRPr="00D246E8" w:rsidRDefault="00A16279" w:rsidP="00A16279">
          <w:pPr>
            <w:spacing w:after="0"/>
            <w:ind w:right="36" w:firstLine="720"/>
            <w:rPr>
              <w:rFonts w:cstheme="minorHAnsi"/>
              <w:lang w:val="en-US"/>
            </w:rPr>
          </w:pPr>
          <w:r w:rsidRPr="00D246E8">
            <w:rPr>
              <w:rFonts w:cstheme="minorHAnsi"/>
              <w:lang w:val="en-US"/>
            </w:rPr>
            <w:t>Ottawa, Ontario K1A 0A3</w:t>
          </w:r>
        </w:p>
        <w:p w14:paraId="3ED95A85" w14:textId="2C4A67A2" w:rsidR="005944D7" w:rsidRPr="00D246E8" w:rsidRDefault="005944D7" w:rsidP="00A16279">
          <w:pPr>
            <w:spacing w:after="0"/>
            <w:ind w:right="36"/>
            <w:rPr>
              <w:rFonts w:cstheme="minorHAnsi"/>
              <w:lang w:val="en-US"/>
            </w:rPr>
          </w:pPr>
          <w:r w:rsidRPr="00D246E8">
            <w:rPr>
              <w:rFonts w:cstheme="minorHAnsi"/>
              <w:lang w:val="en-US"/>
            </w:rPr>
            <w:br/>
          </w:r>
        </w:p>
        <w:p w14:paraId="4B3EFB78" w14:textId="77777777" w:rsidR="006B6948" w:rsidRPr="00D246E8" w:rsidRDefault="006B6948" w:rsidP="005944D7">
          <w:pPr>
            <w:spacing w:after="0"/>
            <w:ind w:right="36"/>
            <w:rPr>
              <w:rFonts w:cstheme="minorHAnsi"/>
              <w:b/>
              <w:highlight w:val="yellow"/>
              <w:lang w:val="en-US"/>
            </w:rPr>
          </w:pPr>
        </w:p>
        <w:p w14:paraId="337269AC" w14:textId="60A0D01A" w:rsidR="005944D7" w:rsidRPr="009D3157" w:rsidRDefault="00977042" w:rsidP="005944D7">
          <w:pPr>
            <w:spacing w:after="0"/>
            <w:ind w:right="36"/>
            <w:rPr>
              <w:rFonts w:cstheme="minorHAnsi"/>
              <w:b/>
              <w:lang w:val="fr-CA"/>
            </w:rPr>
          </w:pPr>
          <w:r>
            <w:rPr>
              <w:rFonts w:cstheme="minorHAnsi"/>
              <w:b/>
              <w:lang w:val="fr-CA"/>
            </w:rPr>
            <w:t>Numéro de catalogue :</w:t>
          </w:r>
        </w:p>
        <w:p w14:paraId="474CBEA8" w14:textId="2DDF596D" w:rsidR="005944D7" w:rsidRPr="009D3157" w:rsidRDefault="00F46F65" w:rsidP="005944D7">
          <w:pPr>
            <w:spacing w:after="0"/>
            <w:ind w:right="36"/>
            <w:rPr>
              <w:rFonts w:cstheme="minorHAnsi"/>
              <w:lang w:val="fr-CA"/>
            </w:rPr>
          </w:pPr>
          <w:r w:rsidRPr="00F46F65">
            <w:rPr>
              <w:rFonts w:cstheme="minorHAnsi"/>
              <w:lang w:val="fr-CA"/>
            </w:rPr>
            <w:t>CP22-185/1-2019F-PDF</w:t>
          </w:r>
        </w:p>
        <w:p w14:paraId="663AFE55" w14:textId="77777777" w:rsidR="005944D7" w:rsidRPr="009D3157" w:rsidRDefault="005944D7" w:rsidP="005944D7">
          <w:pPr>
            <w:spacing w:after="0"/>
            <w:ind w:right="36"/>
            <w:rPr>
              <w:rFonts w:cstheme="minorHAnsi"/>
              <w:b/>
              <w:lang w:val="fr-CA"/>
            </w:rPr>
          </w:pPr>
        </w:p>
        <w:p w14:paraId="003BF1C7" w14:textId="39443953" w:rsidR="005944D7" w:rsidRPr="009D3157" w:rsidRDefault="00977042" w:rsidP="005944D7">
          <w:pPr>
            <w:spacing w:after="0"/>
            <w:ind w:right="36"/>
            <w:rPr>
              <w:rFonts w:cstheme="minorHAnsi"/>
              <w:b/>
              <w:lang w:val="fr-CA"/>
            </w:rPr>
          </w:pPr>
          <w:r>
            <w:rPr>
              <w:rFonts w:cstheme="minorHAnsi"/>
              <w:b/>
              <w:lang w:val="fr-CA"/>
            </w:rPr>
            <w:t>Numéro i</w:t>
          </w:r>
          <w:r w:rsidR="005944D7" w:rsidRPr="009D3157">
            <w:rPr>
              <w:rFonts w:cstheme="minorHAnsi"/>
              <w:b/>
              <w:lang w:val="fr-CA"/>
            </w:rPr>
            <w:t xml:space="preserve">nternational </w:t>
          </w:r>
          <w:r>
            <w:rPr>
              <w:rFonts w:cstheme="minorHAnsi"/>
              <w:b/>
              <w:lang w:val="fr-CA"/>
            </w:rPr>
            <w:t>normalisé</w:t>
          </w:r>
          <w:r w:rsidR="005944D7" w:rsidRPr="009D3157">
            <w:rPr>
              <w:rFonts w:cstheme="minorHAnsi"/>
              <w:b/>
              <w:lang w:val="fr-CA"/>
            </w:rPr>
            <w:t xml:space="preserve"> </w:t>
          </w:r>
          <w:r>
            <w:rPr>
              <w:rFonts w:cstheme="minorHAnsi"/>
              <w:b/>
              <w:lang w:val="fr-CA"/>
            </w:rPr>
            <w:t>du livre</w:t>
          </w:r>
          <w:r w:rsidR="005944D7" w:rsidRPr="009D3157">
            <w:rPr>
              <w:rFonts w:cstheme="minorHAnsi"/>
              <w:b/>
              <w:lang w:val="fr-CA"/>
            </w:rPr>
            <w:t xml:space="preserve"> (ISBN)</w:t>
          </w:r>
          <w:r>
            <w:rPr>
              <w:rFonts w:cstheme="minorHAnsi"/>
              <w:b/>
              <w:lang w:val="fr-CA"/>
            </w:rPr>
            <w:t> :</w:t>
          </w:r>
        </w:p>
        <w:p w14:paraId="16B70C2E" w14:textId="17D4F45E" w:rsidR="005944D7" w:rsidRPr="009D3157" w:rsidRDefault="00F46F65" w:rsidP="005944D7">
          <w:pPr>
            <w:spacing w:after="0"/>
            <w:jc w:val="both"/>
            <w:rPr>
              <w:rFonts w:cstheme="minorHAnsi"/>
              <w:lang w:val="fr-CA"/>
            </w:rPr>
          </w:pPr>
          <w:r w:rsidRPr="00F46F65">
            <w:rPr>
              <w:rFonts w:cstheme="minorHAnsi"/>
              <w:lang w:val="fr-CA"/>
            </w:rPr>
            <w:t>978-0-660-32435-7</w:t>
          </w:r>
        </w:p>
        <w:p w14:paraId="075AECA0" w14:textId="77777777" w:rsidR="005944D7" w:rsidRPr="009D3157" w:rsidRDefault="005944D7" w:rsidP="005944D7">
          <w:pPr>
            <w:spacing w:after="0"/>
            <w:jc w:val="both"/>
            <w:rPr>
              <w:rFonts w:cstheme="minorHAnsi"/>
              <w:lang w:val="fr-CA"/>
            </w:rPr>
          </w:pPr>
        </w:p>
        <w:p w14:paraId="4634628A" w14:textId="37B64A59" w:rsidR="005944D7" w:rsidRPr="009D3157" w:rsidRDefault="00977042" w:rsidP="005944D7">
          <w:pPr>
            <w:spacing w:after="0"/>
            <w:jc w:val="both"/>
            <w:rPr>
              <w:rFonts w:cstheme="minorHAnsi"/>
              <w:b/>
              <w:lang w:val="fr-CA"/>
            </w:rPr>
          </w:pPr>
          <w:r>
            <w:rPr>
              <w:rFonts w:cstheme="minorHAnsi"/>
              <w:b/>
              <w:lang w:val="fr-CA"/>
            </w:rPr>
            <w:t>P</w:t>
          </w:r>
          <w:r w:rsidR="006B6948" w:rsidRPr="009D3157">
            <w:rPr>
              <w:rFonts w:cstheme="minorHAnsi"/>
              <w:b/>
              <w:lang w:val="fr-CA"/>
            </w:rPr>
            <w:t>ublications</w:t>
          </w:r>
          <w:r>
            <w:rPr>
              <w:rFonts w:cstheme="minorHAnsi"/>
              <w:b/>
              <w:lang w:val="fr-CA"/>
            </w:rPr>
            <w:t xml:space="preserve"> connexes</w:t>
          </w:r>
          <w:r w:rsidR="006B6948" w:rsidRPr="009D3157">
            <w:rPr>
              <w:rFonts w:cstheme="minorHAnsi"/>
              <w:b/>
              <w:lang w:val="fr-CA"/>
            </w:rPr>
            <w:t xml:space="preserve"> (</w:t>
          </w:r>
          <w:r>
            <w:rPr>
              <w:rFonts w:cstheme="minorHAnsi"/>
              <w:b/>
              <w:lang w:val="fr-CA"/>
            </w:rPr>
            <w:t>numéro d’enregistrement :</w:t>
          </w:r>
          <w:r w:rsidR="006B6948" w:rsidRPr="009D3157">
            <w:rPr>
              <w:rFonts w:cstheme="minorHAnsi"/>
              <w:b/>
              <w:lang w:val="fr-CA"/>
            </w:rPr>
            <w:t xml:space="preserve"> POR-005-19)</w:t>
          </w:r>
          <w:r>
            <w:rPr>
              <w:rFonts w:cstheme="minorHAnsi"/>
              <w:b/>
              <w:lang w:val="fr-CA"/>
            </w:rPr>
            <w:t> :</w:t>
          </w:r>
        </w:p>
        <w:p w14:paraId="4A42185D" w14:textId="2829AF3E" w:rsidR="006B6948" w:rsidRPr="009D3157" w:rsidRDefault="00977042" w:rsidP="005944D7">
          <w:pPr>
            <w:spacing w:after="0"/>
            <w:jc w:val="both"/>
            <w:rPr>
              <w:rFonts w:cstheme="minorHAnsi"/>
              <w:lang w:val="fr-CA"/>
            </w:rPr>
          </w:pPr>
          <w:r>
            <w:rPr>
              <w:rFonts w:cstheme="minorHAnsi"/>
              <w:lang w:val="fr-CA"/>
            </w:rPr>
            <w:t>Numéro de catalogue</w:t>
          </w:r>
          <w:r w:rsidR="00F46F65">
            <w:rPr>
              <w:rFonts w:cstheme="minorHAnsi"/>
              <w:lang w:val="fr-CA"/>
            </w:rPr>
            <w:t> :</w:t>
          </w:r>
          <w:r w:rsidR="006B6948" w:rsidRPr="009D3157">
            <w:rPr>
              <w:rFonts w:cstheme="minorHAnsi"/>
              <w:lang w:val="fr-CA"/>
            </w:rPr>
            <w:t xml:space="preserve"> </w:t>
          </w:r>
          <w:r w:rsidR="00F46F65" w:rsidRPr="00F46F65">
            <w:rPr>
              <w:rFonts w:cstheme="minorHAnsi"/>
              <w:lang w:val="fr-CA"/>
            </w:rPr>
            <w:t>CP22-185/1-2019E-PDF</w:t>
          </w:r>
          <w:r w:rsidR="006B6948" w:rsidRPr="009D3157">
            <w:rPr>
              <w:rFonts w:cstheme="minorHAnsi"/>
              <w:lang w:val="fr-CA"/>
            </w:rPr>
            <w:t xml:space="preserve"> (</w:t>
          </w:r>
          <w:r>
            <w:rPr>
              <w:rFonts w:cstheme="minorHAnsi"/>
              <w:lang w:val="fr-CA"/>
            </w:rPr>
            <w:t>rapport final</w:t>
          </w:r>
          <w:r w:rsidR="006B6948" w:rsidRPr="009D3157">
            <w:rPr>
              <w:rFonts w:cstheme="minorHAnsi"/>
              <w:lang w:val="fr-CA"/>
            </w:rPr>
            <w:t xml:space="preserve">, </w:t>
          </w:r>
          <w:r>
            <w:rPr>
              <w:rFonts w:cstheme="minorHAnsi"/>
              <w:lang w:val="fr-CA"/>
            </w:rPr>
            <w:t>anglais</w:t>
          </w:r>
          <w:r w:rsidR="006B6948" w:rsidRPr="009D3157">
            <w:rPr>
              <w:rFonts w:cstheme="minorHAnsi"/>
              <w:lang w:val="fr-CA"/>
            </w:rPr>
            <w:t>)</w:t>
          </w:r>
        </w:p>
        <w:p w14:paraId="6FEB01F1" w14:textId="3521267B" w:rsidR="006B6948" w:rsidRPr="009D3157" w:rsidRDefault="00F46F65" w:rsidP="005944D7">
          <w:pPr>
            <w:spacing w:after="0"/>
            <w:jc w:val="both"/>
            <w:rPr>
              <w:rFonts w:cstheme="minorHAnsi"/>
              <w:lang w:val="fr-CA"/>
            </w:rPr>
          </w:pPr>
          <w:r>
            <w:rPr>
              <w:rFonts w:cstheme="minorHAnsi"/>
              <w:lang w:val="fr-CA"/>
            </w:rPr>
            <w:t xml:space="preserve">ISBN </w:t>
          </w:r>
          <w:r w:rsidRPr="00F46F65">
            <w:rPr>
              <w:rFonts w:cstheme="minorHAnsi"/>
              <w:lang w:val="fr-CA"/>
            </w:rPr>
            <w:t>: 978-0-660-32434-0</w:t>
          </w:r>
        </w:p>
        <w:p w14:paraId="62B51ECE" w14:textId="77777777" w:rsidR="005944D7" w:rsidRPr="009D3157" w:rsidRDefault="005944D7" w:rsidP="005944D7">
          <w:pPr>
            <w:spacing w:after="0"/>
            <w:jc w:val="both"/>
            <w:rPr>
              <w:rFonts w:cstheme="minorHAnsi"/>
              <w:lang w:val="fr-CA"/>
            </w:rPr>
          </w:pPr>
        </w:p>
        <w:p w14:paraId="71C50DEA" w14:textId="635C4D29" w:rsidR="00174838" w:rsidRPr="009D3157" w:rsidRDefault="005944D7" w:rsidP="002925A3">
          <w:pPr>
            <w:spacing w:after="0"/>
            <w:rPr>
              <w:sz w:val="16"/>
              <w:lang w:val="fr-CA"/>
            </w:rPr>
          </w:pPr>
          <w:r w:rsidRPr="009D3157">
            <w:rPr>
              <w:sz w:val="16"/>
              <w:lang w:val="fr-CA"/>
            </w:rPr>
            <w:t xml:space="preserve">© </w:t>
          </w:r>
          <w:r w:rsidR="00977042">
            <w:rPr>
              <w:sz w:val="16"/>
              <w:lang w:val="fr-CA"/>
            </w:rPr>
            <w:t>Sa Majesté la Reine du chef du Canada</w:t>
          </w:r>
          <w:r w:rsidRPr="009D3157">
            <w:rPr>
              <w:sz w:val="16"/>
              <w:lang w:val="fr-CA"/>
            </w:rPr>
            <w:t>, 2019</w:t>
          </w:r>
        </w:p>
        <w:p w14:paraId="1F6AFAEE" w14:textId="49B0497E" w:rsidR="00C20ECF" w:rsidRPr="009D3157" w:rsidRDefault="009E6F8F" w:rsidP="00C20ECF">
          <w:pPr>
            <w:rPr>
              <w:b/>
              <w:lang w:val="fr-CA"/>
            </w:rPr>
          </w:pPr>
          <w:r>
            <w:rPr>
              <w:b/>
              <w:lang w:val="fr-CA"/>
            </w:rPr>
            <w:lastRenderedPageBreak/>
            <w:t>Attestation de neutralité politique</w:t>
          </w:r>
        </w:p>
        <w:p w14:paraId="066147EB" w14:textId="77777777" w:rsidR="00A16279" w:rsidRPr="009D3157" w:rsidRDefault="00A16279" w:rsidP="00C20ECF">
          <w:pPr>
            <w:rPr>
              <w:lang w:val="fr-CA"/>
            </w:rPr>
          </w:pPr>
        </w:p>
        <w:p w14:paraId="31AAE2EE" w14:textId="2073AA31" w:rsidR="00C20ECF" w:rsidRPr="009D3157" w:rsidRDefault="009E6F8F" w:rsidP="00C20ECF">
          <w:pPr>
            <w:rPr>
              <w:lang w:val="fr-CA"/>
            </w:rPr>
          </w:pPr>
          <w:r>
            <w:rPr>
              <w:lang w:val="fr-CA"/>
            </w:rPr>
            <w:t>À titre de</w:t>
          </w:r>
          <w:r w:rsidR="00C20ECF" w:rsidRPr="009D3157">
            <w:rPr>
              <w:lang w:val="fr-CA"/>
            </w:rPr>
            <w:t xml:space="preserve"> </w:t>
          </w:r>
          <w:r>
            <w:rPr>
              <w:lang w:val="fr-CA"/>
            </w:rPr>
            <w:t>cadre supérieure du cabinet</w:t>
          </w:r>
          <w:r w:rsidR="00C20ECF" w:rsidRPr="009D3157">
            <w:rPr>
              <w:lang w:val="fr-CA"/>
            </w:rPr>
            <w:t xml:space="preserve"> The Strategic </w:t>
          </w:r>
          <w:proofErr w:type="spellStart"/>
          <w:r w:rsidR="00C20ECF" w:rsidRPr="009D3157">
            <w:rPr>
              <w:lang w:val="fr-CA"/>
            </w:rPr>
            <w:t>Counsel</w:t>
          </w:r>
          <w:proofErr w:type="spellEnd"/>
          <w:r>
            <w:rPr>
              <w:lang w:val="fr-CA"/>
            </w:rPr>
            <w:t xml:space="preserve">, j’atteste par la présente que les documents remis sont entièrement conformes aux exigences en matière de neutralité politique du gouvernement du Canada </w:t>
          </w:r>
          <w:r w:rsidR="00FA3777">
            <w:rPr>
              <w:lang w:val="fr-CA"/>
            </w:rPr>
            <w:t>énoncées</w:t>
          </w:r>
          <w:r>
            <w:rPr>
              <w:lang w:val="fr-CA"/>
            </w:rPr>
            <w:t xml:space="preserve"> dans la Politique sur les communications et l’image de marque et</w:t>
          </w:r>
          <w:r w:rsidR="00C20ECF" w:rsidRPr="009D3157">
            <w:rPr>
              <w:lang w:val="fr-CA"/>
            </w:rPr>
            <w:t xml:space="preserve"> </w:t>
          </w:r>
          <w:r w:rsidR="00FA3777">
            <w:rPr>
              <w:lang w:val="fr-CA"/>
            </w:rPr>
            <w:t xml:space="preserve">dans </w:t>
          </w:r>
          <w:r>
            <w:rPr>
              <w:lang w:val="fr-CA"/>
            </w:rPr>
            <w:t>la</w:t>
          </w:r>
          <w:r w:rsidR="00C20ECF" w:rsidRPr="009D3157">
            <w:rPr>
              <w:lang w:val="fr-CA"/>
            </w:rPr>
            <w:t xml:space="preserve"> Directive </w:t>
          </w:r>
          <w:r>
            <w:rPr>
              <w:lang w:val="fr-CA"/>
            </w:rPr>
            <w:t>sur la gestion des</w:t>
          </w:r>
          <w:r w:rsidR="00C20ECF" w:rsidRPr="009D3157">
            <w:rPr>
              <w:lang w:val="fr-CA"/>
            </w:rPr>
            <w:t xml:space="preserve"> </w:t>
          </w:r>
          <w:r>
            <w:rPr>
              <w:lang w:val="fr-CA"/>
            </w:rPr>
            <w:t>c</w:t>
          </w:r>
          <w:r w:rsidR="00C20ECF" w:rsidRPr="009D3157">
            <w:rPr>
              <w:lang w:val="fr-CA"/>
            </w:rPr>
            <w:t>ommunications</w:t>
          </w:r>
          <w:r>
            <w:rPr>
              <w:lang w:val="fr-CA"/>
            </w:rPr>
            <w:t xml:space="preserve"> –</w:t>
          </w:r>
          <w:r w:rsidR="001828DE" w:rsidRPr="009D3157">
            <w:rPr>
              <w:lang w:val="fr-CA"/>
            </w:rPr>
            <w:t xml:space="preserve"> </w:t>
          </w:r>
          <w:r>
            <w:rPr>
              <w:lang w:val="fr-CA"/>
            </w:rPr>
            <w:t>Annexe</w:t>
          </w:r>
          <w:r w:rsidR="001828DE" w:rsidRPr="009D3157">
            <w:rPr>
              <w:lang w:val="fr-CA"/>
            </w:rPr>
            <w:t xml:space="preserve"> C – </w:t>
          </w:r>
          <w:r>
            <w:rPr>
              <w:lang w:val="fr-CA"/>
            </w:rPr>
            <w:t>Procédure obligatoire relative à la recherche sur l’opinion publique</w:t>
          </w:r>
          <w:r w:rsidR="00C20ECF" w:rsidRPr="009D3157">
            <w:rPr>
              <w:lang w:val="fr-CA"/>
            </w:rPr>
            <w:t xml:space="preserve">.  </w:t>
          </w:r>
        </w:p>
        <w:p w14:paraId="0D499155" w14:textId="7198885A" w:rsidR="00C20ECF" w:rsidRPr="009D3157" w:rsidRDefault="00C20ECF" w:rsidP="00C20ECF">
          <w:pPr>
            <w:rPr>
              <w:lang w:val="fr-CA"/>
            </w:rPr>
          </w:pPr>
          <w:r w:rsidRPr="009D3157">
            <w:rPr>
              <w:noProof/>
              <w:lang w:val="en-US"/>
            </w:rPr>
            <w:drawing>
              <wp:anchor distT="0" distB="0" distL="114300" distR="114300" simplePos="0" relativeHeight="251661312" behindDoc="1" locked="0" layoutInCell="1" allowOverlap="1" wp14:anchorId="37D2CE1B" wp14:editId="00D36A9F">
                <wp:simplePos x="0" y="0"/>
                <wp:positionH relativeFrom="column">
                  <wp:posOffset>532609</wp:posOffset>
                </wp:positionH>
                <wp:positionV relativeFrom="paragraph">
                  <wp:posOffset>437707</wp:posOffset>
                </wp:positionV>
                <wp:extent cx="1631958" cy="690940"/>
                <wp:effectExtent l="0" t="0" r="6350" b="0"/>
                <wp:wrapNone/>
                <wp:docPr id="9" name="Picture 9" descr="Signature of Donna Nix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n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8" cy="690940"/>
                        </a:xfrm>
                        <a:prstGeom prst="rect">
                          <a:avLst/>
                        </a:prstGeom>
                      </pic:spPr>
                    </pic:pic>
                  </a:graphicData>
                </a:graphic>
                <wp14:sizeRelH relativeFrom="margin">
                  <wp14:pctWidth>0</wp14:pctWidth>
                </wp14:sizeRelH>
                <wp14:sizeRelV relativeFrom="margin">
                  <wp14:pctHeight>0</wp14:pctHeight>
                </wp14:sizeRelV>
              </wp:anchor>
            </w:drawing>
          </w:r>
          <w:r w:rsidR="00FA3777">
            <w:rPr>
              <w:lang w:val="fr-CA"/>
            </w:rPr>
            <w:t>Plus précisément</w:t>
          </w:r>
          <w:r w:rsidR="00DE1E7C" w:rsidRPr="009D3157">
            <w:rPr>
              <w:lang w:val="fr-CA"/>
            </w:rPr>
            <w:t>,</w:t>
          </w:r>
          <w:r w:rsidR="00FA3777">
            <w:rPr>
              <w:lang w:val="fr-CA"/>
            </w:rPr>
            <w:t xml:space="preserve"> les documents remis ne contiennent pas d’information sur les intentions de vote électoral, les préférences quant aux partis politiques, les positions des partis ou l’évaluation de la performance d’un parti politique ou de ses dirigeants</w:t>
          </w:r>
          <w:r w:rsidRPr="009D3157">
            <w:rPr>
              <w:lang w:val="fr-CA"/>
            </w:rPr>
            <w:t>.</w:t>
          </w:r>
        </w:p>
        <w:p w14:paraId="29070F61" w14:textId="6448F295" w:rsidR="00C20ECF" w:rsidRPr="009D3157" w:rsidRDefault="00C20ECF" w:rsidP="00C20ECF">
          <w:pPr>
            <w:rPr>
              <w:lang w:val="fr-CA"/>
            </w:rPr>
          </w:pPr>
        </w:p>
        <w:p w14:paraId="1CF1ACE3" w14:textId="1A2D62CD" w:rsidR="00C20ECF" w:rsidRPr="009D3157" w:rsidRDefault="00C20ECF" w:rsidP="00C20ECF">
          <w:pPr>
            <w:rPr>
              <w:lang w:val="fr-CA"/>
            </w:rPr>
          </w:pPr>
          <w:r w:rsidRPr="009D3157">
            <w:rPr>
              <w:lang w:val="fr-CA"/>
            </w:rPr>
            <w:t>Sign</w:t>
          </w:r>
          <w:r w:rsidR="00FA3777">
            <w:rPr>
              <w:lang w:val="fr-CA"/>
            </w:rPr>
            <w:t>ature </w:t>
          </w:r>
          <w:proofErr w:type="gramStart"/>
          <w:r w:rsidR="00FA3777">
            <w:rPr>
              <w:lang w:val="fr-CA"/>
            </w:rPr>
            <w:t>:</w:t>
          </w:r>
          <w:r w:rsidRPr="009D3157">
            <w:rPr>
              <w:lang w:val="fr-CA"/>
            </w:rPr>
            <w:t xml:space="preserve">  _</w:t>
          </w:r>
          <w:proofErr w:type="gramEnd"/>
          <w:r w:rsidRPr="009D3157">
            <w:rPr>
              <w:lang w:val="fr-CA"/>
            </w:rPr>
            <w:t>_________________________________</w:t>
          </w:r>
          <w:r w:rsidR="001828DE" w:rsidRPr="009D3157">
            <w:rPr>
              <w:lang w:val="fr-CA"/>
            </w:rPr>
            <w:tab/>
          </w:r>
          <w:r w:rsidR="001828DE" w:rsidRPr="009D3157">
            <w:rPr>
              <w:lang w:val="fr-CA"/>
            </w:rPr>
            <w:tab/>
          </w:r>
          <w:r w:rsidR="001828DE" w:rsidRPr="009D3157">
            <w:rPr>
              <w:lang w:val="fr-CA"/>
            </w:rPr>
            <w:tab/>
            <w:t>Date</w:t>
          </w:r>
          <w:r w:rsidR="009E6F8F">
            <w:rPr>
              <w:lang w:val="fr-CA"/>
            </w:rPr>
            <w:t> :</w:t>
          </w:r>
          <w:r w:rsidR="001828DE" w:rsidRPr="009D3157">
            <w:rPr>
              <w:lang w:val="fr-CA"/>
            </w:rPr>
            <w:t xml:space="preserve">  </w:t>
          </w:r>
          <w:r w:rsidR="00FA3777">
            <w:rPr>
              <w:lang w:val="fr-CA"/>
            </w:rPr>
            <w:t>9 août</w:t>
          </w:r>
          <w:r w:rsidR="001828DE" w:rsidRPr="009D3157">
            <w:rPr>
              <w:lang w:val="fr-CA"/>
            </w:rPr>
            <w:t xml:space="preserve"> 2019</w:t>
          </w:r>
        </w:p>
        <w:p w14:paraId="0F9D8536" w14:textId="2CAE3CC9" w:rsidR="00C20ECF" w:rsidRPr="009D3157" w:rsidRDefault="00C20ECF" w:rsidP="00FA3777">
          <w:pPr>
            <w:ind w:left="993"/>
            <w:rPr>
              <w:lang w:val="fr-CA"/>
            </w:rPr>
          </w:pPr>
          <w:r w:rsidRPr="009D3157">
            <w:rPr>
              <w:lang w:val="fr-CA"/>
            </w:rPr>
            <w:t xml:space="preserve">Donna Nixon, </w:t>
          </w:r>
          <w:r w:rsidR="00F37EA3">
            <w:rPr>
              <w:lang w:val="fr-CA"/>
            </w:rPr>
            <w:t>associée</w:t>
          </w:r>
          <w:r w:rsidRPr="009D3157">
            <w:rPr>
              <w:lang w:val="fr-CA"/>
            </w:rPr>
            <w:br/>
            <w:t xml:space="preserve">The Strategic </w:t>
          </w:r>
          <w:proofErr w:type="spellStart"/>
          <w:r w:rsidRPr="009D3157">
            <w:rPr>
              <w:lang w:val="fr-CA"/>
            </w:rPr>
            <w:t>Counsel</w:t>
          </w:r>
          <w:proofErr w:type="spellEnd"/>
        </w:p>
        <w:p w14:paraId="1D678E50" w14:textId="49AE0AF6" w:rsidR="00C20ECF" w:rsidRPr="009D3157" w:rsidRDefault="00C20ECF">
          <w:pPr>
            <w:spacing w:line="259" w:lineRule="auto"/>
            <w:rPr>
              <w:sz w:val="16"/>
              <w:lang w:val="fr-CA"/>
            </w:rPr>
          </w:pPr>
        </w:p>
        <w:p w14:paraId="1D37E173" w14:textId="77777777" w:rsidR="00C20ECF" w:rsidRPr="009D3157" w:rsidRDefault="00C20ECF" w:rsidP="002925A3">
          <w:pPr>
            <w:spacing w:after="0"/>
            <w:rPr>
              <w:lang w:val="fr-CA"/>
            </w:rPr>
          </w:pPr>
        </w:p>
        <w:p w14:paraId="03D0B1BA" w14:textId="77777777" w:rsidR="00C20ECF" w:rsidRPr="009D3157" w:rsidRDefault="00C20ECF" w:rsidP="002925A3">
          <w:pPr>
            <w:spacing w:after="0"/>
            <w:rPr>
              <w:lang w:val="fr-CA"/>
            </w:rPr>
            <w:sectPr w:rsidR="00C20ECF" w:rsidRPr="009D3157" w:rsidSect="00174838">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2160" w:left="1728" w:header="706" w:footer="706" w:gutter="0"/>
              <w:pgNumType w:start="0"/>
              <w:cols w:space="708"/>
              <w:titlePg/>
              <w:docGrid w:linePitch="360"/>
            </w:sectPr>
          </w:pPr>
        </w:p>
        <w:p w14:paraId="2FB3C737" w14:textId="6C2FF052" w:rsidR="00624197" w:rsidRPr="009D3157" w:rsidRDefault="00624197" w:rsidP="00BB7B75">
          <w:pPr>
            <w:rPr>
              <w:rFonts w:ascii="Segoe UI Light" w:hAnsi="Segoe UI Light" w:cs="Segoe UI Light"/>
              <w:sz w:val="36"/>
              <w:lang w:val="fr-CA"/>
            </w:rPr>
          </w:pPr>
          <w:r w:rsidRPr="009D3157">
            <w:rPr>
              <w:rFonts w:ascii="Segoe UI Light" w:hAnsi="Segoe UI Light" w:cs="Segoe UI Light"/>
              <w:sz w:val="36"/>
              <w:lang w:val="fr-CA"/>
            </w:rPr>
            <w:lastRenderedPageBreak/>
            <w:t xml:space="preserve">Table </w:t>
          </w:r>
          <w:r w:rsidR="00FA3777">
            <w:rPr>
              <w:rFonts w:ascii="Segoe UI Light" w:hAnsi="Segoe UI Light" w:cs="Segoe UI Light"/>
              <w:sz w:val="36"/>
              <w:lang w:val="fr-CA"/>
            </w:rPr>
            <w:t>des matières</w:t>
          </w:r>
        </w:p>
        <w:p w14:paraId="1EEE508A" w14:textId="77777777" w:rsidR="00624197" w:rsidRPr="009D3157" w:rsidRDefault="00624197">
          <w:pPr>
            <w:rPr>
              <w:lang w:val="fr-CA"/>
            </w:rPr>
          </w:pPr>
        </w:p>
        <w:p w14:paraId="58BDD848" w14:textId="3BFDC329" w:rsidR="00A05C12" w:rsidRDefault="0010367D">
          <w:pPr>
            <w:pStyle w:val="TOC1"/>
            <w:rPr>
              <w:rFonts w:asciiTheme="minorHAnsi" w:eastAsiaTheme="minorEastAsia" w:hAnsiTheme="minorHAnsi"/>
              <w:b w:val="0"/>
              <w:noProof/>
              <w:color w:val="auto"/>
              <w:lang w:val="fr-CA" w:eastAsia="fr-CA"/>
            </w:rPr>
          </w:pPr>
          <w:r>
            <w:rPr>
              <w:b w:val="0"/>
              <w:noProof/>
              <w:lang w:val="fr-CA"/>
            </w:rPr>
            <w:fldChar w:fldCharType="begin"/>
          </w:r>
          <w:r>
            <w:rPr>
              <w:b w:val="0"/>
              <w:noProof/>
              <w:lang w:val="fr-CA"/>
            </w:rPr>
            <w:instrText xml:space="preserve"> TOC </w:instrText>
          </w:r>
          <w:r>
            <w:rPr>
              <w:b w:val="0"/>
              <w:noProof/>
              <w:lang w:val="fr-CA"/>
            </w:rPr>
            <w:fldChar w:fldCharType="separate"/>
          </w:r>
          <w:r w:rsidR="00A05C12" w:rsidRPr="00343A5C">
            <w:rPr>
              <w:noProof/>
              <w:lang w:val="fr-CA"/>
            </w:rPr>
            <w:t>Introduction</w:t>
          </w:r>
          <w:r w:rsidR="00A05C12" w:rsidRPr="00D246E8">
            <w:rPr>
              <w:noProof/>
              <w:lang w:val="fr-CA"/>
            </w:rPr>
            <w:tab/>
          </w:r>
          <w:r w:rsidR="00A05C12">
            <w:rPr>
              <w:noProof/>
            </w:rPr>
            <w:fldChar w:fldCharType="begin"/>
          </w:r>
          <w:r w:rsidR="00A05C12" w:rsidRPr="00D246E8">
            <w:rPr>
              <w:noProof/>
              <w:lang w:val="fr-CA"/>
            </w:rPr>
            <w:instrText xml:space="preserve"> PAGEREF _Toc17362528 \h </w:instrText>
          </w:r>
          <w:r w:rsidR="00A05C12">
            <w:rPr>
              <w:noProof/>
            </w:rPr>
          </w:r>
          <w:r w:rsidR="00A05C12">
            <w:rPr>
              <w:noProof/>
            </w:rPr>
            <w:fldChar w:fldCharType="separate"/>
          </w:r>
          <w:r w:rsidR="00A05C12" w:rsidRPr="00D246E8">
            <w:rPr>
              <w:noProof/>
              <w:lang w:val="fr-CA"/>
            </w:rPr>
            <w:t>1</w:t>
          </w:r>
          <w:r w:rsidR="00A05C12">
            <w:rPr>
              <w:noProof/>
            </w:rPr>
            <w:fldChar w:fldCharType="end"/>
          </w:r>
        </w:p>
        <w:p w14:paraId="061F1C00" w14:textId="4DE81359" w:rsidR="00A05C12" w:rsidRDefault="00A05C12">
          <w:pPr>
            <w:pStyle w:val="TOC1"/>
            <w:rPr>
              <w:rFonts w:asciiTheme="minorHAnsi" w:eastAsiaTheme="minorEastAsia" w:hAnsiTheme="minorHAnsi"/>
              <w:b w:val="0"/>
              <w:noProof/>
              <w:color w:val="auto"/>
              <w:lang w:val="fr-CA" w:eastAsia="fr-CA"/>
            </w:rPr>
          </w:pPr>
          <w:r w:rsidRPr="00343A5C">
            <w:rPr>
              <w:noProof/>
              <w:lang w:val="fr-CA"/>
            </w:rPr>
            <w:t>Méthodologie</w:t>
          </w:r>
          <w:r w:rsidRPr="00D246E8">
            <w:rPr>
              <w:noProof/>
              <w:lang w:val="fr-CA"/>
            </w:rPr>
            <w:tab/>
          </w:r>
          <w:r>
            <w:rPr>
              <w:noProof/>
            </w:rPr>
            <w:fldChar w:fldCharType="begin"/>
          </w:r>
          <w:r w:rsidRPr="00D246E8">
            <w:rPr>
              <w:noProof/>
              <w:lang w:val="fr-CA"/>
            </w:rPr>
            <w:instrText xml:space="preserve"> PAGEREF _Toc17362529 \h </w:instrText>
          </w:r>
          <w:r>
            <w:rPr>
              <w:noProof/>
            </w:rPr>
          </w:r>
          <w:r>
            <w:rPr>
              <w:noProof/>
            </w:rPr>
            <w:fldChar w:fldCharType="separate"/>
          </w:r>
          <w:r w:rsidRPr="00D246E8">
            <w:rPr>
              <w:noProof/>
              <w:lang w:val="fr-CA"/>
            </w:rPr>
            <w:t>2</w:t>
          </w:r>
          <w:r>
            <w:rPr>
              <w:noProof/>
            </w:rPr>
            <w:fldChar w:fldCharType="end"/>
          </w:r>
        </w:p>
        <w:p w14:paraId="7281D74E" w14:textId="7E5AE6AA" w:rsidR="00A05C12" w:rsidRDefault="00A05C12">
          <w:pPr>
            <w:pStyle w:val="TOC1"/>
            <w:rPr>
              <w:rFonts w:asciiTheme="minorHAnsi" w:eastAsiaTheme="minorEastAsia" w:hAnsiTheme="minorHAnsi"/>
              <w:b w:val="0"/>
              <w:noProof/>
              <w:color w:val="auto"/>
              <w:lang w:val="fr-CA" w:eastAsia="fr-CA"/>
            </w:rPr>
          </w:pPr>
          <w:r w:rsidRPr="00343A5C">
            <w:rPr>
              <w:noProof/>
              <w:lang w:val="fr-CA"/>
            </w:rPr>
            <w:t>Principales constatations</w:t>
          </w:r>
          <w:r w:rsidRPr="00D246E8">
            <w:rPr>
              <w:noProof/>
              <w:lang w:val="fr-CA"/>
            </w:rPr>
            <w:tab/>
          </w:r>
          <w:r>
            <w:rPr>
              <w:noProof/>
            </w:rPr>
            <w:fldChar w:fldCharType="begin"/>
          </w:r>
          <w:r w:rsidRPr="00D246E8">
            <w:rPr>
              <w:noProof/>
              <w:lang w:val="fr-CA"/>
            </w:rPr>
            <w:instrText xml:space="preserve"> PAGEREF _Toc17362530 \h </w:instrText>
          </w:r>
          <w:r>
            <w:rPr>
              <w:noProof/>
            </w:rPr>
          </w:r>
          <w:r>
            <w:rPr>
              <w:noProof/>
            </w:rPr>
            <w:fldChar w:fldCharType="separate"/>
          </w:r>
          <w:r w:rsidRPr="00D246E8">
            <w:rPr>
              <w:noProof/>
              <w:lang w:val="fr-CA"/>
            </w:rPr>
            <w:t>3</w:t>
          </w:r>
          <w:r>
            <w:rPr>
              <w:noProof/>
            </w:rPr>
            <w:fldChar w:fldCharType="end"/>
          </w:r>
        </w:p>
        <w:p w14:paraId="7A2DCB16" w14:textId="773F7337" w:rsidR="00A05C12" w:rsidRDefault="00A05C12">
          <w:pPr>
            <w:pStyle w:val="TOC1"/>
            <w:rPr>
              <w:rFonts w:asciiTheme="minorHAnsi" w:eastAsiaTheme="minorEastAsia" w:hAnsiTheme="minorHAnsi"/>
              <w:b w:val="0"/>
              <w:noProof/>
              <w:color w:val="auto"/>
              <w:lang w:val="fr-CA" w:eastAsia="fr-CA"/>
            </w:rPr>
          </w:pPr>
          <w:r w:rsidRPr="00343A5C">
            <w:rPr>
              <w:noProof/>
              <w:lang w:val="fr-CA"/>
            </w:rPr>
            <w:t>Activités du gouvernement du Canada</w:t>
          </w:r>
          <w:r w:rsidRPr="00D246E8">
            <w:rPr>
              <w:noProof/>
              <w:lang w:val="fr-CA"/>
            </w:rPr>
            <w:tab/>
          </w:r>
          <w:r>
            <w:rPr>
              <w:noProof/>
            </w:rPr>
            <w:fldChar w:fldCharType="begin"/>
          </w:r>
          <w:r w:rsidRPr="00D246E8">
            <w:rPr>
              <w:noProof/>
              <w:lang w:val="fr-CA"/>
            </w:rPr>
            <w:instrText xml:space="preserve"> PAGEREF _Toc17362531 \h </w:instrText>
          </w:r>
          <w:r>
            <w:rPr>
              <w:noProof/>
            </w:rPr>
          </w:r>
          <w:r>
            <w:rPr>
              <w:noProof/>
            </w:rPr>
            <w:fldChar w:fldCharType="separate"/>
          </w:r>
          <w:r w:rsidRPr="00D246E8">
            <w:rPr>
              <w:noProof/>
              <w:lang w:val="fr-CA"/>
            </w:rPr>
            <w:t>10</w:t>
          </w:r>
          <w:r>
            <w:rPr>
              <w:noProof/>
            </w:rPr>
            <w:fldChar w:fldCharType="end"/>
          </w:r>
        </w:p>
        <w:p w14:paraId="49D4FFA8" w14:textId="7CA7763D" w:rsidR="00A05C12" w:rsidRDefault="00A05C12">
          <w:pPr>
            <w:pStyle w:val="TOC1"/>
            <w:rPr>
              <w:rFonts w:asciiTheme="minorHAnsi" w:eastAsiaTheme="minorEastAsia" w:hAnsiTheme="minorHAnsi"/>
              <w:b w:val="0"/>
              <w:noProof/>
              <w:color w:val="auto"/>
              <w:lang w:val="fr-CA" w:eastAsia="fr-CA"/>
            </w:rPr>
          </w:pPr>
          <w:r w:rsidRPr="00343A5C">
            <w:rPr>
              <w:noProof/>
              <w:lang w:val="fr-CA"/>
            </w:rPr>
            <w:t xml:space="preserve">Priorités du gouvernement du Canada (Vancouver, Winnipeg, </w:t>
          </w:r>
          <w:r w:rsidRPr="00343A5C">
            <w:rPr>
              <w:bCs/>
              <w:noProof/>
              <w:lang w:val="fr-CA"/>
            </w:rPr>
            <w:t>Saint-Jérôme</w:t>
          </w:r>
          <w:r w:rsidRPr="00343A5C">
            <w:rPr>
              <w:noProof/>
              <w:lang w:val="fr-CA"/>
            </w:rPr>
            <w:t>)</w:t>
          </w:r>
          <w:r w:rsidRPr="00D246E8">
            <w:rPr>
              <w:noProof/>
              <w:lang w:val="fr-CA"/>
            </w:rPr>
            <w:tab/>
          </w:r>
          <w:r>
            <w:rPr>
              <w:noProof/>
            </w:rPr>
            <w:fldChar w:fldCharType="begin"/>
          </w:r>
          <w:r w:rsidRPr="00D246E8">
            <w:rPr>
              <w:noProof/>
              <w:lang w:val="fr-CA"/>
            </w:rPr>
            <w:instrText xml:space="preserve"> PAGEREF _Toc17362532 \h </w:instrText>
          </w:r>
          <w:r>
            <w:rPr>
              <w:noProof/>
            </w:rPr>
          </w:r>
          <w:r>
            <w:rPr>
              <w:noProof/>
            </w:rPr>
            <w:fldChar w:fldCharType="separate"/>
          </w:r>
          <w:r w:rsidRPr="00D246E8">
            <w:rPr>
              <w:noProof/>
              <w:lang w:val="fr-CA"/>
            </w:rPr>
            <w:t>11</w:t>
          </w:r>
          <w:r>
            <w:rPr>
              <w:noProof/>
            </w:rPr>
            <w:fldChar w:fldCharType="end"/>
          </w:r>
        </w:p>
        <w:p w14:paraId="0B60A2D5" w14:textId="2036D034" w:rsidR="00A05C12" w:rsidRDefault="00A05C12">
          <w:pPr>
            <w:pStyle w:val="TOC2"/>
            <w:rPr>
              <w:rFonts w:asciiTheme="minorHAnsi" w:eastAsiaTheme="minorEastAsia" w:hAnsiTheme="minorHAnsi"/>
              <w:color w:val="auto"/>
              <w:sz w:val="22"/>
              <w:lang w:val="fr-CA" w:eastAsia="fr-CA"/>
            </w:rPr>
          </w:pPr>
          <w:r w:rsidRPr="00343A5C">
            <w:rPr>
              <w:lang w:val="fr-CA"/>
            </w:rPr>
            <w:t>Priorités de premier plan</w:t>
          </w:r>
          <w:r w:rsidRPr="00D246E8">
            <w:rPr>
              <w:lang w:val="fr-CA"/>
            </w:rPr>
            <w:tab/>
          </w:r>
          <w:r>
            <w:fldChar w:fldCharType="begin"/>
          </w:r>
          <w:r w:rsidRPr="00D246E8">
            <w:rPr>
              <w:lang w:val="fr-CA"/>
            </w:rPr>
            <w:instrText xml:space="preserve"> PAGEREF _Toc17362533 \h </w:instrText>
          </w:r>
          <w:r>
            <w:fldChar w:fldCharType="separate"/>
          </w:r>
          <w:r w:rsidRPr="00D246E8">
            <w:rPr>
              <w:lang w:val="fr-CA"/>
            </w:rPr>
            <w:t>11</w:t>
          </w:r>
          <w:r>
            <w:fldChar w:fldCharType="end"/>
          </w:r>
        </w:p>
        <w:p w14:paraId="15536DD8" w14:textId="5D7782D5" w:rsidR="00A05C12" w:rsidRDefault="00A05C12">
          <w:pPr>
            <w:pStyle w:val="TOC2"/>
            <w:rPr>
              <w:rFonts w:asciiTheme="minorHAnsi" w:eastAsiaTheme="minorEastAsia" w:hAnsiTheme="minorHAnsi"/>
              <w:color w:val="auto"/>
              <w:sz w:val="22"/>
              <w:lang w:val="fr-CA" w:eastAsia="fr-CA"/>
            </w:rPr>
          </w:pPr>
          <w:r w:rsidRPr="00343A5C">
            <w:rPr>
              <w:lang w:val="fr-CA"/>
            </w:rPr>
            <w:t>Priorités de moindre importance</w:t>
          </w:r>
          <w:r w:rsidRPr="00D246E8">
            <w:rPr>
              <w:lang w:val="fr-CA"/>
            </w:rPr>
            <w:tab/>
          </w:r>
          <w:r>
            <w:fldChar w:fldCharType="begin"/>
          </w:r>
          <w:r w:rsidRPr="00D246E8">
            <w:rPr>
              <w:lang w:val="fr-CA"/>
            </w:rPr>
            <w:instrText xml:space="preserve"> PAGEREF _Toc17362534 \h </w:instrText>
          </w:r>
          <w:r>
            <w:fldChar w:fldCharType="separate"/>
          </w:r>
          <w:r w:rsidRPr="00D246E8">
            <w:rPr>
              <w:lang w:val="fr-CA"/>
            </w:rPr>
            <w:t>13</w:t>
          </w:r>
          <w:r>
            <w:fldChar w:fldCharType="end"/>
          </w:r>
        </w:p>
        <w:p w14:paraId="3CA9AE3E" w14:textId="2B78C57A" w:rsidR="00A05C12" w:rsidRDefault="00A05C12">
          <w:pPr>
            <w:pStyle w:val="TOC1"/>
            <w:rPr>
              <w:rFonts w:asciiTheme="minorHAnsi" w:eastAsiaTheme="minorEastAsia" w:hAnsiTheme="minorHAnsi"/>
              <w:b w:val="0"/>
              <w:noProof/>
              <w:color w:val="auto"/>
              <w:lang w:val="fr-CA" w:eastAsia="fr-CA"/>
            </w:rPr>
          </w:pPr>
          <w:r w:rsidRPr="00343A5C">
            <w:rPr>
              <w:bCs/>
              <w:noProof/>
              <w:lang w:val="fr-CA"/>
            </w:rPr>
            <w:t>L’e</w:t>
          </w:r>
          <w:r w:rsidRPr="00343A5C">
            <w:rPr>
              <w:noProof/>
              <w:lang w:val="fr-CA"/>
            </w:rPr>
            <w:t>nvironnement</w:t>
          </w:r>
          <w:r w:rsidRPr="00D246E8">
            <w:rPr>
              <w:noProof/>
              <w:lang w:val="fr-CA"/>
            </w:rPr>
            <w:tab/>
          </w:r>
          <w:r>
            <w:rPr>
              <w:noProof/>
            </w:rPr>
            <w:fldChar w:fldCharType="begin"/>
          </w:r>
          <w:r w:rsidRPr="00D246E8">
            <w:rPr>
              <w:noProof/>
              <w:lang w:val="fr-CA"/>
            </w:rPr>
            <w:instrText xml:space="preserve"> PAGEREF _Toc17362535 \h </w:instrText>
          </w:r>
          <w:r>
            <w:rPr>
              <w:noProof/>
            </w:rPr>
          </w:r>
          <w:r>
            <w:rPr>
              <w:noProof/>
            </w:rPr>
            <w:fldChar w:fldCharType="separate"/>
          </w:r>
          <w:r w:rsidRPr="00D246E8">
            <w:rPr>
              <w:noProof/>
              <w:lang w:val="fr-CA"/>
            </w:rPr>
            <w:t>14</w:t>
          </w:r>
          <w:r>
            <w:rPr>
              <w:noProof/>
            </w:rPr>
            <w:fldChar w:fldCharType="end"/>
          </w:r>
        </w:p>
        <w:p w14:paraId="548E51E5" w14:textId="721B4421" w:rsidR="00A05C12" w:rsidRDefault="00A05C12">
          <w:pPr>
            <w:pStyle w:val="TOC2"/>
            <w:rPr>
              <w:rFonts w:asciiTheme="minorHAnsi" w:eastAsiaTheme="minorEastAsia" w:hAnsiTheme="minorHAnsi"/>
              <w:color w:val="auto"/>
              <w:sz w:val="22"/>
              <w:lang w:val="fr-CA" w:eastAsia="fr-CA"/>
            </w:rPr>
          </w:pPr>
          <w:r w:rsidRPr="00343A5C">
            <w:rPr>
              <w:lang w:val="fr-CA"/>
            </w:rPr>
            <w:t>Enjeux environnementaux nationaux</w:t>
          </w:r>
          <w:r w:rsidRPr="00D246E8">
            <w:rPr>
              <w:lang w:val="fr-CA"/>
            </w:rPr>
            <w:tab/>
          </w:r>
          <w:r>
            <w:fldChar w:fldCharType="begin"/>
          </w:r>
          <w:r w:rsidRPr="00D246E8">
            <w:rPr>
              <w:lang w:val="fr-CA"/>
            </w:rPr>
            <w:instrText xml:space="preserve"> PAGEREF _Toc17362536 \h </w:instrText>
          </w:r>
          <w:r>
            <w:fldChar w:fldCharType="separate"/>
          </w:r>
          <w:r w:rsidRPr="00D246E8">
            <w:rPr>
              <w:lang w:val="fr-CA"/>
            </w:rPr>
            <w:t>14</w:t>
          </w:r>
          <w:r>
            <w:fldChar w:fldCharType="end"/>
          </w:r>
        </w:p>
        <w:p w14:paraId="72E8A211" w14:textId="4F96348C" w:rsidR="00A05C12" w:rsidRDefault="00A05C12">
          <w:pPr>
            <w:pStyle w:val="TOC2"/>
            <w:rPr>
              <w:rFonts w:asciiTheme="minorHAnsi" w:eastAsiaTheme="minorEastAsia" w:hAnsiTheme="minorHAnsi"/>
              <w:color w:val="auto"/>
              <w:sz w:val="22"/>
              <w:lang w:val="fr-CA" w:eastAsia="fr-CA"/>
            </w:rPr>
          </w:pPr>
          <w:r w:rsidRPr="00343A5C">
            <w:rPr>
              <w:lang w:val="fr-CA"/>
            </w:rPr>
            <w:t>Enjeux environnementaux locaux</w:t>
          </w:r>
          <w:r w:rsidRPr="00D246E8">
            <w:rPr>
              <w:lang w:val="fr-CA"/>
            </w:rPr>
            <w:tab/>
          </w:r>
          <w:r>
            <w:fldChar w:fldCharType="begin"/>
          </w:r>
          <w:r w:rsidRPr="00D246E8">
            <w:rPr>
              <w:lang w:val="fr-CA"/>
            </w:rPr>
            <w:instrText xml:space="preserve"> PAGEREF _Toc17362537 \h </w:instrText>
          </w:r>
          <w:r>
            <w:fldChar w:fldCharType="separate"/>
          </w:r>
          <w:r w:rsidRPr="00D246E8">
            <w:rPr>
              <w:lang w:val="fr-CA"/>
            </w:rPr>
            <w:t>14</w:t>
          </w:r>
          <w:r>
            <w:fldChar w:fldCharType="end"/>
          </w:r>
        </w:p>
        <w:p w14:paraId="619E6B3F" w14:textId="023F931E" w:rsidR="00A05C12" w:rsidRDefault="00A05C12">
          <w:pPr>
            <w:pStyle w:val="TOC2"/>
            <w:rPr>
              <w:rFonts w:asciiTheme="minorHAnsi" w:eastAsiaTheme="minorEastAsia" w:hAnsiTheme="minorHAnsi"/>
              <w:color w:val="auto"/>
              <w:sz w:val="22"/>
              <w:lang w:val="fr-CA" w:eastAsia="fr-CA"/>
            </w:rPr>
          </w:pPr>
          <w:r w:rsidRPr="00343A5C">
            <w:rPr>
              <w:lang w:val="fr-CA"/>
            </w:rPr>
            <w:t>Nouvelles environnementales du gouvernement du Canada</w:t>
          </w:r>
          <w:r w:rsidRPr="00D246E8">
            <w:rPr>
              <w:lang w:val="fr-CA"/>
            </w:rPr>
            <w:tab/>
          </w:r>
          <w:r>
            <w:fldChar w:fldCharType="begin"/>
          </w:r>
          <w:r w:rsidRPr="00D246E8">
            <w:rPr>
              <w:lang w:val="fr-CA"/>
            </w:rPr>
            <w:instrText xml:space="preserve"> PAGEREF _Toc17362538 \h </w:instrText>
          </w:r>
          <w:r>
            <w:fldChar w:fldCharType="separate"/>
          </w:r>
          <w:r w:rsidRPr="00D246E8">
            <w:rPr>
              <w:lang w:val="fr-CA"/>
            </w:rPr>
            <w:t>15</w:t>
          </w:r>
          <w:r>
            <w:fldChar w:fldCharType="end"/>
          </w:r>
        </w:p>
        <w:p w14:paraId="15854082" w14:textId="778488A5" w:rsidR="00A05C12" w:rsidRDefault="00A05C12">
          <w:pPr>
            <w:pStyle w:val="TOC1"/>
            <w:rPr>
              <w:rFonts w:asciiTheme="minorHAnsi" w:eastAsiaTheme="minorEastAsia" w:hAnsiTheme="minorHAnsi"/>
              <w:b w:val="0"/>
              <w:noProof/>
              <w:color w:val="auto"/>
              <w:lang w:val="fr-CA" w:eastAsia="fr-CA"/>
            </w:rPr>
          </w:pPr>
          <w:r w:rsidRPr="00343A5C">
            <w:rPr>
              <w:noProof/>
              <w:lang w:val="fr-CA"/>
            </w:rPr>
            <w:t>La tarification de la pollution (Mississauga, Barrie, Miramichi, Winnipeg)</w:t>
          </w:r>
          <w:r w:rsidRPr="00D246E8">
            <w:rPr>
              <w:noProof/>
              <w:lang w:val="fr-CA"/>
            </w:rPr>
            <w:tab/>
          </w:r>
          <w:r>
            <w:rPr>
              <w:noProof/>
            </w:rPr>
            <w:fldChar w:fldCharType="begin"/>
          </w:r>
          <w:r w:rsidRPr="00D246E8">
            <w:rPr>
              <w:noProof/>
              <w:lang w:val="fr-CA"/>
            </w:rPr>
            <w:instrText xml:space="preserve"> PAGEREF _Toc17362539 \h </w:instrText>
          </w:r>
          <w:r>
            <w:rPr>
              <w:noProof/>
            </w:rPr>
          </w:r>
          <w:r>
            <w:rPr>
              <w:noProof/>
            </w:rPr>
            <w:fldChar w:fldCharType="separate"/>
          </w:r>
          <w:r w:rsidRPr="00D246E8">
            <w:rPr>
              <w:noProof/>
              <w:lang w:val="fr-CA"/>
            </w:rPr>
            <w:t>16</w:t>
          </w:r>
          <w:r>
            <w:rPr>
              <w:noProof/>
            </w:rPr>
            <w:fldChar w:fldCharType="end"/>
          </w:r>
        </w:p>
        <w:p w14:paraId="34086EEE" w14:textId="65FFB510" w:rsidR="00A05C12" w:rsidRDefault="00A05C12">
          <w:pPr>
            <w:pStyle w:val="TOC2"/>
            <w:rPr>
              <w:rFonts w:asciiTheme="minorHAnsi" w:eastAsiaTheme="minorEastAsia" w:hAnsiTheme="minorHAnsi"/>
              <w:color w:val="auto"/>
              <w:sz w:val="22"/>
              <w:lang w:val="fr-CA" w:eastAsia="fr-CA"/>
            </w:rPr>
          </w:pPr>
          <w:r w:rsidRPr="00343A5C">
            <w:rPr>
              <w:lang w:val="fr-CA"/>
            </w:rPr>
            <w:t>Notoriété spontanée</w:t>
          </w:r>
          <w:r w:rsidRPr="00D246E8">
            <w:rPr>
              <w:lang w:val="fr-CA"/>
            </w:rPr>
            <w:tab/>
          </w:r>
          <w:r>
            <w:fldChar w:fldCharType="begin"/>
          </w:r>
          <w:r w:rsidRPr="00D246E8">
            <w:rPr>
              <w:lang w:val="fr-CA"/>
            </w:rPr>
            <w:instrText xml:space="preserve"> PAGEREF _Toc17362540 \h </w:instrText>
          </w:r>
          <w:r>
            <w:fldChar w:fldCharType="separate"/>
          </w:r>
          <w:r w:rsidRPr="00D246E8">
            <w:rPr>
              <w:lang w:val="fr-CA"/>
            </w:rPr>
            <w:t>16</w:t>
          </w:r>
          <w:r>
            <w:fldChar w:fldCharType="end"/>
          </w:r>
        </w:p>
        <w:p w14:paraId="429460AD" w14:textId="6F5E2EAA" w:rsidR="00A05C12" w:rsidRDefault="00A05C12">
          <w:pPr>
            <w:pStyle w:val="TOC2"/>
            <w:rPr>
              <w:rFonts w:asciiTheme="minorHAnsi" w:eastAsiaTheme="minorEastAsia" w:hAnsiTheme="minorHAnsi"/>
              <w:color w:val="auto"/>
              <w:sz w:val="22"/>
              <w:lang w:val="fr-CA" w:eastAsia="fr-CA"/>
            </w:rPr>
          </w:pPr>
          <w:r w:rsidRPr="00343A5C">
            <w:rPr>
              <w:lang w:val="fr-CA"/>
            </w:rPr>
            <w:t>Perceptions à l’égard de la tarification de la pollution</w:t>
          </w:r>
          <w:r w:rsidRPr="00D246E8">
            <w:rPr>
              <w:lang w:val="fr-CA"/>
            </w:rPr>
            <w:tab/>
          </w:r>
          <w:r>
            <w:fldChar w:fldCharType="begin"/>
          </w:r>
          <w:r w:rsidRPr="00D246E8">
            <w:rPr>
              <w:lang w:val="fr-CA"/>
            </w:rPr>
            <w:instrText xml:space="preserve"> PAGEREF _Toc17362541 \h </w:instrText>
          </w:r>
          <w:r>
            <w:fldChar w:fldCharType="separate"/>
          </w:r>
          <w:r w:rsidRPr="00D246E8">
            <w:rPr>
              <w:lang w:val="fr-CA"/>
            </w:rPr>
            <w:t>17</w:t>
          </w:r>
          <w:r>
            <w:fldChar w:fldCharType="end"/>
          </w:r>
        </w:p>
        <w:p w14:paraId="514D99E0" w14:textId="0A587800" w:rsidR="00A05C12" w:rsidRDefault="00A05C12">
          <w:pPr>
            <w:pStyle w:val="TOC2"/>
            <w:rPr>
              <w:rFonts w:asciiTheme="minorHAnsi" w:eastAsiaTheme="minorEastAsia" w:hAnsiTheme="minorHAnsi"/>
              <w:color w:val="auto"/>
              <w:sz w:val="22"/>
              <w:lang w:val="fr-CA" w:eastAsia="fr-CA"/>
            </w:rPr>
          </w:pPr>
          <w:r w:rsidRPr="00343A5C">
            <w:rPr>
              <w:lang w:val="fr-CA"/>
            </w:rPr>
            <w:t>L’Incitatif à agir pour le climat</w:t>
          </w:r>
          <w:r w:rsidRPr="00D246E8">
            <w:rPr>
              <w:lang w:val="fr-CA"/>
            </w:rPr>
            <w:tab/>
          </w:r>
          <w:r>
            <w:fldChar w:fldCharType="begin"/>
          </w:r>
          <w:r w:rsidRPr="00D246E8">
            <w:rPr>
              <w:lang w:val="fr-CA"/>
            </w:rPr>
            <w:instrText xml:space="preserve"> PAGEREF _Toc17362542 \h </w:instrText>
          </w:r>
          <w:r>
            <w:fldChar w:fldCharType="separate"/>
          </w:r>
          <w:r w:rsidRPr="00D246E8">
            <w:rPr>
              <w:lang w:val="fr-CA"/>
            </w:rPr>
            <w:t>17</w:t>
          </w:r>
          <w:r>
            <w:fldChar w:fldCharType="end"/>
          </w:r>
        </w:p>
        <w:p w14:paraId="2914F5BA" w14:textId="4CEC5AC3" w:rsidR="00A05C12" w:rsidRDefault="00A05C12">
          <w:pPr>
            <w:pStyle w:val="TOC2"/>
            <w:rPr>
              <w:rFonts w:asciiTheme="minorHAnsi" w:eastAsiaTheme="minorEastAsia" w:hAnsiTheme="minorHAnsi"/>
              <w:color w:val="auto"/>
              <w:sz w:val="22"/>
              <w:lang w:val="fr-CA" w:eastAsia="fr-CA"/>
            </w:rPr>
          </w:pPr>
          <w:r w:rsidRPr="00343A5C">
            <w:rPr>
              <w:lang w:val="fr-CA"/>
            </w:rPr>
            <w:t>Perceptions concernant l’efficacité du programme</w:t>
          </w:r>
          <w:r w:rsidRPr="00D246E8">
            <w:rPr>
              <w:lang w:val="fr-CA"/>
            </w:rPr>
            <w:tab/>
          </w:r>
          <w:r>
            <w:fldChar w:fldCharType="begin"/>
          </w:r>
          <w:r w:rsidRPr="00D246E8">
            <w:rPr>
              <w:lang w:val="fr-CA"/>
            </w:rPr>
            <w:instrText xml:space="preserve"> PAGEREF _Toc17362543 \h </w:instrText>
          </w:r>
          <w:r>
            <w:fldChar w:fldCharType="separate"/>
          </w:r>
          <w:r w:rsidRPr="00D246E8">
            <w:rPr>
              <w:lang w:val="fr-CA"/>
            </w:rPr>
            <w:t>18</w:t>
          </w:r>
          <w:r>
            <w:fldChar w:fldCharType="end"/>
          </w:r>
        </w:p>
        <w:p w14:paraId="2423A1C3" w14:textId="470646C9" w:rsidR="00A05C12" w:rsidRDefault="00A05C12">
          <w:pPr>
            <w:pStyle w:val="TOC2"/>
            <w:rPr>
              <w:rFonts w:asciiTheme="minorHAnsi" w:eastAsiaTheme="minorEastAsia" w:hAnsiTheme="minorHAnsi"/>
              <w:color w:val="auto"/>
              <w:sz w:val="22"/>
              <w:lang w:val="fr-CA" w:eastAsia="fr-CA"/>
            </w:rPr>
          </w:pPr>
          <w:r w:rsidRPr="00343A5C">
            <w:rPr>
              <w:lang w:val="fr-CA"/>
            </w:rPr>
            <w:t>Effets escomptés sur l’économie</w:t>
          </w:r>
          <w:r w:rsidRPr="00D246E8">
            <w:rPr>
              <w:lang w:val="fr-CA"/>
            </w:rPr>
            <w:tab/>
          </w:r>
          <w:r>
            <w:fldChar w:fldCharType="begin"/>
          </w:r>
          <w:r w:rsidRPr="00D246E8">
            <w:rPr>
              <w:lang w:val="fr-CA"/>
            </w:rPr>
            <w:instrText xml:space="preserve"> PAGEREF _Toc17362544 \h </w:instrText>
          </w:r>
          <w:r>
            <w:fldChar w:fldCharType="separate"/>
          </w:r>
          <w:r w:rsidRPr="00D246E8">
            <w:rPr>
              <w:lang w:val="fr-CA"/>
            </w:rPr>
            <w:t>19</w:t>
          </w:r>
          <w:r>
            <w:fldChar w:fldCharType="end"/>
          </w:r>
        </w:p>
        <w:p w14:paraId="06016A5E" w14:textId="0D8B9B0C" w:rsidR="00A05C12" w:rsidRDefault="00A05C12">
          <w:pPr>
            <w:pStyle w:val="TOC2"/>
            <w:rPr>
              <w:rFonts w:asciiTheme="minorHAnsi" w:eastAsiaTheme="minorEastAsia" w:hAnsiTheme="minorHAnsi"/>
              <w:color w:val="auto"/>
              <w:sz w:val="22"/>
              <w:lang w:val="fr-CA" w:eastAsia="fr-CA"/>
            </w:rPr>
          </w:pPr>
          <w:r w:rsidRPr="00343A5C">
            <w:rPr>
              <w:lang w:val="fr-CA"/>
            </w:rPr>
            <w:t>Conséquences pour les particuliers</w:t>
          </w:r>
          <w:r w:rsidRPr="00D246E8">
            <w:rPr>
              <w:lang w:val="fr-CA"/>
            </w:rPr>
            <w:tab/>
          </w:r>
          <w:r>
            <w:fldChar w:fldCharType="begin"/>
          </w:r>
          <w:r w:rsidRPr="00D246E8">
            <w:rPr>
              <w:lang w:val="fr-CA"/>
            </w:rPr>
            <w:instrText xml:space="preserve"> PAGEREF _Toc17362545 \h </w:instrText>
          </w:r>
          <w:r>
            <w:fldChar w:fldCharType="separate"/>
          </w:r>
          <w:r w:rsidRPr="00D246E8">
            <w:rPr>
              <w:lang w:val="fr-CA"/>
            </w:rPr>
            <w:t>20</w:t>
          </w:r>
          <w:r>
            <w:fldChar w:fldCharType="end"/>
          </w:r>
        </w:p>
        <w:p w14:paraId="7F5A5849" w14:textId="2E0762EE" w:rsidR="00A05C12" w:rsidRDefault="00A05C12">
          <w:pPr>
            <w:pStyle w:val="TOC1"/>
            <w:rPr>
              <w:rFonts w:asciiTheme="minorHAnsi" w:eastAsiaTheme="minorEastAsia" w:hAnsiTheme="minorHAnsi"/>
              <w:b w:val="0"/>
              <w:noProof/>
              <w:color w:val="auto"/>
              <w:lang w:val="fr-CA" w:eastAsia="fr-CA"/>
            </w:rPr>
          </w:pPr>
          <w:r w:rsidRPr="00343A5C">
            <w:rPr>
              <w:noProof/>
              <w:lang w:val="fr-CA"/>
            </w:rPr>
            <w:t>L’interdiction des plastiques à usage unique</w:t>
          </w:r>
          <w:r w:rsidRPr="00D246E8">
            <w:rPr>
              <w:noProof/>
              <w:lang w:val="fr-CA"/>
            </w:rPr>
            <w:tab/>
          </w:r>
          <w:r>
            <w:rPr>
              <w:noProof/>
            </w:rPr>
            <w:fldChar w:fldCharType="begin"/>
          </w:r>
          <w:r w:rsidRPr="00D246E8">
            <w:rPr>
              <w:noProof/>
              <w:lang w:val="fr-CA"/>
            </w:rPr>
            <w:instrText xml:space="preserve"> PAGEREF _Toc17362546 \h </w:instrText>
          </w:r>
          <w:r>
            <w:rPr>
              <w:noProof/>
            </w:rPr>
          </w:r>
          <w:r>
            <w:rPr>
              <w:noProof/>
            </w:rPr>
            <w:fldChar w:fldCharType="separate"/>
          </w:r>
          <w:r w:rsidRPr="00D246E8">
            <w:rPr>
              <w:noProof/>
              <w:lang w:val="fr-CA"/>
            </w:rPr>
            <w:t>21</w:t>
          </w:r>
          <w:r>
            <w:rPr>
              <w:noProof/>
            </w:rPr>
            <w:fldChar w:fldCharType="end"/>
          </w:r>
        </w:p>
        <w:p w14:paraId="47F9D4F1" w14:textId="1626B77B" w:rsidR="00A05C12" w:rsidRDefault="00A05C12">
          <w:pPr>
            <w:pStyle w:val="TOC2"/>
            <w:rPr>
              <w:rFonts w:asciiTheme="minorHAnsi" w:eastAsiaTheme="minorEastAsia" w:hAnsiTheme="minorHAnsi"/>
              <w:color w:val="auto"/>
              <w:sz w:val="22"/>
              <w:lang w:val="fr-CA" w:eastAsia="fr-CA"/>
            </w:rPr>
          </w:pPr>
          <w:r w:rsidRPr="00343A5C">
            <w:rPr>
              <w:lang w:val="fr-CA"/>
            </w:rPr>
            <w:t>Notoriété</w:t>
          </w:r>
          <w:r w:rsidRPr="00D246E8">
            <w:rPr>
              <w:lang w:val="fr-CA"/>
            </w:rPr>
            <w:tab/>
          </w:r>
          <w:r>
            <w:fldChar w:fldCharType="begin"/>
          </w:r>
          <w:r w:rsidRPr="00D246E8">
            <w:rPr>
              <w:lang w:val="fr-CA"/>
            </w:rPr>
            <w:instrText xml:space="preserve"> PAGEREF _Toc17362547 \h </w:instrText>
          </w:r>
          <w:r>
            <w:fldChar w:fldCharType="separate"/>
          </w:r>
          <w:r w:rsidRPr="00D246E8">
            <w:rPr>
              <w:lang w:val="fr-CA"/>
            </w:rPr>
            <w:t>21</w:t>
          </w:r>
          <w:r>
            <w:fldChar w:fldCharType="end"/>
          </w:r>
        </w:p>
        <w:p w14:paraId="566AF518" w14:textId="792574AE" w:rsidR="00A05C12" w:rsidRDefault="00A05C12">
          <w:pPr>
            <w:pStyle w:val="TOC2"/>
            <w:rPr>
              <w:rFonts w:asciiTheme="minorHAnsi" w:eastAsiaTheme="minorEastAsia" w:hAnsiTheme="minorHAnsi"/>
              <w:color w:val="auto"/>
              <w:sz w:val="22"/>
              <w:lang w:val="fr-CA" w:eastAsia="fr-CA"/>
            </w:rPr>
          </w:pPr>
          <w:r w:rsidRPr="00343A5C">
            <w:rPr>
              <w:lang w:val="fr-CA"/>
            </w:rPr>
            <w:t>Réactions</w:t>
          </w:r>
          <w:r w:rsidRPr="00D246E8">
            <w:rPr>
              <w:lang w:val="fr-CA"/>
            </w:rPr>
            <w:tab/>
          </w:r>
          <w:r>
            <w:fldChar w:fldCharType="begin"/>
          </w:r>
          <w:r w:rsidRPr="00D246E8">
            <w:rPr>
              <w:lang w:val="fr-CA"/>
            </w:rPr>
            <w:instrText xml:space="preserve"> PAGEREF _Toc17362548 \h </w:instrText>
          </w:r>
          <w:r>
            <w:fldChar w:fldCharType="separate"/>
          </w:r>
          <w:r w:rsidRPr="00D246E8">
            <w:rPr>
              <w:lang w:val="fr-CA"/>
            </w:rPr>
            <w:t>21</w:t>
          </w:r>
          <w:r>
            <w:fldChar w:fldCharType="end"/>
          </w:r>
        </w:p>
        <w:p w14:paraId="604987DD" w14:textId="39B1B7F8" w:rsidR="00A05C12" w:rsidRDefault="00A05C12">
          <w:pPr>
            <w:pStyle w:val="TOC2"/>
            <w:rPr>
              <w:rFonts w:asciiTheme="minorHAnsi" w:eastAsiaTheme="minorEastAsia" w:hAnsiTheme="minorHAnsi"/>
              <w:color w:val="auto"/>
              <w:sz w:val="22"/>
              <w:lang w:val="fr-CA" w:eastAsia="fr-CA"/>
            </w:rPr>
          </w:pPr>
          <w:r w:rsidRPr="00343A5C">
            <w:rPr>
              <w:lang w:val="fr-CA"/>
            </w:rPr>
            <w:lastRenderedPageBreak/>
            <w:t>Produits visés</w:t>
          </w:r>
          <w:r w:rsidRPr="00D246E8">
            <w:rPr>
              <w:lang w:val="fr-CA"/>
            </w:rPr>
            <w:tab/>
          </w:r>
          <w:r>
            <w:fldChar w:fldCharType="begin"/>
          </w:r>
          <w:r w:rsidRPr="00D246E8">
            <w:rPr>
              <w:lang w:val="fr-CA"/>
            </w:rPr>
            <w:instrText xml:space="preserve"> PAGEREF _Toc17362549 \h </w:instrText>
          </w:r>
          <w:r>
            <w:fldChar w:fldCharType="separate"/>
          </w:r>
          <w:r w:rsidRPr="00D246E8">
            <w:rPr>
              <w:lang w:val="fr-CA"/>
            </w:rPr>
            <w:t>22</w:t>
          </w:r>
          <w:r>
            <w:fldChar w:fldCharType="end"/>
          </w:r>
        </w:p>
        <w:p w14:paraId="7FEE0392" w14:textId="42CF377F" w:rsidR="00A05C12" w:rsidRDefault="00A05C12">
          <w:pPr>
            <w:pStyle w:val="TOC2"/>
            <w:rPr>
              <w:rFonts w:asciiTheme="minorHAnsi" w:eastAsiaTheme="minorEastAsia" w:hAnsiTheme="minorHAnsi"/>
              <w:color w:val="auto"/>
              <w:sz w:val="22"/>
              <w:lang w:val="fr-CA" w:eastAsia="fr-CA"/>
            </w:rPr>
          </w:pPr>
          <w:r w:rsidRPr="00343A5C">
            <w:rPr>
              <w:lang w:val="fr-CA"/>
            </w:rPr>
            <w:t>Inconvénients</w:t>
          </w:r>
          <w:r w:rsidRPr="00D246E8">
            <w:rPr>
              <w:lang w:val="fr-CA"/>
            </w:rPr>
            <w:tab/>
          </w:r>
          <w:r>
            <w:fldChar w:fldCharType="begin"/>
          </w:r>
          <w:r w:rsidRPr="00D246E8">
            <w:rPr>
              <w:lang w:val="fr-CA"/>
            </w:rPr>
            <w:instrText xml:space="preserve"> PAGEREF _Toc17362550 \h </w:instrText>
          </w:r>
          <w:r>
            <w:fldChar w:fldCharType="separate"/>
          </w:r>
          <w:r w:rsidRPr="00D246E8">
            <w:rPr>
              <w:lang w:val="fr-CA"/>
            </w:rPr>
            <w:t>22</w:t>
          </w:r>
          <w:r>
            <w:fldChar w:fldCharType="end"/>
          </w:r>
        </w:p>
        <w:p w14:paraId="690BF385" w14:textId="121FB1D8" w:rsidR="00A05C12" w:rsidRDefault="00A05C12">
          <w:pPr>
            <w:pStyle w:val="TOC2"/>
            <w:rPr>
              <w:rFonts w:asciiTheme="minorHAnsi" w:eastAsiaTheme="minorEastAsia" w:hAnsiTheme="minorHAnsi"/>
              <w:color w:val="auto"/>
              <w:sz w:val="22"/>
              <w:lang w:val="fr-CA" w:eastAsia="fr-CA"/>
            </w:rPr>
          </w:pPr>
          <w:r w:rsidRPr="00343A5C">
            <w:rPr>
              <w:lang w:val="fr-CA"/>
            </w:rPr>
            <w:t>Effets économiques</w:t>
          </w:r>
          <w:r w:rsidRPr="00D246E8">
            <w:rPr>
              <w:lang w:val="fr-CA"/>
            </w:rPr>
            <w:tab/>
          </w:r>
          <w:r>
            <w:fldChar w:fldCharType="begin"/>
          </w:r>
          <w:r w:rsidRPr="00D246E8">
            <w:rPr>
              <w:lang w:val="fr-CA"/>
            </w:rPr>
            <w:instrText xml:space="preserve"> PAGEREF _Toc17362551 \h </w:instrText>
          </w:r>
          <w:r>
            <w:fldChar w:fldCharType="separate"/>
          </w:r>
          <w:r w:rsidRPr="00D246E8">
            <w:rPr>
              <w:lang w:val="fr-CA"/>
            </w:rPr>
            <w:t>23</w:t>
          </w:r>
          <w:r>
            <w:fldChar w:fldCharType="end"/>
          </w:r>
        </w:p>
        <w:p w14:paraId="0A8A1C59" w14:textId="6A345B47" w:rsidR="00A05C12" w:rsidRDefault="00A05C12">
          <w:pPr>
            <w:pStyle w:val="TOC2"/>
            <w:rPr>
              <w:rFonts w:asciiTheme="minorHAnsi" w:eastAsiaTheme="minorEastAsia" w:hAnsiTheme="minorHAnsi"/>
              <w:color w:val="auto"/>
              <w:sz w:val="22"/>
              <w:lang w:val="fr-CA" w:eastAsia="fr-CA"/>
            </w:rPr>
          </w:pPr>
          <w:r w:rsidRPr="00343A5C">
            <w:rPr>
              <w:lang w:val="fr-CA"/>
            </w:rPr>
            <w:t>Responsabilité des entreprises face aux dommages environnementaux</w:t>
          </w:r>
          <w:r w:rsidRPr="00D246E8">
            <w:rPr>
              <w:lang w:val="fr-CA"/>
            </w:rPr>
            <w:tab/>
          </w:r>
          <w:r>
            <w:fldChar w:fldCharType="begin"/>
          </w:r>
          <w:r w:rsidRPr="00D246E8">
            <w:rPr>
              <w:lang w:val="fr-CA"/>
            </w:rPr>
            <w:instrText xml:space="preserve"> PAGEREF _Toc17362552 \h </w:instrText>
          </w:r>
          <w:r>
            <w:fldChar w:fldCharType="separate"/>
          </w:r>
          <w:r w:rsidRPr="00D246E8">
            <w:rPr>
              <w:lang w:val="fr-CA"/>
            </w:rPr>
            <w:t>24</w:t>
          </w:r>
          <w:r>
            <w:fldChar w:fldCharType="end"/>
          </w:r>
        </w:p>
        <w:p w14:paraId="6F6E2C70" w14:textId="45F7A6FB" w:rsidR="00A05C12" w:rsidRDefault="00A05C12">
          <w:pPr>
            <w:pStyle w:val="TOC2"/>
            <w:rPr>
              <w:rFonts w:asciiTheme="minorHAnsi" w:eastAsiaTheme="minorEastAsia" w:hAnsiTheme="minorHAnsi"/>
              <w:color w:val="auto"/>
              <w:sz w:val="22"/>
              <w:lang w:val="fr-CA" w:eastAsia="fr-CA"/>
            </w:rPr>
          </w:pPr>
          <w:r w:rsidRPr="00343A5C">
            <w:rPr>
              <w:lang w:val="fr-CA"/>
            </w:rPr>
            <w:t>Réduction de l’utilisation des plastiques par le gouvernement</w:t>
          </w:r>
          <w:r w:rsidRPr="00D246E8">
            <w:rPr>
              <w:lang w:val="fr-CA"/>
            </w:rPr>
            <w:tab/>
          </w:r>
          <w:r>
            <w:fldChar w:fldCharType="begin"/>
          </w:r>
          <w:r w:rsidRPr="00D246E8">
            <w:rPr>
              <w:lang w:val="fr-CA"/>
            </w:rPr>
            <w:instrText xml:space="preserve"> PAGEREF _Toc17362553 \h </w:instrText>
          </w:r>
          <w:r>
            <w:fldChar w:fldCharType="separate"/>
          </w:r>
          <w:r w:rsidRPr="00D246E8">
            <w:rPr>
              <w:lang w:val="fr-CA"/>
            </w:rPr>
            <w:t>24</w:t>
          </w:r>
          <w:r>
            <w:fldChar w:fldCharType="end"/>
          </w:r>
        </w:p>
        <w:p w14:paraId="70ABC809" w14:textId="6FA73011" w:rsidR="00A05C12" w:rsidRDefault="00A05C12">
          <w:pPr>
            <w:pStyle w:val="TOC1"/>
            <w:rPr>
              <w:rFonts w:asciiTheme="minorHAnsi" w:eastAsiaTheme="minorEastAsia" w:hAnsiTheme="minorHAnsi"/>
              <w:b w:val="0"/>
              <w:noProof/>
              <w:color w:val="auto"/>
              <w:lang w:val="fr-CA" w:eastAsia="fr-CA"/>
            </w:rPr>
          </w:pPr>
          <w:r w:rsidRPr="00343A5C">
            <w:rPr>
              <w:noProof/>
              <w:lang w:val="fr-CA"/>
            </w:rPr>
            <w:t>Pipelines (</w:t>
          </w:r>
          <w:r w:rsidRPr="00343A5C">
            <w:rPr>
              <w:bCs/>
              <w:noProof/>
              <w:lang w:val="fr-CA"/>
            </w:rPr>
            <w:t>Saint-Jérôme</w:t>
          </w:r>
          <w:r w:rsidRPr="00343A5C">
            <w:rPr>
              <w:noProof/>
              <w:lang w:val="fr-CA"/>
            </w:rPr>
            <w:t>, Vancouver)</w:t>
          </w:r>
          <w:r w:rsidRPr="00D246E8">
            <w:rPr>
              <w:noProof/>
              <w:lang w:val="fr-CA"/>
            </w:rPr>
            <w:tab/>
          </w:r>
          <w:r>
            <w:rPr>
              <w:noProof/>
            </w:rPr>
            <w:fldChar w:fldCharType="begin"/>
          </w:r>
          <w:r w:rsidRPr="00D246E8">
            <w:rPr>
              <w:noProof/>
              <w:lang w:val="fr-CA"/>
            </w:rPr>
            <w:instrText xml:space="preserve"> PAGEREF _Toc17362554 \h </w:instrText>
          </w:r>
          <w:r>
            <w:rPr>
              <w:noProof/>
            </w:rPr>
          </w:r>
          <w:r>
            <w:rPr>
              <w:noProof/>
            </w:rPr>
            <w:fldChar w:fldCharType="separate"/>
          </w:r>
          <w:r w:rsidRPr="00D246E8">
            <w:rPr>
              <w:noProof/>
              <w:lang w:val="fr-CA"/>
            </w:rPr>
            <w:t>25</w:t>
          </w:r>
          <w:r>
            <w:rPr>
              <w:noProof/>
            </w:rPr>
            <w:fldChar w:fldCharType="end"/>
          </w:r>
        </w:p>
        <w:p w14:paraId="0925EB26" w14:textId="51D2A65A" w:rsidR="00A05C12" w:rsidRDefault="00A05C12">
          <w:pPr>
            <w:pStyle w:val="TOC2"/>
            <w:rPr>
              <w:rFonts w:asciiTheme="minorHAnsi" w:eastAsiaTheme="minorEastAsia" w:hAnsiTheme="minorHAnsi"/>
              <w:color w:val="auto"/>
              <w:sz w:val="22"/>
              <w:lang w:val="fr-CA" w:eastAsia="fr-CA"/>
            </w:rPr>
          </w:pPr>
          <w:r w:rsidRPr="00343A5C">
            <w:rPr>
              <w:lang w:val="fr-CA"/>
            </w:rPr>
            <w:t>Connaissance et perceptions générales</w:t>
          </w:r>
          <w:r w:rsidRPr="00D246E8">
            <w:rPr>
              <w:lang w:val="fr-CA"/>
            </w:rPr>
            <w:tab/>
          </w:r>
          <w:r>
            <w:fldChar w:fldCharType="begin"/>
          </w:r>
          <w:r w:rsidRPr="00D246E8">
            <w:rPr>
              <w:lang w:val="fr-CA"/>
            </w:rPr>
            <w:instrText xml:space="preserve"> PAGEREF _Toc17362555 \h </w:instrText>
          </w:r>
          <w:r>
            <w:fldChar w:fldCharType="separate"/>
          </w:r>
          <w:r w:rsidRPr="00D246E8">
            <w:rPr>
              <w:lang w:val="fr-CA"/>
            </w:rPr>
            <w:t>25</w:t>
          </w:r>
          <w:r>
            <w:fldChar w:fldCharType="end"/>
          </w:r>
        </w:p>
        <w:p w14:paraId="0EBAB73F" w14:textId="490C8A1F" w:rsidR="00A05C12" w:rsidRDefault="00A05C12">
          <w:pPr>
            <w:pStyle w:val="TOC2"/>
            <w:rPr>
              <w:rFonts w:asciiTheme="minorHAnsi" w:eastAsiaTheme="minorEastAsia" w:hAnsiTheme="minorHAnsi"/>
              <w:color w:val="auto"/>
              <w:sz w:val="22"/>
              <w:lang w:val="fr-CA" w:eastAsia="fr-CA"/>
            </w:rPr>
          </w:pPr>
          <w:r w:rsidRPr="00343A5C">
            <w:rPr>
              <w:lang w:val="fr-CA"/>
            </w:rPr>
            <w:t>Opposition et appui</w:t>
          </w:r>
          <w:r w:rsidRPr="00D246E8">
            <w:rPr>
              <w:lang w:val="fr-CA"/>
            </w:rPr>
            <w:tab/>
          </w:r>
          <w:r>
            <w:fldChar w:fldCharType="begin"/>
          </w:r>
          <w:r w:rsidRPr="00D246E8">
            <w:rPr>
              <w:lang w:val="fr-CA"/>
            </w:rPr>
            <w:instrText xml:space="preserve"> PAGEREF _Toc17362556 \h </w:instrText>
          </w:r>
          <w:r>
            <w:fldChar w:fldCharType="separate"/>
          </w:r>
          <w:r w:rsidRPr="00D246E8">
            <w:rPr>
              <w:lang w:val="fr-CA"/>
            </w:rPr>
            <w:t>25</w:t>
          </w:r>
          <w:r>
            <w:fldChar w:fldCharType="end"/>
          </w:r>
        </w:p>
        <w:p w14:paraId="2C14A655" w14:textId="6EBFDA97" w:rsidR="00A05C12" w:rsidRDefault="00A05C12">
          <w:pPr>
            <w:pStyle w:val="TOC2"/>
            <w:rPr>
              <w:rFonts w:asciiTheme="minorHAnsi" w:eastAsiaTheme="minorEastAsia" w:hAnsiTheme="minorHAnsi"/>
              <w:color w:val="auto"/>
              <w:sz w:val="22"/>
              <w:lang w:val="fr-CA" w:eastAsia="fr-CA"/>
            </w:rPr>
          </w:pPr>
          <w:r w:rsidRPr="00343A5C">
            <w:rPr>
              <w:lang w:val="fr-CA"/>
            </w:rPr>
            <w:t>Propriété</w:t>
          </w:r>
          <w:r w:rsidRPr="00D246E8">
            <w:rPr>
              <w:lang w:val="fr-CA"/>
            </w:rPr>
            <w:tab/>
          </w:r>
          <w:r>
            <w:fldChar w:fldCharType="begin"/>
          </w:r>
          <w:r w:rsidRPr="00D246E8">
            <w:rPr>
              <w:lang w:val="fr-CA"/>
            </w:rPr>
            <w:instrText xml:space="preserve"> PAGEREF _Toc17362557 \h </w:instrText>
          </w:r>
          <w:r>
            <w:fldChar w:fldCharType="separate"/>
          </w:r>
          <w:r w:rsidRPr="00D246E8">
            <w:rPr>
              <w:lang w:val="fr-CA"/>
            </w:rPr>
            <w:t>26</w:t>
          </w:r>
          <w:r>
            <w:fldChar w:fldCharType="end"/>
          </w:r>
        </w:p>
        <w:p w14:paraId="2F3DD86E" w14:textId="35A7CF50" w:rsidR="00A05C12" w:rsidRDefault="00A05C12">
          <w:pPr>
            <w:pStyle w:val="TOC2"/>
            <w:rPr>
              <w:rFonts w:asciiTheme="minorHAnsi" w:eastAsiaTheme="minorEastAsia" w:hAnsiTheme="minorHAnsi"/>
              <w:color w:val="auto"/>
              <w:sz w:val="22"/>
              <w:lang w:val="fr-CA" w:eastAsia="fr-CA"/>
            </w:rPr>
          </w:pPr>
          <w:r w:rsidRPr="00343A5C">
            <w:rPr>
              <w:lang w:val="fr-CA"/>
            </w:rPr>
            <w:t>État actuel du projet</w:t>
          </w:r>
          <w:r w:rsidRPr="00D246E8">
            <w:rPr>
              <w:lang w:val="fr-CA"/>
            </w:rPr>
            <w:tab/>
          </w:r>
          <w:r>
            <w:fldChar w:fldCharType="begin"/>
          </w:r>
          <w:r w:rsidRPr="00D246E8">
            <w:rPr>
              <w:lang w:val="fr-CA"/>
            </w:rPr>
            <w:instrText xml:space="preserve"> PAGEREF _Toc17362558 \h </w:instrText>
          </w:r>
          <w:r>
            <w:fldChar w:fldCharType="separate"/>
          </w:r>
          <w:r w:rsidRPr="00D246E8">
            <w:rPr>
              <w:lang w:val="fr-CA"/>
            </w:rPr>
            <w:t>26</w:t>
          </w:r>
          <w:r>
            <w:fldChar w:fldCharType="end"/>
          </w:r>
        </w:p>
        <w:p w14:paraId="72A4CDB9" w14:textId="778A449F" w:rsidR="00A05C12" w:rsidRDefault="00A05C12">
          <w:pPr>
            <w:pStyle w:val="TOC1"/>
            <w:rPr>
              <w:rFonts w:asciiTheme="minorHAnsi" w:eastAsiaTheme="minorEastAsia" w:hAnsiTheme="minorHAnsi"/>
              <w:b w:val="0"/>
              <w:noProof/>
              <w:color w:val="auto"/>
              <w:lang w:val="fr-CA" w:eastAsia="fr-CA"/>
            </w:rPr>
          </w:pPr>
          <w:r w:rsidRPr="00343A5C">
            <w:rPr>
              <w:noProof/>
              <w:lang w:val="fr-CA"/>
            </w:rPr>
            <w:t xml:space="preserve">Défis à l’échelle locale (Barrie, Miramichi, </w:t>
          </w:r>
          <w:r w:rsidRPr="00343A5C">
            <w:rPr>
              <w:bCs/>
              <w:noProof/>
              <w:lang w:val="fr-CA"/>
            </w:rPr>
            <w:t>Saint-Jérôme</w:t>
          </w:r>
          <w:r w:rsidRPr="00343A5C">
            <w:rPr>
              <w:noProof/>
              <w:lang w:val="fr-CA"/>
            </w:rPr>
            <w:t>)</w:t>
          </w:r>
          <w:r w:rsidRPr="00D246E8">
            <w:rPr>
              <w:noProof/>
              <w:lang w:val="fr-CA"/>
            </w:rPr>
            <w:tab/>
          </w:r>
          <w:r>
            <w:rPr>
              <w:noProof/>
            </w:rPr>
            <w:fldChar w:fldCharType="begin"/>
          </w:r>
          <w:r w:rsidRPr="00D246E8">
            <w:rPr>
              <w:noProof/>
              <w:lang w:val="fr-CA"/>
            </w:rPr>
            <w:instrText xml:space="preserve"> PAGEREF _Toc17362559 \h </w:instrText>
          </w:r>
          <w:r>
            <w:rPr>
              <w:noProof/>
            </w:rPr>
          </w:r>
          <w:r>
            <w:rPr>
              <w:noProof/>
            </w:rPr>
            <w:fldChar w:fldCharType="separate"/>
          </w:r>
          <w:r w:rsidRPr="00D246E8">
            <w:rPr>
              <w:noProof/>
              <w:lang w:val="fr-CA"/>
            </w:rPr>
            <w:t>27</w:t>
          </w:r>
          <w:r>
            <w:rPr>
              <w:noProof/>
            </w:rPr>
            <w:fldChar w:fldCharType="end"/>
          </w:r>
        </w:p>
        <w:p w14:paraId="37752346" w14:textId="2B5C9FEF" w:rsidR="00A05C12" w:rsidRDefault="00A05C12">
          <w:pPr>
            <w:pStyle w:val="TOC2"/>
            <w:rPr>
              <w:rFonts w:asciiTheme="minorHAnsi" w:eastAsiaTheme="minorEastAsia" w:hAnsiTheme="minorHAnsi"/>
              <w:color w:val="auto"/>
              <w:sz w:val="22"/>
              <w:lang w:val="fr-CA" w:eastAsia="fr-CA"/>
            </w:rPr>
          </w:pPr>
          <w:r w:rsidRPr="00343A5C">
            <w:rPr>
              <w:lang w:val="fr-CA"/>
            </w:rPr>
            <w:t>Principaux enjeux</w:t>
          </w:r>
          <w:r w:rsidRPr="00D246E8">
            <w:rPr>
              <w:lang w:val="fr-CA"/>
            </w:rPr>
            <w:tab/>
          </w:r>
          <w:r>
            <w:fldChar w:fldCharType="begin"/>
          </w:r>
          <w:r w:rsidRPr="00D246E8">
            <w:rPr>
              <w:lang w:val="fr-CA"/>
            </w:rPr>
            <w:instrText xml:space="preserve"> PAGEREF _Toc17362560 \h </w:instrText>
          </w:r>
          <w:r>
            <w:fldChar w:fldCharType="separate"/>
          </w:r>
          <w:r w:rsidRPr="00D246E8">
            <w:rPr>
              <w:lang w:val="fr-CA"/>
            </w:rPr>
            <w:t>27</w:t>
          </w:r>
          <w:r>
            <w:fldChar w:fldCharType="end"/>
          </w:r>
        </w:p>
        <w:p w14:paraId="23D71204" w14:textId="5155F88E" w:rsidR="00A05C12" w:rsidRDefault="00A05C12">
          <w:pPr>
            <w:pStyle w:val="TOC2"/>
            <w:rPr>
              <w:rFonts w:asciiTheme="minorHAnsi" w:eastAsiaTheme="minorEastAsia" w:hAnsiTheme="minorHAnsi"/>
              <w:color w:val="auto"/>
              <w:sz w:val="22"/>
              <w:lang w:val="fr-CA" w:eastAsia="fr-CA"/>
            </w:rPr>
          </w:pPr>
          <w:r w:rsidRPr="00343A5C">
            <w:rPr>
              <w:lang w:val="fr-CA"/>
            </w:rPr>
            <w:t>Besoins locaux en infrastructures</w:t>
          </w:r>
          <w:r w:rsidRPr="00D246E8">
            <w:rPr>
              <w:lang w:val="fr-CA"/>
            </w:rPr>
            <w:tab/>
          </w:r>
          <w:r>
            <w:fldChar w:fldCharType="begin"/>
          </w:r>
          <w:r w:rsidRPr="00D246E8">
            <w:rPr>
              <w:lang w:val="fr-CA"/>
            </w:rPr>
            <w:instrText xml:space="preserve"> PAGEREF _Toc17362561 \h </w:instrText>
          </w:r>
          <w:r>
            <w:fldChar w:fldCharType="separate"/>
          </w:r>
          <w:r w:rsidRPr="00D246E8">
            <w:rPr>
              <w:lang w:val="fr-CA"/>
            </w:rPr>
            <w:t>28</w:t>
          </w:r>
          <w:r>
            <w:fldChar w:fldCharType="end"/>
          </w:r>
        </w:p>
        <w:p w14:paraId="0CDAF847" w14:textId="77E62B83" w:rsidR="00A05C12" w:rsidRDefault="00A05C12">
          <w:pPr>
            <w:pStyle w:val="TOC2"/>
            <w:rPr>
              <w:rFonts w:asciiTheme="minorHAnsi" w:eastAsiaTheme="minorEastAsia" w:hAnsiTheme="minorHAnsi"/>
              <w:color w:val="auto"/>
              <w:sz w:val="22"/>
              <w:lang w:val="fr-CA" w:eastAsia="fr-CA"/>
            </w:rPr>
          </w:pPr>
          <w:r w:rsidRPr="00343A5C">
            <w:rPr>
              <w:lang w:val="fr-CA"/>
            </w:rPr>
            <w:t>Soutien du gouvernement fédéral aux collectivités locales</w:t>
          </w:r>
          <w:r w:rsidRPr="00D246E8">
            <w:rPr>
              <w:lang w:val="fr-CA"/>
            </w:rPr>
            <w:tab/>
          </w:r>
          <w:r>
            <w:fldChar w:fldCharType="begin"/>
          </w:r>
          <w:r w:rsidRPr="00D246E8">
            <w:rPr>
              <w:lang w:val="fr-CA"/>
            </w:rPr>
            <w:instrText xml:space="preserve"> PAGEREF _Toc17362562 \h </w:instrText>
          </w:r>
          <w:r>
            <w:fldChar w:fldCharType="separate"/>
          </w:r>
          <w:r w:rsidRPr="00D246E8">
            <w:rPr>
              <w:lang w:val="fr-CA"/>
            </w:rPr>
            <w:t>28</w:t>
          </w:r>
          <w:r>
            <w:fldChar w:fldCharType="end"/>
          </w:r>
        </w:p>
        <w:p w14:paraId="47736095" w14:textId="1D8B0150" w:rsidR="00A05C12" w:rsidRDefault="00A05C12">
          <w:pPr>
            <w:pStyle w:val="TOC2"/>
            <w:rPr>
              <w:rFonts w:asciiTheme="minorHAnsi" w:eastAsiaTheme="minorEastAsia" w:hAnsiTheme="minorHAnsi"/>
              <w:color w:val="auto"/>
              <w:sz w:val="22"/>
              <w:lang w:val="fr-CA" w:eastAsia="fr-CA"/>
            </w:rPr>
          </w:pPr>
          <w:r w:rsidRPr="00343A5C">
            <w:rPr>
              <w:lang w:val="fr-CA"/>
            </w:rPr>
            <w:t>Principales industries à l’échelle locale</w:t>
          </w:r>
          <w:r w:rsidRPr="00D246E8">
            <w:rPr>
              <w:lang w:val="fr-CA"/>
            </w:rPr>
            <w:tab/>
          </w:r>
          <w:r>
            <w:fldChar w:fldCharType="begin"/>
          </w:r>
          <w:r w:rsidRPr="00D246E8">
            <w:rPr>
              <w:lang w:val="fr-CA"/>
            </w:rPr>
            <w:instrText xml:space="preserve"> PAGEREF _Toc17362563 \h </w:instrText>
          </w:r>
          <w:r>
            <w:fldChar w:fldCharType="separate"/>
          </w:r>
          <w:r w:rsidRPr="00D246E8">
            <w:rPr>
              <w:lang w:val="fr-CA"/>
            </w:rPr>
            <w:t>29</w:t>
          </w:r>
          <w:r>
            <w:fldChar w:fldCharType="end"/>
          </w:r>
        </w:p>
        <w:p w14:paraId="304D1516" w14:textId="58B48E0F" w:rsidR="00A05C12" w:rsidRDefault="00A05C12">
          <w:pPr>
            <w:pStyle w:val="TOC2"/>
            <w:rPr>
              <w:rFonts w:asciiTheme="minorHAnsi" w:eastAsiaTheme="minorEastAsia" w:hAnsiTheme="minorHAnsi"/>
              <w:color w:val="auto"/>
              <w:sz w:val="22"/>
              <w:lang w:val="fr-CA" w:eastAsia="fr-CA"/>
            </w:rPr>
          </w:pPr>
          <w:r w:rsidRPr="00343A5C">
            <w:rPr>
              <w:bCs/>
              <w:lang w:val="fr-CA"/>
            </w:rPr>
            <w:t>Services du gouvernement du Canada offerts à l’échelle locale</w:t>
          </w:r>
          <w:r w:rsidRPr="00D246E8">
            <w:rPr>
              <w:lang w:val="fr-CA"/>
            </w:rPr>
            <w:tab/>
          </w:r>
          <w:r>
            <w:fldChar w:fldCharType="begin"/>
          </w:r>
          <w:r w:rsidRPr="00D246E8">
            <w:rPr>
              <w:lang w:val="fr-CA"/>
            </w:rPr>
            <w:instrText xml:space="preserve"> PAGEREF _Toc17362564 \h </w:instrText>
          </w:r>
          <w:r>
            <w:fldChar w:fldCharType="separate"/>
          </w:r>
          <w:r w:rsidRPr="00D246E8">
            <w:rPr>
              <w:lang w:val="fr-CA"/>
            </w:rPr>
            <w:t>30</w:t>
          </w:r>
          <w:r>
            <w:fldChar w:fldCharType="end"/>
          </w:r>
        </w:p>
        <w:p w14:paraId="182EC87B" w14:textId="46DEDF08" w:rsidR="00A05C12" w:rsidRDefault="00A05C12">
          <w:pPr>
            <w:pStyle w:val="TOC1"/>
            <w:rPr>
              <w:rFonts w:asciiTheme="minorHAnsi" w:eastAsiaTheme="minorEastAsia" w:hAnsiTheme="minorHAnsi"/>
              <w:b w:val="0"/>
              <w:noProof/>
              <w:color w:val="auto"/>
              <w:lang w:val="fr-CA" w:eastAsia="fr-CA"/>
            </w:rPr>
          </w:pPr>
          <w:r w:rsidRPr="00343A5C">
            <w:rPr>
              <w:noProof/>
              <w:lang w:val="fr-CA"/>
            </w:rPr>
            <w:t>Soins de santé</w:t>
          </w:r>
          <w:r w:rsidRPr="00D246E8">
            <w:rPr>
              <w:noProof/>
              <w:lang w:val="fr-CA"/>
            </w:rPr>
            <w:tab/>
          </w:r>
          <w:r>
            <w:rPr>
              <w:noProof/>
            </w:rPr>
            <w:fldChar w:fldCharType="begin"/>
          </w:r>
          <w:r w:rsidRPr="00D246E8">
            <w:rPr>
              <w:noProof/>
              <w:lang w:val="fr-CA"/>
            </w:rPr>
            <w:instrText xml:space="preserve"> PAGEREF _Toc17362565 \h </w:instrText>
          </w:r>
          <w:r>
            <w:rPr>
              <w:noProof/>
            </w:rPr>
          </w:r>
          <w:r>
            <w:rPr>
              <w:noProof/>
            </w:rPr>
            <w:fldChar w:fldCharType="separate"/>
          </w:r>
          <w:r w:rsidRPr="00D246E8">
            <w:rPr>
              <w:noProof/>
              <w:lang w:val="fr-CA"/>
            </w:rPr>
            <w:t>31</w:t>
          </w:r>
          <w:r>
            <w:rPr>
              <w:noProof/>
            </w:rPr>
            <w:fldChar w:fldCharType="end"/>
          </w:r>
        </w:p>
        <w:p w14:paraId="55CDE834" w14:textId="27428B30" w:rsidR="00A05C12" w:rsidRDefault="00A05C12">
          <w:pPr>
            <w:pStyle w:val="TOC2"/>
            <w:rPr>
              <w:rFonts w:asciiTheme="minorHAnsi" w:eastAsiaTheme="minorEastAsia" w:hAnsiTheme="minorHAnsi"/>
              <w:color w:val="auto"/>
              <w:sz w:val="22"/>
              <w:lang w:val="fr-CA" w:eastAsia="fr-CA"/>
            </w:rPr>
          </w:pPr>
          <w:r w:rsidRPr="00343A5C">
            <w:rPr>
              <w:lang w:val="fr-CA"/>
            </w:rPr>
            <w:t>Exercice sur les priorités du gouvernement fédéral en matière de soins de santé</w:t>
          </w:r>
          <w:r w:rsidRPr="00D246E8">
            <w:rPr>
              <w:lang w:val="fr-CA"/>
            </w:rPr>
            <w:tab/>
          </w:r>
          <w:r>
            <w:fldChar w:fldCharType="begin"/>
          </w:r>
          <w:r w:rsidRPr="00D246E8">
            <w:rPr>
              <w:lang w:val="fr-CA"/>
            </w:rPr>
            <w:instrText xml:space="preserve"> PAGEREF _Toc17362566 \h </w:instrText>
          </w:r>
          <w:r>
            <w:fldChar w:fldCharType="separate"/>
          </w:r>
          <w:r w:rsidRPr="00D246E8">
            <w:rPr>
              <w:lang w:val="fr-CA"/>
            </w:rPr>
            <w:t>31</w:t>
          </w:r>
          <w:r>
            <w:fldChar w:fldCharType="end"/>
          </w:r>
        </w:p>
        <w:p w14:paraId="575204B5" w14:textId="045E1B29" w:rsidR="00A05C12" w:rsidRDefault="00A05C12">
          <w:pPr>
            <w:pStyle w:val="TOC2"/>
            <w:rPr>
              <w:rFonts w:asciiTheme="minorHAnsi" w:eastAsiaTheme="minorEastAsia" w:hAnsiTheme="minorHAnsi"/>
              <w:color w:val="auto"/>
              <w:sz w:val="22"/>
              <w:lang w:val="fr-CA" w:eastAsia="fr-CA"/>
            </w:rPr>
          </w:pPr>
          <w:r w:rsidRPr="00D246E8">
            <w:rPr>
              <w:lang w:val="fr-CA"/>
            </w:rPr>
            <w:t>Priorités de premier plan</w:t>
          </w:r>
          <w:r w:rsidRPr="00D246E8">
            <w:rPr>
              <w:lang w:val="fr-CA"/>
            </w:rPr>
            <w:tab/>
          </w:r>
          <w:r>
            <w:fldChar w:fldCharType="begin"/>
          </w:r>
          <w:r w:rsidRPr="00D246E8">
            <w:rPr>
              <w:lang w:val="fr-CA"/>
            </w:rPr>
            <w:instrText xml:space="preserve"> PAGEREF _Toc17362567 \h </w:instrText>
          </w:r>
          <w:r>
            <w:fldChar w:fldCharType="separate"/>
          </w:r>
          <w:r w:rsidRPr="00D246E8">
            <w:rPr>
              <w:lang w:val="fr-CA"/>
            </w:rPr>
            <w:t>32</w:t>
          </w:r>
          <w:r>
            <w:fldChar w:fldCharType="end"/>
          </w:r>
        </w:p>
        <w:p w14:paraId="008B6A3A" w14:textId="0C112C25" w:rsidR="00A05C12" w:rsidRDefault="00A05C12">
          <w:pPr>
            <w:pStyle w:val="TOC2"/>
            <w:rPr>
              <w:rFonts w:asciiTheme="minorHAnsi" w:eastAsiaTheme="minorEastAsia" w:hAnsiTheme="minorHAnsi"/>
              <w:color w:val="auto"/>
              <w:sz w:val="22"/>
              <w:lang w:val="fr-CA" w:eastAsia="fr-CA"/>
            </w:rPr>
          </w:pPr>
          <w:r w:rsidRPr="00343A5C">
            <w:rPr>
              <w:lang w:val="fr-CA"/>
            </w:rPr>
            <w:t>Priorités de moindre importance</w:t>
          </w:r>
          <w:r w:rsidRPr="00D246E8">
            <w:rPr>
              <w:lang w:val="fr-CA"/>
            </w:rPr>
            <w:tab/>
          </w:r>
          <w:r>
            <w:fldChar w:fldCharType="begin"/>
          </w:r>
          <w:r w:rsidRPr="00D246E8">
            <w:rPr>
              <w:lang w:val="fr-CA"/>
            </w:rPr>
            <w:instrText xml:space="preserve"> PAGEREF _Toc17362568 \h </w:instrText>
          </w:r>
          <w:r>
            <w:fldChar w:fldCharType="separate"/>
          </w:r>
          <w:r w:rsidRPr="00D246E8">
            <w:rPr>
              <w:lang w:val="fr-CA"/>
            </w:rPr>
            <w:t>33</w:t>
          </w:r>
          <w:r>
            <w:fldChar w:fldCharType="end"/>
          </w:r>
        </w:p>
        <w:p w14:paraId="7F76D7B5" w14:textId="5CEEE6C8" w:rsidR="00A05C12" w:rsidRDefault="00A05C12">
          <w:pPr>
            <w:pStyle w:val="TOC1"/>
            <w:rPr>
              <w:rFonts w:asciiTheme="minorHAnsi" w:eastAsiaTheme="minorEastAsia" w:hAnsiTheme="minorHAnsi"/>
              <w:b w:val="0"/>
              <w:noProof/>
              <w:color w:val="auto"/>
              <w:lang w:val="fr-CA" w:eastAsia="fr-CA"/>
            </w:rPr>
          </w:pPr>
          <w:r w:rsidRPr="00343A5C">
            <w:rPr>
              <w:noProof/>
              <w:lang w:val="fr-CA"/>
            </w:rPr>
            <w:t>Régime d’assurance-médicaments</w:t>
          </w:r>
          <w:r w:rsidRPr="00D246E8">
            <w:rPr>
              <w:noProof/>
              <w:lang w:val="fr-CA"/>
            </w:rPr>
            <w:tab/>
          </w:r>
          <w:r>
            <w:rPr>
              <w:noProof/>
            </w:rPr>
            <w:fldChar w:fldCharType="begin"/>
          </w:r>
          <w:r w:rsidRPr="00D246E8">
            <w:rPr>
              <w:noProof/>
              <w:lang w:val="fr-CA"/>
            </w:rPr>
            <w:instrText xml:space="preserve"> PAGEREF _Toc17362569 \h </w:instrText>
          </w:r>
          <w:r>
            <w:rPr>
              <w:noProof/>
            </w:rPr>
          </w:r>
          <w:r>
            <w:rPr>
              <w:noProof/>
            </w:rPr>
            <w:fldChar w:fldCharType="separate"/>
          </w:r>
          <w:r w:rsidRPr="00D246E8">
            <w:rPr>
              <w:noProof/>
              <w:lang w:val="fr-CA"/>
            </w:rPr>
            <w:t>34</w:t>
          </w:r>
          <w:r>
            <w:rPr>
              <w:noProof/>
            </w:rPr>
            <w:fldChar w:fldCharType="end"/>
          </w:r>
        </w:p>
        <w:p w14:paraId="0D3E3424" w14:textId="47EC2880" w:rsidR="00A05C12" w:rsidRDefault="00A05C12">
          <w:pPr>
            <w:pStyle w:val="TOC2"/>
            <w:rPr>
              <w:rFonts w:asciiTheme="minorHAnsi" w:eastAsiaTheme="minorEastAsia" w:hAnsiTheme="minorHAnsi"/>
              <w:color w:val="auto"/>
              <w:sz w:val="22"/>
              <w:lang w:val="fr-CA" w:eastAsia="fr-CA"/>
            </w:rPr>
          </w:pPr>
          <w:r w:rsidRPr="00343A5C">
            <w:rPr>
              <w:lang w:val="fr-CA"/>
            </w:rPr>
            <w:t>Exercice de dénomination</w:t>
          </w:r>
          <w:r w:rsidRPr="00D246E8">
            <w:rPr>
              <w:lang w:val="fr-CA"/>
            </w:rPr>
            <w:tab/>
          </w:r>
          <w:r>
            <w:fldChar w:fldCharType="begin"/>
          </w:r>
          <w:r w:rsidRPr="00D246E8">
            <w:rPr>
              <w:lang w:val="fr-CA"/>
            </w:rPr>
            <w:instrText xml:space="preserve"> PAGEREF _Toc17362570 \h </w:instrText>
          </w:r>
          <w:r>
            <w:fldChar w:fldCharType="separate"/>
          </w:r>
          <w:r w:rsidRPr="00D246E8">
            <w:rPr>
              <w:lang w:val="fr-CA"/>
            </w:rPr>
            <w:t>35</w:t>
          </w:r>
          <w:r>
            <w:fldChar w:fldCharType="end"/>
          </w:r>
        </w:p>
        <w:p w14:paraId="266311FC" w14:textId="7B3C9FAA" w:rsidR="00A05C12" w:rsidRDefault="00A05C12">
          <w:pPr>
            <w:pStyle w:val="TOC2"/>
            <w:rPr>
              <w:rFonts w:asciiTheme="minorHAnsi" w:eastAsiaTheme="minorEastAsia" w:hAnsiTheme="minorHAnsi"/>
              <w:color w:val="auto"/>
              <w:sz w:val="22"/>
              <w:lang w:val="fr-CA" w:eastAsia="fr-CA"/>
            </w:rPr>
          </w:pPr>
          <w:r w:rsidRPr="00343A5C">
            <w:rPr>
              <w:lang w:val="fr-CA"/>
            </w:rPr>
            <w:t>Noms préférés</w:t>
          </w:r>
          <w:r w:rsidRPr="00D246E8">
            <w:rPr>
              <w:lang w:val="fr-CA"/>
            </w:rPr>
            <w:tab/>
          </w:r>
          <w:r>
            <w:fldChar w:fldCharType="begin"/>
          </w:r>
          <w:r w:rsidRPr="00D246E8">
            <w:rPr>
              <w:lang w:val="fr-CA"/>
            </w:rPr>
            <w:instrText xml:space="preserve"> PAGEREF _Toc17362571 \h </w:instrText>
          </w:r>
          <w:r>
            <w:fldChar w:fldCharType="separate"/>
          </w:r>
          <w:r w:rsidRPr="00D246E8">
            <w:rPr>
              <w:lang w:val="fr-CA"/>
            </w:rPr>
            <w:t>35</w:t>
          </w:r>
          <w:r>
            <w:fldChar w:fldCharType="end"/>
          </w:r>
        </w:p>
        <w:p w14:paraId="41B5C045" w14:textId="72085C44" w:rsidR="00A05C12" w:rsidRDefault="00A05C12">
          <w:pPr>
            <w:pStyle w:val="TOC2"/>
            <w:rPr>
              <w:rFonts w:asciiTheme="minorHAnsi" w:eastAsiaTheme="minorEastAsia" w:hAnsiTheme="minorHAnsi"/>
              <w:color w:val="auto"/>
              <w:sz w:val="22"/>
              <w:lang w:val="fr-CA" w:eastAsia="fr-CA"/>
            </w:rPr>
          </w:pPr>
          <w:r w:rsidRPr="00343A5C">
            <w:rPr>
              <w:lang w:val="fr-CA"/>
            </w:rPr>
            <w:t>Préférences et divergences</w:t>
          </w:r>
          <w:r w:rsidRPr="00D246E8">
            <w:rPr>
              <w:lang w:val="fr-CA"/>
            </w:rPr>
            <w:tab/>
          </w:r>
          <w:r>
            <w:fldChar w:fldCharType="begin"/>
          </w:r>
          <w:r w:rsidRPr="00D246E8">
            <w:rPr>
              <w:lang w:val="fr-CA"/>
            </w:rPr>
            <w:instrText xml:space="preserve"> PAGEREF _Toc17362572 \h </w:instrText>
          </w:r>
          <w:r>
            <w:fldChar w:fldCharType="separate"/>
          </w:r>
          <w:r w:rsidRPr="00D246E8">
            <w:rPr>
              <w:lang w:val="fr-CA"/>
            </w:rPr>
            <w:t>36</w:t>
          </w:r>
          <w:r>
            <w:fldChar w:fldCharType="end"/>
          </w:r>
        </w:p>
        <w:p w14:paraId="749DFB18" w14:textId="38844FBB" w:rsidR="00A05C12" w:rsidRDefault="00A05C12">
          <w:pPr>
            <w:pStyle w:val="TOC1"/>
            <w:rPr>
              <w:rFonts w:asciiTheme="minorHAnsi" w:eastAsiaTheme="minorEastAsia" w:hAnsiTheme="minorHAnsi"/>
              <w:b w:val="0"/>
              <w:noProof/>
              <w:color w:val="auto"/>
              <w:lang w:val="fr-CA" w:eastAsia="fr-CA"/>
            </w:rPr>
          </w:pPr>
          <w:r w:rsidRPr="00343A5C">
            <w:rPr>
              <w:noProof/>
              <w:lang w:val="fr-CA"/>
            </w:rPr>
            <w:t>Logement (Mississauga, Vancouver)</w:t>
          </w:r>
          <w:r w:rsidRPr="00D246E8">
            <w:rPr>
              <w:noProof/>
              <w:lang w:val="fr-CA"/>
            </w:rPr>
            <w:tab/>
          </w:r>
          <w:r>
            <w:rPr>
              <w:noProof/>
            </w:rPr>
            <w:fldChar w:fldCharType="begin"/>
          </w:r>
          <w:r w:rsidRPr="00D246E8">
            <w:rPr>
              <w:noProof/>
              <w:lang w:val="fr-CA"/>
            </w:rPr>
            <w:instrText xml:space="preserve"> PAGEREF _Toc17362573 \h </w:instrText>
          </w:r>
          <w:r>
            <w:rPr>
              <w:noProof/>
            </w:rPr>
          </w:r>
          <w:r>
            <w:rPr>
              <w:noProof/>
            </w:rPr>
            <w:fldChar w:fldCharType="separate"/>
          </w:r>
          <w:r w:rsidRPr="00D246E8">
            <w:rPr>
              <w:noProof/>
              <w:lang w:val="fr-CA"/>
            </w:rPr>
            <w:t>37</w:t>
          </w:r>
          <w:r>
            <w:rPr>
              <w:noProof/>
            </w:rPr>
            <w:fldChar w:fldCharType="end"/>
          </w:r>
        </w:p>
        <w:p w14:paraId="6BB6B45D" w14:textId="6BD94783" w:rsidR="00A05C12" w:rsidRDefault="00A05C12">
          <w:pPr>
            <w:pStyle w:val="TOC2"/>
            <w:rPr>
              <w:rFonts w:asciiTheme="minorHAnsi" w:eastAsiaTheme="minorEastAsia" w:hAnsiTheme="minorHAnsi"/>
              <w:color w:val="auto"/>
              <w:sz w:val="22"/>
              <w:lang w:val="fr-CA" w:eastAsia="fr-CA"/>
            </w:rPr>
          </w:pPr>
          <w:r w:rsidRPr="00343A5C">
            <w:rPr>
              <w:lang w:val="fr-CA"/>
            </w:rPr>
            <w:t>Principales préoccupations</w:t>
          </w:r>
          <w:r w:rsidRPr="00D246E8">
            <w:rPr>
              <w:lang w:val="fr-CA"/>
            </w:rPr>
            <w:tab/>
          </w:r>
          <w:r>
            <w:fldChar w:fldCharType="begin"/>
          </w:r>
          <w:r w:rsidRPr="00D246E8">
            <w:rPr>
              <w:lang w:val="fr-CA"/>
            </w:rPr>
            <w:instrText xml:space="preserve"> PAGEREF _Toc17362574 \h </w:instrText>
          </w:r>
          <w:r>
            <w:fldChar w:fldCharType="separate"/>
          </w:r>
          <w:r w:rsidRPr="00D246E8">
            <w:rPr>
              <w:lang w:val="fr-CA"/>
            </w:rPr>
            <w:t>37</w:t>
          </w:r>
          <w:r>
            <w:fldChar w:fldCharType="end"/>
          </w:r>
        </w:p>
        <w:p w14:paraId="5B323C4F" w14:textId="0088D626" w:rsidR="00A05C12" w:rsidRDefault="00A05C12">
          <w:pPr>
            <w:pStyle w:val="TOC2"/>
            <w:rPr>
              <w:rFonts w:asciiTheme="minorHAnsi" w:eastAsiaTheme="minorEastAsia" w:hAnsiTheme="minorHAnsi"/>
              <w:color w:val="auto"/>
              <w:sz w:val="22"/>
              <w:lang w:val="fr-CA" w:eastAsia="fr-CA"/>
            </w:rPr>
          </w:pPr>
          <w:r w:rsidRPr="00343A5C">
            <w:rPr>
              <w:lang w:val="fr-CA"/>
            </w:rPr>
            <w:lastRenderedPageBreak/>
            <w:t>Importance de l’acquisition d’une propriété résidentielle</w:t>
          </w:r>
          <w:r w:rsidRPr="00D246E8">
            <w:rPr>
              <w:lang w:val="fr-CA"/>
            </w:rPr>
            <w:tab/>
          </w:r>
          <w:r>
            <w:fldChar w:fldCharType="begin"/>
          </w:r>
          <w:r w:rsidRPr="00D246E8">
            <w:rPr>
              <w:lang w:val="fr-CA"/>
            </w:rPr>
            <w:instrText xml:space="preserve"> PAGEREF _Toc17362575 \h </w:instrText>
          </w:r>
          <w:r>
            <w:fldChar w:fldCharType="separate"/>
          </w:r>
          <w:r w:rsidRPr="00D246E8">
            <w:rPr>
              <w:lang w:val="fr-CA"/>
            </w:rPr>
            <w:t>38</w:t>
          </w:r>
          <w:r>
            <w:fldChar w:fldCharType="end"/>
          </w:r>
        </w:p>
        <w:p w14:paraId="31408B86" w14:textId="64F8E14F" w:rsidR="00A05C12" w:rsidRDefault="00A05C12">
          <w:pPr>
            <w:pStyle w:val="TOC2"/>
            <w:rPr>
              <w:rFonts w:asciiTheme="minorHAnsi" w:eastAsiaTheme="minorEastAsia" w:hAnsiTheme="minorHAnsi"/>
              <w:color w:val="auto"/>
              <w:sz w:val="22"/>
              <w:lang w:val="fr-CA" w:eastAsia="fr-CA"/>
            </w:rPr>
          </w:pPr>
          <w:r w:rsidRPr="00343A5C">
            <w:rPr>
              <w:lang w:val="fr-CA"/>
            </w:rPr>
            <w:t>Incitatif à l’achat d’une première propriété</w:t>
          </w:r>
          <w:r w:rsidRPr="00D246E8">
            <w:rPr>
              <w:lang w:val="fr-CA"/>
            </w:rPr>
            <w:tab/>
          </w:r>
          <w:r>
            <w:fldChar w:fldCharType="begin"/>
          </w:r>
          <w:r w:rsidRPr="00D246E8">
            <w:rPr>
              <w:lang w:val="fr-CA"/>
            </w:rPr>
            <w:instrText xml:space="preserve"> PAGEREF _Toc17362576 \h </w:instrText>
          </w:r>
          <w:r>
            <w:fldChar w:fldCharType="separate"/>
          </w:r>
          <w:r w:rsidRPr="00D246E8">
            <w:rPr>
              <w:lang w:val="fr-CA"/>
            </w:rPr>
            <w:t>39</w:t>
          </w:r>
          <w:r>
            <w:fldChar w:fldCharType="end"/>
          </w:r>
        </w:p>
        <w:p w14:paraId="143571F1" w14:textId="16FC50C8" w:rsidR="00A05C12" w:rsidRDefault="00A05C12">
          <w:pPr>
            <w:pStyle w:val="TOC2"/>
            <w:rPr>
              <w:rFonts w:asciiTheme="minorHAnsi" w:eastAsiaTheme="minorEastAsia" w:hAnsiTheme="minorHAnsi"/>
              <w:color w:val="auto"/>
              <w:sz w:val="22"/>
              <w:lang w:val="fr-CA" w:eastAsia="fr-CA"/>
            </w:rPr>
          </w:pPr>
          <w:r w:rsidRPr="00343A5C">
            <w:rPr>
              <w:lang w:val="fr-CA"/>
            </w:rPr>
            <w:t>Simulation de crise pour les prêts hypothécaires</w:t>
          </w:r>
          <w:r w:rsidRPr="00D246E8">
            <w:rPr>
              <w:lang w:val="fr-CA"/>
            </w:rPr>
            <w:tab/>
          </w:r>
          <w:r>
            <w:fldChar w:fldCharType="begin"/>
          </w:r>
          <w:r w:rsidRPr="00D246E8">
            <w:rPr>
              <w:lang w:val="fr-CA"/>
            </w:rPr>
            <w:instrText xml:space="preserve"> PAGEREF _Toc17362577 \h </w:instrText>
          </w:r>
          <w:r>
            <w:fldChar w:fldCharType="separate"/>
          </w:r>
          <w:r w:rsidRPr="00D246E8">
            <w:rPr>
              <w:lang w:val="fr-CA"/>
            </w:rPr>
            <w:t>40</w:t>
          </w:r>
          <w:r>
            <w:fldChar w:fldCharType="end"/>
          </w:r>
        </w:p>
        <w:p w14:paraId="65AF2402" w14:textId="354D6C7E" w:rsidR="00B71F41" w:rsidRDefault="0010367D" w:rsidP="00624197">
          <w:pPr>
            <w:rPr>
              <w:b/>
              <w:noProof/>
              <w:sz w:val="22"/>
              <w:lang w:val="fr-CA"/>
            </w:rPr>
          </w:pPr>
          <w:r>
            <w:rPr>
              <w:b/>
              <w:noProof/>
              <w:sz w:val="22"/>
              <w:lang w:val="fr-CA"/>
            </w:rPr>
            <w:fldChar w:fldCharType="end"/>
          </w:r>
        </w:p>
        <w:p w14:paraId="7647DC69" w14:textId="0260C41E" w:rsidR="00A05C12" w:rsidRDefault="00A05C12" w:rsidP="00624197">
          <w:pPr>
            <w:rPr>
              <w:b/>
              <w:noProof/>
              <w:sz w:val="22"/>
              <w:lang w:val="fr-CA"/>
            </w:rPr>
          </w:pPr>
          <w:r>
            <w:rPr>
              <w:b/>
              <w:noProof/>
              <w:sz w:val="22"/>
              <w:lang w:val="fr-CA"/>
            </w:rPr>
            <w:t>Annexe A – Questionnaires de recrutement………………………………………………………. 42</w:t>
          </w:r>
        </w:p>
        <w:p w14:paraId="2509D052" w14:textId="39FD22ED" w:rsidR="00A05C12" w:rsidRPr="009D3157" w:rsidRDefault="00A05C12" w:rsidP="00624197">
          <w:pPr>
            <w:rPr>
              <w:rFonts w:ascii="Calibri" w:eastAsia="Times New Roman" w:hAnsi="Calibri" w:cs="Times New Roman"/>
              <w:noProof/>
              <w:color w:val="3F6DA4"/>
              <w:szCs w:val="20"/>
              <w:lang w:val="fr-CA"/>
            </w:rPr>
          </w:pPr>
          <w:r>
            <w:rPr>
              <w:b/>
              <w:noProof/>
              <w:sz w:val="22"/>
              <w:lang w:val="fr-CA"/>
            </w:rPr>
            <w:t>Annexe B – Guides de discussion…………………………………………………………………….. 55</w:t>
          </w:r>
        </w:p>
        <w:p w14:paraId="666A72E4" w14:textId="77777777" w:rsidR="00B71F41" w:rsidRPr="009D3157" w:rsidRDefault="00B71F41" w:rsidP="00624197">
          <w:pPr>
            <w:rPr>
              <w:rFonts w:ascii="Calibri" w:eastAsia="Times New Roman" w:hAnsi="Calibri" w:cs="Times New Roman"/>
              <w:noProof/>
              <w:color w:val="3F6DA4"/>
              <w:szCs w:val="20"/>
              <w:lang w:val="fr-CA"/>
            </w:rPr>
          </w:pPr>
        </w:p>
        <w:p w14:paraId="1CC690FD" w14:textId="77777777" w:rsidR="00B71F41" w:rsidRPr="009D3157" w:rsidRDefault="00B71F41" w:rsidP="00624197">
          <w:pPr>
            <w:rPr>
              <w:rFonts w:ascii="Calibri" w:eastAsia="Times New Roman" w:hAnsi="Calibri" w:cs="Times New Roman"/>
              <w:noProof/>
              <w:color w:val="3F6DA4"/>
              <w:szCs w:val="20"/>
              <w:lang w:val="fr-CA"/>
            </w:rPr>
          </w:pPr>
        </w:p>
        <w:p w14:paraId="1C9DC14D" w14:textId="4FC924F4" w:rsidR="00075612" w:rsidRPr="009D3157" w:rsidRDefault="00984112" w:rsidP="00624197">
          <w:pPr>
            <w:rPr>
              <w:lang w:val="fr-CA"/>
            </w:rPr>
          </w:pPr>
        </w:p>
      </w:sdtContent>
    </w:sdt>
    <w:p w14:paraId="100918D9" w14:textId="77777777" w:rsidR="00B71F41" w:rsidRPr="009D3157" w:rsidRDefault="00B71F41" w:rsidP="00B71F41">
      <w:pPr>
        <w:spacing w:line="259" w:lineRule="auto"/>
        <w:rPr>
          <w:b/>
          <w:sz w:val="28"/>
          <w:lang w:val="fr-CA"/>
        </w:rPr>
        <w:sectPr w:rsidR="00B71F41" w:rsidRPr="009D3157" w:rsidSect="00174838">
          <w:headerReference w:type="default" r:id="rId17"/>
          <w:headerReference w:type="first" r:id="rId18"/>
          <w:footerReference w:type="first" r:id="rId19"/>
          <w:pgSz w:w="12240" w:h="15840"/>
          <w:pgMar w:top="2160" w:right="1440" w:bottom="2160" w:left="1728" w:header="706" w:footer="706" w:gutter="0"/>
          <w:pgNumType w:start="0"/>
          <w:cols w:space="708"/>
          <w:titlePg/>
          <w:docGrid w:linePitch="360"/>
        </w:sectPr>
      </w:pPr>
    </w:p>
    <w:p w14:paraId="6B7615D3" w14:textId="77777777" w:rsidR="00990E59" w:rsidRPr="009D3157" w:rsidRDefault="00990E59" w:rsidP="00990E59">
      <w:pPr>
        <w:rPr>
          <w:lang w:val="fr-CA"/>
        </w:rPr>
      </w:pPr>
    </w:p>
    <w:p w14:paraId="7E2739EE" w14:textId="32526275" w:rsidR="007222DF" w:rsidRPr="009D3157" w:rsidRDefault="0047030D" w:rsidP="0090398C">
      <w:pPr>
        <w:pStyle w:val="SectionDivider"/>
        <w:rPr>
          <w:lang w:val="fr-CA"/>
        </w:rPr>
      </w:pPr>
      <w:r>
        <w:rPr>
          <w:lang w:val="fr-CA"/>
        </w:rPr>
        <w:t>Résumé</w:t>
      </w:r>
    </w:p>
    <w:p w14:paraId="04B894F2" w14:textId="7788F804" w:rsidR="005556B2" w:rsidRPr="009D3157" w:rsidRDefault="005556B2" w:rsidP="005556B2">
      <w:pPr>
        <w:pStyle w:val="Heading1"/>
        <w:rPr>
          <w:lang w:val="fr-CA"/>
        </w:rPr>
      </w:pPr>
      <w:bookmarkStart w:id="1" w:name="_Toc17362528"/>
      <w:r w:rsidRPr="009D3157">
        <w:rPr>
          <w:lang w:val="fr-CA"/>
        </w:rPr>
        <w:t>Introduction</w:t>
      </w:r>
      <w:bookmarkEnd w:id="1"/>
    </w:p>
    <w:p w14:paraId="6D4A87E0" w14:textId="77777777" w:rsidR="0098549B" w:rsidRPr="00803DA2" w:rsidRDefault="0098549B" w:rsidP="0098549B">
      <w:pPr>
        <w:rPr>
          <w:lang w:val="fr-CA"/>
        </w:rPr>
      </w:pPr>
      <w:r w:rsidRPr="00803DA2">
        <w:rPr>
          <w:lang w:val="fr-CA"/>
        </w:rPr>
        <w:t xml:space="preserve">Le Secrétariat des communications et consultation du Bureau du Conseil privé (BCP) a confié à The Strategic </w:t>
      </w:r>
      <w:proofErr w:type="spellStart"/>
      <w:r w:rsidRPr="00803DA2">
        <w:rPr>
          <w:lang w:val="fr-CA"/>
        </w:rPr>
        <w:t>Counsel</w:t>
      </w:r>
      <w:proofErr w:type="spellEnd"/>
      <w:r w:rsidRPr="00803DA2">
        <w:rPr>
          <w:lang w:val="fr-CA"/>
        </w:rPr>
        <w:t xml:space="preserve"> (TSC) le mandat de mener une recherche en cycles continus, à l’aide de groupes de discussion réunissant des membres du public de partout au pays et portant sur des enjeux, des événements et des initiatives stratégiques de premier plan liés au gouvernement du Canada. </w:t>
      </w:r>
    </w:p>
    <w:p w14:paraId="5F4B8DE4" w14:textId="77777777" w:rsidR="0098549B" w:rsidRPr="00803DA2" w:rsidRDefault="0098549B" w:rsidP="0098549B">
      <w:pPr>
        <w:rPr>
          <w:lang w:val="fr-CA"/>
        </w:rPr>
      </w:pPr>
      <w:r w:rsidRPr="00803DA2">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p>
    <w:p w14:paraId="708F44DC" w14:textId="77777777" w:rsidR="0098549B" w:rsidRPr="00803DA2" w:rsidRDefault="0098549B" w:rsidP="0098549B">
      <w:pPr>
        <w:rPr>
          <w:lang w:val="fr-CA"/>
        </w:rPr>
      </w:pPr>
      <w:r w:rsidRPr="00803DA2">
        <w:rPr>
          <w:lang w:val="fr-CA"/>
        </w:rPr>
        <w:t>La recherche vise à aider le Secrétariat des communications et consultation du BCP à remplir son mandat, qui consiste à soutenir le bureau du premier ministre dans la coordination des communications du gouvernement. Plus particulièrement, la recherche permettra de s’assurer que le BCP détient une compréhension continue des tendances émergentes et des enjeux de macro</w:t>
      </w:r>
      <w:r w:rsidRPr="00803DA2">
        <w:rPr>
          <w:lang w:val="fr-CA"/>
        </w:rPr>
        <w:noBreakHyphen/>
        <w:t>niveau qui intéressent le gouvernement.</w:t>
      </w:r>
    </w:p>
    <w:p w14:paraId="18DCB595" w14:textId="456D57BD" w:rsidR="005556B2" w:rsidRPr="00803DA2" w:rsidRDefault="0098549B" w:rsidP="005556B2">
      <w:pPr>
        <w:rPr>
          <w:lang w:val="fr-CA"/>
        </w:rPr>
      </w:pPr>
      <w:r w:rsidRPr="00803DA2">
        <w:rPr>
          <w:lang w:val="fr-CA"/>
        </w:rPr>
        <w:t>Le présent rapport dévoile les conclusions qui ressortent des douze groupes de discussion en personne organisés entre le 10 et le 25 juillet 2019, dans six différentes villes des provinces du Nouveau-Brunswick, du Québec, de l’Ontario, du Manitoba et de la Colombie-Britannique. Les détails concernant les lieux, le recrutement et la composition des groupes figurent ci-dessous</w:t>
      </w:r>
      <w:r w:rsidR="005556B2" w:rsidRPr="00803DA2">
        <w:rPr>
          <w:lang w:val="fr-CA"/>
        </w:rPr>
        <w:t>.</w:t>
      </w:r>
    </w:p>
    <w:p w14:paraId="32D200A9" w14:textId="77777777" w:rsidR="0098549B" w:rsidRPr="00803DA2" w:rsidRDefault="0098549B" w:rsidP="0098549B">
      <w:pPr>
        <w:rPr>
          <w:lang w:val="fr-CA"/>
        </w:rPr>
      </w:pPr>
      <w:r w:rsidRPr="00803DA2">
        <w:rPr>
          <w:lang w:val="fr-CA"/>
        </w:rPr>
        <w:t xml:space="preserve">En ce qui concerne les objectifs spécifiques de ces cycles de discussions, la recherche a notamment permis d’analyser une vaste gamme d’enjeux, certains plus en profondeur, y compris la connaissance et les perceptions entourant de récents reportages médiatiques sur le gouvernement du Canada, des initiatives particulières et de récentes annonces relativement aux éléments qui suivent : la tarification du gouvernement fédéral sur la pollution, le projet d’agrandissement de l’oléoduc Trans </w:t>
      </w:r>
      <w:proofErr w:type="spellStart"/>
      <w:r w:rsidRPr="00803DA2">
        <w:rPr>
          <w:lang w:val="fr-CA"/>
        </w:rPr>
        <w:t>Mountain</w:t>
      </w:r>
      <w:proofErr w:type="spellEnd"/>
      <w:r w:rsidRPr="00803DA2">
        <w:rPr>
          <w:lang w:val="fr-CA"/>
        </w:rPr>
        <w:t>, l’interdiction des matières plastiques à usage unique, le régime national d’assurance-médicaments, l’Incitatif à l’achat d’une première propriété et la simulation de crise visant à mesurer la résistance hypothécaire. En outre, la recherche a porté sur des questions d’intérêt local, en matière d’environnement, de soins de santé et de logement. De plus, trois exercices ont été menés avec les participants afin de mieux comprendre leurs attentes à l’égard des priorités du gouvernement du Canada, de façon générale, et en ce qui concerne plus particulièrement les soins de santé, ainsi que pour évaluer la dénomination éventuelle du régime national d’assurance-médicaments du gouvernement fédéral.</w:t>
      </w:r>
    </w:p>
    <w:p w14:paraId="7B7A5F01" w14:textId="3D701329" w:rsidR="0095241E" w:rsidRPr="009D3157" w:rsidRDefault="0098549B" w:rsidP="0098549B">
      <w:pPr>
        <w:rPr>
          <w:lang w:val="fr-CA"/>
        </w:rPr>
      </w:pPr>
      <w:r w:rsidRPr="00803DA2">
        <w:rPr>
          <w:lang w:val="fr-CA"/>
        </w:rPr>
        <w:t>Il convient de souligner que les résultats de la présente étude doivent être interprétés avec prudence, les conclusions d’une recherche qualitative étant de nature directionnelle et ne pouvant être attribués à l’ensemble de la population à l’étude avec un quelconque degré de certitude</w:t>
      </w:r>
      <w:r w:rsidR="0095241E" w:rsidRPr="00803DA2">
        <w:rPr>
          <w:lang w:val="fr-CA"/>
        </w:rPr>
        <w:t>.</w:t>
      </w:r>
    </w:p>
    <w:p w14:paraId="7A424A5E" w14:textId="11F1B9AC" w:rsidR="005556B2" w:rsidRPr="009D3157" w:rsidRDefault="005556B2" w:rsidP="005556B2">
      <w:pPr>
        <w:pStyle w:val="Heading1"/>
        <w:rPr>
          <w:lang w:val="fr-CA"/>
        </w:rPr>
      </w:pPr>
      <w:bookmarkStart w:id="2" w:name="_Toc17362529"/>
      <w:r w:rsidRPr="009D3157">
        <w:rPr>
          <w:lang w:val="fr-CA"/>
        </w:rPr>
        <w:t>M</w:t>
      </w:r>
      <w:r w:rsidR="0098549B">
        <w:rPr>
          <w:lang w:val="fr-CA"/>
        </w:rPr>
        <w:t>é</w:t>
      </w:r>
      <w:r w:rsidRPr="009D3157">
        <w:rPr>
          <w:lang w:val="fr-CA"/>
        </w:rPr>
        <w:t>thodolog</w:t>
      </w:r>
      <w:r w:rsidR="0098549B">
        <w:rPr>
          <w:lang w:val="fr-CA"/>
        </w:rPr>
        <w:t>ie</w:t>
      </w:r>
      <w:bookmarkEnd w:id="2"/>
    </w:p>
    <w:p w14:paraId="0C82F935" w14:textId="77777777" w:rsidR="0098549B" w:rsidRPr="00803DA2" w:rsidRDefault="0098549B" w:rsidP="0098549B">
      <w:pPr>
        <w:rPr>
          <w:rFonts w:ascii="Segoe UI Light" w:eastAsia="Calibri" w:hAnsi="Segoe UI Light" w:cs="Calibri Light"/>
          <w:b/>
          <w:color w:val="5A5B5E"/>
          <w:sz w:val="44"/>
          <w:lang w:val="fr-CA"/>
        </w:rPr>
      </w:pPr>
      <w:r w:rsidRPr="00803DA2">
        <w:rPr>
          <w:rFonts w:eastAsia="Calibri" w:cs="Times New Roman"/>
          <w:b/>
          <w:color w:val="5A5B5E"/>
          <w:lang w:val="fr-CA"/>
        </w:rPr>
        <w:t>Aperçu des groupes</w:t>
      </w:r>
    </w:p>
    <w:p w14:paraId="179F10D1" w14:textId="77777777" w:rsidR="0098549B" w:rsidRPr="00803DA2" w:rsidRDefault="0098549B" w:rsidP="0098549B">
      <w:pPr>
        <w:rPr>
          <w:rFonts w:eastAsia="Calibri" w:cs="Times New Roman"/>
          <w:color w:val="5A5B5E"/>
          <w:lang w:val="fr-CA"/>
        </w:rPr>
      </w:pPr>
      <w:r w:rsidRPr="00803DA2">
        <w:rPr>
          <w:rFonts w:eastAsia="Calibri" w:cs="Times New Roman"/>
          <w:color w:val="5A5B5E"/>
          <w:lang w:val="fr-CA"/>
        </w:rPr>
        <w:t>Public cible</w:t>
      </w:r>
    </w:p>
    <w:p w14:paraId="4C54DBFF"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 xml:space="preserve">Résidents canadiens de 18 ans et plus </w:t>
      </w:r>
    </w:p>
    <w:p w14:paraId="73BCBBD2"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 xml:space="preserve">Pour le premier cycle, les groupes ont été divisés selon le sexe  </w:t>
      </w:r>
    </w:p>
    <w:p w14:paraId="5B2C3EFE" w14:textId="3E0FDCCE" w:rsidR="005556B2"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À Mississauga et à Vancouver, on</w:t>
      </w:r>
      <w:r w:rsidR="00795725">
        <w:rPr>
          <w:rFonts w:eastAsia="Calibri" w:cs="Times New Roman"/>
          <w:color w:val="5A5B5E"/>
          <w:lang w:val="fr-CA"/>
        </w:rPr>
        <w:t xml:space="preserve"> a</w:t>
      </w:r>
      <w:r w:rsidRPr="00803DA2">
        <w:rPr>
          <w:rFonts w:eastAsia="Calibri" w:cs="Times New Roman"/>
          <w:color w:val="5A5B5E"/>
          <w:lang w:val="fr-CA"/>
        </w:rPr>
        <w:t xml:space="preserve"> recruté une juste proportion de propriétaires et de locataires</w:t>
      </w:r>
    </w:p>
    <w:p w14:paraId="4F521324" w14:textId="77777777" w:rsidR="0098549B" w:rsidRPr="00803DA2" w:rsidRDefault="0098549B" w:rsidP="005556B2">
      <w:pPr>
        <w:rPr>
          <w:lang w:val="fr-CA"/>
        </w:rPr>
      </w:pPr>
    </w:p>
    <w:p w14:paraId="2455D265" w14:textId="77777777" w:rsidR="0098549B" w:rsidRPr="00803DA2" w:rsidRDefault="0098549B" w:rsidP="0098549B">
      <w:pPr>
        <w:rPr>
          <w:rFonts w:eastAsia="Calibri" w:cs="Times New Roman"/>
          <w:color w:val="5A5B5E"/>
          <w:lang w:val="fr-CA"/>
        </w:rPr>
      </w:pPr>
      <w:r w:rsidRPr="00803DA2">
        <w:rPr>
          <w:rFonts w:eastAsia="Calibri" w:cs="Times New Roman"/>
          <w:color w:val="5A5B5E"/>
          <w:lang w:val="fr-CA"/>
        </w:rPr>
        <w:t>Approche détaillée</w:t>
      </w:r>
    </w:p>
    <w:p w14:paraId="0B753FA4"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 xml:space="preserve">Douze groupes de discussion en personne dans six villes canadiennes </w:t>
      </w:r>
    </w:p>
    <w:p w14:paraId="2C172CFA"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Deux groupes ont été mis sur pied à chaque endroit, à Mississauga, Ontario (10 juillet), à Barrie, Ontario (11 juillet), à Miramichi, Nouveau-Brunswick (16 juillet), à Saint-Jérôme, Québec (18 juillet), à Vancouver, Colombie-Britannique (23 juillet), et à Winnipeg, Manitoba (25 juillet).</w:t>
      </w:r>
    </w:p>
    <w:p w14:paraId="102547B8"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Les discussions des groupes de Saint-Jérôme, au Québec, ont été menées en français alors que toutes les autres ont eu lieu en anglais.</w:t>
      </w:r>
    </w:p>
    <w:p w14:paraId="013D099B"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 xml:space="preserve">Au total, dix participants ont été recrutés pour chaque groupe, afin d’assurer la présence d’au moins huit personnes. </w:t>
      </w:r>
    </w:p>
    <w:p w14:paraId="2ACB6B8A"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 xml:space="preserve">Chaque participant a perçu des honoraires de 90 $ pour son temps. </w:t>
      </w:r>
    </w:p>
    <w:p w14:paraId="6017FC8E" w14:textId="4A228EC1" w:rsidR="005556B2"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Dans l’ensemble des villes, 102 personnes ont participé, au total. Des détails sur le nombre de participants par groupe peuvent être consultés ci-dessous</w:t>
      </w:r>
      <w:r w:rsidR="005556B2" w:rsidRPr="00803DA2">
        <w:rPr>
          <w:lang w:val="fr-CA"/>
        </w:rPr>
        <w:t>.</w:t>
      </w:r>
    </w:p>
    <w:p w14:paraId="2FF2B831" w14:textId="77777777" w:rsidR="0095241E" w:rsidRPr="009D3157" w:rsidRDefault="0095241E" w:rsidP="005556B2">
      <w:pPr>
        <w:spacing w:line="259" w:lineRule="auto"/>
        <w:rPr>
          <w:lang w:val="fr-CA"/>
        </w:rPr>
      </w:pPr>
    </w:p>
    <w:p w14:paraId="35C263D2" w14:textId="41DA65A4" w:rsidR="005556B2" w:rsidRPr="009D3157" w:rsidRDefault="0098549B" w:rsidP="005556B2">
      <w:pPr>
        <w:spacing w:line="256" w:lineRule="auto"/>
        <w:contextualSpacing/>
        <w:rPr>
          <w:b/>
          <w:lang w:val="fr-CA"/>
        </w:rPr>
      </w:pPr>
      <w:r>
        <w:rPr>
          <w:b/>
          <w:lang w:val="fr-CA"/>
        </w:rPr>
        <w:t>C</w:t>
      </w:r>
      <w:r w:rsidR="007C0CEC">
        <w:rPr>
          <w:b/>
          <w:lang w:val="fr-CA"/>
        </w:rPr>
        <w:t>omposition des groupes</w:t>
      </w:r>
      <w:r>
        <w:rPr>
          <w:b/>
          <w:lang w:val="fr-CA"/>
        </w:rPr>
        <w:t xml:space="preserve"> et emplacements</w:t>
      </w:r>
    </w:p>
    <w:p w14:paraId="7D7C3066" w14:textId="77777777" w:rsidR="005556B2" w:rsidRPr="009D3157" w:rsidRDefault="005556B2" w:rsidP="005556B2">
      <w:pPr>
        <w:rPr>
          <w:lang w:val="fr-CA"/>
        </w:rPr>
      </w:pPr>
    </w:p>
    <w:tbl>
      <w:tblPr>
        <w:tblStyle w:val="TableGrid2"/>
        <w:tblW w:w="8815" w:type="dxa"/>
        <w:tblLayout w:type="fixed"/>
        <w:tblLook w:val="04A0" w:firstRow="1" w:lastRow="0" w:firstColumn="1" w:lastColumn="0" w:noHBand="0" w:noVBand="1"/>
      </w:tblPr>
      <w:tblGrid>
        <w:gridCol w:w="1345"/>
        <w:gridCol w:w="918"/>
        <w:gridCol w:w="851"/>
        <w:gridCol w:w="850"/>
        <w:gridCol w:w="1418"/>
        <w:gridCol w:w="2113"/>
        <w:gridCol w:w="1320"/>
      </w:tblGrid>
      <w:tr w:rsidR="005556B2" w:rsidRPr="009D3157" w14:paraId="3DEDB119" w14:textId="77777777" w:rsidTr="00894387">
        <w:trPr>
          <w:trHeight w:val="277"/>
        </w:trPr>
        <w:tc>
          <w:tcPr>
            <w:tcW w:w="134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059B357" w14:textId="337CFBB3" w:rsidR="005556B2" w:rsidRPr="009D3157" w:rsidRDefault="00FA3777" w:rsidP="00A0237D">
            <w:pPr>
              <w:jc w:val="center"/>
              <w:rPr>
                <w:rFonts w:ascii="Calibri" w:hAnsi="Calibri" w:cs="Calibri"/>
                <w:b/>
                <w:kern w:val="18"/>
                <w:sz w:val="18"/>
                <w:szCs w:val="18"/>
                <w:lang w:val="fr-CA"/>
              </w:rPr>
            </w:pPr>
            <w:r>
              <w:rPr>
                <w:rFonts w:ascii="Calibri" w:hAnsi="Calibri" w:cs="Calibri"/>
                <w:b/>
                <w:kern w:val="18"/>
                <w:sz w:val="18"/>
                <w:szCs w:val="18"/>
                <w:lang w:val="fr-CA"/>
              </w:rPr>
              <w:t>LIEU</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C41D4DE" w14:textId="5CD0D13A" w:rsidR="005556B2" w:rsidRPr="009D3157" w:rsidRDefault="005556B2" w:rsidP="00A0237D">
            <w:pPr>
              <w:jc w:val="center"/>
              <w:rPr>
                <w:rFonts w:ascii="Calibri" w:hAnsi="Calibri" w:cs="Calibri"/>
                <w:b/>
                <w:kern w:val="18"/>
                <w:sz w:val="18"/>
                <w:szCs w:val="18"/>
                <w:lang w:val="fr-CA"/>
              </w:rPr>
            </w:pPr>
            <w:r w:rsidRPr="009D3157">
              <w:rPr>
                <w:rFonts w:ascii="Calibri" w:hAnsi="Calibri" w:cs="Calibri"/>
                <w:b/>
                <w:kern w:val="18"/>
                <w:sz w:val="18"/>
                <w:szCs w:val="18"/>
                <w:lang w:val="fr-CA"/>
              </w:rPr>
              <w:t>GROUP</w:t>
            </w:r>
            <w:r w:rsidR="00FA3777">
              <w:rPr>
                <w:rFonts w:ascii="Calibri" w:hAnsi="Calibri" w:cs="Calibri"/>
                <w:b/>
                <w:kern w:val="18"/>
                <w:sz w:val="18"/>
                <w:szCs w:val="18"/>
                <w:lang w:val="fr-CA"/>
              </w:rPr>
              <w:t>E</w:t>
            </w:r>
          </w:p>
        </w:tc>
        <w:tc>
          <w:tcPr>
            <w:tcW w:w="85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74900E54" w14:textId="1DB757B5" w:rsidR="005556B2" w:rsidRPr="009D3157" w:rsidRDefault="005556B2" w:rsidP="00A0237D">
            <w:pPr>
              <w:jc w:val="center"/>
              <w:rPr>
                <w:rFonts w:ascii="Calibri" w:hAnsi="Calibri" w:cs="Calibri"/>
                <w:b/>
                <w:kern w:val="18"/>
                <w:sz w:val="18"/>
                <w:szCs w:val="18"/>
                <w:lang w:val="fr-CA"/>
              </w:rPr>
            </w:pPr>
            <w:r w:rsidRPr="009D3157">
              <w:rPr>
                <w:rFonts w:ascii="Calibri" w:hAnsi="Calibri" w:cs="Calibri"/>
                <w:b/>
                <w:kern w:val="18"/>
                <w:sz w:val="18"/>
                <w:szCs w:val="18"/>
                <w:lang w:val="fr-CA"/>
              </w:rPr>
              <w:t>LANGUE</w:t>
            </w:r>
          </w:p>
        </w:tc>
        <w:tc>
          <w:tcPr>
            <w:tcW w:w="85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5582A9DF" w14:textId="77777777" w:rsidR="005556B2" w:rsidRPr="009D3157" w:rsidRDefault="005556B2" w:rsidP="00A0237D">
            <w:pPr>
              <w:jc w:val="center"/>
              <w:rPr>
                <w:rFonts w:ascii="Calibri" w:hAnsi="Calibri" w:cs="Calibri"/>
                <w:b/>
                <w:kern w:val="18"/>
                <w:sz w:val="18"/>
                <w:szCs w:val="18"/>
                <w:lang w:val="fr-CA"/>
              </w:rPr>
            </w:pPr>
            <w:r w:rsidRPr="009D3157">
              <w:rPr>
                <w:rFonts w:ascii="Calibri" w:hAnsi="Calibri" w:cs="Calibri"/>
                <w:b/>
                <w:kern w:val="18"/>
                <w:sz w:val="18"/>
                <w:szCs w:val="18"/>
                <w:lang w:val="fr-CA"/>
              </w:rPr>
              <w:t>DATE</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0BBA582" w14:textId="73BF80AD" w:rsidR="005556B2" w:rsidRPr="009D3157" w:rsidRDefault="00FA3777" w:rsidP="00A0237D">
            <w:pPr>
              <w:jc w:val="center"/>
              <w:rPr>
                <w:rFonts w:ascii="Calibri" w:hAnsi="Calibri" w:cs="Calibri"/>
                <w:b/>
                <w:kern w:val="18"/>
                <w:sz w:val="18"/>
                <w:szCs w:val="18"/>
                <w:lang w:val="fr-CA"/>
              </w:rPr>
            </w:pPr>
            <w:r>
              <w:rPr>
                <w:rFonts w:ascii="Calibri" w:hAnsi="Calibri" w:cs="Calibri"/>
                <w:b/>
                <w:kern w:val="18"/>
                <w:sz w:val="18"/>
                <w:szCs w:val="18"/>
                <w:lang w:val="fr-CA"/>
              </w:rPr>
              <w:t>HEURE</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9C9295F" w14:textId="30BCA611" w:rsidR="005556B2" w:rsidRPr="009D3157" w:rsidRDefault="005556B2" w:rsidP="00A0237D">
            <w:pPr>
              <w:jc w:val="center"/>
              <w:rPr>
                <w:rFonts w:ascii="Calibri" w:hAnsi="Calibri" w:cs="Calibri"/>
                <w:b/>
                <w:kern w:val="18"/>
                <w:sz w:val="18"/>
                <w:szCs w:val="18"/>
                <w:lang w:val="fr-CA"/>
              </w:rPr>
            </w:pPr>
            <w:r w:rsidRPr="009D3157">
              <w:rPr>
                <w:rFonts w:ascii="Calibri" w:hAnsi="Calibri" w:cs="Calibri"/>
                <w:b/>
                <w:kern w:val="18"/>
                <w:sz w:val="18"/>
                <w:szCs w:val="18"/>
                <w:lang w:val="fr-CA"/>
              </w:rPr>
              <w:t>COMPOSITION</w:t>
            </w:r>
            <w:r w:rsidR="00FA3777">
              <w:rPr>
                <w:rFonts w:ascii="Calibri" w:hAnsi="Calibri" w:cs="Calibri"/>
                <w:b/>
                <w:kern w:val="18"/>
                <w:sz w:val="18"/>
                <w:szCs w:val="18"/>
                <w:lang w:val="fr-CA"/>
              </w:rPr>
              <w:t xml:space="preserve"> DU GROUPE</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544DD62" w14:textId="154C3548" w:rsidR="005556B2" w:rsidRPr="009D3157" w:rsidRDefault="005556B2" w:rsidP="00A0237D">
            <w:pPr>
              <w:jc w:val="center"/>
              <w:rPr>
                <w:rFonts w:ascii="Calibri" w:hAnsi="Calibri" w:cs="Calibri"/>
                <w:b/>
                <w:kern w:val="18"/>
                <w:sz w:val="18"/>
                <w:szCs w:val="18"/>
                <w:lang w:val="fr-CA"/>
              </w:rPr>
            </w:pPr>
            <w:r w:rsidRPr="009D3157">
              <w:rPr>
                <w:rFonts w:ascii="Calibri" w:hAnsi="Calibri" w:cs="Calibri"/>
                <w:b/>
                <w:kern w:val="18"/>
                <w:sz w:val="18"/>
                <w:szCs w:val="18"/>
                <w:lang w:val="fr-CA"/>
              </w:rPr>
              <w:t>N</w:t>
            </w:r>
            <w:r w:rsidR="00FA3777">
              <w:rPr>
                <w:rFonts w:ascii="Calibri" w:hAnsi="Calibri" w:cs="Calibri"/>
                <w:b/>
                <w:kern w:val="18"/>
                <w:sz w:val="18"/>
                <w:szCs w:val="18"/>
                <w:lang w:val="fr-CA"/>
              </w:rPr>
              <w:t>OMB</w:t>
            </w:r>
            <w:r w:rsidRPr="009D3157">
              <w:rPr>
                <w:rFonts w:ascii="Calibri" w:hAnsi="Calibri" w:cs="Calibri"/>
                <w:b/>
                <w:kern w:val="18"/>
                <w:sz w:val="18"/>
                <w:szCs w:val="18"/>
                <w:lang w:val="fr-CA"/>
              </w:rPr>
              <w:t>R</w:t>
            </w:r>
            <w:r w:rsidR="00FA3777">
              <w:rPr>
                <w:rFonts w:ascii="Calibri" w:hAnsi="Calibri" w:cs="Calibri"/>
                <w:b/>
                <w:kern w:val="18"/>
                <w:sz w:val="18"/>
                <w:szCs w:val="18"/>
                <w:lang w:val="fr-CA"/>
              </w:rPr>
              <w:t>E</w:t>
            </w:r>
            <w:r w:rsidRPr="009D3157">
              <w:rPr>
                <w:rFonts w:ascii="Calibri" w:hAnsi="Calibri" w:cs="Calibri"/>
                <w:b/>
                <w:kern w:val="18"/>
                <w:sz w:val="18"/>
                <w:szCs w:val="18"/>
                <w:lang w:val="fr-CA"/>
              </w:rPr>
              <w:t xml:space="preserve"> </w:t>
            </w:r>
            <w:r w:rsidR="00FA3777">
              <w:rPr>
                <w:rFonts w:ascii="Calibri" w:hAnsi="Calibri" w:cs="Calibri"/>
                <w:b/>
                <w:kern w:val="18"/>
                <w:sz w:val="18"/>
                <w:szCs w:val="18"/>
                <w:lang w:val="fr-CA"/>
              </w:rPr>
              <w:t>DE</w:t>
            </w:r>
            <w:r w:rsidRPr="009D3157">
              <w:rPr>
                <w:rFonts w:ascii="Calibri" w:hAnsi="Calibri" w:cs="Calibri"/>
                <w:b/>
                <w:kern w:val="18"/>
                <w:sz w:val="18"/>
                <w:szCs w:val="18"/>
                <w:lang w:val="fr-CA"/>
              </w:rPr>
              <w:t xml:space="preserve"> PARTICIPANTS</w:t>
            </w:r>
          </w:p>
        </w:tc>
      </w:tr>
      <w:tr w:rsidR="005556B2" w:rsidRPr="009D3157" w14:paraId="773F6B58" w14:textId="77777777" w:rsidTr="00894387">
        <w:trPr>
          <w:trHeight w:val="218"/>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AFE445"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Mississauga</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D52341"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1</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B63593" w14:textId="6A41B4D6"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Anglais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83234BF" w14:textId="2A2D25F1"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10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91E7641" w14:textId="2717632E"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17 h </w:t>
            </w:r>
            <w:r w:rsidR="005556B2" w:rsidRPr="009D3157">
              <w:rPr>
                <w:rFonts w:ascii="Calibri" w:hAnsi="Calibri" w:cs="Calibri"/>
                <w:kern w:val="18"/>
                <w:sz w:val="18"/>
                <w:szCs w:val="18"/>
                <w:lang w:val="fr-CA"/>
              </w:rPr>
              <w:t>30</w:t>
            </w:r>
            <w:r>
              <w:rPr>
                <w:rFonts w:ascii="Calibri" w:hAnsi="Calibri" w:cs="Calibri"/>
                <w:kern w:val="18"/>
                <w:sz w:val="18"/>
                <w:szCs w:val="18"/>
                <w:lang w:val="fr-CA"/>
              </w:rPr>
              <w:t>-19 h </w:t>
            </w:r>
            <w:r w:rsidR="005556B2"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0AB609F" w14:textId="17B3B7A7"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r w:rsidR="005556B2" w:rsidRPr="009D3157">
              <w:rPr>
                <w:rFonts w:ascii="Calibri" w:hAnsi="Calibri" w:cs="Calibri"/>
                <w:kern w:val="18"/>
                <w:sz w:val="18"/>
                <w:szCs w:val="18"/>
                <w:lang w:val="fr-CA"/>
              </w:rPr>
              <w:br/>
            </w:r>
            <w:r>
              <w:rPr>
                <w:rFonts w:ascii="Calibri" w:hAnsi="Calibri" w:cs="Calibri"/>
                <w:kern w:val="18"/>
                <w:sz w:val="18"/>
                <w:szCs w:val="18"/>
                <w:lang w:val="fr-CA"/>
              </w:rPr>
              <w:t>Propriétaires</w:t>
            </w:r>
            <w:r w:rsidR="007C0CEC">
              <w:rPr>
                <w:rFonts w:ascii="Calibri" w:hAnsi="Calibri" w:cs="Calibri"/>
                <w:kern w:val="18"/>
                <w:sz w:val="18"/>
                <w:szCs w:val="18"/>
                <w:lang w:val="fr-CA"/>
              </w:rPr>
              <w:t xml:space="preserve"> et l</w:t>
            </w:r>
            <w:r>
              <w:rPr>
                <w:rFonts w:ascii="Calibri" w:hAnsi="Calibri" w:cs="Calibri"/>
                <w:kern w:val="18"/>
                <w:sz w:val="18"/>
                <w:szCs w:val="18"/>
                <w:lang w:val="fr-CA"/>
              </w:rPr>
              <w:t>ocataires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A698C4" w14:textId="77777777" w:rsidR="005556B2" w:rsidRPr="009D3157" w:rsidRDefault="005556B2" w:rsidP="00A0237D">
            <w:pPr>
              <w:jc w:val="center"/>
              <w:rPr>
                <w:rFonts w:ascii="Calibri" w:hAnsi="Calibri" w:cs="Calibri"/>
                <w:kern w:val="18"/>
                <w:sz w:val="18"/>
                <w:szCs w:val="18"/>
                <w:highlight w:val="yellow"/>
                <w:lang w:val="fr-CA"/>
              </w:rPr>
            </w:pPr>
            <w:r w:rsidRPr="009D3157">
              <w:rPr>
                <w:rFonts w:ascii="Calibri" w:hAnsi="Calibri" w:cs="Calibri"/>
                <w:kern w:val="18"/>
                <w:sz w:val="18"/>
                <w:szCs w:val="18"/>
                <w:lang w:val="fr-CA"/>
              </w:rPr>
              <w:t>9</w:t>
            </w:r>
          </w:p>
        </w:tc>
      </w:tr>
      <w:tr w:rsidR="005556B2" w:rsidRPr="009D3157" w14:paraId="5406D339" w14:textId="77777777" w:rsidTr="00894387">
        <w:trPr>
          <w:trHeight w:val="217"/>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7060E7F" w14:textId="77777777" w:rsidR="005556B2" w:rsidRPr="009D3157" w:rsidRDefault="005556B2" w:rsidP="00A0237D">
            <w:pPr>
              <w:jc w:val="center"/>
              <w:rPr>
                <w:rFonts w:ascii="Calibri" w:hAnsi="Calibri" w:cs="Calibri"/>
                <w:kern w:val="18"/>
                <w:sz w:val="18"/>
                <w:szCs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E66FDF9"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2</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29F925"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47E96B"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D273C9" w14:textId="528811FC"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19 h </w:t>
            </w:r>
            <w:r w:rsidRPr="009D3157">
              <w:rPr>
                <w:rFonts w:ascii="Calibri" w:hAnsi="Calibri" w:cs="Calibri"/>
                <w:kern w:val="18"/>
                <w:sz w:val="18"/>
                <w:szCs w:val="18"/>
                <w:lang w:val="fr-CA"/>
              </w:rPr>
              <w:t>30-</w:t>
            </w:r>
            <w:r>
              <w:rPr>
                <w:rFonts w:ascii="Calibri" w:hAnsi="Calibri" w:cs="Calibri"/>
                <w:kern w:val="18"/>
                <w:sz w:val="18"/>
                <w:szCs w:val="18"/>
                <w:lang w:val="fr-CA"/>
              </w:rPr>
              <w:t>21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EB08530" w14:textId="41F5EFD5"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r w:rsidR="005556B2" w:rsidRPr="009D3157">
              <w:rPr>
                <w:rFonts w:ascii="Calibri" w:hAnsi="Calibri" w:cs="Calibri"/>
                <w:kern w:val="18"/>
                <w:sz w:val="18"/>
                <w:szCs w:val="18"/>
                <w:lang w:val="fr-CA"/>
              </w:rPr>
              <w:br/>
            </w:r>
            <w:r w:rsidR="007C0CEC">
              <w:rPr>
                <w:rFonts w:ascii="Calibri" w:hAnsi="Calibri" w:cs="Calibri"/>
                <w:kern w:val="18"/>
                <w:sz w:val="18"/>
                <w:szCs w:val="18"/>
                <w:lang w:val="fr-CA"/>
              </w:rPr>
              <w:t>Propriétaires et locataires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F271DC" w14:textId="77777777" w:rsidR="005556B2" w:rsidRPr="009D3157" w:rsidRDefault="005556B2" w:rsidP="00A0237D">
            <w:pPr>
              <w:jc w:val="center"/>
              <w:rPr>
                <w:rFonts w:ascii="Calibri" w:hAnsi="Calibri" w:cs="Calibri"/>
                <w:kern w:val="18"/>
                <w:sz w:val="18"/>
                <w:szCs w:val="18"/>
                <w:highlight w:val="yellow"/>
                <w:lang w:val="fr-CA"/>
              </w:rPr>
            </w:pPr>
            <w:r w:rsidRPr="009D3157">
              <w:rPr>
                <w:rFonts w:ascii="Calibri" w:hAnsi="Calibri" w:cs="Calibri"/>
                <w:kern w:val="18"/>
                <w:sz w:val="18"/>
                <w:szCs w:val="18"/>
                <w:lang w:val="fr-CA"/>
              </w:rPr>
              <w:t>10</w:t>
            </w:r>
          </w:p>
        </w:tc>
      </w:tr>
      <w:tr w:rsidR="005556B2" w:rsidRPr="009D3157" w14:paraId="7CACA07D" w14:textId="77777777" w:rsidTr="00894387">
        <w:trPr>
          <w:trHeight w:val="287"/>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2046E"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Barrie</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DD0B7D2"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3</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28AE2F" w14:textId="61662A81"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Anglais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AF1213" w14:textId="67D3433C"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11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5523F1" w14:textId="28BBF05E"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18 h</w:t>
            </w:r>
            <w:r w:rsidR="005556B2" w:rsidRPr="009D3157">
              <w:rPr>
                <w:rFonts w:ascii="Calibri" w:hAnsi="Calibri" w:cs="Calibri"/>
                <w:kern w:val="18"/>
                <w:sz w:val="18"/>
                <w:szCs w:val="18"/>
                <w:lang w:val="fr-CA"/>
              </w:rPr>
              <w:t>-</w:t>
            </w:r>
            <w:r>
              <w:rPr>
                <w:rFonts w:ascii="Calibri" w:hAnsi="Calibri" w:cs="Calibri"/>
                <w:kern w:val="18"/>
                <w:sz w:val="18"/>
                <w:szCs w:val="18"/>
                <w:lang w:val="fr-CA"/>
              </w:rPr>
              <w:t>20 h</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50A182" w14:textId="1021E463"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50B13F"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8</w:t>
            </w:r>
          </w:p>
        </w:tc>
      </w:tr>
      <w:tr w:rsidR="005556B2" w:rsidRPr="009D3157" w14:paraId="59D1C6C5" w14:textId="77777777" w:rsidTr="00894387">
        <w:trPr>
          <w:trHeight w:val="278"/>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95DD1D" w14:textId="77777777" w:rsidR="005556B2" w:rsidRPr="009D3157" w:rsidRDefault="005556B2" w:rsidP="00A0237D">
            <w:pPr>
              <w:jc w:val="center"/>
              <w:rPr>
                <w:rFonts w:ascii="Calibri" w:hAnsi="Calibri" w:cs="Calibri"/>
                <w:kern w:val="18"/>
                <w:sz w:val="18"/>
                <w:szCs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506532"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4</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44709D3"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450DB9E"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05E874" w14:textId="285F5D79"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20 h</w:t>
            </w:r>
            <w:r w:rsidR="005556B2" w:rsidRPr="009D3157">
              <w:rPr>
                <w:rFonts w:ascii="Calibri" w:hAnsi="Calibri" w:cs="Calibri"/>
                <w:kern w:val="18"/>
                <w:sz w:val="18"/>
                <w:szCs w:val="18"/>
                <w:lang w:val="fr-CA"/>
              </w:rPr>
              <w:t>-</w:t>
            </w:r>
            <w:r>
              <w:rPr>
                <w:rFonts w:ascii="Calibri" w:hAnsi="Calibri" w:cs="Calibri"/>
                <w:kern w:val="18"/>
                <w:sz w:val="18"/>
                <w:szCs w:val="18"/>
                <w:lang w:val="fr-CA"/>
              </w:rPr>
              <w:t>22 h</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6B3A2D9" w14:textId="60F6B5C7"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47B50A7"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9</w:t>
            </w:r>
          </w:p>
        </w:tc>
      </w:tr>
      <w:tr w:rsidR="005556B2" w:rsidRPr="009D3157" w14:paraId="6A853116" w14:textId="77777777" w:rsidTr="00894387">
        <w:trPr>
          <w:trHeight w:val="285"/>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FC364EE"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Miramichi</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603F7D8"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5</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47FD33" w14:textId="7B2A20EF"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Anglais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1C95E4E" w14:textId="1C97F023"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16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338278" w14:textId="4701D89D"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17 h </w:t>
            </w:r>
            <w:r w:rsidRPr="009D3157">
              <w:rPr>
                <w:rFonts w:ascii="Calibri" w:hAnsi="Calibri" w:cs="Calibri"/>
                <w:kern w:val="18"/>
                <w:sz w:val="18"/>
                <w:szCs w:val="18"/>
                <w:lang w:val="fr-CA"/>
              </w:rPr>
              <w:t>30</w:t>
            </w:r>
            <w:r>
              <w:rPr>
                <w:rFonts w:ascii="Calibri" w:hAnsi="Calibri" w:cs="Calibri"/>
                <w:kern w:val="18"/>
                <w:sz w:val="18"/>
                <w:szCs w:val="18"/>
                <w:lang w:val="fr-CA"/>
              </w:rPr>
              <w:t>-19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210EE9" w14:textId="59ABE3F5"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45DEE8"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7</w:t>
            </w:r>
          </w:p>
        </w:tc>
      </w:tr>
      <w:tr w:rsidR="005556B2" w:rsidRPr="009D3157" w14:paraId="20EFC346" w14:textId="77777777" w:rsidTr="00894387">
        <w:trPr>
          <w:trHeight w:val="285"/>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B90BC9" w14:textId="77777777" w:rsidR="005556B2" w:rsidRPr="009D3157" w:rsidRDefault="005556B2" w:rsidP="00A0237D">
            <w:pPr>
              <w:jc w:val="center"/>
              <w:rPr>
                <w:rFonts w:ascii="Calibri" w:hAnsi="Calibri" w:cs="Calibri"/>
                <w:kern w:val="18"/>
                <w:sz w:val="18"/>
                <w:szCs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005DBFC"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6</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D534B4"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D53B549"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F5E6778" w14:textId="10588730"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19 h </w:t>
            </w:r>
            <w:r w:rsidRPr="009D3157">
              <w:rPr>
                <w:rFonts w:ascii="Calibri" w:hAnsi="Calibri" w:cs="Calibri"/>
                <w:kern w:val="18"/>
                <w:sz w:val="18"/>
                <w:szCs w:val="18"/>
                <w:lang w:val="fr-CA"/>
              </w:rPr>
              <w:t>30-</w:t>
            </w:r>
            <w:r>
              <w:rPr>
                <w:rFonts w:ascii="Calibri" w:hAnsi="Calibri" w:cs="Calibri"/>
                <w:kern w:val="18"/>
                <w:sz w:val="18"/>
                <w:szCs w:val="18"/>
                <w:lang w:val="fr-CA"/>
              </w:rPr>
              <w:t>21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B4380A" w14:textId="1FDCBE1C"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D6C27B"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8</w:t>
            </w:r>
          </w:p>
        </w:tc>
      </w:tr>
      <w:tr w:rsidR="005556B2" w:rsidRPr="009D3157" w14:paraId="3F2F048C" w14:textId="77777777" w:rsidTr="00894387">
        <w:trPr>
          <w:trHeight w:val="285"/>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231F0F"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Saint-Jérôme</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6B58FE"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7</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841DA40" w14:textId="55E2C22E"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Français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5E71C9" w14:textId="5337E19A"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18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F40101F" w14:textId="58F276D1"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17 h </w:t>
            </w:r>
            <w:r w:rsidRPr="009D3157">
              <w:rPr>
                <w:rFonts w:ascii="Calibri" w:hAnsi="Calibri" w:cs="Calibri"/>
                <w:kern w:val="18"/>
                <w:sz w:val="18"/>
                <w:szCs w:val="18"/>
                <w:lang w:val="fr-CA"/>
              </w:rPr>
              <w:t>30</w:t>
            </w:r>
            <w:r>
              <w:rPr>
                <w:rFonts w:ascii="Calibri" w:hAnsi="Calibri" w:cs="Calibri"/>
                <w:kern w:val="18"/>
                <w:sz w:val="18"/>
                <w:szCs w:val="18"/>
                <w:lang w:val="fr-CA"/>
              </w:rPr>
              <w:t>-19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7B768E0" w14:textId="06B291C3"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23F3DB5"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8</w:t>
            </w:r>
          </w:p>
        </w:tc>
      </w:tr>
      <w:tr w:rsidR="005556B2" w:rsidRPr="009D3157" w14:paraId="3533D12A" w14:textId="77777777" w:rsidTr="00894387">
        <w:trPr>
          <w:trHeight w:val="285"/>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9CE46C1" w14:textId="77777777" w:rsidR="005556B2" w:rsidRPr="009D3157" w:rsidRDefault="005556B2" w:rsidP="00A0237D">
            <w:pPr>
              <w:jc w:val="center"/>
              <w:rPr>
                <w:rFonts w:ascii="Calibri" w:hAnsi="Calibri" w:cs="Calibri"/>
                <w:kern w:val="18"/>
                <w:sz w:val="18"/>
                <w:szCs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97D1010"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8</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DDE0742"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C959D3"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C87CE3E" w14:textId="37C34D67"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19 h </w:t>
            </w:r>
            <w:r w:rsidRPr="009D3157">
              <w:rPr>
                <w:rFonts w:ascii="Calibri" w:hAnsi="Calibri" w:cs="Calibri"/>
                <w:kern w:val="18"/>
                <w:sz w:val="18"/>
                <w:szCs w:val="18"/>
                <w:lang w:val="fr-CA"/>
              </w:rPr>
              <w:t>30-</w:t>
            </w:r>
            <w:r>
              <w:rPr>
                <w:rFonts w:ascii="Calibri" w:hAnsi="Calibri" w:cs="Calibri"/>
                <w:kern w:val="18"/>
                <w:sz w:val="18"/>
                <w:szCs w:val="18"/>
                <w:lang w:val="fr-CA"/>
              </w:rPr>
              <w:t>21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FFEB26" w14:textId="3613D4F8"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D0DB6"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9</w:t>
            </w:r>
          </w:p>
        </w:tc>
      </w:tr>
      <w:tr w:rsidR="005556B2" w:rsidRPr="009D3157" w14:paraId="5527737A" w14:textId="77777777" w:rsidTr="00894387">
        <w:trPr>
          <w:trHeight w:val="143"/>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FEC0E21"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Vancouver</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DE6C19C"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9</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9E4B4C" w14:textId="6A2C5826"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Anglais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BBB8357" w14:textId="602D97E7"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23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AA8D8C" w14:textId="78562A2F"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17 h </w:t>
            </w:r>
            <w:r w:rsidRPr="009D3157">
              <w:rPr>
                <w:rFonts w:ascii="Calibri" w:hAnsi="Calibri" w:cs="Calibri"/>
                <w:kern w:val="18"/>
                <w:sz w:val="18"/>
                <w:szCs w:val="18"/>
                <w:lang w:val="fr-CA"/>
              </w:rPr>
              <w:t>30</w:t>
            </w:r>
            <w:r>
              <w:rPr>
                <w:rFonts w:ascii="Calibri" w:hAnsi="Calibri" w:cs="Calibri"/>
                <w:kern w:val="18"/>
                <w:sz w:val="18"/>
                <w:szCs w:val="18"/>
                <w:lang w:val="fr-CA"/>
              </w:rPr>
              <w:t>-19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105381B" w14:textId="49650D92"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r w:rsidR="005556B2" w:rsidRPr="009D3157">
              <w:rPr>
                <w:rFonts w:ascii="Calibri" w:hAnsi="Calibri" w:cs="Calibri"/>
                <w:kern w:val="18"/>
                <w:sz w:val="18"/>
                <w:szCs w:val="18"/>
                <w:lang w:val="fr-CA"/>
              </w:rPr>
              <w:br/>
            </w:r>
            <w:r w:rsidR="007C0CEC">
              <w:rPr>
                <w:rFonts w:ascii="Calibri" w:hAnsi="Calibri" w:cs="Calibri"/>
                <w:kern w:val="18"/>
                <w:sz w:val="18"/>
                <w:szCs w:val="18"/>
                <w:lang w:val="fr-CA"/>
              </w:rPr>
              <w:t>Propriétaires et locataires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465493"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7</w:t>
            </w:r>
          </w:p>
        </w:tc>
      </w:tr>
      <w:tr w:rsidR="005556B2" w:rsidRPr="009D3157" w14:paraId="7E77F60A" w14:textId="77777777" w:rsidTr="00894387">
        <w:trPr>
          <w:trHeight w:val="142"/>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585F4B2" w14:textId="77777777" w:rsidR="005556B2" w:rsidRPr="009D3157" w:rsidRDefault="005556B2" w:rsidP="00A0237D">
            <w:pPr>
              <w:jc w:val="center"/>
              <w:rPr>
                <w:rFonts w:ascii="Calibri" w:hAnsi="Calibri" w:cs="Calibri"/>
                <w:kern w:val="18"/>
                <w:sz w:val="18"/>
                <w:szCs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F0947A6"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10</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0E963B"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4A610A2"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1D8B6FF" w14:textId="63FEA704"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19 h </w:t>
            </w:r>
            <w:r w:rsidR="005556B2" w:rsidRPr="009D3157">
              <w:rPr>
                <w:rFonts w:ascii="Calibri" w:hAnsi="Calibri" w:cs="Calibri"/>
                <w:kern w:val="18"/>
                <w:sz w:val="18"/>
                <w:szCs w:val="18"/>
                <w:lang w:val="fr-CA"/>
              </w:rPr>
              <w:t>30-</w:t>
            </w:r>
            <w:r>
              <w:rPr>
                <w:rFonts w:ascii="Calibri" w:hAnsi="Calibri" w:cs="Calibri"/>
                <w:kern w:val="18"/>
                <w:sz w:val="18"/>
                <w:szCs w:val="18"/>
                <w:lang w:val="fr-CA"/>
              </w:rPr>
              <w:t>21 h </w:t>
            </w:r>
            <w:r w:rsidR="005556B2"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1F1428D" w14:textId="0D7D8339"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r w:rsidR="005556B2" w:rsidRPr="009D3157">
              <w:rPr>
                <w:rFonts w:ascii="Calibri" w:hAnsi="Calibri" w:cs="Calibri"/>
                <w:kern w:val="18"/>
                <w:sz w:val="18"/>
                <w:szCs w:val="18"/>
                <w:lang w:val="fr-CA"/>
              </w:rPr>
              <w:br/>
            </w:r>
            <w:r w:rsidR="007C0CEC">
              <w:rPr>
                <w:rFonts w:ascii="Calibri" w:hAnsi="Calibri" w:cs="Calibri"/>
                <w:kern w:val="18"/>
                <w:sz w:val="18"/>
                <w:szCs w:val="18"/>
                <w:lang w:val="fr-CA"/>
              </w:rPr>
              <w:t>Propriétaires et locataires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F92D165"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9</w:t>
            </w:r>
          </w:p>
        </w:tc>
      </w:tr>
      <w:tr w:rsidR="005556B2" w:rsidRPr="009D3157" w14:paraId="2FC2728E" w14:textId="77777777" w:rsidTr="00894387">
        <w:trPr>
          <w:trHeight w:val="143"/>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26E27B"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Winnipeg</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CB6478"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11</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EDA3CFC" w14:textId="74DCB0A2"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Anglais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62973F" w14:textId="0A8BA4B5"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25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50FD91" w14:textId="6A5692E6"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17 h </w:t>
            </w:r>
            <w:r w:rsidRPr="009D3157">
              <w:rPr>
                <w:rFonts w:ascii="Calibri" w:hAnsi="Calibri" w:cs="Calibri"/>
                <w:kern w:val="18"/>
                <w:sz w:val="18"/>
                <w:szCs w:val="18"/>
                <w:lang w:val="fr-CA"/>
              </w:rPr>
              <w:t>30</w:t>
            </w:r>
            <w:r>
              <w:rPr>
                <w:rFonts w:ascii="Calibri" w:hAnsi="Calibri" w:cs="Calibri"/>
                <w:kern w:val="18"/>
                <w:sz w:val="18"/>
                <w:szCs w:val="18"/>
                <w:lang w:val="fr-CA"/>
              </w:rPr>
              <w:t>-19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81C678F" w14:textId="147A7A1D"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4BDC884"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9</w:t>
            </w:r>
          </w:p>
        </w:tc>
      </w:tr>
      <w:tr w:rsidR="005556B2" w:rsidRPr="009D3157" w14:paraId="32897409" w14:textId="77777777" w:rsidTr="00894387">
        <w:trPr>
          <w:trHeight w:val="142"/>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1B17C24" w14:textId="77777777" w:rsidR="005556B2" w:rsidRPr="009D3157" w:rsidRDefault="005556B2" w:rsidP="00A0237D">
            <w:pPr>
              <w:jc w:val="center"/>
              <w:rPr>
                <w:rFonts w:ascii="Calibri" w:hAnsi="Calibri" w:cs="Calibri"/>
                <w:kern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F440A7"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12</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5611CC2"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999335E"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5545E69" w14:textId="4F8B8856"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19 h </w:t>
            </w:r>
            <w:r w:rsidRPr="009D3157">
              <w:rPr>
                <w:rFonts w:ascii="Calibri" w:hAnsi="Calibri" w:cs="Calibri"/>
                <w:kern w:val="18"/>
                <w:sz w:val="18"/>
                <w:szCs w:val="18"/>
                <w:lang w:val="fr-CA"/>
              </w:rPr>
              <w:t>30-</w:t>
            </w:r>
            <w:r>
              <w:rPr>
                <w:rFonts w:ascii="Calibri" w:hAnsi="Calibri" w:cs="Calibri"/>
                <w:kern w:val="18"/>
                <w:sz w:val="18"/>
                <w:szCs w:val="18"/>
                <w:lang w:val="fr-CA"/>
              </w:rPr>
              <w:t>21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B6C401" w14:textId="7E5AEAAD"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E8A1662" w14:textId="77777777" w:rsidR="005556B2" w:rsidRPr="009D3157" w:rsidRDefault="005556B2" w:rsidP="00A0237D">
            <w:pPr>
              <w:jc w:val="center"/>
              <w:rPr>
                <w:rFonts w:ascii="Calibri" w:hAnsi="Calibri" w:cs="Calibri"/>
                <w:kern w:val="18"/>
                <w:lang w:val="fr-CA"/>
              </w:rPr>
            </w:pPr>
            <w:r w:rsidRPr="009D3157">
              <w:rPr>
                <w:rFonts w:ascii="Calibri" w:hAnsi="Calibri" w:cs="Calibri"/>
                <w:kern w:val="18"/>
                <w:sz w:val="18"/>
                <w:szCs w:val="18"/>
                <w:lang w:val="fr-CA"/>
              </w:rPr>
              <w:t>9</w:t>
            </w:r>
          </w:p>
        </w:tc>
      </w:tr>
      <w:tr w:rsidR="005556B2" w:rsidRPr="009D3157" w14:paraId="5C9B044A" w14:textId="77777777" w:rsidTr="00A0237D">
        <w:trPr>
          <w:trHeight w:val="413"/>
        </w:trPr>
        <w:tc>
          <w:tcPr>
            <w:tcW w:w="7495"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5E354D37" w14:textId="58083D3B" w:rsidR="005556B2" w:rsidRPr="009D3157" w:rsidRDefault="00FA3777" w:rsidP="00A0237D">
            <w:pPr>
              <w:jc w:val="right"/>
              <w:rPr>
                <w:rFonts w:ascii="Calibri" w:hAnsi="Calibri" w:cs="Calibri"/>
                <w:b/>
                <w:kern w:val="18"/>
                <w:szCs w:val="18"/>
                <w:lang w:val="fr-CA"/>
              </w:rPr>
            </w:pPr>
            <w:r>
              <w:rPr>
                <w:rFonts w:ascii="Calibri" w:hAnsi="Calibri" w:cs="Calibri"/>
                <w:b/>
                <w:kern w:val="18"/>
                <w:szCs w:val="18"/>
                <w:lang w:val="fr-CA"/>
              </w:rPr>
              <w:t>Nombre total de</w:t>
            </w:r>
            <w:r w:rsidR="005556B2" w:rsidRPr="009D3157">
              <w:rPr>
                <w:rFonts w:ascii="Calibri" w:hAnsi="Calibri" w:cs="Calibri"/>
                <w:b/>
                <w:kern w:val="18"/>
                <w:szCs w:val="18"/>
                <w:lang w:val="fr-CA"/>
              </w:rPr>
              <w:t xml:space="preserve"> participants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DE02FEA" w14:textId="77777777" w:rsidR="005556B2" w:rsidRPr="009D3157" w:rsidRDefault="005556B2" w:rsidP="00A0237D">
            <w:pPr>
              <w:jc w:val="center"/>
              <w:rPr>
                <w:rFonts w:ascii="Calibri" w:hAnsi="Calibri" w:cs="Calibri"/>
                <w:b/>
                <w:kern w:val="18"/>
                <w:lang w:val="fr-CA"/>
              </w:rPr>
            </w:pPr>
            <w:r w:rsidRPr="009D3157">
              <w:rPr>
                <w:rFonts w:ascii="Calibri" w:hAnsi="Calibri" w:cs="Calibri"/>
                <w:b/>
                <w:kern w:val="18"/>
                <w:szCs w:val="18"/>
                <w:lang w:val="fr-CA"/>
              </w:rPr>
              <w:t>102</w:t>
            </w:r>
          </w:p>
        </w:tc>
      </w:tr>
    </w:tbl>
    <w:p w14:paraId="7F3AE2BB" w14:textId="77777777" w:rsidR="005556B2" w:rsidRPr="009D3157" w:rsidRDefault="005556B2" w:rsidP="00E32F10">
      <w:pPr>
        <w:rPr>
          <w:b/>
          <w:noProof/>
          <w:lang w:val="fr-CA"/>
        </w:rPr>
      </w:pPr>
    </w:p>
    <w:p w14:paraId="11190BAF" w14:textId="7B418B83" w:rsidR="005556B2" w:rsidRPr="009D3157" w:rsidRDefault="0070114C" w:rsidP="005556B2">
      <w:pPr>
        <w:pStyle w:val="Heading1"/>
        <w:rPr>
          <w:lang w:val="fr-CA"/>
        </w:rPr>
      </w:pPr>
      <w:bookmarkStart w:id="3" w:name="_Toc17362530"/>
      <w:r>
        <w:rPr>
          <w:lang w:val="fr-CA"/>
        </w:rPr>
        <w:t>Principales constatation</w:t>
      </w:r>
      <w:r w:rsidR="005556B2" w:rsidRPr="009D3157">
        <w:rPr>
          <w:lang w:val="fr-CA"/>
        </w:rPr>
        <w:t>s</w:t>
      </w:r>
      <w:bookmarkEnd w:id="3"/>
    </w:p>
    <w:p w14:paraId="4BCB63A6" w14:textId="39664737" w:rsidR="001037C2" w:rsidRPr="009D3157" w:rsidRDefault="001F2159" w:rsidP="00E32F10">
      <w:pPr>
        <w:rPr>
          <w:noProof/>
          <w:lang w:val="fr-CA"/>
        </w:rPr>
      </w:pPr>
      <w:r>
        <w:rPr>
          <w:noProof/>
          <w:lang w:val="fr-CA"/>
        </w:rPr>
        <w:t>Les pages qui suivent résument</w:t>
      </w:r>
      <w:r w:rsidRPr="00FD7C93">
        <w:rPr>
          <w:noProof/>
          <w:lang w:val="fr-CA"/>
        </w:rPr>
        <w:t xml:space="preserve"> </w:t>
      </w:r>
      <w:r>
        <w:rPr>
          <w:noProof/>
          <w:lang w:val="fr-CA"/>
        </w:rPr>
        <w:t>les principales constatations associées à chacun des thèmes abordés durant le premier cycle de groupes de discussion mené</w:t>
      </w:r>
      <w:r w:rsidR="00894387">
        <w:rPr>
          <w:noProof/>
          <w:lang w:val="fr-CA"/>
        </w:rPr>
        <w:t>s</w:t>
      </w:r>
      <w:r>
        <w:rPr>
          <w:noProof/>
          <w:lang w:val="fr-CA"/>
        </w:rPr>
        <w:t xml:space="preserve"> en juillet 2019</w:t>
      </w:r>
      <w:r w:rsidR="001037C2" w:rsidRPr="009D3157">
        <w:rPr>
          <w:noProof/>
          <w:lang w:val="fr-CA"/>
        </w:rPr>
        <w:t>.</w:t>
      </w:r>
    </w:p>
    <w:p w14:paraId="357AB818" w14:textId="77777777" w:rsidR="001037C2" w:rsidRPr="009D3157" w:rsidRDefault="001037C2" w:rsidP="00E32F10">
      <w:pPr>
        <w:rPr>
          <w:noProof/>
          <w:lang w:val="fr-CA"/>
        </w:rPr>
      </w:pPr>
    </w:p>
    <w:p w14:paraId="2FFB1DAE" w14:textId="1C378ACB" w:rsidR="00E32F10" w:rsidRPr="009D3157" w:rsidRDefault="001F2159" w:rsidP="00E32F10">
      <w:pPr>
        <w:rPr>
          <w:b/>
          <w:noProof/>
          <w:lang w:val="fr-CA"/>
        </w:rPr>
      </w:pPr>
      <w:r>
        <w:rPr>
          <w:b/>
          <w:noProof/>
          <w:lang w:val="fr-CA"/>
        </w:rPr>
        <w:t>Activités du gouvernement</w:t>
      </w:r>
      <w:r w:rsidR="00E32F10" w:rsidRPr="009D3157">
        <w:rPr>
          <w:b/>
          <w:noProof/>
          <w:lang w:val="fr-CA"/>
        </w:rPr>
        <w:t xml:space="preserve"> </w:t>
      </w:r>
      <w:r>
        <w:rPr>
          <w:b/>
          <w:noProof/>
          <w:lang w:val="fr-CA"/>
        </w:rPr>
        <w:t>du</w:t>
      </w:r>
      <w:r w:rsidR="00E32F10" w:rsidRPr="009D3157">
        <w:rPr>
          <w:b/>
          <w:noProof/>
          <w:lang w:val="fr-CA"/>
        </w:rPr>
        <w:t xml:space="preserve"> Canada</w:t>
      </w:r>
    </w:p>
    <w:p w14:paraId="4FAE5AED" w14:textId="4A2E41B0" w:rsidR="00E32F10" w:rsidRPr="009D3157" w:rsidRDefault="001F2159" w:rsidP="00E32F10">
      <w:pPr>
        <w:rPr>
          <w:noProof/>
          <w:lang w:val="fr-CA"/>
        </w:rPr>
      </w:pPr>
      <w:r>
        <w:rPr>
          <w:noProof/>
          <w:lang w:val="fr-CA"/>
        </w:rPr>
        <w:t>Les nouvelles du gouvernement du Canada étaient peu présentes à l’esprit des participants, tous groupes confondus</w:t>
      </w:r>
      <w:r w:rsidRPr="00FD7C93">
        <w:rPr>
          <w:noProof/>
          <w:lang w:val="fr-CA"/>
        </w:rPr>
        <w:t xml:space="preserve">. </w:t>
      </w:r>
      <w:r>
        <w:rPr>
          <w:noProof/>
          <w:lang w:val="fr-CA"/>
        </w:rPr>
        <w:t xml:space="preserve">Que ce soit </w:t>
      </w:r>
      <w:r w:rsidR="00C165A3">
        <w:rPr>
          <w:noProof/>
          <w:lang w:val="fr-CA"/>
        </w:rPr>
        <w:t>en raison</w:t>
      </w:r>
      <w:r>
        <w:rPr>
          <w:noProof/>
          <w:lang w:val="fr-CA"/>
        </w:rPr>
        <w:t xml:space="preserve"> des vacances et des distractions estivales</w:t>
      </w:r>
      <w:r w:rsidRPr="00FD7C93">
        <w:rPr>
          <w:noProof/>
          <w:lang w:val="fr-CA"/>
        </w:rPr>
        <w:t xml:space="preserve"> </w:t>
      </w:r>
      <w:r>
        <w:rPr>
          <w:noProof/>
          <w:lang w:val="fr-CA"/>
        </w:rPr>
        <w:t>ou de l’approche des élections</w:t>
      </w:r>
      <w:r w:rsidRPr="00FD7C93">
        <w:rPr>
          <w:noProof/>
          <w:lang w:val="fr-CA"/>
        </w:rPr>
        <w:t xml:space="preserve">, </w:t>
      </w:r>
      <w:r>
        <w:rPr>
          <w:noProof/>
          <w:lang w:val="fr-CA"/>
        </w:rPr>
        <w:t>beaucoup ont dit</w:t>
      </w:r>
      <w:r w:rsidRPr="00FD7C93">
        <w:rPr>
          <w:noProof/>
          <w:lang w:val="fr-CA"/>
        </w:rPr>
        <w:t xml:space="preserve"> </w:t>
      </w:r>
      <w:r>
        <w:rPr>
          <w:noProof/>
          <w:lang w:val="fr-CA"/>
        </w:rPr>
        <w:t xml:space="preserve">n’avoir guère </w:t>
      </w:r>
      <w:r w:rsidR="00C165A3">
        <w:rPr>
          <w:noProof/>
          <w:lang w:val="fr-CA"/>
        </w:rPr>
        <w:t>suivi les nouvelles</w:t>
      </w:r>
      <w:r>
        <w:rPr>
          <w:noProof/>
          <w:lang w:val="fr-CA"/>
        </w:rPr>
        <w:t xml:space="preserve"> </w:t>
      </w:r>
      <w:r w:rsidR="002D0192">
        <w:rPr>
          <w:noProof/>
          <w:lang w:val="fr-CA"/>
        </w:rPr>
        <w:t>sur</w:t>
      </w:r>
      <w:r>
        <w:rPr>
          <w:noProof/>
          <w:lang w:val="fr-CA"/>
        </w:rPr>
        <w:t xml:space="preserve"> les politiques publiques du gouvernement fédéral</w:t>
      </w:r>
      <w:r w:rsidRPr="00690CDC">
        <w:rPr>
          <w:noProof/>
          <w:lang w:val="fr-CA"/>
        </w:rPr>
        <w:t xml:space="preserve"> </w:t>
      </w:r>
      <w:r>
        <w:rPr>
          <w:noProof/>
          <w:lang w:val="fr-CA"/>
        </w:rPr>
        <w:t>ces derniers temps</w:t>
      </w:r>
      <w:r w:rsidRPr="00FD7C93">
        <w:rPr>
          <w:noProof/>
          <w:lang w:val="fr-CA"/>
        </w:rPr>
        <w:t xml:space="preserve">. </w:t>
      </w:r>
      <w:r>
        <w:rPr>
          <w:noProof/>
          <w:lang w:val="fr-CA"/>
        </w:rPr>
        <w:t>Les principales mentions comprenaient des allusions générales à l’ALENA</w:t>
      </w:r>
      <w:r w:rsidRPr="00FD7C93">
        <w:rPr>
          <w:noProof/>
          <w:lang w:val="fr-CA"/>
        </w:rPr>
        <w:t xml:space="preserve">, </w:t>
      </w:r>
      <w:r>
        <w:rPr>
          <w:noProof/>
          <w:lang w:val="fr-CA"/>
        </w:rPr>
        <w:t>aux différends</w:t>
      </w:r>
      <w:r w:rsidRPr="00FD7C93">
        <w:rPr>
          <w:noProof/>
          <w:lang w:val="fr-CA"/>
        </w:rPr>
        <w:t xml:space="preserve"> </w:t>
      </w:r>
      <w:r>
        <w:rPr>
          <w:noProof/>
          <w:lang w:val="fr-CA"/>
        </w:rPr>
        <w:t>diplomatiques et commerciaux avec la Chine et</w:t>
      </w:r>
      <w:r w:rsidRPr="00FD7C93">
        <w:rPr>
          <w:noProof/>
          <w:lang w:val="fr-CA"/>
        </w:rPr>
        <w:t xml:space="preserve"> </w:t>
      </w:r>
      <w:r>
        <w:rPr>
          <w:noProof/>
          <w:lang w:val="fr-CA"/>
        </w:rPr>
        <w:t>à l’envoi de déchets aux Philippines</w:t>
      </w:r>
      <w:r w:rsidRPr="00FD7C93">
        <w:rPr>
          <w:noProof/>
          <w:lang w:val="fr-CA"/>
        </w:rPr>
        <w:t xml:space="preserve">. </w:t>
      </w:r>
      <w:r>
        <w:rPr>
          <w:noProof/>
          <w:lang w:val="fr-CA"/>
        </w:rPr>
        <w:t>La « taxe sur le carbone » a été spontanément mentionnée dans la plupart des groupes tenus en Ontario, au Nouveau-Brunswick</w:t>
      </w:r>
      <w:r w:rsidRPr="00FD7C93">
        <w:rPr>
          <w:noProof/>
          <w:lang w:val="fr-CA"/>
        </w:rPr>
        <w:t xml:space="preserve"> </w:t>
      </w:r>
      <w:r>
        <w:rPr>
          <w:noProof/>
          <w:lang w:val="fr-CA"/>
        </w:rPr>
        <w:t xml:space="preserve">et au </w:t>
      </w:r>
      <w:r w:rsidRPr="00FD7C93">
        <w:rPr>
          <w:noProof/>
          <w:lang w:val="fr-CA"/>
        </w:rPr>
        <w:t xml:space="preserve">Manitoba, </w:t>
      </w:r>
      <w:r>
        <w:rPr>
          <w:noProof/>
          <w:lang w:val="fr-CA"/>
        </w:rPr>
        <w:t>où la tarification fédérale de la pollution est récemment entrée en vigueur</w:t>
      </w:r>
      <w:r w:rsidRPr="00FD7C93">
        <w:rPr>
          <w:noProof/>
          <w:lang w:val="fr-CA"/>
        </w:rPr>
        <w:t xml:space="preserve">. </w:t>
      </w:r>
      <w:r>
        <w:rPr>
          <w:noProof/>
          <w:lang w:val="fr-CA"/>
        </w:rPr>
        <w:t>Les changements climatiques, le CO</w:t>
      </w:r>
      <w:r w:rsidRPr="00323FB8">
        <w:rPr>
          <w:noProof/>
          <w:vertAlign w:val="subscript"/>
          <w:lang w:val="fr-CA"/>
        </w:rPr>
        <w:t>2</w:t>
      </w:r>
      <w:r>
        <w:rPr>
          <w:noProof/>
          <w:lang w:val="fr-CA"/>
        </w:rPr>
        <w:t xml:space="preserve"> et les émissions ont également été </w:t>
      </w:r>
      <w:r w:rsidR="002D0192">
        <w:rPr>
          <w:noProof/>
          <w:lang w:val="fr-CA"/>
        </w:rPr>
        <w:t>évoqués</w:t>
      </w:r>
      <w:r>
        <w:rPr>
          <w:noProof/>
          <w:lang w:val="fr-CA"/>
        </w:rPr>
        <w:t xml:space="preserve"> dans plusieurs groupes, notamment en Colombie-Britannique</w:t>
      </w:r>
      <w:r w:rsidRPr="00FD7C93">
        <w:rPr>
          <w:noProof/>
          <w:lang w:val="fr-CA"/>
        </w:rPr>
        <w:t xml:space="preserve">. </w:t>
      </w:r>
      <w:r>
        <w:rPr>
          <w:noProof/>
          <w:lang w:val="fr-CA"/>
        </w:rPr>
        <w:t xml:space="preserve">L’affaire </w:t>
      </w:r>
      <w:r w:rsidRPr="00FD7C93">
        <w:rPr>
          <w:noProof/>
          <w:lang w:val="fr-CA"/>
        </w:rPr>
        <w:t>SNC-Lavalin</w:t>
      </w:r>
      <w:r>
        <w:rPr>
          <w:noProof/>
          <w:lang w:val="fr-CA"/>
        </w:rPr>
        <w:t xml:space="preserve"> a fait l’objet de quelques mentions isolées dans la moitié des groupes environ</w:t>
      </w:r>
      <w:r w:rsidR="00E32F10" w:rsidRPr="009D3157">
        <w:rPr>
          <w:noProof/>
          <w:lang w:val="fr-CA"/>
        </w:rPr>
        <w:t>.</w:t>
      </w:r>
    </w:p>
    <w:p w14:paraId="6EE31135" w14:textId="01969877" w:rsidR="00E32F10" w:rsidRPr="009D3157" w:rsidRDefault="001F2159" w:rsidP="00E32F10">
      <w:pPr>
        <w:rPr>
          <w:noProof/>
          <w:lang w:val="fr-CA"/>
        </w:rPr>
      </w:pPr>
      <w:r>
        <w:rPr>
          <w:noProof/>
          <w:lang w:val="fr-CA"/>
        </w:rPr>
        <w:t>À cette étape de la discussion</w:t>
      </w:r>
      <w:r w:rsidR="00795725">
        <w:rPr>
          <w:noProof/>
          <w:lang w:val="fr-CA"/>
        </w:rPr>
        <w:t>,</w:t>
      </w:r>
      <w:r>
        <w:rPr>
          <w:noProof/>
          <w:lang w:val="fr-CA"/>
        </w:rPr>
        <w:t xml:space="preserve"> les annonces récentes du gouvernement du Canada concernant l’assurance-médicaments, l’interdiction des plastiques et l’oléoduc TMX</w:t>
      </w:r>
      <w:r w:rsidRPr="00FD7C93">
        <w:rPr>
          <w:noProof/>
          <w:lang w:val="fr-CA"/>
        </w:rPr>
        <w:t xml:space="preserve">, </w:t>
      </w:r>
      <w:r>
        <w:rPr>
          <w:noProof/>
          <w:lang w:val="fr-CA"/>
        </w:rPr>
        <w:t xml:space="preserve">n’ont été </w:t>
      </w:r>
      <w:r w:rsidR="002D0192">
        <w:rPr>
          <w:noProof/>
          <w:lang w:val="fr-CA"/>
        </w:rPr>
        <w:t>citées</w:t>
      </w:r>
      <w:r>
        <w:rPr>
          <w:noProof/>
          <w:lang w:val="fr-CA"/>
        </w:rPr>
        <w:t xml:space="preserve"> dans aucun des groupes</w:t>
      </w:r>
      <w:r w:rsidR="00A46800" w:rsidRPr="009D3157">
        <w:rPr>
          <w:noProof/>
          <w:lang w:val="fr-CA"/>
        </w:rPr>
        <w:t>.</w:t>
      </w:r>
    </w:p>
    <w:p w14:paraId="181819AA" w14:textId="15CF7E8D" w:rsidR="00E32F10" w:rsidRPr="009D3157" w:rsidRDefault="001F2159" w:rsidP="00E32F10">
      <w:pPr>
        <w:rPr>
          <w:b/>
          <w:noProof/>
          <w:lang w:val="fr-CA"/>
        </w:rPr>
      </w:pPr>
      <w:r>
        <w:rPr>
          <w:b/>
          <w:noProof/>
          <w:lang w:val="fr-CA"/>
        </w:rPr>
        <w:t xml:space="preserve">Priorités du gouvernement du </w:t>
      </w:r>
      <w:r w:rsidR="00E32F10" w:rsidRPr="009D3157">
        <w:rPr>
          <w:b/>
          <w:noProof/>
          <w:lang w:val="fr-CA"/>
        </w:rPr>
        <w:t>Canada (</w:t>
      </w:r>
      <w:r w:rsidR="00DB3C41" w:rsidRPr="009D3157">
        <w:rPr>
          <w:b/>
          <w:noProof/>
          <w:lang w:val="fr-CA"/>
        </w:rPr>
        <w:t>Saint-Jérôme</w:t>
      </w:r>
      <w:r w:rsidR="00E32F10" w:rsidRPr="009D3157">
        <w:rPr>
          <w:b/>
          <w:noProof/>
          <w:lang w:val="fr-CA"/>
        </w:rPr>
        <w:t>, Manitoba, Vancouver)</w:t>
      </w:r>
    </w:p>
    <w:p w14:paraId="6F9D4886" w14:textId="1DD451E1" w:rsidR="00E32F10" w:rsidRPr="009D3157" w:rsidRDefault="001F2159" w:rsidP="00E32F10">
      <w:pPr>
        <w:rPr>
          <w:noProof/>
          <w:lang w:val="fr-CA"/>
        </w:rPr>
      </w:pPr>
      <w:r>
        <w:rPr>
          <w:noProof/>
          <w:lang w:val="fr-CA"/>
        </w:rPr>
        <w:t>On a remis aux p</w:t>
      </w:r>
      <w:r w:rsidRPr="00FD7C93">
        <w:rPr>
          <w:noProof/>
          <w:lang w:val="fr-CA"/>
        </w:rPr>
        <w:t xml:space="preserve">articipants </w:t>
      </w:r>
      <w:r>
        <w:rPr>
          <w:noProof/>
          <w:lang w:val="fr-CA"/>
        </w:rPr>
        <w:t>de</w:t>
      </w:r>
      <w:r w:rsidR="002D0192">
        <w:rPr>
          <w:noProof/>
          <w:lang w:val="fr-CA"/>
        </w:rPr>
        <w:t xml:space="preserve"> ces trois emplacements</w:t>
      </w:r>
      <w:r>
        <w:rPr>
          <w:noProof/>
          <w:lang w:val="fr-CA"/>
        </w:rPr>
        <w:t xml:space="preserve"> une feuille de travail</w:t>
      </w:r>
      <w:r w:rsidRPr="00FD7C93">
        <w:rPr>
          <w:noProof/>
          <w:lang w:val="fr-CA"/>
        </w:rPr>
        <w:t xml:space="preserve"> </w:t>
      </w:r>
      <w:r>
        <w:rPr>
          <w:noProof/>
          <w:lang w:val="fr-CA"/>
        </w:rPr>
        <w:t>comportant une liste d’objectifs</w:t>
      </w:r>
      <w:r w:rsidRPr="00FD7C93">
        <w:rPr>
          <w:noProof/>
          <w:lang w:val="fr-CA"/>
        </w:rPr>
        <w:t xml:space="preserve"> </w:t>
      </w:r>
      <w:r>
        <w:rPr>
          <w:noProof/>
          <w:lang w:val="fr-CA"/>
        </w:rPr>
        <w:t xml:space="preserve">généraux, en leur demandant d’encercler les deux ou trois éléments prioritaires sur lesquels le gouvernement fédéral devrait se concentrer, </w:t>
      </w:r>
      <w:r w:rsidR="002D0192">
        <w:rPr>
          <w:noProof/>
          <w:lang w:val="fr-CA"/>
        </w:rPr>
        <w:t>selon eux</w:t>
      </w:r>
      <w:r w:rsidRPr="00FD7C93">
        <w:rPr>
          <w:noProof/>
          <w:lang w:val="fr-CA"/>
        </w:rPr>
        <w:t xml:space="preserve">. </w:t>
      </w:r>
      <w:r>
        <w:rPr>
          <w:noProof/>
          <w:lang w:val="fr-CA"/>
        </w:rPr>
        <w:t>L’objectif de « rendre la vie plus abordable » s’est de loin classé en tête, recevant deux fois plus de mentions que les choix suivants</w:t>
      </w:r>
      <w:r w:rsidRPr="00FD7C93">
        <w:rPr>
          <w:noProof/>
          <w:lang w:val="fr-CA"/>
        </w:rPr>
        <w:t xml:space="preserve">. </w:t>
      </w:r>
      <w:r>
        <w:rPr>
          <w:noProof/>
          <w:lang w:val="fr-CA"/>
        </w:rPr>
        <w:t xml:space="preserve">Beaucoup de gens estimaient </w:t>
      </w:r>
      <w:r w:rsidR="002D0192">
        <w:rPr>
          <w:noProof/>
          <w:lang w:val="fr-CA"/>
        </w:rPr>
        <w:t>également</w:t>
      </w:r>
      <w:r w:rsidR="002D0192" w:rsidRPr="00FD7C93">
        <w:rPr>
          <w:noProof/>
          <w:lang w:val="fr-CA"/>
        </w:rPr>
        <w:t xml:space="preserve"> </w:t>
      </w:r>
      <w:r>
        <w:rPr>
          <w:noProof/>
          <w:lang w:val="fr-CA"/>
        </w:rPr>
        <w:t>que le gouvernement fédéral devrait</w:t>
      </w:r>
      <w:r w:rsidRPr="00131110">
        <w:rPr>
          <w:noProof/>
          <w:lang w:val="fr-CA"/>
        </w:rPr>
        <w:t xml:space="preserve"> </w:t>
      </w:r>
      <w:r>
        <w:rPr>
          <w:noProof/>
          <w:lang w:val="fr-CA"/>
        </w:rPr>
        <w:t xml:space="preserve">s’appliquer à « améliorer la qualité de vie des Canadiennes et des Canadiens », à « favoriser la croissance et le renforcement de la classe moyenne » et à « améliorer le niveau de vie des Canadiennes et des Canadiens ». Les participants ont vu des liens et des recoupements </w:t>
      </w:r>
      <w:r w:rsidR="002D0192">
        <w:rPr>
          <w:noProof/>
          <w:lang w:val="fr-CA"/>
        </w:rPr>
        <w:t xml:space="preserve">plus ou moins importants </w:t>
      </w:r>
      <w:r>
        <w:rPr>
          <w:noProof/>
          <w:lang w:val="fr-CA"/>
        </w:rPr>
        <w:t>entre ces diverses priorités, chacune s’imbriquant dans les autres ou les appuyant</w:t>
      </w:r>
      <w:r w:rsidRPr="00FD7C93">
        <w:rPr>
          <w:noProof/>
          <w:lang w:val="fr-CA"/>
        </w:rPr>
        <w:t xml:space="preserve">. </w:t>
      </w:r>
      <w:r>
        <w:rPr>
          <w:noProof/>
          <w:lang w:val="fr-CA"/>
        </w:rPr>
        <w:t>Ils ont également considéré qu’elles touchaient à un large éventail d’impératifs soci</w:t>
      </w:r>
      <w:r w:rsidR="008010B7">
        <w:rPr>
          <w:noProof/>
          <w:lang w:val="fr-CA"/>
        </w:rPr>
        <w:t>o</w:t>
      </w:r>
      <w:r>
        <w:rPr>
          <w:noProof/>
          <w:lang w:val="fr-CA"/>
        </w:rPr>
        <w:t>-économiques, en particulier dans le cas</w:t>
      </w:r>
      <w:r w:rsidRPr="00FD7C93">
        <w:rPr>
          <w:noProof/>
          <w:lang w:val="fr-CA"/>
        </w:rPr>
        <w:t xml:space="preserve"> </w:t>
      </w:r>
      <w:r>
        <w:rPr>
          <w:noProof/>
          <w:lang w:val="fr-CA"/>
        </w:rPr>
        <w:t>des priorités axées sur la « qualité de vie » et le « niveau de vie »</w:t>
      </w:r>
      <w:r w:rsidRPr="00FD7C93">
        <w:rPr>
          <w:noProof/>
          <w:lang w:val="fr-CA"/>
        </w:rPr>
        <w:t xml:space="preserve">. </w:t>
      </w:r>
      <w:r>
        <w:rPr>
          <w:noProof/>
          <w:lang w:val="fr-CA"/>
        </w:rPr>
        <w:t>L’importance accordée à l’abordabilité</w:t>
      </w:r>
      <w:r w:rsidRPr="00FD7C93">
        <w:rPr>
          <w:noProof/>
          <w:lang w:val="fr-CA"/>
        </w:rPr>
        <w:t xml:space="preserve">, </w:t>
      </w:r>
      <w:r>
        <w:rPr>
          <w:noProof/>
          <w:lang w:val="fr-CA"/>
        </w:rPr>
        <w:t>cependant</w:t>
      </w:r>
      <w:r w:rsidRPr="00FD7C93">
        <w:rPr>
          <w:noProof/>
          <w:lang w:val="fr-CA"/>
        </w:rPr>
        <w:t xml:space="preserve">, </w:t>
      </w:r>
      <w:r w:rsidR="00D81EB1">
        <w:rPr>
          <w:noProof/>
          <w:lang w:val="fr-CA"/>
        </w:rPr>
        <w:t>a révélé</w:t>
      </w:r>
      <w:r>
        <w:rPr>
          <w:noProof/>
          <w:lang w:val="fr-CA"/>
        </w:rPr>
        <w:t xml:space="preserve"> à quel point les participants s’inquiètent du coût élevé de la vie</w:t>
      </w:r>
      <w:r w:rsidRPr="00FD7C93">
        <w:rPr>
          <w:noProof/>
          <w:lang w:val="fr-CA"/>
        </w:rPr>
        <w:t xml:space="preserve"> </w:t>
      </w:r>
      <w:r>
        <w:rPr>
          <w:noProof/>
          <w:lang w:val="fr-CA"/>
        </w:rPr>
        <w:t>–</w:t>
      </w:r>
      <w:r w:rsidRPr="00FD7C93">
        <w:rPr>
          <w:noProof/>
          <w:lang w:val="fr-CA"/>
        </w:rPr>
        <w:t xml:space="preserve"> </w:t>
      </w:r>
      <w:r>
        <w:rPr>
          <w:noProof/>
          <w:lang w:val="fr-CA"/>
        </w:rPr>
        <w:t xml:space="preserve">surtout </w:t>
      </w:r>
      <w:r w:rsidR="002D0192">
        <w:rPr>
          <w:noProof/>
          <w:lang w:val="fr-CA"/>
        </w:rPr>
        <w:t>celui des</w:t>
      </w:r>
      <w:r w:rsidRPr="00FD7C93">
        <w:rPr>
          <w:noProof/>
          <w:lang w:val="fr-CA"/>
        </w:rPr>
        <w:t xml:space="preserve"> </w:t>
      </w:r>
      <w:r>
        <w:rPr>
          <w:noProof/>
          <w:lang w:val="fr-CA"/>
        </w:rPr>
        <w:t>besoins essentiels</w:t>
      </w:r>
      <w:r w:rsidRPr="00FD7C93">
        <w:rPr>
          <w:noProof/>
          <w:lang w:val="fr-CA"/>
        </w:rPr>
        <w:t xml:space="preserve"> </w:t>
      </w:r>
      <w:r>
        <w:rPr>
          <w:noProof/>
          <w:lang w:val="fr-CA"/>
        </w:rPr>
        <w:t>comme le logement, la nourriture, etc</w:t>
      </w:r>
      <w:r w:rsidRPr="00FD7C93">
        <w:rPr>
          <w:noProof/>
          <w:lang w:val="fr-CA"/>
        </w:rPr>
        <w:t xml:space="preserve">. – </w:t>
      </w:r>
      <w:r>
        <w:rPr>
          <w:noProof/>
          <w:lang w:val="fr-CA"/>
        </w:rPr>
        <w:t>conjug</w:t>
      </w:r>
      <w:r w:rsidR="008010B7">
        <w:rPr>
          <w:noProof/>
          <w:lang w:val="fr-CA"/>
        </w:rPr>
        <w:t>u</w:t>
      </w:r>
      <w:r>
        <w:rPr>
          <w:noProof/>
          <w:lang w:val="fr-CA"/>
        </w:rPr>
        <w:t>é à</w:t>
      </w:r>
      <w:r w:rsidRPr="00FD7C93">
        <w:rPr>
          <w:noProof/>
          <w:lang w:val="fr-CA"/>
        </w:rPr>
        <w:t xml:space="preserve"> </w:t>
      </w:r>
      <w:r>
        <w:rPr>
          <w:noProof/>
          <w:lang w:val="fr-CA"/>
        </w:rPr>
        <w:t>la précarité des emplois et</w:t>
      </w:r>
      <w:r w:rsidRPr="00FD7C93">
        <w:rPr>
          <w:noProof/>
          <w:lang w:val="fr-CA"/>
        </w:rPr>
        <w:t xml:space="preserve"> </w:t>
      </w:r>
      <w:r>
        <w:rPr>
          <w:noProof/>
          <w:lang w:val="fr-CA"/>
        </w:rPr>
        <w:t xml:space="preserve">aux salaires qui stagnent. Ce thème a régulièrement fait surface dans </w:t>
      </w:r>
      <w:r w:rsidR="002D0192">
        <w:rPr>
          <w:noProof/>
          <w:lang w:val="fr-CA"/>
        </w:rPr>
        <w:t>les</w:t>
      </w:r>
      <w:r>
        <w:rPr>
          <w:noProof/>
          <w:lang w:val="fr-CA"/>
        </w:rPr>
        <w:t xml:space="preserve"> discussions portant sur un éventail de sujets</w:t>
      </w:r>
      <w:r w:rsidR="00E32F10" w:rsidRPr="009D3157">
        <w:rPr>
          <w:noProof/>
          <w:lang w:val="fr-CA"/>
        </w:rPr>
        <w:t xml:space="preserve">. </w:t>
      </w:r>
    </w:p>
    <w:p w14:paraId="581298F3" w14:textId="17833FFD" w:rsidR="00E32F10" w:rsidRPr="009D3157" w:rsidRDefault="001F2159" w:rsidP="00E32F10">
      <w:pPr>
        <w:rPr>
          <w:b/>
          <w:noProof/>
          <w:lang w:val="fr-CA"/>
        </w:rPr>
      </w:pPr>
      <w:r>
        <w:rPr>
          <w:b/>
          <w:noProof/>
          <w:lang w:val="fr-CA"/>
        </w:rPr>
        <w:t>L’e</w:t>
      </w:r>
      <w:r w:rsidR="00E32F10" w:rsidRPr="009D3157">
        <w:rPr>
          <w:b/>
          <w:noProof/>
          <w:lang w:val="fr-CA"/>
        </w:rPr>
        <w:t>nviro</w:t>
      </w:r>
      <w:r>
        <w:rPr>
          <w:b/>
          <w:noProof/>
          <w:lang w:val="fr-CA"/>
        </w:rPr>
        <w:t>nne</w:t>
      </w:r>
      <w:r w:rsidR="00E32F10" w:rsidRPr="009D3157">
        <w:rPr>
          <w:b/>
          <w:noProof/>
          <w:lang w:val="fr-CA"/>
        </w:rPr>
        <w:t>ment</w:t>
      </w:r>
    </w:p>
    <w:p w14:paraId="5C82779F" w14:textId="7FEA813D" w:rsidR="00E32F10" w:rsidRPr="009D3157" w:rsidRDefault="001F2159" w:rsidP="00E32F10">
      <w:pPr>
        <w:rPr>
          <w:noProof/>
          <w:lang w:val="fr-CA"/>
        </w:rPr>
      </w:pPr>
      <w:r>
        <w:rPr>
          <w:noProof/>
          <w:lang w:val="fr-CA"/>
        </w:rPr>
        <w:t>Les questions environnementales étaient un sujet de préoccupation dans tous les groupes, sans égard à l’emplacement. Les participants ont cité une foule d’enjeux aussi bien nationaux que locaux</w:t>
      </w:r>
      <w:r w:rsidRPr="00FD7C93">
        <w:rPr>
          <w:noProof/>
          <w:lang w:val="fr-CA"/>
        </w:rPr>
        <w:t xml:space="preserve">. </w:t>
      </w:r>
      <w:r>
        <w:rPr>
          <w:noProof/>
          <w:lang w:val="fr-CA"/>
        </w:rPr>
        <w:t>En ce qui concerne les questions environnementales</w:t>
      </w:r>
      <w:r w:rsidRPr="00FD7C93">
        <w:rPr>
          <w:noProof/>
          <w:lang w:val="fr-CA"/>
        </w:rPr>
        <w:t xml:space="preserve"> </w:t>
      </w:r>
      <w:r>
        <w:rPr>
          <w:noProof/>
          <w:lang w:val="fr-CA"/>
        </w:rPr>
        <w:t>prioritaires à l’échelle du pays, ils ont</w:t>
      </w:r>
      <w:r w:rsidRPr="00FD7C93">
        <w:rPr>
          <w:noProof/>
          <w:lang w:val="fr-CA"/>
        </w:rPr>
        <w:t xml:space="preserve"> </w:t>
      </w:r>
      <w:r>
        <w:rPr>
          <w:noProof/>
          <w:lang w:val="fr-CA"/>
        </w:rPr>
        <w:t xml:space="preserve">le plus souvent </w:t>
      </w:r>
      <w:r w:rsidR="00D81EB1">
        <w:rPr>
          <w:noProof/>
          <w:lang w:val="fr-CA"/>
        </w:rPr>
        <w:t>désigné</w:t>
      </w:r>
      <w:r>
        <w:rPr>
          <w:noProof/>
          <w:lang w:val="fr-CA"/>
        </w:rPr>
        <w:t xml:space="preserve"> les émissions de CO</w:t>
      </w:r>
      <w:r w:rsidRPr="007D4D38">
        <w:rPr>
          <w:noProof/>
          <w:vertAlign w:val="subscript"/>
          <w:lang w:val="fr-CA"/>
        </w:rPr>
        <w:t>2</w:t>
      </w:r>
      <w:r>
        <w:rPr>
          <w:noProof/>
          <w:lang w:val="fr-CA"/>
        </w:rPr>
        <w:t>, les changements climatiques et les inondations et feux de forêt qui en résultent, ainsi que la pollution et les déchets en général</w:t>
      </w:r>
      <w:r w:rsidRPr="00FD7C93">
        <w:rPr>
          <w:noProof/>
          <w:lang w:val="fr-CA"/>
        </w:rPr>
        <w:t xml:space="preserve">. </w:t>
      </w:r>
      <w:r>
        <w:rPr>
          <w:noProof/>
          <w:lang w:val="fr-CA"/>
        </w:rPr>
        <w:t>La pollution de l’eau</w:t>
      </w:r>
      <w:r w:rsidR="00794C36">
        <w:rPr>
          <w:noProof/>
          <w:lang w:val="fr-CA"/>
        </w:rPr>
        <w:t>,</w:t>
      </w:r>
      <w:r w:rsidRPr="00FD7C93">
        <w:rPr>
          <w:noProof/>
          <w:lang w:val="fr-CA"/>
        </w:rPr>
        <w:t xml:space="preserve"> </w:t>
      </w:r>
      <w:r w:rsidR="00794C36">
        <w:rPr>
          <w:noProof/>
          <w:lang w:val="fr-CA"/>
        </w:rPr>
        <w:t>en particulier, et son impact</w:t>
      </w:r>
      <w:r>
        <w:rPr>
          <w:noProof/>
          <w:lang w:val="fr-CA"/>
        </w:rPr>
        <w:t xml:space="preserve"> sur les océans, les lacs et les rivières, la vie marine, le poisson et les pêches, </w:t>
      </w:r>
      <w:r w:rsidR="00794C36">
        <w:rPr>
          <w:noProof/>
          <w:lang w:val="fr-CA"/>
        </w:rPr>
        <w:t>ont</w:t>
      </w:r>
      <w:r>
        <w:rPr>
          <w:noProof/>
          <w:lang w:val="fr-CA"/>
        </w:rPr>
        <w:t xml:space="preserve"> beaucoup retenu l’attention, de même que la pollution par le plastique, souvent évoquée en lien avec </w:t>
      </w:r>
      <w:r w:rsidR="00794C36">
        <w:rPr>
          <w:noProof/>
          <w:lang w:val="fr-CA"/>
        </w:rPr>
        <w:t>ses effets</w:t>
      </w:r>
      <w:r w:rsidRPr="00FD7C93">
        <w:rPr>
          <w:noProof/>
          <w:lang w:val="fr-CA"/>
        </w:rPr>
        <w:t xml:space="preserve"> </w:t>
      </w:r>
      <w:r>
        <w:rPr>
          <w:noProof/>
          <w:lang w:val="fr-CA"/>
        </w:rPr>
        <w:t>délétère</w:t>
      </w:r>
      <w:r w:rsidR="00794C36">
        <w:rPr>
          <w:noProof/>
          <w:lang w:val="fr-CA"/>
        </w:rPr>
        <w:t>s</w:t>
      </w:r>
      <w:r>
        <w:rPr>
          <w:noProof/>
          <w:lang w:val="fr-CA"/>
        </w:rPr>
        <w:t xml:space="preserve"> sur les cours d’eau</w:t>
      </w:r>
      <w:r w:rsidRPr="00FD7C93">
        <w:rPr>
          <w:noProof/>
          <w:lang w:val="fr-CA"/>
        </w:rPr>
        <w:t xml:space="preserve"> </w:t>
      </w:r>
      <w:r>
        <w:rPr>
          <w:noProof/>
          <w:lang w:val="fr-CA"/>
        </w:rPr>
        <w:t>et la vie marine</w:t>
      </w:r>
      <w:r w:rsidR="00E32F10" w:rsidRPr="009D3157">
        <w:rPr>
          <w:noProof/>
          <w:lang w:val="fr-CA"/>
        </w:rPr>
        <w:t>.</w:t>
      </w:r>
    </w:p>
    <w:p w14:paraId="760745D6" w14:textId="67925F24" w:rsidR="001F2159" w:rsidRPr="00FD7C93" w:rsidRDefault="001F2159" w:rsidP="001F2159">
      <w:pPr>
        <w:rPr>
          <w:noProof/>
          <w:lang w:val="fr-CA"/>
        </w:rPr>
      </w:pPr>
      <w:r>
        <w:rPr>
          <w:noProof/>
          <w:lang w:val="fr-CA"/>
        </w:rPr>
        <w:t>Au chapitre des enjeux locaux,</w:t>
      </w:r>
      <w:r w:rsidRPr="00FD7C93">
        <w:rPr>
          <w:noProof/>
          <w:lang w:val="fr-CA"/>
        </w:rPr>
        <w:t xml:space="preserve"> </w:t>
      </w:r>
      <w:r>
        <w:rPr>
          <w:noProof/>
          <w:lang w:val="fr-CA"/>
        </w:rPr>
        <w:t>les questions liées à l’eau</w:t>
      </w:r>
      <w:r w:rsidRPr="00FD7C93">
        <w:rPr>
          <w:noProof/>
          <w:lang w:val="fr-CA"/>
        </w:rPr>
        <w:t xml:space="preserve"> </w:t>
      </w:r>
      <w:r>
        <w:rPr>
          <w:noProof/>
          <w:lang w:val="fr-CA"/>
        </w:rPr>
        <w:t xml:space="preserve">ont continué </w:t>
      </w:r>
      <w:r w:rsidR="00794C36">
        <w:rPr>
          <w:noProof/>
          <w:lang w:val="fr-CA"/>
        </w:rPr>
        <w:t>de</w:t>
      </w:r>
      <w:r>
        <w:rPr>
          <w:noProof/>
          <w:lang w:val="fr-CA"/>
        </w:rPr>
        <w:t xml:space="preserve"> dominer, </w:t>
      </w:r>
      <w:r w:rsidR="00794C36">
        <w:rPr>
          <w:noProof/>
          <w:lang w:val="fr-CA"/>
        </w:rPr>
        <w:t xml:space="preserve">entre autres exemples </w:t>
      </w:r>
      <w:r w:rsidR="00002350">
        <w:rPr>
          <w:noProof/>
          <w:lang w:val="fr-CA"/>
        </w:rPr>
        <w:t>la pollution industrielle</w:t>
      </w:r>
      <w:r>
        <w:rPr>
          <w:noProof/>
          <w:lang w:val="fr-CA"/>
        </w:rPr>
        <w:t xml:space="preserve"> dans le lac Ontario, la quantité excessive de sel de voirie dans le bassin </w:t>
      </w:r>
      <w:r w:rsidR="00002350">
        <w:rPr>
          <w:noProof/>
          <w:lang w:val="fr-CA"/>
        </w:rPr>
        <w:t>versant</w:t>
      </w:r>
      <w:r>
        <w:rPr>
          <w:noProof/>
          <w:lang w:val="fr-CA"/>
        </w:rPr>
        <w:t xml:space="preserve"> du lac Simcoe</w:t>
      </w:r>
      <w:r w:rsidRPr="00FD7C93">
        <w:rPr>
          <w:noProof/>
          <w:lang w:val="fr-CA"/>
        </w:rPr>
        <w:t xml:space="preserve">, </w:t>
      </w:r>
      <w:r>
        <w:rPr>
          <w:noProof/>
          <w:lang w:val="fr-CA"/>
        </w:rPr>
        <w:t>les espèces</w:t>
      </w:r>
      <w:r w:rsidRPr="00FD7C93">
        <w:rPr>
          <w:noProof/>
          <w:lang w:val="fr-CA"/>
        </w:rPr>
        <w:t xml:space="preserve"> </w:t>
      </w:r>
      <w:r>
        <w:rPr>
          <w:noProof/>
          <w:lang w:val="fr-CA"/>
        </w:rPr>
        <w:t>de poissons envahissantes qui menacent</w:t>
      </w:r>
      <w:r w:rsidRPr="00FD7C93">
        <w:rPr>
          <w:noProof/>
          <w:lang w:val="fr-CA"/>
        </w:rPr>
        <w:t xml:space="preserve"> </w:t>
      </w:r>
      <w:r>
        <w:rPr>
          <w:noProof/>
          <w:lang w:val="fr-CA"/>
        </w:rPr>
        <w:t>les stocks de saumon</w:t>
      </w:r>
      <w:r w:rsidRPr="00FD7C93">
        <w:rPr>
          <w:noProof/>
          <w:lang w:val="fr-CA"/>
        </w:rPr>
        <w:t xml:space="preserve"> </w:t>
      </w:r>
      <w:r w:rsidR="00403143">
        <w:rPr>
          <w:noProof/>
          <w:lang w:val="fr-CA"/>
        </w:rPr>
        <w:t>à</w:t>
      </w:r>
      <w:r w:rsidRPr="00FD7C93">
        <w:rPr>
          <w:noProof/>
          <w:lang w:val="fr-CA"/>
        </w:rPr>
        <w:t xml:space="preserve"> Miramichi</w:t>
      </w:r>
      <w:r>
        <w:rPr>
          <w:noProof/>
          <w:lang w:val="fr-CA"/>
        </w:rPr>
        <w:t xml:space="preserve">, et les inquiétudes </w:t>
      </w:r>
      <w:r w:rsidR="00002350">
        <w:rPr>
          <w:noProof/>
          <w:lang w:val="fr-CA"/>
        </w:rPr>
        <w:t>suscitées par</w:t>
      </w:r>
      <w:r>
        <w:rPr>
          <w:noProof/>
          <w:lang w:val="fr-CA"/>
        </w:rPr>
        <w:t xml:space="preserve"> les pétroliers associés au pipeline TMX sur les côtes de la Colombie-Britannique</w:t>
      </w:r>
      <w:r w:rsidRPr="00FD7C93">
        <w:rPr>
          <w:noProof/>
          <w:lang w:val="fr-CA"/>
        </w:rPr>
        <w:t>.</w:t>
      </w:r>
    </w:p>
    <w:p w14:paraId="100F18C2" w14:textId="47A97E10" w:rsidR="001F2159" w:rsidRPr="00FD7C93" w:rsidRDefault="001F2159" w:rsidP="001F2159">
      <w:pPr>
        <w:rPr>
          <w:noProof/>
          <w:lang w:val="fr-CA"/>
        </w:rPr>
      </w:pPr>
      <w:r>
        <w:rPr>
          <w:noProof/>
          <w:lang w:val="fr-CA"/>
        </w:rPr>
        <w:t>La disparition des espaces verts</w:t>
      </w:r>
      <w:r w:rsidRPr="00FD7C93">
        <w:rPr>
          <w:noProof/>
          <w:lang w:val="fr-CA"/>
        </w:rPr>
        <w:t xml:space="preserve"> </w:t>
      </w:r>
      <w:r>
        <w:rPr>
          <w:noProof/>
          <w:lang w:val="fr-CA"/>
        </w:rPr>
        <w:t>liée aux projets immobiliers ainsi que la pollution atmosphérique et sonore due à la circulatio</w:t>
      </w:r>
      <w:r w:rsidR="008010B7">
        <w:rPr>
          <w:noProof/>
          <w:lang w:val="fr-CA"/>
        </w:rPr>
        <w:t>n</w:t>
      </w:r>
      <w:r w:rsidRPr="00FD7C93">
        <w:rPr>
          <w:noProof/>
          <w:lang w:val="fr-CA"/>
        </w:rPr>
        <w:t xml:space="preserve"> </w:t>
      </w:r>
      <w:r>
        <w:rPr>
          <w:noProof/>
          <w:lang w:val="fr-CA"/>
        </w:rPr>
        <w:t>ont également</w:t>
      </w:r>
      <w:r w:rsidRPr="00FD7C93">
        <w:rPr>
          <w:noProof/>
          <w:lang w:val="fr-CA"/>
        </w:rPr>
        <w:t xml:space="preserve"> </w:t>
      </w:r>
      <w:r>
        <w:rPr>
          <w:noProof/>
          <w:lang w:val="fr-CA"/>
        </w:rPr>
        <w:t>compté parmi les grandes sources de préoccupation</w:t>
      </w:r>
      <w:r w:rsidRPr="00FD7C93">
        <w:rPr>
          <w:noProof/>
          <w:lang w:val="fr-CA"/>
        </w:rPr>
        <w:t xml:space="preserve"> </w:t>
      </w:r>
      <w:r>
        <w:rPr>
          <w:noProof/>
          <w:lang w:val="fr-CA"/>
        </w:rPr>
        <w:t>à</w:t>
      </w:r>
      <w:r w:rsidRPr="00FD7C93">
        <w:rPr>
          <w:noProof/>
          <w:lang w:val="fr-CA"/>
        </w:rPr>
        <w:t xml:space="preserve"> Mississauga,</w:t>
      </w:r>
      <w:r>
        <w:rPr>
          <w:noProof/>
          <w:lang w:val="fr-CA"/>
        </w:rPr>
        <w:t xml:space="preserve"> à</w:t>
      </w:r>
      <w:r w:rsidRPr="00FD7C93">
        <w:rPr>
          <w:noProof/>
          <w:lang w:val="fr-CA"/>
        </w:rPr>
        <w:t xml:space="preserve"> Barrie, </w:t>
      </w:r>
      <w:r>
        <w:rPr>
          <w:noProof/>
          <w:lang w:val="fr-CA"/>
        </w:rPr>
        <w:t xml:space="preserve">à </w:t>
      </w:r>
      <w:r w:rsidRPr="00FD7C93">
        <w:rPr>
          <w:bCs/>
          <w:lang w:val="fr-CA"/>
        </w:rPr>
        <w:t>Saint-Jérôme</w:t>
      </w:r>
      <w:r w:rsidRPr="00FD7C93">
        <w:rPr>
          <w:noProof/>
          <w:lang w:val="fr-CA"/>
        </w:rPr>
        <w:t xml:space="preserve"> </w:t>
      </w:r>
      <w:r>
        <w:rPr>
          <w:noProof/>
          <w:lang w:val="fr-CA"/>
        </w:rPr>
        <w:t>et à</w:t>
      </w:r>
      <w:r w:rsidRPr="00FD7C93">
        <w:rPr>
          <w:noProof/>
          <w:lang w:val="fr-CA"/>
        </w:rPr>
        <w:t xml:space="preserve"> Vancouver, </w:t>
      </w:r>
      <w:r>
        <w:rPr>
          <w:noProof/>
          <w:lang w:val="fr-CA"/>
        </w:rPr>
        <w:t>où de nombreux participants ont signalé</w:t>
      </w:r>
      <w:r w:rsidRPr="00FD7C93">
        <w:rPr>
          <w:noProof/>
          <w:lang w:val="fr-CA"/>
        </w:rPr>
        <w:t xml:space="preserve"> </w:t>
      </w:r>
      <w:r>
        <w:rPr>
          <w:noProof/>
          <w:lang w:val="fr-CA"/>
        </w:rPr>
        <w:t>que les lacunes dans l’offre de transport en commun</w:t>
      </w:r>
      <w:r w:rsidRPr="00FD7C93">
        <w:rPr>
          <w:noProof/>
          <w:lang w:val="fr-CA"/>
        </w:rPr>
        <w:t xml:space="preserve"> </w:t>
      </w:r>
      <w:r>
        <w:rPr>
          <w:noProof/>
          <w:lang w:val="fr-CA"/>
        </w:rPr>
        <w:t>empiraient la situation</w:t>
      </w:r>
      <w:r w:rsidRPr="00FD7C93">
        <w:rPr>
          <w:noProof/>
          <w:lang w:val="fr-CA"/>
        </w:rPr>
        <w:t xml:space="preserve">. </w:t>
      </w:r>
    </w:p>
    <w:p w14:paraId="2E358140" w14:textId="1B1DD685" w:rsidR="001F2159" w:rsidRPr="00FD7C93" w:rsidRDefault="001F2159" w:rsidP="001F2159">
      <w:pPr>
        <w:rPr>
          <w:noProof/>
          <w:lang w:val="fr-CA"/>
        </w:rPr>
      </w:pPr>
      <w:r>
        <w:rPr>
          <w:noProof/>
          <w:lang w:val="fr-CA"/>
        </w:rPr>
        <w:t>Invités à dire ce que le gouvernement fédéral pourrait faire pour</w:t>
      </w:r>
      <w:r w:rsidRPr="00FD7C93">
        <w:rPr>
          <w:noProof/>
          <w:lang w:val="fr-CA"/>
        </w:rPr>
        <w:t xml:space="preserve"> </w:t>
      </w:r>
      <w:r>
        <w:rPr>
          <w:noProof/>
          <w:lang w:val="fr-CA"/>
        </w:rPr>
        <w:t>régler les problèmes environnementaux locaux</w:t>
      </w:r>
      <w:r w:rsidRPr="00FD7C93">
        <w:rPr>
          <w:noProof/>
          <w:lang w:val="fr-CA"/>
        </w:rPr>
        <w:t xml:space="preserve">, </w:t>
      </w:r>
      <w:r>
        <w:rPr>
          <w:noProof/>
          <w:lang w:val="fr-CA"/>
        </w:rPr>
        <w:t xml:space="preserve">les </w:t>
      </w:r>
      <w:r w:rsidRPr="00FD7C93">
        <w:rPr>
          <w:noProof/>
          <w:lang w:val="fr-CA"/>
        </w:rPr>
        <w:t xml:space="preserve">participants </w:t>
      </w:r>
      <w:r>
        <w:rPr>
          <w:noProof/>
          <w:lang w:val="fr-CA"/>
        </w:rPr>
        <w:t>ont été avares de détails, mais ont souvent</w:t>
      </w:r>
      <w:r w:rsidRPr="00FD7C93">
        <w:rPr>
          <w:noProof/>
          <w:lang w:val="fr-CA"/>
        </w:rPr>
        <w:t xml:space="preserve"> </w:t>
      </w:r>
      <w:r>
        <w:rPr>
          <w:noProof/>
          <w:lang w:val="fr-CA"/>
        </w:rPr>
        <w:t>mentionné la protection des espaces verts, de l’eau et des ressources naturelles contre les projets de développement et la pollution</w:t>
      </w:r>
      <w:r w:rsidRPr="00FD7C93">
        <w:rPr>
          <w:noProof/>
          <w:lang w:val="fr-CA"/>
        </w:rPr>
        <w:t>,</w:t>
      </w:r>
      <w:r>
        <w:rPr>
          <w:noProof/>
          <w:lang w:val="fr-CA"/>
        </w:rPr>
        <w:t xml:space="preserve"> et la hausse des investissements dans</w:t>
      </w:r>
      <w:r w:rsidRPr="00FD7C93">
        <w:rPr>
          <w:noProof/>
          <w:lang w:val="fr-CA"/>
        </w:rPr>
        <w:t xml:space="preserve"> </w:t>
      </w:r>
      <w:r>
        <w:rPr>
          <w:noProof/>
          <w:lang w:val="fr-CA"/>
        </w:rPr>
        <w:t>le transport en commun et les infrastructures connexes</w:t>
      </w:r>
      <w:r w:rsidRPr="00FD7C93">
        <w:rPr>
          <w:noProof/>
          <w:lang w:val="fr-CA"/>
        </w:rPr>
        <w:t xml:space="preserve">. </w:t>
      </w:r>
      <w:r>
        <w:rPr>
          <w:noProof/>
          <w:lang w:val="fr-CA"/>
        </w:rPr>
        <w:t>À</w:t>
      </w:r>
      <w:r w:rsidRPr="00FD7C93">
        <w:rPr>
          <w:noProof/>
          <w:lang w:val="fr-CA"/>
        </w:rPr>
        <w:t xml:space="preserve"> Miramichi, </w:t>
      </w:r>
      <w:r>
        <w:rPr>
          <w:noProof/>
          <w:lang w:val="fr-CA"/>
        </w:rPr>
        <w:t>où les problèmes environnementaux étaient réputés avoir des répercussions négatives considérables sur les industries locales, notamment l</w:t>
      </w:r>
      <w:r w:rsidR="00002350">
        <w:rPr>
          <w:noProof/>
          <w:lang w:val="fr-CA"/>
        </w:rPr>
        <w:t>a</w:t>
      </w:r>
      <w:r>
        <w:rPr>
          <w:noProof/>
          <w:lang w:val="fr-CA"/>
        </w:rPr>
        <w:t xml:space="preserve"> pêche, de nombreux participants souhaitaient voir le gouvernement</w:t>
      </w:r>
      <w:r w:rsidRPr="00FD7C93">
        <w:rPr>
          <w:noProof/>
          <w:lang w:val="fr-CA"/>
        </w:rPr>
        <w:t xml:space="preserve"> </w:t>
      </w:r>
      <w:r>
        <w:rPr>
          <w:noProof/>
          <w:lang w:val="fr-CA"/>
        </w:rPr>
        <w:t>accentuer sa collaboration avec les acteurs locaux afin de trouver des solutions mieux adaptées aux réalités locales</w:t>
      </w:r>
      <w:r w:rsidRPr="00FD7C93">
        <w:rPr>
          <w:noProof/>
          <w:lang w:val="fr-CA"/>
        </w:rPr>
        <w:t>.</w:t>
      </w:r>
    </w:p>
    <w:p w14:paraId="7BD93B0C" w14:textId="28426B44" w:rsidR="00E32F10" w:rsidRPr="009D3157" w:rsidRDefault="001F2159" w:rsidP="001F2159">
      <w:pPr>
        <w:rPr>
          <w:noProof/>
          <w:lang w:val="fr-CA"/>
        </w:rPr>
      </w:pPr>
      <w:r>
        <w:rPr>
          <w:noProof/>
          <w:lang w:val="fr-CA"/>
        </w:rPr>
        <w:t>Très peu de gens avaient en mémoire les annonces récentes</w:t>
      </w:r>
      <w:r w:rsidRPr="00FD7C93">
        <w:rPr>
          <w:noProof/>
          <w:lang w:val="fr-CA"/>
        </w:rPr>
        <w:t xml:space="preserve"> </w:t>
      </w:r>
      <w:r>
        <w:rPr>
          <w:noProof/>
          <w:lang w:val="fr-CA"/>
        </w:rPr>
        <w:t>faites par le gouvernement fédéral en matière d’environnement</w:t>
      </w:r>
      <w:r w:rsidRPr="00FD7C93">
        <w:rPr>
          <w:noProof/>
          <w:lang w:val="fr-CA"/>
        </w:rPr>
        <w:t xml:space="preserve">. </w:t>
      </w:r>
      <w:r>
        <w:rPr>
          <w:noProof/>
          <w:lang w:val="fr-CA"/>
        </w:rPr>
        <w:t>Les mentions les plus fréquentes à cet égard avaient trait à la « taxe sur le carbone » et</w:t>
      </w:r>
      <w:r w:rsidRPr="00FD7C93">
        <w:rPr>
          <w:noProof/>
          <w:lang w:val="fr-CA"/>
        </w:rPr>
        <w:t xml:space="preserve"> </w:t>
      </w:r>
      <w:r>
        <w:rPr>
          <w:noProof/>
          <w:lang w:val="fr-CA"/>
        </w:rPr>
        <w:t>aux questions connexes, plus particulièrement</w:t>
      </w:r>
      <w:r w:rsidRPr="00FD7C93">
        <w:rPr>
          <w:noProof/>
          <w:lang w:val="fr-CA"/>
        </w:rPr>
        <w:t xml:space="preserve"> </w:t>
      </w:r>
      <w:r>
        <w:rPr>
          <w:noProof/>
          <w:lang w:val="fr-CA"/>
        </w:rPr>
        <w:t>dans les groupes de</w:t>
      </w:r>
      <w:r w:rsidRPr="00FD7C93">
        <w:rPr>
          <w:noProof/>
          <w:lang w:val="fr-CA"/>
        </w:rPr>
        <w:t xml:space="preserve"> Barrie, Mississauga, Miramichi </w:t>
      </w:r>
      <w:r>
        <w:rPr>
          <w:noProof/>
          <w:lang w:val="fr-CA"/>
        </w:rPr>
        <w:t>et</w:t>
      </w:r>
      <w:r w:rsidRPr="00FD7C93">
        <w:rPr>
          <w:noProof/>
          <w:lang w:val="fr-CA"/>
        </w:rPr>
        <w:t xml:space="preserve"> Winnipeg, </w:t>
      </w:r>
      <w:r>
        <w:rPr>
          <w:noProof/>
          <w:lang w:val="fr-CA"/>
        </w:rPr>
        <w:t>soit dans les</w:t>
      </w:r>
      <w:r w:rsidRPr="00FD7C93">
        <w:rPr>
          <w:noProof/>
          <w:lang w:val="fr-CA"/>
        </w:rPr>
        <w:t xml:space="preserve"> provinces </w:t>
      </w:r>
      <w:r>
        <w:rPr>
          <w:noProof/>
          <w:lang w:val="fr-CA"/>
        </w:rPr>
        <w:t>où la tarification fédérale de la pollution</w:t>
      </w:r>
      <w:r w:rsidRPr="00FD7C93">
        <w:rPr>
          <w:noProof/>
          <w:lang w:val="fr-CA"/>
        </w:rPr>
        <w:t xml:space="preserve"> </w:t>
      </w:r>
      <w:r>
        <w:rPr>
          <w:noProof/>
          <w:lang w:val="fr-CA"/>
        </w:rPr>
        <w:t>est en cours de mise en œuvre</w:t>
      </w:r>
      <w:r w:rsidRPr="00FD7C93">
        <w:rPr>
          <w:noProof/>
          <w:lang w:val="fr-CA"/>
        </w:rPr>
        <w:t xml:space="preserve">. </w:t>
      </w:r>
      <w:r>
        <w:rPr>
          <w:noProof/>
          <w:lang w:val="fr-CA"/>
        </w:rPr>
        <w:t>Ces m</w:t>
      </w:r>
      <w:r w:rsidRPr="00FD7C93">
        <w:rPr>
          <w:noProof/>
          <w:lang w:val="fr-CA"/>
        </w:rPr>
        <w:t xml:space="preserve">entions </w:t>
      </w:r>
      <w:r>
        <w:rPr>
          <w:noProof/>
          <w:lang w:val="fr-CA"/>
        </w:rPr>
        <w:t>étaient de nature assez générale</w:t>
      </w:r>
      <w:r w:rsidRPr="00FD7C93">
        <w:rPr>
          <w:noProof/>
          <w:lang w:val="fr-CA"/>
        </w:rPr>
        <w:t xml:space="preserve">, </w:t>
      </w:r>
      <w:r>
        <w:rPr>
          <w:noProof/>
          <w:lang w:val="fr-CA"/>
        </w:rPr>
        <w:t>évoquant par exemple</w:t>
      </w:r>
      <w:r w:rsidRPr="00FD7C93">
        <w:rPr>
          <w:noProof/>
          <w:lang w:val="fr-CA"/>
        </w:rPr>
        <w:t xml:space="preserve"> </w:t>
      </w:r>
      <w:r>
        <w:rPr>
          <w:noProof/>
          <w:lang w:val="fr-CA"/>
        </w:rPr>
        <w:t>les</w:t>
      </w:r>
      <w:r w:rsidRPr="00FD7C93">
        <w:rPr>
          <w:noProof/>
          <w:lang w:val="fr-CA"/>
        </w:rPr>
        <w:t xml:space="preserve"> </w:t>
      </w:r>
      <w:r>
        <w:rPr>
          <w:noProof/>
          <w:lang w:val="fr-CA"/>
        </w:rPr>
        <w:t>changements climatiques et le</w:t>
      </w:r>
      <w:r w:rsidRPr="00FD7C93">
        <w:rPr>
          <w:noProof/>
          <w:lang w:val="fr-CA"/>
        </w:rPr>
        <w:t xml:space="preserve"> CO</w:t>
      </w:r>
      <w:r w:rsidRPr="00C70699">
        <w:rPr>
          <w:noProof/>
          <w:vertAlign w:val="subscript"/>
          <w:lang w:val="fr-CA"/>
        </w:rPr>
        <w:t>2</w:t>
      </w:r>
      <w:r w:rsidRPr="00FD7C93">
        <w:rPr>
          <w:noProof/>
          <w:lang w:val="fr-CA"/>
        </w:rPr>
        <w:t>,</w:t>
      </w:r>
      <w:r>
        <w:rPr>
          <w:noProof/>
          <w:lang w:val="fr-CA"/>
        </w:rPr>
        <w:t xml:space="preserve"> l’augmentation des prix à la pompe </w:t>
      </w:r>
      <w:r w:rsidRPr="00FD7C93">
        <w:rPr>
          <w:noProof/>
          <w:lang w:val="fr-CA"/>
        </w:rPr>
        <w:t>o</w:t>
      </w:r>
      <w:r>
        <w:rPr>
          <w:noProof/>
          <w:lang w:val="fr-CA"/>
        </w:rPr>
        <w:t>u</w:t>
      </w:r>
      <w:r w:rsidRPr="00FD7C93">
        <w:rPr>
          <w:noProof/>
          <w:lang w:val="fr-CA"/>
        </w:rPr>
        <w:t xml:space="preserve"> </w:t>
      </w:r>
      <w:r>
        <w:rPr>
          <w:noProof/>
          <w:lang w:val="fr-CA"/>
        </w:rPr>
        <w:t>l’opposition de</w:t>
      </w:r>
      <w:r w:rsidRPr="00FD7C93">
        <w:rPr>
          <w:noProof/>
          <w:lang w:val="fr-CA"/>
        </w:rPr>
        <w:t xml:space="preserve"> </w:t>
      </w:r>
      <w:r>
        <w:rPr>
          <w:noProof/>
          <w:lang w:val="fr-CA"/>
        </w:rPr>
        <w:t>certains gouvernements provinciaux au programme</w:t>
      </w:r>
      <w:r w:rsidRPr="00FD7C93">
        <w:rPr>
          <w:noProof/>
          <w:lang w:val="fr-CA"/>
        </w:rPr>
        <w:t xml:space="preserve">. </w:t>
      </w:r>
      <w:r>
        <w:rPr>
          <w:noProof/>
          <w:lang w:val="fr-CA"/>
        </w:rPr>
        <w:t>Le niveau de sensibilisation</w:t>
      </w:r>
      <w:r w:rsidRPr="00FD7C93">
        <w:rPr>
          <w:noProof/>
          <w:lang w:val="fr-CA"/>
        </w:rPr>
        <w:t xml:space="preserve"> </w:t>
      </w:r>
      <w:r>
        <w:rPr>
          <w:noProof/>
          <w:lang w:val="fr-CA"/>
        </w:rPr>
        <w:t>à l’annonce récente visant l’interdiction des plastiques à usage unique était faible</w:t>
      </w:r>
      <w:r w:rsidRPr="00FD7C93">
        <w:rPr>
          <w:noProof/>
          <w:lang w:val="fr-CA"/>
        </w:rPr>
        <w:t xml:space="preserve">. </w:t>
      </w:r>
      <w:r>
        <w:rPr>
          <w:noProof/>
          <w:lang w:val="fr-CA"/>
        </w:rPr>
        <w:t>De même, les « pipelines » n’ont fait l’objet que de quelques mentions générales dans certains groupes</w:t>
      </w:r>
      <w:r w:rsidR="00E32F10" w:rsidRPr="009D3157">
        <w:rPr>
          <w:noProof/>
          <w:lang w:val="fr-CA"/>
        </w:rPr>
        <w:t xml:space="preserve">. </w:t>
      </w:r>
    </w:p>
    <w:p w14:paraId="7C8DCDC8" w14:textId="5935AC57" w:rsidR="00FE7755" w:rsidRPr="009D3157" w:rsidRDefault="001F2159" w:rsidP="00FE7755">
      <w:pPr>
        <w:rPr>
          <w:b/>
          <w:noProof/>
          <w:lang w:val="fr-CA"/>
        </w:rPr>
      </w:pPr>
      <w:r>
        <w:rPr>
          <w:b/>
          <w:noProof/>
          <w:lang w:val="fr-CA"/>
        </w:rPr>
        <w:t>La tarification de la pollutio</w:t>
      </w:r>
      <w:r w:rsidR="00FE7755" w:rsidRPr="009D3157">
        <w:rPr>
          <w:b/>
          <w:noProof/>
          <w:lang w:val="fr-CA"/>
        </w:rPr>
        <w:t>n</w:t>
      </w:r>
    </w:p>
    <w:p w14:paraId="4A7B39C0" w14:textId="128EDAE5" w:rsidR="001F2159" w:rsidRPr="00FD7C93" w:rsidRDefault="001F2159" w:rsidP="001F2159">
      <w:pPr>
        <w:rPr>
          <w:noProof/>
          <w:lang w:val="fr-CA"/>
        </w:rPr>
      </w:pPr>
      <w:r>
        <w:rPr>
          <w:noProof/>
          <w:lang w:val="fr-CA"/>
        </w:rPr>
        <w:t>Le programme fédéral de tarification de la pollution</w:t>
      </w:r>
      <w:r w:rsidRPr="00FD7C93">
        <w:rPr>
          <w:noProof/>
          <w:lang w:val="fr-CA"/>
        </w:rPr>
        <w:t xml:space="preserve"> </w:t>
      </w:r>
      <w:r>
        <w:rPr>
          <w:noProof/>
          <w:lang w:val="fr-CA"/>
        </w:rPr>
        <w:t xml:space="preserve">était moyennement connu dans les lieux où la « taxe sur le carbone » </w:t>
      </w:r>
      <w:r w:rsidRPr="00FD7C93">
        <w:rPr>
          <w:noProof/>
          <w:lang w:val="fr-CA"/>
        </w:rPr>
        <w:t>(</w:t>
      </w:r>
      <w:r>
        <w:rPr>
          <w:noProof/>
          <w:lang w:val="fr-CA"/>
        </w:rPr>
        <w:t>expression</w:t>
      </w:r>
      <w:r w:rsidRPr="00FD7C93">
        <w:rPr>
          <w:noProof/>
          <w:lang w:val="fr-CA"/>
        </w:rPr>
        <w:t xml:space="preserve"> </w:t>
      </w:r>
      <w:r>
        <w:rPr>
          <w:noProof/>
          <w:lang w:val="fr-CA"/>
        </w:rPr>
        <w:t>couramment utilisée dans tous les groupes)</w:t>
      </w:r>
      <w:r w:rsidRPr="00FD7C93">
        <w:rPr>
          <w:noProof/>
          <w:lang w:val="fr-CA"/>
        </w:rPr>
        <w:t xml:space="preserve"> </w:t>
      </w:r>
      <w:r>
        <w:rPr>
          <w:noProof/>
          <w:lang w:val="fr-CA"/>
        </w:rPr>
        <w:t xml:space="preserve">est </w:t>
      </w:r>
      <w:r w:rsidR="00002350">
        <w:rPr>
          <w:noProof/>
          <w:lang w:val="fr-CA"/>
        </w:rPr>
        <w:t xml:space="preserve">en </w:t>
      </w:r>
      <w:r>
        <w:rPr>
          <w:noProof/>
          <w:lang w:val="fr-CA"/>
        </w:rPr>
        <w:t xml:space="preserve">voie d’être </w:t>
      </w:r>
      <w:r w:rsidR="00002350">
        <w:rPr>
          <w:noProof/>
          <w:lang w:val="fr-CA"/>
        </w:rPr>
        <w:t>appliquée</w:t>
      </w:r>
      <w:r>
        <w:rPr>
          <w:noProof/>
          <w:lang w:val="fr-CA"/>
        </w:rPr>
        <w:t>,</w:t>
      </w:r>
      <w:r w:rsidRPr="00FD7C93">
        <w:rPr>
          <w:noProof/>
          <w:lang w:val="fr-CA"/>
        </w:rPr>
        <w:t xml:space="preserve"> </w:t>
      </w:r>
      <w:r>
        <w:rPr>
          <w:noProof/>
          <w:lang w:val="fr-CA"/>
        </w:rPr>
        <w:t>et son mode de fonctionnement</w:t>
      </w:r>
      <w:r w:rsidRPr="00FD7C93">
        <w:rPr>
          <w:noProof/>
          <w:lang w:val="fr-CA"/>
        </w:rPr>
        <w:t xml:space="preserve"> </w:t>
      </w:r>
      <w:r>
        <w:rPr>
          <w:noProof/>
          <w:lang w:val="fr-CA"/>
        </w:rPr>
        <w:t>semait la confusion</w:t>
      </w:r>
      <w:r w:rsidRPr="00FD7C93">
        <w:rPr>
          <w:noProof/>
          <w:lang w:val="fr-CA"/>
        </w:rPr>
        <w:t xml:space="preserve">. </w:t>
      </w:r>
      <w:r>
        <w:rPr>
          <w:noProof/>
          <w:lang w:val="fr-CA"/>
        </w:rPr>
        <w:t>La description du programme fournie aux groupes a donné lieu à une nouvelle série de questions, en particulier sur le paiement incitatif</w:t>
      </w:r>
      <w:r w:rsidRPr="00FD7C93">
        <w:rPr>
          <w:noProof/>
          <w:lang w:val="fr-CA"/>
        </w:rPr>
        <w:t xml:space="preserve">, </w:t>
      </w:r>
      <w:r w:rsidR="00684027">
        <w:rPr>
          <w:noProof/>
          <w:lang w:val="fr-CA"/>
        </w:rPr>
        <w:t>dont beaucoup de gens ont trouvé qu’il semblait</w:t>
      </w:r>
      <w:r>
        <w:rPr>
          <w:noProof/>
          <w:lang w:val="fr-CA"/>
        </w:rPr>
        <w:t xml:space="preserve"> contraire aux objectifs fondamentaux du programme</w:t>
      </w:r>
      <w:r w:rsidRPr="00FD7C93">
        <w:rPr>
          <w:noProof/>
          <w:lang w:val="fr-CA"/>
        </w:rPr>
        <w:t xml:space="preserve">. </w:t>
      </w:r>
    </w:p>
    <w:p w14:paraId="746365D2" w14:textId="75BAA59A" w:rsidR="001F2159" w:rsidRPr="00FD7C93" w:rsidRDefault="001F2159" w:rsidP="001F2159">
      <w:pPr>
        <w:rPr>
          <w:noProof/>
          <w:lang w:val="fr-CA"/>
        </w:rPr>
      </w:pPr>
      <w:r>
        <w:rPr>
          <w:noProof/>
          <w:lang w:val="fr-CA"/>
        </w:rPr>
        <w:t>L’une</w:t>
      </w:r>
      <w:r w:rsidRPr="00FD7C93">
        <w:rPr>
          <w:noProof/>
          <w:lang w:val="fr-CA"/>
        </w:rPr>
        <w:t xml:space="preserve"> </w:t>
      </w:r>
      <w:r>
        <w:rPr>
          <w:noProof/>
          <w:lang w:val="fr-CA"/>
        </w:rPr>
        <w:t>des principales questions des participants</w:t>
      </w:r>
      <w:r w:rsidRPr="00FD7C93">
        <w:rPr>
          <w:noProof/>
          <w:lang w:val="fr-CA"/>
        </w:rPr>
        <w:t xml:space="preserve"> </w:t>
      </w:r>
      <w:r>
        <w:rPr>
          <w:noProof/>
          <w:lang w:val="fr-CA"/>
        </w:rPr>
        <w:t>au sujet du programme concernait l’utilisation des fonds</w:t>
      </w:r>
      <w:r w:rsidRPr="00FD7C93">
        <w:rPr>
          <w:noProof/>
          <w:lang w:val="fr-CA"/>
        </w:rPr>
        <w:t>,</w:t>
      </w:r>
      <w:r>
        <w:rPr>
          <w:noProof/>
          <w:lang w:val="fr-CA"/>
        </w:rPr>
        <w:t xml:space="preserve"> et la plupart souhaitaient (et auraient trouvé normal) que cet argent</w:t>
      </w:r>
      <w:r w:rsidRPr="00FD7C93">
        <w:rPr>
          <w:noProof/>
          <w:lang w:val="fr-CA"/>
        </w:rPr>
        <w:t xml:space="preserve"> </w:t>
      </w:r>
      <w:r>
        <w:rPr>
          <w:noProof/>
          <w:lang w:val="fr-CA"/>
        </w:rPr>
        <w:t>soit investi dans la transition vers une économie plus verte, plutôt que de revenir aux ménages</w:t>
      </w:r>
      <w:r w:rsidRPr="00FD7C93">
        <w:rPr>
          <w:noProof/>
          <w:lang w:val="fr-CA"/>
        </w:rPr>
        <w:t xml:space="preserve">. </w:t>
      </w:r>
      <w:r>
        <w:rPr>
          <w:noProof/>
          <w:lang w:val="fr-CA"/>
        </w:rPr>
        <w:t>De plus</w:t>
      </w:r>
      <w:r w:rsidRPr="00FD7C93">
        <w:rPr>
          <w:noProof/>
          <w:lang w:val="fr-CA"/>
        </w:rPr>
        <w:t xml:space="preserve">, </w:t>
      </w:r>
      <w:r>
        <w:rPr>
          <w:noProof/>
          <w:lang w:val="fr-CA"/>
        </w:rPr>
        <w:t>bien que la hausse du coût de la vie et la santé de l’industrie et du marché de l’emploi</w:t>
      </w:r>
      <w:r w:rsidRPr="00FD7C93">
        <w:rPr>
          <w:noProof/>
          <w:lang w:val="fr-CA"/>
        </w:rPr>
        <w:t xml:space="preserve"> </w:t>
      </w:r>
      <w:r>
        <w:rPr>
          <w:noProof/>
          <w:lang w:val="fr-CA"/>
        </w:rPr>
        <w:t>inquiètent les</w:t>
      </w:r>
      <w:r w:rsidRPr="00FD7C93">
        <w:rPr>
          <w:noProof/>
          <w:lang w:val="fr-CA"/>
        </w:rPr>
        <w:t xml:space="preserve"> participants (</w:t>
      </w:r>
      <w:r>
        <w:rPr>
          <w:noProof/>
          <w:lang w:val="fr-CA"/>
        </w:rPr>
        <w:t xml:space="preserve">qui s’attendaient tous à ce que la tarification de la pollution aggrave ces difficultés, </w:t>
      </w:r>
      <w:r w:rsidR="00684027">
        <w:rPr>
          <w:noProof/>
          <w:lang w:val="fr-CA"/>
        </w:rPr>
        <w:t>du</w:t>
      </w:r>
      <w:r>
        <w:rPr>
          <w:noProof/>
          <w:lang w:val="fr-CA"/>
        </w:rPr>
        <w:t xml:space="preserve"> moins à court terme</w:t>
      </w:r>
      <w:r w:rsidRPr="00FD7C93">
        <w:rPr>
          <w:noProof/>
          <w:lang w:val="fr-CA"/>
        </w:rPr>
        <w:t xml:space="preserve">), </w:t>
      </w:r>
      <w:r>
        <w:rPr>
          <w:noProof/>
          <w:lang w:val="fr-CA"/>
        </w:rPr>
        <w:t xml:space="preserve">leur premier souci </w:t>
      </w:r>
      <w:r w:rsidR="00D90824">
        <w:rPr>
          <w:noProof/>
          <w:lang w:val="fr-CA"/>
        </w:rPr>
        <w:t>était</w:t>
      </w:r>
      <w:r>
        <w:rPr>
          <w:noProof/>
          <w:lang w:val="fr-CA"/>
        </w:rPr>
        <w:t xml:space="preserve"> de savoir si</w:t>
      </w:r>
      <w:r w:rsidR="00684027">
        <w:rPr>
          <w:noProof/>
          <w:lang w:val="fr-CA"/>
        </w:rPr>
        <w:t xml:space="preserve"> la</w:t>
      </w:r>
      <w:r>
        <w:rPr>
          <w:noProof/>
          <w:lang w:val="fr-CA"/>
        </w:rPr>
        <w:t xml:space="preserve"> </w:t>
      </w:r>
      <w:r w:rsidR="00684027">
        <w:rPr>
          <w:noProof/>
          <w:lang w:val="fr-CA"/>
        </w:rPr>
        <w:t xml:space="preserve">tarification de la pollution </w:t>
      </w:r>
      <w:r>
        <w:rPr>
          <w:noProof/>
          <w:lang w:val="fr-CA"/>
        </w:rPr>
        <w:t>permettra ou non de</w:t>
      </w:r>
      <w:r w:rsidRPr="00FD7C93">
        <w:rPr>
          <w:noProof/>
          <w:lang w:val="fr-CA"/>
        </w:rPr>
        <w:t xml:space="preserve"> </w:t>
      </w:r>
      <w:r>
        <w:rPr>
          <w:noProof/>
          <w:lang w:val="fr-CA"/>
        </w:rPr>
        <w:t>réduire les émissions</w:t>
      </w:r>
      <w:r w:rsidRPr="00FD7C93">
        <w:rPr>
          <w:noProof/>
          <w:lang w:val="fr-CA"/>
        </w:rPr>
        <w:t xml:space="preserve">. </w:t>
      </w:r>
    </w:p>
    <w:p w14:paraId="244618C9" w14:textId="326385AF" w:rsidR="001F2159" w:rsidRPr="00FD7C93" w:rsidRDefault="00D90824" w:rsidP="001F2159">
      <w:pPr>
        <w:rPr>
          <w:noProof/>
          <w:lang w:val="fr-CA"/>
        </w:rPr>
      </w:pPr>
      <w:r>
        <w:rPr>
          <w:noProof/>
          <w:lang w:val="fr-CA"/>
        </w:rPr>
        <w:t xml:space="preserve">Les précisions fournies sur les paiements incitatifs, au lieu d’atténuer </w:t>
      </w:r>
      <w:r w:rsidR="001F2159">
        <w:rPr>
          <w:noProof/>
          <w:lang w:val="fr-CA"/>
        </w:rPr>
        <w:t>les inquiétudes</w:t>
      </w:r>
      <w:r w:rsidR="001F2159" w:rsidRPr="00FD7C93">
        <w:rPr>
          <w:noProof/>
          <w:lang w:val="fr-CA"/>
        </w:rPr>
        <w:t xml:space="preserve"> </w:t>
      </w:r>
      <w:r w:rsidR="001F2159">
        <w:rPr>
          <w:noProof/>
          <w:lang w:val="fr-CA"/>
        </w:rPr>
        <w:t xml:space="preserve">concernant les hausses de prix </w:t>
      </w:r>
      <w:r w:rsidR="00684027">
        <w:rPr>
          <w:noProof/>
          <w:lang w:val="fr-CA"/>
        </w:rPr>
        <w:t>attendues</w:t>
      </w:r>
      <w:r w:rsidR="001F2159">
        <w:rPr>
          <w:noProof/>
          <w:lang w:val="fr-CA"/>
        </w:rPr>
        <w:t xml:space="preserve"> et leur impact sur les consommateurs, les petites entreprises et les organisations </w:t>
      </w:r>
      <w:r w:rsidR="009E1397">
        <w:rPr>
          <w:noProof/>
          <w:lang w:val="fr-CA"/>
        </w:rPr>
        <w:t>civiques</w:t>
      </w:r>
      <w:r w:rsidR="001F2159" w:rsidRPr="00FD7C93">
        <w:rPr>
          <w:noProof/>
          <w:lang w:val="fr-CA"/>
        </w:rPr>
        <w:t xml:space="preserve">, </w:t>
      </w:r>
      <w:r w:rsidR="001F2159">
        <w:rPr>
          <w:noProof/>
          <w:lang w:val="fr-CA"/>
        </w:rPr>
        <w:t>ont suscité</w:t>
      </w:r>
      <w:r w:rsidRPr="00D90824">
        <w:rPr>
          <w:noProof/>
          <w:lang w:val="fr-CA"/>
        </w:rPr>
        <w:t xml:space="preserve"> </w:t>
      </w:r>
      <w:r w:rsidR="001F2159">
        <w:rPr>
          <w:noProof/>
          <w:lang w:val="fr-CA"/>
        </w:rPr>
        <w:t>des interrogations sur l’efficacité du programme</w:t>
      </w:r>
      <w:r w:rsidRPr="00D90824">
        <w:rPr>
          <w:noProof/>
          <w:lang w:val="fr-CA"/>
        </w:rPr>
        <w:t xml:space="preserve"> </w:t>
      </w:r>
      <w:r>
        <w:rPr>
          <w:noProof/>
          <w:lang w:val="fr-CA"/>
        </w:rPr>
        <w:t>chez beaucoup</w:t>
      </w:r>
      <w:r w:rsidRPr="00FD7C93">
        <w:rPr>
          <w:noProof/>
          <w:lang w:val="fr-CA"/>
        </w:rPr>
        <w:t xml:space="preserve"> </w:t>
      </w:r>
      <w:r>
        <w:rPr>
          <w:noProof/>
          <w:lang w:val="fr-CA"/>
        </w:rPr>
        <w:t>de répondants</w:t>
      </w:r>
      <w:r w:rsidR="001F2159" w:rsidRPr="00FD7C93">
        <w:rPr>
          <w:noProof/>
          <w:lang w:val="fr-CA"/>
        </w:rPr>
        <w:t xml:space="preserve">. </w:t>
      </w:r>
    </w:p>
    <w:p w14:paraId="465858B4" w14:textId="6970AA1E" w:rsidR="00FE7755" w:rsidRPr="009D3157" w:rsidRDefault="001F2159" w:rsidP="001F2159">
      <w:pPr>
        <w:rPr>
          <w:noProof/>
          <w:lang w:val="fr-CA"/>
        </w:rPr>
      </w:pPr>
      <w:r>
        <w:rPr>
          <w:noProof/>
          <w:lang w:val="fr-CA"/>
        </w:rPr>
        <w:t>Si la plupart des gens voyaient d’un bon œil la lutte contre les changements climatiques menée par le gouvernement fédéral, une priorité qu’ils jugent des plus importantes, ils ont également exprimé le besoin de mieux comprendre les composantes du programme pour avoir l’assurance qu’il fonctionnera</w:t>
      </w:r>
      <w:r w:rsidRPr="00FD7C93">
        <w:rPr>
          <w:noProof/>
          <w:lang w:val="fr-CA"/>
        </w:rPr>
        <w:t xml:space="preserve">. </w:t>
      </w:r>
      <w:r>
        <w:rPr>
          <w:noProof/>
          <w:lang w:val="fr-CA"/>
        </w:rPr>
        <w:t>D’après la majorité, pour que le programme ait une réelle efficacité, les consommateurs aussi devront modifier leurs comportements et il faudra consacrer des</w:t>
      </w:r>
      <w:r w:rsidRPr="00FD7C93">
        <w:rPr>
          <w:noProof/>
          <w:lang w:val="fr-CA"/>
        </w:rPr>
        <w:t xml:space="preserve"> </w:t>
      </w:r>
      <w:r>
        <w:rPr>
          <w:noProof/>
          <w:lang w:val="fr-CA"/>
        </w:rPr>
        <w:t>investissements aux écotechnologies et à l’innovation</w:t>
      </w:r>
      <w:r w:rsidRPr="00FD7C93">
        <w:rPr>
          <w:noProof/>
          <w:lang w:val="fr-CA"/>
        </w:rPr>
        <w:t xml:space="preserve"> </w:t>
      </w:r>
      <w:r>
        <w:rPr>
          <w:noProof/>
          <w:lang w:val="fr-CA"/>
        </w:rPr>
        <w:t>afin de faciliter le virage</w:t>
      </w:r>
      <w:r w:rsidR="00D90824">
        <w:rPr>
          <w:noProof/>
          <w:lang w:val="fr-CA"/>
        </w:rPr>
        <w:t xml:space="preserve"> vers</w:t>
      </w:r>
      <w:r w:rsidRPr="00FD7C93">
        <w:rPr>
          <w:noProof/>
          <w:lang w:val="fr-CA"/>
        </w:rPr>
        <w:t xml:space="preserve"> </w:t>
      </w:r>
      <w:r>
        <w:rPr>
          <w:noProof/>
          <w:lang w:val="fr-CA"/>
        </w:rPr>
        <w:t>une énergie plus propre</w:t>
      </w:r>
      <w:r w:rsidRPr="00FD7C93">
        <w:rPr>
          <w:noProof/>
          <w:lang w:val="fr-CA"/>
        </w:rPr>
        <w:t xml:space="preserve">. </w:t>
      </w:r>
      <w:r>
        <w:rPr>
          <w:noProof/>
          <w:lang w:val="fr-CA"/>
        </w:rPr>
        <w:t>De nombreux participants se sont demandé comment ces éléments avaient été pris en compte, le cas échéant, dans la stratégie globale du gouvernement du Canada en matière de lutte contre les changements climatiques</w:t>
      </w:r>
      <w:r w:rsidR="00FE7755" w:rsidRPr="009D3157">
        <w:rPr>
          <w:noProof/>
          <w:lang w:val="fr-CA"/>
        </w:rPr>
        <w:t>.</w:t>
      </w:r>
    </w:p>
    <w:p w14:paraId="57BB3664" w14:textId="649C4E2A" w:rsidR="00E32F10" w:rsidRPr="009D3157" w:rsidRDefault="001F2159" w:rsidP="00E32F10">
      <w:pPr>
        <w:rPr>
          <w:b/>
          <w:noProof/>
          <w:lang w:val="fr-CA"/>
        </w:rPr>
      </w:pPr>
      <w:r>
        <w:rPr>
          <w:b/>
          <w:noProof/>
          <w:lang w:val="fr-CA"/>
        </w:rPr>
        <w:t>L’interdiction des plastiques à usage unique</w:t>
      </w:r>
    </w:p>
    <w:p w14:paraId="68E4D17D" w14:textId="2B4A1FC5" w:rsidR="001F2159" w:rsidRPr="00FD7C93" w:rsidRDefault="001F2159" w:rsidP="001F2159">
      <w:pPr>
        <w:rPr>
          <w:noProof/>
          <w:lang w:val="fr-CA"/>
        </w:rPr>
      </w:pPr>
      <w:r>
        <w:rPr>
          <w:noProof/>
          <w:lang w:val="fr-CA"/>
        </w:rPr>
        <w:t>Comme il a été dit, cette récente annonce par le gouvernement fédéral était peu connue</w:t>
      </w:r>
      <w:r w:rsidRPr="00FD7C93">
        <w:rPr>
          <w:noProof/>
          <w:lang w:val="fr-CA"/>
        </w:rPr>
        <w:t xml:space="preserve">. </w:t>
      </w:r>
      <w:r>
        <w:rPr>
          <w:noProof/>
          <w:lang w:val="fr-CA"/>
        </w:rPr>
        <w:t>De rares participants y ont fait spontanément référence et, lorsqu’on a posé la question de façon plus précise</w:t>
      </w:r>
      <w:r w:rsidRPr="00FD7C93">
        <w:rPr>
          <w:noProof/>
          <w:lang w:val="fr-CA"/>
        </w:rPr>
        <w:t xml:space="preserve">, </w:t>
      </w:r>
      <w:r>
        <w:rPr>
          <w:noProof/>
          <w:lang w:val="fr-CA"/>
        </w:rPr>
        <w:t>beaucoup ont répondu qu’ils n’en avaient pas entendu parler</w:t>
      </w:r>
      <w:r w:rsidRPr="00FD7C93">
        <w:rPr>
          <w:noProof/>
          <w:lang w:val="fr-CA"/>
        </w:rPr>
        <w:t xml:space="preserve">. </w:t>
      </w:r>
      <w:r>
        <w:rPr>
          <w:noProof/>
          <w:lang w:val="fr-CA"/>
        </w:rPr>
        <w:t>Les autres</w:t>
      </w:r>
      <w:r w:rsidRPr="00FD7C93">
        <w:rPr>
          <w:noProof/>
          <w:lang w:val="fr-CA"/>
        </w:rPr>
        <w:t xml:space="preserve"> </w:t>
      </w:r>
      <w:r>
        <w:rPr>
          <w:noProof/>
          <w:lang w:val="fr-CA"/>
        </w:rPr>
        <w:t xml:space="preserve">se rappelaient vaguement avoir vu ou entendu quelque chose </w:t>
      </w:r>
      <w:r w:rsidR="00D90824">
        <w:rPr>
          <w:noProof/>
          <w:lang w:val="fr-CA"/>
        </w:rPr>
        <w:t>à ce</w:t>
      </w:r>
      <w:r>
        <w:rPr>
          <w:noProof/>
          <w:lang w:val="fr-CA"/>
        </w:rPr>
        <w:t xml:space="preserve"> sujet</w:t>
      </w:r>
      <w:r w:rsidRPr="00FD7C93">
        <w:rPr>
          <w:noProof/>
          <w:lang w:val="fr-CA"/>
        </w:rPr>
        <w:t xml:space="preserve">. </w:t>
      </w:r>
    </w:p>
    <w:p w14:paraId="2D45A910" w14:textId="5858D6E3" w:rsidR="001F2159" w:rsidRPr="00FD7C93" w:rsidRDefault="001F2159" w:rsidP="001F2159">
      <w:pPr>
        <w:rPr>
          <w:noProof/>
          <w:lang w:val="fr-CA"/>
        </w:rPr>
      </w:pPr>
      <w:r>
        <w:rPr>
          <w:noProof/>
          <w:lang w:val="fr-CA"/>
        </w:rPr>
        <w:t>Après avoir brièvement pris connaissance</w:t>
      </w:r>
      <w:r w:rsidRPr="00FD7C93">
        <w:rPr>
          <w:noProof/>
          <w:lang w:val="fr-CA"/>
        </w:rPr>
        <w:t xml:space="preserve"> </w:t>
      </w:r>
      <w:r>
        <w:rPr>
          <w:noProof/>
          <w:lang w:val="fr-CA"/>
        </w:rPr>
        <w:t>de l’initiative</w:t>
      </w:r>
      <w:r w:rsidRPr="00FD7C93">
        <w:rPr>
          <w:noProof/>
          <w:lang w:val="fr-CA"/>
        </w:rPr>
        <w:t xml:space="preserve">, </w:t>
      </w:r>
      <w:r>
        <w:rPr>
          <w:noProof/>
          <w:lang w:val="fr-CA"/>
        </w:rPr>
        <w:t>la plupart l’ont bien accueillie</w:t>
      </w:r>
      <w:r w:rsidRPr="00FD7C93">
        <w:rPr>
          <w:noProof/>
          <w:lang w:val="fr-CA"/>
        </w:rPr>
        <w:t xml:space="preserve">. </w:t>
      </w:r>
      <w:r>
        <w:rPr>
          <w:noProof/>
          <w:lang w:val="fr-CA"/>
        </w:rPr>
        <w:t>En règle générale, les participants voyaient la pollution par le plastique comme un problème majeur et une priorité importante pour le gouvernement fédéral</w:t>
      </w:r>
      <w:r w:rsidRPr="00FD7C93">
        <w:rPr>
          <w:noProof/>
          <w:lang w:val="fr-CA"/>
        </w:rPr>
        <w:t xml:space="preserve">. </w:t>
      </w:r>
      <w:r>
        <w:rPr>
          <w:noProof/>
          <w:lang w:val="fr-CA"/>
        </w:rPr>
        <w:t xml:space="preserve">Dans </w:t>
      </w:r>
      <w:r w:rsidR="00D90824">
        <w:rPr>
          <w:noProof/>
          <w:lang w:val="fr-CA"/>
        </w:rPr>
        <w:t>la même veine</w:t>
      </w:r>
      <w:r w:rsidRPr="00FD7C93">
        <w:rPr>
          <w:noProof/>
          <w:lang w:val="fr-CA"/>
        </w:rPr>
        <w:t>,</w:t>
      </w:r>
      <w:r>
        <w:rPr>
          <w:noProof/>
          <w:lang w:val="fr-CA"/>
        </w:rPr>
        <w:t xml:space="preserve"> beaucoup</w:t>
      </w:r>
      <w:r w:rsidRPr="00FD7C93">
        <w:rPr>
          <w:noProof/>
          <w:lang w:val="fr-CA"/>
        </w:rPr>
        <w:t xml:space="preserve"> </w:t>
      </w:r>
      <w:r>
        <w:rPr>
          <w:noProof/>
          <w:lang w:val="fr-CA"/>
        </w:rPr>
        <w:t>ont fortement appuyé l’idée que le gouvernement fédéral oblige les entreprises actives au Canada à nettoyer leurs déchets plastiques</w:t>
      </w:r>
      <w:r w:rsidRPr="00FD7C93">
        <w:rPr>
          <w:noProof/>
          <w:lang w:val="fr-CA"/>
        </w:rPr>
        <w:t xml:space="preserve">, </w:t>
      </w:r>
      <w:r>
        <w:rPr>
          <w:noProof/>
          <w:lang w:val="fr-CA"/>
        </w:rPr>
        <w:t>et qu’il interdise les plastiques à usage unique dans ses propres ministères et organismes</w:t>
      </w:r>
      <w:r w:rsidRPr="00FD7C93">
        <w:rPr>
          <w:noProof/>
          <w:lang w:val="fr-CA"/>
        </w:rPr>
        <w:t xml:space="preserve">. </w:t>
      </w:r>
      <w:r>
        <w:rPr>
          <w:noProof/>
          <w:lang w:val="fr-CA"/>
        </w:rPr>
        <w:t xml:space="preserve">La majorité des participants </w:t>
      </w:r>
      <w:r w:rsidR="00373E1C">
        <w:rPr>
          <w:noProof/>
          <w:lang w:val="fr-CA"/>
        </w:rPr>
        <w:t>étai</w:t>
      </w:r>
      <w:r w:rsidR="003A59EC">
        <w:rPr>
          <w:noProof/>
          <w:lang w:val="fr-CA"/>
        </w:rPr>
        <w:t>en</w:t>
      </w:r>
      <w:r w:rsidR="00373E1C">
        <w:rPr>
          <w:noProof/>
          <w:lang w:val="fr-CA"/>
        </w:rPr>
        <w:t>t</w:t>
      </w:r>
      <w:r>
        <w:rPr>
          <w:noProof/>
          <w:lang w:val="fr-CA"/>
        </w:rPr>
        <w:t xml:space="preserve"> d’accord pour dire que le succès de la réduction et du nettoyage de la pollution par le plastique</w:t>
      </w:r>
      <w:r w:rsidRPr="00FD7C93">
        <w:rPr>
          <w:noProof/>
          <w:lang w:val="fr-CA"/>
        </w:rPr>
        <w:t xml:space="preserve"> </w:t>
      </w:r>
      <w:r>
        <w:rPr>
          <w:noProof/>
          <w:lang w:val="fr-CA"/>
        </w:rPr>
        <w:t xml:space="preserve">exige ce type de leadership et d’action </w:t>
      </w:r>
      <w:r w:rsidR="00D90824">
        <w:rPr>
          <w:noProof/>
          <w:lang w:val="fr-CA"/>
        </w:rPr>
        <w:t xml:space="preserve">vaste et </w:t>
      </w:r>
      <w:r>
        <w:rPr>
          <w:noProof/>
          <w:lang w:val="fr-CA"/>
        </w:rPr>
        <w:t>concertée de la part du gouvernement du Canada</w:t>
      </w:r>
      <w:r w:rsidRPr="00FD7C93">
        <w:rPr>
          <w:noProof/>
          <w:lang w:val="fr-CA"/>
        </w:rPr>
        <w:t>.</w:t>
      </w:r>
    </w:p>
    <w:p w14:paraId="24091B35" w14:textId="15BE770F" w:rsidR="00E32F10" w:rsidRPr="009D3157" w:rsidRDefault="001F2159" w:rsidP="001F2159">
      <w:pPr>
        <w:rPr>
          <w:noProof/>
          <w:lang w:val="fr-CA"/>
        </w:rPr>
      </w:pPr>
      <w:r>
        <w:rPr>
          <w:noProof/>
          <w:lang w:val="fr-CA"/>
        </w:rPr>
        <w:t>Les principales réserves exprimées touchaient aux coûts et à la mise en œuvre. Les participants ont dit s’attendre à</w:t>
      </w:r>
      <w:r w:rsidRPr="00FD7C93">
        <w:rPr>
          <w:noProof/>
          <w:lang w:val="fr-CA"/>
        </w:rPr>
        <w:t xml:space="preserve"> </w:t>
      </w:r>
      <w:r>
        <w:rPr>
          <w:noProof/>
          <w:lang w:val="fr-CA"/>
        </w:rPr>
        <w:t>ce que la transition s’accompagne de certains désagréments, surtout pour les consommateurs et les entreprises</w:t>
      </w:r>
      <w:r w:rsidRPr="00FD7C93">
        <w:rPr>
          <w:noProof/>
          <w:lang w:val="fr-CA"/>
        </w:rPr>
        <w:t xml:space="preserve">. </w:t>
      </w:r>
      <w:r>
        <w:rPr>
          <w:noProof/>
          <w:lang w:val="fr-CA"/>
        </w:rPr>
        <w:t>La plupart jugeaient également que, pour réussir, toutes ces initiatives</w:t>
      </w:r>
      <w:r w:rsidRPr="00FD7C93">
        <w:rPr>
          <w:noProof/>
          <w:lang w:val="fr-CA"/>
        </w:rPr>
        <w:t xml:space="preserve"> </w:t>
      </w:r>
      <w:r w:rsidR="00852B36">
        <w:rPr>
          <w:noProof/>
          <w:lang w:val="fr-CA"/>
        </w:rPr>
        <w:t>demanderont</w:t>
      </w:r>
      <w:r>
        <w:rPr>
          <w:noProof/>
          <w:lang w:val="fr-CA"/>
        </w:rPr>
        <w:t xml:space="preserve"> une bonne mise en œuvre, ce qui signifie que le gouvernement </w:t>
      </w:r>
      <w:r w:rsidR="00852B36">
        <w:rPr>
          <w:noProof/>
          <w:lang w:val="fr-CA"/>
        </w:rPr>
        <w:t>devra</w:t>
      </w:r>
      <w:r>
        <w:rPr>
          <w:noProof/>
          <w:lang w:val="fr-CA"/>
        </w:rPr>
        <w:t xml:space="preserve"> se montrer efficace dans sa gestion et son contrôle de la conformité</w:t>
      </w:r>
      <w:r w:rsidRPr="00FD7C93">
        <w:rPr>
          <w:noProof/>
          <w:lang w:val="fr-CA"/>
        </w:rPr>
        <w:t xml:space="preserve">, </w:t>
      </w:r>
      <w:r>
        <w:rPr>
          <w:noProof/>
          <w:lang w:val="fr-CA"/>
        </w:rPr>
        <w:t xml:space="preserve">et que les entreprises </w:t>
      </w:r>
      <w:r w:rsidR="00852B36">
        <w:rPr>
          <w:noProof/>
          <w:lang w:val="fr-CA"/>
        </w:rPr>
        <w:t>devront</w:t>
      </w:r>
      <w:r w:rsidRPr="00FD7C93">
        <w:rPr>
          <w:noProof/>
          <w:lang w:val="fr-CA"/>
        </w:rPr>
        <w:t xml:space="preserve"> </w:t>
      </w:r>
      <w:r>
        <w:rPr>
          <w:noProof/>
          <w:lang w:val="fr-CA"/>
        </w:rPr>
        <w:t>faire preuve de bonne foi, soit non seulement limiter et traiter leurs déchets de plastique</w:t>
      </w:r>
      <w:r w:rsidR="00852B36">
        <w:rPr>
          <w:noProof/>
          <w:lang w:val="fr-CA"/>
        </w:rPr>
        <w:t>,</w:t>
      </w:r>
      <w:r>
        <w:rPr>
          <w:noProof/>
          <w:lang w:val="fr-CA"/>
        </w:rPr>
        <w:t xml:space="preserve"> mais investir dans la mise au point de produits qui </w:t>
      </w:r>
      <w:r w:rsidR="008E6E70">
        <w:rPr>
          <w:noProof/>
          <w:lang w:val="fr-CA"/>
        </w:rPr>
        <w:t>représentent</w:t>
      </w:r>
      <w:r>
        <w:rPr>
          <w:noProof/>
          <w:lang w:val="fr-CA"/>
        </w:rPr>
        <w:t xml:space="preserve"> des solutions de rechange acceptables, abordables et meilleures pour l’environnement</w:t>
      </w:r>
      <w:r w:rsidR="00E32F10" w:rsidRPr="009D3157">
        <w:rPr>
          <w:noProof/>
          <w:lang w:val="fr-CA"/>
        </w:rPr>
        <w:t xml:space="preserve">. </w:t>
      </w:r>
    </w:p>
    <w:p w14:paraId="764BDA73" w14:textId="77777777" w:rsidR="0098549B" w:rsidRPr="0047030D" w:rsidRDefault="0098549B" w:rsidP="0098549B">
      <w:pPr>
        <w:rPr>
          <w:rFonts w:eastAsia="Calibri" w:cs="Times New Roman"/>
          <w:b/>
          <w:noProof/>
          <w:color w:val="5A5B5E"/>
          <w:lang w:val="fr-CA"/>
        </w:rPr>
      </w:pPr>
      <w:r w:rsidRPr="0047030D">
        <w:rPr>
          <w:rFonts w:eastAsia="Calibri" w:cs="Times New Roman"/>
          <w:b/>
          <w:noProof/>
          <w:color w:val="5A5B5E"/>
          <w:lang w:val="fr-CA"/>
        </w:rPr>
        <w:t>Projet d’agrandissement de l’oléoduc Trans Mountain (Saint-Jérôme, Vancouver)</w:t>
      </w:r>
    </w:p>
    <w:p w14:paraId="57086583"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La connaissance de ce projet était assez élevée à Vancouver, mais plutôt faible à Saint-Jérôme.</w:t>
      </w:r>
    </w:p>
    <w:p w14:paraId="782B369E"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La plupart des participants qui connaissaient le projet saisissaient relativement bien les enjeux environnementaux et économiques concurrents et savaient que l’opposition et les préoccupations exprimées avaient entraîné des délais et de l’incertitude à l’égard de l’initiative.  </w:t>
      </w:r>
    </w:p>
    <w:p w14:paraId="2CDB380C"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À Vancouver, les avis étaient partagés quant à savoir si le projet devait aller de l’avant ou non, certains appuyant cette idée, d’autres s’y opposant, alors que d’autres encore étaient incapables de trancher. Les participants de Saint-Jérôme, pour leur part, étaient dans l’ensemble plus susceptibles de s’y opposer ou de ne pas prendre position. </w:t>
      </w:r>
    </w:p>
    <w:p w14:paraId="7101E685"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La plupart des participants ont été en mesure de comprendre les arguments de part et d’autre, les pour et les contre, ceux qui appuyaient la construction du pipeline étant d’avis qu’il s’agit d’un impératif économique et que les risques et les défis pour l’environnement peuvent être atténués, si le projet est géré de façon appropriée. Les participants avaient également le sentiment que l’expansion de l’oléoduc n’empêcherait pas la transition vers une économie plus verte. Ceux qui s’opposaient au projet étaient d’avis que les effets négatifs sur l’environnement allaient simplement l’emporter sur les résultats économiques positifs. Au sein de ce groupe, on estimait que les arguments économiques manquaient de vision.  </w:t>
      </w:r>
    </w:p>
    <w:p w14:paraId="70F56510"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Un nombre relativement faible de personnes connaissaient l’état actuel du projet, le régime de propriété du gouvernement fédéral ou la récente annonce du gouvernement sur le fait que le projet ira de l’avant et que les recettes générées par le pipeline seront investies dans la transition du Canada vers une économie verte. Même ceux qui s’opposaient au projet considéraient néanmoins le plan d’investissement du gouvernement comme une bonne idée, dans la mesure où il s’y tient et que les recettes favorisent des investissements dans les entreprises et l’innovation canadiennes. La possibilité que cela se traduise dans les faits a soulevé un certain scepticisme.</w:t>
      </w:r>
    </w:p>
    <w:p w14:paraId="1133149F" w14:textId="77777777" w:rsidR="0098549B" w:rsidRPr="0047030D" w:rsidRDefault="0098549B" w:rsidP="0098549B">
      <w:pPr>
        <w:rPr>
          <w:b/>
          <w:noProof/>
          <w:lang w:val="fr-CA"/>
        </w:rPr>
      </w:pPr>
      <w:r w:rsidRPr="0047030D">
        <w:rPr>
          <w:rFonts w:eastAsia="Calibri" w:cs="Times New Roman"/>
          <w:b/>
          <w:noProof/>
          <w:color w:val="5A5B5E"/>
          <w:lang w:val="fr-CA"/>
        </w:rPr>
        <w:t>Enjeux locaux (Barrie, Miramichi, Saint-Jérôme</w:t>
      </w:r>
      <w:r w:rsidRPr="0047030D">
        <w:rPr>
          <w:b/>
          <w:noProof/>
          <w:lang w:val="fr-CA"/>
        </w:rPr>
        <w:t>)</w:t>
      </w:r>
    </w:p>
    <w:p w14:paraId="6FAACA56" w14:textId="77777777" w:rsidR="0098549B" w:rsidRPr="0047030D" w:rsidRDefault="0098549B" w:rsidP="0098549B">
      <w:pPr>
        <w:ind w:right="4"/>
        <w:rPr>
          <w:rFonts w:eastAsia="Calibri" w:cs="Times New Roman"/>
          <w:color w:val="5A5B5E"/>
          <w:lang w:val="fr-CA"/>
        </w:rPr>
      </w:pPr>
      <w:r w:rsidRPr="0047030D">
        <w:rPr>
          <w:rFonts w:eastAsia="Calibri" w:cs="Times New Roman"/>
          <w:color w:val="5A5B5E"/>
          <w:lang w:val="fr-CA"/>
        </w:rPr>
        <w:t>On a recensé une vaste gamme d’enjeux locaux communs à toutes ces régions, les préoccupations majeures étant liées au logement et à l’emploi, à l’accroissement des pressions sur les services et les infrastructures publics déjà insuffisants, et à des questions sociales, comme la pauvreté croissante et la santé mentale, de même que l’insuffisance de mécanismes de soutien, de services et de soins de santé à l’échelle locale.</w:t>
      </w:r>
    </w:p>
    <w:p w14:paraId="06213663" w14:textId="77777777" w:rsidR="0098549B" w:rsidRPr="0047030D" w:rsidRDefault="0098549B" w:rsidP="0098549B">
      <w:pPr>
        <w:ind w:right="4"/>
        <w:rPr>
          <w:lang w:val="fr-CA"/>
        </w:rPr>
      </w:pPr>
      <w:r w:rsidRPr="0047030D">
        <w:rPr>
          <w:rFonts w:eastAsia="Calibri" w:cs="Times New Roman"/>
          <w:color w:val="5A5B5E"/>
          <w:lang w:val="fr-CA"/>
        </w:rPr>
        <w:t>À chaque endroit, les infrastructures soulevaient de vives préoccupations. Peu de participants étaient au courant de quelque investissement du gouvernement fédéral que ce soit, soulignant toutefois l’importance du financement fédéral dans le transport en commun et les infrastructures de transport, les hôpitaux et les écoles. À Miramichi, où les participants ont indiqué que leur collectivité avait des besoins criants, on a fait mention des engagements répétés des gouvernements (fédéral et provincial) d’investir dans les routes et les ponts locaux, lesquels n’ont pas été tenus. De plus, les participants de cette collectivité, qui subissent les effets conjugués d’un certain nombre de facteurs ayant une incidence sur la santé de l’industrie et les emplois traditionnels, souhaitaient voir une consultation et une collaboration accrues à l’échelle locale de la part du gouvernement pour assurer la mise en œuvre de solutions qui reflètent les besoins et les points de vue des entreprises locales et des membres de la collectivité</w:t>
      </w:r>
      <w:r w:rsidRPr="0047030D">
        <w:rPr>
          <w:lang w:val="fr-CA"/>
        </w:rPr>
        <w:t>.</w:t>
      </w:r>
    </w:p>
    <w:p w14:paraId="4330323B" w14:textId="77777777" w:rsidR="0098549B" w:rsidRPr="0047030D" w:rsidRDefault="0098549B" w:rsidP="0098549B">
      <w:pPr>
        <w:rPr>
          <w:b/>
          <w:noProof/>
          <w:lang w:val="fr-CA"/>
        </w:rPr>
      </w:pPr>
      <w:r w:rsidRPr="0047030D">
        <w:rPr>
          <w:b/>
          <w:noProof/>
          <w:lang w:val="fr-CA"/>
        </w:rPr>
        <w:t>Soins de santé</w:t>
      </w:r>
    </w:p>
    <w:p w14:paraId="2B03D91A"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En ce qui concerne la question des soins de santé, les participants de chacun des endroits et dans tous les groupes ont surtout mentionné les pénuries (médecins de famille, spécialistes, hôpitaux et lits) et leurs effets négatifs sur le temps d’attente et l’accès aux soins. Les problèmes de santé mentale et de toxicomanie étaient également très présents à l’esprit des participants, parallèlement au manque de services et de mécanismes de soutien offerts pour y faire face et aux pressions croissantes sur un système de santé déjà à bout de ressources, en raison de la croissance et du vieillissement des populations.</w:t>
      </w:r>
    </w:p>
    <w:p w14:paraId="4DAC81DA" w14:textId="77777777" w:rsidR="0098549B" w:rsidRPr="0047030D" w:rsidRDefault="0098549B" w:rsidP="0098549B">
      <w:pPr>
        <w:rPr>
          <w:noProof/>
          <w:lang w:val="fr-CA"/>
        </w:rPr>
      </w:pPr>
      <w:r w:rsidRPr="0047030D">
        <w:rPr>
          <w:rFonts w:eastAsia="Calibri" w:cs="Times New Roman"/>
          <w:noProof/>
          <w:color w:val="5A5B5E"/>
          <w:lang w:val="fr-CA"/>
        </w:rPr>
        <w:t>Peu étaient au courant des récentes annonces du gouvernement visant à régler ces problèmes en particulier et ceux des soins de santé de manière plus générale. Lorsqu’on leur a fourni une liste des priorités possibles du gouvernement du Canada en matière de soins de santé, correspondant aux préoccupations énumérées plus haut, la majorité des participants ont déterminé que la pénurie de médecins et de personnel infirmier devait être la priorité absolue du gouvernement, le deuxième rang étant occupé par des enjeux comprenant notamment la réduction du temps d’attente pour l’obtention de soins en santé mentale et l’amélioration de l’accès à des aliments sains et à des médicaments d’ordonnance</w:t>
      </w:r>
      <w:r w:rsidRPr="0047030D">
        <w:rPr>
          <w:noProof/>
          <w:lang w:val="fr-CA"/>
        </w:rPr>
        <w:t xml:space="preserve">. </w:t>
      </w:r>
    </w:p>
    <w:p w14:paraId="6DFE6601" w14:textId="77777777" w:rsidR="0098549B" w:rsidRPr="0047030D" w:rsidRDefault="0098549B" w:rsidP="0098549B">
      <w:pPr>
        <w:rPr>
          <w:b/>
          <w:noProof/>
          <w:lang w:val="fr-CA"/>
        </w:rPr>
      </w:pPr>
      <w:r w:rsidRPr="0047030D">
        <w:rPr>
          <w:b/>
          <w:noProof/>
          <w:lang w:val="fr-CA"/>
        </w:rPr>
        <w:t>Régime national d’assurance-médicaments</w:t>
      </w:r>
    </w:p>
    <w:p w14:paraId="539C1E16"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Peu étaient au courant de l’annonce récente du gouvernement du Canada relativement à la mise en œuvre d’un régime national d’assurance-médicaments, mais la plupart pensaient qu’il s’agissait d’une bonne idée et que cela permettrait de régler un véritable problème pour ceux qui ne sont pas déjà couverts par un régime d’assurance quelconque, par l’entremise de leur employeur ou du gouvernement provincial. À chaque endroit, les participants de tous les groupes ont généralement admis qu’il était injuste et incohérent avec les principes qui sous-tendent le système universel de soins de santé au Canada que des Canadiennes et des Canadiens subissent des conséquences financières graves ou que leur traitement leur soit refusé parce qu’ils ne peuvent assumer le coût de leurs médicaments. </w:t>
      </w:r>
    </w:p>
    <w:p w14:paraId="273B1739"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Lorsqu’on a demandé aux participants de déterminer un nom éventuel pour un tel programme, à partir d’une liste qui leur avait été fournie, le </w:t>
      </w:r>
      <w:r w:rsidRPr="0047030D">
        <w:rPr>
          <w:rFonts w:eastAsia="Calibri" w:cs="Times New Roman"/>
          <w:i/>
          <w:noProof/>
          <w:color w:val="5A5B5E"/>
          <w:lang w:val="fr-CA"/>
        </w:rPr>
        <w:t>Canada Prescription Plan</w:t>
      </w:r>
      <w:r w:rsidRPr="0047030D">
        <w:rPr>
          <w:rFonts w:eastAsia="Calibri" w:cs="Times New Roman"/>
          <w:noProof/>
          <w:color w:val="5A5B5E"/>
          <w:lang w:val="fr-CA"/>
        </w:rPr>
        <w:t xml:space="preserve"> a fait l’objet d’un consensus, mais presque tous les groupes ont signalé le fait que l’abréviation CPP est déjà utilisée pour désigner le </w:t>
      </w:r>
      <w:r w:rsidRPr="0047030D">
        <w:rPr>
          <w:rFonts w:eastAsia="Calibri" w:cs="Times New Roman"/>
          <w:i/>
          <w:noProof/>
          <w:color w:val="5A5B5E"/>
          <w:lang w:val="fr-CA"/>
        </w:rPr>
        <w:t>Canada Pension Plan</w:t>
      </w:r>
      <w:r w:rsidRPr="0047030D">
        <w:rPr>
          <w:rFonts w:eastAsia="Calibri" w:cs="Times New Roman"/>
          <w:noProof/>
          <w:color w:val="5A5B5E"/>
          <w:lang w:val="fr-CA"/>
        </w:rPr>
        <w:t xml:space="preserve"> (Régime de pensions du Canada). Lorsqu’on a demandé aux participants comment ils pourraient améliorer le nom, ils ont largement convenu, dans la plupart des groupes que les termes </w:t>
      </w:r>
      <w:r w:rsidRPr="0047030D">
        <w:rPr>
          <w:rFonts w:eastAsia="Calibri" w:cs="Times New Roman"/>
          <w:i/>
          <w:noProof/>
          <w:color w:val="5A5B5E"/>
          <w:lang w:val="fr-CA"/>
        </w:rPr>
        <w:t>Canad</w:t>
      </w:r>
      <w:r w:rsidRPr="0047030D">
        <w:rPr>
          <w:rFonts w:eastAsia="Calibri" w:cs="Times New Roman"/>
          <w:i/>
          <w:iCs/>
          <w:noProof/>
          <w:color w:val="5A5B5E"/>
          <w:lang w:val="fr-CA"/>
        </w:rPr>
        <w:t>a</w:t>
      </w:r>
      <w:r w:rsidRPr="0047030D">
        <w:rPr>
          <w:rFonts w:eastAsia="Calibri" w:cs="Times New Roman"/>
          <w:noProof/>
          <w:color w:val="5A5B5E"/>
          <w:lang w:val="fr-CA"/>
        </w:rPr>
        <w:t xml:space="preserve"> ou, surtout, </w:t>
      </w:r>
      <w:r w:rsidRPr="0047030D">
        <w:rPr>
          <w:rFonts w:eastAsia="Calibri" w:cs="Times New Roman"/>
          <w:i/>
          <w:noProof/>
          <w:color w:val="5A5B5E"/>
          <w:lang w:val="fr-CA"/>
        </w:rPr>
        <w:t>Canadian</w:t>
      </w:r>
      <w:r w:rsidRPr="0047030D">
        <w:rPr>
          <w:rFonts w:eastAsia="Calibri" w:cs="Times New Roman"/>
          <w:noProof/>
          <w:color w:val="5A5B5E"/>
          <w:lang w:val="fr-CA"/>
        </w:rPr>
        <w:t xml:space="preserve"> devraient en faire partie. Selon eux, ces termes permettent de souligner que le régime n’est pas seulement national mais distinctement canadien, qu’il est partie intégrante du système de soins de santé de classe mondiale du pays et qu’il appartient à ses citoyens.  </w:t>
      </w:r>
    </w:p>
    <w:p w14:paraId="20F6A865"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Le terme </w:t>
      </w:r>
      <w:r w:rsidRPr="0047030D">
        <w:rPr>
          <w:rFonts w:eastAsia="Calibri" w:cs="Times New Roman"/>
          <w:i/>
          <w:noProof/>
          <w:color w:val="5A5B5E"/>
          <w:lang w:val="fr-CA"/>
        </w:rPr>
        <w:t>prescription</w:t>
      </w:r>
      <w:r w:rsidRPr="0047030D">
        <w:rPr>
          <w:rFonts w:eastAsia="Calibri" w:cs="Times New Roman"/>
          <w:noProof/>
          <w:color w:val="5A5B5E"/>
          <w:lang w:val="fr-CA"/>
        </w:rPr>
        <w:t xml:space="preserve"> (ordonnance) a été largement préféré à </w:t>
      </w:r>
      <w:r w:rsidRPr="0047030D">
        <w:rPr>
          <w:rFonts w:eastAsia="Calibri" w:cs="Times New Roman"/>
          <w:i/>
          <w:noProof/>
          <w:color w:val="5A5B5E"/>
          <w:lang w:val="fr-CA"/>
        </w:rPr>
        <w:t>drug</w:t>
      </w:r>
      <w:r w:rsidRPr="0047030D">
        <w:rPr>
          <w:rFonts w:eastAsia="Calibri" w:cs="Times New Roman"/>
          <w:noProof/>
          <w:color w:val="5A5B5E"/>
          <w:lang w:val="fr-CA"/>
        </w:rPr>
        <w:t xml:space="preserve">, lequel comporte des connotations négatives; </w:t>
      </w:r>
      <w:r w:rsidRPr="0047030D">
        <w:rPr>
          <w:rFonts w:eastAsia="Calibri" w:cs="Times New Roman"/>
          <w:i/>
          <w:noProof/>
          <w:color w:val="5A5B5E"/>
          <w:lang w:val="fr-CA"/>
        </w:rPr>
        <w:t xml:space="preserve">pharmacare </w:t>
      </w:r>
      <w:r w:rsidRPr="0047030D">
        <w:rPr>
          <w:rFonts w:eastAsia="Calibri" w:cs="Times New Roman"/>
          <w:noProof/>
          <w:color w:val="5A5B5E"/>
          <w:lang w:val="fr-CA"/>
        </w:rPr>
        <w:t xml:space="preserve">(régime d’assurance-médicaments), pour sa part, semblait inusité ou porter à confusion pour certains. Le terme </w:t>
      </w:r>
      <w:r w:rsidRPr="0047030D">
        <w:rPr>
          <w:rFonts w:eastAsia="Calibri" w:cs="Times New Roman"/>
          <w:i/>
          <w:noProof/>
          <w:color w:val="5A5B5E"/>
          <w:lang w:val="fr-CA"/>
        </w:rPr>
        <w:t>plan</w:t>
      </w:r>
      <w:r w:rsidRPr="0047030D">
        <w:rPr>
          <w:rFonts w:eastAsia="Calibri" w:cs="Times New Roman"/>
          <w:noProof/>
          <w:color w:val="5A5B5E"/>
          <w:lang w:val="fr-CA"/>
        </w:rPr>
        <w:t xml:space="preserve"> a aussi été préféré à </w:t>
      </w:r>
      <w:r w:rsidRPr="0047030D">
        <w:rPr>
          <w:rFonts w:eastAsia="Calibri" w:cs="Times New Roman"/>
          <w:i/>
          <w:noProof/>
          <w:color w:val="5A5B5E"/>
          <w:lang w:val="fr-CA"/>
        </w:rPr>
        <w:t>program</w:t>
      </w:r>
      <w:r w:rsidRPr="0047030D">
        <w:rPr>
          <w:rFonts w:eastAsia="Calibri" w:cs="Times New Roman"/>
          <w:noProof/>
          <w:color w:val="5A5B5E"/>
          <w:lang w:val="fr-CA"/>
        </w:rPr>
        <w:t xml:space="preserve">, ce dernier suggérant chez certains un processus de demande ou d’inscription, alors que </w:t>
      </w:r>
      <w:r w:rsidRPr="0047030D">
        <w:rPr>
          <w:rFonts w:eastAsia="Calibri" w:cs="Times New Roman"/>
          <w:i/>
          <w:noProof/>
          <w:color w:val="5A5B5E"/>
          <w:lang w:val="fr-CA"/>
        </w:rPr>
        <w:t>strategy</w:t>
      </w:r>
      <w:r w:rsidRPr="0047030D">
        <w:rPr>
          <w:rFonts w:eastAsia="Calibri" w:cs="Times New Roman"/>
          <w:noProof/>
          <w:color w:val="5A5B5E"/>
          <w:lang w:val="fr-CA"/>
        </w:rPr>
        <w:t xml:space="preserve"> a été largement considéré comme étant trop vague.</w:t>
      </w:r>
    </w:p>
    <w:p w14:paraId="6D717D94" w14:textId="7B624AFE" w:rsidR="0098549B" w:rsidRPr="0047030D" w:rsidRDefault="0098549B" w:rsidP="0098549B">
      <w:pPr>
        <w:rPr>
          <w:noProof/>
          <w:lang w:val="fr-CA"/>
        </w:rPr>
      </w:pPr>
      <w:r w:rsidRPr="0047030D">
        <w:rPr>
          <w:rFonts w:eastAsia="Calibri" w:cs="Times New Roman"/>
          <w:noProof/>
          <w:color w:val="5A5B5E"/>
          <w:lang w:val="fr-CA"/>
        </w:rPr>
        <w:t xml:space="preserve">Pour explorer la question relative à la probabilité que le nom </w:t>
      </w:r>
      <w:r w:rsidRPr="0047030D">
        <w:rPr>
          <w:rFonts w:eastAsia="Calibri" w:cs="Times New Roman"/>
          <w:i/>
          <w:noProof/>
          <w:color w:val="5A5B5E"/>
          <w:lang w:val="fr-CA"/>
        </w:rPr>
        <w:t>Canada Prescription Plan</w:t>
      </w:r>
      <w:r w:rsidRPr="0047030D">
        <w:rPr>
          <w:rFonts w:eastAsia="Calibri" w:cs="Times New Roman"/>
          <w:noProof/>
          <w:color w:val="5A5B5E"/>
          <w:lang w:val="fr-CA"/>
        </w:rPr>
        <w:t xml:space="preserve"> soit plus communément connu sous l’abréviation CPP, un participant a suggéré </w:t>
      </w:r>
      <w:r w:rsidRPr="0047030D">
        <w:rPr>
          <w:rFonts w:eastAsia="Calibri" w:cs="Times New Roman"/>
          <w:i/>
          <w:noProof/>
          <w:color w:val="5A5B5E"/>
          <w:lang w:val="fr-CA"/>
        </w:rPr>
        <w:t>Canadian Affordable Prescription Plan</w:t>
      </w:r>
      <w:r w:rsidRPr="0047030D">
        <w:rPr>
          <w:rFonts w:eastAsia="Calibri" w:cs="Times New Roman"/>
          <w:noProof/>
          <w:color w:val="5A5B5E"/>
          <w:lang w:val="fr-CA"/>
        </w:rPr>
        <w:t xml:space="preserve"> (CAPP). Cette option a été approuvée à l’unanimité au sein de ce groupe</w:t>
      </w:r>
      <w:r w:rsidRPr="0047030D">
        <w:rPr>
          <w:noProof/>
          <w:lang w:val="fr-CA"/>
        </w:rPr>
        <w:t>.</w:t>
      </w:r>
    </w:p>
    <w:p w14:paraId="35EB8AAE" w14:textId="64133AF2" w:rsidR="0098549B" w:rsidRPr="0047030D" w:rsidRDefault="0098549B" w:rsidP="0098549B">
      <w:pPr>
        <w:rPr>
          <w:b/>
          <w:noProof/>
          <w:lang w:val="fr-CA"/>
        </w:rPr>
      </w:pPr>
      <w:r w:rsidRPr="0047030D">
        <w:rPr>
          <w:b/>
          <w:noProof/>
          <w:lang w:val="fr-CA"/>
        </w:rPr>
        <w:t>Logement (Mississauga, Vancouver)</w:t>
      </w:r>
    </w:p>
    <w:p w14:paraId="28340F0D" w14:textId="03D7A7CF"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Le coût du logement a été identifié comme un problème sérieux par tous les participants de ces deux villes, pour les propriétaires comme pour les locataires, mais surtout pour les premiers, étant donné les prix d’achat excessivement élevés dans ces marchés. Si le prix du logement est perçu comme une question qui touche le grand public, une très grande empathie a été exprimée à l’égard des jeunes et des acheteurs d’une première maison qui sont confrontés à des circonstances particulières et doivent être en mesure de verser la mise de fonds minimale exigée et de satisfaire aux exigences en matière de revenus pour être admissibles à un prêt hypothécaire.</w:t>
      </w:r>
    </w:p>
    <w:p w14:paraId="70323764"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Peu de participants avaient entendu parler de l’Incitatif à l’achat d’une première propriété du gouvernement fédéral, un programme administré par la Société canadienne d’hypothèques et de logement (SCHL) offrant une mise de fonds de 5 ou 10 % pour l’achat d’une première maison. Si certains approuvaient cette idée et pensaient que cela pourrait aider une partie des acheteurs d’une première propriété à réaliser leur acquisition, d’autres se sont montrés perplexes à l’égard de la façon dont le programme fonctionne. On a en effet mis en doute l’équité du programme, plus particulièrement ce qui concerne la façon dont la SCHL recouvre son investissement initial, comme la mesure dans laquelle il pourra réellement changer les choses pour la plupart, les prix étant généralement hors de portée. Un certain nombre de participants ont été particulièrement critiques à l’égard de l’idée qu’une participation de la SCHL lui donnerait droit à un pourcentage du prix de vente de la maison, dans un marché où le prix du logement atteint si rapidement des sommets. </w:t>
      </w:r>
    </w:p>
    <w:p w14:paraId="32C7AC3E" w14:textId="5183F715" w:rsidR="00E32F10" w:rsidRPr="0047030D" w:rsidRDefault="0098549B" w:rsidP="0098549B">
      <w:pPr>
        <w:rPr>
          <w:noProof/>
          <w:lang w:val="fr-CA"/>
        </w:rPr>
      </w:pPr>
      <w:r w:rsidRPr="0047030D">
        <w:rPr>
          <w:rFonts w:eastAsia="Calibri" w:cs="Times New Roman"/>
          <w:noProof/>
          <w:color w:val="5A5B5E"/>
          <w:lang w:val="fr-CA"/>
        </w:rPr>
        <w:t>Un plus grand nombre de participants avaient entendu parler du test de « simulation de crise » auquel le gouvernement veut soumettre tous les prêts hypothécaires assurés. Les participants étaient d’avis qu’il s’agissait d’une mesure de sauvegarde éclairée pour protéger les acquéreurs de maisons en particulier et le marché résidentiel dans l’ensemble contre le surendettement et un fardeau insoutenable, en cas de hausse des taux d’intérêt</w:t>
      </w:r>
      <w:r w:rsidR="00E32F10" w:rsidRPr="0047030D">
        <w:rPr>
          <w:noProof/>
          <w:lang w:val="fr-CA"/>
        </w:rPr>
        <w:t xml:space="preserve">. </w:t>
      </w:r>
    </w:p>
    <w:p w14:paraId="238C0A37" w14:textId="77777777" w:rsidR="001F61B9" w:rsidRPr="0047030D" w:rsidRDefault="001F61B9" w:rsidP="001F61B9">
      <w:pPr>
        <w:rPr>
          <w:noProof/>
          <w:lang w:val="fr-CA"/>
        </w:rPr>
      </w:pPr>
    </w:p>
    <w:p w14:paraId="7ACD7BA8" w14:textId="77777777" w:rsidR="0098549B" w:rsidRPr="0047030D" w:rsidRDefault="0098549B" w:rsidP="0098549B">
      <w:pPr>
        <w:rPr>
          <w:noProof/>
          <w:lang w:val="fr-CA"/>
        </w:rPr>
      </w:pPr>
    </w:p>
    <w:p w14:paraId="380DDE1C" w14:textId="77777777" w:rsidR="0098549B" w:rsidRPr="0047030D" w:rsidRDefault="0098549B" w:rsidP="0098549B">
      <w:pPr>
        <w:pBdr>
          <w:top w:val="single" w:sz="4" w:space="1" w:color="auto"/>
          <w:bottom w:val="single" w:sz="4" w:space="1" w:color="auto"/>
        </w:pBdr>
        <w:spacing w:before="120" w:after="120" w:line="264" w:lineRule="auto"/>
        <w:rPr>
          <w:rFonts w:eastAsia="Times New Roman" w:cs="Segoe UI"/>
          <w:b/>
          <w:kern w:val="18"/>
          <w:lang w:val="fr-CA"/>
        </w:rPr>
      </w:pPr>
      <w:r w:rsidRPr="0047030D">
        <w:rPr>
          <w:rFonts w:eastAsia="Times New Roman" w:cs="Segoe UI"/>
          <w:b/>
          <w:kern w:val="18"/>
          <w:lang w:val="fr-CA"/>
        </w:rPr>
        <w:t xml:space="preserve">RENSEIGNEMENTS SUPPLÉMENTAIRES </w:t>
      </w:r>
    </w:p>
    <w:p w14:paraId="070E983D" w14:textId="77777777" w:rsidR="0098549B" w:rsidRPr="00D2266A" w:rsidRDefault="0098549B" w:rsidP="0098549B">
      <w:pPr>
        <w:pBdr>
          <w:top w:val="single" w:sz="4" w:space="1" w:color="auto"/>
          <w:bottom w:val="single" w:sz="4" w:space="1" w:color="auto"/>
        </w:pBdr>
        <w:spacing w:before="120" w:after="120" w:line="264" w:lineRule="auto"/>
        <w:rPr>
          <w:noProof/>
          <w:lang w:val="fr-CA"/>
        </w:rPr>
      </w:pPr>
      <w:r w:rsidRPr="0047030D">
        <w:rPr>
          <w:noProof/>
          <w:lang w:val="fr-CA"/>
        </w:rPr>
        <w:t>The Strategic Counsel</w:t>
      </w:r>
      <w:r w:rsidRPr="0047030D">
        <w:rPr>
          <w:noProof/>
          <w:lang w:val="fr-CA"/>
        </w:rPr>
        <w:br/>
        <w:t>Numéro du contrat : 35035-182346/001/CY</w:t>
      </w:r>
      <w:r w:rsidRPr="0047030D">
        <w:rPr>
          <w:noProof/>
          <w:lang w:val="fr-CA"/>
        </w:rPr>
        <w:br/>
        <w:t>Date de l’octroi du contrat : 27 juin 2019</w:t>
      </w:r>
      <w:r w:rsidRPr="0047030D">
        <w:rPr>
          <w:noProof/>
          <w:lang w:val="fr-CA"/>
        </w:rPr>
        <w:br/>
        <w:t>Valeur du contrat :</w:t>
      </w:r>
      <w:r w:rsidRPr="0047030D">
        <w:rPr>
          <w:lang w:val="fr-CA"/>
        </w:rPr>
        <w:t xml:space="preserve"> </w:t>
      </w:r>
      <w:r w:rsidRPr="0047030D">
        <w:rPr>
          <w:noProof/>
          <w:lang w:val="fr-CA"/>
        </w:rPr>
        <w:t>808 684,50 $</w:t>
      </w:r>
    </w:p>
    <w:p w14:paraId="55F31B40" w14:textId="77777777" w:rsidR="0098549B" w:rsidRPr="00D2266A" w:rsidRDefault="0098549B" w:rsidP="0098549B">
      <w:pPr>
        <w:spacing w:before="120" w:after="120" w:line="264" w:lineRule="auto"/>
        <w:rPr>
          <w:rFonts w:ascii="Calibri" w:eastAsia="Times New Roman" w:hAnsi="Calibri" w:cs="Times New Roman"/>
          <w:color w:val="auto"/>
          <w:kern w:val="18"/>
          <w:lang w:val="fr-CA"/>
        </w:rPr>
      </w:pPr>
    </w:p>
    <w:p w14:paraId="389C0B0E" w14:textId="77777777" w:rsidR="001F2159" w:rsidRDefault="001F2159">
      <w:pPr>
        <w:spacing w:line="259" w:lineRule="auto"/>
        <w:rPr>
          <w:rFonts w:ascii="Segoe UI Light" w:hAnsi="Segoe UI Light" w:cstheme="majorHAnsi"/>
          <w:color w:val="267F9A" w:themeColor="accent3" w:themeShade="BF"/>
          <w:sz w:val="56"/>
          <w:lang w:val="fr-CA"/>
        </w:rPr>
      </w:pPr>
      <w:r>
        <w:rPr>
          <w:lang w:val="fr-CA"/>
        </w:rPr>
        <w:br w:type="page"/>
      </w:r>
    </w:p>
    <w:p w14:paraId="74270BD1" w14:textId="372C8F84" w:rsidR="00E10341" w:rsidRPr="009D3157" w:rsidRDefault="001F2159" w:rsidP="0090398C">
      <w:pPr>
        <w:pStyle w:val="SectionDivider"/>
        <w:rPr>
          <w:lang w:val="fr-CA"/>
        </w:rPr>
      </w:pPr>
      <w:r>
        <w:rPr>
          <w:lang w:val="fr-CA"/>
        </w:rPr>
        <w:t>Résultats détaillé</w:t>
      </w:r>
      <w:r w:rsidR="005946F0" w:rsidRPr="009D3157">
        <w:rPr>
          <w:lang w:val="fr-CA"/>
        </w:rPr>
        <w:t>s</w:t>
      </w:r>
    </w:p>
    <w:p w14:paraId="0DC5FB2D" w14:textId="1C633323" w:rsidR="00E32F10" w:rsidRPr="009D3157" w:rsidRDefault="001F2159" w:rsidP="00E32F10">
      <w:pPr>
        <w:pStyle w:val="Heading1"/>
        <w:rPr>
          <w:lang w:val="fr-CA"/>
        </w:rPr>
      </w:pPr>
      <w:bookmarkStart w:id="4" w:name="_Toc16094492"/>
      <w:bookmarkStart w:id="5" w:name="_Toc17362531"/>
      <w:r>
        <w:rPr>
          <w:lang w:val="fr-CA"/>
        </w:rPr>
        <w:t>Activités du gouvernement du</w:t>
      </w:r>
      <w:r w:rsidR="00E32F10" w:rsidRPr="009D3157">
        <w:rPr>
          <w:lang w:val="fr-CA"/>
        </w:rPr>
        <w:t xml:space="preserve"> Canada</w:t>
      </w:r>
      <w:bookmarkEnd w:id="4"/>
      <w:bookmarkEnd w:id="5"/>
    </w:p>
    <w:p w14:paraId="57AE33E9" w14:textId="0CD003F2" w:rsidR="001F2159" w:rsidRPr="009046DB" w:rsidRDefault="00306AE5" w:rsidP="001F2159">
      <w:pPr>
        <w:rPr>
          <w:lang w:val="fr-CA"/>
        </w:rPr>
      </w:pPr>
      <w:r>
        <w:rPr>
          <w:lang w:val="fr-CA"/>
        </w:rPr>
        <w:t>Dans l’ensemble des groupes, les participants étaient</w:t>
      </w:r>
      <w:r w:rsidR="005A5ED0">
        <w:rPr>
          <w:lang w:val="fr-CA"/>
        </w:rPr>
        <w:t xml:space="preserve"> généralement</w:t>
      </w:r>
      <w:r>
        <w:rPr>
          <w:lang w:val="fr-CA"/>
        </w:rPr>
        <w:t xml:space="preserve"> peu au courant des </w:t>
      </w:r>
      <w:r w:rsidR="001F2159">
        <w:rPr>
          <w:lang w:val="fr-CA"/>
        </w:rPr>
        <w:t>activités du gouvernement du Canada</w:t>
      </w:r>
      <w:r>
        <w:rPr>
          <w:lang w:val="fr-CA"/>
        </w:rPr>
        <w:t xml:space="preserve">, disant </w:t>
      </w:r>
      <w:r w:rsidR="001F2159">
        <w:rPr>
          <w:lang w:val="fr-CA"/>
        </w:rPr>
        <w:t xml:space="preserve">n’avoir pas vu, lu ou entendu grand-chose dernièrement </w:t>
      </w:r>
      <w:r>
        <w:rPr>
          <w:lang w:val="fr-CA"/>
        </w:rPr>
        <w:t>à ce</w:t>
      </w:r>
      <w:r w:rsidR="001F2159">
        <w:rPr>
          <w:lang w:val="fr-CA"/>
        </w:rPr>
        <w:t xml:space="preserve"> sujet</w:t>
      </w:r>
      <w:r w:rsidR="001F2159" w:rsidRPr="009046DB">
        <w:rPr>
          <w:lang w:val="fr-CA"/>
        </w:rPr>
        <w:t xml:space="preserve">. </w:t>
      </w:r>
      <w:r>
        <w:rPr>
          <w:lang w:val="fr-CA"/>
        </w:rPr>
        <w:t>Nombre d’entre eux</w:t>
      </w:r>
      <w:r w:rsidR="001F2159">
        <w:rPr>
          <w:lang w:val="fr-CA"/>
        </w:rPr>
        <w:t xml:space="preserve"> ont</w:t>
      </w:r>
      <w:r>
        <w:rPr>
          <w:lang w:val="fr-CA"/>
        </w:rPr>
        <w:t xml:space="preserve"> d’ailleurs</w:t>
      </w:r>
      <w:r w:rsidR="001F2159">
        <w:rPr>
          <w:lang w:val="fr-CA"/>
        </w:rPr>
        <w:t xml:space="preserve"> </w:t>
      </w:r>
      <w:r>
        <w:rPr>
          <w:lang w:val="fr-CA"/>
        </w:rPr>
        <w:t>reconnu</w:t>
      </w:r>
      <w:r w:rsidR="001F2159">
        <w:rPr>
          <w:lang w:val="fr-CA"/>
        </w:rPr>
        <w:t xml:space="preserve"> </w:t>
      </w:r>
      <w:r>
        <w:rPr>
          <w:lang w:val="fr-CA"/>
        </w:rPr>
        <w:t>leur</w:t>
      </w:r>
      <w:r w:rsidR="001F2159">
        <w:rPr>
          <w:lang w:val="fr-CA"/>
        </w:rPr>
        <w:t xml:space="preserve"> manque d’intérêt </w:t>
      </w:r>
      <w:r>
        <w:rPr>
          <w:lang w:val="fr-CA"/>
        </w:rPr>
        <w:t xml:space="preserve">ces jours-ci </w:t>
      </w:r>
      <w:r w:rsidR="001F2159">
        <w:rPr>
          <w:lang w:val="fr-CA"/>
        </w:rPr>
        <w:t>à l’égard des</w:t>
      </w:r>
      <w:r w:rsidR="001F2159" w:rsidRPr="009046DB">
        <w:rPr>
          <w:lang w:val="fr-CA"/>
        </w:rPr>
        <w:t xml:space="preserve"> </w:t>
      </w:r>
      <w:r w:rsidR="001F2159">
        <w:rPr>
          <w:lang w:val="fr-CA"/>
        </w:rPr>
        <w:t>questions de politique publique</w:t>
      </w:r>
      <w:r w:rsidR="001F2159" w:rsidRPr="009046DB">
        <w:rPr>
          <w:lang w:val="fr-CA"/>
        </w:rPr>
        <w:t xml:space="preserve">, </w:t>
      </w:r>
      <w:r w:rsidR="009E1397">
        <w:rPr>
          <w:lang w:val="fr-CA"/>
        </w:rPr>
        <w:t>diversement attribué</w:t>
      </w:r>
      <w:r w:rsidR="001F2159">
        <w:rPr>
          <w:lang w:val="fr-CA"/>
        </w:rPr>
        <w:t xml:space="preserve"> </w:t>
      </w:r>
      <w:r>
        <w:rPr>
          <w:lang w:val="fr-CA"/>
        </w:rPr>
        <w:t>aux</w:t>
      </w:r>
      <w:r w:rsidR="001F2159">
        <w:rPr>
          <w:lang w:val="fr-CA"/>
        </w:rPr>
        <w:t xml:space="preserve"> vacances </w:t>
      </w:r>
      <w:r>
        <w:rPr>
          <w:lang w:val="fr-CA"/>
        </w:rPr>
        <w:t xml:space="preserve">et aux distractions </w:t>
      </w:r>
      <w:r w:rsidR="001F2159">
        <w:rPr>
          <w:lang w:val="fr-CA"/>
        </w:rPr>
        <w:t>estivales</w:t>
      </w:r>
      <w:r w:rsidR="009E1397">
        <w:rPr>
          <w:lang w:val="fr-CA"/>
        </w:rPr>
        <w:t>,</w:t>
      </w:r>
      <w:r>
        <w:rPr>
          <w:lang w:val="fr-CA"/>
        </w:rPr>
        <w:t xml:space="preserve"> aux</w:t>
      </w:r>
      <w:r w:rsidR="001F2159">
        <w:rPr>
          <w:lang w:val="fr-CA"/>
        </w:rPr>
        <w:t xml:space="preserve"> congés d’actualités</w:t>
      </w:r>
      <w:r w:rsidR="001F2159" w:rsidRPr="009046DB">
        <w:rPr>
          <w:lang w:val="fr-CA"/>
        </w:rPr>
        <w:t xml:space="preserve">, </w:t>
      </w:r>
      <w:r w:rsidR="009E1397">
        <w:rPr>
          <w:lang w:val="fr-CA"/>
        </w:rPr>
        <w:t xml:space="preserve">ou </w:t>
      </w:r>
      <w:r>
        <w:rPr>
          <w:lang w:val="fr-CA"/>
        </w:rPr>
        <w:t>à</w:t>
      </w:r>
      <w:r w:rsidR="001F2159">
        <w:rPr>
          <w:lang w:val="fr-CA"/>
        </w:rPr>
        <w:t xml:space="preserve"> l’approche de l’élection fédérale et </w:t>
      </w:r>
      <w:r>
        <w:rPr>
          <w:lang w:val="fr-CA"/>
        </w:rPr>
        <w:t xml:space="preserve">à </w:t>
      </w:r>
      <w:r w:rsidR="001F2159" w:rsidRPr="009E1397">
        <w:rPr>
          <w:lang w:val="fr-CA"/>
        </w:rPr>
        <w:t xml:space="preserve">la teneur de </w:t>
      </w:r>
      <w:r w:rsidRPr="009E1397">
        <w:rPr>
          <w:lang w:val="fr-CA"/>
        </w:rPr>
        <w:t>l’actualité</w:t>
      </w:r>
      <w:r w:rsidR="001F2159" w:rsidRPr="009E1397">
        <w:rPr>
          <w:lang w:val="fr-CA"/>
        </w:rPr>
        <w:t xml:space="preserve"> politique</w:t>
      </w:r>
      <w:r w:rsidR="001F2159" w:rsidRPr="009046DB">
        <w:rPr>
          <w:lang w:val="fr-CA"/>
        </w:rPr>
        <w:t xml:space="preserve">. </w:t>
      </w:r>
      <w:r w:rsidR="001F2159">
        <w:rPr>
          <w:lang w:val="fr-CA"/>
        </w:rPr>
        <w:t xml:space="preserve">Les </w:t>
      </w:r>
      <w:r w:rsidR="009E1397">
        <w:rPr>
          <w:lang w:val="fr-CA"/>
        </w:rPr>
        <w:t>nouvelles</w:t>
      </w:r>
      <w:r w:rsidR="001F2159">
        <w:rPr>
          <w:lang w:val="fr-CA"/>
        </w:rPr>
        <w:t xml:space="preserve"> politiques et provinciales étaient plus présent</w:t>
      </w:r>
      <w:r w:rsidR="009E1397">
        <w:rPr>
          <w:lang w:val="fr-CA"/>
        </w:rPr>
        <w:t>e</w:t>
      </w:r>
      <w:r w:rsidR="001F2159">
        <w:rPr>
          <w:lang w:val="fr-CA"/>
        </w:rPr>
        <w:t xml:space="preserve">s à </w:t>
      </w:r>
      <w:r w:rsidR="008E6E70">
        <w:rPr>
          <w:lang w:val="fr-CA"/>
        </w:rPr>
        <w:t xml:space="preserve">leur </w:t>
      </w:r>
      <w:r w:rsidR="001F2159">
        <w:rPr>
          <w:lang w:val="fr-CA"/>
        </w:rPr>
        <w:t>esprit et ont été</w:t>
      </w:r>
      <w:r w:rsidR="001F2159" w:rsidRPr="009046DB">
        <w:rPr>
          <w:lang w:val="fr-CA"/>
        </w:rPr>
        <w:t xml:space="preserve"> </w:t>
      </w:r>
      <w:r w:rsidR="001F2159">
        <w:rPr>
          <w:lang w:val="fr-CA"/>
        </w:rPr>
        <w:t>plus volontiers mentionné</w:t>
      </w:r>
      <w:r w:rsidR="009E1397">
        <w:rPr>
          <w:lang w:val="fr-CA"/>
        </w:rPr>
        <w:t>e</w:t>
      </w:r>
      <w:r w:rsidR="001F2159">
        <w:rPr>
          <w:lang w:val="fr-CA"/>
        </w:rPr>
        <w:t>s, dans bien des cas sans distinction d’avec des</w:t>
      </w:r>
      <w:r w:rsidR="001F2159" w:rsidRPr="009046DB">
        <w:rPr>
          <w:lang w:val="fr-CA"/>
        </w:rPr>
        <w:t xml:space="preserve"> </w:t>
      </w:r>
      <w:r w:rsidR="001F2159">
        <w:rPr>
          <w:lang w:val="fr-CA"/>
        </w:rPr>
        <w:t xml:space="preserve">enjeux et des nouvelles </w:t>
      </w:r>
      <w:r w:rsidR="008E6E70">
        <w:rPr>
          <w:lang w:val="fr-CA"/>
        </w:rPr>
        <w:t>se rapportant</w:t>
      </w:r>
      <w:r w:rsidR="001F2159">
        <w:rPr>
          <w:lang w:val="fr-CA"/>
        </w:rPr>
        <w:t xml:space="preserve"> plus précisément </w:t>
      </w:r>
      <w:r w:rsidR="008E6E70">
        <w:rPr>
          <w:lang w:val="fr-CA"/>
        </w:rPr>
        <w:t>au</w:t>
      </w:r>
      <w:r w:rsidR="001F2159">
        <w:rPr>
          <w:lang w:val="fr-CA"/>
        </w:rPr>
        <w:t xml:space="preserve"> gouvernement fédéral</w:t>
      </w:r>
      <w:r w:rsidR="001F2159" w:rsidRPr="009046DB">
        <w:rPr>
          <w:lang w:val="fr-CA"/>
        </w:rPr>
        <w:t xml:space="preserve">. </w:t>
      </w:r>
    </w:p>
    <w:p w14:paraId="510A6256" w14:textId="42E7597B" w:rsidR="001F2159" w:rsidRPr="009046DB" w:rsidRDefault="001F2159" w:rsidP="001F2159">
      <w:pPr>
        <w:rPr>
          <w:lang w:val="fr-CA"/>
        </w:rPr>
      </w:pPr>
      <w:r>
        <w:rPr>
          <w:lang w:val="fr-CA"/>
        </w:rPr>
        <w:t>Bien qu’un certain nombre de sujets communs soient ressortis dans tous les groupes</w:t>
      </w:r>
      <w:r w:rsidRPr="009046DB">
        <w:rPr>
          <w:lang w:val="fr-CA"/>
        </w:rPr>
        <w:t>,</w:t>
      </w:r>
      <w:r>
        <w:rPr>
          <w:lang w:val="fr-CA"/>
        </w:rPr>
        <w:t xml:space="preserve"> aucun n</w:t>
      </w:r>
      <w:r w:rsidR="008E6E70">
        <w:rPr>
          <w:lang w:val="fr-CA"/>
        </w:rPr>
        <w:t xml:space="preserve">e s’est globalement démarqué </w:t>
      </w:r>
      <w:r>
        <w:rPr>
          <w:lang w:val="fr-CA"/>
        </w:rPr>
        <w:t>ou n’a dominé</w:t>
      </w:r>
      <w:r w:rsidRPr="009046DB">
        <w:rPr>
          <w:lang w:val="fr-CA"/>
        </w:rPr>
        <w:t xml:space="preserve"> </w:t>
      </w:r>
      <w:r>
        <w:rPr>
          <w:lang w:val="fr-CA"/>
        </w:rPr>
        <w:t xml:space="preserve">les </w:t>
      </w:r>
      <w:r w:rsidR="005A5ED0">
        <w:rPr>
          <w:lang w:val="fr-CA"/>
        </w:rPr>
        <w:t xml:space="preserve">premières </w:t>
      </w:r>
      <w:r w:rsidRPr="009046DB">
        <w:rPr>
          <w:lang w:val="fr-CA"/>
        </w:rPr>
        <w:t>mentions</w:t>
      </w:r>
      <w:r>
        <w:rPr>
          <w:lang w:val="fr-CA"/>
        </w:rPr>
        <w:t xml:space="preserve"> d’un groupe particulier</w:t>
      </w:r>
      <w:r w:rsidRPr="009046DB">
        <w:rPr>
          <w:lang w:val="fr-CA"/>
        </w:rPr>
        <w:t xml:space="preserve">. </w:t>
      </w:r>
      <w:r>
        <w:rPr>
          <w:lang w:val="fr-CA"/>
        </w:rPr>
        <w:t>Parmi les questions évoquées, les plus courantes concernaient des nouvelles internationales et commerciales, par exemple l’ALENA</w:t>
      </w:r>
      <w:r w:rsidRPr="009046DB">
        <w:rPr>
          <w:lang w:val="fr-CA"/>
        </w:rPr>
        <w:t xml:space="preserve">, </w:t>
      </w:r>
      <w:r>
        <w:rPr>
          <w:lang w:val="fr-CA"/>
        </w:rPr>
        <w:t>les différends diplomatiques et</w:t>
      </w:r>
      <w:r w:rsidRPr="009046DB">
        <w:rPr>
          <w:lang w:val="fr-CA"/>
        </w:rPr>
        <w:t xml:space="preserve"> </w:t>
      </w:r>
      <w:r>
        <w:rPr>
          <w:lang w:val="fr-CA"/>
        </w:rPr>
        <w:t>tarifaires avec la Chine</w:t>
      </w:r>
      <w:r w:rsidRPr="009046DB">
        <w:rPr>
          <w:lang w:val="fr-CA"/>
        </w:rPr>
        <w:t xml:space="preserve">, </w:t>
      </w:r>
      <w:r>
        <w:rPr>
          <w:lang w:val="fr-CA"/>
        </w:rPr>
        <w:t>et le différend avec les</w:t>
      </w:r>
      <w:r w:rsidRPr="009046DB">
        <w:rPr>
          <w:lang w:val="fr-CA"/>
        </w:rPr>
        <w:t xml:space="preserve"> Philippines </w:t>
      </w:r>
      <w:r>
        <w:rPr>
          <w:lang w:val="fr-CA"/>
        </w:rPr>
        <w:t>sur les conteneurs de déchets canadiens</w:t>
      </w:r>
      <w:r w:rsidRPr="009046DB">
        <w:rPr>
          <w:lang w:val="fr-CA"/>
        </w:rPr>
        <w:t xml:space="preserve">, </w:t>
      </w:r>
      <w:r>
        <w:rPr>
          <w:lang w:val="fr-CA"/>
        </w:rPr>
        <w:t>vu comme un enjeu non seulement diplomatique et commercial, mais également environnemental</w:t>
      </w:r>
      <w:r w:rsidRPr="009046DB">
        <w:rPr>
          <w:lang w:val="fr-CA"/>
        </w:rPr>
        <w:t xml:space="preserve">. </w:t>
      </w:r>
    </w:p>
    <w:p w14:paraId="166B5E47" w14:textId="77777777" w:rsidR="001F2159" w:rsidRPr="009046DB" w:rsidRDefault="001F2159" w:rsidP="001F2159">
      <w:pPr>
        <w:rPr>
          <w:lang w:val="fr-CA"/>
        </w:rPr>
      </w:pPr>
      <w:r>
        <w:rPr>
          <w:lang w:val="fr-CA"/>
        </w:rPr>
        <w:t>La « taxe sur le carbone » a également fait l’objet de mentions spontanées dans les lieux où la nouvelle tarification fédérale de la pollution est en vigueur</w:t>
      </w:r>
      <w:r w:rsidRPr="009046DB">
        <w:rPr>
          <w:lang w:val="fr-CA"/>
        </w:rPr>
        <w:t xml:space="preserve"> (Mississauga, Barrie, Miramichi </w:t>
      </w:r>
      <w:r>
        <w:rPr>
          <w:lang w:val="fr-CA"/>
        </w:rPr>
        <w:t>et</w:t>
      </w:r>
      <w:r w:rsidRPr="009046DB">
        <w:rPr>
          <w:lang w:val="fr-CA"/>
        </w:rPr>
        <w:t xml:space="preserve"> Winnipeg), </w:t>
      </w:r>
      <w:r>
        <w:rPr>
          <w:lang w:val="fr-CA"/>
        </w:rPr>
        <w:t>hormis dans le groupe de femmes tenu à</w:t>
      </w:r>
      <w:r w:rsidRPr="009046DB">
        <w:rPr>
          <w:lang w:val="fr-CA"/>
        </w:rPr>
        <w:t xml:space="preserve"> Barrie.</w:t>
      </w:r>
      <w:r>
        <w:rPr>
          <w:lang w:val="fr-CA"/>
        </w:rPr>
        <w:t xml:space="preserve"> La question des changements climatiques en général</w:t>
      </w:r>
      <w:r w:rsidRPr="009046DB">
        <w:rPr>
          <w:lang w:val="fr-CA"/>
        </w:rPr>
        <w:t xml:space="preserve"> </w:t>
      </w:r>
      <w:r>
        <w:rPr>
          <w:lang w:val="fr-CA"/>
        </w:rPr>
        <w:t>a été soulevée</w:t>
      </w:r>
      <w:r w:rsidRPr="009046DB">
        <w:rPr>
          <w:lang w:val="fr-CA"/>
        </w:rPr>
        <w:t>,</w:t>
      </w:r>
      <w:r>
        <w:rPr>
          <w:lang w:val="fr-CA"/>
        </w:rPr>
        <w:t xml:space="preserve"> notamment à</w:t>
      </w:r>
      <w:r w:rsidRPr="009046DB">
        <w:rPr>
          <w:lang w:val="fr-CA"/>
        </w:rPr>
        <w:t xml:space="preserve"> Vancouver </w:t>
      </w:r>
      <w:r>
        <w:rPr>
          <w:lang w:val="fr-CA"/>
        </w:rPr>
        <w:t>et à</w:t>
      </w:r>
      <w:r w:rsidRPr="009046DB">
        <w:rPr>
          <w:lang w:val="fr-CA"/>
        </w:rPr>
        <w:t xml:space="preserve"> </w:t>
      </w:r>
      <w:r w:rsidRPr="009046DB">
        <w:rPr>
          <w:bCs/>
          <w:lang w:val="fr-CA"/>
        </w:rPr>
        <w:t>Saint-Jérôme</w:t>
      </w:r>
      <w:r>
        <w:rPr>
          <w:lang w:val="fr-CA"/>
        </w:rPr>
        <w:t>. Les groupes de Vancouver ont fait référence à l’oléoduc TMX, tandis que l’un des participants de Miramichi a spontanément mentionné l’annulation</w:t>
      </w:r>
      <w:r w:rsidRPr="009046DB">
        <w:rPr>
          <w:lang w:val="fr-CA"/>
        </w:rPr>
        <w:t xml:space="preserve"> </w:t>
      </w:r>
      <w:r>
        <w:rPr>
          <w:lang w:val="fr-CA"/>
        </w:rPr>
        <w:t>du projet d’oléoduc Énergie Est</w:t>
      </w:r>
      <w:r w:rsidRPr="009046DB">
        <w:rPr>
          <w:lang w:val="fr-CA"/>
        </w:rPr>
        <w:t>.</w:t>
      </w:r>
    </w:p>
    <w:p w14:paraId="300C85E3" w14:textId="4BC5956E" w:rsidR="001F2159" w:rsidRDefault="001F2159" w:rsidP="001F2159">
      <w:pPr>
        <w:rPr>
          <w:lang w:val="fr-CA"/>
        </w:rPr>
      </w:pPr>
      <w:r>
        <w:rPr>
          <w:lang w:val="fr-CA"/>
        </w:rPr>
        <w:t xml:space="preserve">L’affaire </w:t>
      </w:r>
      <w:r w:rsidRPr="009046DB">
        <w:rPr>
          <w:lang w:val="fr-CA"/>
        </w:rPr>
        <w:t>SNC-</w:t>
      </w:r>
      <w:proofErr w:type="spellStart"/>
      <w:r w:rsidRPr="009046DB">
        <w:rPr>
          <w:lang w:val="fr-CA"/>
        </w:rPr>
        <w:t>Lavalin</w:t>
      </w:r>
      <w:proofErr w:type="spellEnd"/>
      <w:r w:rsidRPr="009046DB">
        <w:rPr>
          <w:lang w:val="fr-CA"/>
        </w:rPr>
        <w:t xml:space="preserve">, </w:t>
      </w:r>
      <w:r>
        <w:rPr>
          <w:lang w:val="fr-CA"/>
        </w:rPr>
        <w:t>qui était sur toutes les lèvres lors du dernier cycle de</w:t>
      </w:r>
      <w:r w:rsidRPr="009046DB">
        <w:rPr>
          <w:lang w:val="fr-CA"/>
        </w:rPr>
        <w:t xml:space="preserve"> </w:t>
      </w:r>
      <w:r>
        <w:rPr>
          <w:lang w:val="fr-CA"/>
        </w:rPr>
        <w:t>groupes de discussion cet hiver</w:t>
      </w:r>
      <w:r w:rsidRPr="009046DB">
        <w:rPr>
          <w:lang w:val="fr-CA"/>
        </w:rPr>
        <w:t xml:space="preserve">, </w:t>
      </w:r>
      <w:r>
        <w:rPr>
          <w:lang w:val="fr-CA"/>
        </w:rPr>
        <w:t>semble être généralement tombée</w:t>
      </w:r>
      <w:r w:rsidRPr="009046DB">
        <w:rPr>
          <w:lang w:val="fr-CA"/>
        </w:rPr>
        <w:t xml:space="preserve"> </w:t>
      </w:r>
      <w:r>
        <w:rPr>
          <w:lang w:val="fr-CA"/>
        </w:rPr>
        <w:t>dans l’oubli</w:t>
      </w:r>
      <w:r w:rsidRPr="009046DB">
        <w:rPr>
          <w:lang w:val="fr-CA"/>
        </w:rPr>
        <w:t xml:space="preserve">, </w:t>
      </w:r>
      <w:r>
        <w:rPr>
          <w:lang w:val="fr-CA"/>
        </w:rPr>
        <w:t xml:space="preserve">puisque </w:t>
      </w:r>
      <w:r w:rsidR="00795725">
        <w:rPr>
          <w:lang w:val="fr-CA"/>
        </w:rPr>
        <w:t>tout au plus une</w:t>
      </w:r>
      <w:r>
        <w:rPr>
          <w:lang w:val="fr-CA"/>
        </w:rPr>
        <w:t xml:space="preserve"> personne dans la moitié</w:t>
      </w:r>
      <w:r w:rsidRPr="009046DB">
        <w:rPr>
          <w:lang w:val="fr-CA"/>
        </w:rPr>
        <w:t xml:space="preserve"> </w:t>
      </w:r>
      <w:r>
        <w:rPr>
          <w:lang w:val="fr-CA"/>
        </w:rPr>
        <w:t>des</w:t>
      </w:r>
      <w:r w:rsidRPr="009046DB">
        <w:rPr>
          <w:lang w:val="fr-CA"/>
        </w:rPr>
        <w:t xml:space="preserve"> group</w:t>
      </w:r>
      <w:r>
        <w:rPr>
          <w:lang w:val="fr-CA"/>
        </w:rPr>
        <w:t>e</w:t>
      </w:r>
      <w:r w:rsidRPr="009046DB">
        <w:rPr>
          <w:lang w:val="fr-CA"/>
        </w:rPr>
        <w:t>s</w:t>
      </w:r>
      <w:r>
        <w:rPr>
          <w:lang w:val="fr-CA"/>
        </w:rPr>
        <w:t xml:space="preserve"> tenus à différents endroits du pays</w:t>
      </w:r>
      <w:r w:rsidRPr="00F3621B">
        <w:rPr>
          <w:lang w:val="fr-CA"/>
        </w:rPr>
        <w:t xml:space="preserve"> </w:t>
      </w:r>
      <w:r>
        <w:rPr>
          <w:lang w:val="fr-CA"/>
        </w:rPr>
        <w:t>y a fait allusion</w:t>
      </w:r>
      <w:r w:rsidRPr="009046DB">
        <w:rPr>
          <w:lang w:val="fr-CA"/>
        </w:rPr>
        <w:t>.</w:t>
      </w:r>
      <w:r>
        <w:rPr>
          <w:lang w:val="fr-CA"/>
        </w:rPr>
        <w:t xml:space="preserve"> </w:t>
      </w:r>
    </w:p>
    <w:p w14:paraId="6B7922DD" w14:textId="77777777" w:rsidR="001F2159" w:rsidRPr="009046DB" w:rsidRDefault="001F2159" w:rsidP="001F2159">
      <w:pPr>
        <w:rPr>
          <w:lang w:val="fr-CA"/>
        </w:rPr>
      </w:pPr>
      <w:r>
        <w:rPr>
          <w:lang w:val="fr-CA"/>
        </w:rPr>
        <w:t>Il y a eu quelques mentions d’enjeux régionaux dans certains groupes. E</w:t>
      </w:r>
      <w:r w:rsidRPr="009046DB">
        <w:rPr>
          <w:lang w:val="fr-CA"/>
        </w:rPr>
        <w:t xml:space="preserve">n Ontario, </w:t>
      </w:r>
      <w:r>
        <w:rPr>
          <w:lang w:val="fr-CA"/>
        </w:rPr>
        <w:t>la fermeture de l’usine</w:t>
      </w:r>
      <w:r w:rsidRPr="009046DB">
        <w:rPr>
          <w:lang w:val="fr-CA"/>
        </w:rPr>
        <w:t xml:space="preserve"> Bombardier </w:t>
      </w:r>
      <w:r>
        <w:rPr>
          <w:lang w:val="fr-CA"/>
        </w:rPr>
        <w:t>de</w:t>
      </w:r>
      <w:r w:rsidRPr="009046DB">
        <w:rPr>
          <w:lang w:val="fr-CA"/>
        </w:rPr>
        <w:t xml:space="preserve"> </w:t>
      </w:r>
      <w:proofErr w:type="spellStart"/>
      <w:r w:rsidRPr="009046DB">
        <w:rPr>
          <w:lang w:val="fr-CA"/>
        </w:rPr>
        <w:t>Thunder</w:t>
      </w:r>
      <w:proofErr w:type="spellEnd"/>
      <w:r w:rsidRPr="009046DB">
        <w:rPr>
          <w:lang w:val="fr-CA"/>
        </w:rPr>
        <w:t xml:space="preserve"> </w:t>
      </w:r>
      <w:proofErr w:type="spellStart"/>
      <w:r w:rsidRPr="009046DB">
        <w:rPr>
          <w:lang w:val="fr-CA"/>
        </w:rPr>
        <w:t>Bay</w:t>
      </w:r>
      <w:proofErr w:type="spellEnd"/>
      <w:r w:rsidRPr="009046DB">
        <w:rPr>
          <w:lang w:val="fr-CA"/>
        </w:rPr>
        <w:t xml:space="preserve"> </w:t>
      </w:r>
      <w:r>
        <w:rPr>
          <w:lang w:val="fr-CA"/>
        </w:rPr>
        <w:t>a été citée comme une nouvelle récente concernant le gouvernement fédéral</w:t>
      </w:r>
      <w:r w:rsidRPr="009046DB">
        <w:rPr>
          <w:lang w:val="fr-CA"/>
        </w:rPr>
        <w:t xml:space="preserve">. </w:t>
      </w:r>
      <w:r>
        <w:rPr>
          <w:lang w:val="fr-CA"/>
        </w:rPr>
        <w:t>À</w:t>
      </w:r>
      <w:r w:rsidRPr="009046DB">
        <w:rPr>
          <w:lang w:val="fr-CA"/>
        </w:rPr>
        <w:t xml:space="preserve"> Miramichi, </w:t>
      </w:r>
      <w:r>
        <w:rPr>
          <w:lang w:val="fr-CA"/>
        </w:rPr>
        <w:t>la création d’un nouveau centre de paie a été mentionnée, ainsi que ses répercussions sur l’emploi local et le prix des logements, tandis qu’à Winnipeg, il a été question du financement fédéral d’un musée de l’aviation</w:t>
      </w:r>
      <w:r w:rsidRPr="009046DB">
        <w:rPr>
          <w:lang w:val="fr-CA"/>
        </w:rPr>
        <w:t xml:space="preserve"> </w:t>
      </w:r>
      <w:r>
        <w:rPr>
          <w:lang w:val="fr-CA"/>
        </w:rPr>
        <w:t>local</w:t>
      </w:r>
      <w:r w:rsidRPr="009046DB">
        <w:rPr>
          <w:lang w:val="fr-CA"/>
        </w:rPr>
        <w:t>.</w:t>
      </w:r>
    </w:p>
    <w:p w14:paraId="59F03679" w14:textId="2A6D99F5" w:rsidR="00E32F10" w:rsidRPr="009D3157" w:rsidRDefault="001F2159" w:rsidP="00E32F10">
      <w:pPr>
        <w:rPr>
          <w:lang w:val="fr-CA"/>
        </w:rPr>
      </w:pPr>
      <w:r>
        <w:rPr>
          <w:lang w:val="fr-CA"/>
        </w:rPr>
        <w:t>Les récentes annonces fédérales sur l’interdiction des plastiques à usage unique</w:t>
      </w:r>
      <w:r w:rsidRPr="009046DB">
        <w:rPr>
          <w:lang w:val="fr-CA"/>
        </w:rPr>
        <w:t xml:space="preserve">, </w:t>
      </w:r>
      <w:r>
        <w:rPr>
          <w:lang w:val="fr-CA"/>
        </w:rPr>
        <w:t>l’assurance-médicaments</w:t>
      </w:r>
      <w:r w:rsidRPr="009046DB">
        <w:rPr>
          <w:lang w:val="fr-CA"/>
        </w:rPr>
        <w:t xml:space="preserve">, </w:t>
      </w:r>
      <w:r>
        <w:rPr>
          <w:lang w:val="fr-CA"/>
        </w:rPr>
        <w:t xml:space="preserve">et la </w:t>
      </w:r>
      <w:r w:rsidR="00C855BF">
        <w:rPr>
          <w:lang w:val="fr-CA"/>
        </w:rPr>
        <w:t xml:space="preserve">nouvelle </w:t>
      </w:r>
      <w:r>
        <w:rPr>
          <w:lang w:val="fr-CA"/>
        </w:rPr>
        <w:t>approbation d</w:t>
      </w:r>
      <w:r w:rsidR="005A5ED0">
        <w:rPr>
          <w:lang w:val="fr-CA"/>
        </w:rPr>
        <w:t>u projet</w:t>
      </w:r>
      <w:r>
        <w:rPr>
          <w:lang w:val="fr-CA"/>
        </w:rPr>
        <w:t xml:space="preserve"> TMX</w:t>
      </w:r>
      <w:r w:rsidRPr="009046DB">
        <w:rPr>
          <w:lang w:val="fr-CA"/>
        </w:rPr>
        <w:t xml:space="preserve"> </w:t>
      </w:r>
      <w:r>
        <w:rPr>
          <w:lang w:val="fr-CA"/>
        </w:rPr>
        <w:t>ne sont venues à l’esprit des participants dans aucun des groupes</w:t>
      </w:r>
      <w:r w:rsidR="00E32F10" w:rsidRPr="009D3157">
        <w:rPr>
          <w:lang w:val="fr-CA"/>
        </w:rPr>
        <w:t>.</w:t>
      </w:r>
    </w:p>
    <w:p w14:paraId="6F66A076" w14:textId="773420E3" w:rsidR="00E32F10" w:rsidRPr="009D3157" w:rsidRDefault="001F2159" w:rsidP="00E32F10">
      <w:pPr>
        <w:pStyle w:val="Heading1"/>
        <w:rPr>
          <w:lang w:val="fr-CA"/>
        </w:rPr>
      </w:pPr>
      <w:bookmarkStart w:id="6" w:name="_Toc16094493"/>
      <w:bookmarkStart w:id="7" w:name="_Toc17362532"/>
      <w:r>
        <w:rPr>
          <w:lang w:val="fr-CA"/>
        </w:rPr>
        <w:t>Priorités du gouvernement du</w:t>
      </w:r>
      <w:r w:rsidR="00E32F10" w:rsidRPr="009D3157">
        <w:rPr>
          <w:lang w:val="fr-CA"/>
        </w:rPr>
        <w:t xml:space="preserve"> Canada</w:t>
      </w:r>
      <w:r>
        <w:rPr>
          <w:lang w:val="fr-CA"/>
        </w:rPr>
        <w:t xml:space="preserve"> </w:t>
      </w:r>
      <w:r w:rsidR="00E32F10" w:rsidRPr="009D3157">
        <w:rPr>
          <w:lang w:val="fr-CA"/>
        </w:rPr>
        <w:t xml:space="preserve">(Vancouver, Winnipeg, </w:t>
      </w:r>
      <w:r w:rsidR="00DB3C41" w:rsidRPr="009D3157">
        <w:rPr>
          <w:bCs/>
          <w:lang w:val="fr-CA"/>
        </w:rPr>
        <w:t>Saint-Jérôme</w:t>
      </w:r>
      <w:r w:rsidR="00E32F10" w:rsidRPr="009D3157">
        <w:rPr>
          <w:lang w:val="fr-CA"/>
        </w:rPr>
        <w:t>)</w:t>
      </w:r>
      <w:bookmarkEnd w:id="6"/>
      <w:bookmarkEnd w:id="7"/>
    </w:p>
    <w:p w14:paraId="43E28C95" w14:textId="0C0B976B" w:rsidR="005302EF" w:rsidRPr="009046DB" w:rsidRDefault="005302EF" w:rsidP="005302EF">
      <w:pPr>
        <w:rPr>
          <w:lang w:val="fr-CA"/>
        </w:rPr>
      </w:pPr>
      <w:r>
        <w:rPr>
          <w:lang w:val="fr-CA"/>
        </w:rPr>
        <w:t>Chaque participant des groupes tenus dans ces trois villes s’est vu remettre</w:t>
      </w:r>
      <w:r w:rsidRPr="009046DB">
        <w:rPr>
          <w:lang w:val="fr-CA"/>
        </w:rPr>
        <w:t xml:space="preserve"> </w:t>
      </w:r>
      <w:r>
        <w:rPr>
          <w:lang w:val="fr-CA"/>
        </w:rPr>
        <w:t>la liste suivante d’objectifs généraux pour le gouvernement du Canada</w:t>
      </w:r>
      <w:r w:rsidR="008741F3">
        <w:rPr>
          <w:lang w:val="fr-CA"/>
        </w:rPr>
        <w:t>,</w:t>
      </w:r>
      <w:r>
        <w:rPr>
          <w:lang w:val="fr-CA"/>
        </w:rPr>
        <w:t xml:space="preserve"> et devait </w:t>
      </w:r>
      <w:r w:rsidR="008741F3">
        <w:rPr>
          <w:lang w:val="fr-CA"/>
        </w:rPr>
        <w:t>encercler</w:t>
      </w:r>
      <w:r>
        <w:rPr>
          <w:lang w:val="fr-CA"/>
        </w:rPr>
        <w:t xml:space="preserve"> les deux ou trois éléments de la liste qui </w:t>
      </w:r>
      <w:r w:rsidR="008741F3">
        <w:rPr>
          <w:lang w:val="fr-CA"/>
        </w:rPr>
        <w:t>lui</w:t>
      </w:r>
      <w:r>
        <w:rPr>
          <w:lang w:val="fr-CA"/>
        </w:rPr>
        <w:t xml:space="preserve"> semblaient prioritaires</w:t>
      </w:r>
      <w:r w:rsidRPr="009046DB">
        <w:rPr>
          <w:lang w:val="fr-CA"/>
        </w:rPr>
        <w:t xml:space="preserve">. </w:t>
      </w:r>
    </w:p>
    <w:p w14:paraId="653808C4" w14:textId="0BD4936C" w:rsidR="005302EF" w:rsidRPr="00F64EE8" w:rsidRDefault="005302EF" w:rsidP="005302EF">
      <w:pPr>
        <w:rPr>
          <w:rFonts w:cs="Segoe UI"/>
          <w:szCs w:val="20"/>
          <w:lang w:val="fr-CA"/>
        </w:rPr>
      </w:pPr>
      <w:r w:rsidRPr="00F64EE8">
        <w:rPr>
          <w:rFonts w:cs="Segoe UI"/>
          <w:szCs w:val="20"/>
          <w:lang w:val="fr-CA"/>
        </w:rPr>
        <w:t>L’objectif de « rendre la vie plus abordable » l’a emporté de loin sur les autres choix</w:t>
      </w:r>
      <w:r w:rsidR="008010B7">
        <w:rPr>
          <w:rFonts w:cs="Segoe UI"/>
          <w:szCs w:val="20"/>
          <w:lang w:val="fr-CA"/>
        </w:rPr>
        <w:t> </w:t>
      </w:r>
      <w:r w:rsidRPr="00F64EE8">
        <w:rPr>
          <w:rFonts w:cs="Segoe UI"/>
          <w:szCs w:val="20"/>
          <w:lang w:val="fr-CA"/>
        </w:rPr>
        <w:t>:</w:t>
      </w:r>
    </w:p>
    <w:p w14:paraId="31B542D6" w14:textId="77777777" w:rsidR="005302EF" w:rsidRPr="00F64EE8" w:rsidRDefault="005302EF" w:rsidP="005302EF">
      <w:pPr>
        <w:numPr>
          <w:ilvl w:val="0"/>
          <w:numId w:val="19"/>
        </w:numPr>
        <w:spacing w:after="0"/>
        <w:ind w:right="4"/>
        <w:contextualSpacing/>
        <w:rPr>
          <w:rFonts w:cs="Segoe UI"/>
          <w:szCs w:val="20"/>
          <w:lang w:val="fr-CA"/>
        </w:rPr>
      </w:pPr>
      <w:r w:rsidRPr="00F64EE8">
        <w:rPr>
          <w:rFonts w:cs="Segoe UI"/>
          <w:szCs w:val="20"/>
          <w:lang w:val="fr-CA"/>
        </w:rPr>
        <w:t xml:space="preserve">Faire en sorte que les Canadiennes et les Canadiens soient satisfaits </w:t>
      </w:r>
    </w:p>
    <w:p w14:paraId="11D1DA58" w14:textId="77777777" w:rsidR="005302EF" w:rsidRPr="00F64EE8" w:rsidRDefault="005302EF" w:rsidP="005302EF">
      <w:pPr>
        <w:numPr>
          <w:ilvl w:val="0"/>
          <w:numId w:val="19"/>
        </w:numPr>
        <w:spacing w:after="0"/>
        <w:ind w:right="4"/>
        <w:contextualSpacing/>
        <w:rPr>
          <w:rFonts w:cs="Segoe UI"/>
          <w:szCs w:val="20"/>
          <w:lang w:val="fr-CA"/>
        </w:rPr>
      </w:pPr>
      <w:r w:rsidRPr="00F64EE8">
        <w:rPr>
          <w:rFonts w:cs="Segoe UI"/>
          <w:szCs w:val="20"/>
          <w:lang w:val="fr-CA"/>
        </w:rPr>
        <w:t>Faire en sorte que les Canadiennes et les Canadiens s’épanouissent</w:t>
      </w:r>
    </w:p>
    <w:p w14:paraId="3AB22A33" w14:textId="77777777" w:rsidR="005302EF" w:rsidRPr="00F64EE8" w:rsidRDefault="005302EF" w:rsidP="005302EF">
      <w:pPr>
        <w:numPr>
          <w:ilvl w:val="0"/>
          <w:numId w:val="19"/>
        </w:numPr>
        <w:spacing w:after="0"/>
        <w:ind w:right="4"/>
        <w:contextualSpacing/>
        <w:rPr>
          <w:rFonts w:cs="Segoe UI"/>
          <w:szCs w:val="20"/>
          <w:lang w:val="fr-CA"/>
        </w:rPr>
      </w:pPr>
      <w:r w:rsidRPr="00F64EE8">
        <w:rPr>
          <w:rFonts w:cs="Segoe UI"/>
          <w:szCs w:val="20"/>
          <w:lang w:val="fr-CA"/>
        </w:rPr>
        <w:t>Faire en sorte que les Canadiens vivent dans la prospérité</w:t>
      </w:r>
    </w:p>
    <w:p w14:paraId="6009C443" w14:textId="77777777" w:rsidR="005302EF" w:rsidRPr="00F64EE8" w:rsidRDefault="005302EF" w:rsidP="005302EF">
      <w:pPr>
        <w:numPr>
          <w:ilvl w:val="0"/>
          <w:numId w:val="19"/>
        </w:numPr>
        <w:spacing w:after="0"/>
        <w:ind w:right="4"/>
        <w:contextualSpacing/>
        <w:rPr>
          <w:rFonts w:cs="Segoe UI"/>
          <w:szCs w:val="20"/>
          <w:lang w:val="fr-CA"/>
        </w:rPr>
      </w:pPr>
      <w:r w:rsidRPr="00F64EE8">
        <w:rPr>
          <w:rFonts w:cs="Segoe UI"/>
          <w:szCs w:val="20"/>
          <w:lang w:val="fr-CA"/>
        </w:rPr>
        <w:t>Favoriser la croissance et le renforcement de la classe moyenne</w:t>
      </w:r>
    </w:p>
    <w:p w14:paraId="71BB2118" w14:textId="77777777" w:rsidR="005302EF" w:rsidRPr="00F64EE8" w:rsidRDefault="005302EF" w:rsidP="005302EF">
      <w:pPr>
        <w:numPr>
          <w:ilvl w:val="0"/>
          <w:numId w:val="19"/>
        </w:numPr>
        <w:spacing w:after="0"/>
        <w:ind w:right="4"/>
        <w:contextualSpacing/>
        <w:rPr>
          <w:rFonts w:cs="Segoe UI"/>
          <w:szCs w:val="20"/>
          <w:lang w:val="fr-CA"/>
        </w:rPr>
      </w:pPr>
      <w:r w:rsidRPr="00F64EE8">
        <w:rPr>
          <w:rFonts w:cs="Segoe UI"/>
          <w:szCs w:val="20"/>
          <w:lang w:val="fr-CA"/>
        </w:rPr>
        <w:t>Améliorer le niveau de vie des Canadiennes et des Canadiens</w:t>
      </w:r>
    </w:p>
    <w:p w14:paraId="32F17EFE" w14:textId="77777777" w:rsidR="005302EF" w:rsidRPr="00F64EE8" w:rsidRDefault="005302EF" w:rsidP="005302EF">
      <w:pPr>
        <w:numPr>
          <w:ilvl w:val="0"/>
          <w:numId w:val="19"/>
        </w:numPr>
        <w:spacing w:after="0"/>
        <w:ind w:right="4"/>
        <w:contextualSpacing/>
        <w:rPr>
          <w:rFonts w:cs="Segoe UI"/>
          <w:szCs w:val="20"/>
          <w:lang w:val="fr-CA"/>
        </w:rPr>
      </w:pPr>
      <w:r w:rsidRPr="00F64EE8">
        <w:rPr>
          <w:rFonts w:cs="Segoe UI"/>
          <w:szCs w:val="20"/>
          <w:lang w:val="fr-CA"/>
        </w:rPr>
        <w:t>Améliorer la qualité de vie des Canadiennes et des Canadiens</w:t>
      </w:r>
    </w:p>
    <w:p w14:paraId="75A1B80D" w14:textId="77777777" w:rsidR="005302EF" w:rsidRPr="00F64EE8" w:rsidRDefault="005302EF" w:rsidP="005302EF">
      <w:pPr>
        <w:numPr>
          <w:ilvl w:val="0"/>
          <w:numId w:val="19"/>
        </w:numPr>
        <w:spacing w:after="0"/>
        <w:contextualSpacing/>
        <w:rPr>
          <w:rFonts w:cs="Segoe UI"/>
          <w:szCs w:val="20"/>
          <w:lang w:val="fr-CA"/>
        </w:rPr>
      </w:pPr>
      <w:r w:rsidRPr="00F64EE8">
        <w:rPr>
          <w:rFonts w:cs="Segoe UI"/>
          <w:szCs w:val="20"/>
          <w:lang w:val="fr-CA"/>
        </w:rPr>
        <w:t>Améliorer le bien-être des Canadiennes et des Canadiens</w:t>
      </w:r>
    </w:p>
    <w:p w14:paraId="53A15237" w14:textId="581ECC7F" w:rsidR="006F5AAF" w:rsidRPr="009D3157" w:rsidRDefault="005302EF" w:rsidP="005302EF">
      <w:pPr>
        <w:pStyle w:val="ListParagraph"/>
        <w:numPr>
          <w:ilvl w:val="0"/>
          <w:numId w:val="19"/>
        </w:numPr>
        <w:spacing w:after="0"/>
        <w:rPr>
          <w:rFonts w:asciiTheme="minorHAnsi" w:hAnsiTheme="minorHAnsi" w:cstheme="minorHAnsi"/>
          <w:sz w:val="22"/>
          <w:lang w:val="fr-CA"/>
        </w:rPr>
      </w:pPr>
      <w:r w:rsidRPr="00F64EE8">
        <w:rPr>
          <w:rFonts w:cs="Segoe UI"/>
          <w:szCs w:val="20"/>
          <w:lang w:val="fr-CA"/>
        </w:rPr>
        <w:t>Rendre la vie plus abordable</w:t>
      </w:r>
    </w:p>
    <w:p w14:paraId="4476D8E1" w14:textId="77777777" w:rsidR="00612FFF" w:rsidRPr="009D3157" w:rsidRDefault="00612FFF" w:rsidP="00612FFF">
      <w:pPr>
        <w:rPr>
          <w:lang w:val="fr-CA"/>
        </w:rPr>
      </w:pPr>
    </w:p>
    <w:p w14:paraId="71D7C38B" w14:textId="30B8FBBD" w:rsidR="00E32F10" w:rsidRPr="009D3157" w:rsidRDefault="005302EF" w:rsidP="00E32F10">
      <w:pPr>
        <w:pStyle w:val="Heading2"/>
        <w:rPr>
          <w:lang w:val="fr-CA"/>
        </w:rPr>
      </w:pPr>
      <w:bookmarkStart w:id="8" w:name="_Toc16094494"/>
      <w:bookmarkStart w:id="9" w:name="_Toc17362533"/>
      <w:r>
        <w:rPr>
          <w:lang w:val="fr-CA"/>
        </w:rPr>
        <w:t xml:space="preserve">Priorités </w:t>
      </w:r>
      <w:bookmarkEnd w:id="8"/>
      <w:r w:rsidR="00C855BF">
        <w:rPr>
          <w:lang w:val="fr-CA"/>
        </w:rPr>
        <w:t>de premier plan</w:t>
      </w:r>
      <w:bookmarkEnd w:id="9"/>
    </w:p>
    <w:p w14:paraId="7D75B057" w14:textId="40B23308" w:rsidR="00E32F10" w:rsidRPr="009D3157" w:rsidRDefault="00E32F10" w:rsidP="00E32F10">
      <w:pPr>
        <w:rPr>
          <w:b/>
          <w:lang w:val="fr-CA"/>
        </w:rPr>
      </w:pPr>
      <w:r w:rsidRPr="009D3157">
        <w:rPr>
          <w:b/>
          <w:lang w:val="fr-CA"/>
        </w:rPr>
        <w:sym w:font="Wingdings" w:char="F06C"/>
      </w:r>
      <w:r w:rsidRPr="009D3157">
        <w:rPr>
          <w:b/>
          <w:lang w:val="fr-CA"/>
        </w:rPr>
        <w:t xml:space="preserve"> </w:t>
      </w:r>
      <w:r w:rsidR="005302EF">
        <w:rPr>
          <w:b/>
          <w:lang w:val="fr-CA"/>
        </w:rPr>
        <w:t>Rendre la vie plus abordable</w:t>
      </w:r>
    </w:p>
    <w:p w14:paraId="6BCB6838" w14:textId="377F2B07" w:rsidR="005302EF" w:rsidRDefault="005302EF" w:rsidP="005302EF">
      <w:pPr>
        <w:rPr>
          <w:lang w:val="fr-CA"/>
        </w:rPr>
      </w:pPr>
      <w:r>
        <w:rPr>
          <w:lang w:val="fr-CA"/>
        </w:rPr>
        <w:t>Retenu par presque deux fois plus de gens que le choix suivant, le projet de « rendre la vie plus abordable » a</w:t>
      </w:r>
      <w:r w:rsidRPr="009046DB">
        <w:rPr>
          <w:lang w:val="fr-CA"/>
        </w:rPr>
        <w:t xml:space="preserve"> </w:t>
      </w:r>
      <w:r>
        <w:rPr>
          <w:lang w:val="fr-CA"/>
        </w:rPr>
        <w:t xml:space="preserve">fait figure de grande priorité </w:t>
      </w:r>
      <w:r w:rsidR="008741F3">
        <w:rPr>
          <w:lang w:val="fr-CA"/>
        </w:rPr>
        <w:t>parmi</w:t>
      </w:r>
      <w:r>
        <w:rPr>
          <w:lang w:val="fr-CA"/>
        </w:rPr>
        <w:t xml:space="preserve"> la liste d’objectifs possibles fournie aux participants</w:t>
      </w:r>
      <w:r w:rsidRPr="009046DB">
        <w:rPr>
          <w:lang w:val="fr-CA"/>
        </w:rPr>
        <w:t xml:space="preserve">. </w:t>
      </w:r>
      <w:r>
        <w:rPr>
          <w:lang w:val="fr-CA"/>
        </w:rPr>
        <w:t>Ce choix a été majoritaire dans les groupes de</w:t>
      </w:r>
      <w:r w:rsidRPr="009046DB">
        <w:rPr>
          <w:lang w:val="fr-CA"/>
        </w:rPr>
        <w:t xml:space="preserve"> </w:t>
      </w:r>
      <w:r w:rsidRPr="009046DB">
        <w:rPr>
          <w:bCs/>
          <w:lang w:val="fr-CA"/>
        </w:rPr>
        <w:t>Saint-Jérôme</w:t>
      </w:r>
      <w:r w:rsidRPr="009046DB">
        <w:rPr>
          <w:lang w:val="fr-CA"/>
        </w:rPr>
        <w:t xml:space="preserve"> </w:t>
      </w:r>
      <w:r>
        <w:rPr>
          <w:lang w:val="fr-CA"/>
        </w:rPr>
        <w:t>et de</w:t>
      </w:r>
      <w:r w:rsidRPr="009046DB">
        <w:rPr>
          <w:lang w:val="fr-CA"/>
        </w:rPr>
        <w:t xml:space="preserve"> Vancouver</w:t>
      </w:r>
      <w:r>
        <w:rPr>
          <w:lang w:val="fr-CA"/>
        </w:rPr>
        <w:t>,</w:t>
      </w:r>
      <w:r w:rsidRPr="009046DB">
        <w:rPr>
          <w:lang w:val="fr-CA"/>
        </w:rPr>
        <w:t xml:space="preserve"> </w:t>
      </w:r>
      <w:r>
        <w:rPr>
          <w:lang w:val="fr-CA"/>
        </w:rPr>
        <w:t>tandis qu’à une personne près, il a fait l’unanimité à Winnipeg</w:t>
      </w:r>
      <w:r w:rsidRPr="009046DB">
        <w:rPr>
          <w:lang w:val="fr-CA"/>
        </w:rPr>
        <w:t>.</w:t>
      </w:r>
    </w:p>
    <w:p w14:paraId="756A1637" w14:textId="760275F9" w:rsidR="005302EF" w:rsidRPr="009046DB" w:rsidRDefault="005302EF" w:rsidP="005302EF">
      <w:pPr>
        <w:rPr>
          <w:lang w:val="fr-CA"/>
        </w:rPr>
      </w:pPr>
      <w:r>
        <w:rPr>
          <w:lang w:val="fr-CA"/>
        </w:rPr>
        <w:t xml:space="preserve">L’augmentation du coût de la vie </w:t>
      </w:r>
      <w:r w:rsidR="008741F3">
        <w:rPr>
          <w:lang w:val="fr-CA"/>
        </w:rPr>
        <w:t xml:space="preserve">s’est </w:t>
      </w:r>
      <w:proofErr w:type="gramStart"/>
      <w:r w:rsidR="008741F3">
        <w:rPr>
          <w:lang w:val="fr-CA"/>
        </w:rPr>
        <w:t>avéré</w:t>
      </w:r>
      <w:r w:rsidR="00795725">
        <w:rPr>
          <w:lang w:val="fr-CA"/>
        </w:rPr>
        <w:t>e</w:t>
      </w:r>
      <w:proofErr w:type="gramEnd"/>
      <w:r w:rsidR="008741F3">
        <w:rPr>
          <w:lang w:val="fr-CA"/>
        </w:rPr>
        <w:t xml:space="preserve"> </w:t>
      </w:r>
      <w:r>
        <w:rPr>
          <w:lang w:val="fr-CA"/>
        </w:rPr>
        <w:t>un</w:t>
      </w:r>
      <w:r w:rsidR="008741F3">
        <w:rPr>
          <w:lang w:val="fr-CA"/>
        </w:rPr>
        <w:t xml:space="preserve"> grand</w:t>
      </w:r>
      <w:r>
        <w:rPr>
          <w:lang w:val="fr-CA"/>
        </w:rPr>
        <w:t xml:space="preserve"> </w:t>
      </w:r>
      <w:r w:rsidR="008741F3">
        <w:rPr>
          <w:lang w:val="fr-CA"/>
        </w:rPr>
        <w:t>motif</w:t>
      </w:r>
      <w:r>
        <w:rPr>
          <w:lang w:val="fr-CA"/>
        </w:rPr>
        <w:t xml:space="preserve"> de préoccupation</w:t>
      </w:r>
      <w:r w:rsidR="008741F3">
        <w:rPr>
          <w:lang w:val="fr-CA"/>
        </w:rPr>
        <w:t xml:space="preserve"> </w:t>
      </w:r>
      <w:r>
        <w:rPr>
          <w:lang w:val="fr-CA"/>
        </w:rPr>
        <w:t>et</w:t>
      </w:r>
      <w:r w:rsidRPr="0080785A">
        <w:rPr>
          <w:lang w:val="fr-CA"/>
        </w:rPr>
        <w:t xml:space="preserve"> </w:t>
      </w:r>
      <w:r>
        <w:rPr>
          <w:lang w:val="fr-CA"/>
        </w:rPr>
        <w:t>un thème récurrent dans tous les groupes,</w:t>
      </w:r>
      <w:r w:rsidRPr="009046DB">
        <w:rPr>
          <w:lang w:val="fr-CA"/>
        </w:rPr>
        <w:t xml:space="preserve"> </w:t>
      </w:r>
      <w:r>
        <w:rPr>
          <w:lang w:val="fr-CA"/>
        </w:rPr>
        <w:t>partout au pays</w:t>
      </w:r>
      <w:r w:rsidRPr="009046DB">
        <w:rPr>
          <w:lang w:val="fr-CA"/>
        </w:rPr>
        <w:t xml:space="preserve">. </w:t>
      </w:r>
      <w:r>
        <w:rPr>
          <w:lang w:val="fr-CA"/>
        </w:rPr>
        <w:t>Considérant la priorité de rendre la vie plus abordable pertinente aussi bien sur le plan personnel que social, les participants ont jugé son importance universelle :</w:t>
      </w:r>
      <w:r w:rsidRPr="009046DB">
        <w:rPr>
          <w:lang w:val="fr-CA"/>
        </w:rPr>
        <w:t xml:space="preserve"> </w:t>
      </w:r>
      <w:r>
        <w:rPr>
          <w:lang w:val="fr-CA"/>
        </w:rPr>
        <w:t xml:space="preserve">elle </w:t>
      </w:r>
      <w:r w:rsidR="008741F3">
        <w:rPr>
          <w:lang w:val="fr-CA"/>
        </w:rPr>
        <w:t>valait</w:t>
      </w:r>
      <w:r>
        <w:rPr>
          <w:lang w:val="fr-CA"/>
        </w:rPr>
        <w:t xml:space="preserve"> pour eux-mêmes et pour d’autres, pour la classe moyenne et les ménages à faible revenu,</w:t>
      </w:r>
      <w:r w:rsidRPr="009046DB">
        <w:rPr>
          <w:lang w:val="fr-CA"/>
        </w:rPr>
        <w:t xml:space="preserve"> </w:t>
      </w:r>
      <w:r>
        <w:rPr>
          <w:lang w:val="fr-CA"/>
        </w:rPr>
        <w:t>et pour les groupes</w:t>
      </w:r>
      <w:r w:rsidRPr="009046DB">
        <w:rPr>
          <w:lang w:val="fr-CA"/>
        </w:rPr>
        <w:t xml:space="preserve"> </w:t>
      </w:r>
      <w:r>
        <w:rPr>
          <w:lang w:val="fr-CA"/>
        </w:rPr>
        <w:t>économiquement vulnérables</w:t>
      </w:r>
      <w:r w:rsidRPr="009046DB">
        <w:rPr>
          <w:lang w:val="fr-CA"/>
        </w:rPr>
        <w:t xml:space="preserve">, </w:t>
      </w:r>
      <w:r>
        <w:rPr>
          <w:lang w:val="fr-CA"/>
        </w:rPr>
        <w:t>qu’il s’agisse de personnes âgées vivant de leur retraite ou de jeunes adultes qui commencent dans la vie</w:t>
      </w:r>
      <w:r w:rsidRPr="009046DB">
        <w:rPr>
          <w:lang w:val="fr-CA"/>
        </w:rPr>
        <w:t xml:space="preserve">. </w:t>
      </w:r>
    </w:p>
    <w:p w14:paraId="01E32F26" w14:textId="1F13D552" w:rsidR="005302EF" w:rsidRPr="009046DB" w:rsidRDefault="005302EF" w:rsidP="005302EF">
      <w:pPr>
        <w:rPr>
          <w:lang w:val="fr-CA"/>
        </w:rPr>
      </w:pPr>
      <w:r>
        <w:rPr>
          <w:lang w:val="fr-CA"/>
        </w:rPr>
        <w:t>Les p</w:t>
      </w:r>
      <w:r w:rsidRPr="009046DB">
        <w:rPr>
          <w:lang w:val="fr-CA"/>
        </w:rPr>
        <w:t xml:space="preserve">articipants </w:t>
      </w:r>
      <w:r>
        <w:rPr>
          <w:lang w:val="fr-CA"/>
        </w:rPr>
        <w:t>ont</w:t>
      </w:r>
      <w:r w:rsidRPr="009046DB">
        <w:rPr>
          <w:lang w:val="fr-CA"/>
        </w:rPr>
        <w:t xml:space="preserve"> </w:t>
      </w:r>
      <w:r>
        <w:rPr>
          <w:lang w:val="fr-CA"/>
        </w:rPr>
        <w:t>cité à l’appui de ce choix un cortège de difficultés</w:t>
      </w:r>
      <w:r w:rsidRPr="009046DB">
        <w:rPr>
          <w:lang w:val="fr-CA"/>
        </w:rPr>
        <w:t xml:space="preserve">, </w:t>
      </w:r>
      <w:r>
        <w:rPr>
          <w:lang w:val="fr-CA"/>
        </w:rPr>
        <w:t xml:space="preserve">notamment le coût du logement, le prix de l’essence et des </w:t>
      </w:r>
      <w:r w:rsidR="00A623D9">
        <w:rPr>
          <w:lang w:val="fr-CA"/>
        </w:rPr>
        <w:t>nécessités de la vie</w:t>
      </w:r>
      <w:r>
        <w:rPr>
          <w:lang w:val="fr-CA"/>
        </w:rPr>
        <w:t xml:space="preserve"> comme les produits alimentaires, la hausse des</w:t>
      </w:r>
      <w:r w:rsidRPr="009046DB">
        <w:rPr>
          <w:lang w:val="fr-CA"/>
        </w:rPr>
        <w:t xml:space="preserve"> </w:t>
      </w:r>
      <w:r>
        <w:rPr>
          <w:lang w:val="fr-CA"/>
        </w:rPr>
        <w:t>frais de scolarité postsecondaire et la dette croissante des étudiants – difficultés d’autant aggravées par la stagnation des salaires et un marché de l’emploi toujours plus exigeant</w:t>
      </w:r>
      <w:r w:rsidRPr="009046DB">
        <w:rPr>
          <w:lang w:val="fr-CA"/>
        </w:rPr>
        <w:t xml:space="preserve">. </w:t>
      </w:r>
      <w:r>
        <w:rPr>
          <w:lang w:val="fr-CA"/>
        </w:rPr>
        <w:t xml:space="preserve">La majorité </w:t>
      </w:r>
      <w:r w:rsidRPr="00373E1C">
        <w:rPr>
          <w:lang w:val="fr-CA"/>
        </w:rPr>
        <w:t>avait</w:t>
      </w:r>
      <w:r>
        <w:rPr>
          <w:lang w:val="fr-CA"/>
        </w:rPr>
        <w:t xml:space="preserve"> l’impression qu’en conséquence, de plus en plus de gens vivent d’un chèque de paie à l’autre</w:t>
      </w:r>
      <w:r w:rsidR="008741F3">
        <w:rPr>
          <w:lang w:val="fr-CA"/>
        </w:rPr>
        <w:t xml:space="preserve"> et sont</w:t>
      </w:r>
      <w:r>
        <w:rPr>
          <w:lang w:val="fr-CA"/>
        </w:rPr>
        <w:t xml:space="preserve"> au bord de la pauvreté.</w:t>
      </w:r>
    </w:p>
    <w:p w14:paraId="09E163CF" w14:textId="03947F54" w:rsidR="00E32F10" w:rsidRPr="009D3157" w:rsidRDefault="005302EF" w:rsidP="005302EF">
      <w:pPr>
        <w:rPr>
          <w:lang w:val="fr-CA"/>
        </w:rPr>
      </w:pPr>
      <w:r>
        <w:rPr>
          <w:lang w:val="fr-CA"/>
        </w:rPr>
        <w:t xml:space="preserve">Lorsqu’on leur a demandé ce que le gouvernement pouvait faire pour concrétiser cette priorité, les </w:t>
      </w:r>
      <w:r w:rsidRPr="009046DB">
        <w:rPr>
          <w:lang w:val="fr-CA"/>
        </w:rPr>
        <w:t xml:space="preserve">participants </w:t>
      </w:r>
      <w:r>
        <w:rPr>
          <w:lang w:val="fr-CA"/>
        </w:rPr>
        <w:t>ont suggéré des</w:t>
      </w:r>
      <w:r w:rsidRPr="009046DB">
        <w:rPr>
          <w:lang w:val="fr-CA"/>
        </w:rPr>
        <w:t xml:space="preserve"> </w:t>
      </w:r>
      <w:r>
        <w:rPr>
          <w:lang w:val="fr-CA"/>
        </w:rPr>
        <w:t>allègements fiscaux</w:t>
      </w:r>
      <w:r w:rsidRPr="009046DB">
        <w:rPr>
          <w:lang w:val="fr-CA"/>
        </w:rPr>
        <w:t xml:space="preserve"> </w:t>
      </w:r>
      <w:r>
        <w:rPr>
          <w:lang w:val="fr-CA"/>
        </w:rPr>
        <w:t>et des avantages supplémentaires pour les familles de la classe moyenne et les familles à faible revenu</w:t>
      </w:r>
      <w:r w:rsidRPr="009046DB">
        <w:rPr>
          <w:lang w:val="fr-CA"/>
        </w:rPr>
        <w:t xml:space="preserve">, </w:t>
      </w:r>
      <w:r>
        <w:rPr>
          <w:lang w:val="fr-CA"/>
        </w:rPr>
        <w:t>des investissements dans les emplois, l’industrie et l’éducation</w:t>
      </w:r>
      <w:r w:rsidRPr="009046DB">
        <w:rPr>
          <w:lang w:val="fr-CA"/>
        </w:rPr>
        <w:t xml:space="preserve">, </w:t>
      </w:r>
      <w:r>
        <w:rPr>
          <w:lang w:val="fr-CA"/>
        </w:rPr>
        <w:t>une hausse du salaire minimum</w:t>
      </w:r>
      <w:r w:rsidRPr="009046DB">
        <w:rPr>
          <w:lang w:val="fr-CA"/>
        </w:rPr>
        <w:t xml:space="preserve">, </w:t>
      </w:r>
      <w:r>
        <w:rPr>
          <w:lang w:val="fr-CA"/>
        </w:rPr>
        <w:t>et de nouveaux efforts</w:t>
      </w:r>
      <w:r w:rsidRPr="009046DB">
        <w:rPr>
          <w:lang w:val="fr-CA"/>
        </w:rPr>
        <w:t xml:space="preserve"> </w:t>
      </w:r>
      <w:r>
        <w:rPr>
          <w:lang w:val="fr-CA"/>
        </w:rPr>
        <w:t>pour maîtriser la hausse vertigineuse du coût du logement</w:t>
      </w:r>
      <w:r w:rsidR="00E32F10" w:rsidRPr="009D3157">
        <w:rPr>
          <w:lang w:val="fr-CA"/>
        </w:rPr>
        <w:t xml:space="preserve">. </w:t>
      </w:r>
    </w:p>
    <w:p w14:paraId="7DDEE093" w14:textId="5D7E037C" w:rsidR="00E32F10" w:rsidRPr="009D3157" w:rsidRDefault="00E32F10" w:rsidP="00E32F10">
      <w:pPr>
        <w:rPr>
          <w:b/>
          <w:lang w:val="fr-CA"/>
        </w:rPr>
      </w:pPr>
      <w:r w:rsidRPr="009D3157">
        <w:rPr>
          <w:b/>
          <w:lang w:val="fr-CA"/>
        </w:rPr>
        <w:sym w:font="Wingdings" w:char="F06C"/>
      </w:r>
      <w:r w:rsidRPr="009D3157">
        <w:rPr>
          <w:b/>
          <w:lang w:val="fr-CA"/>
        </w:rPr>
        <w:t xml:space="preserve"> </w:t>
      </w:r>
      <w:r w:rsidR="005302EF">
        <w:rPr>
          <w:b/>
          <w:lang w:val="fr-CA"/>
        </w:rPr>
        <w:t>Améliorer la qualité de vie des Canadiennes et des Canadiens</w:t>
      </w:r>
      <w:r w:rsidRPr="009D3157">
        <w:rPr>
          <w:b/>
          <w:lang w:val="fr-CA"/>
        </w:rPr>
        <w:t xml:space="preserve"> </w:t>
      </w:r>
    </w:p>
    <w:p w14:paraId="6A5A6461" w14:textId="3100DEFB" w:rsidR="00E32F10" w:rsidRPr="009D3157" w:rsidRDefault="005302EF" w:rsidP="00E32F10">
      <w:pPr>
        <w:rPr>
          <w:lang w:val="fr-CA"/>
        </w:rPr>
      </w:pPr>
      <w:r>
        <w:rPr>
          <w:lang w:val="fr-CA"/>
        </w:rPr>
        <w:t>Cette priorité, plus souvent choisie par les femmes,</w:t>
      </w:r>
      <w:r w:rsidRPr="009046DB">
        <w:rPr>
          <w:lang w:val="fr-CA"/>
        </w:rPr>
        <w:t xml:space="preserve"> </w:t>
      </w:r>
      <w:r>
        <w:rPr>
          <w:lang w:val="fr-CA"/>
        </w:rPr>
        <w:t>a été comprise comme recouvrant le bien-être tant économique que social et s’est trouvée largement plébiscitée pour cette raison</w:t>
      </w:r>
      <w:r w:rsidRPr="009046DB">
        <w:rPr>
          <w:lang w:val="fr-CA"/>
        </w:rPr>
        <w:t xml:space="preserve">. </w:t>
      </w:r>
      <w:r>
        <w:rPr>
          <w:lang w:val="fr-CA"/>
        </w:rPr>
        <w:t>Nombre de</w:t>
      </w:r>
      <w:r w:rsidRPr="009046DB">
        <w:rPr>
          <w:lang w:val="fr-CA"/>
        </w:rPr>
        <w:t xml:space="preserve"> participants </w:t>
      </w:r>
      <w:r>
        <w:rPr>
          <w:lang w:val="fr-CA"/>
        </w:rPr>
        <w:t>estimaient qu’une intervention gouvernementale axée sur la qualité de la vie</w:t>
      </w:r>
      <w:r w:rsidRPr="009046DB">
        <w:rPr>
          <w:lang w:val="fr-CA"/>
        </w:rPr>
        <w:t xml:space="preserve"> </w:t>
      </w:r>
      <w:r>
        <w:rPr>
          <w:lang w:val="fr-CA"/>
        </w:rPr>
        <w:t>porterait non seulement sur des problèmes de revenu et des questions alimentaires</w:t>
      </w:r>
      <w:r w:rsidRPr="009046DB">
        <w:rPr>
          <w:lang w:val="fr-CA"/>
        </w:rPr>
        <w:t xml:space="preserve">, </w:t>
      </w:r>
      <w:r>
        <w:rPr>
          <w:lang w:val="fr-CA"/>
        </w:rPr>
        <w:t>comme ceux décrits plus haut, mais aussi</w:t>
      </w:r>
      <w:r w:rsidRPr="009046DB">
        <w:rPr>
          <w:lang w:val="fr-CA"/>
        </w:rPr>
        <w:t xml:space="preserve"> </w:t>
      </w:r>
      <w:r>
        <w:rPr>
          <w:lang w:val="fr-CA"/>
        </w:rPr>
        <w:t>sur des enjeux tels la santé et les modes de vie</w:t>
      </w:r>
      <w:r w:rsidRPr="009046DB">
        <w:rPr>
          <w:lang w:val="fr-CA"/>
        </w:rPr>
        <w:t xml:space="preserve"> </w:t>
      </w:r>
      <w:r>
        <w:rPr>
          <w:lang w:val="fr-CA"/>
        </w:rPr>
        <w:t>sains</w:t>
      </w:r>
      <w:r w:rsidRPr="009046DB">
        <w:rPr>
          <w:lang w:val="fr-CA"/>
        </w:rPr>
        <w:t xml:space="preserve">, </w:t>
      </w:r>
      <w:r>
        <w:rPr>
          <w:lang w:val="fr-CA"/>
        </w:rPr>
        <w:t>l’accès à des aliments abordables</w:t>
      </w:r>
      <w:r w:rsidR="00A623D9">
        <w:rPr>
          <w:lang w:val="fr-CA"/>
        </w:rPr>
        <w:t xml:space="preserve"> et</w:t>
      </w:r>
      <w:r>
        <w:rPr>
          <w:lang w:val="fr-CA"/>
        </w:rPr>
        <w:t xml:space="preserve"> de qualité, la protection de l’environnement, ou la possibilité de consacrer du temps à ses enfants et à sa famille</w:t>
      </w:r>
      <w:r w:rsidRPr="009046DB">
        <w:rPr>
          <w:lang w:val="fr-CA"/>
        </w:rPr>
        <w:t xml:space="preserve">. </w:t>
      </w:r>
      <w:r>
        <w:rPr>
          <w:lang w:val="fr-CA"/>
        </w:rPr>
        <w:t>Plusieurs participants ont supposé que cette priorité impliquait une volonté</w:t>
      </w:r>
      <w:r w:rsidRPr="009046DB">
        <w:rPr>
          <w:lang w:val="fr-CA"/>
        </w:rPr>
        <w:t xml:space="preserve"> </w:t>
      </w:r>
      <w:r>
        <w:rPr>
          <w:lang w:val="fr-CA"/>
        </w:rPr>
        <w:t>plus marquée d’investir dans les programmes et les services sociaux, qui leur paraiss</w:t>
      </w:r>
      <w:r w:rsidR="00A623D9">
        <w:rPr>
          <w:lang w:val="fr-CA"/>
        </w:rPr>
        <w:t>ai</w:t>
      </w:r>
      <w:r>
        <w:rPr>
          <w:lang w:val="fr-CA"/>
        </w:rPr>
        <w:t>ent extrêmement importants</w:t>
      </w:r>
      <w:r w:rsidRPr="009046DB">
        <w:rPr>
          <w:lang w:val="fr-CA"/>
        </w:rPr>
        <w:t xml:space="preserve">. </w:t>
      </w:r>
      <w:r>
        <w:rPr>
          <w:lang w:val="fr-CA"/>
        </w:rPr>
        <w:t xml:space="preserve">Si beaucoup de gens approuvaient cet objectif plus </w:t>
      </w:r>
      <w:r w:rsidR="00A623D9">
        <w:rPr>
          <w:lang w:val="fr-CA"/>
        </w:rPr>
        <w:t>global</w:t>
      </w:r>
      <w:r>
        <w:rPr>
          <w:lang w:val="fr-CA"/>
        </w:rPr>
        <w:t xml:space="preserve">, la majorité </w:t>
      </w:r>
      <w:r w:rsidRPr="00373E1C">
        <w:rPr>
          <w:lang w:val="fr-CA"/>
        </w:rPr>
        <w:t>était</w:t>
      </w:r>
      <w:r>
        <w:rPr>
          <w:lang w:val="fr-CA"/>
        </w:rPr>
        <w:t xml:space="preserve"> d’avis que le gouvernement devrait concentrer son action sur l’objectif concret et mesurable de rendre la vie plus abordable</w:t>
      </w:r>
      <w:r w:rsidRPr="009046DB">
        <w:rPr>
          <w:lang w:val="fr-CA"/>
        </w:rPr>
        <w:t xml:space="preserve">, </w:t>
      </w:r>
      <w:r>
        <w:rPr>
          <w:lang w:val="fr-CA"/>
        </w:rPr>
        <w:t>ce qui permettrait aux Canadiens d’améliorer eux-mêmes leur qualité de vie</w:t>
      </w:r>
      <w:r w:rsidRPr="009046DB">
        <w:rPr>
          <w:lang w:val="fr-CA"/>
        </w:rPr>
        <w:t xml:space="preserve">. </w:t>
      </w:r>
      <w:r>
        <w:rPr>
          <w:lang w:val="fr-CA"/>
        </w:rPr>
        <w:t>D’ailleurs, une bonne partie de ceux qui ont retenu cet objectif</w:t>
      </w:r>
      <w:r w:rsidRPr="009046DB">
        <w:rPr>
          <w:lang w:val="fr-CA"/>
        </w:rPr>
        <w:t xml:space="preserve"> </w:t>
      </w:r>
      <w:r>
        <w:rPr>
          <w:lang w:val="fr-CA"/>
        </w:rPr>
        <w:t>ont également indiqué que l’</w:t>
      </w:r>
      <w:proofErr w:type="spellStart"/>
      <w:r>
        <w:rPr>
          <w:lang w:val="fr-CA"/>
        </w:rPr>
        <w:t>abordabilité</w:t>
      </w:r>
      <w:proofErr w:type="spellEnd"/>
      <w:r>
        <w:rPr>
          <w:lang w:val="fr-CA"/>
        </w:rPr>
        <w:t xml:space="preserve"> devait</w:t>
      </w:r>
      <w:r w:rsidR="004B5708">
        <w:rPr>
          <w:lang w:val="fr-CA"/>
        </w:rPr>
        <w:t xml:space="preserve"> être</w:t>
      </w:r>
      <w:r>
        <w:rPr>
          <w:lang w:val="fr-CA"/>
        </w:rPr>
        <w:t xml:space="preserve"> la priorité immédiate du gouvernement</w:t>
      </w:r>
      <w:r w:rsidR="00E32F10" w:rsidRPr="009D3157">
        <w:rPr>
          <w:lang w:val="fr-CA"/>
        </w:rPr>
        <w:t>.</w:t>
      </w:r>
    </w:p>
    <w:p w14:paraId="28C9DC8B" w14:textId="66854543" w:rsidR="00E32F10" w:rsidRPr="009D3157" w:rsidRDefault="00E32F10" w:rsidP="00E32F10">
      <w:pPr>
        <w:rPr>
          <w:b/>
          <w:lang w:val="fr-CA"/>
        </w:rPr>
      </w:pPr>
      <w:r w:rsidRPr="009D3157">
        <w:rPr>
          <w:b/>
          <w:lang w:val="fr-CA"/>
        </w:rPr>
        <w:sym w:font="Wingdings" w:char="F06C"/>
      </w:r>
      <w:r w:rsidRPr="009D3157">
        <w:rPr>
          <w:b/>
          <w:lang w:val="fr-CA"/>
        </w:rPr>
        <w:t xml:space="preserve"> </w:t>
      </w:r>
      <w:r w:rsidR="005302EF">
        <w:rPr>
          <w:b/>
          <w:lang w:val="fr-CA"/>
        </w:rPr>
        <w:t>Favoriser la croissance et le renforcement de la classe moyenne</w:t>
      </w:r>
    </w:p>
    <w:p w14:paraId="73C8531C" w14:textId="5C3E977C" w:rsidR="00E32F10" w:rsidRPr="009D3157" w:rsidRDefault="005302EF" w:rsidP="00E32F10">
      <w:pPr>
        <w:rPr>
          <w:lang w:val="fr-CA"/>
        </w:rPr>
      </w:pPr>
      <w:r>
        <w:rPr>
          <w:lang w:val="fr-CA"/>
        </w:rPr>
        <w:t>Les participants qui ont considéré cet élément de la liste comme une priorité (le plus souvent des hommes)</w:t>
      </w:r>
      <w:r w:rsidRPr="009046DB">
        <w:rPr>
          <w:lang w:val="fr-CA"/>
        </w:rPr>
        <w:t xml:space="preserve"> </w:t>
      </w:r>
      <w:r>
        <w:rPr>
          <w:lang w:val="fr-CA"/>
        </w:rPr>
        <w:t>ont justifié leur choix en signalant l’importance de la classe moyenne pour l’économie canadienne et l’assiette fiscale</w:t>
      </w:r>
      <w:r w:rsidRPr="009046DB">
        <w:rPr>
          <w:lang w:val="fr-CA"/>
        </w:rPr>
        <w:t xml:space="preserve">, </w:t>
      </w:r>
      <w:r>
        <w:rPr>
          <w:lang w:val="fr-CA"/>
        </w:rPr>
        <w:t>et le fait que sa taille et sa</w:t>
      </w:r>
      <w:r w:rsidRPr="009046DB">
        <w:rPr>
          <w:lang w:val="fr-CA"/>
        </w:rPr>
        <w:t xml:space="preserve"> </w:t>
      </w:r>
      <w:r>
        <w:rPr>
          <w:lang w:val="fr-CA"/>
        </w:rPr>
        <w:t>vigueur</w:t>
      </w:r>
      <w:r w:rsidRPr="009046DB">
        <w:rPr>
          <w:lang w:val="fr-CA"/>
        </w:rPr>
        <w:t xml:space="preserve"> </w:t>
      </w:r>
      <w:r>
        <w:rPr>
          <w:lang w:val="fr-CA"/>
        </w:rPr>
        <w:t>sont un baromètre et un facteur déterminant de la prospérité du pays</w:t>
      </w:r>
      <w:r w:rsidRPr="009046DB">
        <w:rPr>
          <w:lang w:val="fr-CA"/>
        </w:rPr>
        <w:t xml:space="preserve">. </w:t>
      </w:r>
      <w:r>
        <w:rPr>
          <w:lang w:val="fr-CA"/>
        </w:rPr>
        <w:t xml:space="preserve">La plupart </w:t>
      </w:r>
      <w:r w:rsidRPr="004B5708">
        <w:rPr>
          <w:lang w:val="fr-CA"/>
        </w:rPr>
        <w:t>croient</w:t>
      </w:r>
      <w:r>
        <w:rPr>
          <w:lang w:val="fr-CA"/>
        </w:rPr>
        <w:t xml:space="preserve"> que la classe moyenne</w:t>
      </w:r>
      <w:r w:rsidRPr="009046DB">
        <w:rPr>
          <w:lang w:val="fr-CA"/>
        </w:rPr>
        <w:t xml:space="preserve"> </w:t>
      </w:r>
      <w:r>
        <w:rPr>
          <w:lang w:val="fr-CA"/>
        </w:rPr>
        <w:t>est prise dans un étau sous l’effet conjugué de la montée des prix, des salaires qui piétinent et de la rareté des bons emplois</w:t>
      </w:r>
      <w:r w:rsidRPr="009046DB">
        <w:rPr>
          <w:lang w:val="fr-CA"/>
        </w:rPr>
        <w:t xml:space="preserve"> </w:t>
      </w:r>
      <w:r>
        <w:rPr>
          <w:lang w:val="fr-CA"/>
        </w:rPr>
        <w:t>dans l’économie d’aujourd’hui</w:t>
      </w:r>
      <w:r w:rsidRPr="009046DB">
        <w:rPr>
          <w:lang w:val="fr-CA"/>
        </w:rPr>
        <w:t xml:space="preserve">, </w:t>
      </w:r>
      <w:r>
        <w:rPr>
          <w:lang w:val="fr-CA"/>
        </w:rPr>
        <w:t>comme il en a été question plus haut. Ils estiment également que les inégalités de revenu et la pauvreté sont en hausse</w:t>
      </w:r>
      <w:r w:rsidRPr="009046DB">
        <w:rPr>
          <w:lang w:val="fr-CA"/>
        </w:rPr>
        <w:t xml:space="preserve">, </w:t>
      </w:r>
      <w:r>
        <w:rPr>
          <w:lang w:val="fr-CA"/>
        </w:rPr>
        <w:t>ce qui nuit à la société dans son ensemble et non seulement aux personnes directement touchées</w:t>
      </w:r>
      <w:r w:rsidRPr="009046DB">
        <w:rPr>
          <w:lang w:val="fr-CA"/>
        </w:rPr>
        <w:t xml:space="preserve">. </w:t>
      </w:r>
      <w:r>
        <w:rPr>
          <w:lang w:val="fr-CA"/>
        </w:rPr>
        <w:t>Certains pensent que</w:t>
      </w:r>
      <w:r w:rsidRPr="009046DB">
        <w:rPr>
          <w:lang w:val="fr-CA"/>
        </w:rPr>
        <w:t xml:space="preserve"> </w:t>
      </w:r>
      <w:r>
        <w:rPr>
          <w:lang w:val="fr-CA"/>
        </w:rPr>
        <w:t>renforcer la classe moyenne est une priorité</w:t>
      </w:r>
      <w:r w:rsidRPr="009046DB">
        <w:rPr>
          <w:lang w:val="fr-CA"/>
        </w:rPr>
        <w:t xml:space="preserve"> </w:t>
      </w:r>
      <w:r>
        <w:rPr>
          <w:lang w:val="fr-CA"/>
        </w:rPr>
        <w:t>absolue, au même titre que l’</w:t>
      </w:r>
      <w:proofErr w:type="spellStart"/>
      <w:r>
        <w:rPr>
          <w:lang w:val="fr-CA"/>
        </w:rPr>
        <w:t>abordabilité</w:t>
      </w:r>
      <w:proofErr w:type="spellEnd"/>
      <w:r>
        <w:rPr>
          <w:lang w:val="fr-CA"/>
        </w:rPr>
        <w:t>, et que si le gouvernement</w:t>
      </w:r>
      <w:r w:rsidRPr="009046DB">
        <w:rPr>
          <w:lang w:val="fr-CA"/>
        </w:rPr>
        <w:t xml:space="preserve"> </w:t>
      </w:r>
      <w:r>
        <w:rPr>
          <w:lang w:val="fr-CA"/>
        </w:rPr>
        <w:t>s’occupe de ce large segment de la population</w:t>
      </w:r>
      <w:r w:rsidRPr="009046DB">
        <w:rPr>
          <w:lang w:val="fr-CA"/>
        </w:rPr>
        <w:t xml:space="preserve">, </w:t>
      </w:r>
      <w:r>
        <w:rPr>
          <w:lang w:val="fr-CA"/>
        </w:rPr>
        <w:t>« le reste suivra ».</w:t>
      </w:r>
      <w:r w:rsidRPr="009046DB">
        <w:rPr>
          <w:lang w:val="fr-CA"/>
        </w:rPr>
        <w:t xml:space="preserve"> </w:t>
      </w:r>
      <w:r>
        <w:rPr>
          <w:lang w:val="fr-CA"/>
        </w:rPr>
        <w:t xml:space="preserve">Entre autres suggestions précises faites au gouvernement pour qu’il s’acquitte de cette priorité, citons les </w:t>
      </w:r>
      <w:r w:rsidR="008010B7">
        <w:rPr>
          <w:lang w:val="fr-CA"/>
        </w:rPr>
        <w:t>allègements</w:t>
      </w:r>
      <w:r>
        <w:rPr>
          <w:lang w:val="fr-CA"/>
        </w:rPr>
        <w:t xml:space="preserve"> fiscaux pour la classe moyenne</w:t>
      </w:r>
      <w:r w:rsidRPr="009046DB">
        <w:rPr>
          <w:lang w:val="fr-CA"/>
        </w:rPr>
        <w:t xml:space="preserve">, </w:t>
      </w:r>
      <w:r>
        <w:rPr>
          <w:lang w:val="fr-CA"/>
        </w:rPr>
        <w:t>le soutien des emplois syndiqués</w:t>
      </w:r>
      <w:r w:rsidRPr="009046DB">
        <w:rPr>
          <w:lang w:val="fr-CA"/>
        </w:rPr>
        <w:t xml:space="preserve"> </w:t>
      </w:r>
      <w:r>
        <w:rPr>
          <w:lang w:val="fr-CA"/>
        </w:rPr>
        <w:t>ainsi que les investissements dans la formation et le secteur manufacturier</w:t>
      </w:r>
      <w:r w:rsidR="005556B2" w:rsidRPr="009D3157">
        <w:rPr>
          <w:lang w:val="fr-CA"/>
        </w:rPr>
        <w:t xml:space="preserve">. </w:t>
      </w:r>
    </w:p>
    <w:p w14:paraId="25D1E0E9" w14:textId="3DE25847" w:rsidR="00E32F10" w:rsidRPr="009D3157" w:rsidRDefault="00E32F10" w:rsidP="00E32F10">
      <w:pPr>
        <w:rPr>
          <w:b/>
          <w:lang w:val="fr-CA"/>
        </w:rPr>
      </w:pPr>
      <w:r w:rsidRPr="009D3157">
        <w:rPr>
          <w:b/>
          <w:lang w:val="fr-CA"/>
        </w:rPr>
        <w:sym w:font="Wingdings" w:char="F06C"/>
      </w:r>
      <w:r w:rsidRPr="009D3157">
        <w:rPr>
          <w:b/>
          <w:lang w:val="fr-CA"/>
        </w:rPr>
        <w:t xml:space="preserve"> </w:t>
      </w:r>
      <w:r w:rsidR="005302EF">
        <w:rPr>
          <w:b/>
          <w:lang w:val="fr-CA"/>
        </w:rPr>
        <w:t>Améliorer le niveau de vie des Canadiennes et des Canadien</w:t>
      </w:r>
      <w:r w:rsidRPr="009D3157">
        <w:rPr>
          <w:b/>
          <w:lang w:val="fr-CA"/>
        </w:rPr>
        <w:t xml:space="preserve">s </w:t>
      </w:r>
    </w:p>
    <w:p w14:paraId="1773B6EC" w14:textId="3E14E7B1" w:rsidR="005302EF" w:rsidRPr="009D3157" w:rsidRDefault="005302EF" w:rsidP="00E32F10">
      <w:pPr>
        <w:rPr>
          <w:lang w:val="fr-CA"/>
        </w:rPr>
      </w:pPr>
      <w:r>
        <w:rPr>
          <w:lang w:val="fr-CA"/>
        </w:rPr>
        <w:t>Dans l’optique de la majorité des participants,</w:t>
      </w:r>
      <w:r w:rsidRPr="009046DB">
        <w:rPr>
          <w:lang w:val="fr-CA"/>
        </w:rPr>
        <w:t xml:space="preserve"> </w:t>
      </w:r>
      <w:r>
        <w:rPr>
          <w:lang w:val="fr-CA"/>
        </w:rPr>
        <w:t>cet objectif est étroitement lié à l’</w:t>
      </w:r>
      <w:proofErr w:type="spellStart"/>
      <w:r>
        <w:rPr>
          <w:lang w:val="fr-CA"/>
        </w:rPr>
        <w:t>abordabilité</w:t>
      </w:r>
      <w:proofErr w:type="spellEnd"/>
      <w:r>
        <w:rPr>
          <w:lang w:val="fr-CA"/>
        </w:rPr>
        <w:t xml:space="preserve"> et a une portée essentiellement </w:t>
      </w:r>
      <w:r w:rsidR="004B5708">
        <w:rPr>
          <w:lang w:val="fr-CA"/>
        </w:rPr>
        <w:t xml:space="preserve">économique </w:t>
      </w:r>
      <w:r>
        <w:rPr>
          <w:lang w:val="fr-CA"/>
        </w:rPr>
        <w:t>– quoique pas exclusivement</w:t>
      </w:r>
      <w:r w:rsidRPr="009046DB">
        <w:rPr>
          <w:lang w:val="fr-CA"/>
        </w:rPr>
        <w:t xml:space="preserve">. </w:t>
      </w:r>
      <w:r>
        <w:rPr>
          <w:lang w:val="fr-CA"/>
        </w:rPr>
        <w:t xml:space="preserve">Ils avaient l’impression </w:t>
      </w:r>
      <w:r w:rsidR="004B5708">
        <w:rPr>
          <w:lang w:val="fr-CA"/>
        </w:rPr>
        <w:t>qu’il englobe</w:t>
      </w:r>
      <w:r>
        <w:rPr>
          <w:lang w:val="fr-CA"/>
        </w:rPr>
        <w:t xml:space="preserve"> également </w:t>
      </w:r>
      <w:r w:rsidR="004B5708">
        <w:rPr>
          <w:lang w:val="fr-CA"/>
        </w:rPr>
        <w:t>plusieurs</w:t>
      </w:r>
      <w:r>
        <w:rPr>
          <w:lang w:val="fr-CA"/>
        </w:rPr>
        <w:t xml:space="preserve"> des mêmes enjeux non </w:t>
      </w:r>
      <w:r w:rsidR="004B5708">
        <w:rPr>
          <w:lang w:val="fr-CA"/>
        </w:rPr>
        <w:t>financiers</w:t>
      </w:r>
      <w:r>
        <w:rPr>
          <w:lang w:val="fr-CA"/>
        </w:rPr>
        <w:t xml:space="preserve"> cités </w:t>
      </w:r>
      <w:r w:rsidR="004B5708">
        <w:rPr>
          <w:lang w:val="fr-CA"/>
        </w:rPr>
        <w:t>pour</w:t>
      </w:r>
      <w:r>
        <w:rPr>
          <w:lang w:val="fr-CA"/>
        </w:rPr>
        <w:t xml:space="preserve"> l’amélioration de la qualité de vie</w:t>
      </w:r>
      <w:r w:rsidRPr="009046DB">
        <w:rPr>
          <w:lang w:val="fr-CA"/>
        </w:rPr>
        <w:t xml:space="preserve">, </w:t>
      </w:r>
      <w:r>
        <w:rPr>
          <w:lang w:val="fr-CA"/>
        </w:rPr>
        <w:t xml:space="preserve">voyant des recoupements et des </w:t>
      </w:r>
      <w:r w:rsidR="004B5708">
        <w:rPr>
          <w:lang w:val="fr-CA"/>
        </w:rPr>
        <w:t>affinités</w:t>
      </w:r>
      <w:r>
        <w:rPr>
          <w:lang w:val="fr-CA"/>
        </w:rPr>
        <w:t xml:space="preserve"> entre </w:t>
      </w:r>
      <w:r w:rsidR="000E63DC">
        <w:rPr>
          <w:lang w:val="fr-CA"/>
        </w:rPr>
        <w:t>les</w:t>
      </w:r>
      <w:r>
        <w:rPr>
          <w:lang w:val="fr-CA"/>
        </w:rPr>
        <w:t xml:space="preserve"> deux</w:t>
      </w:r>
      <w:r w:rsidRPr="009046DB">
        <w:rPr>
          <w:lang w:val="fr-CA"/>
        </w:rPr>
        <w:t xml:space="preserve">. </w:t>
      </w:r>
      <w:r>
        <w:rPr>
          <w:lang w:val="fr-CA"/>
        </w:rPr>
        <w:t>Certains</w:t>
      </w:r>
      <w:r w:rsidRPr="009046DB">
        <w:rPr>
          <w:lang w:val="fr-CA"/>
        </w:rPr>
        <w:t xml:space="preserve"> </w:t>
      </w:r>
      <w:r>
        <w:rPr>
          <w:lang w:val="fr-CA"/>
        </w:rPr>
        <w:t>ont également interprété cette priorité comme signifiant qu’il fallait accentuer les efforts pour éliminer la pauvreté et</w:t>
      </w:r>
      <w:r w:rsidRPr="009046DB">
        <w:rPr>
          <w:lang w:val="fr-CA"/>
        </w:rPr>
        <w:t xml:space="preserve"> </w:t>
      </w:r>
      <w:r>
        <w:rPr>
          <w:lang w:val="fr-CA"/>
        </w:rPr>
        <w:t>assurer à tous</w:t>
      </w:r>
      <w:r w:rsidRPr="009046DB">
        <w:rPr>
          <w:lang w:val="fr-CA"/>
        </w:rPr>
        <w:t xml:space="preserve"> </w:t>
      </w:r>
      <w:r>
        <w:rPr>
          <w:lang w:val="fr-CA"/>
        </w:rPr>
        <w:t>un niveau de vie</w:t>
      </w:r>
      <w:r w:rsidRPr="009046DB">
        <w:rPr>
          <w:lang w:val="fr-CA"/>
        </w:rPr>
        <w:t xml:space="preserve"> </w:t>
      </w:r>
      <w:r>
        <w:rPr>
          <w:lang w:val="fr-CA"/>
        </w:rPr>
        <w:t>minimal</w:t>
      </w:r>
      <w:r w:rsidRPr="009046DB">
        <w:rPr>
          <w:lang w:val="fr-CA"/>
        </w:rPr>
        <w:t xml:space="preserve"> </w:t>
      </w:r>
      <w:r>
        <w:rPr>
          <w:lang w:val="fr-CA"/>
        </w:rPr>
        <w:t>en leur donnant accès aux premières nécessités, par exemple un logement abordable et des aliments sains</w:t>
      </w:r>
      <w:r w:rsidRPr="009046DB">
        <w:rPr>
          <w:lang w:val="fr-CA"/>
        </w:rPr>
        <w:t xml:space="preserve">. </w:t>
      </w:r>
      <w:r w:rsidR="000E63DC">
        <w:rPr>
          <w:lang w:val="fr-CA"/>
        </w:rPr>
        <w:t>Parmi les</w:t>
      </w:r>
      <w:r>
        <w:rPr>
          <w:lang w:val="fr-CA"/>
        </w:rPr>
        <w:t xml:space="preserve"> mesures gouvernementales susceptibles</w:t>
      </w:r>
      <w:r w:rsidRPr="009046DB">
        <w:rPr>
          <w:lang w:val="fr-CA"/>
        </w:rPr>
        <w:t xml:space="preserve"> </w:t>
      </w:r>
      <w:r>
        <w:rPr>
          <w:lang w:val="fr-CA"/>
        </w:rPr>
        <w:t xml:space="preserve">de soutenir cette priorité </w:t>
      </w:r>
      <w:proofErr w:type="gramStart"/>
      <w:r w:rsidR="000E63DC">
        <w:rPr>
          <w:lang w:val="fr-CA"/>
        </w:rPr>
        <w:t>figuraient</w:t>
      </w:r>
      <w:proofErr w:type="gramEnd"/>
      <w:r>
        <w:rPr>
          <w:lang w:val="fr-CA"/>
        </w:rPr>
        <w:t xml:space="preserve"> </w:t>
      </w:r>
      <w:r w:rsidR="000E63DC">
        <w:rPr>
          <w:lang w:val="fr-CA"/>
        </w:rPr>
        <w:t>les</w:t>
      </w:r>
      <w:r>
        <w:rPr>
          <w:lang w:val="fr-CA"/>
        </w:rPr>
        <w:t xml:space="preserve"> programmes d’alimentation dans les écoles</w:t>
      </w:r>
      <w:r w:rsidRPr="009046DB">
        <w:rPr>
          <w:lang w:val="fr-CA"/>
        </w:rPr>
        <w:t xml:space="preserve">, </w:t>
      </w:r>
      <w:r w:rsidR="000E63DC">
        <w:rPr>
          <w:lang w:val="fr-CA"/>
        </w:rPr>
        <w:t>les</w:t>
      </w:r>
      <w:r>
        <w:rPr>
          <w:lang w:val="fr-CA"/>
        </w:rPr>
        <w:t xml:space="preserve"> allègements fiscaux et </w:t>
      </w:r>
      <w:r w:rsidR="000E63DC">
        <w:rPr>
          <w:lang w:val="fr-CA"/>
        </w:rPr>
        <w:t>les</w:t>
      </w:r>
      <w:r>
        <w:rPr>
          <w:lang w:val="fr-CA"/>
        </w:rPr>
        <w:t xml:space="preserve"> prestations supplémentaires pour les familles</w:t>
      </w:r>
      <w:r w:rsidRPr="009046DB">
        <w:rPr>
          <w:lang w:val="fr-CA"/>
        </w:rPr>
        <w:t xml:space="preserve"> </w:t>
      </w:r>
      <w:r>
        <w:rPr>
          <w:lang w:val="fr-CA"/>
        </w:rPr>
        <w:t>dans le besoin</w:t>
      </w:r>
      <w:r w:rsidR="000E63DC">
        <w:rPr>
          <w:lang w:val="fr-CA"/>
        </w:rPr>
        <w:t>,</w:t>
      </w:r>
      <w:r>
        <w:rPr>
          <w:lang w:val="fr-CA"/>
        </w:rPr>
        <w:t xml:space="preserve"> ainsi </w:t>
      </w:r>
      <w:r w:rsidR="000E63DC">
        <w:rPr>
          <w:lang w:val="fr-CA"/>
        </w:rPr>
        <w:t>que plusieurs</w:t>
      </w:r>
      <w:r>
        <w:rPr>
          <w:lang w:val="fr-CA"/>
        </w:rPr>
        <w:t xml:space="preserve"> </w:t>
      </w:r>
      <w:r w:rsidRPr="009046DB">
        <w:rPr>
          <w:lang w:val="fr-CA"/>
        </w:rPr>
        <w:t xml:space="preserve">initiatives </w:t>
      </w:r>
      <w:r>
        <w:rPr>
          <w:lang w:val="fr-CA"/>
        </w:rPr>
        <w:t>mentionnées</w:t>
      </w:r>
      <w:r w:rsidRPr="009046DB">
        <w:rPr>
          <w:lang w:val="fr-CA"/>
        </w:rPr>
        <w:t xml:space="preserve"> </w:t>
      </w:r>
      <w:r>
        <w:rPr>
          <w:lang w:val="fr-CA"/>
        </w:rPr>
        <w:t>pour d’autres priorités, notamment la hausse du salaire minimum et les investissements dans l’éducation, la formation, les emplois et l’industrie</w:t>
      </w:r>
      <w:r w:rsidR="00E32F10" w:rsidRPr="009D3157">
        <w:rPr>
          <w:lang w:val="fr-CA"/>
        </w:rPr>
        <w:t>.</w:t>
      </w:r>
    </w:p>
    <w:p w14:paraId="54507686" w14:textId="78B44D1A" w:rsidR="00E32F10" w:rsidRPr="009D3157" w:rsidRDefault="005302EF" w:rsidP="00E32F10">
      <w:pPr>
        <w:pStyle w:val="Heading2"/>
        <w:rPr>
          <w:lang w:val="fr-CA"/>
        </w:rPr>
      </w:pPr>
      <w:bookmarkStart w:id="10" w:name="_Toc16094495"/>
      <w:bookmarkStart w:id="11" w:name="_Toc17362534"/>
      <w:r>
        <w:rPr>
          <w:lang w:val="fr-CA"/>
        </w:rPr>
        <w:t xml:space="preserve">Priorités </w:t>
      </w:r>
      <w:bookmarkEnd w:id="10"/>
      <w:r w:rsidR="00C855BF">
        <w:rPr>
          <w:lang w:val="fr-CA"/>
        </w:rPr>
        <w:t>de moindre importance</w:t>
      </w:r>
      <w:bookmarkEnd w:id="11"/>
    </w:p>
    <w:p w14:paraId="2DDFCFD1" w14:textId="38777144" w:rsidR="00E32F10" w:rsidRPr="009D3157" w:rsidRDefault="005302EF" w:rsidP="00E32F10">
      <w:pPr>
        <w:rPr>
          <w:lang w:val="fr-CA"/>
        </w:rPr>
      </w:pPr>
      <w:r>
        <w:rPr>
          <w:lang w:val="fr-CA"/>
        </w:rPr>
        <w:t>L’amélioration du bien-être des Canadiennes et des Canadiens et l’ambition de favoriser leur épanouissement, leur prospérité et leur satisfaction ont été considérées comme des objectifs louables</w:t>
      </w:r>
      <w:r w:rsidRPr="009046DB">
        <w:rPr>
          <w:lang w:val="fr-CA"/>
        </w:rPr>
        <w:t>,</w:t>
      </w:r>
      <w:r>
        <w:rPr>
          <w:lang w:val="fr-CA"/>
        </w:rPr>
        <w:t xml:space="preserve"> ayant des dimensions personnelle, sociale et économique semblables aux objectifs précédemment </w:t>
      </w:r>
      <w:r w:rsidR="000E63DC">
        <w:rPr>
          <w:lang w:val="fr-CA"/>
        </w:rPr>
        <w:t>examinés</w:t>
      </w:r>
      <w:r w:rsidRPr="009046DB">
        <w:rPr>
          <w:lang w:val="fr-CA"/>
        </w:rPr>
        <w:t xml:space="preserve">. </w:t>
      </w:r>
      <w:r>
        <w:rPr>
          <w:lang w:val="fr-CA"/>
        </w:rPr>
        <w:t>Fait intéressant, les hommes étaient relativement nombreux à aimer l’idée que le gouvernement fédéral</w:t>
      </w:r>
      <w:r w:rsidRPr="009046DB">
        <w:rPr>
          <w:lang w:val="fr-CA"/>
        </w:rPr>
        <w:t xml:space="preserve"> </w:t>
      </w:r>
      <w:r>
        <w:rPr>
          <w:lang w:val="fr-CA"/>
        </w:rPr>
        <w:t>se fasse le champion de la prospérité des Canadiens</w:t>
      </w:r>
      <w:r w:rsidRPr="009046DB">
        <w:rPr>
          <w:lang w:val="fr-CA"/>
        </w:rPr>
        <w:t xml:space="preserve">. </w:t>
      </w:r>
      <w:r>
        <w:rPr>
          <w:lang w:val="fr-CA"/>
        </w:rPr>
        <w:t>Cependant, peu ont jugé que ces objectifs étaient les plus importants ou les plus dignes d’attention de la part du gouvernement</w:t>
      </w:r>
      <w:r w:rsidRPr="009046DB">
        <w:rPr>
          <w:lang w:val="fr-CA"/>
        </w:rPr>
        <w:t xml:space="preserve">. </w:t>
      </w:r>
      <w:r>
        <w:rPr>
          <w:lang w:val="fr-CA"/>
        </w:rPr>
        <w:t>La principale réserve, expliquant que ces objectifs aient rarement figuré parmi les grandes priorités,</w:t>
      </w:r>
      <w:r w:rsidRPr="009046DB">
        <w:rPr>
          <w:lang w:val="fr-CA"/>
        </w:rPr>
        <w:t xml:space="preserve"> </w:t>
      </w:r>
      <w:r>
        <w:rPr>
          <w:lang w:val="fr-CA"/>
        </w:rPr>
        <w:t>a</w:t>
      </w:r>
      <w:r w:rsidR="000E63DC">
        <w:rPr>
          <w:lang w:val="fr-CA"/>
        </w:rPr>
        <w:t>vait</w:t>
      </w:r>
      <w:r>
        <w:rPr>
          <w:lang w:val="fr-CA"/>
        </w:rPr>
        <w:t xml:space="preserve"> trait au fait qu’ils paraissent un peu trop subjectifs</w:t>
      </w:r>
      <w:r w:rsidRPr="009046DB">
        <w:rPr>
          <w:lang w:val="fr-CA"/>
        </w:rPr>
        <w:t xml:space="preserve">, </w:t>
      </w:r>
      <w:r>
        <w:rPr>
          <w:lang w:val="fr-CA"/>
        </w:rPr>
        <w:t>susceptibles de varier d’une personne à l’autre et difficilement mesurables</w:t>
      </w:r>
      <w:r w:rsidRPr="009046DB">
        <w:rPr>
          <w:lang w:val="fr-CA"/>
        </w:rPr>
        <w:t xml:space="preserve">. </w:t>
      </w:r>
      <w:r>
        <w:rPr>
          <w:lang w:val="fr-CA"/>
        </w:rPr>
        <w:t>De l’avis de nombreux participants, le gouvernement devrait plutôt s’attarder aux problèmes concrets de l’</w:t>
      </w:r>
      <w:proofErr w:type="spellStart"/>
      <w:r>
        <w:rPr>
          <w:lang w:val="fr-CA"/>
        </w:rPr>
        <w:t>abordabilité</w:t>
      </w:r>
      <w:proofErr w:type="spellEnd"/>
      <w:r>
        <w:rPr>
          <w:lang w:val="fr-CA"/>
        </w:rPr>
        <w:t>, de manière à ce que les Canadiens aient les moyens de réaliser</w:t>
      </w:r>
      <w:r w:rsidRPr="009046DB">
        <w:rPr>
          <w:lang w:val="fr-CA"/>
        </w:rPr>
        <w:t xml:space="preserve"> </w:t>
      </w:r>
      <w:r>
        <w:rPr>
          <w:lang w:val="fr-CA"/>
        </w:rPr>
        <w:t xml:space="preserve">par eux-mêmes ces autres objectifs plus </w:t>
      </w:r>
      <w:r w:rsidR="000E63DC">
        <w:rPr>
          <w:lang w:val="fr-CA"/>
        </w:rPr>
        <w:t>généraux</w:t>
      </w:r>
      <w:r>
        <w:rPr>
          <w:lang w:val="fr-CA"/>
        </w:rPr>
        <w:t xml:space="preserve"> et plus personnels</w:t>
      </w:r>
      <w:r w:rsidRPr="009046DB">
        <w:rPr>
          <w:lang w:val="fr-CA"/>
        </w:rPr>
        <w:t xml:space="preserve">. </w:t>
      </w:r>
      <w:r>
        <w:rPr>
          <w:lang w:val="fr-CA"/>
        </w:rPr>
        <w:t>Certains ont même</w:t>
      </w:r>
      <w:r w:rsidRPr="009046DB">
        <w:rPr>
          <w:lang w:val="fr-CA"/>
        </w:rPr>
        <w:t xml:space="preserve"> </w:t>
      </w:r>
      <w:r>
        <w:rPr>
          <w:lang w:val="fr-CA"/>
        </w:rPr>
        <w:t>réagi négativement à l’idée que le gouvernement</w:t>
      </w:r>
      <w:r w:rsidRPr="009046DB">
        <w:rPr>
          <w:lang w:val="fr-CA"/>
        </w:rPr>
        <w:t xml:space="preserve"> </w:t>
      </w:r>
      <w:r>
        <w:rPr>
          <w:lang w:val="fr-CA"/>
        </w:rPr>
        <w:t xml:space="preserve">fédéral fasse une priorité de ces objectifs, </w:t>
      </w:r>
      <w:r w:rsidR="000E63DC" w:rsidRPr="000E63DC">
        <w:rPr>
          <w:lang w:val="fr-CA"/>
        </w:rPr>
        <w:t>parfois décrits comme un peu</w:t>
      </w:r>
      <w:r w:rsidRPr="000E63DC">
        <w:rPr>
          <w:lang w:val="fr-CA"/>
        </w:rPr>
        <w:t xml:space="preserve"> paternalistes.</w:t>
      </w:r>
      <w:r>
        <w:rPr>
          <w:lang w:val="fr-CA"/>
        </w:rPr>
        <w:t xml:space="preserve"> Bien des gens avaient l’impression que </w:t>
      </w:r>
      <w:r w:rsidR="000E63DC">
        <w:rPr>
          <w:lang w:val="fr-CA"/>
        </w:rPr>
        <w:t>la réalisation de</w:t>
      </w:r>
      <w:r>
        <w:rPr>
          <w:lang w:val="fr-CA"/>
        </w:rPr>
        <w:t xml:space="preserve">s </w:t>
      </w:r>
      <w:r w:rsidR="000E63DC">
        <w:rPr>
          <w:lang w:val="fr-CA"/>
        </w:rPr>
        <w:t>priorités</w:t>
      </w:r>
      <w:r>
        <w:rPr>
          <w:lang w:val="fr-CA"/>
        </w:rPr>
        <w:t xml:space="preserve"> classé</w:t>
      </w:r>
      <w:r w:rsidR="000E63DC">
        <w:rPr>
          <w:lang w:val="fr-CA"/>
        </w:rPr>
        <w:t>e</w:t>
      </w:r>
      <w:r>
        <w:rPr>
          <w:lang w:val="fr-CA"/>
        </w:rPr>
        <w:t>s en bas de liste</w:t>
      </w:r>
      <w:r w:rsidRPr="009046DB">
        <w:rPr>
          <w:lang w:val="fr-CA"/>
        </w:rPr>
        <w:t xml:space="preserve"> </w:t>
      </w:r>
      <w:r>
        <w:rPr>
          <w:lang w:val="fr-CA"/>
        </w:rPr>
        <w:t>découlerait tout naturellement</w:t>
      </w:r>
      <w:r w:rsidRPr="009046DB">
        <w:rPr>
          <w:lang w:val="fr-CA"/>
        </w:rPr>
        <w:t xml:space="preserve"> </w:t>
      </w:r>
      <w:r>
        <w:rPr>
          <w:lang w:val="fr-CA"/>
        </w:rPr>
        <w:t>d’une bonne gestion gouvernementale et de politiques judicieuses</w:t>
      </w:r>
      <w:r w:rsidR="00E32F10" w:rsidRPr="009D3157">
        <w:rPr>
          <w:lang w:val="fr-CA"/>
        </w:rPr>
        <w:t>.</w:t>
      </w:r>
    </w:p>
    <w:p w14:paraId="7E34564B" w14:textId="053499F3" w:rsidR="00E32F10" w:rsidRPr="009D3157" w:rsidRDefault="00E32F10" w:rsidP="00E32F10">
      <w:pPr>
        <w:rPr>
          <w:rFonts w:asciiTheme="minorHAnsi" w:hAnsiTheme="minorHAnsi" w:cstheme="minorHAnsi"/>
          <w:b/>
          <w:bCs/>
          <w:sz w:val="22"/>
          <w:lang w:val="fr-CA"/>
        </w:rPr>
      </w:pPr>
      <w:r w:rsidRPr="009D3157">
        <w:rPr>
          <w:rFonts w:asciiTheme="minorHAnsi" w:hAnsiTheme="minorHAnsi" w:cstheme="minorHAnsi"/>
          <w:b/>
          <w:bCs/>
          <w:sz w:val="22"/>
          <w:lang w:val="fr-CA"/>
        </w:rPr>
        <w:sym w:font="Wingdings" w:char="F06C"/>
      </w:r>
      <w:r w:rsidRPr="009D3157">
        <w:rPr>
          <w:rFonts w:asciiTheme="minorHAnsi" w:hAnsiTheme="minorHAnsi" w:cstheme="minorHAnsi"/>
          <w:b/>
          <w:bCs/>
          <w:sz w:val="22"/>
          <w:lang w:val="fr-CA"/>
        </w:rPr>
        <w:t xml:space="preserve"> </w:t>
      </w:r>
      <w:r w:rsidR="005302EF">
        <w:rPr>
          <w:rFonts w:asciiTheme="minorHAnsi" w:hAnsiTheme="minorHAnsi" w:cstheme="minorHAnsi"/>
          <w:b/>
          <w:bCs/>
          <w:sz w:val="22"/>
          <w:lang w:val="fr-CA"/>
        </w:rPr>
        <w:t>Bien-être</w:t>
      </w:r>
    </w:p>
    <w:p w14:paraId="5FDEAF20" w14:textId="1B4B498C" w:rsidR="005302EF" w:rsidRPr="009046DB" w:rsidRDefault="005302EF" w:rsidP="005302EF">
      <w:pPr>
        <w:rPr>
          <w:lang w:val="fr-CA"/>
        </w:rPr>
      </w:pPr>
      <w:r>
        <w:rPr>
          <w:lang w:val="fr-CA"/>
        </w:rPr>
        <w:t>À l’évidence, la notion du bien-être canadien</w:t>
      </w:r>
      <w:r w:rsidRPr="009046DB">
        <w:rPr>
          <w:lang w:val="fr-CA"/>
        </w:rPr>
        <w:t xml:space="preserve"> </w:t>
      </w:r>
      <w:r>
        <w:rPr>
          <w:lang w:val="fr-CA"/>
        </w:rPr>
        <w:t>revêt une grande importance pour la plupart des participants</w:t>
      </w:r>
      <w:r w:rsidRPr="009046DB">
        <w:rPr>
          <w:lang w:val="fr-CA"/>
        </w:rPr>
        <w:t xml:space="preserve">. </w:t>
      </w:r>
      <w:r>
        <w:rPr>
          <w:lang w:val="fr-CA"/>
        </w:rPr>
        <w:t>Lorsqu’on leur a demandé de décrire</w:t>
      </w:r>
      <w:r w:rsidRPr="009046DB">
        <w:rPr>
          <w:lang w:val="fr-CA"/>
        </w:rPr>
        <w:t xml:space="preserve"> </w:t>
      </w:r>
      <w:r>
        <w:rPr>
          <w:lang w:val="fr-CA"/>
        </w:rPr>
        <w:t>ce que cela pourrait signifier</w:t>
      </w:r>
      <w:r w:rsidRPr="009046DB">
        <w:rPr>
          <w:lang w:val="fr-CA"/>
        </w:rPr>
        <w:t xml:space="preserve"> </w:t>
      </w:r>
      <w:r>
        <w:rPr>
          <w:lang w:val="fr-CA"/>
        </w:rPr>
        <w:t>si le gouvernement</w:t>
      </w:r>
      <w:r w:rsidRPr="009046DB">
        <w:rPr>
          <w:lang w:val="fr-CA"/>
        </w:rPr>
        <w:t xml:space="preserve"> </w:t>
      </w:r>
      <w:r>
        <w:rPr>
          <w:lang w:val="fr-CA"/>
        </w:rPr>
        <w:t>fédéral</w:t>
      </w:r>
      <w:r w:rsidRPr="009046DB">
        <w:rPr>
          <w:lang w:val="fr-CA"/>
        </w:rPr>
        <w:t xml:space="preserve"> </w:t>
      </w:r>
      <w:r>
        <w:rPr>
          <w:lang w:val="fr-CA"/>
        </w:rPr>
        <w:t>accordait la priorité à cet objectif</w:t>
      </w:r>
      <w:r w:rsidRPr="009046DB">
        <w:rPr>
          <w:lang w:val="fr-CA"/>
        </w:rPr>
        <w:t xml:space="preserve">, </w:t>
      </w:r>
      <w:r>
        <w:rPr>
          <w:lang w:val="fr-CA"/>
        </w:rPr>
        <w:t xml:space="preserve">ils ont </w:t>
      </w:r>
      <w:r w:rsidR="00C7299E" w:rsidRPr="00C7299E">
        <w:rPr>
          <w:lang w:val="fr-CA"/>
        </w:rPr>
        <w:t>multiplié</w:t>
      </w:r>
      <w:r w:rsidRPr="00C7299E">
        <w:rPr>
          <w:lang w:val="fr-CA"/>
        </w:rPr>
        <w:t xml:space="preserve"> les associations</w:t>
      </w:r>
      <w:r w:rsidRPr="009046DB">
        <w:rPr>
          <w:lang w:val="fr-CA"/>
        </w:rPr>
        <w:t>,</w:t>
      </w:r>
      <w:r>
        <w:rPr>
          <w:lang w:val="fr-CA"/>
        </w:rPr>
        <w:t xml:space="preserve"> faisant </w:t>
      </w:r>
      <w:r w:rsidR="00C7299E">
        <w:rPr>
          <w:lang w:val="fr-CA"/>
        </w:rPr>
        <w:t>allusion</w:t>
      </w:r>
      <w:r>
        <w:rPr>
          <w:lang w:val="fr-CA"/>
        </w:rPr>
        <w:t xml:space="preserve"> aux</w:t>
      </w:r>
      <w:r w:rsidRPr="009046DB">
        <w:rPr>
          <w:lang w:val="fr-CA"/>
        </w:rPr>
        <w:t xml:space="preserve"> </w:t>
      </w:r>
      <w:r>
        <w:rPr>
          <w:lang w:val="fr-CA"/>
        </w:rPr>
        <w:t>grandes priorités précédemment relevées dans chaque groupe – soit</w:t>
      </w:r>
      <w:r w:rsidRPr="009046DB">
        <w:rPr>
          <w:lang w:val="fr-CA"/>
        </w:rPr>
        <w:t xml:space="preserve"> </w:t>
      </w:r>
      <w:r>
        <w:rPr>
          <w:lang w:val="fr-CA"/>
        </w:rPr>
        <w:t>un coût de la vie plus abordable, une meilleure qualité de vie, un meilleur niveau de vie –</w:t>
      </w:r>
      <w:r w:rsidRPr="009046DB">
        <w:rPr>
          <w:lang w:val="fr-CA"/>
        </w:rPr>
        <w:t xml:space="preserve"> </w:t>
      </w:r>
      <w:r>
        <w:rPr>
          <w:lang w:val="fr-CA"/>
        </w:rPr>
        <w:t>ainsi qu’à bon nombre</w:t>
      </w:r>
      <w:r w:rsidRPr="009046DB">
        <w:rPr>
          <w:lang w:val="fr-CA"/>
        </w:rPr>
        <w:t xml:space="preserve"> </w:t>
      </w:r>
      <w:r>
        <w:rPr>
          <w:lang w:val="fr-CA"/>
        </w:rPr>
        <w:t xml:space="preserve">des avantages </w:t>
      </w:r>
      <w:r w:rsidR="00C7299E">
        <w:rPr>
          <w:lang w:val="fr-CA"/>
        </w:rPr>
        <w:t>précis</w:t>
      </w:r>
      <w:r>
        <w:rPr>
          <w:lang w:val="fr-CA"/>
        </w:rPr>
        <w:t xml:space="preserve"> ou des programmes et politiques attendus qui y sont associés</w:t>
      </w:r>
      <w:r w:rsidRPr="009046DB">
        <w:rPr>
          <w:lang w:val="fr-CA"/>
        </w:rPr>
        <w:t xml:space="preserve">. </w:t>
      </w:r>
      <w:r>
        <w:rPr>
          <w:lang w:val="fr-CA"/>
        </w:rPr>
        <w:t>Les enjeux comme l’environnement, la criminalité et la sécurité</w:t>
      </w:r>
      <w:r w:rsidRPr="009046DB">
        <w:rPr>
          <w:lang w:val="fr-CA"/>
        </w:rPr>
        <w:t xml:space="preserve"> </w:t>
      </w:r>
      <w:r>
        <w:rPr>
          <w:lang w:val="fr-CA"/>
        </w:rPr>
        <w:t>ont également été inclus dans la notion de « bien-être »</w:t>
      </w:r>
      <w:r w:rsidRPr="009046DB">
        <w:rPr>
          <w:lang w:val="fr-CA"/>
        </w:rPr>
        <w:t>.</w:t>
      </w:r>
    </w:p>
    <w:p w14:paraId="7CF15B27" w14:textId="1C8D1B44" w:rsidR="005302EF" w:rsidRPr="009046DB" w:rsidRDefault="005302EF" w:rsidP="005302EF">
      <w:pPr>
        <w:rPr>
          <w:lang w:val="fr-CA"/>
        </w:rPr>
      </w:pPr>
      <w:r>
        <w:rPr>
          <w:lang w:val="fr-CA"/>
        </w:rPr>
        <w:t>Les</w:t>
      </w:r>
      <w:r w:rsidRPr="009046DB">
        <w:rPr>
          <w:lang w:val="fr-CA"/>
        </w:rPr>
        <w:t xml:space="preserve"> participants </w:t>
      </w:r>
      <w:r>
        <w:rPr>
          <w:lang w:val="fr-CA"/>
        </w:rPr>
        <w:t>ont toutefois plus couramment associé le « bien-être »</w:t>
      </w:r>
      <w:r w:rsidR="000E63DC">
        <w:rPr>
          <w:lang w:val="fr-CA"/>
        </w:rPr>
        <w:t>,</w:t>
      </w:r>
      <w:r w:rsidR="000E63DC" w:rsidRPr="000E63DC">
        <w:rPr>
          <w:lang w:val="fr-CA"/>
        </w:rPr>
        <w:t xml:space="preserve"> </w:t>
      </w:r>
      <w:r w:rsidR="000E63DC">
        <w:rPr>
          <w:lang w:val="fr-CA"/>
        </w:rPr>
        <w:t>de façon plus restrictive,</w:t>
      </w:r>
      <w:r>
        <w:rPr>
          <w:lang w:val="fr-CA"/>
        </w:rPr>
        <w:t xml:space="preserve"> à la santé et aux soins de santé</w:t>
      </w:r>
      <w:r w:rsidRPr="009046DB">
        <w:rPr>
          <w:lang w:val="fr-CA"/>
        </w:rPr>
        <w:t xml:space="preserve">. </w:t>
      </w:r>
      <w:r>
        <w:rPr>
          <w:lang w:val="fr-CA"/>
        </w:rPr>
        <w:t>Nombre d’entre eux se sont demandé dans quelle mesure cet objectif était directement atteignable par le gouvernement et comment l’on procéderait pour mesurer les résultats</w:t>
      </w:r>
      <w:r w:rsidRPr="009046DB">
        <w:rPr>
          <w:lang w:val="fr-CA"/>
        </w:rPr>
        <w:t>.</w:t>
      </w:r>
    </w:p>
    <w:p w14:paraId="5242E306" w14:textId="025BB3D8" w:rsidR="005302EF" w:rsidRPr="009046DB" w:rsidRDefault="005302EF" w:rsidP="005302EF">
      <w:pPr>
        <w:rPr>
          <w:lang w:val="fr-CA"/>
        </w:rPr>
      </w:pPr>
      <w:r>
        <w:rPr>
          <w:lang w:val="fr-CA"/>
        </w:rPr>
        <w:t xml:space="preserve">En définitive, </w:t>
      </w:r>
      <w:r w:rsidR="00C7299E">
        <w:rPr>
          <w:lang w:val="fr-CA"/>
        </w:rPr>
        <w:t xml:space="preserve">les participants ont jugé que </w:t>
      </w:r>
      <w:r>
        <w:rPr>
          <w:lang w:val="fr-CA"/>
        </w:rPr>
        <w:t>la plupart des priorités soumises à l</w:t>
      </w:r>
      <w:r w:rsidR="00C7299E">
        <w:rPr>
          <w:lang w:val="fr-CA"/>
        </w:rPr>
        <w:t xml:space="preserve">eur </w:t>
      </w:r>
      <w:r>
        <w:rPr>
          <w:lang w:val="fr-CA"/>
        </w:rPr>
        <w:t xml:space="preserve">examen </w:t>
      </w:r>
      <w:r w:rsidR="00C7299E">
        <w:rPr>
          <w:lang w:val="fr-CA"/>
        </w:rPr>
        <w:t>étaient</w:t>
      </w:r>
      <w:r>
        <w:rPr>
          <w:lang w:val="fr-CA"/>
        </w:rPr>
        <w:t xml:space="preserve"> importantes pour les Canadiens</w:t>
      </w:r>
      <w:r w:rsidR="00C7299E">
        <w:rPr>
          <w:lang w:val="fr-CA"/>
        </w:rPr>
        <w:t xml:space="preserve"> et que toutes étaient</w:t>
      </w:r>
      <w:r>
        <w:rPr>
          <w:lang w:val="fr-CA"/>
        </w:rPr>
        <w:t xml:space="preserve"> </w:t>
      </w:r>
      <w:proofErr w:type="spellStart"/>
      <w:r>
        <w:rPr>
          <w:lang w:val="fr-CA"/>
        </w:rPr>
        <w:t>interreliées</w:t>
      </w:r>
      <w:proofErr w:type="spellEnd"/>
      <w:r>
        <w:rPr>
          <w:lang w:val="fr-CA"/>
        </w:rPr>
        <w:t xml:space="preserve"> ou se recoup</w:t>
      </w:r>
      <w:r w:rsidR="00C7299E">
        <w:rPr>
          <w:lang w:val="fr-CA"/>
        </w:rPr>
        <w:t xml:space="preserve">aient </w:t>
      </w:r>
      <w:r>
        <w:rPr>
          <w:lang w:val="fr-CA"/>
        </w:rPr>
        <w:t>dans une certaine mesure</w:t>
      </w:r>
      <w:r w:rsidRPr="009046DB">
        <w:rPr>
          <w:lang w:val="fr-CA"/>
        </w:rPr>
        <w:t xml:space="preserve">. </w:t>
      </w:r>
      <w:r w:rsidR="00C7299E">
        <w:rPr>
          <w:lang w:val="fr-CA"/>
        </w:rPr>
        <w:t>Ils</w:t>
      </w:r>
      <w:r w:rsidRPr="009046DB">
        <w:rPr>
          <w:lang w:val="fr-CA"/>
        </w:rPr>
        <w:t xml:space="preserve"> </w:t>
      </w:r>
      <w:r>
        <w:rPr>
          <w:lang w:val="fr-CA"/>
        </w:rPr>
        <w:t>ont d’ailleurs eu tendance à</w:t>
      </w:r>
      <w:r w:rsidRPr="009046DB">
        <w:rPr>
          <w:lang w:val="fr-CA"/>
        </w:rPr>
        <w:t xml:space="preserve"> </w:t>
      </w:r>
      <w:r>
        <w:rPr>
          <w:lang w:val="fr-CA"/>
        </w:rPr>
        <w:t xml:space="preserve">mélanger et </w:t>
      </w:r>
      <w:r w:rsidR="00C7299E">
        <w:rPr>
          <w:lang w:val="fr-CA"/>
        </w:rPr>
        <w:t>combiner</w:t>
      </w:r>
      <w:r>
        <w:rPr>
          <w:lang w:val="fr-CA"/>
        </w:rPr>
        <w:t xml:space="preserve"> les termes, lorsqu’ils décrivaient les aspects des priorités qui leur plaisaient</w:t>
      </w:r>
      <w:r w:rsidRPr="009046DB">
        <w:rPr>
          <w:lang w:val="fr-CA"/>
        </w:rPr>
        <w:t xml:space="preserve">, </w:t>
      </w:r>
      <w:r>
        <w:rPr>
          <w:lang w:val="fr-CA"/>
        </w:rPr>
        <w:t>puisant dans les termes</w:t>
      </w:r>
      <w:r w:rsidRPr="009046DB">
        <w:rPr>
          <w:lang w:val="fr-CA"/>
        </w:rPr>
        <w:t xml:space="preserve"> </w:t>
      </w:r>
      <w:r>
        <w:rPr>
          <w:lang w:val="fr-CA"/>
        </w:rPr>
        <w:t>de l’une pour expliquer les avantages de l’autre</w:t>
      </w:r>
      <w:r w:rsidRPr="009046DB">
        <w:rPr>
          <w:lang w:val="fr-CA"/>
        </w:rPr>
        <w:t>.</w:t>
      </w:r>
    </w:p>
    <w:p w14:paraId="64D0683B" w14:textId="040F19E4" w:rsidR="00E32F10" w:rsidRPr="009D3157" w:rsidRDefault="005302EF" w:rsidP="005302EF">
      <w:pPr>
        <w:rPr>
          <w:lang w:val="fr-CA"/>
        </w:rPr>
      </w:pPr>
      <w:r>
        <w:rPr>
          <w:lang w:val="fr-CA"/>
        </w:rPr>
        <w:t xml:space="preserve">En ce qui concerne </w:t>
      </w:r>
      <w:r w:rsidR="000E63DC">
        <w:rPr>
          <w:lang w:val="fr-CA"/>
        </w:rPr>
        <w:t>l’approche</w:t>
      </w:r>
      <w:r w:rsidR="00C7299E">
        <w:rPr>
          <w:lang w:val="fr-CA"/>
        </w:rPr>
        <w:t xml:space="preserve"> à suivre</w:t>
      </w:r>
      <w:r w:rsidR="000E63DC">
        <w:rPr>
          <w:lang w:val="fr-CA"/>
        </w:rPr>
        <w:t xml:space="preserve"> et </w:t>
      </w:r>
      <w:r>
        <w:rPr>
          <w:lang w:val="fr-CA"/>
        </w:rPr>
        <w:t>l’objectif fondamenta</w:t>
      </w:r>
      <w:r w:rsidR="00C7299E">
        <w:rPr>
          <w:lang w:val="fr-CA"/>
        </w:rPr>
        <w:t>l</w:t>
      </w:r>
      <w:r w:rsidRPr="009046DB">
        <w:rPr>
          <w:lang w:val="fr-CA"/>
        </w:rPr>
        <w:t xml:space="preserve">, </w:t>
      </w:r>
      <w:r>
        <w:rPr>
          <w:lang w:val="fr-CA"/>
        </w:rPr>
        <w:t>cependant</w:t>
      </w:r>
      <w:r w:rsidRPr="009046DB">
        <w:rPr>
          <w:lang w:val="fr-CA"/>
        </w:rPr>
        <w:t xml:space="preserve">, </w:t>
      </w:r>
      <w:r>
        <w:rPr>
          <w:lang w:val="fr-CA"/>
        </w:rPr>
        <w:t>presque tous les participants se sont entendus pour dire que le gouvernement du Canada</w:t>
      </w:r>
      <w:r w:rsidRPr="009046DB">
        <w:rPr>
          <w:lang w:val="fr-CA"/>
        </w:rPr>
        <w:t xml:space="preserve"> </w:t>
      </w:r>
      <w:r>
        <w:rPr>
          <w:lang w:val="fr-CA"/>
        </w:rPr>
        <w:t>devrait traiter l’</w:t>
      </w:r>
      <w:proofErr w:type="spellStart"/>
      <w:r>
        <w:rPr>
          <w:lang w:val="fr-CA"/>
        </w:rPr>
        <w:t>abordabilité</w:t>
      </w:r>
      <w:proofErr w:type="spellEnd"/>
      <w:r>
        <w:rPr>
          <w:lang w:val="fr-CA"/>
        </w:rPr>
        <w:t>, ou le coût de la vie, comme la priorité numéro un</w:t>
      </w:r>
      <w:r w:rsidR="00E32F10" w:rsidRPr="009D3157">
        <w:rPr>
          <w:lang w:val="fr-CA"/>
        </w:rPr>
        <w:t xml:space="preserve">. </w:t>
      </w:r>
    </w:p>
    <w:p w14:paraId="2A3B8F4E" w14:textId="77777777" w:rsidR="00E32F10" w:rsidRPr="009D3157" w:rsidRDefault="00E32F10" w:rsidP="00E32F10">
      <w:pPr>
        <w:ind w:right="4"/>
        <w:rPr>
          <w:rFonts w:asciiTheme="minorHAnsi" w:hAnsiTheme="minorHAnsi" w:cstheme="minorHAnsi"/>
          <w:sz w:val="22"/>
          <w:lang w:val="fr-CA"/>
        </w:rPr>
      </w:pPr>
    </w:p>
    <w:p w14:paraId="65270EB0" w14:textId="477B5241" w:rsidR="00E32F10" w:rsidRPr="009D3157" w:rsidRDefault="005302EF" w:rsidP="00E32F10">
      <w:pPr>
        <w:pStyle w:val="Heading1"/>
        <w:rPr>
          <w:lang w:val="fr-CA"/>
        </w:rPr>
      </w:pPr>
      <w:bookmarkStart w:id="12" w:name="_Toc16094496"/>
      <w:bookmarkStart w:id="13" w:name="_Toc17362535"/>
      <w:r>
        <w:rPr>
          <w:bCs/>
          <w:lang w:val="fr-CA"/>
        </w:rPr>
        <w:t>L’e</w:t>
      </w:r>
      <w:r w:rsidR="00E32F10" w:rsidRPr="009D3157">
        <w:rPr>
          <w:lang w:val="fr-CA"/>
        </w:rPr>
        <w:t>nviron</w:t>
      </w:r>
      <w:r>
        <w:rPr>
          <w:lang w:val="fr-CA"/>
        </w:rPr>
        <w:t>ne</w:t>
      </w:r>
      <w:r w:rsidR="00E32F10" w:rsidRPr="009D3157">
        <w:rPr>
          <w:lang w:val="fr-CA"/>
        </w:rPr>
        <w:t>ment</w:t>
      </w:r>
      <w:bookmarkEnd w:id="12"/>
      <w:bookmarkEnd w:id="13"/>
    </w:p>
    <w:p w14:paraId="266B6595" w14:textId="2E62B2C9" w:rsidR="00E32F10" w:rsidRPr="009D3157" w:rsidRDefault="005302EF" w:rsidP="00E32F10">
      <w:pPr>
        <w:pStyle w:val="Heading2"/>
        <w:rPr>
          <w:lang w:val="fr-CA"/>
        </w:rPr>
      </w:pPr>
      <w:bookmarkStart w:id="14" w:name="_Toc16094497"/>
      <w:bookmarkStart w:id="15" w:name="_Toc17362536"/>
      <w:r>
        <w:rPr>
          <w:lang w:val="fr-CA"/>
        </w:rPr>
        <w:t>Enjeux environnementaux nationaux</w:t>
      </w:r>
      <w:bookmarkEnd w:id="14"/>
      <w:bookmarkEnd w:id="15"/>
    </w:p>
    <w:p w14:paraId="3980C570" w14:textId="68334A81" w:rsidR="005302EF" w:rsidRPr="00880730" w:rsidRDefault="005302EF" w:rsidP="005302EF">
      <w:pPr>
        <w:rPr>
          <w:lang w:val="fr-CA"/>
        </w:rPr>
      </w:pPr>
      <w:r>
        <w:rPr>
          <w:lang w:val="fr-CA"/>
        </w:rPr>
        <w:t>Lorsqu’on leur a demandé de nommer les grands défis environnementaux</w:t>
      </w:r>
      <w:r w:rsidRPr="00880730">
        <w:rPr>
          <w:lang w:val="fr-CA"/>
        </w:rPr>
        <w:t xml:space="preserve"> </w:t>
      </w:r>
      <w:r>
        <w:rPr>
          <w:lang w:val="fr-CA"/>
        </w:rPr>
        <w:t>du Canada à l’heure actuelle</w:t>
      </w:r>
      <w:r w:rsidRPr="00880730">
        <w:rPr>
          <w:lang w:val="fr-CA"/>
        </w:rPr>
        <w:t>,</w:t>
      </w:r>
      <w:r>
        <w:rPr>
          <w:lang w:val="fr-CA"/>
        </w:rPr>
        <w:t xml:space="preserve"> les</w:t>
      </w:r>
      <w:r w:rsidRPr="00880730">
        <w:rPr>
          <w:lang w:val="fr-CA"/>
        </w:rPr>
        <w:t xml:space="preserve"> participants </w:t>
      </w:r>
      <w:r>
        <w:rPr>
          <w:lang w:val="fr-CA"/>
        </w:rPr>
        <w:t xml:space="preserve">ont le plus souvent cité les émissions, les changements climatiques et les catastrophes naturelles qui </w:t>
      </w:r>
      <w:r w:rsidR="0055198B">
        <w:rPr>
          <w:lang w:val="fr-CA"/>
        </w:rPr>
        <w:t xml:space="preserve">leur paraissent </w:t>
      </w:r>
      <w:r>
        <w:rPr>
          <w:lang w:val="fr-CA"/>
        </w:rPr>
        <w:t>en découle</w:t>
      </w:r>
      <w:r w:rsidR="0055198B">
        <w:rPr>
          <w:lang w:val="fr-CA"/>
        </w:rPr>
        <w:t xml:space="preserve">r, </w:t>
      </w:r>
      <w:r>
        <w:rPr>
          <w:lang w:val="fr-CA"/>
        </w:rPr>
        <w:t>comme les inondations et les feux de forêt</w:t>
      </w:r>
      <w:r w:rsidRPr="00880730">
        <w:rPr>
          <w:lang w:val="fr-CA"/>
        </w:rPr>
        <w:t xml:space="preserve">. </w:t>
      </w:r>
      <w:r>
        <w:rPr>
          <w:lang w:val="fr-CA"/>
        </w:rPr>
        <w:t>Cette série d’enjeux</w:t>
      </w:r>
      <w:r w:rsidRPr="00880730">
        <w:rPr>
          <w:lang w:val="fr-CA"/>
        </w:rPr>
        <w:t xml:space="preserve"> </w:t>
      </w:r>
      <w:r w:rsidR="0055198B">
        <w:rPr>
          <w:lang w:val="fr-CA"/>
        </w:rPr>
        <w:t>a</w:t>
      </w:r>
      <w:r>
        <w:rPr>
          <w:lang w:val="fr-CA"/>
        </w:rPr>
        <w:t xml:space="preserve"> été mentionné</w:t>
      </w:r>
      <w:r w:rsidR="0055198B">
        <w:rPr>
          <w:lang w:val="fr-CA"/>
        </w:rPr>
        <w:t>e</w:t>
      </w:r>
      <w:r>
        <w:rPr>
          <w:lang w:val="fr-CA"/>
        </w:rPr>
        <w:t xml:space="preserve"> dans tous les groupes </w:t>
      </w:r>
      <w:r w:rsidR="00902DAD">
        <w:rPr>
          <w:lang w:val="fr-CA"/>
        </w:rPr>
        <w:t xml:space="preserve">à </w:t>
      </w:r>
      <w:r>
        <w:rPr>
          <w:lang w:val="fr-CA"/>
        </w:rPr>
        <w:t>au moins une ou deux reprises</w:t>
      </w:r>
      <w:r w:rsidR="00902DAD">
        <w:rPr>
          <w:lang w:val="fr-CA"/>
        </w:rPr>
        <w:t xml:space="preserve"> et a recueilli un assentiment plus large au terme des discussions</w:t>
      </w:r>
      <w:r w:rsidRPr="00880730">
        <w:rPr>
          <w:lang w:val="fr-CA"/>
        </w:rPr>
        <w:t xml:space="preserve">. </w:t>
      </w:r>
      <w:r>
        <w:rPr>
          <w:lang w:val="fr-CA"/>
        </w:rPr>
        <w:t>Malgré le scepticisme de certains – généralement des hommes – concernant l’origine humaine des changements climatiques et l’ampleur de la crise</w:t>
      </w:r>
      <w:r w:rsidRPr="00880730">
        <w:rPr>
          <w:lang w:val="fr-CA"/>
        </w:rPr>
        <w:t xml:space="preserve">, </w:t>
      </w:r>
      <w:r>
        <w:rPr>
          <w:lang w:val="fr-CA"/>
        </w:rPr>
        <w:t>la plupart des gens inclinaient à penser que</w:t>
      </w:r>
      <w:r w:rsidRPr="00880730">
        <w:rPr>
          <w:lang w:val="fr-CA"/>
        </w:rPr>
        <w:t xml:space="preserve"> </w:t>
      </w:r>
      <w:r>
        <w:rPr>
          <w:lang w:val="fr-CA"/>
        </w:rPr>
        <w:t>ces questions sont</w:t>
      </w:r>
      <w:r w:rsidRPr="00880730">
        <w:rPr>
          <w:lang w:val="fr-CA"/>
        </w:rPr>
        <w:t xml:space="preserve"> important</w:t>
      </w:r>
      <w:r>
        <w:rPr>
          <w:lang w:val="fr-CA"/>
        </w:rPr>
        <w:t>es et qu’elles appellent</w:t>
      </w:r>
      <w:r w:rsidRPr="00880730">
        <w:rPr>
          <w:lang w:val="fr-CA"/>
        </w:rPr>
        <w:t xml:space="preserve"> </w:t>
      </w:r>
      <w:r>
        <w:rPr>
          <w:lang w:val="fr-CA"/>
        </w:rPr>
        <w:t>des mesures</w:t>
      </w:r>
      <w:r w:rsidRPr="00880730">
        <w:rPr>
          <w:lang w:val="fr-CA"/>
        </w:rPr>
        <w:t xml:space="preserve"> </w:t>
      </w:r>
      <w:r>
        <w:rPr>
          <w:lang w:val="fr-CA"/>
        </w:rPr>
        <w:t>et du</w:t>
      </w:r>
      <w:r w:rsidRPr="00880730">
        <w:rPr>
          <w:lang w:val="fr-CA"/>
        </w:rPr>
        <w:t xml:space="preserve"> leadership. </w:t>
      </w:r>
    </w:p>
    <w:p w14:paraId="1C233ACC" w14:textId="5774C991" w:rsidR="005302EF" w:rsidRPr="00880730" w:rsidRDefault="005302EF" w:rsidP="005302EF">
      <w:pPr>
        <w:rPr>
          <w:lang w:val="fr-CA"/>
        </w:rPr>
      </w:pPr>
      <w:r>
        <w:rPr>
          <w:lang w:val="fr-CA"/>
        </w:rPr>
        <w:t>Parmi les autres enjeux couramment évoqués figurait la pollution en général</w:t>
      </w:r>
      <w:r w:rsidR="0055198B">
        <w:rPr>
          <w:lang w:val="fr-CA"/>
        </w:rPr>
        <w:t>,</w:t>
      </w:r>
      <w:r>
        <w:rPr>
          <w:lang w:val="fr-CA"/>
        </w:rPr>
        <w:t xml:space="preserve"> et plus particulièrement la pollution de l’eau, les déchets et les déchets de plastique</w:t>
      </w:r>
      <w:r w:rsidRPr="00880730">
        <w:rPr>
          <w:lang w:val="fr-CA"/>
        </w:rPr>
        <w:t xml:space="preserve">. </w:t>
      </w:r>
      <w:r>
        <w:rPr>
          <w:lang w:val="fr-CA"/>
        </w:rPr>
        <w:t xml:space="preserve">Le sort de la faune, de la vie marine et des espèces menacées, notamment les oiseaux, les abeilles et d’autres insectes, </w:t>
      </w:r>
      <w:r w:rsidR="0055198B">
        <w:rPr>
          <w:lang w:val="fr-CA"/>
        </w:rPr>
        <w:t>a</w:t>
      </w:r>
      <w:r>
        <w:rPr>
          <w:lang w:val="fr-CA"/>
        </w:rPr>
        <w:t xml:space="preserve"> également </w:t>
      </w:r>
      <w:r w:rsidR="0055198B">
        <w:rPr>
          <w:lang w:val="fr-CA"/>
        </w:rPr>
        <w:t>interpellé</w:t>
      </w:r>
      <w:r>
        <w:rPr>
          <w:lang w:val="fr-CA"/>
        </w:rPr>
        <w:t>, tout comme la déforestation</w:t>
      </w:r>
      <w:r w:rsidR="0055198B">
        <w:rPr>
          <w:lang w:val="fr-CA"/>
        </w:rPr>
        <w:t>,</w:t>
      </w:r>
      <w:r>
        <w:rPr>
          <w:lang w:val="fr-CA"/>
        </w:rPr>
        <w:t xml:space="preserve"> les inondations et les feux de forêt, </w:t>
      </w:r>
      <w:r w:rsidR="009671EF">
        <w:rPr>
          <w:lang w:val="fr-CA"/>
        </w:rPr>
        <w:t xml:space="preserve">qui ont aussi été mentionnés de façon </w:t>
      </w:r>
      <w:r>
        <w:rPr>
          <w:lang w:val="fr-CA"/>
        </w:rPr>
        <w:t>indépendante, sans être directement attribués aux changements climatiques</w:t>
      </w:r>
      <w:r w:rsidRPr="00880730">
        <w:rPr>
          <w:lang w:val="fr-CA"/>
        </w:rPr>
        <w:t xml:space="preserve">. </w:t>
      </w:r>
      <w:r>
        <w:rPr>
          <w:lang w:val="fr-CA"/>
        </w:rPr>
        <w:t>Il a également été question des oléoducs dans ce contexte, principalement à</w:t>
      </w:r>
      <w:r w:rsidRPr="00880730">
        <w:rPr>
          <w:lang w:val="fr-CA"/>
        </w:rPr>
        <w:t xml:space="preserve"> Vancouver. </w:t>
      </w:r>
    </w:p>
    <w:p w14:paraId="415D6D7E" w14:textId="6D95A3BA" w:rsidR="00E32F10" w:rsidRPr="009D3157" w:rsidRDefault="005302EF" w:rsidP="005302EF">
      <w:pPr>
        <w:rPr>
          <w:lang w:val="fr-CA"/>
        </w:rPr>
      </w:pPr>
      <w:r>
        <w:rPr>
          <w:lang w:val="fr-CA"/>
        </w:rPr>
        <w:t>Tout considéré</w:t>
      </w:r>
      <w:r w:rsidRPr="00880730">
        <w:rPr>
          <w:lang w:val="fr-CA"/>
        </w:rPr>
        <w:t>,</w:t>
      </w:r>
      <w:r>
        <w:rPr>
          <w:lang w:val="fr-CA"/>
        </w:rPr>
        <w:t xml:space="preserve"> cependant, aucune actualité ou question environnementale précise n’a dominé</w:t>
      </w:r>
      <w:r w:rsidRPr="00880730">
        <w:rPr>
          <w:lang w:val="fr-CA"/>
        </w:rPr>
        <w:t xml:space="preserve"> </w:t>
      </w:r>
      <w:r>
        <w:rPr>
          <w:lang w:val="fr-CA"/>
        </w:rPr>
        <w:t>les mentions spontanées des participants ou les discussions des groupes sur l’environnement à titre d’enjeu national</w:t>
      </w:r>
      <w:r w:rsidRPr="00880730">
        <w:rPr>
          <w:lang w:val="fr-CA"/>
        </w:rPr>
        <w:t xml:space="preserve">. </w:t>
      </w:r>
      <w:r>
        <w:rPr>
          <w:lang w:val="fr-CA"/>
        </w:rPr>
        <w:t>En fait</w:t>
      </w:r>
      <w:r w:rsidRPr="00880730">
        <w:rPr>
          <w:lang w:val="fr-CA"/>
        </w:rPr>
        <w:t>,</w:t>
      </w:r>
      <w:r>
        <w:rPr>
          <w:lang w:val="fr-CA"/>
        </w:rPr>
        <w:t xml:space="preserve"> plusieurs</w:t>
      </w:r>
      <w:r w:rsidRPr="00880730">
        <w:rPr>
          <w:lang w:val="fr-CA"/>
        </w:rPr>
        <w:t xml:space="preserve"> participants</w:t>
      </w:r>
      <w:r>
        <w:rPr>
          <w:lang w:val="fr-CA"/>
        </w:rPr>
        <w:t xml:space="preserve"> ont admis qu’ils n’avaient</w:t>
      </w:r>
      <w:r w:rsidRPr="00880730">
        <w:rPr>
          <w:lang w:val="fr-CA"/>
        </w:rPr>
        <w:t xml:space="preserve"> </w:t>
      </w:r>
      <w:r>
        <w:rPr>
          <w:lang w:val="fr-CA"/>
        </w:rPr>
        <w:t xml:space="preserve">pas été très attentifs </w:t>
      </w:r>
      <w:r w:rsidR="008010B7">
        <w:rPr>
          <w:lang w:val="fr-CA"/>
        </w:rPr>
        <w:t>a</w:t>
      </w:r>
      <w:r>
        <w:rPr>
          <w:lang w:val="fr-CA"/>
        </w:rPr>
        <w:t>ux nouvelles environnementales ces derniers temps</w:t>
      </w:r>
      <w:r w:rsidR="00E32F10" w:rsidRPr="009D3157">
        <w:rPr>
          <w:lang w:val="fr-CA"/>
        </w:rPr>
        <w:t>.</w:t>
      </w:r>
    </w:p>
    <w:p w14:paraId="383E5D28" w14:textId="5886ABE4" w:rsidR="00E32F10" w:rsidRPr="009D3157" w:rsidRDefault="005302EF" w:rsidP="00E32F10">
      <w:pPr>
        <w:pStyle w:val="Heading2"/>
        <w:rPr>
          <w:lang w:val="fr-CA"/>
        </w:rPr>
      </w:pPr>
      <w:bookmarkStart w:id="16" w:name="_Toc16094498"/>
      <w:bookmarkStart w:id="17" w:name="_Toc17362537"/>
      <w:r>
        <w:rPr>
          <w:lang w:val="fr-CA"/>
        </w:rPr>
        <w:t>Enjeux environnementaux locaux</w:t>
      </w:r>
      <w:bookmarkEnd w:id="16"/>
      <w:bookmarkEnd w:id="17"/>
    </w:p>
    <w:p w14:paraId="4787AB2A" w14:textId="77777777" w:rsidR="005302EF" w:rsidRPr="00880730" w:rsidRDefault="005302EF" w:rsidP="005302EF">
      <w:pPr>
        <w:rPr>
          <w:lang w:val="fr-CA"/>
        </w:rPr>
      </w:pPr>
      <w:r>
        <w:rPr>
          <w:lang w:val="fr-CA"/>
        </w:rPr>
        <w:t>Les p</w:t>
      </w:r>
      <w:r w:rsidRPr="00880730">
        <w:rPr>
          <w:lang w:val="fr-CA"/>
        </w:rPr>
        <w:t xml:space="preserve">articipants </w:t>
      </w:r>
      <w:r>
        <w:rPr>
          <w:lang w:val="fr-CA"/>
        </w:rPr>
        <w:t>ont semblé</w:t>
      </w:r>
      <w:r w:rsidRPr="00880730">
        <w:rPr>
          <w:lang w:val="fr-CA"/>
        </w:rPr>
        <w:t xml:space="preserve"> </w:t>
      </w:r>
      <w:r>
        <w:rPr>
          <w:lang w:val="fr-CA"/>
        </w:rPr>
        <w:t>davantage intéressés par les enjeux environnementaux locaux</w:t>
      </w:r>
      <w:r w:rsidRPr="00880730">
        <w:rPr>
          <w:lang w:val="fr-CA"/>
        </w:rPr>
        <w:t xml:space="preserve">. </w:t>
      </w:r>
      <w:r>
        <w:rPr>
          <w:lang w:val="fr-CA"/>
        </w:rPr>
        <w:t>Interrogés sur les dossiers les plus urgents dans leur ville</w:t>
      </w:r>
      <w:r w:rsidRPr="00880730">
        <w:rPr>
          <w:lang w:val="fr-CA"/>
        </w:rPr>
        <w:t xml:space="preserve">, </w:t>
      </w:r>
      <w:r>
        <w:rPr>
          <w:lang w:val="fr-CA"/>
        </w:rPr>
        <w:t>de nombreux résidents de</w:t>
      </w:r>
      <w:r w:rsidRPr="00880730">
        <w:rPr>
          <w:lang w:val="fr-CA"/>
        </w:rPr>
        <w:t xml:space="preserve"> Barrie, Mississauga </w:t>
      </w:r>
      <w:r>
        <w:rPr>
          <w:lang w:val="fr-CA"/>
        </w:rPr>
        <w:t>et</w:t>
      </w:r>
      <w:r w:rsidRPr="00880730">
        <w:rPr>
          <w:lang w:val="fr-CA"/>
        </w:rPr>
        <w:t xml:space="preserve"> Vancouver </w:t>
      </w:r>
      <w:r>
        <w:rPr>
          <w:lang w:val="fr-CA"/>
        </w:rPr>
        <w:t>ont parlé de la croissance</w:t>
      </w:r>
      <w:r w:rsidRPr="00880730">
        <w:rPr>
          <w:lang w:val="fr-CA"/>
        </w:rPr>
        <w:t xml:space="preserve"> </w:t>
      </w:r>
      <w:r>
        <w:rPr>
          <w:lang w:val="fr-CA"/>
        </w:rPr>
        <w:t>de la population et du développement,</w:t>
      </w:r>
      <w:r w:rsidRPr="00880730">
        <w:rPr>
          <w:lang w:val="fr-CA"/>
        </w:rPr>
        <w:t xml:space="preserve"> </w:t>
      </w:r>
      <w:r>
        <w:rPr>
          <w:lang w:val="fr-CA"/>
        </w:rPr>
        <w:t>de la perte d’espaces verts qui en résulte,</w:t>
      </w:r>
      <w:r w:rsidRPr="00880730">
        <w:rPr>
          <w:lang w:val="fr-CA"/>
        </w:rPr>
        <w:t xml:space="preserve"> </w:t>
      </w:r>
      <w:r>
        <w:rPr>
          <w:lang w:val="fr-CA"/>
        </w:rPr>
        <w:t>de problèmes tels le bruit et la pollution lumineuse</w:t>
      </w:r>
      <w:r w:rsidRPr="00880730">
        <w:rPr>
          <w:lang w:val="fr-CA"/>
        </w:rPr>
        <w:t xml:space="preserve">, </w:t>
      </w:r>
      <w:r>
        <w:rPr>
          <w:lang w:val="fr-CA"/>
        </w:rPr>
        <w:t>et de</w:t>
      </w:r>
      <w:r w:rsidRPr="00880730">
        <w:rPr>
          <w:lang w:val="fr-CA"/>
        </w:rPr>
        <w:t xml:space="preserve"> </w:t>
      </w:r>
      <w:r>
        <w:rPr>
          <w:lang w:val="fr-CA"/>
        </w:rPr>
        <w:t>la congestion de la circulation</w:t>
      </w:r>
      <w:r w:rsidRPr="00880730">
        <w:rPr>
          <w:lang w:val="fr-CA"/>
        </w:rPr>
        <w:t xml:space="preserve">. </w:t>
      </w:r>
      <w:r>
        <w:rPr>
          <w:lang w:val="fr-CA"/>
        </w:rPr>
        <w:t>La plupart ont également</w:t>
      </w:r>
      <w:r w:rsidRPr="00880730">
        <w:rPr>
          <w:lang w:val="fr-CA"/>
        </w:rPr>
        <w:t xml:space="preserve"> </w:t>
      </w:r>
      <w:r>
        <w:rPr>
          <w:lang w:val="fr-CA"/>
        </w:rPr>
        <w:t>noté que les systèmes de transport en commun ne suffisent pas à répondre à la demande croissante et à réduire les embouteillages et la pollution automobile</w:t>
      </w:r>
      <w:r w:rsidRPr="00880730">
        <w:rPr>
          <w:lang w:val="fr-CA"/>
        </w:rPr>
        <w:t>.</w:t>
      </w:r>
    </w:p>
    <w:p w14:paraId="3ABE47FE" w14:textId="06CBCC5D" w:rsidR="005302EF" w:rsidRPr="00880730" w:rsidRDefault="005302EF" w:rsidP="005302EF">
      <w:pPr>
        <w:rPr>
          <w:lang w:val="fr-CA"/>
        </w:rPr>
      </w:pPr>
      <w:r>
        <w:rPr>
          <w:lang w:val="fr-CA"/>
        </w:rPr>
        <w:t>La pollution de l’eau est également venue en tête des préoc</w:t>
      </w:r>
      <w:r w:rsidR="008010B7">
        <w:rPr>
          <w:lang w:val="fr-CA"/>
        </w:rPr>
        <w:t>c</w:t>
      </w:r>
      <w:r>
        <w:rPr>
          <w:lang w:val="fr-CA"/>
        </w:rPr>
        <w:t>upations locales</w:t>
      </w:r>
      <w:r w:rsidRPr="00880730">
        <w:rPr>
          <w:lang w:val="fr-CA"/>
        </w:rPr>
        <w:t xml:space="preserve"> </w:t>
      </w:r>
      <w:r>
        <w:rPr>
          <w:lang w:val="fr-CA"/>
        </w:rPr>
        <w:t>dans la majorité des groupes, qu’elle soit causée par les produits chimiques, le sel utilisé l’hiver ou le plastique</w:t>
      </w:r>
      <w:r w:rsidRPr="00880730">
        <w:rPr>
          <w:lang w:val="fr-CA"/>
        </w:rPr>
        <w:t xml:space="preserve">, </w:t>
      </w:r>
      <w:r>
        <w:rPr>
          <w:lang w:val="fr-CA"/>
        </w:rPr>
        <w:t>matière mentionnée à plusieurs reprises à</w:t>
      </w:r>
      <w:r w:rsidRPr="00880730">
        <w:rPr>
          <w:lang w:val="fr-CA"/>
        </w:rPr>
        <w:t xml:space="preserve"> Miramichi </w:t>
      </w:r>
      <w:r>
        <w:rPr>
          <w:lang w:val="fr-CA"/>
        </w:rPr>
        <w:t>et à</w:t>
      </w:r>
      <w:r w:rsidRPr="00880730">
        <w:rPr>
          <w:lang w:val="fr-CA"/>
        </w:rPr>
        <w:t xml:space="preserve"> Vancouve</w:t>
      </w:r>
      <w:r>
        <w:rPr>
          <w:lang w:val="fr-CA"/>
        </w:rPr>
        <w:t>r</w:t>
      </w:r>
      <w:r w:rsidRPr="00880730">
        <w:rPr>
          <w:lang w:val="fr-CA"/>
        </w:rPr>
        <w:t xml:space="preserve">. </w:t>
      </w:r>
      <w:r>
        <w:rPr>
          <w:lang w:val="fr-CA"/>
        </w:rPr>
        <w:t>Les résidents de</w:t>
      </w:r>
      <w:r w:rsidRPr="00880730">
        <w:rPr>
          <w:lang w:val="fr-CA"/>
        </w:rPr>
        <w:t xml:space="preserve"> Vancouver</w:t>
      </w:r>
      <w:r>
        <w:rPr>
          <w:lang w:val="fr-CA"/>
        </w:rPr>
        <w:t xml:space="preserve"> étaient manifestement sensibles à la question des oléoducs</w:t>
      </w:r>
      <w:r w:rsidR="00403143">
        <w:rPr>
          <w:lang w:val="fr-CA"/>
        </w:rPr>
        <w:t xml:space="preserve"> et</w:t>
      </w:r>
      <w:r>
        <w:rPr>
          <w:lang w:val="fr-CA"/>
        </w:rPr>
        <w:t xml:space="preserve"> des </w:t>
      </w:r>
      <w:r w:rsidR="00403143">
        <w:rPr>
          <w:lang w:val="fr-CA"/>
        </w:rPr>
        <w:t>pétroliers</w:t>
      </w:r>
      <w:r>
        <w:rPr>
          <w:lang w:val="fr-CA"/>
        </w:rPr>
        <w:t xml:space="preserve"> ainsi qu’aux risques de déversements et à leur impact éventuel sur</w:t>
      </w:r>
      <w:r w:rsidRPr="00880730">
        <w:rPr>
          <w:lang w:val="fr-CA"/>
        </w:rPr>
        <w:t xml:space="preserve"> </w:t>
      </w:r>
      <w:r>
        <w:rPr>
          <w:lang w:val="fr-CA"/>
        </w:rPr>
        <w:t>l’eau, la vie marine et les pêches</w:t>
      </w:r>
      <w:r w:rsidRPr="00880730">
        <w:rPr>
          <w:lang w:val="fr-CA"/>
        </w:rPr>
        <w:t xml:space="preserve">, </w:t>
      </w:r>
      <w:r>
        <w:rPr>
          <w:lang w:val="fr-CA"/>
        </w:rPr>
        <w:t>tandis qu’à</w:t>
      </w:r>
      <w:r w:rsidRPr="00880730">
        <w:rPr>
          <w:lang w:val="fr-CA"/>
        </w:rPr>
        <w:t xml:space="preserve"> Miramichi </w:t>
      </w:r>
      <w:r>
        <w:rPr>
          <w:lang w:val="fr-CA"/>
        </w:rPr>
        <w:t xml:space="preserve">les gens se sont </w:t>
      </w:r>
      <w:r w:rsidR="008010B7">
        <w:rPr>
          <w:lang w:val="fr-CA"/>
        </w:rPr>
        <w:t>dits</w:t>
      </w:r>
      <w:r>
        <w:rPr>
          <w:lang w:val="fr-CA"/>
        </w:rPr>
        <w:t xml:space="preserve"> préoccupés par l’état des stocks de saumon</w:t>
      </w:r>
      <w:r w:rsidRPr="00880730">
        <w:rPr>
          <w:lang w:val="fr-CA"/>
        </w:rPr>
        <w:t xml:space="preserve"> </w:t>
      </w:r>
      <w:r>
        <w:rPr>
          <w:lang w:val="fr-CA"/>
        </w:rPr>
        <w:t>dans le Saint-Laurent</w:t>
      </w:r>
      <w:r w:rsidRPr="00880730">
        <w:rPr>
          <w:lang w:val="fr-CA"/>
        </w:rPr>
        <w:t>.</w:t>
      </w:r>
    </w:p>
    <w:p w14:paraId="32E241C8" w14:textId="73BC233E" w:rsidR="00E32F10" w:rsidRPr="009D3157" w:rsidRDefault="005302EF" w:rsidP="005302EF">
      <w:pPr>
        <w:rPr>
          <w:lang w:val="fr-CA"/>
        </w:rPr>
      </w:pPr>
      <w:r>
        <w:rPr>
          <w:lang w:val="fr-CA"/>
        </w:rPr>
        <w:t>Lorsqu’on a demandé aux participants lesquels de ces enjeux devraient retenir l’attention du gouvernement fédéral</w:t>
      </w:r>
      <w:r w:rsidRPr="00880730">
        <w:rPr>
          <w:lang w:val="fr-CA"/>
        </w:rPr>
        <w:t xml:space="preserve">, </w:t>
      </w:r>
      <w:r>
        <w:rPr>
          <w:lang w:val="fr-CA"/>
        </w:rPr>
        <w:t>certains ont répondu « tous ». Bien qu’il n’ait pas été possible de dégager une série de grandes priorités qui fassent l’unanimité entre les groupes, ou au sein des groupes, les réponses ont souvent mis l’accent sur la protection des espaces verts et des terres agricoles</w:t>
      </w:r>
      <w:r w:rsidRPr="00880730">
        <w:rPr>
          <w:lang w:val="fr-CA"/>
        </w:rPr>
        <w:t xml:space="preserve">, </w:t>
      </w:r>
      <w:r>
        <w:rPr>
          <w:lang w:val="fr-CA"/>
        </w:rPr>
        <w:t>des ports, des lacs et des rivières, de la vie marine et des poissons</w:t>
      </w:r>
      <w:r w:rsidRPr="00880730">
        <w:rPr>
          <w:lang w:val="fr-CA"/>
        </w:rPr>
        <w:t xml:space="preserve">. </w:t>
      </w:r>
      <w:r>
        <w:rPr>
          <w:lang w:val="fr-CA"/>
        </w:rPr>
        <w:t>Les investissements nécessaires dans le domaine du transport en commun et des infrastructures de transport ont également été classés parmi les enjeux environnementaux relevant du gouvernement fédéral</w:t>
      </w:r>
      <w:r w:rsidRPr="00880730">
        <w:rPr>
          <w:lang w:val="fr-CA"/>
        </w:rPr>
        <w:t xml:space="preserve">. </w:t>
      </w:r>
      <w:r>
        <w:rPr>
          <w:lang w:val="fr-CA"/>
        </w:rPr>
        <w:t>Les</w:t>
      </w:r>
      <w:r w:rsidRPr="00880730">
        <w:rPr>
          <w:lang w:val="fr-CA"/>
        </w:rPr>
        <w:t xml:space="preserve"> </w:t>
      </w:r>
      <w:r>
        <w:rPr>
          <w:lang w:val="fr-CA"/>
        </w:rPr>
        <w:t>participants de</w:t>
      </w:r>
      <w:r w:rsidRPr="005A33C5">
        <w:rPr>
          <w:lang w:val="fr-CA"/>
        </w:rPr>
        <w:t xml:space="preserve"> </w:t>
      </w:r>
      <w:r w:rsidRPr="00880730">
        <w:rPr>
          <w:lang w:val="fr-CA"/>
        </w:rPr>
        <w:t>Barrie</w:t>
      </w:r>
      <w:r>
        <w:rPr>
          <w:lang w:val="fr-CA"/>
        </w:rPr>
        <w:t xml:space="preserve"> ont</w:t>
      </w:r>
      <w:r w:rsidRPr="00880730">
        <w:rPr>
          <w:lang w:val="fr-CA"/>
        </w:rPr>
        <w:t xml:space="preserve"> </w:t>
      </w:r>
      <w:r>
        <w:rPr>
          <w:lang w:val="fr-CA"/>
        </w:rPr>
        <w:t>mentionné un oléoduc situé non loin du lac Érié, en Ontario, qui a besoin de rénovations</w:t>
      </w:r>
      <w:r w:rsidRPr="00880730">
        <w:rPr>
          <w:lang w:val="fr-CA"/>
        </w:rPr>
        <w:t xml:space="preserve">. </w:t>
      </w:r>
      <w:r>
        <w:rPr>
          <w:lang w:val="fr-CA"/>
        </w:rPr>
        <w:t>À</w:t>
      </w:r>
      <w:r w:rsidRPr="00880730">
        <w:rPr>
          <w:lang w:val="fr-CA"/>
        </w:rPr>
        <w:t xml:space="preserve"> Mississauga, </w:t>
      </w:r>
      <w:r>
        <w:rPr>
          <w:lang w:val="fr-CA"/>
        </w:rPr>
        <w:t>il a été question des inondations</w:t>
      </w:r>
      <w:r w:rsidRPr="00880730">
        <w:rPr>
          <w:lang w:val="fr-CA"/>
        </w:rPr>
        <w:t xml:space="preserve"> </w:t>
      </w:r>
      <w:r>
        <w:rPr>
          <w:lang w:val="fr-CA"/>
        </w:rPr>
        <w:t>par le lac</w:t>
      </w:r>
      <w:r w:rsidRPr="00880730">
        <w:rPr>
          <w:lang w:val="fr-CA"/>
        </w:rPr>
        <w:t xml:space="preserve"> Ontario. </w:t>
      </w:r>
      <w:r>
        <w:rPr>
          <w:lang w:val="fr-CA"/>
        </w:rPr>
        <w:t>Enfin, à</w:t>
      </w:r>
      <w:r w:rsidRPr="00880730">
        <w:rPr>
          <w:lang w:val="fr-CA"/>
        </w:rPr>
        <w:t xml:space="preserve"> Vancouver, </w:t>
      </w:r>
      <w:r>
        <w:rPr>
          <w:lang w:val="fr-CA"/>
        </w:rPr>
        <w:t>les gens ont</w:t>
      </w:r>
      <w:r w:rsidRPr="00880730">
        <w:rPr>
          <w:lang w:val="fr-CA"/>
        </w:rPr>
        <w:t xml:space="preserve"> </w:t>
      </w:r>
      <w:r>
        <w:rPr>
          <w:lang w:val="fr-CA"/>
        </w:rPr>
        <w:t>insisté sur le fait que le gouvernement fédéral doit veiller à la sécurité</w:t>
      </w:r>
      <w:r w:rsidRPr="00880730">
        <w:rPr>
          <w:lang w:val="fr-CA"/>
        </w:rPr>
        <w:t xml:space="preserve"> </w:t>
      </w:r>
      <w:r>
        <w:rPr>
          <w:lang w:val="fr-CA"/>
        </w:rPr>
        <w:t xml:space="preserve">des oléoducs et des pétroliers qui </w:t>
      </w:r>
      <w:r w:rsidR="00795725">
        <w:rPr>
          <w:lang w:val="fr-CA"/>
        </w:rPr>
        <w:t>circulent</w:t>
      </w:r>
      <w:r>
        <w:rPr>
          <w:lang w:val="fr-CA"/>
        </w:rPr>
        <w:t xml:space="preserve"> dans la province</w:t>
      </w:r>
      <w:r w:rsidR="00E32F10" w:rsidRPr="009D3157">
        <w:rPr>
          <w:lang w:val="fr-CA"/>
        </w:rPr>
        <w:t>.</w:t>
      </w:r>
    </w:p>
    <w:p w14:paraId="2D0275F1" w14:textId="28C6F14C" w:rsidR="00E32F10" w:rsidRPr="009D3157" w:rsidRDefault="005302EF" w:rsidP="00E32F10">
      <w:pPr>
        <w:pStyle w:val="Heading2"/>
        <w:rPr>
          <w:lang w:val="fr-CA"/>
        </w:rPr>
      </w:pPr>
      <w:bookmarkStart w:id="18" w:name="_Toc16094499"/>
      <w:bookmarkStart w:id="19" w:name="_Toc17362538"/>
      <w:r>
        <w:rPr>
          <w:lang w:val="fr-CA"/>
        </w:rPr>
        <w:t>Nouvelles environnementales du gouvernement du</w:t>
      </w:r>
      <w:r w:rsidR="00E32F10" w:rsidRPr="009D3157">
        <w:rPr>
          <w:lang w:val="fr-CA"/>
        </w:rPr>
        <w:t xml:space="preserve"> Canada</w:t>
      </w:r>
      <w:bookmarkEnd w:id="18"/>
      <w:bookmarkEnd w:id="19"/>
    </w:p>
    <w:p w14:paraId="700339A5" w14:textId="5C53F87D" w:rsidR="005302EF" w:rsidRPr="00880730" w:rsidRDefault="005302EF" w:rsidP="005302EF">
      <w:pPr>
        <w:rPr>
          <w:lang w:val="fr-CA"/>
        </w:rPr>
      </w:pPr>
      <w:r>
        <w:rPr>
          <w:lang w:val="fr-CA"/>
        </w:rPr>
        <w:t>Les nouvelles récentes du gouvernement du Canada en matière d’environnement étaient assez peu connues, et il a fallu poser plusieurs questions d’approfondissement pour constituer une courte liste de sujets à partir de mentions très générales, plutôt que liées à l’actualité</w:t>
      </w:r>
      <w:r w:rsidRPr="00880730">
        <w:rPr>
          <w:lang w:val="fr-CA"/>
        </w:rPr>
        <w:t xml:space="preserve">. </w:t>
      </w:r>
      <w:r>
        <w:rPr>
          <w:lang w:val="fr-CA"/>
        </w:rPr>
        <w:t>Bon nombre de</w:t>
      </w:r>
      <w:r w:rsidR="00403143">
        <w:rPr>
          <w:lang w:val="fr-CA"/>
        </w:rPr>
        <w:t>s</w:t>
      </w:r>
      <w:r w:rsidRPr="00880730">
        <w:rPr>
          <w:lang w:val="fr-CA"/>
        </w:rPr>
        <w:t xml:space="preserve"> participants</w:t>
      </w:r>
      <w:r>
        <w:rPr>
          <w:lang w:val="fr-CA"/>
        </w:rPr>
        <w:t xml:space="preserve"> ont d’ailleurs déclaré qu’ils n’avaient rien vu, lu ou entendu de mémorable</w:t>
      </w:r>
      <w:r w:rsidRPr="00880730">
        <w:rPr>
          <w:lang w:val="fr-CA"/>
        </w:rPr>
        <w:t xml:space="preserve"> </w:t>
      </w:r>
      <w:r>
        <w:rPr>
          <w:lang w:val="fr-CA"/>
        </w:rPr>
        <w:t>dernièrement au sujet d’annonces ou d’informations de nature environnementale associées au gouvernement fédéral</w:t>
      </w:r>
      <w:r w:rsidRPr="00880730">
        <w:rPr>
          <w:lang w:val="fr-CA"/>
        </w:rPr>
        <w:t>.</w:t>
      </w:r>
    </w:p>
    <w:p w14:paraId="46C75465" w14:textId="777326A4" w:rsidR="005302EF" w:rsidRPr="00880730" w:rsidRDefault="005302EF" w:rsidP="005302EF">
      <w:pPr>
        <w:rPr>
          <w:lang w:val="fr-CA"/>
        </w:rPr>
      </w:pPr>
      <w:r>
        <w:rPr>
          <w:lang w:val="fr-CA"/>
        </w:rPr>
        <w:t>Les mentions les plus courantes avaient trait à la « taxe sur le carbone »</w:t>
      </w:r>
      <w:r w:rsidR="006E4142">
        <w:rPr>
          <w:lang w:val="fr-CA"/>
        </w:rPr>
        <w:t xml:space="preserve"> et ont été</w:t>
      </w:r>
      <w:r w:rsidRPr="00880730">
        <w:rPr>
          <w:lang w:val="fr-CA"/>
        </w:rPr>
        <w:t xml:space="preserve"> </w:t>
      </w:r>
      <w:r>
        <w:rPr>
          <w:lang w:val="fr-CA"/>
        </w:rPr>
        <w:t>enregistrées partout où s’applique la tarification fédérale de la pollution</w:t>
      </w:r>
      <w:r w:rsidRPr="00880730">
        <w:rPr>
          <w:lang w:val="fr-CA"/>
        </w:rPr>
        <w:t xml:space="preserve">, </w:t>
      </w:r>
      <w:r>
        <w:rPr>
          <w:lang w:val="fr-CA"/>
        </w:rPr>
        <w:t>soit à</w:t>
      </w:r>
      <w:r w:rsidRPr="00880730">
        <w:rPr>
          <w:lang w:val="fr-CA"/>
        </w:rPr>
        <w:t xml:space="preserve"> Barrie, </w:t>
      </w:r>
      <w:r>
        <w:rPr>
          <w:lang w:val="fr-CA"/>
        </w:rPr>
        <w:t xml:space="preserve">à </w:t>
      </w:r>
      <w:r w:rsidRPr="00880730">
        <w:rPr>
          <w:lang w:val="fr-CA"/>
        </w:rPr>
        <w:t>Mississauga,</w:t>
      </w:r>
      <w:r>
        <w:rPr>
          <w:lang w:val="fr-CA"/>
        </w:rPr>
        <w:t xml:space="preserve"> à</w:t>
      </w:r>
      <w:r w:rsidRPr="00880730">
        <w:rPr>
          <w:lang w:val="fr-CA"/>
        </w:rPr>
        <w:t xml:space="preserve"> Miramichi </w:t>
      </w:r>
      <w:r>
        <w:rPr>
          <w:lang w:val="fr-CA"/>
        </w:rPr>
        <w:t>et à</w:t>
      </w:r>
      <w:r w:rsidRPr="00880730">
        <w:rPr>
          <w:lang w:val="fr-CA"/>
        </w:rPr>
        <w:t xml:space="preserve"> Winnipeg. </w:t>
      </w:r>
      <w:r>
        <w:rPr>
          <w:lang w:val="fr-CA"/>
        </w:rPr>
        <w:t>La plupart des gens avaient entendu parler de ce programme fédéral et savaient, même vaguement, qu’il était entré en vigueur dans leur province, mais beaucoup étaient incapables de fournir des détails ou restaient perplexes face à ses mécanismes</w:t>
      </w:r>
      <w:r w:rsidRPr="00880730">
        <w:rPr>
          <w:lang w:val="fr-CA"/>
        </w:rPr>
        <w:t xml:space="preserve">. </w:t>
      </w:r>
      <w:r>
        <w:rPr>
          <w:lang w:val="fr-CA"/>
        </w:rPr>
        <w:t xml:space="preserve">Plusieurs </w:t>
      </w:r>
      <w:r w:rsidRPr="00880730">
        <w:rPr>
          <w:lang w:val="fr-CA"/>
        </w:rPr>
        <w:t xml:space="preserve">participants </w:t>
      </w:r>
      <w:r>
        <w:rPr>
          <w:lang w:val="fr-CA"/>
        </w:rPr>
        <w:t>de ces villes en</w:t>
      </w:r>
      <w:r w:rsidRPr="00880730">
        <w:rPr>
          <w:lang w:val="fr-CA"/>
        </w:rPr>
        <w:t xml:space="preserve"> </w:t>
      </w:r>
      <w:r>
        <w:rPr>
          <w:lang w:val="fr-CA"/>
        </w:rPr>
        <w:t>avaient peu entendu parler ou ignorai</w:t>
      </w:r>
      <w:r w:rsidR="008010B7">
        <w:rPr>
          <w:lang w:val="fr-CA"/>
        </w:rPr>
        <w:t>en</w:t>
      </w:r>
      <w:r>
        <w:rPr>
          <w:lang w:val="fr-CA"/>
        </w:rPr>
        <w:t>t son existence</w:t>
      </w:r>
      <w:r w:rsidRPr="00880730">
        <w:rPr>
          <w:lang w:val="fr-CA"/>
        </w:rPr>
        <w:t xml:space="preserve">. </w:t>
      </w:r>
      <w:r>
        <w:rPr>
          <w:lang w:val="fr-CA"/>
        </w:rPr>
        <w:t>Les</w:t>
      </w:r>
      <w:r w:rsidRPr="00880730">
        <w:rPr>
          <w:lang w:val="fr-CA"/>
        </w:rPr>
        <w:t xml:space="preserve"> </w:t>
      </w:r>
      <w:r>
        <w:rPr>
          <w:lang w:val="fr-CA"/>
        </w:rPr>
        <w:t>enjeux connexes tels que le</w:t>
      </w:r>
      <w:r w:rsidR="006E4142">
        <w:rPr>
          <w:lang w:val="fr-CA"/>
        </w:rPr>
        <w:t xml:space="preserve"> CO</w:t>
      </w:r>
      <w:r w:rsidR="006E4142" w:rsidRPr="00D60FEF">
        <w:rPr>
          <w:vertAlign w:val="subscript"/>
          <w:lang w:val="fr-CA"/>
        </w:rPr>
        <w:t>2</w:t>
      </w:r>
      <w:r w:rsidR="006E4142">
        <w:rPr>
          <w:lang w:val="fr-CA"/>
        </w:rPr>
        <w:t xml:space="preserve">, les </w:t>
      </w:r>
      <w:r>
        <w:rPr>
          <w:lang w:val="fr-CA"/>
        </w:rPr>
        <w:t>émissions et les changements climatiques ont également été reconnus un peu partout au pays, notamment à Vancouver et à Saint-Jérôme</w:t>
      </w:r>
      <w:r w:rsidRPr="00880730">
        <w:rPr>
          <w:lang w:val="fr-CA"/>
        </w:rPr>
        <w:t xml:space="preserve">, </w:t>
      </w:r>
      <w:r>
        <w:rPr>
          <w:lang w:val="fr-CA"/>
        </w:rPr>
        <w:t xml:space="preserve">comme des enjeux </w:t>
      </w:r>
      <w:r w:rsidR="00403143">
        <w:rPr>
          <w:lang w:val="fr-CA"/>
        </w:rPr>
        <w:t>auxquels</w:t>
      </w:r>
      <w:r>
        <w:rPr>
          <w:lang w:val="fr-CA"/>
        </w:rPr>
        <w:t xml:space="preserve"> </w:t>
      </w:r>
      <w:r w:rsidR="00403143">
        <w:rPr>
          <w:lang w:val="fr-CA"/>
        </w:rPr>
        <w:t>travaille</w:t>
      </w:r>
      <w:r>
        <w:rPr>
          <w:lang w:val="fr-CA"/>
        </w:rPr>
        <w:t xml:space="preserve"> le gouvernement</w:t>
      </w:r>
      <w:r w:rsidRPr="00880730">
        <w:rPr>
          <w:lang w:val="fr-CA"/>
        </w:rPr>
        <w:t xml:space="preserve"> </w:t>
      </w:r>
      <w:r>
        <w:rPr>
          <w:lang w:val="fr-CA"/>
        </w:rPr>
        <w:t>fédéral</w:t>
      </w:r>
      <w:r w:rsidRPr="00880730">
        <w:rPr>
          <w:lang w:val="fr-CA"/>
        </w:rPr>
        <w:t xml:space="preserve">. </w:t>
      </w:r>
    </w:p>
    <w:p w14:paraId="67FD7E6E" w14:textId="77777777" w:rsidR="005302EF" w:rsidRPr="00880730" w:rsidRDefault="005302EF" w:rsidP="005302EF">
      <w:pPr>
        <w:rPr>
          <w:lang w:val="fr-CA"/>
        </w:rPr>
      </w:pPr>
      <w:r>
        <w:rPr>
          <w:lang w:val="fr-CA"/>
        </w:rPr>
        <w:t>L’annonce récente de l’interdiction des plastiques à usage unique</w:t>
      </w:r>
      <w:r w:rsidRPr="00880730">
        <w:rPr>
          <w:lang w:val="fr-CA"/>
        </w:rPr>
        <w:t xml:space="preserve"> </w:t>
      </w:r>
      <w:r>
        <w:rPr>
          <w:lang w:val="fr-CA"/>
        </w:rPr>
        <w:t>ne semblait guère présente dans les esprits, et il a fallu poser plusieurs questions d’approfondissement pour qu’elle soit mentionnée</w:t>
      </w:r>
      <w:r w:rsidRPr="00880730">
        <w:rPr>
          <w:lang w:val="fr-CA"/>
        </w:rPr>
        <w:t xml:space="preserve">. </w:t>
      </w:r>
      <w:r>
        <w:rPr>
          <w:lang w:val="fr-CA"/>
        </w:rPr>
        <w:t>Même là, la moitié des groupes seulement y ont fait allusion</w:t>
      </w:r>
      <w:r w:rsidRPr="00880730">
        <w:rPr>
          <w:lang w:val="fr-CA"/>
        </w:rPr>
        <w:t xml:space="preserve">. </w:t>
      </w:r>
      <w:r>
        <w:rPr>
          <w:lang w:val="fr-CA"/>
        </w:rPr>
        <w:t>Faisant figure d’exception en la matière, le groupe de femmes</w:t>
      </w:r>
      <w:r w:rsidRPr="00880730">
        <w:rPr>
          <w:lang w:val="fr-CA"/>
        </w:rPr>
        <w:t xml:space="preserve"> </w:t>
      </w:r>
      <w:r>
        <w:rPr>
          <w:lang w:val="fr-CA"/>
        </w:rPr>
        <w:t>de</w:t>
      </w:r>
      <w:r w:rsidRPr="00880730">
        <w:rPr>
          <w:lang w:val="fr-CA"/>
        </w:rPr>
        <w:t xml:space="preserve"> Miramichi </w:t>
      </w:r>
      <w:r>
        <w:rPr>
          <w:lang w:val="fr-CA"/>
        </w:rPr>
        <w:t>a signalé l’annonce rapidement, et</w:t>
      </w:r>
      <w:r w:rsidRPr="00880730">
        <w:rPr>
          <w:lang w:val="fr-CA"/>
        </w:rPr>
        <w:t xml:space="preserve"> </w:t>
      </w:r>
      <w:r>
        <w:rPr>
          <w:lang w:val="fr-CA"/>
        </w:rPr>
        <w:t>presque toutes les participantes avaient entendu parler de l’initiative</w:t>
      </w:r>
      <w:r w:rsidRPr="00880730">
        <w:rPr>
          <w:lang w:val="fr-CA"/>
        </w:rPr>
        <w:t xml:space="preserve">. </w:t>
      </w:r>
      <w:r>
        <w:rPr>
          <w:lang w:val="fr-CA"/>
        </w:rPr>
        <w:t>Dans l’ensemble des groupes, cependant, la notoriété spontanée du plan fédéral et de l’annonce</w:t>
      </w:r>
      <w:r w:rsidRPr="00880730">
        <w:rPr>
          <w:lang w:val="fr-CA"/>
        </w:rPr>
        <w:t xml:space="preserve"> </w:t>
      </w:r>
      <w:r>
        <w:rPr>
          <w:lang w:val="fr-CA"/>
        </w:rPr>
        <w:t>connexe était généralement faible</w:t>
      </w:r>
      <w:r w:rsidRPr="00880730">
        <w:rPr>
          <w:lang w:val="fr-CA"/>
        </w:rPr>
        <w:t>.</w:t>
      </w:r>
    </w:p>
    <w:p w14:paraId="02E836B4" w14:textId="12780E87" w:rsidR="005302EF" w:rsidRPr="00880730" w:rsidRDefault="005302EF" w:rsidP="005302EF">
      <w:pPr>
        <w:rPr>
          <w:lang w:val="fr-CA"/>
        </w:rPr>
      </w:pPr>
      <w:r>
        <w:rPr>
          <w:lang w:val="fr-CA"/>
        </w:rPr>
        <w:t>Les « pipelines » ont été évoqués à quelques reprises à Vancouver, en lien avec les</w:t>
      </w:r>
      <w:r w:rsidRPr="00880730">
        <w:rPr>
          <w:lang w:val="fr-CA"/>
        </w:rPr>
        <w:t xml:space="preserve"> </w:t>
      </w:r>
      <w:r>
        <w:rPr>
          <w:lang w:val="fr-CA"/>
        </w:rPr>
        <w:t>revendications territoriales autochtones</w:t>
      </w:r>
      <w:r w:rsidRPr="00880730">
        <w:rPr>
          <w:lang w:val="fr-CA"/>
        </w:rPr>
        <w:t xml:space="preserve">, </w:t>
      </w:r>
      <w:r>
        <w:rPr>
          <w:lang w:val="fr-CA"/>
        </w:rPr>
        <w:t xml:space="preserve">les </w:t>
      </w:r>
      <w:r w:rsidRPr="00880730">
        <w:rPr>
          <w:lang w:val="fr-CA"/>
        </w:rPr>
        <w:t xml:space="preserve">consultations, </w:t>
      </w:r>
      <w:r>
        <w:rPr>
          <w:lang w:val="fr-CA"/>
        </w:rPr>
        <w:t>et les arguments pour et contre le TMX</w:t>
      </w:r>
      <w:r w:rsidRPr="00880730">
        <w:rPr>
          <w:lang w:val="fr-CA"/>
        </w:rPr>
        <w:t>.</w:t>
      </w:r>
      <w:r>
        <w:rPr>
          <w:lang w:val="fr-CA"/>
        </w:rPr>
        <w:t xml:space="preserve"> Peu de gens ont spontanément pensé à l’annonce récente par le gouvernement fédéral</w:t>
      </w:r>
      <w:r w:rsidRPr="00880730">
        <w:rPr>
          <w:lang w:val="fr-CA"/>
        </w:rPr>
        <w:t xml:space="preserve"> </w:t>
      </w:r>
      <w:r>
        <w:rPr>
          <w:lang w:val="fr-CA"/>
        </w:rPr>
        <w:t>du feu vert donné à l’expansion de l’oléoduc</w:t>
      </w:r>
      <w:r w:rsidRPr="00880730">
        <w:rPr>
          <w:lang w:val="fr-CA"/>
        </w:rPr>
        <w:t xml:space="preserve">. </w:t>
      </w:r>
      <w:r>
        <w:rPr>
          <w:lang w:val="fr-CA"/>
        </w:rPr>
        <w:t>L’envoi de déchets aux Philippines et leur rapatriement au Canada ont fait l’objet de plusieurs mentions</w:t>
      </w:r>
      <w:r w:rsidRPr="00880730">
        <w:rPr>
          <w:lang w:val="fr-CA"/>
        </w:rPr>
        <w:t xml:space="preserve"> </w:t>
      </w:r>
      <w:r>
        <w:rPr>
          <w:lang w:val="fr-CA"/>
        </w:rPr>
        <w:t>dans différents groupes du pays, qui y ont vu une nouvelle environnementale impliquant le gouvernement fédéral</w:t>
      </w:r>
      <w:r w:rsidRPr="00880730">
        <w:rPr>
          <w:lang w:val="fr-CA"/>
        </w:rPr>
        <w:t xml:space="preserve">. </w:t>
      </w:r>
      <w:r>
        <w:rPr>
          <w:lang w:val="fr-CA"/>
        </w:rPr>
        <w:t>Les commentaires sur le sujet étaient assez factuels</w:t>
      </w:r>
      <w:r w:rsidRPr="00880730">
        <w:rPr>
          <w:lang w:val="fr-CA"/>
        </w:rPr>
        <w:t xml:space="preserve"> (</w:t>
      </w:r>
      <w:r>
        <w:rPr>
          <w:lang w:val="fr-CA"/>
        </w:rPr>
        <w:t>p. ex.,</w:t>
      </w:r>
      <w:r w:rsidRPr="00880730">
        <w:rPr>
          <w:lang w:val="fr-CA"/>
        </w:rPr>
        <w:t xml:space="preserve"> </w:t>
      </w:r>
      <w:r w:rsidR="001902B2">
        <w:rPr>
          <w:lang w:val="fr-CA"/>
        </w:rPr>
        <w:t xml:space="preserve">les </w:t>
      </w:r>
      <w:r>
        <w:rPr>
          <w:lang w:val="fr-CA"/>
        </w:rPr>
        <w:t>participant</w:t>
      </w:r>
      <w:r w:rsidR="001902B2">
        <w:rPr>
          <w:lang w:val="fr-CA"/>
        </w:rPr>
        <w:t>s</w:t>
      </w:r>
      <w:r w:rsidRPr="00880730">
        <w:rPr>
          <w:lang w:val="fr-CA"/>
        </w:rPr>
        <w:t xml:space="preserve"> </w:t>
      </w:r>
      <w:r>
        <w:rPr>
          <w:lang w:val="fr-CA"/>
        </w:rPr>
        <w:t>indiquai</w:t>
      </w:r>
      <w:r w:rsidR="001902B2">
        <w:rPr>
          <w:lang w:val="fr-CA"/>
        </w:rPr>
        <w:t>en</w:t>
      </w:r>
      <w:r>
        <w:rPr>
          <w:lang w:val="fr-CA"/>
        </w:rPr>
        <w:t>t en avoir entendu parler</w:t>
      </w:r>
      <w:r w:rsidRPr="00880730">
        <w:rPr>
          <w:lang w:val="fr-CA"/>
        </w:rPr>
        <w:t xml:space="preserve">) </w:t>
      </w:r>
      <w:r>
        <w:rPr>
          <w:lang w:val="fr-CA"/>
        </w:rPr>
        <w:t>ou</w:t>
      </w:r>
      <w:r w:rsidRPr="00880730">
        <w:rPr>
          <w:lang w:val="fr-CA"/>
        </w:rPr>
        <w:t xml:space="preserve"> </w:t>
      </w:r>
      <w:r>
        <w:rPr>
          <w:lang w:val="fr-CA"/>
        </w:rPr>
        <w:t>concernaient le fait que notre pays ne devrait pas envoyer ses déchets outremer</w:t>
      </w:r>
      <w:r w:rsidRPr="00880730">
        <w:rPr>
          <w:lang w:val="fr-CA"/>
        </w:rPr>
        <w:t>.</w:t>
      </w:r>
    </w:p>
    <w:p w14:paraId="2C2AEB89" w14:textId="21874AB8" w:rsidR="00E32F10" w:rsidRPr="009D3157" w:rsidRDefault="005302EF" w:rsidP="005302EF">
      <w:pPr>
        <w:rPr>
          <w:lang w:val="fr-CA"/>
        </w:rPr>
      </w:pPr>
      <w:r>
        <w:rPr>
          <w:lang w:val="fr-CA"/>
        </w:rPr>
        <w:t>À</w:t>
      </w:r>
      <w:r w:rsidRPr="00880730">
        <w:rPr>
          <w:lang w:val="fr-CA"/>
        </w:rPr>
        <w:t xml:space="preserve"> Vancouver, </w:t>
      </w:r>
      <w:r>
        <w:rPr>
          <w:lang w:val="fr-CA"/>
        </w:rPr>
        <w:t>les gens ont mentionné l’aide apportée par le gouvernement fédéral lorsqu’un glissement de roches a bloqué les saumons qui remontaient le fleuve Fraser, mettant en péril leur migration.</w:t>
      </w:r>
      <w:r w:rsidRPr="00880730">
        <w:rPr>
          <w:lang w:val="fr-CA"/>
        </w:rPr>
        <w:t xml:space="preserve"> </w:t>
      </w:r>
      <w:r>
        <w:rPr>
          <w:lang w:val="fr-CA"/>
        </w:rPr>
        <w:t>À</w:t>
      </w:r>
      <w:r w:rsidRPr="00880730">
        <w:rPr>
          <w:lang w:val="fr-CA"/>
        </w:rPr>
        <w:t xml:space="preserve"> Miramichi, </w:t>
      </w:r>
      <w:r>
        <w:rPr>
          <w:lang w:val="fr-CA"/>
        </w:rPr>
        <w:t xml:space="preserve">les </w:t>
      </w:r>
      <w:r w:rsidRPr="00880730">
        <w:rPr>
          <w:lang w:val="fr-CA"/>
        </w:rPr>
        <w:t xml:space="preserve">participants </w:t>
      </w:r>
      <w:r>
        <w:rPr>
          <w:lang w:val="fr-CA"/>
        </w:rPr>
        <w:t>se sont rappelé les efforts récents mis en œuvre pour reconstituer les stocks de saumon</w:t>
      </w:r>
      <w:r w:rsidRPr="00880730">
        <w:rPr>
          <w:lang w:val="fr-CA"/>
        </w:rPr>
        <w:t xml:space="preserve">. </w:t>
      </w:r>
      <w:r>
        <w:rPr>
          <w:lang w:val="fr-CA"/>
        </w:rPr>
        <w:t>Certaines personnes ont également cité les nouvelles restrictions sur les coupes d’arbres et un avis récent limitant la vitesse des navires dans le golfe du Saint-Laurent afin de protéger les baleines</w:t>
      </w:r>
      <w:r w:rsidR="00E32F10" w:rsidRPr="009D3157">
        <w:rPr>
          <w:lang w:val="fr-CA"/>
        </w:rPr>
        <w:t>.</w:t>
      </w:r>
    </w:p>
    <w:p w14:paraId="059AA8EF" w14:textId="77777777" w:rsidR="00E32F10" w:rsidRPr="009D3157" w:rsidRDefault="00E32F10" w:rsidP="00E32F10">
      <w:pPr>
        <w:rPr>
          <w:lang w:val="fr-CA"/>
        </w:rPr>
      </w:pPr>
    </w:p>
    <w:p w14:paraId="1E023DE9" w14:textId="06A70460" w:rsidR="00E32F10" w:rsidRPr="009D3157" w:rsidRDefault="005302EF" w:rsidP="00E32F10">
      <w:pPr>
        <w:pStyle w:val="Heading1"/>
        <w:rPr>
          <w:lang w:val="fr-CA"/>
        </w:rPr>
      </w:pPr>
      <w:bookmarkStart w:id="20" w:name="_Toc16094500"/>
      <w:bookmarkStart w:id="21" w:name="_Toc17362539"/>
      <w:r>
        <w:rPr>
          <w:lang w:val="fr-CA"/>
        </w:rPr>
        <w:t>La tarification de la p</w:t>
      </w:r>
      <w:r w:rsidR="00E32F10" w:rsidRPr="009D3157">
        <w:rPr>
          <w:lang w:val="fr-CA"/>
        </w:rPr>
        <w:t>ollution (Mississauga, Barrie, Miramichi, Winnipeg)</w:t>
      </w:r>
      <w:bookmarkEnd w:id="20"/>
      <w:bookmarkEnd w:id="21"/>
    </w:p>
    <w:p w14:paraId="570DDE92" w14:textId="0AB29A85" w:rsidR="00E32F10" w:rsidRPr="009D3157" w:rsidRDefault="00774A58" w:rsidP="00E32F10">
      <w:pPr>
        <w:rPr>
          <w:lang w:val="fr-CA"/>
        </w:rPr>
      </w:pPr>
      <w:r>
        <w:rPr>
          <w:lang w:val="fr-CA"/>
        </w:rPr>
        <w:t>Cette question a été examinée dans quatre villes, auprès de huit des douze groupes constitués dans les trois provinces où la tarification fédérale de la pollution fédérale sur le carbone</w:t>
      </w:r>
      <w:r w:rsidRPr="00FB5A2D">
        <w:rPr>
          <w:lang w:val="fr-CA"/>
        </w:rPr>
        <w:t xml:space="preserve"> </w:t>
      </w:r>
      <w:r>
        <w:rPr>
          <w:lang w:val="fr-CA"/>
        </w:rPr>
        <w:t>s’applique, soit l’Ontario, le Nouveau-Brunswick et le Manitoba</w:t>
      </w:r>
      <w:r w:rsidR="00E32F10" w:rsidRPr="009D3157">
        <w:rPr>
          <w:lang w:val="fr-CA"/>
        </w:rPr>
        <w:t>.</w:t>
      </w:r>
    </w:p>
    <w:p w14:paraId="4A207974" w14:textId="1D03788F" w:rsidR="00E32F10" w:rsidRPr="009D3157" w:rsidRDefault="00774A58" w:rsidP="00E32F10">
      <w:pPr>
        <w:pStyle w:val="Heading2"/>
        <w:rPr>
          <w:lang w:val="fr-CA"/>
        </w:rPr>
      </w:pPr>
      <w:bookmarkStart w:id="22" w:name="_Toc16094501"/>
      <w:bookmarkStart w:id="23" w:name="_Toc17362540"/>
      <w:r>
        <w:rPr>
          <w:lang w:val="fr-CA"/>
        </w:rPr>
        <w:t>Notoriété spontanée</w:t>
      </w:r>
      <w:bookmarkEnd w:id="22"/>
      <w:bookmarkEnd w:id="23"/>
      <w:r w:rsidR="00E32F10" w:rsidRPr="009D3157">
        <w:rPr>
          <w:lang w:val="fr-CA"/>
        </w:rPr>
        <w:t xml:space="preserve"> </w:t>
      </w:r>
    </w:p>
    <w:p w14:paraId="0A6F322D" w14:textId="4DEAC062" w:rsidR="00774A58" w:rsidRPr="000948C4" w:rsidRDefault="00774A58" w:rsidP="00774A58">
      <w:pPr>
        <w:rPr>
          <w:lang w:val="fr-CA"/>
        </w:rPr>
      </w:pPr>
      <w:r>
        <w:rPr>
          <w:lang w:val="fr-CA"/>
        </w:rPr>
        <w:t>La notoriété spontanée du plan du gouvernement fédéral visant à tarifier la pollution était faible ou moyenne dans la plupart des groupes</w:t>
      </w:r>
      <w:r w:rsidRPr="000948C4">
        <w:rPr>
          <w:lang w:val="fr-CA"/>
        </w:rPr>
        <w:t xml:space="preserve">. </w:t>
      </w:r>
      <w:r>
        <w:rPr>
          <w:lang w:val="fr-CA"/>
        </w:rPr>
        <w:t>Les participants étaient peu nombreux à connaître le terme « tarification de la pollution » et son lien avec les émissions de GES</w:t>
      </w:r>
      <w:r w:rsidRPr="000948C4">
        <w:rPr>
          <w:lang w:val="fr-CA"/>
        </w:rPr>
        <w:t xml:space="preserve">. </w:t>
      </w:r>
      <w:r>
        <w:rPr>
          <w:lang w:val="fr-CA"/>
        </w:rPr>
        <w:t xml:space="preserve">Dans la généralité des cas, ceux à qui l’expression était familière </w:t>
      </w:r>
      <w:r w:rsidRPr="000948C4">
        <w:rPr>
          <w:lang w:val="fr-CA"/>
        </w:rPr>
        <w:t>(</w:t>
      </w:r>
      <w:r>
        <w:rPr>
          <w:lang w:val="fr-CA"/>
        </w:rPr>
        <w:t xml:space="preserve">une poignée de gens </w:t>
      </w:r>
      <w:r w:rsidR="00C76BBF">
        <w:rPr>
          <w:lang w:val="fr-CA"/>
        </w:rPr>
        <w:t>dans</w:t>
      </w:r>
      <w:r>
        <w:rPr>
          <w:lang w:val="fr-CA"/>
        </w:rPr>
        <w:t xml:space="preserve"> l’ensemble des groupes</w:t>
      </w:r>
      <w:r w:rsidRPr="000948C4">
        <w:rPr>
          <w:lang w:val="fr-CA"/>
        </w:rPr>
        <w:t xml:space="preserve">) </w:t>
      </w:r>
      <w:r>
        <w:rPr>
          <w:lang w:val="fr-CA"/>
        </w:rPr>
        <w:t>pensaient qu’elle s’appliquait à d’autres formes de pollution et qu’il s’agissait d’une politique générale ou d’un principe directeur</w:t>
      </w:r>
      <w:r w:rsidRPr="000948C4">
        <w:rPr>
          <w:lang w:val="fr-CA"/>
        </w:rPr>
        <w:t xml:space="preserve">, </w:t>
      </w:r>
      <w:r>
        <w:rPr>
          <w:lang w:val="fr-CA"/>
        </w:rPr>
        <w:t>ce qui a engendré une certaine confusion</w:t>
      </w:r>
      <w:r w:rsidRPr="000948C4">
        <w:rPr>
          <w:lang w:val="fr-CA"/>
        </w:rPr>
        <w:t>.</w:t>
      </w:r>
    </w:p>
    <w:p w14:paraId="66E4A929" w14:textId="0D97B099" w:rsidR="00774A58" w:rsidRPr="000948C4" w:rsidRDefault="00774A58" w:rsidP="00774A58">
      <w:pPr>
        <w:rPr>
          <w:lang w:val="fr-CA"/>
        </w:rPr>
      </w:pPr>
      <w:r>
        <w:rPr>
          <w:lang w:val="fr-CA"/>
        </w:rPr>
        <w:t>L’emploi de l’expression « taxe sur le carbone » a donné lieu à une reconnaissance plus large</w:t>
      </w:r>
      <w:r w:rsidRPr="000948C4">
        <w:rPr>
          <w:lang w:val="fr-CA"/>
        </w:rPr>
        <w:t xml:space="preserve">. </w:t>
      </w:r>
      <w:r>
        <w:rPr>
          <w:lang w:val="fr-CA"/>
        </w:rPr>
        <w:t>Le niveau de sensibilisation était le plus élevé dans les groupes de</w:t>
      </w:r>
      <w:r w:rsidRPr="000948C4">
        <w:rPr>
          <w:lang w:val="fr-CA"/>
        </w:rPr>
        <w:t xml:space="preserve"> Mississauga, </w:t>
      </w:r>
      <w:r>
        <w:rPr>
          <w:lang w:val="fr-CA"/>
        </w:rPr>
        <w:t>où tout le monde avait entendu parler du programme</w:t>
      </w:r>
      <w:r w:rsidRPr="000948C4">
        <w:rPr>
          <w:lang w:val="fr-CA"/>
        </w:rPr>
        <w:t xml:space="preserve">. </w:t>
      </w:r>
      <w:r>
        <w:rPr>
          <w:lang w:val="fr-CA"/>
        </w:rPr>
        <w:t>À</w:t>
      </w:r>
      <w:r w:rsidRPr="000948C4">
        <w:rPr>
          <w:lang w:val="fr-CA"/>
        </w:rPr>
        <w:t xml:space="preserve"> Winnipeg,</w:t>
      </w:r>
      <w:r>
        <w:rPr>
          <w:lang w:val="fr-CA"/>
        </w:rPr>
        <w:t xml:space="preserve"> une majorité de participants</w:t>
      </w:r>
      <w:r w:rsidRPr="000948C4">
        <w:rPr>
          <w:lang w:val="fr-CA"/>
        </w:rPr>
        <w:t xml:space="preserve"> </w:t>
      </w:r>
      <w:r>
        <w:rPr>
          <w:lang w:val="fr-CA"/>
        </w:rPr>
        <w:t>étai</w:t>
      </w:r>
      <w:r w:rsidR="003A59EC">
        <w:rPr>
          <w:lang w:val="fr-CA"/>
        </w:rPr>
        <w:t>en</w:t>
      </w:r>
      <w:r>
        <w:rPr>
          <w:lang w:val="fr-CA"/>
        </w:rPr>
        <w:t>t vaguement au courant de l’initiative et de sa récente mise en œuvre dans la province, tandis qu’à Miramichi quelques participantes en avaient aussi vaguement conscience</w:t>
      </w:r>
      <w:r w:rsidRPr="000948C4">
        <w:rPr>
          <w:lang w:val="fr-CA"/>
        </w:rPr>
        <w:t xml:space="preserve"> </w:t>
      </w:r>
      <w:r>
        <w:rPr>
          <w:lang w:val="fr-CA"/>
        </w:rPr>
        <w:t xml:space="preserve">et avaient entendu parler du paiement incitatif </w:t>
      </w:r>
      <w:r w:rsidR="00C76BBF">
        <w:rPr>
          <w:lang w:val="fr-CA"/>
        </w:rPr>
        <w:t xml:space="preserve">pour les </w:t>
      </w:r>
      <w:r>
        <w:rPr>
          <w:lang w:val="fr-CA"/>
        </w:rPr>
        <w:t>ménages</w:t>
      </w:r>
      <w:r w:rsidRPr="000948C4">
        <w:rPr>
          <w:lang w:val="fr-CA"/>
        </w:rPr>
        <w:t xml:space="preserve">. </w:t>
      </w:r>
    </w:p>
    <w:p w14:paraId="6D3A684D" w14:textId="0569EB38" w:rsidR="00774A58" w:rsidRPr="000948C4" w:rsidRDefault="00774A58" w:rsidP="00774A58">
      <w:pPr>
        <w:rPr>
          <w:lang w:val="fr-CA"/>
        </w:rPr>
      </w:pPr>
      <w:r>
        <w:rPr>
          <w:lang w:val="fr-CA"/>
        </w:rPr>
        <w:t xml:space="preserve">Le nouveau programme fédéral a le plus souvent fait l’objet d’associations neutres ou négatives axées sur l’augmentation perçue des prix à la pompe et à l’épicerie et sur la contestation du programme par certains gouvernements provinciaux, point soulevé dans les groupes de </w:t>
      </w:r>
      <w:r w:rsidRPr="000948C4">
        <w:rPr>
          <w:lang w:val="fr-CA"/>
        </w:rPr>
        <w:t xml:space="preserve">Mississauga </w:t>
      </w:r>
      <w:r>
        <w:rPr>
          <w:lang w:val="fr-CA"/>
        </w:rPr>
        <w:t>et de</w:t>
      </w:r>
      <w:r w:rsidRPr="000948C4">
        <w:rPr>
          <w:lang w:val="fr-CA"/>
        </w:rPr>
        <w:t xml:space="preserve"> Winnipeg. </w:t>
      </w:r>
      <w:r>
        <w:rPr>
          <w:lang w:val="fr-CA"/>
        </w:rPr>
        <w:t xml:space="preserve">Même les participants les plus au fait du programme en ignoraient les détails ou les trouvaient nébuleux et avaient des questions sur ses aspects essentiels, se demandant comment fonctionne la « taxe », qui doit la payer, où va l’argent et quelle sera </w:t>
      </w:r>
      <w:r w:rsidR="00C76BBF">
        <w:rPr>
          <w:lang w:val="fr-CA"/>
        </w:rPr>
        <w:t>l’</w:t>
      </w:r>
      <w:r>
        <w:rPr>
          <w:lang w:val="fr-CA"/>
        </w:rPr>
        <w:t>efficacité réelle</w:t>
      </w:r>
      <w:r w:rsidR="00C76BBF">
        <w:rPr>
          <w:lang w:val="fr-CA"/>
        </w:rPr>
        <w:t xml:space="preserve"> de l’initiative</w:t>
      </w:r>
      <w:r w:rsidRPr="000948C4">
        <w:rPr>
          <w:lang w:val="fr-CA"/>
        </w:rPr>
        <w:t>.</w:t>
      </w:r>
    </w:p>
    <w:p w14:paraId="4E71DE6B" w14:textId="74C04D14" w:rsidR="00E32F10" w:rsidRPr="009D3157" w:rsidRDefault="00774A58" w:rsidP="00774A58">
      <w:pPr>
        <w:rPr>
          <w:lang w:val="fr-CA"/>
        </w:rPr>
      </w:pPr>
      <w:r>
        <w:rPr>
          <w:lang w:val="fr-CA"/>
        </w:rPr>
        <w:t>Plusieurs personnes savaient que l’application de la tarification sur la pollution</w:t>
      </w:r>
      <w:r w:rsidRPr="000948C4">
        <w:rPr>
          <w:lang w:val="fr-CA"/>
        </w:rPr>
        <w:t xml:space="preserve"> </w:t>
      </w:r>
      <w:r>
        <w:rPr>
          <w:lang w:val="fr-CA"/>
        </w:rPr>
        <w:t>par le gouvernement fédéral est en cours dans des provinces comme la leur</w:t>
      </w:r>
      <w:r w:rsidRPr="000948C4">
        <w:rPr>
          <w:lang w:val="fr-CA"/>
        </w:rPr>
        <w:t xml:space="preserve">, </w:t>
      </w:r>
      <w:r>
        <w:rPr>
          <w:lang w:val="fr-CA"/>
        </w:rPr>
        <w:t>où il n’existe pas de plan provincial comparable, mais</w:t>
      </w:r>
      <w:r w:rsidRPr="000948C4">
        <w:rPr>
          <w:lang w:val="fr-CA"/>
        </w:rPr>
        <w:t xml:space="preserve"> </w:t>
      </w:r>
      <w:r>
        <w:rPr>
          <w:lang w:val="fr-CA"/>
        </w:rPr>
        <w:t>de nombreuses autres</w:t>
      </w:r>
      <w:r w:rsidRPr="000948C4">
        <w:rPr>
          <w:lang w:val="fr-CA"/>
        </w:rPr>
        <w:t xml:space="preserve"> </w:t>
      </w:r>
      <w:r>
        <w:rPr>
          <w:lang w:val="fr-CA"/>
        </w:rPr>
        <w:t>l’ignoraient</w:t>
      </w:r>
      <w:r w:rsidRPr="000948C4">
        <w:rPr>
          <w:lang w:val="fr-CA"/>
        </w:rPr>
        <w:t xml:space="preserve"> </w:t>
      </w:r>
      <w:r>
        <w:rPr>
          <w:lang w:val="fr-CA"/>
        </w:rPr>
        <w:t>et peu étaient en mesure de nommer les provinces touchées</w:t>
      </w:r>
      <w:r w:rsidR="00E32F10" w:rsidRPr="009D3157">
        <w:rPr>
          <w:lang w:val="fr-CA"/>
        </w:rPr>
        <w:t xml:space="preserve">.  </w:t>
      </w:r>
    </w:p>
    <w:p w14:paraId="016E9A9F" w14:textId="091B3B2B" w:rsidR="00E32F10" w:rsidRPr="009D3157" w:rsidRDefault="00E32F10" w:rsidP="00E32F10">
      <w:pPr>
        <w:pStyle w:val="Heading2"/>
        <w:rPr>
          <w:lang w:val="fr-CA"/>
        </w:rPr>
      </w:pPr>
      <w:bookmarkStart w:id="24" w:name="_Toc16094502"/>
      <w:bookmarkStart w:id="25" w:name="_Toc17362541"/>
      <w:r w:rsidRPr="009D3157">
        <w:rPr>
          <w:lang w:val="fr-CA"/>
        </w:rPr>
        <w:t xml:space="preserve">Perceptions </w:t>
      </w:r>
      <w:bookmarkEnd w:id="24"/>
      <w:r w:rsidR="00774A58">
        <w:rPr>
          <w:lang w:val="fr-CA"/>
        </w:rPr>
        <w:t>à l’égard de la tarification de la</w:t>
      </w:r>
      <w:r w:rsidR="00104B88" w:rsidRPr="009D3157">
        <w:rPr>
          <w:lang w:val="fr-CA"/>
        </w:rPr>
        <w:t xml:space="preserve"> </w:t>
      </w:r>
      <w:r w:rsidR="00774A58">
        <w:rPr>
          <w:lang w:val="fr-CA"/>
        </w:rPr>
        <w:t>p</w:t>
      </w:r>
      <w:r w:rsidR="00104B88" w:rsidRPr="009D3157">
        <w:rPr>
          <w:lang w:val="fr-CA"/>
        </w:rPr>
        <w:t>ollution</w:t>
      </w:r>
      <w:bookmarkEnd w:id="25"/>
    </w:p>
    <w:p w14:paraId="0B2E80E2" w14:textId="2A616F48" w:rsidR="00E32F10" w:rsidRPr="009D3157" w:rsidRDefault="00774A58" w:rsidP="00E32F10">
      <w:pPr>
        <w:rPr>
          <w:lang w:val="fr-CA"/>
        </w:rPr>
      </w:pPr>
      <w:r>
        <w:rPr>
          <w:lang w:val="fr-CA"/>
        </w:rPr>
        <w:t>La description suivante a été présentée aux participants en guise d’éclaircissement </w:t>
      </w:r>
      <w:r w:rsidR="00E32F10" w:rsidRPr="009D3157">
        <w:rPr>
          <w:lang w:val="fr-CA"/>
        </w:rPr>
        <w:t>:</w:t>
      </w:r>
    </w:p>
    <w:p w14:paraId="658099E9" w14:textId="77777777" w:rsidR="00774A58" w:rsidRPr="000948C4" w:rsidRDefault="00774A58" w:rsidP="00774A58">
      <w:pPr>
        <w:pStyle w:val="Callout"/>
        <w:rPr>
          <w:lang w:val="fr-CA"/>
        </w:rPr>
      </w:pPr>
      <w:r>
        <w:rPr>
          <w:lang w:val="fr-CA"/>
        </w:rPr>
        <w:t>En</w:t>
      </w:r>
      <w:r w:rsidRPr="000948C4">
        <w:rPr>
          <w:lang w:val="fr-CA"/>
        </w:rPr>
        <w:t xml:space="preserve"> 2016</w:t>
      </w:r>
      <w:r>
        <w:rPr>
          <w:lang w:val="fr-CA"/>
        </w:rPr>
        <w:t>, le gouvernement du</w:t>
      </w:r>
      <w:r w:rsidRPr="000948C4">
        <w:rPr>
          <w:lang w:val="fr-CA"/>
        </w:rPr>
        <w:t xml:space="preserve"> Canada</w:t>
      </w:r>
      <w:r>
        <w:rPr>
          <w:lang w:val="fr-CA"/>
        </w:rPr>
        <w:t>, qui a annoncé un plan pour tarifier la pollution à l’échelle du pays, a demandé à chaque province de mettre au point son propre plan avant la fin de 2018.</w:t>
      </w:r>
    </w:p>
    <w:p w14:paraId="119D664D" w14:textId="77777777" w:rsidR="00774A58" w:rsidRPr="000948C4" w:rsidRDefault="00774A58" w:rsidP="00774A58">
      <w:pPr>
        <w:pStyle w:val="Callout"/>
        <w:rPr>
          <w:lang w:val="fr-CA"/>
        </w:rPr>
      </w:pPr>
      <w:r>
        <w:rPr>
          <w:lang w:val="fr-CA"/>
        </w:rPr>
        <w:t>Le gouvernement fédéral a annoncé qu’il se chargera de mettre en application sa tarification de la pollution dans les quatre provinces qui n’ont toujours pas mis en œuvre leur système :</w:t>
      </w:r>
      <w:r w:rsidRPr="000948C4">
        <w:rPr>
          <w:lang w:val="fr-CA"/>
        </w:rPr>
        <w:t xml:space="preserve"> </w:t>
      </w:r>
      <w:r>
        <w:rPr>
          <w:lang w:val="fr-CA"/>
        </w:rPr>
        <w:t>l’</w:t>
      </w:r>
      <w:r w:rsidRPr="000948C4">
        <w:rPr>
          <w:lang w:val="fr-CA"/>
        </w:rPr>
        <w:t xml:space="preserve">Ontario, </w:t>
      </w:r>
      <w:r>
        <w:rPr>
          <w:lang w:val="fr-CA"/>
        </w:rPr>
        <w:t xml:space="preserve">la </w:t>
      </w:r>
      <w:r w:rsidRPr="000948C4">
        <w:rPr>
          <w:lang w:val="fr-CA"/>
        </w:rPr>
        <w:t>Saskatchewan,</w:t>
      </w:r>
      <w:r>
        <w:rPr>
          <w:lang w:val="fr-CA"/>
        </w:rPr>
        <w:t xml:space="preserve"> le</w:t>
      </w:r>
      <w:r w:rsidRPr="000948C4">
        <w:rPr>
          <w:lang w:val="fr-CA"/>
        </w:rPr>
        <w:t xml:space="preserve"> Manitoba</w:t>
      </w:r>
      <w:r>
        <w:rPr>
          <w:lang w:val="fr-CA"/>
        </w:rPr>
        <w:t xml:space="preserve"> et le Nouveau-Brunswick</w:t>
      </w:r>
      <w:r w:rsidRPr="000948C4">
        <w:rPr>
          <w:lang w:val="fr-CA"/>
        </w:rPr>
        <w:t xml:space="preserve">. </w:t>
      </w:r>
    </w:p>
    <w:p w14:paraId="357B225B" w14:textId="5E6A459A" w:rsidR="00E32F10" w:rsidRPr="009D3157" w:rsidRDefault="00774A58" w:rsidP="00774A58">
      <w:pPr>
        <w:pStyle w:val="Callout"/>
        <w:rPr>
          <w:lang w:val="fr-CA"/>
        </w:rPr>
      </w:pPr>
      <w:r>
        <w:rPr>
          <w:lang w:val="fr-CA"/>
        </w:rPr>
        <w:t>Dans le cadre de ce système, les tarifs que les entreprises</w:t>
      </w:r>
      <w:r w:rsidRPr="000948C4">
        <w:rPr>
          <w:lang w:val="fr-CA"/>
        </w:rPr>
        <w:t xml:space="preserve"> </w:t>
      </w:r>
      <w:r>
        <w:rPr>
          <w:lang w:val="fr-CA"/>
        </w:rPr>
        <w:t>devront payer seront fondés sur la quantité d’émissions de carbone qu’elles produisent</w:t>
      </w:r>
      <w:r w:rsidRPr="000948C4">
        <w:rPr>
          <w:lang w:val="fr-CA"/>
        </w:rPr>
        <w:t xml:space="preserve">. </w:t>
      </w:r>
      <w:r>
        <w:rPr>
          <w:lang w:val="fr-CA"/>
        </w:rPr>
        <w:t>Tous les revenus perçus</w:t>
      </w:r>
      <w:r w:rsidRPr="000948C4">
        <w:rPr>
          <w:lang w:val="fr-CA"/>
        </w:rPr>
        <w:t xml:space="preserve"> </w:t>
      </w:r>
      <w:r>
        <w:rPr>
          <w:rFonts w:cs="Segoe UI"/>
          <w:lang w:val="fr-CA"/>
        </w:rPr>
        <w:t>[</w:t>
      </w:r>
      <w:r>
        <w:rPr>
          <w:lang w:val="fr-CA"/>
        </w:rPr>
        <w:t>en / au</w:t>
      </w:r>
      <w:r w:rsidRPr="000948C4">
        <w:rPr>
          <w:lang w:val="fr-CA"/>
        </w:rPr>
        <w:t xml:space="preserve"> </w:t>
      </w:r>
      <w:r>
        <w:rPr>
          <w:rFonts w:cs="Segoe UI"/>
          <w:lang w:val="fr-CA"/>
        </w:rPr>
        <w:t xml:space="preserve">NOM DE LA PROVINCE] </w:t>
      </w:r>
      <w:r>
        <w:rPr>
          <w:lang w:val="fr-CA"/>
        </w:rPr>
        <w:t xml:space="preserve">demeureront </w:t>
      </w:r>
      <w:r>
        <w:rPr>
          <w:rFonts w:cs="Segoe UI"/>
          <w:lang w:val="fr-CA"/>
        </w:rPr>
        <w:t>[</w:t>
      </w:r>
      <w:r>
        <w:rPr>
          <w:lang w:val="fr-CA"/>
        </w:rPr>
        <w:t>en / au</w:t>
      </w:r>
      <w:r w:rsidRPr="000948C4">
        <w:rPr>
          <w:lang w:val="fr-CA"/>
        </w:rPr>
        <w:t xml:space="preserve"> </w:t>
      </w:r>
      <w:r>
        <w:rPr>
          <w:rFonts w:cs="Segoe UI"/>
          <w:lang w:val="fr-CA"/>
        </w:rPr>
        <w:t>NOM DE LA PROVINCE]</w:t>
      </w:r>
      <w:r w:rsidRPr="000948C4">
        <w:rPr>
          <w:lang w:val="fr-CA"/>
        </w:rPr>
        <w:t xml:space="preserve"> – 90</w:t>
      </w:r>
      <w:r>
        <w:rPr>
          <w:lang w:val="fr-CA"/>
        </w:rPr>
        <w:t> </w:t>
      </w:r>
      <w:r w:rsidRPr="000948C4">
        <w:rPr>
          <w:lang w:val="fr-CA"/>
        </w:rPr>
        <w:t xml:space="preserve">% </w:t>
      </w:r>
      <w:r>
        <w:rPr>
          <w:lang w:val="fr-CA"/>
        </w:rPr>
        <w:t>seront remis directement aux résidents sous forme de mesure incitative</w:t>
      </w:r>
      <w:r w:rsidRPr="000948C4">
        <w:rPr>
          <w:lang w:val="fr-CA"/>
        </w:rPr>
        <w:t xml:space="preserve">. </w:t>
      </w:r>
      <w:r>
        <w:rPr>
          <w:lang w:val="fr-CA"/>
        </w:rPr>
        <w:t>Le ménage moyen recevra environ (ONT. : 300 $; N.-B. : 248 $; Man. : 336 $); 10 % seront remis aux petites entreprises, aux hôpitaux et aux écoles</w:t>
      </w:r>
      <w:r w:rsidR="00E32F10" w:rsidRPr="009D3157">
        <w:rPr>
          <w:lang w:val="fr-CA"/>
        </w:rPr>
        <w:t>.</w:t>
      </w:r>
    </w:p>
    <w:p w14:paraId="4FE1D519" w14:textId="77777777" w:rsidR="00E32F10" w:rsidRPr="009D3157" w:rsidRDefault="00E32F10" w:rsidP="00E32F10">
      <w:pPr>
        <w:rPr>
          <w:lang w:val="fr-CA"/>
        </w:rPr>
      </w:pPr>
    </w:p>
    <w:p w14:paraId="2BAA2AD7" w14:textId="2AAC35AF" w:rsidR="00774A58" w:rsidRPr="000948C4" w:rsidRDefault="00774A58" w:rsidP="00774A58">
      <w:pPr>
        <w:rPr>
          <w:bCs/>
          <w:lang w:val="fr-CA"/>
        </w:rPr>
      </w:pPr>
      <w:r>
        <w:rPr>
          <w:bCs/>
          <w:lang w:val="fr-CA"/>
        </w:rPr>
        <w:t>Sur une note positive, certains participants ont jugé que le programme constitu</w:t>
      </w:r>
      <w:r w:rsidR="00AC5633">
        <w:rPr>
          <w:bCs/>
          <w:lang w:val="fr-CA"/>
        </w:rPr>
        <w:t>e</w:t>
      </w:r>
      <w:r>
        <w:rPr>
          <w:bCs/>
          <w:lang w:val="fr-CA"/>
        </w:rPr>
        <w:t xml:space="preserve"> « un pas dans la bonne direction »</w:t>
      </w:r>
      <w:r w:rsidRPr="000948C4">
        <w:rPr>
          <w:bCs/>
          <w:lang w:val="fr-CA"/>
        </w:rPr>
        <w:t>.</w:t>
      </w:r>
      <w:r>
        <w:rPr>
          <w:bCs/>
          <w:lang w:val="fr-CA"/>
        </w:rPr>
        <w:t xml:space="preserve"> La plupart se sont dits favorables à l’intervention du gouvernement fédéral en matière d’environnement, laquelle leur paraît à la fois importante et nécessaire, et notamment à ses efforts de réduction des émissions et de lutte contre les changements climatiques</w:t>
      </w:r>
      <w:r w:rsidRPr="000948C4">
        <w:rPr>
          <w:bCs/>
          <w:lang w:val="fr-CA"/>
        </w:rPr>
        <w:t xml:space="preserve">. </w:t>
      </w:r>
      <w:r>
        <w:rPr>
          <w:bCs/>
          <w:lang w:val="fr-CA"/>
        </w:rPr>
        <w:t xml:space="preserve">Le fait que l’argent demeure dans la province a également été perçu comme un avantage </w:t>
      </w:r>
      <w:r w:rsidR="00C76BBF">
        <w:rPr>
          <w:bCs/>
          <w:lang w:val="fr-CA"/>
        </w:rPr>
        <w:t>de poids</w:t>
      </w:r>
      <w:r w:rsidRPr="000948C4">
        <w:rPr>
          <w:bCs/>
          <w:lang w:val="fr-CA"/>
        </w:rPr>
        <w:t xml:space="preserve">. </w:t>
      </w:r>
      <w:r>
        <w:rPr>
          <w:bCs/>
          <w:lang w:val="fr-CA"/>
        </w:rPr>
        <w:t>Bon nombre de participants ont également trouvé pertinent d’offrir des paiements incitatifs</w:t>
      </w:r>
      <w:r w:rsidRPr="000948C4">
        <w:rPr>
          <w:bCs/>
          <w:lang w:val="fr-CA"/>
        </w:rPr>
        <w:t xml:space="preserve">, </w:t>
      </w:r>
      <w:r>
        <w:rPr>
          <w:bCs/>
          <w:lang w:val="fr-CA"/>
        </w:rPr>
        <w:t>surtout aux particuliers et aux organisations qui en ont le plus besoin, afin d’atténuer</w:t>
      </w:r>
      <w:r w:rsidRPr="000948C4">
        <w:rPr>
          <w:bCs/>
          <w:lang w:val="fr-CA"/>
        </w:rPr>
        <w:t xml:space="preserve"> </w:t>
      </w:r>
      <w:r>
        <w:rPr>
          <w:bCs/>
          <w:lang w:val="fr-CA"/>
        </w:rPr>
        <w:t>l’incidence d’éventuelles hausses des prix</w:t>
      </w:r>
      <w:r w:rsidRPr="000948C4">
        <w:rPr>
          <w:bCs/>
          <w:lang w:val="fr-CA"/>
        </w:rPr>
        <w:t>.</w:t>
      </w:r>
    </w:p>
    <w:p w14:paraId="46CE2815" w14:textId="51DA21A8" w:rsidR="00E32F10" w:rsidRPr="009D3157" w:rsidRDefault="00774A58" w:rsidP="00774A58">
      <w:pPr>
        <w:rPr>
          <w:lang w:val="fr-CA"/>
        </w:rPr>
      </w:pPr>
      <w:r>
        <w:rPr>
          <w:lang w:val="fr-CA"/>
        </w:rPr>
        <w:t>Le plus souvent, cependant, la description du programme</w:t>
      </w:r>
      <w:r w:rsidRPr="000948C4">
        <w:rPr>
          <w:lang w:val="fr-CA"/>
        </w:rPr>
        <w:t xml:space="preserve"> </w:t>
      </w:r>
      <w:r>
        <w:rPr>
          <w:lang w:val="fr-CA"/>
        </w:rPr>
        <w:t xml:space="preserve">a suscité le même type d’interrogations que précédemment ainsi que de nouvelles questions, notamment sur l’incitatif destiné aux ménages, qui </w:t>
      </w:r>
      <w:r w:rsidR="00AC5633">
        <w:rPr>
          <w:lang w:val="fr-CA"/>
        </w:rPr>
        <w:t>a beaucoup porté à confusion</w:t>
      </w:r>
      <w:r w:rsidR="00E32F10" w:rsidRPr="009D3157">
        <w:rPr>
          <w:lang w:val="fr-CA"/>
        </w:rPr>
        <w:t xml:space="preserve">. </w:t>
      </w:r>
    </w:p>
    <w:p w14:paraId="6DE49939" w14:textId="2A6225B4" w:rsidR="00E32F10" w:rsidRPr="009D3157" w:rsidRDefault="00774A58" w:rsidP="00E32F10">
      <w:pPr>
        <w:pStyle w:val="Heading2"/>
        <w:rPr>
          <w:lang w:val="fr-CA"/>
        </w:rPr>
      </w:pPr>
      <w:bookmarkStart w:id="26" w:name="_Toc17362542"/>
      <w:r>
        <w:rPr>
          <w:lang w:val="fr-CA"/>
        </w:rPr>
        <w:t>L’Incitatif à agir pour le climat</w:t>
      </w:r>
      <w:bookmarkEnd w:id="26"/>
      <w:r w:rsidR="00E32F10" w:rsidRPr="009D3157">
        <w:rPr>
          <w:lang w:val="fr-CA"/>
        </w:rPr>
        <w:t xml:space="preserve"> </w:t>
      </w:r>
    </w:p>
    <w:p w14:paraId="0A8B51C0" w14:textId="70F4218F" w:rsidR="00774A58" w:rsidRPr="000948C4" w:rsidRDefault="00774A58" w:rsidP="00774A58">
      <w:pPr>
        <w:rPr>
          <w:lang w:val="fr-CA"/>
        </w:rPr>
      </w:pPr>
      <w:r>
        <w:rPr>
          <w:lang w:val="fr-CA"/>
        </w:rPr>
        <w:t>Dans chaque groupe</w:t>
      </w:r>
      <w:r w:rsidRPr="000948C4">
        <w:rPr>
          <w:lang w:val="fr-CA"/>
        </w:rPr>
        <w:t>,</w:t>
      </w:r>
      <w:r>
        <w:rPr>
          <w:lang w:val="fr-CA"/>
        </w:rPr>
        <w:t xml:space="preserve"> les</w:t>
      </w:r>
      <w:r w:rsidRPr="000948C4">
        <w:rPr>
          <w:lang w:val="fr-CA"/>
        </w:rPr>
        <w:t xml:space="preserve"> participants </w:t>
      </w:r>
      <w:r>
        <w:rPr>
          <w:lang w:val="fr-CA"/>
        </w:rPr>
        <w:t xml:space="preserve">se sont demandé comment le programme </w:t>
      </w:r>
      <w:r w:rsidR="00C76BBF">
        <w:rPr>
          <w:lang w:val="fr-CA"/>
        </w:rPr>
        <w:t>pourrait</w:t>
      </w:r>
      <w:r>
        <w:rPr>
          <w:lang w:val="fr-CA"/>
        </w:rPr>
        <w:t xml:space="preserve"> fonctionner et être efficace si l’essentiel des revenus perçus </w:t>
      </w:r>
      <w:r w:rsidR="00AC5633">
        <w:rPr>
          <w:lang w:val="fr-CA"/>
        </w:rPr>
        <w:t>revient</w:t>
      </w:r>
      <w:r>
        <w:rPr>
          <w:lang w:val="fr-CA"/>
        </w:rPr>
        <w:t xml:space="preserve"> aux consommateurs</w:t>
      </w:r>
      <w:r w:rsidR="00C76BBF">
        <w:rPr>
          <w:lang w:val="fr-CA"/>
        </w:rPr>
        <w:t>,</w:t>
      </w:r>
      <w:r w:rsidRPr="000948C4">
        <w:rPr>
          <w:lang w:val="fr-CA"/>
        </w:rPr>
        <w:t xml:space="preserve"> </w:t>
      </w:r>
      <w:r>
        <w:rPr>
          <w:lang w:val="fr-CA"/>
        </w:rPr>
        <w:t>sans qu’un lien clair soit établi avec l’amélioration des comportements environnementaux, des achats ou de l’efficience</w:t>
      </w:r>
      <w:r w:rsidRPr="000948C4">
        <w:rPr>
          <w:lang w:val="fr-CA"/>
        </w:rPr>
        <w:t xml:space="preserve">. </w:t>
      </w:r>
      <w:r>
        <w:rPr>
          <w:lang w:val="fr-CA"/>
        </w:rPr>
        <w:t>Si beaucoup se réjouissaient à la perspective d’un retour</w:t>
      </w:r>
      <w:r w:rsidRPr="000948C4">
        <w:rPr>
          <w:lang w:val="fr-CA"/>
        </w:rPr>
        <w:t xml:space="preserve"> </w:t>
      </w:r>
      <w:r>
        <w:rPr>
          <w:lang w:val="fr-CA"/>
        </w:rPr>
        <w:t>d’argent, certains étaient un peu cyniques</w:t>
      </w:r>
      <w:r w:rsidRPr="000948C4">
        <w:rPr>
          <w:lang w:val="fr-CA"/>
        </w:rPr>
        <w:t xml:space="preserve"> </w:t>
      </w:r>
      <w:r>
        <w:rPr>
          <w:lang w:val="fr-CA"/>
        </w:rPr>
        <w:t>au sujet de cet incitatif, y voyant un moyen de faire accepter le programme au public</w:t>
      </w:r>
      <w:r w:rsidRPr="000948C4">
        <w:rPr>
          <w:lang w:val="fr-CA"/>
        </w:rPr>
        <w:t xml:space="preserve">. </w:t>
      </w:r>
    </w:p>
    <w:p w14:paraId="1DCBE8DA" w14:textId="2CE632A4" w:rsidR="00774A58" w:rsidRPr="000948C4" w:rsidRDefault="00774A58" w:rsidP="00774A58">
      <w:pPr>
        <w:rPr>
          <w:lang w:val="fr-CA"/>
        </w:rPr>
      </w:pPr>
      <w:r>
        <w:rPr>
          <w:lang w:val="fr-CA"/>
        </w:rPr>
        <w:t>Plus souvent</w:t>
      </w:r>
      <w:r w:rsidRPr="000948C4">
        <w:rPr>
          <w:lang w:val="fr-CA"/>
        </w:rPr>
        <w:t xml:space="preserve">, </w:t>
      </w:r>
      <w:r>
        <w:rPr>
          <w:lang w:val="fr-CA"/>
        </w:rPr>
        <w:t>cependant</w:t>
      </w:r>
      <w:r w:rsidRPr="000948C4">
        <w:rPr>
          <w:lang w:val="fr-CA"/>
        </w:rPr>
        <w:t xml:space="preserve">, </w:t>
      </w:r>
      <w:r>
        <w:rPr>
          <w:lang w:val="fr-CA"/>
        </w:rPr>
        <w:t>les gens</w:t>
      </w:r>
      <w:r w:rsidRPr="000948C4">
        <w:rPr>
          <w:lang w:val="fr-CA"/>
        </w:rPr>
        <w:t xml:space="preserve"> </w:t>
      </w:r>
      <w:r>
        <w:rPr>
          <w:lang w:val="fr-CA"/>
        </w:rPr>
        <w:t xml:space="preserve">voulaient savoir en quoi la remise de sommes aussi importantes aux ménages </w:t>
      </w:r>
      <w:r w:rsidR="00C76BBF">
        <w:rPr>
          <w:lang w:val="fr-CA"/>
        </w:rPr>
        <w:t>contribue</w:t>
      </w:r>
      <w:r>
        <w:rPr>
          <w:lang w:val="fr-CA"/>
        </w:rPr>
        <w:t xml:space="preserve"> à réduire les émissions de carbone ou cadre avec les objectifs du programme</w:t>
      </w:r>
      <w:r w:rsidRPr="000948C4">
        <w:rPr>
          <w:lang w:val="fr-CA"/>
        </w:rPr>
        <w:t xml:space="preserve">. </w:t>
      </w:r>
      <w:r>
        <w:rPr>
          <w:lang w:val="fr-CA"/>
        </w:rPr>
        <w:t xml:space="preserve">Ils trouvaient préoccupant qu’aucun incitatif financier ne semble encourager les consommateurs à revoir leurs comportements et que les entreprises </w:t>
      </w:r>
      <w:r w:rsidR="00AC5633">
        <w:rPr>
          <w:lang w:val="fr-CA"/>
        </w:rPr>
        <w:t>risquent</w:t>
      </w:r>
      <w:r>
        <w:rPr>
          <w:lang w:val="fr-CA"/>
        </w:rPr>
        <w:t xml:space="preserve"> de refiler aux clients le coût de la tarification de la pollution au lieu de faire les investissements </w:t>
      </w:r>
      <w:r w:rsidR="00AC5633">
        <w:rPr>
          <w:lang w:val="fr-CA"/>
        </w:rPr>
        <w:t>nécessaires à</w:t>
      </w:r>
      <w:r>
        <w:rPr>
          <w:lang w:val="fr-CA"/>
        </w:rPr>
        <w:t xml:space="preserve"> la réduction de leurs émissions</w:t>
      </w:r>
      <w:r w:rsidRPr="000948C4">
        <w:rPr>
          <w:lang w:val="fr-CA"/>
        </w:rPr>
        <w:t xml:space="preserve">. </w:t>
      </w:r>
      <w:r>
        <w:rPr>
          <w:lang w:val="fr-CA"/>
        </w:rPr>
        <w:t>Cette contradiction perçue entre le but du programme et l’importance des paiements incitatifs versés aux ménages a suscité des discussions dans tous les groupes</w:t>
      </w:r>
      <w:r w:rsidRPr="000948C4">
        <w:rPr>
          <w:lang w:val="fr-CA"/>
        </w:rPr>
        <w:t xml:space="preserve">. </w:t>
      </w:r>
      <w:r>
        <w:rPr>
          <w:lang w:val="fr-CA"/>
        </w:rPr>
        <w:t>La plupart des participants s’entendaient pour dire qu’il serait plus logique d’investir</w:t>
      </w:r>
      <w:r w:rsidRPr="000948C4">
        <w:rPr>
          <w:lang w:val="fr-CA"/>
        </w:rPr>
        <w:t xml:space="preserve"> </w:t>
      </w:r>
      <w:r w:rsidR="00AC5633">
        <w:rPr>
          <w:lang w:val="fr-CA"/>
        </w:rPr>
        <w:t>l’</w:t>
      </w:r>
      <w:r>
        <w:rPr>
          <w:lang w:val="fr-CA"/>
        </w:rPr>
        <w:t xml:space="preserve">argent dans des initiatives environnementales, des programmes de transition écologique et l’amélioration des procédés et des produits au moyen </w:t>
      </w:r>
      <w:r w:rsidR="00AC5633">
        <w:rPr>
          <w:lang w:val="fr-CA"/>
        </w:rPr>
        <w:t>de la</w:t>
      </w:r>
      <w:r>
        <w:rPr>
          <w:lang w:val="fr-CA"/>
        </w:rPr>
        <w:t xml:space="preserve"> recherche-développement, d</w:t>
      </w:r>
      <w:r w:rsidR="00AC5633">
        <w:rPr>
          <w:lang w:val="fr-CA"/>
        </w:rPr>
        <w:t>e l</w:t>
      </w:r>
      <w:r>
        <w:rPr>
          <w:lang w:val="fr-CA"/>
        </w:rPr>
        <w:t>’innovation et de</w:t>
      </w:r>
      <w:r w:rsidR="00AC5633">
        <w:rPr>
          <w:lang w:val="fr-CA"/>
        </w:rPr>
        <w:t>s</w:t>
      </w:r>
      <w:r>
        <w:rPr>
          <w:lang w:val="fr-CA"/>
        </w:rPr>
        <w:t xml:space="preserve"> technologie</w:t>
      </w:r>
      <w:r w:rsidR="00AC5633">
        <w:rPr>
          <w:lang w:val="fr-CA"/>
        </w:rPr>
        <w:t>s</w:t>
      </w:r>
      <w:r>
        <w:rPr>
          <w:lang w:val="fr-CA"/>
        </w:rPr>
        <w:t xml:space="preserve"> propres</w:t>
      </w:r>
      <w:r w:rsidRPr="000948C4">
        <w:rPr>
          <w:lang w:val="fr-CA"/>
        </w:rPr>
        <w:t xml:space="preserve">, </w:t>
      </w:r>
      <w:r>
        <w:rPr>
          <w:lang w:val="fr-CA"/>
        </w:rPr>
        <w:t>par exemple</w:t>
      </w:r>
      <w:r w:rsidRPr="000948C4">
        <w:rPr>
          <w:lang w:val="fr-CA"/>
        </w:rPr>
        <w:t>,</w:t>
      </w:r>
      <w:r>
        <w:rPr>
          <w:lang w:val="fr-CA"/>
        </w:rPr>
        <w:t xml:space="preserve"> ou </w:t>
      </w:r>
      <w:r w:rsidR="00AC5633">
        <w:rPr>
          <w:lang w:val="fr-CA"/>
        </w:rPr>
        <w:t>encore</w:t>
      </w:r>
      <w:r>
        <w:rPr>
          <w:lang w:val="fr-CA"/>
        </w:rPr>
        <w:t xml:space="preserve"> dans le nettoyage et la protection des océans, des lacs et des rivières</w:t>
      </w:r>
      <w:r w:rsidR="00AC5633">
        <w:rPr>
          <w:lang w:val="fr-CA"/>
        </w:rPr>
        <w:t>,</w:t>
      </w:r>
      <w:r>
        <w:rPr>
          <w:lang w:val="fr-CA"/>
        </w:rPr>
        <w:t xml:space="preserve"> et d</w:t>
      </w:r>
      <w:r w:rsidR="00AC5633">
        <w:rPr>
          <w:lang w:val="fr-CA"/>
        </w:rPr>
        <w:t>ans d</w:t>
      </w:r>
      <w:r>
        <w:rPr>
          <w:lang w:val="fr-CA"/>
        </w:rPr>
        <w:t>es</w:t>
      </w:r>
      <w:r w:rsidRPr="000948C4">
        <w:rPr>
          <w:lang w:val="fr-CA"/>
        </w:rPr>
        <w:t xml:space="preserve"> initiatives </w:t>
      </w:r>
      <w:r>
        <w:rPr>
          <w:lang w:val="fr-CA"/>
        </w:rPr>
        <w:t>comme le</w:t>
      </w:r>
      <w:r w:rsidRPr="000948C4">
        <w:rPr>
          <w:lang w:val="fr-CA"/>
        </w:rPr>
        <w:t xml:space="preserve"> recycl</w:t>
      </w:r>
      <w:r>
        <w:rPr>
          <w:lang w:val="fr-CA"/>
        </w:rPr>
        <w:t>age</w:t>
      </w:r>
      <w:r w:rsidRPr="000948C4">
        <w:rPr>
          <w:lang w:val="fr-CA"/>
        </w:rPr>
        <w:t xml:space="preserve">. </w:t>
      </w:r>
      <w:r>
        <w:rPr>
          <w:lang w:val="fr-CA"/>
        </w:rPr>
        <w:t>Cette réaction s’est fait entendre dans tous les groupes qui ont abordé le sujet</w:t>
      </w:r>
      <w:r w:rsidRPr="000948C4">
        <w:rPr>
          <w:lang w:val="fr-CA"/>
        </w:rPr>
        <w:t>.</w:t>
      </w:r>
    </w:p>
    <w:p w14:paraId="32B0AC38" w14:textId="77777777" w:rsidR="00774A58" w:rsidRPr="000948C4" w:rsidRDefault="00774A58" w:rsidP="00774A58">
      <w:pPr>
        <w:rPr>
          <w:lang w:val="fr-CA"/>
        </w:rPr>
      </w:pPr>
      <w:r>
        <w:rPr>
          <w:lang w:val="fr-CA"/>
        </w:rPr>
        <w:t>Malgré</w:t>
      </w:r>
      <w:r w:rsidRPr="000948C4">
        <w:rPr>
          <w:lang w:val="fr-CA"/>
        </w:rPr>
        <w:t xml:space="preserve"> </w:t>
      </w:r>
      <w:r>
        <w:rPr>
          <w:lang w:val="fr-CA"/>
        </w:rPr>
        <w:t>la confusion manifeste sur ce point, lorsqu’on leur a posé la question, la plupart des participants</w:t>
      </w:r>
      <w:r w:rsidRPr="000948C4">
        <w:rPr>
          <w:lang w:val="fr-CA"/>
        </w:rPr>
        <w:t xml:space="preserve"> </w:t>
      </w:r>
      <w:r>
        <w:rPr>
          <w:lang w:val="fr-CA"/>
        </w:rPr>
        <w:t>ont dit comprendre que l’incitatif visait à atténuer l’impact des hausses de prix susceptibles de se produire si les entreprises taxées transféraient leurs nouveaux coûts à leurs clients</w:t>
      </w:r>
      <w:r w:rsidRPr="000948C4">
        <w:rPr>
          <w:lang w:val="fr-CA"/>
        </w:rPr>
        <w:t xml:space="preserve">. </w:t>
      </w:r>
      <w:r>
        <w:rPr>
          <w:lang w:val="fr-CA"/>
        </w:rPr>
        <w:t>Mais nombre de participants se sont demandé si l’incitatif ferait une différence suffisamment nette pour en valoir la peine, par rapport à des investissements environnementaux conformes aux grands objectifs du programme</w:t>
      </w:r>
      <w:r w:rsidRPr="000948C4">
        <w:rPr>
          <w:lang w:val="fr-CA"/>
        </w:rPr>
        <w:t xml:space="preserve">, </w:t>
      </w:r>
      <w:r>
        <w:rPr>
          <w:lang w:val="fr-CA"/>
        </w:rPr>
        <w:t>qui pourraient d’après eux avoir beaucoup plus d’impact et offrir une foule d’avantages à tout le monde</w:t>
      </w:r>
      <w:r w:rsidRPr="000948C4">
        <w:rPr>
          <w:lang w:val="fr-CA"/>
        </w:rPr>
        <w:t xml:space="preserve">. </w:t>
      </w:r>
    </w:p>
    <w:p w14:paraId="3ECB9C96" w14:textId="0810E823" w:rsidR="00774A58" w:rsidRPr="000948C4" w:rsidRDefault="00774A58" w:rsidP="00774A58">
      <w:pPr>
        <w:rPr>
          <w:lang w:val="fr-CA"/>
        </w:rPr>
      </w:pPr>
      <w:r>
        <w:rPr>
          <w:lang w:val="fr-CA"/>
        </w:rPr>
        <w:t>La possibilité d’offrir l’incitatif aux ménages</w:t>
      </w:r>
      <w:r w:rsidRPr="000948C4">
        <w:rPr>
          <w:lang w:val="fr-CA"/>
        </w:rPr>
        <w:t xml:space="preserve"> </w:t>
      </w:r>
      <w:r>
        <w:rPr>
          <w:lang w:val="fr-CA"/>
        </w:rPr>
        <w:t>à faible revenu</w:t>
      </w:r>
      <w:r w:rsidRPr="000948C4">
        <w:rPr>
          <w:lang w:val="fr-CA"/>
        </w:rPr>
        <w:t xml:space="preserve"> </w:t>
      </w:r>
      <w:r>
        <w:rPr>
          <w:lang w:val="fr-CA"/>
        </w:rPr>
        <w:t>a reçu meilleur accueil</w:t>
      </w:r>
      <w:r w:rsidRPr="000948C4">
        <w:rPr>
          <w:lang w:val="fr-CA"/>
        </w:rPr>
        <w:t xml:space="preserve">. </w:t>
      </w:r>
      <w:r>
        <w:rPr>
          <w:lang w:val="fr-CA"/>
        </w:rPr>
        <w:t xml:space="preserve">De l’avis général, l’incitatif serait plus utile et </w:t>
      </w:r>
      <w:r w:rsidR="00391213">
        <w:rPr>
          <w:lang w:val="fr-CA"/>
        </w:rPr>
        <w:t>pertinent</w:t>
      </w:r>
      <w:r w:rsidRPr="000948C4">
        <w:rPr>
          <w:lang w:val="fr-CA"/>
        </w:rPr>
        <w:t xml:space="preserve"> </w:t>
      </w:r>
      <w:r>
        <w:rPr>
          <w:lang w:val="fr-CA"/>
        </w:rPr>
        <w:t>pour les personnes qui manquent de moyens</w:t>
      </w:r>
      <w:r w:rsidRPr="000948C4">
        <w:rPr>
          <w:lang w:val="fr-CA"/>
        </w:rPr>
        <w:t xml:space="preserve">. </w:t>
      </w:r>
      <w:r>
        <w:rPr>
          <w:lang w:val="fr-CA"/>
        </w:rPr>
        <w:t>Ce sentiment a été le plus souvent partagé à</w:t>
      </w:r>
      <w:r w:rsidRPr="000948C4">
        <w:rPr>
          <w:lang w:val="fr-CA"/>
        </w:rPr>
        <w:t xml:space="preserve"> Winnipeg </w:t>
      </w:r>
      <w:r>
        <w:rPr>
          <w:lang w:val="fr-CA"/>
        </w:rPr>
        <w:t>et</w:t>
      </w:r>
      <w:r w:rsidRPr="000948C4">
        <w:rPr>
          <w:lang w:val="fr-CA"/>
        </w:rPr>
        <w:t xml:space="preserve"> </w:t>
      </w:r>
      <w:r>
        <w:rPr>
          <w:lang w:val="fr-CA"/>
        </w:rPr>
        <w:t xml:space="preserve">à </w:t>
      </w:r>
      <w:r w:rsidRPr="000948C4">
        <w:rPr>
          <w:lang w:val="fr-CA"/>
        </w:rPr>
        <w:t xml:space="preserve">Miramichi, </w:t>
      </w:r>
      <w:r>
        <w:rPr>
          <w:lang w:val="fr-CA"/>
        </w:rPr>
        <w:t>où</w:t>
      </w:r>
      <w:r w:rsidRPr="000948C4">
        <w:rPr>
          <w:lang w:val="fr-CA"/>
        </w:rPr>
        <w:t xml:space="preserve"> </w:t>
      </w:r>
      <w:r>
        <w:rPr>
          <w:lang w:val="fr-CA"/>
        </w:rPr>
        <w:t>les préoccupations au sujet de la pauvreté</w:t>
      </w:r>
      <w:r w:rsidRPr="000948C4">
        <w:rPr>
          <w:lang w:val="fr-CA"/>
        </w:rPr>
        <w:t xml:space="preserve"> </w:t>
      </w:r>
      <w:r>
        <w:rPr>
          <w:lang w:val="fr-CA"/>
        </w:rPr>
        <w:t>ont eu le plus d’échos</w:t>
      </w:r>
      <w:r w:rsidRPr="000948C4">
        <w:rPr>
          <w:lang w:val="fr-CA"/>
        </w:rPr>
        <w:t>.</w:t>
      </w:r>
      <w:r>
        <w:rPr>
          <w:lang w:val="fr-CA"/>
        </w:rPr>
        <w:t xml:space="preserve"> </w:t>
      </w:r>
      <w:r w:rsidRPr="000948C4">
        <w:rPr>
          <w:lang w:val="fr-CA"/>
        </w:rPr>
        <w:t xml:space="preserve"> </w:t>
      </w:r>
    </w:p>
    <w:p w14:paraId="71382A04" w14:textId="2C0D4307" w:rsidR="00E32F10" w:rsidRPr="009D3157" w:rsidRDefault="00774A58" w:rsidP="00774A58">
      <w:pPr>
        <w:rPr>
          <w:lang w:val="fr-CA"/>
        </w:rPr>
      </w:pPr>
      <w:r>
        <w:rPr>
          <w:lang w:val="fr-CA"/>
        </w:rPr>
        <w:t>La plupart des participants ont reconnu</w:t>
      </w:r>
      <w:r w:rsidRPr="000948C4">
        <w:rPr>
          <w:lang w:val="fr-CA"/>
        </w:rPr>
        <w:t xml:space="preserve"> </w:t>
      </w:r>
      <w:r>
        <w:rPr>
          <w:lang w:val="fr-CA"/>
        </w:rPr>
        <w:t xml:space="preserve">que l’argent remis aux écoles, aux hôpitaux (en particulier) et aux petites entreprises </w:t>
      </w:r>
      <w:r w:rsidR="00391213">
        <w:rPr>
          <w:lang w:val="fr-CA"/>
        </w:rPr>
        <w:t>est un aspect</w:t>
      </w:r>
      <w:r>
        <w:rPr>
          <w:lang w:val="fr-CA"/>
        </w:rPr>
        <w:t xml:space="preserve"> important et très positi</w:t>
      </w:r>
      <w:r w:rsidR="00391213">
        <w:rPr>
          <w:lang w:val="fr-CA"/>
        </w:rPr>
        <w:t>f</w:t>
      </w:r>
      <w:r>
        <w:rPr>
          <w:lang w:val="fr-CA"/>
        </w:rPr>
        <w:t xml:space="preserve"> du programme</w:t>
      </w:r>
      <w:r w:rsidRPr="000948C4">
        <w:rPr>
          <w:lang w:val="fr-CA"/>
        </w:rPr>
        <w:t xml:space="preserve">. </w:t>
      </w:r>
      <w:r>
        <w:rPr>
          <w:lang w:val="fr-CA"/>
        </w:rPr>
        <w:t>Ils estimaient d’ailleurs qu’une part accrue des recettes générées devrait être affectée à ces établissements, afin d’atténuer</w:t>
      </w:r>
      <w:r w:rsidRPr="000948C4">
        <w:rPr>
          <w:lang w:val="fr-CA"/>
        </w:rPr>
        <w:t xml:space="preserve"> </w:t>
      </w:r>
      <w:r>
        <w:rPr>
          <w:lang w:val="fr-CA"/>
        </w:rPr>
        <w:t>les répercussions subies et d’éventuels effets indirects sur les emplois, les services essentiels et l’économie</w:t>
      </w:r>
      <w:r w:rsidRPr="000948C4">
        <w:rPr>
          <w:lang w:val="fr-CA"/>
        </w:rPr>
        <w:t xml:space="preserve">. </w:t>
      </w:r>
      <w:r>
        <w:rPr>
          <w:lang w:val="fr-CA"/>
        </w:rPr>
        <w:t>Maintes personnes étaient même prêtes à aller plus loin, arguant que la distribution des recettes devrait être rééquilibrée en faveur de ces</w:t>
      </w:r>
      <w:r w:rsidRPr="000948C4">
        <w:rPr>
          <w:lang w:val="fr-CA"/>
        </w:rPr>
        <w:t xml:space="preserve"> </w:t>
      </w:r>
      <w:r>
        <w:rPr>
          <w:lang w:val="fr-CA"/>
        </w:rPr>
        <w:t>établissements</w:t>
      </w:r>
      <w:r w:rsidRPr="000948C4">
        <w:rPr>
          <w:lang w:val="fr-CA"/>
        </w:rPr>
        <w:t xml:space="preserve">. </w:t>
      </w:r>
      <w:r>
        <w:rPr>
          <w:lang w:val="fr-CA"/>
        </w:rPr>
        <w:t xml:space="preserve">Ainsi, les deux groupes de </w:t>
      </w:r>
      <w:r w:rsidRPr="000948C4">
        <w:rPr>
          <w:lang w:val="fr-CA"/>
        </w:rPr>
        <w:t>Miramichi</w:t>
      </w:r>
      <w:r>
        <w:rPr>
          <w:lang w:val="fr-CA"/>
        </w:rPr>
        <w:t>, une petite communauté qui a récemment perdu des emplois, des entreprises locales et un hôpital,</w:t>
      </w:r>
      <w:r w:rsidRPr="000948C4">
        <w:rPr>
          <w:lang w:val="fr-CA"/>
        </w:rPr>
        <w:t xml:space="preserve"> </w:t>
      </w:r>
      <w:r>
        <w:rPr>
          <w:lang w:val="fr-CA"/>
        </w:rPr>
        <w:t xml:space="preserve">sont parvenus à la conclusion unanime que les institutions publiques et les petites entreprises devraient toucher la majeure partie des revenus perçus </w:t>
      </w:r>
      <w:r w:rsidRPr="000948C4">
        <w:rPr>
          <w:lang w:val="fr-CA"/>
        </w:rPr>
        <w:t>(</w:t>
      </w:r>
      <w:r>
        <w:rPr>
          <w:lang w:val="fr-CA"/>
        </w:rPr>
        <w:t>soit</w:t>
      </w:r>
      <w:r w:rsidRPr="000948C4">
        <w:rPr>
          <w:lang w:val="fr-CA"/>
        </w:rPr>
        <w:t xml:space="preserve"> 60</w:t>
      </w:r>
      <w:r>
        <w:rPr>
          <w:lang w:val="fr-CA"/>
        </w:rPr>
        <w:t> </w:t>
      </w:r>
      <w:r w:rsidRPr="000948C4">
        <w:rPr>
          <w:lang w:val="fr-CA"/>
        </w:rPr>
        <w:t>% o</w:t>
      </w:r>
      <w:r>
        <w:rPr>
          <w:lang w:val="fr-CA"/>
        </w:rPr>
        <w:t>u</w:t>
      </w:r>
      <w:r w:rsidRPr="000948C4">
        <w:rPr>
          <w:lang w:val="fr-CA"/>
        </w:rPr>
        <w:t xml:space="preserve"> 80</w:t>
      </w:r>
      <w:r w:rsidR="008010B7">
        <w:rPr>
          <w:lang w:val="fr-CA"/>
        </w:rPr>
        <w:t> </w:t>
      </w:r>
      <w:r w:rsidRPr="000948C4">
        <w:rPr>
          <w:lang w:val="fr-CA"/>
        </w:rPr>
        <w:t>%)</w:t>
      </w:r>
      <w:r w:rsidR="00E32F10" w:rsidRPr="009D3157">
        <w:rPr>
          <w:lang w:val="fr-CA"/>
        </w:rPr>
        <w:t>.</w:t>
      </w:r>
    </w:p>
    <w:p w14:paraId="12B0CF25" w14:textId="01D0413F" w:rsidR="00E32F10" w:rsidRPr="009D3157" w:rsidRDefault="00E32F10" w:rsidP="00E32F10">
      <w:pPr>
        <w:pStyle w:val="Heading2"/>
        <w:rPr>
          <w:lang w:val="fr-CA"/>
        </w:rPr>
      </w:pPr>
      <w:bookmarkStart w:id="27" w:name="_Toc16094504"/>
      <w:bookmarkStart w:id="28" w:name="_Toc17362543"/>
      <w:r w:rsidRPr="009D3157">
        <w:rPr>
          <w:lang w:val="fr-CA"/>
        </w:rPr>
        <w:t xml:space="preserve">Perceptions </w:t>
      </w:r>
      <w:r w:rsidR="00774A58">
        <w:rPr>
          <w:lang w:val="fr-CA"/>
        </w:rPr>
        <w:t>concernant l’efficacité du programme</w:t>
      </w:r>
      <w:bookmarkEnd w:id="27"/>
      <w:bookmarkEnd w:id="28"/>
    </w:p>
    <w:p w14:paraId="3F42D2B0" w14:textId="136D5ACB" w:rsidR="00774A58" w:rsidRPr="000948C4" w:rsidRDefault="00774A58" w:rsidP="00774A58">
      <w:pPr>
        <w:rPr>
          <w:lang w:val="fr-CA"/>
        </w:rPr>
      </w:pPr>
      <w:r>
        <w:rPr>
          <w:lang w:val="fr-CA"/>
        </w:rPr>
        <w:t>Outre la question de savoir si l’incitatif offert aux ménages contribuait à l’efficacité du programme, bien des participants se sont demandé si les entreprises allaient effectivement modifier leur comportement, plutôt qu’absorber les coûts et les répercuter sur d’autres</w:t>
      </w:r>
      <w:r w:rsidRPr="000948C4">
        <w:rPr>
          <w:lang w:val="fr-CA"/>
        </w:rPr>
        <w:t xml:space="preserve"> </w:t>
      </w:r>
      <w:r>
        <w:rPr>
          <w:lang w:val="fr-CA"/>
        </w:rPr>
        <w:t>ou passer à travers les mailles du filet et continuer à polluer</w:t>
      </w:r>
      <w:r w:rsidRPr="000948C4">
        <w:rPr>
          <w:lang w:val="fr-CA"/>
        </w:rPr>
        <w:t xml:space="preserve">. </w:t>
      </w:r>
      <w:r>
        <w:rPr>
          <w:lang w:val="fr-CA"/>
        </w:rPr>
        <w:t>Dans cette optique</w:t>
      </w:r>
      <w:r w:rsidRPr="000948C4">
        <w:rPr>
          <w:lang w:val="fr-CA"/>
        </w:rPr>
        <w:t xml:space="preserve">, </w:t>
      </w:r>
      <w:r>
        <w:rPr>
          <w:lang w:val="fr-CA"/>
        </w:rPr>
        <w:t>ils voulaient savoir comment</w:t>
      </w:r>
      <w:r w:rsidRPr="000948C4">
        <w:rPr>
          <w:lang w:val="fr-CA"/>
        </w:rPr>
        <w:t xml:space="preserve"> </w:t>
      </w:r>
      <w:r>
        <w:rPr>
          <w:lang w:val="fr-CA"/>
        </w:rPr>
        <w:t>les entreprises seraient tenues responsables de leurs actes et qui serait chargé de</w:t>
      </w:r>
      <w:r w:rsidRPr="000948C4">
        <w:rPr>
          <w:lang w:val="fr-CA"/>
        </w:rPr>
        <w:t xml:space="preserve"> </w:t>
      </w:r>
      <w:r>
        <w:rPr>
          <w:lang w:val="fr-CA"/>
        </w:rPr>
        <w:t>réglementer et</w:t>
      </w:r>
      <w:r w:rsidR="00391213">
        <w:rPr>
          <w:lang w:val="fr-CA"/>
        </w:rPr>
        <w:t xml:space="preserve"> de</w:t>
      </w:r>
      <w:r>
        <w:rPr>
          <w:lang w:val="fr-CA"/>
        </w:rPr>
        <w:t xml:space="preserve"> surveiller le programme</w:t>
      </w:r>
      <w:r w:rsidRPr="000948C4">
        <w:rPr>
          <w:lang w:val="fr-CA"/>
        </w:rPr>
        <w:t xml:space="preserve">. </w:t>
      </w:r>
    </w:p>
    <w:p w14:paraId="01997F36" w14:textId="77777777" w:rsidR="00774A58" w:rsidRPr="000948C4" w:rsidRDefault="00774A58" w:rsidP="00774A58">
      <w:pPr>
        <w:rPr>
          <w:lang w:val="fr-CA"/>
        </w:rPr>
      </w:pPr>
      <w:r>
        <w:rPr>
          <w:lang w:val="fr-CA"/>
        </w:rPr>
        <w:t>De l’avis de certains, il faudrait que le coût</w:t>
      </w:r>
      <w:r w:rsidRPr="000948C4">
        <w:rPr>
          <w:lang w:val="fr-CA"/>
        </w:rPr>
        <w:t xml:space="preserve"> </w:t>
      </w:r>
      <w:r>
        <w:rPr>
          <w:lang w:val="fr-CA"/>
        </w:rPr>
        <w:t>imposé aux pollueurs</w:t>
      </w:r>
      <w:r w:rsidRPr="000948C4">
        <w:rPr>
          <w:lang w:val="fr-CA"/>
        </w:rPr>
        <w:t xml:space="preserve"> </w:t>
      </w:r>
      <w:r>
        <w:rPr>
          <w:lang w:val="fr-CA"/>
        </w:rPr>
        <w:t>soit considérable pour</w:t>
      </w:r>
      <w:r w:rsidRPr="000948C4">
        <w:rPr>
          <w:lang w:val="fr-CA"/>
        </w:rPr>
        <w:t xml:space="preserve"> </w:t>
      </w:r>
      <w:r>
        <w:rPr>
          <w:lang w:val="fr-CA"/>
        </w:rPr>
        <w:t>modifier leurs comportements en profondeur et</w:t>
      </w:r>
      <w:r w:rsidRPr="000948C4">
        <w:rPr>
          <w:lang w:val="fr-CA"/>
        </w:rPr>
        <w:t xml:space="preserve"> </w:t>
      </w:r>
      <w:r>
        <w:rPr>
          <w:lang w:val="fr-CA"/>
        </w:rPr>
        <w:t>les inciter à investir dans des procédés et des produits moins</w:t>
      </w:r>
      <w:r w:rsidRPr="000948C4">
        <w:rPr>
          <w:lang w:val="fr-CA"/>
        </w:rPr>
        <w:t xml:space="preserve"> </w:t>
      </w:r>
      <w:r>
        <w:rPr>
          <w:lang w:val="fr-CA"/>
        </w:rPr>
        <w:t>polluants; le choc économique pourrait alors sembler trop important pour être soutenable, du moins à court terme. Les gens s’entendaient généralement sur le fait que le gouvernement fédéral doit trouver un juste milieu et accompagner les entreprises et les consommateurs pour qu’ils s’adaptent au changement sans</w:t>
      </w:r>
      <w:r w:rsidRPr="000948C4">
        <w:rPr>
          <w:lang w:val="fr-CA"/>
        </w:rPr>
        <w:t xml:space="preserve"> </w:t>
      </w:r>
      <w:r>
        <w:rPr>
          <w:lang w:val="fr-CA"/>
        </w:rPr>
        <w:t>trop de perturbations ou de conséquences inattendues</w:t>
      </w:r>
      <w:r w:rsidRPr="000948C4">
        <w:rPr>
          <w:lang w:val="fr-CA"/>
        </w:rPr>
        <w:t>.</w:t>
      </w:r>
    </w:p>
    <w:p w14:paraId="78B1E2DA" w14:textId="114C3A83" w:rsidR="00774A58" w:rsidRPr="000948C4" w:rsidRDefault="00774A58" w:rsidP="00774A58">
      <w:pPr>
        <w:rPr>
          <w:lang w:val="fr-CA"/>
        </w:rPr>
      </w:pPr>
      <w:r>
        <w:rPr>
          <w:lang w:val="fr-CA"/>
        </w:rPr>
        <w:t>Dans l’ensemble, les participants</w:t>
      </w:r>
      <w:r w:rsidRPr="000948C4">
        <w:rPr>
          <w:lang w:val="fr-CA"/>
        </w:rPr>
        <w:t xml:space="preserve"> </w:t>
      </w:r>
      <w:r>
        <w:rPr>
          <w:lang w:val="fr-CA"/>
        </w:rPr>
        <w:t>ne se sentaient pas en mesure d’évaluer l’incidence probable du programme sur l’environnement sans disposer d’autres renseignements qui apporte</w:t>
      </w:r>
      <w:r w:rsidR="00EA4D53">
        <w:rPr>
          <w:lang w:val="fr-CA"/>
        </w:rPr>
        <w:t>raient</w:t>
      </w:r>
      <w:r>
        <w:rPr>
          <w:lang w:val="fr-CA"/>
        </w:rPr>
        <w:t xml:space="preserve"> des réponses à leurs questions sur les mécanismes du programme et sa mise en œuvre</w:t>
      </w:r>
      <w:r w:rsidRPr="000948C4">
        <w:rPr>
          <w:lang w:val="fr-CA"/>
        </w:rPr>
        <w:t xml:space="preserve">, </w:t>
      </w:r>
      <w:r w:rsidR="000A23C7">
        <w:rPr>
          <w:lang w:val="fr-CA"/>
        </w:rPr>
        <w:t>lesquelles</w:t>
      </w:r>
      <w:r>
        <w:rPr>
          <w:lang w:val="fr-CA"/>
        </w:rPr>
        <w:t xml:space="preserve"> ont continué de surgir</w:t>
      </w:r>
      <w:r w:rsidRPr="000948C4">
        <w:rPr>
          <w:lang w:val="fr-CA"/>
        </w:rPr>
        <w:t xml:space="preserve"> </w:t>
      </w:r>
      <w:r>
        <w:rPr>
          <w:lang w:val="fr-CA"/>
        </w:rPr>
        <w:t>au cours des discussions</w:t>
      </w:r>
      <w:r w:rsidRPr="000948C4">
        <w:rPr>
          <w:lang w:val="fr-CA"/>
        </w:rPr>
        <w:t xml:space="preserve">. </w:t>
      </w:r>
      <w:r>
        <w:rPr>
          <w:lang w:val="fr-CA"/>
        </w:rPr>
        <w:t>Certains ont fait remarquer que la présentation de données probantes attestant l’efficacité de ce type de programme faciliterait la compréhension et</w:t>
      </w:r>
      <w:r w:rsidRPr="000948C4">
        <w:rPr>
          <w:lang w:val="fr-CA"/>
        </w:rPr>
        <w:t xml:space="preserve"> </w:t>
      </w:r>
      <w:r>
        <w:rPr>
          <w:lang w:val="fr-CA"/>
        </w:rPr>
        <w:t xml:space="preserve">favoriserait des perceptions plus </w:t>
      </w:r>
      <w:r w:rsidRPr="000948C4">
        <w:rPr>
          <w:lang w:val="fr-CA"/>
        </w:rPr>
        <w:t>positive</w:t>
      </w:r>
      <w:r>
        <w:rPr>
          <w:lang w:val="fr-CA"/>
        </w:rPr>
        <w:t>s</w:t>
      </w:r>
      <w:r w:rsidRPr="000948C4">
        <w:rPr>
          <w:lang w:val="fr-CA"/>
        </w:rPr>
        <w:t xml:space="preserve">. </w:t>
      </w:r>
    </w:p>
    <w:p w14:paraId="660BF258" w14:textId="0F50734B" w:rsidR="000A23C7" w:rsidRPr="009D3157" w:rsidRDefault="00774A58" w:rsidP="00774A58">
      <w:pPr>
        <w:rPr>
          <w:lang w:val="fr-CA"/>
        </w:rPr>
      </w:pPr>
      <w:r>
        <w:rPr>
          <w:lang w:val="fr-CA"/>
        </w:rPr>
        <w:t>D’autres ont spontanément indiqué qu’ils appuieraient le programme s’ils étaient convaincus de son efficacité</w:t>
      </w:r>
      <w:r w:rsidRPr="000948C4">
        <w:rPr>
          <w:lang w:val="fr-CA"/>
        </w:rPr>
        <w:t>.</w:t>
      </w:r>
      <w:r>
        <w:rPr>
          <w:lang w:val="fr-CA"/>
        </w:rPr>
        <w:t xml:space="preserve"> La plupart des gens ont semblé souscrire à ce point de vue et</w:t>
      </w:r>
      <w:r w:rsidRPr="000948C4">
        <w:rPr>
          <w:lang w:val="fr-CA"/>
        </w:rPr>
        <w:t xml:space="preserve"> </w:t>
      </w:r>
      <w:r>
        <w:rPr>
          <w:lang w:val="fr-CA"/>
        </w:rPr>
        <w:t>aux buts du programme actuel</w:t>
      </w:r>
      <w:r w:rsidRPr="000948C4">
        <w:rPr>
          <w:lang w:val="fr-CA"/>
        </w:rPr>
        <w:t xml:space="preserve">, </w:t>
      </w:r>
      <w:r>
        <w:rPr>
          <w:lang w:val="fr-CA"/>
        </w:rPr>
        <w:t xml:space="preserve">réitérant que la réduction de la pollution et l’adoption de pratiques durables </w:t>
      </w:r>
      <w:proofErr w:type="gramStart"/>
      <w:r>
        <w:rPr>
          <w:lang w:val="fr-CA"/>
        </w:rPr>
        <w:t>étaient</w:t>
      </w:r>
      <w:proofErr w:type="gramEnd"/>
      <w:r>
        <w:rPr>
          <w:lang w:val="fr-CA"/>
        </w:rPr>
        <w:t xml:space="preserve"> une priorité pour le Canada</w:t>
      </w:r>
      <w:r w:rsidR="00E32F10" w:rsidRPr="009D3157">
        <w:rPr>
          <w:lang w:val="fr-CA"/>
        </w:rPr>
        <w:t xml:space="preserve">. </w:t>
      </w:r>
    </w:p>
    <w:p w14:paraId="45E10A29" w14:textId="16334687" w:rsidR="00E32F10" w:rsidRPr="009D3157" w:rsidRDefault="00774A58" w:rsidP="00E32F10">
      <w:pPr>
        <w:pStyle w:val="Heading2"/>
        <w:rPr>
          <w:lang w:val="fr-CA"/>
        </w:rPr>
      </w:pPr>
      <w:bookmarkStart w:id="29" w:name="_Toc16094505"/>
      <w:bookmarkStart w:id="30" w:name="_Toc17362544"/>
      <w:r>
        <w:rPr>
          <w:lang w:val="fr-CA"/>
        </w:rPr>
        <w:t>Effets escomptés sur l’économie</w:t>
      </w:r>
      <w:bookmarkEnd w:id="29"/>
      <w:bookmarkEnd w:id="30"/>
    </w:p>
    <w:p w14:paraId="33100CBF" w14:textId="5D694E12" w:rsidR="00774A58" w:rsidRPr="000948C4" w:rsidRDefault="00774A58" w:rsidP="00774A58">
      <w:pPr>
        <w:rPr>
          <w:lang w:val="fr-CA"/>
        </w:rPr>
      </w:pPr>
      <w:r>
        <w:rPr>
          <w:lang w:val="fr-CA"/>
        </w:rPr>
        <w:t>La plupart des participants ont dit s’attendre à ce que le programme ait des effets tant positifs que négatifs sur l’économie. Hésitant à se prononcer sur le résultat final, ils ont souligné l’importance d’une mise en œuvre soignée</w:t>
      </w:r>
      <w:r w:rsidRPr="000948C4">
        <w:rPr>
          <w:lang w:val="fr-CA"/>
        </w:rPr>
        <w:t>.</w:t>
      </w:r>
      <w:r>
        <w:rPr>
          <w:lang w:val="fr-CA"/>
        </w:rPr>
        <w:t xml:space="preserve"> En ce qui concerne les inconvénients, beaucoup</w:t>
      </w:r>
      <w:r w:rsidRPr="000948C4">
        <w:rPr>
          <w:lang w:val="fr-CA"/>
        </w:rPr>
        <w:t xml:space="preserve"> </w:t>
      </w:r>
      <w:r>
        <w:rPr>
          <w:lang w:val="fr-CA"/>
        </w:rPr>
        <w:t>ont supposé que les surcoûts imposés aux entreprises nuiraient à l’emploi, à la compétitivité en général, voire même à</w:t>
      </w:r>
      <w:r w:rsidRPr="000948C4">
        <w:rPr>
          <w:lang w:val="fr-CA"/>
        </w:rPr>
        <w:t xml:space="preserve"> </w:t>
      </w:r>
      <w:r>
        <w:rPr>
          <w:lang w:val="fr-CA"/>
        </w:rPr>
        <w:t>la survie de certaines sociétés et organisations</w:t>
      </w:r>
      <w:r w:rsidRPr="000948C4">
        <w:rPr>
          <w:lang w:val="fr-CA"/>
        </w:rPr>
        <w:t xml:space="preserve">, </w:t>
      </w:r>
      <w:r>
        <w:rPr>
          <w:lang w:val="fr-CA"/>
        </w:rPr>
        <w:t>en particulier les petites entreprises,</w:t>
      </w:r>
      <w:r w:rsidRPr="000948C4">
        <w:rPr>
          <w:lang w:val="fr-CA"/>
        </w:rPr>
        <w:t xml:space="preserve"> </w:t>
      </w:r>
      <w:r>
        <w:rPr>
          <w:lang w:val="fr-CA"/>
        </w:rPr>
        <w:t>qui auraient du mal à s’ajuster</w:t>
      </w:r>
      <w:r w:rsidRPr="000948C4">
        <w:rPr>
          <w:lang w:val="fr-CA"/>
        </w:rPr>
        <w:t>.</w:t>
      </w:r>
      <w:r>
        <w:rPr>
          <w:lang w:val="fr-CA"/>
        </w:rPr>
        <w:t xml:space="preserve"> La plupart croyaient également que le programme</w:t>
      </w:r>
      <w:r w:rsidRPr="000948C4">
        <w:rPr>
          <w:lang w:val="fr-CA"/>
        </w:rPr>
        <w:t xml:space="preserve"> </w:t>
      </w:r>
      <w:r>
        <w:rPr>
          <w:lang w:val="fr-CA"/>
        </w:rPr>
        <w:t>poserait davantage problème aux ménages à faible revenu, étant donné le</w:t>
      </w:r>
      <w:r w:rsidRPr="000948C4">
        <w:rPr>
          <w:lang w:val="fr-CA"/>
        </w:rPr>
        <w:t xml:space="preserve"> </w:t>
      </w:r>
      <w:r>
        <w:rPr>
          <w:lang w:val="fr-CA"/>
        </w:rPr>
        <w:t>coût élevé de la vie et la rareté perçue des emplois</w:t>
      </w:r>
      <w:r w:rsidRPr="000948C4">
        <w:rPr>
          <w:lang w:val="fr-CA"/>
        </w:rPr>
        <w:t xml:space="preserve"> </w:t>
      </w:r>
      <w:r>
        <w:rPr>
          <w:lang w:val="fr-CA"/>
        </w:rPr>
        <w:t>bien rémunérés</w:t>
      </w:r>
      <w:r w:rsidRPr="000948C4">
        <w:rPr>
          <w:lang w:val="fr-CA"/>
        </w:rPr>
        <w:t xml:space="preserve">. </w:t>
      </w:r>
      <w:r>
        <w:rPr>
          <w:lang w:val="fr-CA"/>
        </w:rPr>
        <w:t>Comme ils l’avaient noté pour les</w:t>
      </w:r>
      <w:r w:rsidRPr="000948C4">
        <w:rPr>
          <w:lang w:val="fr-CA"/>
        </w:rPr>
        <w:t xml:space="preserve"> </w:t>
      </w:r>
      <w:r>
        <w:rPr>
          <w:lang w:val="fr-CA"/>
        </w:rPr>
        <w:t xml:space="preserve">organisations </w:t>
      </w:r>
      <w:r w:rsidR="009E1397">
        <w:rPr>
          <w:lang w:val="fr-CA"/>
        </w:rPr>
        <w:t>civiques</w:t>
      </w:r>
      <w:r>
        <w:rPr>
          <w:lang w:val="fr-CA"/>
        </w:rPr>
        <w:t xml:space="preserve"> et les petites entreprises</w:t>
      </w:r>
      <w:r w:rsidRPr="000948C4">
        <w:rPr>
          <w:lang w:val="fr-CA"/>
        </w:rPr>
        <w:t xml:space="preserve">, </w:t>
      </w:r>
      <w:r>
        <w:rPr>
          <w:lang w:val="fr-CA"/>
        </w:rPr>
        <w:t>les participants estimaient que ces ménages ont besoin</w:t>
      </w:r>
      <w:r w:rsidRPr="000948C4">
        <w:rPr>
          <w:lang w:val="fr-CA"/>
        </w:rPr>
        <w:t xml:space="preserve"> </w:t>
      </w:r>
      <w:r>
        <w:rPr>
          <w:lang w:val="fr-CA"/>
        </w:rPr>
        <w:t>d’une forme de paiement incitatif pour se prémunir contre les effets négatifs du programme sur l’économie et les augmentations probables du</w:t>
      </w:r>
      <w:r w:rsidRPr="000948C4">
        <w:rPr>
          <w:lang w:val="fr-CA"/>
        </w:rPr>
        <w:t xml:space="preserve"> </w:t>
      </w:r>
      <w:r>
        <w:rPr>
          <w:lang w:val="fr-CA"/>
        </w:rPr>
        <w:t>coût des biens et des services</w:t>
      </w:r>
      <w:r w:rsidRPr="000948C4">
        <w:rPr>
          <w:lang w:val="fr-CA"/>
        </w:rPr>
        <w:t>.</w:t>
      </w:r>
      <w:r>
        <w:rPr>
          <w:lang w:val="fr-CA"/>
        </w:rPr>
        <w:t xml:space="preserve"> </w:t>
      </w:r>
    </w:p>
    <w:p w14:paraId="09C5B828" w14:textId="13E610B5" w:rsidR="00774A58" w:rsidRPr="000948C4" w:rsidRDefault="00774A58" w:rsidP="00774A58">
      <w:pPr>
        <w:rPr>
          <w:lang w:val="fr-CA"/>
        </w:rPr>
      </w:pPr>
      <w:r>
        <w:rPr>
          <w:lang w:val="fr-CA"/>
        </w:rPr>
        <w:t>Pour ce qui est des avantages</w:t>
      </w:r>
      <w:r w:rsidRPr="000948C4">
        <w:rPr>
          <w:lang w:val="fr-CA"/>
        </w:rPr>
        <w:t xml:space="preserve">, </w:t>
      </w:r>
      <w:r>
        <w:rPr>
          <w:lang w:val="fr-CA"/>
        </w:rPr>
        <w:t>de nombreuses personnes étaient prêtes à croire que ce type de programme peut, moyennant une mise en œuvre judicieuse, créer</w:t>
      </w:r>
      <w:r w:rsidRPr="000948C4">
        <w:rPr>
          <w:lang w:val="fr-CA"/>
        </w:rPr>
        <w:t xml:space="preserve"> </w:t>
      </w:r>
      <w:r>
        <w:rPr>
          <w:lang w:val="fr-CA"/>
        </w:rPr>
        <w:t>des débouchés</w:t>
      </w:r>
      <w:r w:rsidRPr="000948C4">
        <w:rPr>
          <w:lang w:val="fr-CA"/>
        </w:rPr>
        <w:t xml:space="preserve"> </w:t>
      </w:r>
      <w:r>
        <w:rPr>
          <w:lang w:val="fr-CA"/>
        </w:rPr>
        <w:t>pour les entreprises du pays qui proposent des solutions</w:t>
      </w:r>
      <w:r w:rsidRPr="000948C4">
        <w:rPr>
          <w:lang w:val="fr-CA"/>
        </w:rPr>
        <w:t xml:space="preserve"> </w:t>
      </w:r>
      <w:r>
        <w:rPr>
          <w:lang w:val="fr-CA"/>
        </w:rPr>
        <w:t>proprement canadiennes</w:t>
      </w:r>
      <w:r w:rsidR="000A23C7">
        <w:rPr>
          <w:lang w:val="fr-CA"/>
        </w:rPr>
        <w:t>,</w:t>
      </w:r>
      <w:r w:rsidRPr="000948C4">
        <w:rPr>
          <w:lang w:val="fr-CA"/>
        </w:rPr>
        <w:t xml:space="preserve"> </w:t>
      </w:r>
      <w:r w:rsidR="000A23C7">
        <w:rPr>
          <w:lang w:val="fr-CA"/>
        </w:rPr>
        <w:t>et ainsi favoriser</w:t>
      </w:r>
      <w:r>
        <w:rPr>
          <w:lang w:val="fr-CA"/>
        </w:rPr>
        <w:t xml:space="preserve"> </w:t>
      </w:r>
      <w:r w:rsidR="000A23C7">
        <w:rPr>
          <w:lang w:val="fr-CA"/>
        </w:rPr>
        <w:t>l’apport</w:t>
      </w:r>
      <w:r>
        <w:rPr>
          <w:lang w:val="fr-CA"/>
        </w:rPr>
        <w:t xml:space="preserve"> </w:t>
      </w:r>
      <w:r w:rsidR="004674C6">
        <w:rPr>
          <w:lang w:val="fr-CA"/>
        </w:rPr>
        <w:t>de capitaux</w:t>
      </w:r>
      <w:r>
        <w:rPr>
          <w:lang w:val="fr-CA"/>
        </w:rPr>
        <w:t xml:space="preserve">, </w:t>
      </w:r>
      <w:r w:rsidR="000A23C7">
        <w:rPr>
          <w:lang w:val="fr-CA"/>
        </w:rPr>
        <w:t>l’essor de</w:t>
      </w:r>
      <w:r>
        <w:rPr>
          <w:lang w:val="fr-CA"/>
        </w:rPr>
        <w:t xml:space="preserve"> nouveaux</w:t>
      </w:r>
      <w:r w:rsidRPr="000948C4">
        <w:rPr>
          <w:lang w:val="fr-CA"/>
        </w:rPr>
        <w:t xml:space="preserve"> </w:t>
      </w:r>
      <w:r>
        <w:rPr>
          <w:lang w:val="fr-CA"/>
        </w:rPr>
        <w:t>secteurs d’activité, la création d’emplois et la croissance économique</w:t>
      </w:r>
      <w:r w:rsidRPr="000948C4">
        <w:rPr>
          <w:lang w:val="fr-CA"/>
        </w:rPr>
        <w:t xml:space="preserve">. </w:t>
      </w:r>
      <w:r>
        <w:rPr>
          <w:lang w:val="fr-CA"/>
        </w:rPr>
        <w:t>Cette hypothèse a d’ailleurs soulevé de nouvelles interrogations sur le bien-fondé d’octroyer autant d’argent sous forme d’incitatif aux ménages</w:t>
      </w:r>
      <w:r w:rsidRPr="000948C4">
        <w:rPr>
          <w:lang w:val="fr-CA"/>
        </w:rPr>
        <w:t xml:space="preserve">, </w:t>
      </w:r>
      <w:r>
        <w:rPr>
          <w:lang w:val="fr-CA"/>
        </w:rPr>
        <w:t xml:space="preserve">au lieu </w:t>
      </w:r>
      <w:r w:rsidR="004674C6">
        <w:rPr>
          <w:lang w:val="fr-CA"/>
        </w:rPr>
        <w:t>d’investir</w:t>
      </w:r>
      <w:r>
        <w:rPr>
          <w:lang w:val="fr-CA"/>
        </w:rPr>
        <w:t xml:space="preserve"> les</w:t>
      </w:r>
      <w:r w:rsidRPr="000948C4">
        <w:rPr>
          <w:lang w:val="fr-CA"/>
        </w:rPr>
        <w:t xml:space="preserve"> </w:t>
      </w:r>
      <w:r>
        <w:rPr>
          <w:lang w:val="fr-CA"/>
        </w:rPr>
        <w:t>recettes dans l’environnement et les entreprises canadiennes</w:t>
      </w:r>
      <w:r w:rsidRPr="000948C4">
        <w:rPr>
          <w:lang w:val="fr-CA"/>
        </w:rPr>
        <w:t xml:space="preserve"> </w:t>
      </w:r>
      <w:r>
        <w:rPr>
          <w:lang w:val="fr-CA"/>
        </w:rPr>
        <w:t>du domaine des écotechnologies et de l’innovation</w:t>
      </w:r>
      <w:r w:rsidRPr="000948C4">
        <w:rPr>
          <w:lang w:val="fr-CA"/>
        </w:rPr>
        <w:t>.</w:t>
      </w:r>
      <w:r>
        <w:rPr>
          <w:lang w:val="fr-CA"/>
        </w:rPr>
        <w:t xml:space="preserve"> La plupart des participants reconnaissaient également qu’à plus long terme, moins polluer se tradui</w:t>
      </w:r>
      <w:r w:rsidR="000A23C7">
        <w:rPr>
          <w:lang w:val="fr-CA"/>
        </w:rPr>
        <w:t>ra</w:t>
      </w:r>
      <w:r>
        <w:rPr>
          <w:lang w:val="fr-CA"/>
        </w:rPr>
        <w:t xml:space="preserve"> par des gains d’efficacité et des économies, de meilleurs processus opérationnels et des entreprises plus performantes</w:t>
      </w:r>
      <w:r w:rsidRPr="000948C4">
        <w:rPr>
          <w:lang w:val="fr-CA"/>
        </w:rPr>
        <w:t xml:space="preserve">. </w:t>
      </w:r>
      <w:r>
        <w:rPr>
          <w:lang w:val="fr-CA"/>
        </w:rPr>
        <w:t>Beaucoup</w:t>
      </w:r>
      <w:r w:rsidRPr="000948C4">
        <w:rPr>
          <w:lang w:val="fr-CA"/>
        </w:rPr>
        <w:t xml:space="preserve"> </w:t>
      </w:r>
      <w:r>
        <w:rPr>
          <w:lang w:val="fr-CA"/>
        </w:rPr>
        <w:t>ont rapidement associé avantages environnementaux et avantages économiques</w:t>
      </w:r>
      <w:r w:rsidRPr="000948C4">
        <w:rPr>
          <w:lang w:val="fr-CA"/>
        </w:rPr>
        <w:t xml:space="preserve">, </w:t>
      </w:r>
      <w:r>
        <w:rPr>
          <w:lang w:val="fr-CA"/>
        </w:rPr>
        <w:t>vu</w:t>
      </w:r>
      <w:r w:rsidRPr="000948C4">
        <w:rPr>
          <w:lang w:val="fr-CA"/>
        </w:rPr>
        <w:t xml:space="preserve"> </w:t>
      </w:r>
      <w:r>
        <w:rPr>
          <w:lang w:val="fr-CA"/>
        </w:rPr>
        <w:t>la</w:t>
      </w:r>
      <w:r w:rsidRPr="000948C4">
        <w:rPr>
          <w:lang w:val="fr-CA"/>
        </w:rPr>
        <w:t xml:space="preserve"> d</w:t>
      </w:r>
      <w:r>
        <w:rPr>
          <w:lang w:val="fr-CA"/>
        </w:rPr>
        <w:t>é</w:t>
      </w:r>
      <w:r w:rsidRPr="000948C4">
        <w:rPr>
          <w:lang w:val="fr-CA"/>
        </w:rPr>
        <w:t>pend</w:t>
      </w:r>
      <w:r>
        <w:rPr>
          <w:lang w:val="fr-CA"/>
        </w:rPr>
        <w:t>a</w:t>
      </w:r>
      <w:r w:rsidRPr="000948C4">
        <w:rPr>
          <w:lang w:val="fr-CA"/>
        </w:rPr>
        <w:t xml:space="preserve">nce </w:t>
      </w:r>
      <w:r>
        <w:rPr>
          <w:lang w:val="fr-CA"/>
        </w:rPr>
        <w:t>de notre économie à l’égard des ressources naturelles et la nécessité de protéger l’environnement pour qu’il puisse</w:t>
      </w:r>
      <w:r w:rsidRPr="000948C4">
        <w:rPr>
          <w:lang w:val="fr-CA"/>
        </w:rPr>
        <w:t xml:space="preserve"> </w:t>
      </w:r>
      <w:r>
        <w:rPr>
          <w:lang w:val="fr-CA"/>
        </w:rPr>
        <w:t>soutenir l’industrie, les entreprises, les emplois et la prospérité des générations futures</w:t>
      </w:r>
      <w:r w:rsidRPr="000948C4">
        <w:rPr>
          <w:lang w:val="fr-CA"/>
        </w:rPr>
        <w:t xml:space="preserve">. </w:t>
      </w:r>
      <w:r>
        <w:rPr>
          <w:lang w:val="fr-CA"/>
        </w:rPr>
        <w:t>En ce qui concerne l’incitatif versé aux ménages, certains ont considéré comme un avantage le fait</w:t>
      </w:r>
      <w:r w:rsidRPr="000948C4">
        <w:rPr>
          <w:lang w:val="fr-CA"/>
        </w:rPr>
        <w:t xml:space="preserve"> </w:t>
      </w:r>
      <w:r>
        <w:rPr>
          <w:lang w:val="fr-CA"/>
        </w:rPr>
        <w:t xml:space="preserve">que cet argent </w:t>
      </w:r>
      <w:r w:rsidR="004674C6">
        <w:rPr>
          <w:lang w:val="fr-CA"/>
        </w:rPr>
        <w:t>soit</w:t>
      </w:r>
      <w:r>
        <w:rPr>
          <w:lang w:val="fr-CA"/>
        </w:rPr>
        <w:t xml:space="preserve"> réinjecté dans l’économie</w:t>
      </w:r>
      <w:r w:rsidRPr="000948C4">
        <w:rPr>
          <w:lang w:val="fr-CA"/>
        </w:rPr>
        <w:t>.</w:t>
      </w:r>
    </w:p>
    <w:p w14:paraId="3968C0D8" w14:textId="2C7C1768" w:rsidR="00E32F10" w:rsidRPr="009D3157" w:rsidRDefault="00774A58" w:rsidP="00774A58">
      <w:pPr>
        <w:rPr>
          <w:lang w:val="fr-CA"/>
        </w:rPr>
      </w:pPr>
      <w:r>
        <w:rPr>
          <w:lang w:val="fr-CA"/>
        </w:rPr>
        <w:t>Bien que peu de gens se soient avancés sur l’issue ultime du programme et ses effets positifs ou négatifs sur l’économie, la majorité</w:t>
      </w:r>
      <w:r w:rsidRPr="000948C4">
        <w:rPr>
          <w:lang w:val="fr-CA"/>
        </w:rPr>
        <w:t xml:space="preserve"> </w:t>
      </w:r>
      <w:r w:rsidRPr="00373E1C">
        <w:rPr>
          <w:lang w:val="fr-CA"/>
        </w:rPr>
        <w:t>était</w:t>
      </w:r>
      <w:r>
        <w:rPr>
          <w:lang w:val="fr-CA"/>
        </w:rPr>
        <w:t xml:space="preserve"> d’accord pour dire </w:t>
      </w:r>
      <w:r w:rsidRPr="009746F1">
        <w:rPr>
          <w:lang w:val="fr-CA"/>
        </w:rPr>
        <w:t xml:space="preserve">qu’il faut agir et </w:t>
      </w:r>
      <w:r w:rsidR="004674C6" w:rsidRPr="009746F1">
        <w:rPr>
          <w:lang w:val="fr-CA"/>
        </w:rPr>
        <w:t>que</w:t>
      </w:r>
      <w:r w:rsidR="009746F1" w:rsidRPr="009746F1">
        <w:rPr>
          <w:lang w:val="fr-CA"/>
        </w:rPr>
        <w:t xml:space="preserve"> cela aura un coût;</w:t>
      </w:r>
      <w:r w:rsidR="004674C6" w:rsidRPr="009746F1">
        <w:rPr>
          <w:lang w:val="fr-CA"/>
        </w:rPr>
        <w:t xml:space="preserve"> </w:t>
      </w:r>
      <w:r w:rsidRPr="009746F1">
        <w:rPr>
          <w:lang w:val="fr-CA"/>
        </w:rPr>
        <w:t xml:space="preserve">les entreprises </w:t>
      </w:r>
      <w:r w:rsidRPr="009746F1">
        <w:rPr>
          <w:i/>
          <w:iCs/>
          <w:lang w:val="fr-CA"/>
        </w:rPr>
        <w:t>et</w:t>
      </w:r>
      <w:r w:rsidRPr="009746F1">
        <w:rPr>
          <w:lang w:val="fr-CA"/>
        </w:rPr>
        <w:t xml:space="preserve"> les consommateurs, surtout </w:t>
      </w:r>
      <w:r w:rsidR="004674C6" w:rsidRPr="009746F1">
        <w:rPr>
          <w:lang w:val="fr-CA"/>
        </w:rPr>
        <w:t>les plus fortunés</w:t>
      </w:r>
      <w:r w:rsidRPr="009746F1">
        <w:rPr>
          <w:lang w:val="fr-CA"/>
        </w:rPr>
        <w:t xml:space="preserve"> et les grands pollueurs, </w:t>
      </w:r>
      <w:r w:rsidR="009746F1" w:rsidRPr="009746F1">
        <w:rPr>
          <w:lang w:val="fr-CA"/>
        </w:rPr>
        <w:t>devront</w:t>
      </w:r>
      <w:r w:rsidR="004674C6" w:rsidRPr="009746F1">
        <w:rPr>
          <w:lang w:val="fr-CA"/>
        </w:rPr>
        <w:t xml:space="preserve"> </w:t>
      </w:r>
      <w:r w:rsidR="009746F1" w:rsidRPr="009746F1">
        <w:rPr>
          <w:lang w:val="fr-CA"/>
        </w:rPr>
        <w:t>l’</w:t>
      </w:r>
      <w:r w:rsidR="004674C6" w:rsidRPr="009746F1">
        <w:rPr>
          <w:lang w:val="fr-CA"/>
        </w:rPr>
        <w:t xml:space="preserve">assumer </w:t>
      </w:r>
      <w:r w:rsidRPr="009746F1">
        <w:rPr>
          <w:lang w:val="fr-CA"/>
        </w:rPr>
        <w:t xml:space="preserve">pour que </w:t>
      </w:r>
      <w:r w:rsidR="004674C6" w:rsidRPr="009746F1">
        <w:rPr>
          <w:lang w:val="fr-CA"/>
        </w:rPr>
        <w:t>le</w:t>
      </w:r>
      <w:r w:rsidRPr="009746F1">
        <w:rPr>
          <w:lang w:val="fr-CA"/>
        </w:rPr>
        <w:t xml:space="preserve"> programme fonctionne.</w:t>
      </w:r>
      <w:r w:rsidRPr="000948C4">
        <w:rPr>
          <w:lang w:val="fr-CA"/>
        </w:rPr>
        <w:t xml:space="preserve"> </w:t>
      </w:r>
      <w:r>
        <w:rPr>
          <w:lang w:val="fr-CA"/>
        </w:rPr>
        <w:t>Personne ne croyait que la protection efficace de l’environnement ou la lutte contre les changements climatiques</w:t>
      </w:r>
      <w:r w:rsidRPr="000948C4">
        <w:rPr>
          <w:lang w:val="fr-CA"/>
        </w:rPr>
        <w:t xml:space="preserve"> </w:t>
      </w:r>
      <w:r w:rsidR="004674C6">
        <w:rPr>
          <w:lang w:val="fr-CA"/>
        </w:rPr>
        <w:t>peut</w:t>
      </w:r>
      <w:r>
        <w:rPr>
          <w:lang w:val="fr-CA"/>
        </w:rPr>
        <w:t xml:space="preserve"> avoir lieu sans</w:t>
      </w:r>
      <w:r w:rsidRPr="000948C4">
        <w:rPr>
          <w:lang w:val="fr-CA"/>
        </w:rPr>
        <w:t xml:space="preserve"> </w:t>
      </w:r>
      <w:r>
        <w:rPr>
          <w:lang w:val="fr-CA"/>
        </w:rPr>
        <w:t>certains sacrifices, et la plupart estimaient</w:t>
      </w:r>
      <w:r w:rsidRPr="000948C4">
        <w:rPr>
          <w:lang w:val="fr-CA"/>
        </w:rPr>
        <w:t xml:space="preserve"> </w:t>
      </w:r>
      <w:r>
        <w:rPr>
          <w:lang w:val="fr-CA"/>
        </w:rPr>
        <w:t>qu’avec le temps, si l’on fait le nécessaire en tant que pays</w:t>
      </w:r>
      <w:r w:rsidRPr="000948C4">
        <w:rPr>
          <w:lang w:val="fr-CA"/>
        </w:rPr>
        <w:t xml:space="preserve">, </w:t>
      </w:r>
      <w:r>
        <w:rPr>
          <w:lang w:val="fr-CA"/>
        </w:rPr>
        <w:t>il en résultera des avantages considérables non seulement pour la santé de l’environnement, mais aussi pour l’économie</w:t>
      </w:r>
      <w:r w:rsidRPr="000948C4">
        <w:rPr>
          <w:lang w:val="fr-CA"/>
        </w:rPr>
        <w:t xml:space="preserve">. </w:t>
      </w:r>
      <w:r>
        <w:rPr>
          <w:lang w:val="fr-CA"/>
        </w:rPr>
        <w:t>À cet égard, tous les groupes ont spontanément affirmé que</w:t>
      </w:r>
      <w:r w:rsidRPr="000948C4">
        <w:rPr>
          <w:lang w:val="fr-CA"/>
        </w:rPr>
        <w:t xml:space="preserve"> </w:t>
      </w:r>
      <w:r>
        <w:rPr>
          <w:lang w:val="fr-CA"/>
        </w:rPr>
        <w:t>reporter l’inévitable et empêcher l’innovation et l’adaptation à une économie</w:t>
      </w:r>
      <w:r w:rsidRPr="000948C4">
        <w:rPr>
          <w:lang w:val="fr-CA"/>
        </w:rPr>
        <w:t xml:space="preserve"> </w:t>
      </w:r>
      <w:r>
        <w:rPr>
          <w:lang w:val="fr-CA"/>
        </w:rPr>
        <w:t>plus verte mènerait forcément</w:t>
      </w:r>
      <w:r w:rsidRPr="000948C4">
        <w:rPr>
          <w:lang w:val="fr-CA"/>
        </w:rPr>
        <w:t xml:space="preserve"> </w:t>
      </w:r>
      <w:r>
        <w:rPr>
          <w:lang w:val="fr-CA"/>
        </w:rPr>
        <w:t>à</w:t>
      </w:r>
      <w:r w:rsidRPr="000948C4">
        <w:rPr>
          <w:lang w:val="fr-CA"/>
        </w:rPr>
        <w:t xml:space="preserve"> </w:t>
      </w:r>
      <w:r>
        <w:rPr>
          <w:lang w:val="fr-CA"/>
        </w:rPr>
        <w:t>une perte d’occasions d’affaires et d’avantages dont le Canada pourrait bénéficier si nous agissons et faisons preuve de leadership sans tarder</w:t>
      </w:r>
      <w:r w:rsidRPr="000948C4">
        <w:rPr>
          <w:lang w:val="fr-CA"/>
        </w:rPr>
        <w:t xml:space="preserve">. </w:t>
      </w:r>
    </w:p>
    <w:p w14:paraId="02BAF251" w14:textId="37DBB840" w:rsidR="00E32F10" w:rsidRPr="009D3157" w:rsidRDefault="00774A58" w:rsidP="00E32F10">
      <w:pPr>
        <w:pStyle w:val="Heading2"/>
        <w:rPr>
          <w:lang w:val="fr-CA"/>
        </w:rPr>
      </w:pPr>
      <w:bookmarkStart w:id="31" w:name="_Toc16094506"/>
      <w:bookmarkStart w:id="32" w:name="_Toc17362545"/>
      <w:r>
        <w:rPr>
          <w:lang w:val="fr-CA"/>
        </w:rPr>
        <w:t>Conséquences pour les particulier</w:t>
      </w:r>
      <w:r w:rsidR="00E32F10" w:rsidRPr="009D3157">
        <w:rPr>
          <w:lang w:val="fr-CA"/>
        </w:rPr>
        <w:t>s</w:t>
      </w:r>
      <w:bookmarkEnd w:id="31"/>
      <w:bookmarkEnd w:id="32"/>
    </w:p>
    <w:p w14:paraId="64B0B804" w14:textId="598EBCCD" w:rsidR="00774A58" w:rsidRPr="000948C4" w:rsidRDefault="00774A58" w:rsidP="00774A58">
      <w:pPr>
        <w:rPr>
          <w:lang w:val="fr-CA"/>
        </w:rPr>
      </w:pPr>
      <w:r>
        <w:rPr>
          <w:lang w:val="fr-CA"/>
        </w:rPr>
        <w:t>Les participants pensaient généralement que ce programme les toucherait personnellement</w:t>
      </w:r>
      <w:r w:rsidRPr="000948C4">
        <w:rPr>
          <w:lang w:val="fr-CA"/>
        </w:rPr>
        <w:t xml:space="preserve"> </w:t>
      </w:r>
      <w:r>
        <w:rPr>
          <w:lang w:val="fr-CA"/>
        </w:rPr>
        <w:t>en faisant grimper les prix dans un contexte</w:t>
      </w:r>
      <w:r w:rsidRPr="000948C4">
        <w:rPr>
          <w:lang w:val="fr-CA"/>
        </w:rPr>
        <w:t xml:space="preserve"> </w:t>
      </w:r>
      <w:r>
        <w:rPr>
          <w:lang w:val="fr-CA"/>
        </w:rPr>
        <w:t>où beaucoup de gens ont déjà du mal à composer avec le coût élevé de la vie</w:t>
      </w:r>
      <w:r w:rsidRPr="000948C4">
        <w:rPr>
          <w:lang w:val="fr-CA"/>
        </w:rPr>
        <w:t xml:space="preserve">. </w:t>
      </w:r>
      <w:r>
        <w:rPr>
          <w:lang w:val="fr-CA"/>
        </w:rPr>
        <w:t>Tout le monde</w:t>
      </w:r>
      <w:r w:rsidRPr="000948C4">
        <w:rPr>
          <w:lang w:val="fr-CA"/>
        </w:rPr>
        <w:t xml:space="preserve"> </w:t>
      </w:r>
      <w:r>
        <w:rPr>
          <w:lang w:val="fr-CA"/>
        </w:rPr>
        <w:t>tient pour acquis que les entreprises</w:t>
      </w:r>
      <w:r w:rsidRPr="000948C4">
        <w:rPr>
          <w:lang w:val="fr-CA"/>
        </w:rPr>
        <w:t xml:space="preserve"> </w:t>
      </w:r>
      <w:r>
        <w:rPr>
          <w:lang w:val="fr-CA"/>
        </w:rPr>
        <w:t>tâcheront de refiler les coûts aux clients; certaines personnes ont cité en guise d’exemple la hausse du prix des aliments et de l’essence déjà</w:t>
      </w:r>
      <w:r w:rsidRPr="000948C4">
        <w:rPr>
          <w:lang w:val="fr-CA"/>
        </w:rPr>
        <w:t xml:space="preserve"> </w:t>
      </w:r>
      <w:r>
        <w:rPr>
          <w:lang w:val="fr-CA"/>
        </w:rPr>
        <w:t>imputable</w:t>
      </w:r>
      <w:r w:rsidRPr="000948C4">
        <w:rPr>
          <w:lang w:val="fr-CA"/>
        </w:rPr>
        <w:t xml:space="preserve"> </w:t>
      </w:r>
      <w:r>
        <w:rPr>
          <w:lang w:val="fr-CA"/>
        </w:rPr>
        <w:t>à la tarification de la pollution</w:t>
      </w:r>
      <w:r w:rsidRPr="000948C4">
        <w:rPr>
          <w:lang w:val="fr-CA"/>
        </w:rPr>
        <w:t xml:space="preserve">. </w:t>
      </w:r>
      <w:r>
        <w:rPr>
          <w:lang w:val="fr-CA"/>
        </w:rPr>
        <w:t>À</w:t>
      </w:r>
      <w:r w:rsidRPr="000948C4">
        <w:rPr>
          <w:lang w:val="fr-CA"/>
        </w:rPr>
        <w:t xml:space="preserve"> Winnipeg, </w:t>
      </w:r>
      <w:r>
        <w:rPr>
          <w:lang w:val="fr-CA"/>
        </w:rPr>
        <w:t>un</w:t>
      </w:r>
      <w:r w:rsidRPr="000948C4">
        <w:rPr>
          <w:lang w:val="fr-CA"/>
        </w:rPr>
        <w:t xml:space="preserve"> participant </w:t>
      </w:r>
      <w:r>
        <w:rPr>
          <w:lang w:val="fr-CA"/>
        </w:rPr>
        <w:t>a signalé le coût élevé de la vie en C</w:t>
      </w:r>
      <w:r w:rsidR="009746F1">
        <w:rPr>
          <w:lang w:val="fr-CA"/>
        </w:rPr>
        <w:t>olombie-Britannique</w:t>
      </w:r>
      <w:r>
        <w:rPr>
          <w:lang w:val="fr-CA"/>
        </w:rPr>
        <w:t>, où une taxe provinciale sur le carbone est en place depuis des années</w:t>
      </w:r>
      <w:r w:rsidRPr="000948C4">
        <w:rPr>
          <w:lang w:val="fr-CA"/>
        </w:rPr>
        <w:t xml:space="preserve">, </w:t>
      </w:r>
      <w:r>
        <w:rPr>
          <w:lang w:val="fr-CA"/>
        </w:rPr>
        <w:t>en guise de preuve à cet égard</w:t>
      </w:r>
      <w:r w:rsidRPr="000948C4">
        <w:rPr>
          <w:lang w:val="fr-CA"/>
        </w:rPr>
        <w:t>.</w:t>
      </w:r>
      <w:r>
        <w:rPr>
          <w:lang w:val="fr-CA"/>
        </w:rPr>
        <w:t xml:space="preserve"> Un autre a fait remarquer que parallèlement à l’augmentation du coût de la vie, les salaires ont </w:t>
      </w:r>
      <w:r w:rsidR="009746F1">
        <w:rPr>
          <w:lang w:val="fr-CA"/>
        </w:rPr>
        <w:t>fait du surplace</w:t>
      </w:r>
      <w:r>
        <w:rPr>
          <w:lang w:val="fr-CA"/>
        </w:rPr>
        <w:t xml:space="preserve"> ces dix dernières années, et qu’il sera donc encore plus difficile pour les consommateurs de</w:t>
      </w:r>
      <w:r w:rsidRPr="000948C4">
        <w:rPr>
          <w:lang w:val="fr-CA"/>
        </w:rPr>
        <w:t xml:space="preserve"> </w:t>
      </w:r>
      <w:r>
        <w:rPr>
          <w:lang w:val="fr-CA"/>
        </w:rPr>
        <w:t>supporter de nouvelles hausses des prix pendant que l’industrie</w:t>
      </w:r>
      <w:r w:rsidRPr="000948C4">
        <w:rPr>
          <w:lang w:val="fr-CA"/>
        </w:rPr>
        <w:t xml:space="preserve"> </w:t>
      </w:r>
      <w:r>
        <w:rPr>
          <w:lang w:val="fr-CA"/>
        </w:rPr>
        <w:t>opère sa transition</w:t>
      </w:r>
      <w:r w:rsidRPr="000948C4">
        <w:rPr>
          <w:lang w:val="fr-CA"/>
        </w:rPr>
        <w:t xml:space="preserve"> </w:t>
      </w:r>
      <w:r>
        <w:rPr>
          <w:lang w:val="fr-CA"/>
        </w:rPr>
        <w:t>et s’adapte</w:t>
      </w:r>
      <w:r w:rsidRPr="000948C4">
        <w:rPr>
          <w:lang w:val="fr-CA"/>
        </w:rPr>
        <w:t xml:space="preserve"> </w:t>
      </w:r>
      <w:r>
        <w:rPr>
          <w:lang w:val="fr-CA"/>
        </w:rPr>
        <w:t>à</w:t>
      </w:r>
      <w:r w:rsidRPr="000948C4">
        <w:rPr>
          <w:lang w:val="fr-CA"/>
        </w:rPr>
        <w:t xml:space="preserve"> </w:t>
      </w:r>
      <w:r>
        <w:rPr>
          <w:lang w:val="fr-CA"/>
        </w:rPr>
        <w:t>la tarification de la pollution</w:t>
      </w:r>
      <w:r w:rsidRPr="000948C4">
        <w:rPr>
          <w:lang w:val="fr-CA"/>
        </w:rPr>
        <w:t>.</w:t>
      </w:r>
    </w:p>
    <w:p w14:paraId="6A9057CE" w14:textId="05B609D9" w:rsidR="00774A58" w:rsidRPr="000948C4" w:rsidRDefault="00774A58" w:rsidP="00774A58">
      <w:pPr>
        <w:rPr>
          <w:lang w:val="fr-CA"/>
        </w:rPr>
      </w:pPr>
      <w:r>
        <w:rPr>
          <w:lang w:val="fr-CA"/>
        </w:rPr>
        <w:t>Quelques</w:t>
      </w:r>
      <w:r w:rsidRPr="000948C4">
        <w:rPr>
          <w:lang w:val="fr-CA"/>
        </w:rPr>
        <w:t xml:space="preserve"> participants </w:t>
      </w:r>
      <w:r>
        <w:rPr>
          <w:lang w:val="fr-CA"/>
        </w:rPr>
        <w:t>appartenant à divers groupes et régions du pays</w:t>
      </w:r>
      <w:r w:rsidRPr="000948C4">
        <w:rPr>
          <w:lang w:val="fr-CA"/>
        </w:rPr>
        <w:t xml:space="preserve"> </w:t>
      </w:r>
      <w:r>
        <w:rPr>
          <w:lang w:val="fr-CA"/>
        </w:rPr>
        <w:t>ont dit avoir déjà reçu leur paiement incitatif</w:t>
      </w:r>
      <w:r w:rsidRPr="000948C4">
        <w:rPr>
          <w:lang w:val="fr-CA"/>
        </w:rPr>
        <w:t xml:space="preserve">. </w:t>
      </w:r>
      <w:r>
        <w:rPr>
          <w:lang w:val="fr-CA"/>
        </w:rPr>
        <w:t>Tout en reconnaissant que cet argent tombait à point</w:t>
      </w:r>
      <w:r w:rsidRPr="000948C4">
        <w:rPr>
          <w:lang w:val="fr-CA"/>
        </w:rPr>
        <w:t xml:space="preserve">, </w:t>
      </w:r>
      <w:r>
        <w:rPr>
          <w:lang w:val="fr-CA"/>
        </w:rPr>
        <w:t>ils n’étaient pas certains que le montant suffirait à couvrir</w:t>
      </w:r>
      <w:r w:rsidRPr="000948C4">
        <w:rPr>
          <w:lang w:val="fr-CA"/>
        </w:rPr>
        <w:t xml:space="preserve"> </w:t>
      </w:r>
      <w:r>
        <w:rPr>
          <w:lang w:val="fr-CA"/>
        </w:rPr>
        <w:t>les majorations de</w:t>
      </w:r>
      <w:r w:rsidRPr="000948C4">
        <w:rPr>
          <w:lang w:val="fr-CA"/>
        </w:rPr>
        <w:t xml:space="preserve"> </w:t>
      </w:r>
      <w:r>
        <w:rPr>
          <w:lang w:val="fr-CA"/>
        </w:rPr>
        <w:t>coûts</w:t>
      </w:r>
      <w:r w:rsidRPr="000948C4">
        <w:rPr>
          <w:lang w:val="fr-CA"/>
        </w:rPr>
        <w:t xml:space="preserve">. </w:t>
      </w:r>
      <w:r>
        <w:rPr>
          <w:lang w:val="fr-CA"/>
        </w:rPr>
        <w:t>Et ils se demandaient si ce rabais</w:t>
      </w:r>
      <w:r w:rsidRPr="00084E23">
        <w:rPr>
          <w:lang w:val="fr-CA"/>
        </w:rPr>
        <w:t xml:space="preserve"> </w:t>
      </w:r>
      <w:r>
        <w:rPr>
          <w:lang w:val="fr-CA"/>
        </w:rPr>
        <w:t>compte autant pour eux, dans l’état actuel des choses,</w:t>
      </w:r>
      <w:r w:rsidRPr="000948C4">
        <w:rPr>
          <w:lang w:val="fr-CA"/>
        </w:rPr>
        <w:t xml:space="preserve"> </w:t>
      </w:r>
      <w:r>
        <w:rPr>
          <w:lang w:val="fr-CA"/>
        </w:rPr>
        <w:t xml:space="preserve">que le fait de prendre soin des ménages vulnérables, des petites entreprises et des organisations </w:t>
      </w:r>
      <w:r w:rsidR="009E1397">
        <w:rPr>
          <w:lang w:val="fr-CA"/>
        </w:rPr>
        <w:t>civiques</w:t>
      </w:r>
      <w:r w:rsidRPr="000948C4">
        <w:rPr>
          <w:lang w:val="fr-CA"/>
        </w:rPr>
        <w:t xml:space="preserve">, </w:t>
      </w:r>
      <w:r>
        <w:rPr>
          <w:lang w:val="fr-CA"/>
        </w:rPr>
        <w:t>et de correctement financer la transition généralisée</w:t>
      </w:r>
      <w:r w:rsidRPr="000948C4">
        <w:rPr>
          <w:lang w:val="fr-CA"/>
        </w:rPr>
        <w:t xml:space="preserve"> </w:t>
      </w:r>
      <w:r>
        <w:rPr>
          <w:lang w:val="fr-CA"/>
        </w:rPr>
        <w:t>vers de meilleurs pratiques et comportements environnementaux</w:t>
      </w:r>
      <w:r w:rsidRPr="000948C4">
        <w:rPr>
          <w:lang w:val="fr-CA"/>
        </w:rPr>
        <w:t xml:space="preserve">. </w:t>
      </w:r>
      <w:r>
        <w:rPr>
          <w:lang w:val="fr-CA"/>
        </w:rPr>
        <w:t>À</w:t>
      </w:r>
      <w:r w:rsidRPr="000948C4">
        <w:rPr>
          <w:lang w:val="fr-CA"/>
        </w:rPr>
        <w:t xml:space="preserve"> Winnipeg, </w:t>
      </w:r>
      <w:r>
        <w:rPr>
          <w:lang w:val="fr-CA"/>
        </w:rPr>
        <w:t>lorsque la modératrice a précisé que la valeur de l’incitatif</w:t>
      </w:r>
      <w:r w:rsidRPr="000948C4">
        <w:rPr>
          <w:lang w:val="fr-CA"/>
        </w:rPr>
        <w:t xml:space="preserve"> </w:t>
      </w:r>
      <w:r>
        <w:rPr>
          <w:lang w:val="fr-CA"/>
        </w:rPr>
        <w:t>est censée dépasser les augmentations de coûts liées à la tarification de la pollution</w:t>
      </w:r>
      <w:r w:rsidRPr="000948C4">
        <w:rPr>
          <w:lang w:val="fr-CA"/>
        </w:rPr>
        <w:t xml:space="preserve"> (</w:t>
      </w:r>
      <w:r>
        <w:rPr>
          <w:lang w:val="fr-CA"/>
        </w:rPr>
        <w:t>p. ex., la hausse du prix de l’électricité et du chauffage</w:t>
      </w:r>
      <w:r w:rsidRPr="000948C4">
        <w:rPr>
          <w:lang w:val="fr-CA"/>
        </w:rPr>
        <w:t xml:space="preserve">), </w:t>
      </w:r>
      <w:r>
        <w:rPr>
          <w:lang w:val="fr-CA"/>
        </w:rPr>
        <w:t>plusieurs</w:t>
      </w:r>
      <w:r w:rsidRPr="000948C4">
        <w:rPr>
          <w:lang w:val="fr-CA"/>
        </w:rPr>
        <w:t xml:space="preserve"> participants </w:t>
      </w:r>
      <w:r>
        <w:rPr>
          <w:lang w:val="fr-CA"/>
        </w:rPr>
        <w:t>ont contesté la véracité de cette affirmation</w:t>
      </w:r>
      <w:r w:rsidRPr="000948C4">
        <w:rPr>
          <w:lang w:val="fr-CA"/>
        </w:rPr>
        <w:t xml:space="preserve">. </w:t>
      </w:r>
      <w:r>
        <w:rPr>
          <w:lang w:val="fr-CA"/>
        </w:rPr>
        <w:t>Ils avaient l’impression que toute hausse de leur facture annuelle de chauffage et d’électricité – déjà passablement élevée – excéderait largement le montant de l’incitatif</w:t>
      </w:r>
      <w:r w:rsidRPr="000948C4">
        <w:rPr>
          <w:lang w:val="fr-CA"/>
        </w:rPr>
        <w:t>.</w:t>
      </w:r>
    </w:p>
    <w:p w14:paraId="1F6FFAF9" w14:textId="1C63D087" w:rsidR="00E32F10" w:rsidRPr="009D3157" w:rsidRDefault="00774A58" w:rsidP="00E32F10">
      <w:pPr>
        <w:rPr>
          <w:lang w:val="fr-CA"/>
        </w:rPr>
      </w:pPr>
      <w:r>
        <w:rPr>
          <w:lang w:val="fr-CA"/>
        </w:rPr>
        <w:t>Néanmoins</w:t>
      </w:r>
      <w:r w:rsidRPr="000948C4">
        <w:rPr>
          <w:lang w:val="fr-CA"/>
        </w:rPr>
        <w:t xml:space="preserve">, </w:t>
      </w:r>
      <w:r>
        <w:rPr>
          <w:lang w:val="fr-CA"/>
        </w:rPr>
        <w:t>la plupart</w:t>
      </w:r>
      <w:r w:rsidRPr="000948C4">
        <w:rPr>
          <w:lang w:val="fr-CA"/>
        </w:rPr>
        <w:t xml:space="preserve"> </w:t>
      </w:r>
      <w:r>
        <w:rPr>
          <w:lang w:val="fr-CA"/>
        </w:rPr>
        <w:t>avaient tendance à envisager leur soutien au programme sous l’angle des « valeurs » plutôt qu’en fonction de leur intérêt personnel. De leur propre aveu, non seulement sont-ils prêts à débourser davantage, mais ils s’attendent</w:t>
      </w:r>
      <w:r w:rsidRPr="000948C4">
        <w:rPr>
          <w:lang w:val="fr-CA"/>
        </w:rPr>
        <w:t xml:space="preserve"> </w:t>
      </w:r>
      <w:r>
        <w:rPr>
          <w:lang w:val="fr-CA"/>
        </w:rPr>
        <w:t>à devoir le faire pour qu’un programme de tarification de la pollution</w:t>
      </w:r>
      <w:r w:rsidRPr="000948C4">
        <w:rPr>
          <w:lang w:val="fr-CA"/>
        </w:rPr>
        <w:t xml:space="preserve"> </w:t>
      </w:r>
      <w:r>
        <w:rPr>
          <w:lang w:val="fr-CA"/>
        </w:rPr>
        <w:t>fonctionne</w:t>
      </w:r>
      <w:r w:rsidRPr="000948C4">
        <w:rPr>
          <w:lang w:val="fr-CA"/>
        </w:rPr>
        <w:t xml:space="preserve">. </w:t>
      </w:r>
      <w:r>
        <w:rPr>
          <w:lang w:val="fr-CA"/>
        </w:rPr>
        <w:t>Dans chacun des groupes, qu’il s’agisse d’hommes ou de femmes et indépendamment de l’emplacement, le consensus voulait que l’on prenne des mesures à l’échelle du pays et que l’on fasse maintenant les sacrifices nécessaires</w:t>
      </w:r>
      <w:r w:rsidRPr="000948C4">
        <w:rPr>
          <w:lang w:val="fr-CA"/>
        </w:rPr>
        <w:t xml:space="preserve">, </w:t>
      </w:r>
      <w:r>
        <w:rPr>
          <w:lang w:val="fr-CA"/>
        </w:rPr>
        <w:t>afin de protéger l’environnement, l’économie et la qualité de vie pour nos enfants, nos petits-enfants et les prochaines générations</w:t>
      </w:r>
      <w:r w:rsidRPr="000948C4">
        <w:rPr>
          <w:lang w:val="fr-CA"/>
        </w:rPr>
        <w:t xml:space="preserve">. </w:t>
      </w:r>
      <w:r>
        <w:rPr>
          <w:lang w:val="fr-CA"/>
        </w:rPr>
        <w:t xml:space="preserve">La majorité des gens </w:t>
      </w:r>
      <w:r w:rsidR="00373E1C">
        <w:rPr>
          <w:lang w:val="fr-CA"/>
        </w:rPr>
        <w:t>étai</w:t>
      </w:r>
      <w:r w:rsidR="003A59EC">
        <w:rPr>
          <w:lang w:val="fr-CA"/>
        </w:rPr>
        <w:t>en</w:t>
      </w:r>
      <w:r w:rsidR="00373E1C">
        <w:rPr>
          <w:lang w:val="fr-CA"/>
        </w:rPr>
        <w:t>t</w:t>
      </w:r>
      <w:r>
        <w:rPr>
          <w:lang w:val="fr-CA"/>
        </w:rPr>
        <w:t xml:space="preserve"> non seulement d’accord en principe pour faire des sacrifices, mais</w:t>
      </w:r>
      <w:r w:rsidR="009746F1">
        <w:rPr>
          <w:lang w:val="fr-CA"/>
        </w:rPr>
        <w:t xml:space="preserve"> </w:t>
      </w:r>
      <w:r>
        <w:rPr>
          <w:lang w:val="fr-CA"/>
        </w:rPr>
        <w:t xml:space="preserve">les </w:t>
      </w:r>
      <w:r w:rsidR="009746F1">
        <w:rPr>
          <w:lang w:val="fr-CA"/>
        </w:rPr>
        <w:t>croyai</w:t>
      </w:r>
      <w:r w:rsidR="0047030D">
        <w:rPr>
          <w:lang w:val="fr-CA"/>
        </w:rPr>
        <w:t>en</w:t>
      </w:r>
      <w:r w:rsidR="009746F1">
        <w:rPr>
          <w:lang w:val="fr-CA"/>
        </w:rPr>
        <w:t>t</w:t>
      </w:r>
      <w:r>
        <w:rPr>
          <w:lang w:val="fr-CA"/>
        </w:rPr>
        <w:t xml:space="preserve"> même essentiels</w:t>
      </w:r>
      <w:r w:rsidR="00E32F10" w:rsidRPr="009D3157">
        <w:rPr>
          <w:lang w:val="fr-CA"/>
        </w:rPr>
        <w:t>.</w:t>
      </w:r>
    </w:p>
    <w:p w14:paraId="40D4FE87" w14:textId="77777777" w:rsidR="00E32F10" w:rsidRPr="009D3157" w:rsidRDefault="00E32F10" w:rsidP="00E32F10">
      <w:pPr>
        <w:rPr>
          <w:lang w:val="fr-CA"/>
        </w:rPr>
      </w:pPr>
    </w:p>
    <w:p w14:paraId="4CE899DA" w14:textId="4AD2C7B8" w:rsidR="00E32F10" w:rsidRPr="009D3157" w:rsidRDefault="00774A58" w:rsidP="00E32F10">
      <w:pPr>
        <w:pStyle w:val="Heading1"/>
        <w:rPr>
          <w:lang w:val="fr-CA"/>
        </w:rPr>
      </w:pPr>
      <w:bookmarkStart w:id="33" w:name="_Toc16094507"/>
      <w:bookmarkStart w:id="34" w:name="_Toc17362546"/>
      <w:r>
        <w:rPr>
          <w:lang w:val="fr-CA"/>
        </w:rPr>
        <w:t>L’interdiction des plastiques à usage unique</w:t>
      </w:r>
      <w:bookmarkEnd w:id="33"/>
      <w:bookmarkEnd w:id="34"/>
    </w:p>
    <w:p w14:paraId="12632953" w14:textId="67E9E55F" w:rsidR="00E32F10" w:rsidRPr="009D3157" w:rsidRDefault="00774A58" w:rsidP="00E32F10">
      <w:pPr>
        <w:pStyle w:val="Heading2"/>
        <w:rPr>
          <w:lang w:val="fr-CA"/>
        </w:rPr>
      </w:pPr>
      <w:bookmarkStart w:id="35" w:name="_Toc17362547"/>
      <w:r>
        <w:rPr>
          <w:lang w:val="fr-CA"/>
        </w:rPr>
        <w:t>Notoriété</w:t>
      </w:r>
      <w:bookmarkEnd w:id="35"/>
    </w:p>
    <w:p w14:paraId="01350290" w14:textId="412D6FAF" w:rsidR="00E32F10" w:rsidRPr="009D3157" w:rsidRDefault="00774A58" w:rsidP="00E32F10">
      <w:pPr>
        <w:rPr>
          <w:lang w:val="fr-CA"/>
        </w:rPr>
      </w:pPr>
      <w:r>
        <w:rPr>
          <w:lang w:val="fr-CA"/>
        </w:rPr>
        <w:t>L’annonce récente du gouvernement fédéral</w:t>
      </w:r>
      <w:r w:rsidRPr="00242521">
        <w:rPr>
          <w:lang w:val="fr-CA"/>
        </w:rPr>
        <w:t xml:space="preserve"> </w:t>
      </w:r>
      <w:r>
        <w:rPr>
          <w:lang w:val="fr-CA"/>
        </w:rPr>
        <w:t>sur les plastiques à usage unique</w:t>
      </w:r>
      <w:r w:rsidRPr="00242521">
        <w:rPr>
          <w:lang w:val="fr-CA"/>
        </w:rPr>
        <w:t xml:space="preserve"> </w:t>
      </w:r>
      <w:r>
        <w:rPr>
          <w:lang w:val="fr-CA"/>
        </w:rPr>
        <w:t>bénéficiait d’une notoriété spontanée relativement faible</w:t>
      </w:r>
      <w:r w:rsidRPr="00242521">
        <w:rPr>
          <w:lang w:val="fr-CA"/>
        </w:rPr>
        <w:t xml:space="preserve">, </w:t>
      </w:r>
      <w:r>
        <w:rPr>
          <w:lang w:val="fr-CA"/>
        </w:rPr>
        <w:t>n’ayant fait l’objet que de quelques mentions</w:t>
      </w:r>
      <w:r w:rsidRPr="00242521">
        <w:rPr>
          <w:lang w:val="fr-CA"/>
        </w:rPr>
        <w:t xml:space="preserve"> </w:t>
      </w:r>
      <w:r>
        <w:rPr>
          <w:lang w:val="fr-CA"/>
        </w:rPr>
        <w:t>isolées dans la moitié des groupes environ</w:t>
      </w:r>
      <w:r w:rsidRPr="00242521">
        <w:rPr>
          <w:lang w:val="fr-CA"/>
        </w:rPr>
        <w:t xml:space="preserve">. </w:t>
      </w:r>
      <w:r>
        <w:rPr>
          <w:lang w:val="fr-CA"/>
        </w:rPr>
        <w:t xml:space="preserve">Lorsqu’on a posé la question plus directement, le taux de reconnaissance s’est amélioré et nombre de participants avaient l’impression d’avoir entendu </w:t>
      </w:r>
      <w:r w:rsidRPr="00193E56">
        <w:rPr>
          <w:i/>
          <w:iCs/>
          <w:lang w:val="fr-CA"/>
        </w:rPr>
        <w:t>quelque chose</w:t>
      </w:r>
      <w:r>
        <w:rPr>
          <w:lang w:val="fr-CA"/>
        </w:rPr>
        <w:t xml:space="preserve"> à ce sujet</w:t>
      </w:r>
      <w:r w:rsidRPr="00242521">
        <w:rPr>
          <w:lang w:val="fr-CA"/>
        </w:rPr>
        <w:t xml:space="preserve">. </w:t>
      </w:r>
      <w:r>
        <w:rPr>
          <w:lang w:val="fr-CA"/>
        </w:rPr>
        <w:t>Certains</w:t>
      </w:r>
      <w:r w:rsidRPr="00242521">
        <w:rPr>
          <w:lang w:val="fr-CA"/>
        </w:rPr>
        <w:t xml:space="preserve"> </w:t>
      </w:r>
      <w:r>
        <w:rPr>
          <w:lang w:val="fr-CA"/>
        </w:rPr>
        <w:t>avaient quelques repères sur l’initiative – comprenant qu’il s’agissait d’interdire les plastiques à usage unique, tel</w:t>
      </w:r>
      <w:r w:rsidR="008010B7">
        <w:rPr>
          <w:lang w:val="fr-CA"/>
        </w:rPr>
        <w:t>le</w:t>
      </w:r>
      <w:r>
        <w:rPr>
          <w:lang w:val="fr-CA"/>
        </w:rPr>
        <w:t>s les pailles et les bouteilles, au cours des deux prochaines années – mais la plupart n’étaient pas en mesure de fournir de détails</w:t>
      </w:r>
      <w:r w:rsidRPr="00242521">
        <w:rPr>
          <w:lang w:val="fr-CA"/>
        </w:rPr>
        <w:t xml:space="preserve">. </w:t>
      </w:r>
      <w:r>
        <w:rPr>
          <w:lang w:val="fr-CA"/>
        </w:rPr>
        <w:t>Tous les groupes ou presque comptaient des participants qui ne se rappelaient pas avoir vu, lu ou entendu quoi que ce soit au sujet de cette récente annonce fédérale</w:t>
      </w:r>
      <w:r w:rsidR="00E32F10" w:rsidRPr="009D3157">
        <w:rPr>
          <w:lang w:val="fr-CA"/>
        </w:rPr>
        <w:t xml:space="preserve">. </w:t>
      </w:r>
    </w:p>
    <w:p w14:paraId="69B004A2" w14:textId="4FBF6B29" w:rsidR="00E32F10" w:rsidRPr="009D3157" w:rsidRDefault="00774A58" w:rsidP="00E32F10">
      <w:pPr>
        <w:rPr>
          <w:lang w:val="fr-CA"/>
        </w:rPr>
      </w:pPr>
      <w:r>
        <w:rPr>
          <w:lang w:val="fr-CA"/>
        </w:rPr>
        <w:t>Pour clarifier les choses, la description suivante de l’initiative a été donnée aux</w:t>
      </w:r>
      <w:r w:rsidRPr="00242521">
        <w:rPr>
          <w:lang w:val="fr-CA"/>
        </w:rPr>
        <w:t xml:space="preserve"> participants</w:t>
      </w:r>
      <w:r>
        <w:rPr>
          <w:lang w:val="fr-CA"/>
        </w:rPr>
        <w:t> </w:t>
      </w:r>
      <w:r w:rsidR="00E32F10" w:rsidRPr="009D3157">
        <w:rPr>
          <w:lang w:val="fr-CA"/>
        </w:rPr>
        <w:t xml:space="preserve">: </w:t>
      </w:r>
    </w:p>
    <w:p w14:paraId="20AEAF25" w14:textId="0DA7FE19" w:rsidR="00E32F10" w:rsidRPr="009D3157" w:rsidRDefault="00774A58" w:rsidP="00E32F10">
      <w:pPr>
        <w:pBdr>
          <w:left w:val="single" w:sz="4" w:space="4" w:color="auto"/>
        </w:pBdr>
        <w:ind w:left="720"/>
        <w:rPr>
          <w:b/>
          <w:sz w:val="18"/>
          <w:lang w:val="fr-CA"/>
        </w:rPr>
      </w:pPr>
      <w:r>
        <w:rPr>
          <w:b/>
          <w:sz w:val="18"/>
          <w:lang w:val="fr-CA"/>
        </w:rPr>
        <w:t xml:space="preserve">« Le gouvernement du </w:t>
      </w:r>
      <w:r w:rsidRPr="00242521">
        <w:rPr>
          <w:b/>
          <w:sz w:val="18"/>
          <w:lang w:val="fr-CA"/>
        </w:rPr>
        <w:t xml:space="preserve">Canada </w:t>
      </w:r>
      <w:r>
        <w:rPr>
          <w:b/>
          <w:sz w:val="18"/>
          <w:lang w:val="fr-CA"/>
        </w:rPr>
        <w:t>a récemment annoncé</w:t>
      </w:r>
      <w:r w:rsidRPr="00242521">
        <w:rPr>
          <w:b/>
          <w:sz w:val="18"/>
          <w:lang w:val="fr-CA"/>
        </w:rPr>
        <w:t xml:space="preserve"> </w:t>
      </w:r>
      <w:r>
        <w:rPr>
          <w:b/>
          <w:sz w:val="18"/>
          <w:lang w:val="fr-CA"/>
        </w:rPr>
        <w:t>qu’il désirait interdire l’utilisation d’objets en plastique à usage unique dès 2021 afin de réduire la pollution par le plastique</w:t>
      </w:r>
      <w:r w:rsidRPr="00242521">
        <w:rPr>
          <w:b/>
          <w:sz w:val="18"/>
          <w:lang w:val="fr-CA"/>
        </w:rPr>
        <w:t>.</w:t>
      </w:r>
      <w:r>
        <w:rPr>
          <w:b/>
          <w:sz w:val="18"/>
          <w:lang w:val="fr-CA"/>
        </w:rPr>
        <w:t> »</w:t>
      </w:r>
    </w:p>
    <w:p w14:paraId="6881D9C8" w14:textId="77777777" w:rsidR="00E32F10" w:rsidRPr="009D3157" w:rsidRDefault="00E32F10" w:rsidP="00E32F10">
      <w:pPr>
        <w:rPr>
          <w:lang w:val="fr-CA"/>
        </w:rPr>
      </w:pPr>
    </w:p>
    <w:p w14:paraId="588CC876" w14:textId="122F1288" w:rsidR="00E32F10" w:rsidRPr="009D3157" w:rsidRDefault="00E32F10" w:rsidP="00E32F10">
      <w:pPr>
        <w:pStyle w:val="Heading2"/>
        <w:rPr>
          <w:lang w:val="fr-CA"/>
        </w:rPr>
      </w:pPr>
      <w:bookmarkStart w:id="36" w:name="_Toc16094509"/>
      <w:bookmarkStart w:id="37" w:name="_Toc17362548"/>
      <w:r w:rsidRPr="009D3157">
        <w:rPr>
          <w:lang w:val="fr-CA"/>
        </w:rPr>
        <w:t>R</w:t>
      </w:r>
      <w:r w:rsidR="00774A58">
        <w:rPr>
          <w:lang w:val="fr-CA"/>
        </w:rPr>
        <w:t>é</w:t>
      </w:r>
      <w:r w:rsidRPr="009D3157">
        <w:rPr>
          <w:lang w:val="fr-CA"/>
        </w:rPr>
        <w:t>actions</w:t>
      </w:r>
      <w:bookmarkEnd w:id="36"/>
      <w:bookmarkEnd w:id="37"/>
    </w:p>
    <w:p w14:paraId="6B365D17" w14:textId="044777C0" w:rsidR="00774A58" w:rsidRPr="00242521" w:rsidRDefault="00774A58" w:rsidP="00774A58">
      <w:pPr>
        <w:rPr>
          <w:lang w:val="fr-CA"/>
        </w:rPr>
      </w:pPr>
      <w:r>
        <w:rPr>
          <w:lang w:val="fr-CA"/>
        </w:rPr>
        <w:t xml:space="preserve">Indépendamment de leur niveau de sensibilisation </w:t>
      </w:r>
      <w:r w:rsidR="00F8114A">
        <w:rPr>
          <w:lang w:val="fr-CA"/>
        </w:rPr>
        <w:t>au</w:t>
      </w:r>
      <w:r>
        <w:rPr>
          <w:lang w:val="fr-CA"/>
        </w:rPr>
        <w:t xml:space="preserve"> sujet, la plupart des participants ont salué cette initiative, qu’ils considéraient dans bien des cas comme nécessaire et attendue de longue date</w:t>
      </w:r>
      <w:r w:rsidRPr="00242521">
        <w:rPr>
          <w:lang w:val="fr-CA"/>
        </w:rPr>
        <w:t xml:space="preserve">. </w:t>
      </w:r>
      <w:r>
        <w:rPr>
          <w:lang w:val="fr-CA"/>
        </w:rPr>
        <w:t>Tous les groupes étaient inquiets des déchets</w:t>
      </w:r>
      <w:r w:rsidRPr="00242521">
        <w:rPr>
          <w:lang w:val="fr-CA"/>
        </w:rPr>
        <w:t xml:space="preserve"> </w:t>
      </w:r>
      <w:r>
        <w:rPr>
          <w:lang w:val="fr-CA"/>
        </w:rPr>
        <w:t>de plastique et en particulier de leurs effets sur l’eau et la vie marine, sur la santé des océans, des lacs et des rivières ainsi que sur les pêches et la santé humaine</w:t>
      </w:r>
      <w:r w:rsidRPr="00242521">
        <w:rPr>
          <w:lang w:val="fr-CA"/>
        </w:rPr>
        <w:t xml:space="preserve">. </w:t>
      </w:r>
      <w:r>
        <w:rPr>
          <w:lang w:val="fr-CA"/>
        </w:rPr>
        <w:t>Bien des gens ont donc affirmé que cette initiative</w:t>
      </w:r>
      <w:r w:rsidRPr="00242521">
        <w:rPr>
          <w:lang w:val="fr-CA"/>
        </w:rPr>
        <w:t xml:space="preserve"> </w:t>
      </w:r>
      <w:r>
        <w:rPr>
          <w:lang w:val="fr-CA"/>
        </w:rPr>
        <w:t>était une priorité absolue, en invoquant les lacunes au chapitre du recyclage, l’énorme quantité de déchets de plastique produits, et le fait que cette matière « ne se décompose jamais complètement »</w:t>
      </w:r>
      <w:r w:rsidRPr="00242521">
        <w:rPr>
          <w:lang w:val="fr-CA"/>
        </w:rPr>
        <w:t xml:space="preserve"> </w:t>
      </w:r>
      <w:r>
        <w:rPr>
          <w:lang w:val="fr-CA"/>
        </w:rPr>
        <w:t>et qu’elle</w:t>
      </w:r>
      <w:r w:rsidRPr="00242521">
        <w:rPr>
          <w:lang w:val="fr-CA"/>
        </w:rPr>
        <w:t xml:space="preserve"> </w:t>
      </w:r>
      <w:r>
        <w:rPr>
          <w:lang w:val="fr-CA"/>
        </w:rPr>
        <w:t>dégage des produits chimiques</w:t>
      </w:r>
      <w:r w:rsidRPr="00242521">
        <w:rPr>
          <w:lang w:val="fr-CA"/>
        </w:rPr>
        <w:t xml:space="preserve">. </w:t>
      </w:r>
      <w:r>
        <w:rPr>
          <w:lang w:val="fr-CA"/>
        </w:rPr>
        <w:t>Plusieurs participants ont fait allusion à des images ou des reportages-chocs qu’ils avaient vus récemment</w:t>
      </w:r>
      <w:r w:rsidRPr="00242521">
        <w:rPr>
          <w:lang w:val="fr-CA"/>
        </w:rPr>
        <w:t xml:space="preserve">, </w:t>
      </w:r>
      <w:r>
        <w:rPr>
          <w:lang w:val="fr-CA"/>
        </w:rPr>
        <w:t>entre autres l’histoire d’une baleine morte</w:t>
      </w:r>
      <w:r w:rsidRPr="00242521">
        <w:rPr>
          <w:lang w:val="fr-CA"/>
        </w:rPr>
        <w:t xml:space="preserve"> </w:t>
      </w:r>
      <w:r>
        <w:rPr>
          <w:lang w:val="fr-CA"/>
        </w:rPr>
        <w:t>dont l’estomac était rempli de déchets de plastique, la photo d’une tortue avec une paille coincée dans une narine et celle d’une autre tortue déformée par les anneaux en plastique qui entourent les canettes de bière et de boissons gazeuses</w:t>
      </w:r>
      <w:r w:rsidRPr="00242521">
        <w:rPr>
          <w:lang w:val="fr-CA"/>
        </w:rPr>
        <w:t xml:space="preserve">.  </w:t>
      </w:r>
    </w:p>
    <w:p w14:paraId="1F9E3B1C" w14:textId="7C575D70" w:rsidR="00774A58" w:rsidRPr="00242521" w:rsidRDefault="00774A58" w:rsidP="00774A58">
      <w:pPr>
        <w:rPr>
          <w:lang w:val="fr-CA"/>
        </w:rPr>
      </w:pPr>
      <w:r>
        <w:rPr>
          <w:lang w:val="fr-CA"/>
        </w:rPr>
        <w:t>Certains</w:t>
      </w:r>
      <w:r w:rsidRPr="00242521">
        <w:rPr>
          <w:lang w:val="fr-CA"/>
        </w:rPr>
        <w:t xml:space="preserve"> </w:t>
      </w:r>
      <w:r>
        <w:rPr>
          <w:lang w:val="fr-CA"/>
        </w:rPr>
        <w:t>se sont dits sceptiques</w:t>
      </w:r>
      <w:r w:rsidRPr="00242521">
        <w:rPr>
          <w:lang w:val="fr-CA"/>
        </w:rPr>
        <w:t xml:space="preserve"> </w:t>
      </w:r>
      <w:r>
        <w:rPr>
          <w:lang w:val="fr-CA"/>
        </w:rPr>
        <w:t>d’emblée</w:t>
      </w:r>
      <w:r w:rsidRPr="00242521">
        <w:rPr>
          <w:lang w:val="fr-CA"/>
        </w:rPr>
        <w:t xml:space="preserve">, </w:t>
      </w:r>
      <w:r>
        <w:rPr>
          <w:lang w:val="fr-CA"/>
        </w:rPr>
        <w:t>jugeant la nouvelle politique insuffisante</w:t>
      </w:r>
      <w:r w:rsidRPr="00242521">
        <w:rPr>
          <w:lang w:val="fr-CA"/>
        </w:rPr>
        <w:t xml:space="preserve"> </w:t>
      </w:r>
      <w:r>
        <w:rPr>
          <w:lang w:val="fr-CA"/>
        </w:rPr>
        <w:t xml:space="preserve">face à un défi autrement plus considérable qui exigerait une initiative </w:t>
      </w:r>
      <w:r w:rsidR="00F8114A">
        <w:rPr>
          <w:lang w:val="fr-CA"/>
        </w:rPr>
        <w:t>musclée</w:t>
      </w:r>
      <w:r>
        <w:rPr>
          <w:lang w:val="fr-CA"/>
        </w:rPr>
        <w:t xml:space="preserve"> pour réduire les déchets, améliorer l’efficacité du recyclage et éliminer les plastiques industriels à usage unique, par exemple, et non simplement une liste restreinte d’articles de consommation</w:t>
      </w:r>
      <w:r w:rsidRPr="00242521">
        <w:rPr>
          <w:lang w:val="fr-CA"/>
        </w:rPr>
        <w:t xml:space="preserve"> </w:t>
      </w:r>
      <w:r>
        <w:rPr>
          <w:lang w:val="fr-CA"/>
        </w:rPr>
        <w:t>courants</w:t>
      </w:r>
      <w:r w:rsidRPr="00242521">
        <w:rPr>
          <w:lang w:val="fr-CA"/>
        </w:rPr>
        <w:t xml:space="preserve">. </w:t>
      </w:r>
      <w:r>
        <w:rPr>
          <w:lang w:val="fr-CA"/>
        </w:rPr>
        <w:t>Cette opinion</w:t>
      </w:r>
      <w:r w:rsidRPr="00242521">
        <w:rPr>
          <w:lang w:val="fr-CA"/>
        </w:rPr>
        <w:t xml:space="preserve"> </w:t>
      </w:r>
      <w:r>
        <w:rPr>
          <w:lang w:val="fr-CA"/>
        </w:rPr>
        <w:t>a toutefois suscité des objections et désaccords au sein des groupes</w:t>
      </w:r>
      <w:r w:rsidRPr="00242521">
        <w:rPr>
          <w:lang w:val="fr-CA"/>
        </w:rPr>
        <w:t xml:space="preserve">, </w:t>
      </w:r>
      <w:r>
        <w:rPr>
          <w:lang w:val="fr-CA"/>
        </w:rPr>
        <w:t>dont la plupart des participants voyaient l’interdiction d’un bon œil et considéraient la réduction des plastiques à usage unique utilisés par les consommateurs comme une priorité environnementale importante et comme un premier pas dans la bonne direction</w:t>
      </w:r>
      <w:r w:rsidRPr="00242521">
        <w:rPr>
          <w:lang w:val="fr-CA"/>
        </w:rPr>
        <w:t xml:space="preserve">.  </w:t>
      </w:r>
    </w:p>
    <w:p w14:paraId="209E924D" w14:textId="144E6F7A" w:rsidR="00E32F10" w:rsidRPr="009D3157" w:rsidRDefault="00774A58" w:rsidP="00774A58">
      <w:pPr>
        <w:rPr>
          <w:lang w:val="fr-CA"/>
        </w:rPr>
      </w:pPr>
      <w:r>
        <w:rPr>
          <w:lang w:val="fr-CA"/>
        </w:rPr>
        <w:t>En ce qui concerne les inconvénients, les participants se sont le plus souvent</w:t>
      </w:r>
      <w:r w:rsidRPr="00242521">
        <w:rPr>
          <w:lang w:val="fr-CA"/>
        </w:rPr>
        <w:t xml:space="preserve"> </w:t>
      </w:r>
      <w:r>
        <w:rPr>
          <w:lang w:val="fr-CA"/>
        </w:rPr>
        <w:t>demandé comment le programme</w:t>
      </w:r>
      <w:r w:rsidRPr="00242521">
        <w:rPr>
          <w:lang w:val="fr-CA"/>
        </w:rPr>
        <w:t xml:space="preserve"> </w:t>
      </w:r>
      <w:r>
        <w:rPr>
          <w:lang w:val="fr-CA"/>
        </w:rPr>
        <w:t xml:space="preserve">serait mis en œuvre, quels types de solutions de rechange seraient </w:t>
      </w:r>
      <w:proofErr w:type="gramStart"/>
      <w:r>
        <w:rPr>
          <w:lang w:val="fr-CA"/>
        </w:rPr>
        <w:t>proposées</w:t>
      </w:r>
      <w:proofErr w:type="gramEnd"/>
      <w:r>
        <w:rPr>
          <w:lang w:val="fr-CA"/>
        </w:rPr>
        <w:t xml:space="preserve"> et combien il en coûterait aux consommateurs et aux entreprises</w:t>
      </w:r>
      <w:r w:rsidR="00E32F10" w:rsidRPr="009D3157">
        <w:rPr>
          <w:lang w:val="fr-CA"/>
        </w:rPr>
        <w:t xml:space="preserve">. </w:t>
      </w:r>
    </w:p>
    <w:p w14:paraId="7E5F50BC" w14:textId="1FC1F86E" w:rsidR="00E32F10" w:rsidRPr="009D3157" w:rsidRDefault="00E32F10" w:rsidP="00E32F10">
      <w:pPr>
        <w:pStyle w:val="Heading2"/>
        <w:rPr>
          <w:lang w:val="fr-CA"/>
        </w:rPr>
      </w:pPr>
      <w:bookmarkStart w:id="38" w:name="_Toc16094510"/>
      <w:bookmarkStart w:id="39" w:name="_Toc17362549"/>
      <w:r w:rsidRPr="009D3157">
        <w:rPr>
          <w:lang w:val="fr-CA"/>
        </w:rPr>
        <w:t>Produ</w:t>
      </w:r>
      <w:r w:rsidR="00774A58">
        <w:rPr>
          <w:lang w:val="fr-CA"/>
        </w:rPr>
        <w:t>i</w:t>
      </w:r>
      <w:r w:rsidRPr="009D3157">
        <w:rPr>
          <w:lang w:val="fr-CA"/>
        </w:rPr>
        <w:t xml:space="preserve">ts </w:t>
      </w:r>
      <w:bookmarkEnd w:id="38"/>
      <w:r w:rsidR="00774A58">
        <w:rPr>
          <w:lang w:val="fr-CA"/>
        </w:rPr>
        <w:t>visés</w:t>
      </w:r>
      <w:bookmarkEnd w:id="39"/>
    </w:p>
    <w:p w14:paraId="01175B79" w14:textId="618D6532" w:rsidR="00774A58" w:rsidRPr="00242521" w:rsidRDefault="00774A58" w:rsidP="00774A58">
      <w:pPr>
        <w:rPr>
          <w:lang w:val="fr-CA"/>
        </w:rPr>
      </w:pPr>
      <w:r>
        <w:rPr>
          <w:lang w:val="fr-CA"/>
        </w:rPr>
        <w:t>Lorsqu’on leur a demandé d’indiquer quels types de produits pourraient être visés par l’interdiction, les participants ont cité</w:t>
      </w:r>
      <w:r w:rsidRPr="00242521">
        <w:rPr>
          <w:lang w:val="fr-CA"/>
        </w:rPr>
        <w:t xml:space="preserve"> </w:t>
      </w:r>
      <w:r>
        <w:rPr>
          <w:lang w:val="fr-CA"/>
        </w:rPr>
        <w:t>un large éventail d’articles, au premier chef les pailles et les bouteilles en plastique, mais aussi les</w:t>
      </w:r>
      <w:r w:rsidRPr="00242521">
        <w:rPr>
          <w:lang w:val="fr-CA"/>
        </w:rPr>
        <w:t xml:space="preserve"> </w:t>
      </w:r>
      <w:r>
        <w:rPr>
          <w:lang w:val="fr-CA"/>
        </w:rPr>
        <w:t>assiettes et les ustensiles jetables, les contenants à emporter et les sacs en plastique</w:t>
      </w:r>
      <w:r w:rsidRPr="00242521">
        <w:rPr>
          <w:lang w:val="fr-CA"/>
        </w:rPr>
        <w:t xml:space="preserve">. </w:t>
      </w:r>
      <w:r>
        <w:rPr>
          <w:lang w:val="fr-CA"/>
        </w:rPr>
        <w:t>Plusieurs souhaitaient que les emballages de</w:t>
      </w:r>
      <w:r w:rsidRPr="00242521">
        <w:rPr>
          <w:lang w:val="fr-CA"/>
        </w:rPr>
        <w:t xml:space="preserve"> </w:t>
      </w:r>
      <w:r>
        <w:rPr>
          <w:lang w:val="fr-CA"/>
        </w:rPr>
        <w:t>produits de consommation soient couverts par les nouvelles mesures, et certains se sont demandé si l’interdiction s’appliquerait à d’autres articles ménagers courants tels le film alimentaire</w:t>
      </w:r>
      <w:r w:rsidRPr="00242521">
        <w:rPr>
          <w:lang w:val="fr-CA"/>
        </w:rPr>
        <w:t xml:space="preserve"> </w:t>
      </w:r>
      <w:r>
        <w:rPr>
          <w:lang w:val="fr-CA"/>
        </w:rPr>
        <w:t>et les sacs</w:t>
      </w:r>
      <w:r w:rsidRPr="00242521">
        <w:rPr>
          <w:lang w:val="fr-CA"/>
        </w:rPr>
        <w:t xml:space="preserve"> </w:t>
      </w:r>
      <w:r>
        <w:rPr>
          <w:lang w:val="fr-CA"/>
        </w:rPr>
        <w:t>à glissière à pression,</w:t>
      </w:r>
      <w:r w:rsidRPr="00242521">
        <w:rPr>
          <w:lang w:val="fr-CA"/>
        </w:rPr>
        <w:t xml:space="preserve"> </w:t>
      </w:r>
      <w:r>
        <w:rPr>
          <w:lang w:val="fr-CA"/>
        </w:rPr>
        <w:t xml:space="preserve">ou les </w:t>
      </w:r>
      <w:proofErr w:type="spellStart"/>
      <w:r>
        <w:rPr>
          <w:lang w:val="fr-CA"/>
        </w:rPr>
        <w:t>microplastiques</w:t>
      </w:r>
      <w:proofErr w:type="spellEnd"/>
      <w:r>
        <w:rPr>
          <w:lang w:val="fr-CA"/>
        </w:rPr>
        <w:t xml:space="preserve"> utilisés dans les produits de beauté</w:t>
      </w:r>
      <w:r w:rsidRPr="00242521">
        <w:rPr>
          <w:lang w:val="fr-CA"/>
        </w:rPr>
        <w:t xml:space="preserve">. </w:t>
      </w:r>
    </w:p>
    <w:p w14:paraId="5E4BD7C2" w14:textId="781CE807" w:rsidR="00E32F10" w:rsidRPr="009D3157" w:rsidRDefault="00774A58" w:rsidP="00774A58">
      <w:pPr>
        <w:rPr>
          <w:lang w:val="fr-CA"/>
        </w:rPr>
      </w:pPr>
      <w:r>
        <w:rPr>
          <w:lang w:val="fr-CA"/>
        </w:rPr>
        <w:t>Quelques personnes se sont demandé si les fournitures médicales en plastique à usage unique, par exemple les seringues et les lancettes, allaient également être éliminées, ce qui pourrait avoir des conséquences négatives imprévues pour la santé</w:t>
      </w:r>
      <w:r w:rsidR="00E32F10" w:rsidRPr="009D3157">
        <w:rPr>
          <w:lang w:val="fr-CA"/>
        </w:rPr>
        <w:t xml:space="preserve">.  </w:t>
      </w:r>
    </w:p>
    <w:p w14:paraId="1EA111BC" w14:textId="2AB3CF83" w:rsidR="00E32F10" w:rsidRPr="009D3157" w:rsidRDefault="00774A58" w:rsidP="00E32F10">
      <w:pPr>
        <w:pStyle w:val="Heading2"/>
        <w:rPr>
          <w:lang w:val="fr-CA"/>
        </w:rPr>
      </w:pPr>
      <w:bookmarkStart w:id="40" w:name="_Toc16094511"/>
      <w:bookmarkStart w:id="41" w:name="_Toc17362550"/>
      <w:r>
        <w:rPr>
          <w:lang w:val="fr-CA"/>
        </w:rPr>
        <w:t>Inconvénient</w:t>
      </w:r>
      <w:r w:rsidR="00E32F10" w:rsidRPr="009D3157">
        <w:rPr>
          <w:lang w:val="fr-CA"/>
        </w:rPr>
        <w:t>s</w:t>
      </w:r>
      <w:bookmarkEnd w:id="40"/>
      <w:bookmarkEnd w:id="41"/>
    </w:p>
    <w:p w14:paraId="2334C8B5" w14:textId="0770D2C2" w:rsidR="00774A58" w:rsidRPr="00242521" w:rsidRDefault="00774A58" w:rsidP="00774A58">
      <w:pPr>
        <w:rPr>
          <w:lang w:val="fr-CA"/>
        </w:rPr>
      </w:pPr>
      <w:r>
        <w:rPr>
          <w:lang w:val="fr-CA"/>
        </w:rPr>
        <w:t xml:space="preserve">La plupart des participants </w:t>
      </w:r>
      <w:r w:rsidR="00F8114A">
        <w:rPr>
          <w:lang w:val="fr-CA"/>
        </w:rPr>
        <w:t>ont dit s’attendre</w:t>
      </w:r>
      <w:r>
        <w:rPr>
          <w:lang w:val="fr-CA"/>
        </w:rPr>
        <w:t xml:space="preserve"> à ce que la transition soit ardue pour les consommateurs et à ce qu’elle exige une modification importante de leurs comportements et habitudes</w:t>
      </w:r>
      <w:r w:rsidRPr="00242521">
        <w:rPr>
          <w:lang w:val="fr-CA"/>
        </w:rPr>
        <w:t xml:space="preserve">. </w:t>
      </w:r>
      <w:r>
        <w:rPr>
          <w:lang w:val="fr-CA"/>
        </w:rPr>
        <w:t>La perte de commodité pass</w:t>
      </w:r>
      <w:r w:rsidR="00F8114A">
        <w:rPr>
          <w:lang w:val="fr-CA"/>
        </w:rPr>
        <w:t>ait</w:t>
      </w:r>
      <w:r>
        <w:rPr>
          <w:lang w:val="fr-CA"/>
        </w:rPr>
        <w:t xml:space="preserve"> pour l’un des principaux inconvénients de l’interdiction</w:t>
      </w:r>
      <w:r w:rsidRPr="00242521">
        <w:rPr>
          <w:lang w:val="fr-CA"/>
        </w:rPr>
        <w:t xml:space="preserve">, </w:t>
      </w:r>
      <w:r>
        <w:rPr>
          <w:lang w:val="fr-CA"/>
        </w:rPr>
        <w:t>et nombre de participants se sont interrogés sur les solutions de rechange disponibles, surtout à court terme</w:t>
      </w:r>
      <w:r w:rsidRPr="00242521">
        <w:rPr>
          <w:lang w:val="fr-CA"/>
        </w:rPr>
        <w:t xml:space="preserve">. </w:t>
      </w:r>
      <w:r>
        <w:rPr>
          <w:lang w:val="fr-CA"/>
        </w:rPr>
        <w:t>Ils ont émis des réserves quant à la qualité des produits de remplacement, par exemple les pailles en papier peu durables, et à la perspective que les solutions de rechange comportent leur propre lot de problèmes – par exemple, une déforestation accrue – si leur sélection ne tient pas expressément compte des objectifs environnementaux</w:t>
      </w:r>
      <w:r w:rsidRPr="00242521">
        <w:rPr>
          <w:lang w:val="fr-CA"/>
        </w:rPr>
        <w:t xml:space="preserve">. </w:t>
      </w:r>
      <w:r>
        <w:rPr>
          <w:lang w:val="fr-CA"/>
        </w:rPr>
        <w:t>Certaines personnes qui mettaient en doute l’efficacité du programme ont exprimé de la méfiance à l’égard des entreprises, jugeant qu’elles chercheraient des échappatoires pour contourner l’interdiction ou opteraient pour des produits à peine meilleurs sur le plan environnemental</w:t>
      </w:r>
      <w:r w:rsidRPr="00242521">
        <w:rPr>
          <w:lang w:val="fr-CA"/>
        </w:rPr>
        <w:t xml:space="preserve"> </w:t>
      </w:r>
      <w:r>
        <w:rPr>
          <w:lang w:val="fr-CA"/>
        </w:rPr>
        <w:t>afin d’économiser de l’argent</w:t>
      </w:r>
      <w:r w:rsidRPr="00242521">
        <w:rPr>
          <w:lang w:val="fr-CA"/>
        </w:rPr>
        <w:t xml:space="preserve">. </w:t>
      </w:r>
      <w:r>
        <w:rPr>
          <w:lang w:val="fr-CA"/>
        </w:rPr>
        <w:t>D’autres ont évoqué</w:t>
      </w:r>
      <w:r w:rsidRPr="00242521">
        <w:rPr>
          <w:lang w:val="fr-CA"/>
        </w:rPr>
        <w:t xml:space="preserve"> </w:t>
      </w:r>
      <w:r>
        <w:rPr>
          <w:lang w:val="fr-CA"/>
        </w:rPr>
        <w:t>la possibilité d’une réaction défavorable de la part des consommateurs</w:t>
      </w:r>
      <w:r w:rsidRPr="00242521">
        <w:rPr>
          <w:lang w:val="fr-CA"/>
        </w:rPr>
        <w:t xml:space="preserve"> </w:t>
      </w:r>
      <w:r>
        <w:rPr>
          <w:lang w:val="fr-CA"/>
        </w:rPr>
        <w:t>si les produits de remplacement s’avéraient inférieurs ou trop onéreux, et</w:t>
      </w:r>
      <w:r w:rsidR="00F8114A">
        <w:rPr>
          <w:lang w:val="fr-CA"/>
        </w:rPr>
        <w:t xml:space="preserve"> le risque que l’interdiction soit annulée </w:t>
      </w:r>
      <w:r>
        <w:rPr>
          <w:lang w:val="fr-CA"/>
        </w:rPr>
        <w:t>dans l’avenir</w:t>
      </w:r>
      <w:r w:rsidRPr="00242521">
        <w:rPr>
          <w:lang w:val="fr-CA"/>
        </w:rPr>
        <w:t xml:space="preserve">. </w:t>
      </w:r>
      <w:r>
        <w:rPr>
          <w:lang w:val="fr-CA"/>
        </w:rPr>
        <w:t>Un petit nombre de participants ont soulevé la question de l’hygiène des produits réutilisables (pailles, ustensiles)</w:t>
      </w:r>
      <w:r w:rsidRPr="00242521">
        <w:rPr>
          <w:lang w:val="fr-CA"/>
        </w:rPr>
        <w:t xml:space="preserve">.  </w:t>
      </w:r>
    </w:p>
    <w:p w14:paraId="3B049B00" w14:textId="046C8C19" w:rsidR="00774A58" w:rsidRPr="00242521" w:rsidRDefault="00774A58" w:rsidP="00774A58">
      <w:pPr>
        <w:rPr>
          <w:lang w:val="fr-CA"/>
        </w:rPr>
      </w:pPr>
      <w:r>
        <w:rPr>
          <w:lang w:val="fr-CA"/>
        </w:rPr>
        <w:t>Cela dit</w:t>
      </w:r>
      <w:r w:rsidRPr="00242521">
        <w:rPr>
          <w:lang w:val="fr-CA"/>
        </w:rPr>
        <w:t xml:space="preserve">, </w:t>
      </w:r>
      <w:r>
        <w:rPr>
          <w:lang w:val="fr-CA"/>
        </w:rPr>
        <w:t xml:space="preserve">beaucoup </w:t>
      </w:r>
      <w:r w:rsidR="00F8114A">
        <w:rPr>
          <w:lang w:val="fr-CA"/>
        </w:rPr>
        <w:t>avaient</w:t>
      </w:r>
      <w:r>
        <w:rPr>
          <w:lang w:val="fr-CA"/>
        </w:rPr>
        <w:t xml:space="preserve"> bon espoir qu’à plus long terme, moyennant un effort de bonne foi de la part de l’industrie,</w:t>
      </w:r>
      <w:r w:rsidRPr="00242521">
        <w:rPr>
          <w:lang w:val="fr-CA"/>
        </w:rPr>
        <w:t xml:space="preserve"> </w:t>
      </w:r>
      <w:r>
        <w:rPr>
          <w:lang w:val="fr-CA"/>
        </w:rPr>
        <w:t>de meilleurs matériaux et produits viendront remplacer les pla</w:t>
      </w:r>
      <w:r w:rsidR="008010B7">
        <w:rPr>
          <w:lang w:val="fr-CA"/>
        </w:rPr>
        <w:t>s</w:t>
      </w:r>
      <w:r>
        <w:rPr>
          <w:lang w:val="fr-CA"/>
        </w:rPr>
        <w:t>tiques à usage unique</w:t>
      </w:r>
      <w:r w:rsidRPr="00242521">
        <w:rPr>
          <w:lang w:val="fr-CA"/>
        </w:rPr>
        <w:t>,</w:t>
      </w:r>
      <w:r>
        <w:rPr>
          <w:lang w:val="fr-CA"/>
        </w:rPr>
        <w:t xml:space="preserve"> et que l’interdiction, appliquée comme il se doit, stimulera</w:t>
      </w:r>
      <w:r w:rsidRPr="00242521">
        <w:rPr>
          <w:lang w:val="fr-CA"/>
        </w:rPr>
        <w:t xml:space="preserve"> </w:t>
      </w:r>
      <w:r>
        <w:rPr>
          <w:lang w:val="fr-CA"/>
        </w:rPr>
        <w:t>le type d’innovation dont ont besoin les entreprises pour atteindre cet objectif</w:t>
      </w:r>
      <w:r w:rsidRPr="00242521">
        <w:rPr>
          <w:lang w:val="fr-CA"/>
        </w:rPr>
        <w:t xml:space="preserve">. </w:t>
      </w:r>
      <w:r>
        <w:rPr>
          <w:lang w:val="fr-CA"/>
        </w:rPr>
        <w:t>Les participants ont suggéré une foule de matériaux possibles, notamment le chanvre et le bambou, les pailles en métal plutôt qu’en papier, et des produits naturels jusqu’à présent inutilisés, comme les noyaux d’avocats</w:t>
      </w:r>
      <w:r w:rsidRPr="00242521">
        <w:rPr>
          <w:lang w:val="fr-CA"/>
        </w:rPr>
        <w:t xml:space="preserve">. </w:t>
      </w:r>
    </w:p>
    <w:p w14:paraId="5B3C345E" w14:textId="3ABB2146" w:rsidR="00E32F10" w:rsidRPr="009D3157" w:rsidRDefault="00774A58" w:rsidP="00774A58">
      <w:pPr>
        <w:rPr>
          <w:lang w:val="fr-CA"/>
        </w:rPr>
      </w:pPr>
      <w:r>
        <w:rPr>
          <w:lang w:val="fr-CA"/>
        </w:rPr>
        <w:t>De l’avis de la plupart, il est impératif que les entreprises canadiennes investissent dans des solutions de rechange</w:t>
      </w:r>
      <w:r w:rsidRPr="00242521">
        <w:rPr>
          <w:lang w:val="fr-CA"/>
        </w:rPr>
        <w:t xml:space="preserve"> </w:t>
      </w:r>
      <w:r>
        <w:rPr>
          <w:lang w:val="fr-CA"/>
        </w:rPr>
        <w:t>qui soient à la fois acceptables pour les consommateurs et réellement avantageuses</w:t>
      </w:r>
      <w:r w:rsidRPr="00242521">
        <w:rPr>
          <w:lang w:val="fr-CA"/>
        </w:rPr>
        <w:t xml:space="preserve"> </w:t>
      </w:r>
      <w:r>
        <w:rPr>
          <w:lang w:val="fr-CA"/>
        </w:rPr>
        <w:t>sur le plan environnemental</w:t>
      </w:r>
      <w:r w:rsidRPr="00242521">
        <w:rPr>
          <w:lang w:val="fr-CA"/>
        </w:rPr>
        <w:t xml:space="preserve">. </w:t>
      </w:r>
      <w:r>
        <w:rPr>
          <w:lang w:val="fr-CA"/>
        </w:rPr>
        <w:t>Certains ont fait valoir que ces solutions devraient être non seulement biodégradables, mais aussi plus durables à tous égards,</w:t>
      </w:r>
      <w:r w:rsidRPr="00242521">
        <w:rPr>
          <w:lang w:val="fr-CA"/>
        </w:rPr>
        <w:t xml:space="preserve"> </w:t>
      </w:r>
      <w:r>
        <w:rPr>
          <w:lang w:val="fr-CA"/>
        </w:rPr>
        <w:t>grâce à l’utilisation de</w:t>
      </w:r>
      <w:r w:rsidRPr="00242521">
        <w:rPr>
          <w:lang w:val="fr-CA"/>
        </w:rPr>
        <w:t xml:space="preserve"> res</w:t>
      </w:r>
      <w:r>
        <w:rPr>
          <w:lang w:val="fr-CA"/>
        </w:rPr>
        <w:t>s</w:t>
      </w:r>
      <w:r w:rsidRPr="00242521">
        <w:rPr>
          <w:lang w:val="fr-CA"/>
        </w:rPr>
        <w:t>ources</w:t>
      </w:r>
      <w:r>
        <w:rPr>
          <w:lang w:val="fr-CA"/>
        </w:rPr>
        <w:t xml:space="preserve"> renouvelables.</w:t>
      </w:r>
      <w:r w:rsidRPr="00242521">
        <w:rPr>
          <w:lang w:val="fr-CA"/>
        </w:rPr>
        <w:t xml:space="preserve"> </w:t>
      </w:r>
      <w:r>
        <w:rPr>
          <w:lang w:val="fr-CA"/>
        </w:rPr>
        <w:t>Ces produits durables et recyclables réduiront les déchets et la pollution</w:t>
      </w:r>
      <w:r w:rsidRPr="00242521">
        <w:rPr>
          <w:lang w:val="fr-CA"/>
        </w:rPr>
        <w:t xml:space="preserve"> </w:t>
      </w:r>
      <w:r>
        <w:rPr>
          <w:lang w:val="fr-CA"/>
        </w:rPr>
        <w:t>tout au long de leur cycle de vie</w:t>
      </w:r>
      <w:r w:rsidR="00E32F10" w:rsidRPr="009D3157">
        <w:rPr>
          <w:lang w:val="fr-CA"/>
        </w:rPr>
        <w:t>.</w:t>
      </w:r>
    </w:p>
    <w:p w14:paraId="2FB1CF1E" w14:textId="65179692" w:rsidR="00E32F10" w:rsidRPr="009D3157" w:rsidRDefault="00E32F10" w:rsidP="00E32F10">
      <w:pPr>
        <w:pStyle w:val="Heading2"/>
        <w:rPr>
          <w:lang w:val="fr-CA"/>
        </w:rPr>
      </w:pPr>
      <w:bookmarkStart w:id="42" w:name="_Toc16094512"/>
      <w:bookmarkStart w:id="43" w:name="_Toc17362551"/>
      <w:r w:rsidRPr="009D3157">
        <w:rPr>
          <w:lang w:val="fr-CA"/>
        </w:rPr>
        <w:t>E</w:t>
      </w:r>
      <w:r w:rsidR="00774A58">
        <w:rPr>
          <w:lang w:val="fr-CA"/>
        </w:rPr>
        <w:t>ffets économiques</w:t>
      </w:r>
      <w:bookmarkEnd w:id="42"/>
      <w:bookmarkEnd w:id="43"/>
    </w:p>
    <w:p w14:paraId="323563AF" w14:textId="383FC518" w:rsidR="00774A58" w:rsidRPr="00242521" w:rsidRDefault="00774A58" w:rsidP="00774A58">
      <w:pPr>
        <w:rPr>
          <w:lang w:val="fr-CA"/>
        </w:rPr>
      </w:pPr>
      <w:r>
        <w:rPr>
          <w:lang w:val="fr-CA"/>
        </w:rPr>
        <w:t xml:space="preserve">D’entrée de jeu, un certain nombre de </w:t>
      </w:r>
      <w:r w:rsidRPr="00242521">
        <w:rPr>
          <w:lang w:val="fr-CA"/>
        </w:rPr>
        <w:t xml:space="preserve">participants </w:t>
      </w:r>
      <w:r>
        <w:rPr>
          <w:lang w:val="fr-CA"/>
        </w:rPr>
        <w:t>se sont demandé quel serait l’impact de l’interdiction</w:t>
      </w:r>
      <w:r w:rsidRPr="00242521">
        <w:rPr>
          <w:lang w:val="fr-CA"/>
        </w:rPr>
        <w:t xml:space="preserve"> </w:t>
      </w:r>
      <w:r>
        <w:rPr>
          <w:lang w:val="fr-CA"/>
        </w:rPr>
        <w:t>sur l’industrie canadienne du plastique et les emplois canadiens qui s’y rattachent</w:t>
      </w:r>
      <w:r w:rsidRPr="00242521">
        <w:rPr>
          <w:lang w:val="fr-CA"/>
        </w:rPr>
        <w:t xml:space="preserve">. </w:t>
      </w:r>
      <w:r>
        <w:rPr>
          <w:lang w:val="fr-CA"/>
        </w:rPr>
        <w:t>Les p</w:t>
      </w:r>
      <w:r w:rsidRPr="00242521">
        <w:rPr>
          <w:lang w:val="fr-CA"/>
        </w:rPr>
        <w:t xml:space="preserve">articipants </w:t>
      </w:r>
      <w:r>
        <w:rPr>
          <w:lang w:val="fr-CA"/>
        </w:rPr>
        <w:t>ne savaient pas exactement dans quelle mesure cette industrie est présente au Canada ni quelle place elle occupe dans l’économie du pays</w:t>
      </w:r>
      <w:r w:rsidRPr="00242521">
        <w:rPr>
          <w:lang w:val="fr-CA"/>
        </w:rPr>
        <w:t xml:space="preserve">. </w:t>
      </w:r>
      <w:r>
        <w:rPr>
          <w:lang w:val="fr-CA"/>
        </w:rPr>
        <w:t>La plupart d’entre eux suppos</w:t>
      </w:r>
      <w:r w:rsidR="00F03790">
        <w:rPr>
          <w:lang w:val="fr-CA"/>
        </w:rPr>
        <w:t>ai</w:t>
      </w:r>
      <w:r>
        <w:rPr>
          <w:lang w:val="fr-CA"/>
        </w:rPr>
        <w:t>ent que le virage vers des solutions plus écologiques</w:t>
      </w:r>
      <w:r w:rsidRPr="00242521">
        <w:rPr>
          <w:lang w:val="fr-CA"/>
        </w:rPr>
        <w:t xml:space="preserve"> </w:t>
      </w:r>
      <w:r>
        <w:rPr>
          <w:lang w:val="fr-CA"/>
        </w:rPr>
        <w:t>imposera des coûts supplémentaires aux entreprises canadiennes</w:t>
      </w:r>
      <w:r w:rsidRPr="00242521">
        <w:rPr>
          <w:lang w:val="fr-CA"/>
        </w:rPr>
        <w:t xml:space="preserve">, </w:t>
      </w:r>
      <w:r>
        <w:rPr>
          <w:lang w:val="fr-CA"/>
        </w:rPr>
        <w:t>ce qui pourrait en mettre certaines en difficulté, notamment les petites entreprises.</w:t>
      </w:r>
      <w:r w:rsidRPr="00242521">
        <w:rPr>
          <w:lang w:val="fr-CA"/>
        </w:rPr>
        <w:t xml:space="preserve"> </w:t>
      </w:r>
      <w:r>
        <w:rPr>
          <w:lang w:val="fr-CA"/>
        </w:rPr>
        <w:t>Ils suppos</w:t>
      </w:r>
      <w:r w:rsidR="00F03790">
        <w:rPr>
          <w:lang w:val="fr-CA"/>
        </w:rPr>
        <w:t>ai</w:t>
      </w:r>
      <w:r>
        <w:rPr>
          <w:lang w:val="fr-CA"/>
        </w:rPr>
        <w:t>ent en outre que ces coûts</w:t>
      </w:r>
      <w:r w:rsidRPr="00242521">
        <w:rPr>
          <w:lang w:val="fr-CA"/>
        </w:rPr>
        <w:t xml:space="preserve"> </w:t>
      </w:r>
      <w:r>
        <w:rPr>
          <w:lang w:val="fr-CA"/>
        </w:rPr>
        <w:t>accrus</w:t>
      </w:r>
      <w:r w:rsidRPr="00242521">
        <w:rPr>
          <w:lang w:val="fr-CA"/>
        </w:rPr>
        <w:t xml:space="preserve"> </w:t>
      </w:r>
      <w:r>
        <w:rPr>
          <w:lang w:val="fr-CA"/>
        </w:rPr>
        <w:t>descendront le long de la chaîne et se répercuteront sur l’ensemble des consommateurs</w:t>
      </w:r>
      <w:r w:rsidRPr="00242521">
        <w:rPr>
          <w:lang w:val="fr-CA"/>
        </w:rPr>
        <w:t>.</w:t>
      </w:r>
    </w:p>
    <w:p w14:paraId="453E0AF0" w14:textId="1CACA6D6" w:rsidR="00774A58" w:rsidRPr="00242521" w:rsidRDefault="00774A58" w:rsidP="00774A58">
      <w:pPr>
        <w:rPr>
          <w:lang w:val="fr-CA"/>
        </w:rPr>
      </w:pPr>
      <w:r>
        <w:rPr>
          <w:lang w:val="fr-CA"/>
        </w:rPr>
        <w:t>Du côté positif</w:t>
      </w:r>
      <w:r w:rsidRPr="00242521">
        <w:rPr>
          <w:lang w:val="fr-CA"/>
        </w:rPr>
        <w:t xml:space="preserve">, </w:t>
      </w:r>
      <w:r>
        <w:rPr>
          <w:lang w:val="fr-CA"/>
        </w:rPr>
        <w:t xml:space="preserve">les participants </w:t>
      </w:r>
      <w:r w:rsidR="00F03790">
        <w:rPr>
          <w:lang w:val="fr-CA"/>
        </w:rPr>
        <w:t>étaient</w:t>
      </w:r>
      <w:r>
        <w:rPr>
          <w:lang w:val="fr-CA"/>
        </w:rPr>
        <w:t xml:space="preserve"> nombreux à croire</w:t>
      </w:r>
      <w:r w:rsidRPr="00242521">
        <w:rPr>
          <w:lang w:val="fr-CA"/>
        </w:rPr>
        <w:t xml:space="preserve"> </w:t>
      </w:r>
      <w:r>
        <w:rPr>
          <w:lang w:val="fr-CA"/>
        </w:rPr>
        <w:t>qu’une interdiction judicieusement mise en œuvre pourrait avoir les effets souhaités</w:t>
      </w:r>
      <w:r w:rsidRPr="00242521">
        <w:rPr>
          <w:lang w:val="fr-CA"/>
        </w:rPr>
        <w:t xml:space="preserve"> </w:t>
      </w:r>
      <w:r>
        <w:rPr>
          <w:lang w:val="fr-CA"/>
        </w:rPr>
        <w:t>en encourageant l’innovation et les investissements axés sur le développement de solutions écologiques efficaces et abordables à long terme</w:t>
      </w:r>
      <w:r w:rsidRPr="00242521">
        <w:rPr>
          <w:lang w:val="fr-CA"/>
        </w:rPr>
        <w:t xml:space="preserve">. </w:t>
      </w:r>
      <w:r>
        <w:rPr>
          <w:lang w:val="fr-CA"/>
        </w:rPr>
        <w:t>Comme plusieurs l’ont signalé, un tel scénario pourrait entraîner un cycle vertueux où les investissements consacrés au</w:t>
      </w:r>
      <w:r w:rsidRPr="00242521">
        <w:rPr>
          <w:lang w:val="fr-CA"/>
        </w:rPr>
        <w:t xml:space="preserve"> </w:t>
      </w:r>
      <w:r>
        <w:rPr>
          <w:lang w:val="fr-CA"/>
        </w:rPr>
        <w:t>développement de produits et aux technologies créeront de nouvelles industries et de nouveaux emplois</w:t>
      </w:r>
      <w:r w:rsidRPr="00242521">
        <w:rPr>
          <w:lang w:val="fr-CA"/>
        </w:rPr>
        <w:t xml:space="preserve">. </w:t>
      </w:r>
      <w:r>
        <w:rPr>
          <w:lang w:val="fr-CA"/>
        </w:rPr>
        <w:t>Certains ont également mentionné les</w:t>
      </w:r>
      <w:r w:rsidRPr="00242521">
        <w:rPr>
          <w:lang w:val="fr-CA"/>
        </w:rPr>
        <w:t xml:space="preserve"> </w:t>
      </w:r>
      <w:r>
        <w:rPr>
          <w:lang w:val="fr-CA"/>
        </w:rPr>
        <w:t>retombées et les économies associées à la réduction du plastique</w:t>
      </w:r>
      <w:r w:rsidRPr="00242521">
        <w:rPr>
          <w:lang w:val="fr-CA"/>
        </w:rPr>
        <w:t xml:space="preserve">, </w:t>
      </w:r>
      <w:r>
        <w:rPr>
          <w:lang w:val="fr-CA"/>
        </w:rPr>
        <w:t>notamment la réduction des coûts de nettoyage, de recyclage et de traitement des déchets assumés par le gouvernement</w:t>
      </w:r>
      <w:r w:rsidRPr="00242521">
        <w:rPr>
          <w:lang w:val="fr-CA"/>
        </w:rPr>
        <w:t xml:space="preserve">.   </w:t>
      </w:r>
    </w:p>
    <w:p w14:paraId="393FAA25" w14:textId="24687EEC" w:rsidR="00382C2F" w:rsidRPr="009D3157" w:rsidRDefault="00774A58" w:rsidP="00774A58">
      <w:pPr>
        <w:rPr>
          <w:lang w:val="fr-CA"/>
        </w:rPr>
      </w:pPr>
      <w:r>
        <w:rPr>
          <w:lang w:val="fr-CA"/>
        </w:rPr>
        <w:t>Dans l’ensemble, étant donné les dommages et la pollution causés par le plastique ainsi que</w:t>
      </w:r>
      <w:r w:rsidRPr="00242521">
        <w:rPr>
          <w:lang w:val="fr-CA"/>
        </w:rPr>
        <w:t xml:space="preserve"> </w:t>
      </w:r>
      <w:r>
        <w:rPr>
          <w:lang w:val="fr-CA"/>
        </w:rPr>
        <w:t>l’inquiétude généralisée que cet enjeu semble susciter, de nombreux participants étaient prêts à accepter</w:t>
      </w:r>
      <w:r w:rsidRPr="00242521">
        <w:rPr>
          <w:lang w:val="fr-CA"/>
        </w:rPr>
        <w:t xml:space="preserve"> </w:t>
      </w:r>
      <w:r>
        <w:rPr>
          <w:lang w:val="fr-CA"/>
        </w:rPr>
        <w:t>« un mal passager pour un bien permanent ».</w:t>
      </w:r>
      <w:r w:rsidRPr="00242521">
        <w:rPr>
          <w:lang w:val="fr-CA"/>
        </w:rPr>
        <w:t xml:space="preserve"> </w:t>
      </w:r>
      <w:r>
        <w:rPr>
          <w:lang w:val="fr-CA"/>
        </w:rPr>
        <w:t>Bien que peu d’entre eux se soient risqués à prédire l’issue du processus, qui dépendra largement de</w:t>
      </w:r>
      <w:r w:rsidRPr="00242521">
        <w:rPr>
          <w:lang w:val="fr-CA"/>
        </w:rPr>
        <w:t xml:space="preserve"> </w:t>
      </w:r>
      <w:r>
        <w:rPr>
          <w:lang w:val="fr-CA"/>
        </w:rPr>
        <w:t xml:space="preserve">la mise en œuvre, de la gestion et de la surveillance du programme, beaucoup avaient l’impression qu’elle </w:t>
      </w:r>
      <w:r w:rsidRPr="00CD01AA">
        <w:rPr>
          <w:i/>
          <w:iCs/>
          <w:lang w:val="fr-CA"/>
        </w:rPr>
        <w:t>pourrait</w:t>
      </w:r>
      <w:r>
        <w:rPr>
          <w:lang w:val="fr-CA"/>
        </w:rPr>
        <w:t>, en définitive, être neutre ou positive : de nouvelles industries et de nouveaux emplois remplaceront ceux qui ont disparu, des produits améliorés verront le jour et les prix finiront par baisser</w:t>
      </w:r>
      <w:r w:rsidR="00E32F10" w:rsidRPr="009D3157">
        <w:rPr>
          <w:lang w:val="fr-CA"/>
        </w:rPr>
        <w:t>.</w:t>
      </w:r>
    </w:p>
    <w:p w14:paraId="24167C44" w14:textId="2517D176" w:rsidR="00E32F10" w:rsidRPr="009D3157" w:rsidRDefault="00774A58" w:rsidP="00E32F10">
      <w:pPr>
        <w:pStyle w:val="Heading2"/>
        <w:rPr>
          <w:lang w:val="fr-CA"/>
        </w:rPr>
      </w:pPr>
      <w:bookmarkStart w:id="44" w:name="_Toc16094513"/>
      <w:bookmarkStart w:id="45" w:name="_Toc17362552"/>
      <w:r>
        <w:rPr>
          <w:lang w:val="fr-CA"/>
        </w:rPr>
        <w:t>Responsabilité des entreprises face aux dommages environnementaux</w:t>
      </w:r>
      <w:bookmarkEnd w:id="44"/>
      <w:bookmarkEnd w:id="45"/>
      <w:r w:rsidR="00E32F10" w:rsidRPr="009D3157">
        <w:rPr>
          <w:lang w:val="fr-CA"/>
        </w:rPr>
        <w:t xml:space="preserve">  </w:t>
      </w:r>
    </w:p>
    <w:p w14:paraId="2D7BA3E8" w14:textId="5D309C9C" w:rsidR="00774A58" w:rsidRPr="00242521" w:rsidRDefault="00774A58" w:rsidP="00774A58">
      <w:pPr>
        <w:rPr>
          <w:bCs/>
          <w:lang w:val="fr-CA"/>
        </w:rPr>
      </w:pPr>
      <w:r>
        <w:rPr>
          <w:bCs/>
          <w:lang w:val="fr-CA"/>
        </w:rPr>
        <w:t>Lorsqu’on leur a demandé comment ils réagiraient si le gouvernement fédéral présentait des mesures législatives faisant porter aux entreprises la responsabilité de nettoyer les dégâts environnementaux</w:t>
      </w:r>
      <w:r w:rsidRPr="00242521">
        <w:rPr>
          <w:bCs/>
          <w:lang w:val="fr-CA"/>
        </w:rPr>
        <w:t xml:space="preserve"> </w:t>
      </w:r>
      <w:r>
        <w:rPr>
          <w:bCs/>
          <w:lang w:val="fr-CA"/>
        </w:rPr>
        <w:t>causés par leur élimination des produits</w:t>
      </w:r>
      <w:r w:rsidRPr="00242521">
        <w:rPr>
          <w:bCs/>
          <w:lang w:val="fr-CA"/>
        </w:rPr>
        <w:t xml:space="preserve"> </w:t>
      </w:r>
      <w:r>
        <w:rPr>
          <w:bCs/>
          <w:lang w:val="fr-CA"/>
        </w:rPr>
        <w:t>de plastique</w:t>
      </w:r>
      <w:r w:rsidRPr="00242521">
        <w:rPr>
          <w:bCs/>
          <w:lang w:val="fr-CA"/>
        </w:rPr>
        <w:t xml:space="preserve">, </w:t>
      </w:r>
      <w:r>
        <w:rPr>
          <w:bCs/>
          <w:lang w:val="fr-CA"/>
        </w:rPr>
        <w:t>la plupart des participants ont jugé</w:t>
      </w:r>
      <w:r w:rsidRPr="00242521">
        <w:rPr>
          <w:bCs/>
          <w:lang w:val="fr-CA"/>
        </w:rPr>
        <w:t xml:space="preserve"> </w:t>
      </w:r>
      <w:r>
        <w:rPr>
          <w:bCs/>
          <w:lang w:val="fr-CA"/>
        </w:rPr>
        <w:t>l’idée bonne en principe et étaient favorables à une responsabilisation accrue des sociétés et à leur nettoyage des</w:t>
      </w:r>
      <w:r w:rsidRPr="00242521">
        <w:rPr>
          <w:bCs/>
          <w:lang w:val="fr-CA"/>
        </w:rPr>
        <w:t xml:space="preserve"> </w:t>
      </w:r>
      <w:r>
        <w:rPr>
          <w:bCs/>
          <w:lang w:val="fr-CA"/>
        </w:rPr>
        <w:t xml:space="preserve">déchets </w:t>
      </w:r>
      <w:r w:rsidR="00F03790">
        <w:rPr>
          <w:bCs/>
          <w:lang w:val="fr-CA"/>
        </w:rPr>
        <w:t>générés</w:t>
      </w:r>
      <w:r w:rsidRPr="00242521">
        <w:rPr>
          <w:bCs/>
          <w:lang w:val="fr-CA"/>
        </w:rPr>
        <w:t xml:space="preserve">. </w:t>
      </w:r>
      <w:r>
        <w:rPr>
          <w:bCs/>
          <w:lang w:val="fr-CA"/>
        </w:rPr>
        <w:t>Cependant,</w:t>
      </w:r>
      <w:r w:rsidRPr="00242521">
        <w:rPr>
          <w:bCs/>
          <w:lang w:val="fr-CA"/>
        </w:rPr>
        <w:t xml:space="preserve"> </w:t>
      </w:r>
      <w:r>
        <w:rPr>
          <w:bCs/>
          <w:lang w:val="fr-CA"/>
        </w:rPr>
        <w:t>nombre d’entre eux se sont à nouveau demandé</w:t>
      </w:r>
      <w:r w:rsidRPr="00242521">
        <w:rPr>
          <w:bCs/>
          <w:lang w:val="fr-CA"/>
        </w:rPr>
        <w:t xml:space="preserve"> </w:t>
      </w:r>
      <w:r>
        <w:rPr>
          <w:bCs/>
          <w:lang w:val="fr-CA"/>
        </w:rPr>
        <w:t>comment cela fonctionnerait dans la pratique</w:t>
      </w:r>
      <w:r w:rsidRPr="00242521">
        <w:rPr>
          <w:bCs/>
          <w:lang w:val="fr-CA"/>
        </w:rPr>
        <w:t xml:space="preserve">. </w:t>
      </w:r>
      <w:r>
        <w:rPr>
          <w:bCs/>
          <w:lang w:val="fr-CA"/>
        </w:rPr>
        <w:t xml:space="preserve">La plupart </w:t>
      </w:r>
      <w:r w:rsidR="004774C5">
        <w:rPr>
          <w:bCs/>
          <w:lang w:val="fr-CA"/>
        </w:rPr>
        <w:t>pensaient</w:t>
      </w:r>
      <w:r>
        <w:rPr>
          <w:bCs/>
          <w:lang w:val="fr-CA"/>
        </w:rPr>
        <w:t xml:space="preserve"> que la mise en œuvre sera</w:t>
      </w:r>
      <w:r w:rsidR="004774C5">
        <w:rPr>
          <w:bCs/>
          <w:lang w:val="fr-CA"/>
        </w:rPr>
        <w:t>it</w:t>
      </w:r>
      <w:r>
        <w:rPr>
          <w:bCs/>
          <w:lang w:val="fr-CA"/>
        </w:rPr>
        <w:t xml:space="preserve"> déterminante pour les résultats, comme </w:t>
      </w:r>
      <w:r w:rsidR="004774C5">
        <w:rPr>
          <w:bCs/>
          <w:lang w:val="fr-CA"/>
        </w:rPr>
        <w:t>dans le cas du</w:t>
      </w:r>
      <w:r>
        <w:rPr>
          <w:bCs/>
          <w:lang w:val="fr-CA"/>
        </w:rPr>
        <w:t xml:space="preserve"> programme d’interdiction des plastiques à usage unique</w:t>
      </w:r>
      <w:r w:rsidRPr="00242521">
        <w:rPr>
          <w:bCs/>
          <w:lang w:val="fr-CA"/>
        </w:rPr>
        <w:t>.</w:t>
      </w:r>
    </w:p>
    <w:p w14:paraId="7B4BD139" w14:textId="29886E03" w:rsidR="00774A58" w:rsidRPr="00242521" w:rsidRDefault="00774A58" w:rsidP="00774A58">
      <w:pPr>
        <w:rPr>
          <w:bCs/>
          <w:lang w:val="fr-CA"/>
        </w:rPr>
      </w:pPr>
      <w:r>
        <w:rPr>
          <w:bCs/>
          <w:lang w:val="fr-CA"/>
        </w:rPr>
        <w:t>Interrogés sur les inconvénients</w:t>
      </w:r>
      <w:r w:rsidRPr="00242521">
        <w:rPr>
          <w:bCs/>
          <w:lang w:val="fr-CA"/>
        </w:rPr>
        <w:t xml:space="preserve"> </w:t>
      </w:r>
      <w:r>
        <w:rPr>
          <w:bCs/>
          <w:lang w:val="fr-CA"/>
        </w:rPr>
        <w:t>éventuels de ces mesures,</w:t>
      </w:r>
      <w:r w:rsidRPr="00242521">
        <w:rPr>
          <w:bCs/>
          <w:lang w:val="fr-CA"/>
        </w:rPr>
        <w:t xml:space="preserve"> </w:t>
      </w:r>
      <w:r>
        <w:rPr>
          <w:bCs/>
          <w:lang w:val="fr-CA"/>
        </w:rPr>
        <w:t>les participants ont soulevé plusieurs points liés au fonctionnement du programme, à son financement, à son encadrement et à sa surveillance</w:t>
      </w:r>
      <w:r w:rsidR="004774C5">
        <w:rPr>
          <w:bCs/>
          <w:lang w:val="fr-CA"/>
        </w:rPr>
        <w:t xml:space="preserve"> </w:t>
      </w:r>
      <w:r>
        <w:rPr>
          <w:bCs/>
          <w:lang w:val="fr-CA"/>
        </w:rPr>
        <w:t>ainsi qu’à son efficacité</w:t>
      </w:r>
      <w:r w:rsidRPr="00242521">
        <w:rPr>
          <w:bCs/>
          <w:lang w:val="fr-CA"/>
        </w:rPr>
        <w:t xml:space="preserve"> </w:t>
      </w:r>
      <w:r>
        <w:rPr>
          <w:bCs/>
          <w:lang w:val="fr-CA"/>
        </w:rPr>
        <w:t>pour ce qui est d’amener les entreprises à modifier leur comportement</w:t>
      </w:r>
      <w:r w:rsidRPr="00242521">
        <w:rPr>
          <w:bCs/>
          <w:lang w:val="fr-CA"/>
        </w:rPr>
        <w:t xml:space="preserve">. </w:t>
      </w:r>
    </w:p>
    <w:p w14:paraId="26A65EA9" w14:textId="77777777" w:rsidR="00774A58" w:rsidRPr="00242521" w:rsidRDefault="00774A58" w:rsidP="00774A58">
      <w:pPr>
        <w:rPr>
          <w:bCs/>
          <w:lang w:val="fr-CA"/>
        </w:rPr>
      </w:pPr>
      <w:r>
        <w:rPr>
          <w:bCs/>
          <w:lang w:val="fr-CA"/>
        </w:rPr>
        <w:t>Ils ont cité, parmi les inconvénients économiques possibles, une hausse des coûts pour les entreprises et les consommateurs, des pertes d’emplois et un recul de la compétitivité canadienne</w:t>
      </w:r>
      <w:r w:rsidRPr="00242521">
        <w:rPr>
          <w:bCs/>
          <w:lang w:val="fr-CA"/>
        </w:rPr>
        <w:t xml:space="preserve">. </w:t>
      </w:r>
      <w:r>
        <w:rPr>
          <w:bCs/>
          <w:lang w:val="fr-CA"/>
        </w:rPr>
        <w:t>Du côté positif figuraient la création de nouveaux emplois et la réalisation d’investissements commerciaux dans le nettoyage et le recyclage</w:t>
      </w:r>
      <w:r w:rsidRPr="00242521">
        <w:rPr>
          <w:bCs/>
          <w:lang w:val="fr-CA"/>
        </w:rPr>
        <w:t xml:space="preserve">, </w:t>
      </w:r>
      <w:r>
        <w:rPr>
          <w:bCs/>
          <w:lang w:val="fr-CA"/>
        </w:rPr>
        <w:t>les innovations, et la mise au point de technologies et de pratiques plus durables</w:t>
      </w:r>
      <w:r w:rsidRPr="00242521">
        <w:rPr>
          <w:bCs/>
          <w:lang w:val="fr-CA"/>
        </w:rPr>
        <w:t xml:space="preserve">. </w:t>
      </w:r>
      <w:r>
        <w:rPr>
          <w:bCs/>
          <w:lang w:val="fr-CA"/>
        </w:rPr>
        <w:t xml:space="preserve">Certains participants ont signalé que l’initiative </w:t>
      </w:r>
      <w:r w:rsidRPr="00C855BF">
        <w:rPr>
          <w:bCs/>
          <w:lang w:val="fr-CA"/>
        </w:rPr>
        <w:t>ferait</w:t>
      </w:r>
      <w:r>
        <w:rPr>
          <w:bCs/>
          <w:lang w:val="fr-CA"/>
        </w:rPr>
        <w:t xml:space="preserve"> faire des économies au gouvernement dans le domaine du nettoyage, de la gestion des déchets et de la santé, par exemple</w:t>
      </w:r>
      <w:r w:rsidRPr="00242521">
        <w:rPr>
          <w:bCs/>
          <w:lang w:val="fr-CA"/>
        </w:rPr>
        <w:t xml:space="preserve">. </w:t>
      </w:r>
      <w:r>
        <w:rPr>
          <w:bCs/>
          <w:lang w:val="fr-CA"/>
        </w:rPr>
        <w:t>La création de nouveaux emplois gouvernementaux a également été vue comme un résultat possible, étant donné les mesures de surveillance</w:t>
      </w:r>
      <w:r w:rsidRPr="00242521">
        <w:rPr>
          <w:bCs/>
          <w:lang w:val="fr-CA"/>
        </w:rPr>
        <w:t xml:space="preserve"> </w:t>
      </w:r>
      <w:r>
        <w:rPr>
          <w:bCs/>
          <w:lang w:val="fr-CA"/>
        </w:rPr>
        <w:t>réglementaire et de contrôle qui seront sans doute nécessaires</w:t>
      </w:r>
      <w:r w:rsidRPr="00242521">
        <w:rPr>
          <w:bCs/>
          <w:lang w:val="fr-CA"/>
        </w:rPr>
        <w:t xml:space="preserve">. </w:t>
      </w:r>
    </w:p>
    <w:p w14:paraId="24B5D616" w14:textId="578A430C" w:rsidR="00E32F10" w:rsidRPr="009D3157" w:rsidRDefault="00774A58" w:rsidP="00774A58">
      <w:pPr>
        <w:rPr>
          <w:lang w:val="fr-CA"/>
        </w:rPr>
      </w:pPr>
      <w:r>
        <w:rPr>
          <w:bCs/>
          <w:lang w:val="fr-CA"/>
        </w:rPr>
        <w:t>Le résultat net était cependant difficile à évaluer pour les gens,</w:t>
      </w:r>
      <w:r w:rsidRPr="00242521">
        <w:rPr>
          <w:bCs/>
          <w:lang w:val="fr-CA"/>
        </w:rPr>
        <w:t xml:space="preserve"> </w:t>
      </w:r>
      <w:r>
        <w:rPr>
          <w:bCs/>
          <w:lang w:val="fr-CA"/>
        </w:rPr>
        <w:t>faute de détails sur les composantes du programme et sa mise</w:t>
      </w:r>
      <w:r w:rsidRPr="00242521">
        <w:rPr>
          <w:bCs/>
          <w:lang w:val="fr-CA"/>
        </w:rPr>
        <w:t xml:space="preserve"> </w:t>
      </w:r>
      <w:r>
        <w:rPr>
          <w:bCs/>
          <w:lang w:val="fr-CA"/>
        </w:rPr>
        <w:t>en œuvre</w:t>
      </w:r>
      <w:r w:rsidR="00E32F10" w:rsidRPr="009D3157">
        <w:rPr>
          <w:lang w:val="fr-CA"/>
        </w:rPr>
        <w:t xml:space="preserve">. </w:t>
      </w:r>
    </w:p>
    <w:p w14:paraId="6EE2D30B" w14:textId="1B807A9E" w:rsidR="00E32F10" w:rsidRPr="009D3157" w:rsidRDefault="00774A58" w:rsidP="00E32F10">
      <w:pPr>
        <w:pStyle w:val="Heading2"/>
        <w:rPr>
          <w:lang w:val="fr-CA"/>
        </w:rPr>
      </w:pPr>
      <w:bookmarkStart w:id="46" w:name="_Toc16094514"/>
      <w:bookmarkStart w:id="47" w:name="_Toc17362553"/>
      <w:r>
        <w:rPr>
          <w:lang w:val="fr-CA"/>
        </w:rPr>
        <w:t>Réduction de l’utilisation des plastiques par le gouvernemen</w:t>
      </w:r>
      <w:r w:rsidR="00E32F10" w:rsidRPr="009D3157">
        <w:rPr>
          <w:lang w:val="fr-CA"/>
        </w:rPr>
        <w:t>t</w:t>
      </w:r>
      <w:bookmarkEnd w:id="46"/>
      <w:bookmarkEnd w:id="47"/>
    </w:p>
    <w:p w14:paraId="0F7C08C2" w14:textId="3C437B13" w:rsidR="00E32F10" w:rsidRPr="00C855BF" w:rsidRDefault="00774A58" w:rsidP="00C855BF">
      <w:pPr>
        <w:rPr>
          <w:lang w:val="fr-CA"/>
        </w:rPr>
      </w:pPr>
      <w:r>
        <w:rPr>
          <w:lang w:val="fr-CA"/>
        </w:rPr>
        <w:t>La plupart des gens ont reconnu l’importance que le gouvernement donne l’exemple</w:t>
      </w:r>
      <w:r w:rsidRPr="00242521">
        <w:rPr>
          <w:lang w:val="fr-CA"/>
        </w:rPr>
        <w:t xml:space="preserve"> </w:t>
      </w:r>
      <w:r>
        <w:rPr>
          <w:lang w:val="fr-CA"/>
        </w:rPr>
        <w:t>et limite l’utilisation des plastiques dans ses ministères</w:t>
      </w:r>
      <w:r w:rsidRPr="00242521">
        <w:rPr>
          <w:lang w:val="fr-CA"/>
        </w:rPr>
        <w:t xml:space="preserve"> </w:t>
      </w:r>
      <w:r>
        <w:rPr>
          <w:lang w:val="fr-CA"/>
        </w:rPr>
        <w:t>et ses organismes</w:t>
      </w:r>
      <w:r w:rsidRPr="00242521">
        <w:rPr>
          <w:lang w:val="fr-CA"/>
        </w:rPr>
        <w:t xml:space="preserve"> </w:t>
      </w:r>
      <w:r>
        <w:rPr>
          <w:lang w:val="fr-CA"/>
        </w:rPr>
        <w:t>afin d’encourager d’autres acteurs à emboîter le pas</w:t>
      </w:r>
      <w:r w:rsidRPr="00242521">
        <w:rPr>
          <w:lang w:val="fr-CA"/>
        </w:rPr>
        <w:t xml:space="preserve">. </w:t>
      </w:r>
      <w:r>
        <w:rPr>
          <w:lang w:val="fr-CA"/>
        </w:rPr>
        <w:t xml:space="preserve">De nombreux participants </w:t>
      </w:r>
      <w:r w:rsidR="004774C5">
        <w:rPr>
          <w:lang w:val="fr-CA"/>
        </w:rPr>
        <w:t>appuyaient</w:t>
      </w:r>
      <w:r>
        <w:rPr>
          <w:lang w:val="fr-CA"/>
        </w:rPr>
        <w:t xml:space="preserve"> fermement ce type d’initiative</w:t>
      </w:r>
      <w:r w:rsidRPr="00242521">
        <w:rPr>
          <w:lang w:val="fr-CA"/>
        </w:rPr>
        <w:t xml:space="preserve"> </w:t>
      </w:r>
      <w:r>
        <w:rPr>
          <w:lang w:val="fr-CA"/>
        </w:rPr>
        <w:t xml:space="preserve">et </w:t>
      </w:r>
      <w:r w:rsidR="004774C5">
        <w:rPr>
          <w:lang w:val="fr-CA"/>
        </w:rPr>
        <w:t>croyaient</w:t>
      </w:r>
      <w:r>
        <w:rPr>
          <w:lang w:val="fr-CA"/>
        </w:rPr>
        <w:t xml:space="preserve"> qu’un effort concerté de la part des gouvernements, de l’industrie et des consommateurs est nécessaire pour endiguer la pollution par le plastique et son impact sur l’environnement</w:t>
      </w:r>
      <w:r w:rsidRPr="00242521">
        <w:rPr>
          <w:lang w:val="fr-CA"/>
        </w:rPr>
        <w:t xml:space="preserve">. </w:t>
      </w:r>
      <w:r>
        <w:rPr>
          <w:lang w:val="fr-CA"/>
        </w:rPr>
        <w:t>Toutefois, comme pour le projet plus vaste d’interdiction des plastiques à usage unique</w:t>
      </w:r>
      <w:r w:rsidRPr="00242521">
        <w:rPr>
          <w:lang w:val="fr-CA"/>
        </w:rPr>
        <w:t xml:space="preserve"> </w:t>
      </w:r>
      <w:r>
        <w:rPr>
          <w:lang w:val="fr-CA"/>
        </w:rPr>
        <w:t>et pour les mesures de responsabilisation des entreprises, les aspects pratiques de la mise en œuvre ont suscité une foule de questions. Les gens ont notamment souligné</w:t>
      </w:r>
      <w:r w:rsidRPr="00242521">
        <w:rPr>
          <w:lang w:val="fr-CA"/>
        </w:rPr>
        <w:t xml:space="preserve"> </w:t>
      </w:r>
      <w:r>
        <w:rPr>
          <w:lang w:val="fr-CA"/>
        </w:rPr>
        <w:t>l’importance d’une bonne planification, en minimisant les coûts et en éliminant les plastiques par attrition</w:t>
      </w:r>
      <w:r w:rsidRPr="00242521">
        <w:rPr>
          <w:lang w:val="fr-CA"/>
        </w:rPr>
        <w:t xml:space="preserve">. </w:t>
      </w:r>
      <w:r>
        <w:rPr>
          <w:lang w:val="fr-CA"/>
        </w:rPr>
        <w:t>Certains s’inquiétaient de la tendance générale des gouvernements, lors de l’adoption de nouveaux programmes ou politiques internes, au gaspillage et aux dépassements de coûts</w:t>
      </w:r>
      <w:r w:rsidR="00E32F10" w:rsidRPr="009D3157">
        <w:rPr>
          <w:lang w:val="fr-CA"/>
        </w:rPr>
        <w:t xml:space="preserve">.  </w:t>
      </w:r>
    </w:p>
    <w:p w14:paraId="5E2B63B8" w14:textId="325C0A63" w:rsidR="00E32F10" w:rsidRPr="009D3157" w:rsidRDefault="00E32F10" w:rsidP="00E32F10">
      <w:pPr>
        <w:pStyle w:val="Heading1"/>
        <w:rPr>
          <w:rFonts w:ascii="Calibri" w:hAnsi="Calibri" w:cs="Calibri"/>
          <w:lang w:val="fr-CA"/>
        </w:rPr>
      </w:pPr>
      <w:bookmarkStart w:id="48" w:name="_Toc16094515"/>
      <w:bookmarkStart w:id="49" w:name="_Toc17362554"/>
      <w:r w:rsidRPr="009D3157">
        <w:rPr>
          <w:lang w:val="fr-CA"/>
        </w:rPr>
        <w:t>Pipelines (</w:t>
      </w:r>
      <w:r w:rsidR="00DB3C41" w:rsidRPr="009D3157">
        <w:rPr>
          <w:bCs/>
          <w:lang w:val="fr-CA"/>
        </w:rPr>
        <w:t>Saint-Jérôme</w:t>
      </w:r>
      <w:r w:rsidRPr="009D3157">
        <w:rPr>
          <w:lang w:val="fr-CA"/>
        </w:rPr>
        <w:t>, Vancouver)</w:t>
      </w:r>
      <w:bookmarkEnd w:id="48"/>
      <w:bookmarkEnd w:id="49"/>
    </w:p>
    <w:p w14:paraId="4DDAE42F" w14:textId="4E6F803B" w:rsidR="00E32F10" w:rsidRPr="009D3157" w:rsidRDefault="0098549B" w:rsidP="00E32F10">
      <w:pPr>
        <w:pStyle w:val="Heading2"/>
        <w:rPr>
          <w:lang w:val="fr-CA"/>
        </w:rPr>
      </w:pPr>
      <w:bookmarkStart w:id="50" w:name="_Toc17362555"/>
      <w:r>
        <w:rPr>
          <w:lang w:val="fr-CA"/>
        </w:rPr>
        <w:t>Connaissance et perceptions générales</w:t>
      </w:r>
      <w:bookmarkEnd w:id="50"/>
    </w:p>
    <w:p w14:paraId="00B1E52E" w14:textId="77777777" w:rsidR="0098549B" w:rsidRPr="00803DA2" w:rsidRDefault="0098549B" w:rsidP="0098549B">
      <w:pPr>
        <w:rPr>
          <w:bCs/>
          <w:lang w:val="fr-CA"/>
        </w:rPr>
      </w:pPr>
      <w:r w:rsidRPr="00803DA2">
        <w:rPr>
          <w:bCs/>
          <w:lang w:val="fr-CA"/>
        </w:rPr>
        <w:t xml:space="preserve">À Saint-Jérôme, les participants ont manifesté de faibles niveaux de sensibilisation et d’engagement, relativement à cette question. Certains avaient une vague connaissance du projet d’agrandissement de l’oléoduc et des enjeux auxquels celui-ci donnait lieu, mais peu avaient lu, vu ou entendu beaucoup de choses à ce sujet, surtout ces derniers temps.  </w:t>
      </w:r>
    </w:p>
    <w:p w14:paraId="43B1BF4C" w14:textId="77777777" w:rsidR="0098549B" w:rsidRPr="00803DA2" w:rsidRDefault="0098549B" w:rsidP="0098549B">
      <w:pPr>
        <w:rPr>
          <w:bCs/>
          <w:lang w:val="fr-CA"/>
        </w:rPr>
      </w:pPr>
      <w:r w:rsidRPr="00803DA2">
        <w:rPr>
          <w:bCs/>
          <w:lang w:val="fr-CA"/>
        </w:rPr>
        <w:t xml:space="preserve">À Vancouver, en revanche, presque tous les participants, principalement les hommes, avaient une connaissance générale du projet d’agrandissement de l’oléoduc Trans </w:t>
      </w:r>
      <w:proofErr w:type="spellStart"/>
      <w:r w:rsidRPr="00803DA2">
        <w:rPr>
          <w:bCs/>
          <w:lang w:val="fr-CA"/>
        </w:rPr>
        <w:t>Mountain</w:t>
      </w:r>
      <w:proofErr w:type="spellEnd"/>
      <w:r w:rsidRPr="00803DA2">
        <w:rPr>
          <w:bCs/>
          <w:lang w:val="fr-CA"/>
        </w:rPr>
        <w:t xml:space="preserve">, de ses enjeux et des controverses entourant sa construction. La plupart savaient que l’opposition au projet, surtout manifestée par les groupes environnementaux et les Autochtones de la Colombie-Britannique, avait entraîné des retards et de l’incertitude. Plusieurs ont formulé des commentaires quant aux risques environnementaux que le projet comporte, se disant préoccupés par les déversements possibles et la contamination de l’eau découlant d’une capacité accrue de l’oléoduc qui traversera la Colombie-Britannique et de l’ajout de pétroliers pour transporter les produits à l’étranger. En même temps, la plupart comprenaient les arguments économiques en faveur du pipeline et son importance pour l’emploi, le commerce et l’industrie, non seulement en Alberta, mais dans tout le Canada. </w:t>
      </w:r>
    </w:p>
    <w:p w14:paraId="56E17B08" w14:textId="1504992F" w:rsidR="00E32F10" w:rsidRPr="009D3157" w:rsidRDefault="0098549B" w:rsidP="0098549B">
      <w:pPr>
        <w:rPr>
          <w:bCs/>
          <w:lang w:val="fr-CA"/>
        </w:rPr>
      </w:pPr>
      <w:r w:rsidRPr="00803DA2">
        <w:rPr>
          <w:bCs/>
          <w:lang w:val="fr-CA"/>
        </w:rPr>
        <w:t>Même ceux qui avaient une vague connaissance du projet ont déclaré qu’il s’agissait d’une question complexe comportant des intérêts légitimes concurrents et des choix difficiles entre l’environnement et l’économie</w:t>
      </w:r>
      <w:r w:rsidR="00E32F10" w:rsidRPr="00803DA2">
        <w:rPr>
          <w:bCs/>
          <w:lang w:val="fr-CA"/>
        </w:rPr>
        <w:t>.</w:t>
      </w:r>
    </w:p>
    <w:p w14:paraId="2339D66C" w14:textId="55484DA3" w:rsidR="00E32F10" w:rsidRPr="009D3157" w:rsidRDefault="00E32F10" w:rsidP="00E32F10">
      <w:pPr>
        <w:pStyle w:val="Heading2"/>
        <w:rPr>
          <w:lang w:val="fr-CA"/>
        </w:rPr>
      </w:pPr>
      <w:bookmarkStart w:id="51" w:name="_Toc17362556"/>
      <w:r w:rsidRPr="009D3157">
        <w:rPr>
          <w:lang w:val="fr-CA"/>
        </w:rPr>
        <w:t xml:space="preserve">Opposition </w:t>
      </w:r>
      <w:r w:rsidR="0098549B">
        <w:rPr>
          <w:lang w:val="fr-CA"/>
        </w:rPr>
        <w:t>et appui</w:t>
      </w:r>
      <w:bookmarkEnd w:id="51"/>
    </w:p>
    <w:p w14:paraId="2A20A140" w14:textId="77777777" w:rsidR="0098549B" w:rsidRPr="00803DA2" w:rsidRDefault="0098549B" w:rsidP="0098549B">
      <w:pPr>
        <w:rPr>
          <w:bCs/>
          <w:lang w:val="fr-CA"/>
        </w:rPr>
      </w:pPr>
      <w:r w:rsidRPr="00803DA2">
        <w:rPr>
          <w:bCs/>
          <w:lang w:val="fr-CA"/>
        </w:rPr>
        <w:t xml:space="preserve">Dans l’ensemble, la réaction était mitigée entre les groupes, sur la question de savoir si le projet devrait ou non aller de l’avant. Certains s’y opposaient, d’autres l’appuyaient, alors que d’autres encore étaient ambivalents et incapables de trancher. </w:t>
      </w:r>
    </w:p>
    <w:p w14:paraId="40D6DCA2" w14:textId="77777777" w:rsidR="0098549B" w:rsidRPr="00803DA2" w:rsidRDefault="0098549B" w:rsidP="0098549B">
      <w:pPr>
        <w:rPr>
          <w:bCs/>
          <w:lang w:val="fr-CA"/>
        </w:rPr>
      </w:pPr>
      <w:r w:rsidRPr="00803DA2">
        <w:rPr>
          <w:bCs/>
          <w:lang w:val="fr-CA"/>
        </w:rPr>
        <w:t xml:space="preserve">Les opposants au projet ont en grande partie convenu que les risques et les dommages à l’environnement l’emportent tout simplement sur les avantages économiques. Quelques hommes du groupe de Vancouver, en particulier, étaient d’avis que la Colombie-Britannique allait prendre de nombreux risques, sans recevoir, outre ce qu’ils conçoivent principalement comme des emplois à court terme dans la construction, une part importante des avantages financiers qui, selon eux, profiteront à l’Alberta. Les participants de Saint-Jérôme et les groupes de femmes de Vancouver, en revanche, ont mentionné que le Canada devrait s’orienter progressivement vers les énergies renouvelables, au lieu d’augmenter la capacité d’exportation du secteur pétrolier et gazier. Dans cette optique, certains étaient d’avis que l’oléoduc ne représente pas un investissement judicieux et qu’il est une indication que le pays s’oriente dans la mauvaise direction par rapport aux changements climatiques. </w:t>
      </w:r>
    </w:p>
    <w:p w14:paraId="0DDAF82A" w14:textId="77777777" w:rsidR="0098549B" w:rsidRPr="00803DA2" w:rsidRDefault="0098549B" w:rsidP="0098549B">
      <w:pPr>
        <w:rPr>
          <w:bCs/>
          <w:lang w:val="fr-CA"/>
        </w:rPr>
      </w:pPr>
      <w:r w:rsidRPr="00803DA2">
        <w:rPr>
          <w:bCs/>
          <w:lang w:val="fr-CA"/>
        </w:rPr>
        <w:t>Dans l’ensemble, ceux qui appuyaient la mise en œuvre du pipeline pensaient que les risques et les inconvénients qu’il comporte pouvaient être gérés adéquatement et que le projet revêt tout simplement une trop grande importance pour l’économie de l’Alberta et celle du pays. Quelques-uns ont indiqué qu’il était injuste de la part des autres de vouloir nuire à l’économie de l’Alberta et au secteur pétrolier et gazier, qui promet tant d’emplois éventuels, alors que le reste du pays compte toujours sur le pétrole et le gaz, ainsi que sur l’industrie et l’économie albertaines, pour assurer sa prospérité. De plus, ceux qui soutenaient l’oléoduc (et même certains qui s’y opposaient) pensaient que son agrandissement et la transition vers une économie plus verte pouvaient être entrepris simultanément et que cela n’était pas intrinsèquement incompatible, si cette transition était gérée adéquatement.</w:t>
      </w:r>
    </w:p>
    <w:p w14:paraId="246F1769" w14:textId="201FED19" w:rsidR="0098549B" w:rsidRPr="00803DA2" w:rsidRDefault="0098549B" w:rsidP="0098549B">
      <w:pPr>
        <w:rPr>
          <w:bCs/>
          <w:lang w:val="fr-CA"/>
        </w:rPr>
      </w:pPr>
      <w:r w:rsidRPr="00803DA2">
        <w:rPr>
          <w:bCs/>
          <w:lang w:val="fr-CA"/>
        </w:rPr>
        <w:t>Les personnes indécises étaient en mesure de comprendre les arguments de part et d</w:t>
      </w:r>
      <w:r w:rsidR="00795725">
        <w:rPr>
          <w:bCs/>
          <w:lang w:val="fr-CA"/>
        </w:rPr>
        <w:t>’</w:t>
      </w:r>
      <w:r w:rsidRPr="00803DA2">
        <w:rPr>
          <w:bCs/>
          <w:lang w:val="fr-CA"/>
        </w:rPr>
        <w:t xml:space="preserve">autre ou pensaient qu’elles n’en savaient pas assez pour pouvoir trancher. </w:t>
      </w:r>
    </w:p>
    <w:p w14:paraId="16FC7D6A" w14:textId="54E1DACE" w:rsidR="00E32F10" w:rsidRPr="009D3157" w:rsidRDefault="0098549B" w:rsidP="0098549B">
      <w:pPr>
        <w:rPr>
          <w:bCs/>
          <w:lang w:val="fr-CA"/>
        </w:rPr>
      </w:pPr>
      <w:r w:rsidRPr="00803DA2">
        <w:rPr>
          <w:bCs/>
          <w:lang w:val="fr-CA"/>
        </w:rPr>
        <w:t>Plusieurs ont indiqué qu’ils ne pouvaient prédire ce qu’il adviendrait du pipeline. Certains ont affirmé qu’il irait de l’avant, étant donné son importance économique, les pressions exercées par l’Alberta et le secteur pétrolier et gazier et le soutien du gouvernement fédéral</w:t>
      </w:r>
      <w:r w:rsidR="00E32F10" w:rsidRPr="00803DA2">
        <w:rPr>
          <w:bCs/>
          <w:lang w:val="fr-CA"/>
        </w:rPr>
        <w:t>.</w:t>
      </w:r>
    </w:p>
    <w:p w14:paraId="6F641516" w14:textId="09FD6DF9" w:rsidR="00E32F10" w:rsidRPr="009D3157" w:rsidRDefault="0098549B" w:rsidP="00E32F10">
      <w:pPr>
        <w:pStyle w:val="Heading2"/>
        <w:rPr>
          <w:lang w:val="fr-CA"/>
        </w:rPr>
      </w:pPr>
      <w:bookmarkStart w:id="52" w:name="_Toc17362557"/>
      <w:r>
        <w:rPr>
          <w:lang w:val="fr-CA"/>
        </w:rPr>
        <w:t>Propriété</w:t>
      </w:r>
      <w:bookmarkEnd w:id="52"/>
    </w:p>
    <w:p w14:paraId="5F466EDC" w14:textId="77777777" w:rsidR="0098549B" w:rsidRPr="00803DA2" w:rsidRDefault="0098549B" w:rsidP="0098549B">
      <w:pPr>
        <w:rPr>
          <w:bCs/>
          <w:lang w:val="fr-CA"/>
        </w:rPr>
      </w:pPr>
      <w:r w:rsidRPr="00803DA2">
        <w:rPr>
          <w:bCs/>
          <w:lang w:val="fr-CA"/>
        </w:rPr>
        <w:t>La connaissance de l’achat de l’oléoduc par le gouvernement fédéral était très faible, chez les participants de Saint-Jérôme, qui ont affiché une certaine indifférence, en comparaison à ceux de Vancouver, où la sensibilisation n’était toutefois pas particulièrement élevée non plus. Si certains savaient clairement de quoi il s’agissait, d’autres ont indiqué n’en avoir qu’un vague souvenir ou ne pas comprendre la structure de propriété, lorsqu’ils ont été interrogés à ce sujet.</w:t>
      </w:r>
    </w:p>
    <w:p w14:paraId="2C17DFBD" w14:textId="77777777" w:rsidR="0098549B" w:rsidRPr="00803DA2" w:rsidRDefault="0098549B" w:rsidP="0098549B">
      <w:pPr>
        <w:rPr>
          <w:bCs/>
          <w:lang w:val="fr-CA"/>
        </w:rPr>
      </w:pPr>
      <w:r w:rsidRPr="00803DA2">
        <w:rPr>
          <w:bCs/>
          <w:lang w:val="fr-CA"/>
        </w:rPr>
        <w:t xml:space="preserve">Nombre d’entre eux se sont montrés critiques à l’égard de cette acquisition. Certains pensaient que cela allait à l’encontre de l’engagement annoncé par le gouvernement de combattre les changements climatiques, de réduire les émissions de gaz à effet de serre et de s’éloigner des combustibles fossiles. Quelques-uns ont qualifié cet achat de gaspillage d’argent ou de nouvelle obligation. D’autres ont indiqué qu’il s’agissait d’une mauvaise idée à tous égards, que l’exploitation d’un oléoduc ne revenait pas au gouvernement et que celui-ci se trouvait désormais en conflit d’intérêts avec son rôle principal de régulateur. D’autres encore croyaient que c’était le secteur pétrolier et gazier qui avait persuadé le gouvernement de faire cette acquisition inutile.  </w:t>
      </w:r>
    </w:p>
    <w:p w14:paraId="5BB0560C" w14:textId="2AEF2C21" w:rsidR="00E32F10" w:rsidRPr="009D3157" w:rsidRDefault="0098549B" w:rsidP="0098549B">
      <w:pPr>
        <w:rPr>
          <w:bCs/>
          <w:lang w:val="fr-CA"/>
        </w:rPr>
      </w:pPr>
      <w:r w:rsidRPr="00803DA2">
        <w:rPr>
          <w:bCs/>
          <w:lang w:val="fr-CA"/>
        </w:rPr>
        <w:t>Dans une perspective plus positive, quelques participants ont souligné l’obligation, pour le gouvernement, de s’investir et d’assurer l’achèvement du projet, étant donné son importance pour l’économie et la nécessité de protéger la réputation du Canada en tant que pays favorable aux investissements étrangers et, plus généralement, au développement économique</w:t>
      </w:r>
      <w:r w:rsidR="00E32F10" w:rsidRPr="00803DA2">
        <w:rPr>
          <w:bCs/>
          <w:lang w:val="fr-CA"/>
        </w:rPr>
        <w:t>.</w:t>
      </w:r>
      <w:r w:rsidR="00E32F10" w:rsidRPr="009D3157">
        <w:rPr>
          <w:bCs/>
          <w:lang w:val="fr-CA"/>
        </w:rPr>
        <w:t xml:space="preserve"> </w:t>
      </w:r>
    </w:p>
    <w:p w14:paraId="16E1E7CC" w14:textId="04535EBB" w:rsidR="00E32F10" w:rsidRPr="009D3157" w:rsidRDefault="0098549B" w:rsidP="00E32F10">
      <w:pPr>
        <w:pStyle w:val="Heading2"/>
        <w:rPr>
          <w:lang w:val="fr-CA"/>
        </w:rPr>
      </w:pPr>
      <w:bookmarkStart w:id="53" w:name="_Toc17362558"/>
      <w:r>
        <w:rPr>
          <w:lang w:val="fr-CA"/>
        </w:rPr>
        <w:t>État actuel du projet</w:t>
      </w:r>
      <w:bookmarkEnd w:id="53"/>
      <w:r w:rsidR="00E32F10" w:rsidRPr="009D3157">
        <w:rPr>
          <w:lang w:val="fr-CA"/>
        </w:rPr>
        <w:t xml:space="preserve"> </w:t>
      </w:r>
    </w:p>
    <w:p w14:paraId="65BDC3B3" w14:textId="77777777" w:rsidR="0098549B" w:rsidRPr="00803DA2" w:rsidRDefault="0098549B" w:rsidP="0098549B">
      <w:pPr>
        <w:rPr>
          <w:bCs/>
          <w:lang w:val="fr-CA"/>
        </w:rPr>
      </w:pPr>
      <w:r w:rsidRPr="00803DA2">
        <w:rPr>
          <w:bCs/>
          <w:lang w:val="fr-CA"/>
        </w:rPr>
        <w:t>Relativement peu de participants connaissaient l’état actuel du projet. Certains supposaient qu’il allait de l’avant, alors que d’autres étaient d’avis que le projet était confronté aux contestations judiciaires des collectivités, surtout celles des peuples autochtones, et qu’il était interrompu indéfiniment. Seuls quelques participants dans les groupes de Vancouver avaient entendu l’annonce récente du gouvernement fédéral.</w:t>
      </w:r>
    </w:p>
    <w:p w14:paraId="3C099028" w14:textId="77777777" w:rsidR="0098549B" w:rsidRPr="00803DA2" w:rsidRDefault="0098549B" w:rsidP="0098549B">
      <w:pPr>
        <w:rPr>
          <w:bCs/>
          <w:lang w:val="fr-CA"/>
        </w:rPr>
      </w:pPr>
      <w:r w:rsidRPr="00803DA2">
        <w:rPr>
          <w:bCs/>
          <w:lang w:val="fr-CA"/>
        </w:rPr>
        <w:t xml:space="preserve">Pour plus de clarté, l’information qui suit a été communiquée aux participants de tous les groupes : </w:t>
      </w:r>
    </w:p>
    <w:p w14:paraId="55EC181C" w14:textId="07866269" w:rsidR="0098549B" w:rsidRPr="00803DA2" w:rsidRDefault="0098549B" w:rsidP="0098549B">
      <w:pPr>
        <w:pStyle w:val="Callout"/>
        <w:rPr>
          <w:lang w:val="fr-CA"/>
        </w:rPr>
      </w:pPr>
      <w:r w:rsidRPr="00803DA2">
        <w:rPr>
          <w:lang w:val="fr-CA"/>
        </w:rPr>
        <w:t xml:space="preserve">« Le mois dernier, le gouvernement du Canada a annoncé qu’il avait approuvé l’agrandissement de l’oléoduc Trans </w:t>
      </w:r>
      <w:proofErr w:type="spellStart"/>
      <w:r w:rsidRPr="00803DA2">
        <w:rPr>
          <w:lang w:val="fr-CA"/>
        </w:rPr>
        <w:t>Mountain</w:t>
      </w:r>
      <w:proofErr w:type="spellEnd"/>
      <w:r w:rsidRPr="00803DA2">
        <w:rPr>
          <w:lang w:val="fr-CA"/>
        </w:rPr>
        <w:t xml:space="preserve"> (TMX) et qu’il investira chaque dollar généré par ce projet dans la transition écologique du Canada. »</w:t>
      </w:r>
    </w:p>
    <w:p w14:paraId="5D65D23F" w14:textId="77777777" w:rsidR="0098549B" w:rsidRPr="00803DA2" w:rsidRDefault="0098549B" w:rsidP="0098549B">
      <w:pPr>
        <w:rPr>
          <w:bCs/>
          <w:lang w:val="fr-CA"/>
        </w:rPr>
      </w:pPr>
    </w:p>
    <w:p w14:paraId="579B62EB" w14:textId="263FA031" w:rsidR="00E32F10" w:rsidRPr="009D3157" w:rsidRDefault="0098549B" w:rsidP="0098549B">
      <w:pPr>
        <w:rPr>
          <w:bCs/>
          <w:lang w:val="fr-CA"/>
        </w:rPr>
      </w:pPr>
      <w:r w:rsidRPr="00803DA2">
        <w:rPr>
          <w:bCs/>
          <w:lang w:val="fr-CA"/>
        </w:rPr>
        <w:t>À Vancouver, plus particulièrement chez les femmes, les intentions du gouvernement d’investir l’argent du pipeline dans la transition écologique du Canada ont suscité une réaction assez positive, assortie d’une mise en garde concernant le fait que ces investissements devaient être orientés vers les entreprises et l’innovation canadiennes. Dans les groupes de Saint-Jérôme, où les participants étaient plus susceptibles de s’opposer au projet, certains pensaient que des avantages pouvaient en découler, si le gouvernement réalisait ce type d’investissement. La plupart des participants se sont accordés pour dire que le réinvestissement des recettes dans la transition vers les énergies renouvelables était une bonne idée en soi et cette intention a été largement appuyée. Cela étant dit, certains, surtout les hommes du groupe de Vancouver, ont manifesté leur scepticisme quant à la probabilité de voir de tels investissements se produire réellement</w:t>
      </w:r>
      <w:r w:rsidR="00E32F10" w:rsidRPr="00803DA2">
        <w:rPr>
          <w:bCs/>
          <w:lang w:val="fr-CA"/>
        </w:rPr>
        <w:t>.</w:t>
      </w:r>
      <w:r w:rsidR="00E32F10" w:rsidRPr="009D3157">
        <w:rPr>
          <w:bCs/>
          <w:lang w:val="fr-CA"/>
        </w:rPr>
        <w:t xml:space="preserve">  </w:t>
      </w:r>
    </w:p>
    <w:p w14:paraId="3CB2E50E" w14:textId="77777777" w:rsidR="00E32F10" w:rsidRPr="009D3157" w:rsidRDefault="00E32F10" w:rsidP="00E32F10">
      <w:pPr>
        <w:rPr>
          <w:b/>
          <w:lang w:val="fr-CA"/>
        </w:rPr>
      </w:pPr>
    </w:p>
    <w:p w14:paraId="360A2F9D" w14:textId="77777777" w:rsidR="00E32F10" w:rsidRPr="009D3157" w:rsidRDefault="00E32F10" w:rsidP="00E32F10">
      <w:pPr>
        <w:rPr>
          <w:b/>
          <w:lang w:val="fr-CA"/>
        </w:rPr>
      </w:pPr>
    </w:p>
    <w:p w14:paraId="3FD17898" w14:textId="4C1901E2" w:rsidR="00E32F10" w:rsidRPr="009D3157" w:rsidRDefault="0098549B" w:rsidP="00E32F10">
      <w:pPr>
        <w:pStyle w:val="Heading1"/>
        <w:rPr>
          <w:lang w:val="fr-CA"/>
        </w:rPr>
      </w:pPr>
      <w:bookmarkStart w:id="54" w:name="_Toc16094516"/>
      <w:bookmarkStart w:id="55" w:name="_Toc17362559"/>
      <w:r>
        <w:rPr>
          <w:lang w:val="fr-CA"/>
        </w:rPr>
        <w:t>Défis à l’échelle locale</w:t>
      </w:r>
      <w:r w:rsidR="00E32F10" w:rsidRPr="009D3157">
        <w:rPr>
          <w:lang w:val="fr-CA"/>
        </w:rPr>
        <w:t xml:space="preserve"> (Barrie, Miramichi, </w:t>
      </w:r>
      <w:bookmarkEnd w:id="54"/>
      <w:r w:rsidR="00DB3C41" w:rsidRPr="009D3157">
        <w:rPr>
          <w:bCs/>
          <w:lang w:val="fr-CA"/>
        </w:rPr>
        <w:t>Saint-Jérôme</w:t>
      </w:r>
      <w:r w:rsidR="00E32F10" w:rsidRPr="009D3157">
        <w:rPr>
          <w:lang w:val="fr-CA"/>
        </w:rPr>
        <w:t>)</w:t>
      </w:r>
      <w:bookmarkEnd w:id="55"/>
    </w:p>
    <w:p w14:paraId="620C41E6" w14:textId="619CD4CD" w:rsidR="00E32F10" w:rsidRPr="009D3157" w:rsidRDefault="0098549B" w:rsidP="00E32F10">
      <w:pPr>
        <w:pStyle w:val="Heading2"/>
        <w:rPr>
          <w:lang w:val="fr-CA"/>
        </w:rPr>
      </w:pPr>
      <w:bookmarkStart w:id="56" w:name="_Toc17362560"/>
      <w:r>
        <w:rPr>
          <w:lang w:val="fr-CA"/>
        </w:rPr>
        <w:t>Principaux enjeux</w:t>
      </w:r>
      <w:bookmarkEnd w:id="56"/>
    </w:p>
    <w:p w14:paraId="53586F24" w14:textId="77777777" w:rsidR="0098549B" w:rsidRPr="00803DA2" w:rsidRDefault="0098549B" w:rsidP="0098549B">
      <w:pPr>
        <w:ind w:right="4"/>
        <w:rPr>
          <w:lang w:val="fr-CA"/>
        </w:rPr>
      </w:pPr>
      <w:r w:rsidRPr="00803DA2">
        <w:rPr>
          <w:lang w:val="fr-CA"/>
        </w:rPr>
        <w:t xml:space="preserve">Les participants de chacune des villes ont cerné une vaste gamme d’enjeux locaux communs et manifesté de vives préoccupations à l’égard du manque d’emplois et de logements abordables, la perte d’industries et d’entreprises locales et l’accroissement et le vieillissement de la population, qui exercent une pression sur des services et des infrastructures publics déjà insuffisants.  </w:t>
      </w:r>
    </w:p>
    <w:p w14:paraId="02AC985D" w14:textId="77777777" w:rsidR="0098549B" w:rsidRPr="00803DA2" w:rsidRDefault="0098549B" w:rsidP="0098549B">
      <w:pPr>
        <w:ind w:right="4"/>
        <w:rPr>
          <w:lang w:val="fr-CA"/>
        </w:rPr>
      </w:pPr>
      <w:r w:rsidRPr="00803DA2">
        <w:rPr>
          <w:lang w:val="fr-CA"/>
        </w:rPr>
        <w:t xml:space="preserve">À l’échelle locale, les préoccupations portaient notamment sur la pauvreté croissante et les questions de santé mentale, de toxicomanie et d’itinérance, exacerbées par un manque de mécanismes de soutien. La rareté des médecins, des hôpitaux et des possibilités d’obtenir des soins de santé localement a souvent été mentionnée comme étant un défi important, dans tous les endroits où des groupes ont été mis sur pied.   </w:t>
      </w:r>
    </w:p>
    <w:p w14:paraId="325DEAEC" w14:textId="77777777" w:rsidR="0098549B" w:rsidRPr="00803DA2" w:rsidRDefault="0098549B" w:rsidP="0098549B">
      <w:pPr>
        <w:ind w:right="4"/>
        <w:rPr>
          <w:lang w:val="fr-CA"/>
        </w:rPr>
      </w:pPr>
      <w:r w:rsidRPr="00803DA2">
        <w:rPr>
          <w:lang w:val="fr-CA"/>
        </w:rPr>
        <w:t xml:space="preserve">À Saint-Jérôme et à Barrie, les participants ont signalé l’affluence de nouveaux arrivants au sein de leur cité-dortoir respective, laquelle a entraîné une vague de constructions résidentielles non désirées, la perte d’espaces verts et une congestion routière qui exercent un impact négatif sur l’environnement et la qualité de vie à l’échelle locale. </w:t>
      </w:r>
    </w:p>
    <w:p w14:paraId="7E8BD180" w14:textId="7BCD15F3" w:rsidR="000D0618" w:rsidRPr="009D3157" w:rsidRDefault="0098549B" w:rsidP="00E32F10">
      <w:pPr>
        <w:ind w:right="4"/>
        <w:rPr>
          <w:lang w:val="fr-CA"/>
        </w:rPr>
      </w:pPr>
      <w:r w:rsidRPr="00803DA2">
        <w:rPr>
          <w:lang w:val="fr-CA"/>
        </w:rPr>
        <w:t>À Miramichi, l’insuffisance d’infrastructures de transport, combinée aux questions environnementales, était largement perçue comme un facteur ayant joué un rôle de premier plan dans la perte d’industries traditionnelles, qu’il s’agisse de l’exploitation minière, des usines de traitement, de l’industrie forestière ou de la pêche. De plus, les nouveaux arrivants qui obtiennent un emploi au centre fédéral d’administration de la paye étaient perçus au sein de la collectivité comme les principaux responsables de la réduction du nombre de logements abordables et de l’augmentation des coûts. Les participants se sont montrés critiques à l’endroit des gouvernements (fédéral et provincial) qui n’auraient pas géré ces questions de manière efficace</w:t>
      </w:r>
      <w:r w:rsidR="000C73A8" w:rsidRPr="00803DA2">
        <w:rPr>
          <w:lang w:val="fr-CA"/>
        </w:rPr>
        <w:t>.</w:t>
      </w:r>
    </w:p>
    <w:p w14:paraId="12E8A2DB" w14:textId="3C634773" w:rsidR="00E32F10" w:rsidRPr="009D3157" w:rsidRDefault="0098549B" w:rsidP="00E32F10">
      <w:pPr>
        <w:pStyle w:val="Heading2"/>
        <w:rPr>
          <w:lang w:val="fr-CA"/>
        </w:rPr>
      </w:pPr>
      <w:bookmarkStart w:id="57" w:name="_Toc17362561"/>
      <w:r>
        <w:rPr>
          <w:lang w:val="fr-CA"/>
        </w:rPr>
        <w:t>Besoins locaux en</w:t>
      </w:r>
      <w:r w:rsidR="00E32F10" w:rsidRPr="009D3157">
        <w:rPr>
          <w:lang w:val="fr-CA"/>
        </w:rPr>
        <w:t xml:space="preserve"> infrastructures</w:t>
      </w:r>
      <w:bookmarkEnd w:id="57"/>
    </w:p>
    <w:p w14:paraId="13D1A1B3" w14:textId="77777777" w:rsidR="0098549B" w:rsidRPr="00803DA2" w:rsidRDefault="0098549B" w:rsidP="0098549B">
      <w:pPr>
        <w:ind w:right="4"/>
        <w:rPr>
          <w:lang w:val="fr-CA"/>
        </w:rPr>
      </w:pPr>
      <w:r w:rsidRPr="00803DA2">
        <w:rPr>
          <w:lang w:val="fr-CA"/>
        </w:rPr>
        <w:t>À chaque endroit, les infrastructures ont soulevé de sérieuses préoccupations.</w:t>
      </w:r>
    </w:p>
    <w:p w14:paraId="6C350DEA" w14:textId="77777777" w:rsidR="0098549B" w:rsidRPr="00803DA2" w:rsidRDefault="0098549B" w:rsidP="0098549B">
      <w:pPr>
        <w:ind w:right="4"/>
        <w:rPr>
          <w:lang w:val="fr-CA"/>
        </w:rPr>
      </w:pPr>
      <w:r w:rsidRPr="00803DA2">
        <w:rPr>
          <w:lang w:val="fr-CA"/>
        </w:rPr>
        <w:t xml:space="preserve">À Miramichi, la liste des problèmes était longue et comprenait notamment les routes et les ponts, en très mauvais état, la fermeture récente d’un hôpital et d’un refuge pour sans-abri, l’absence de trottoirs, la multiplication des bâtiments abandonnés et les écoles toujours surpeuplées, malgré la construction récente de nouvelles installations.  </w:t>
      </w:r>
    </w:p>
    <w:p w14:paraId="4A63CB8F" w14:textId="77777777" w:rsidR="0098549B" w:rsidRPr="00803DA2" w:rsidRDefault="0098549B" w:rsidP="0098549B">
      <w:pPr>
        <w:ind w:right="4"/>
        <w:rPr>
          <w:lang w:val="fr-CA"/>
        </w:rPr>
      </w:pPr>
      <w:r w:rsidRPr="00803DA2">
        <w:rPr>
          <w:lang w:val="fr-CA"/>
        </w:rPr>
        <w:t xml:space="preserve">À Barrie et à Saint-Jérôme, le besoin de nouvelles et de meilleures infrastructures de transport représentaient le principal enjeu, alors que de nombreux habitants doivent se déplacer pour se rendre au travail. Les participants ont indiqué que les embouteillages sur les autoroutes suscitaient de vives préoccupations, surtout à Barrie, la plupart précisant que leur réseau de transport collectif était insuffisant. Le surpeuplement et le nombre limité d’hôpitaux et d’écoles à l’échelle locale ont aussi été fréquemment mentionnés. </w:t>
      </w:r>
    </w:p>
    <w:p w14:paraId="6D2C7019" w14:textId="71850909" w:rsidR="00E32F10" w:rsidRPr="009D3157" w:rsidRDefault="0098549B" w:rsidP="0098549B">
      <w:pPr>
        <w:ind w:right="4"/>
        <w:rPr>
          <w:lang w:val="fr-CA"/>
        </w:rPr>
      </w:pPr>
      <w:r w:rsidRPr="00803DA2">
        <w:rPr>
          <w:lang w:val="fr-CA"/>
        </w:rPr>
        <w:t>Une majorité de participants de Barrie et de Saint-Jérôme ne savaient pas si le gouvernement fédéral avait fait quoi que ce soit pour contribuer à la construction de nouvelles infrastructures au sein de leur collectivité. À Miramichi, on a bien sûr mentionné les engagements gouvernementaux répétés, mais non tenus, en vue de l’amélioration des routes, mais aussi la construction d’une nouvelle résidence inabordable pour les personnes âgées, laquelle a été réalisée à l’aide de fonds publics que certains croyaient être de source fédérale</w:t>
      </w:r>
      <w:r w:rsidR="00E32F10" w:rsidRPr="00803DA2">
        <w:rPr>
          <w:lang w:val="fr-CA"/>
        </w:rPr>
        <w:t>.</w:t>
      </w:r>
    </w:p>
    <w:p w14:paraId="5CD56E02" w14:textId="412F48AE" w:rsidR="00E32F10" w:rsidRPr="009D3157" w:rsidRDefault="0098549B" w:rsidP="00E32F10">
      <w:pPr>
        <w:pStyle w:val="Heading2"/>
        <w:rPr>
          <w:lang w:val="fr-CA"/>
        </w:rPr>
      </w:pPr>
      <w:bookmarkStart w:id="58" w:name="_Toc17362562"/>
      <w:r>
        <w:rPr>
          <w:lang w:val="fr-CA"/>
        </w:rPr>
        <w:t>Soutien du gouvernement fédéral aux collectivités locales</w:t>
      </w:r>
      <w:bookmarkEnd w:id="58"/>
    </w:p>
    <w:p w14:paraId="746F361F" w14:textId="77777777" w:rsidR="0098549B" w:rsidRPr="00803DA2" w:rsidRDefault="0098549B" w:rsidP="0098549B">
      <w:pPr>
        <w:ind w:right="4"/>
        <w:rPr>
          <w:lang w:val="fr-CA"/>
        </w:rPr>
      </w:pPr>
      <w:r w:rsidRPr="00803DA2">
        <w:rPr>
          <w:lang w:val="fr-CA"/>
        </w:rPr>
        <w:t xml:space="preserve">À Barrie et à </w:t>
      </w:r>
      <w:r w:rsidRPr="00803DA2">
        <w:rPr>
          <w:bCs/>
          <w:lang w:val="fr-CA"/>
        </w:rPr>
        <w:t>Saint-Jérôme</w:t>
      </w:r>
      <w:r w:rsidRPr="00803DA2">
        <w:rPr>
          <w:lang w:val="fr-CA"/>
        </w:rPr>
        <w:t>, les mesures précises du gouvernement fédéral pour soutenir les économies locales n’étaient pas vraiment connues. À Barrie, le Programme fédéral des travailleurs étrangers temporaires et sa contribution éventuelle à l’économie ont fait l’objet d’une seule réaction ambivalente, et un seul point de vue négatif a été formulé quant au fait que la légalisation du cannabis pourrait exacerber la toxicomanie et les problèmes qui y sont reliés, au centre-ville.</w:t>
      </w:r>
    </w:p>
    <w:p w14:paraId="697C2E42" w14:textId="77777777" w:rsidR="0098549B" w:rsidRPr="00803DA2" w:rsidRDefault="0098549B" w:rsidP="0098549B">
      <w:pPr>
        <w:ind w:right="4"/>
        <w:rPr>
          <w:lang w:val="fr-CA"/>
        </w:rPr>
      </w:pPr>
      <w:r w:rsidRPr="00803DA2">
        <w:rPr>
          <w:lang w:val="fr-CA"/>
        </w:rPr>
        <w:t>À Miramichi, si la présence du gouvernement est manifeste dans la collectivité, en tant que gestionnaire des ressources naturelles et employeur direct, plusieurs étaient d’avis qu’il ne collaborait pas autant qu’il le pourrait et que certaines de ses interventions allaient même jusqu’à exacerber par inadvertance les problèmes existants. Le centre fédéral d’administration de la paye, par exemple, n’a pas souvent été mentionné comme créateur d’emplois directs pour les résidents, dont les compétences sont mieux adaptées aux secteurs plus traditionnels, fondés sur les ressources. Pour certains, les emplois indirects peu rémunérateurs, comme la garde d’enfants et le travail domestique, représentaient le principal avantage, lequel découle de la demande croissante des nouveaux arrivants qui occupent des emplois au gouvernement fédéral. Dans une large mesure, on blâmait l’arrivée massive de nouveaux habitants pour les problèmes de logements abordables et les pressions exercées sur les infrastructures et les services sociaux à l’échelle locale.</w:t>
      </w:r>
    </w:p>
    <w:p w14:paraId="5C078280" w14:textId="77777777" w:rsidR="0098549B" w:rsidRPr="00803DA2" w:rsidRDefault="0098549B" w:rsidP="0098549B">
      <w:pPr>
        <w:ind w:right="4"/>
        <w:rPr>
          <w:lang w:val="fr-CA"/>
        </w:rPr>
      </w:pPr>
      <w:r w:rsidRPr="00803DA2">
        <w:rPr>
          <w:lang w:val="fr-CA"/>
        </w:rPr>
        <w:t xml:space="preserve">En ce qui concerne la gestion des ressources naturelles par le gouvernement et l’industrie locale de secteurs connexes, un certain nombre de participants de Miramichi étaient d’avis que les préoccupations de la région avaient été ignorées. Des commentaires ont ainsi été formulés au sujet des lourdes procédures bureaucratiques et des problèmes liés aux allocations pour les usines de transformation, par exemple, qui ont mené à leur fermeture. Des préoccupations ont également été soulevées sur la façon dont sont mises en œuvre les restrictions actuelles dans le domaine des pêches. </w:t>
      </w:r>
    </w:p>
    <w:p w14:paraId="45E4F26E" w14:textId="27265140" w:rsidR="00E32F10" w:rsidRPr="009D3157" w:rsidRDefault="0098549B" w:rsidP="0098549B">
      <w:pPr>
        <w:ind w:right="4"/>
        <w:rPr>
          <w:lang w:val="fr-CA"/>
        </w:rPr>
      </w:pPr>
      <w:r w:rsidRPr="00803DA2">
        <w:rPr>
          <w:lang w:val="fr-CA"/>
        </w:rPr>
        <w:t>En effet, tout le monde à Miramichi était d’avis que le gouvernement fédéral doit en faire plus pour soutenir la collectivité. On a ainsi énuméré une longue liste de priorités comprenant notamment des investissements dans les projets d’infrastructures et l’emploi, l’offre d’incitatifs aux petites et moyennes entreprises, une collaboration plus efficace avec l’industrie locale, en vue de relever les défis liés à la gestion des ressources naturelles et de l’environnement, et une aide visant à faire face à des questions comme le logement abordable, la toxicomanie et les services de santé mentale</w:t>
      </w:r>
      <w:r w:rsidR="00E32F10" w:rsidRPr="00803DA2">
        <w:rPr>
          <w:bCs/>
          <w:iCs/>
          <w:lang w:val="fr-CA"/>
        </w:rPr>
        <w:t>.</w:t>
      </w:r>
    </w:p>
    <w:p w14:paraId="7B354D35" w14:textId="2BAF0753" w:rsidR="00E32F10" w:rsidRPr="009D3157" w:rsidRDefault="0098549B" w:rsidP="00E32F10">
      <w:pPr>
        <w:pStyle w:val="Heading2"/>
        <w:rPr>
          <w:lang w:val="fr-CA"/>
        </w:rPr>
      </w:pPr>
      <w:bookmarkStart w:id="59" w:name="_Toc17362563"/>
      <w:r>
        <w:rPr>
          <w:lang w:val="fr-CA"/>
        </w:rPr>
        <w:t>Principales industries à l’échelle locale</w:t>
      </w:r>
      <w:bookmarkEnd w:id="59"/>
      <w:r w:rsidR="00E32F10" w:rsidRPr="009D3157">
        <w:rPr>
          <w:lang w:val="fr-CA"/>
        </w:rPr>
        <w:t xml:space="preserve"> </w:t>
      </w:r>
    </w:p>
    <w:p w14:paraId="52804A61" w14:textId="77777777" w:rsidR="0098549B" w:rsidRPr="00803DA2" w:rsidRDefault="0098549B" w:rsidP="0098549B">
      <w:pPr>
        <w:ind w:right="4"/>
        <w:rPr>
          <w:bCs/>
          <w:lang w:val="fr-CA"/>
        </w:rPr>
      </w:pPr>
      <w:r w:rsidRPr="00803DA2">
        <w:rPr>
          <w:bCs/>
          <w:lang w:val="fr-CA"/>
        </w:rPr>
        <w:t>La perte d’industries, les fermetures et la disparition d’emplois représentent des problèmes importants au sein de ces collectivités, toutes aux prises avec le bouleversement des modes de vie et des secteurs traditionnels.</w:t>
      </w:r>
    </w:p>
    <w:p w14:paraId="1EB259C3" w14:textId="77777777" w:rsidR="0098549B" w:rsidRPr="00803DA2" w:rsidRDefault="0098549B" w:rsidP="0098549B">
      <w:pPr>
        <w:ind w:right="4"/>
        <w:rPr>
          <w:bCs/>
          <w:lang w:val="fr-CA"/>
        </w:rPr>
      </w:pPr>
      <w:r w:rsidRPr="00803DA2">
        <w:rPr>
          <w:bCs/>
          <w:lang w:val="fr-CA"/>
        </w:rPr>
        <w:t>À Barrie, on a décrit la perte d’emplois dans le secteur manufacturier et une plus forte dépendance envers l’industrie du tourisme et des loisirs, lesquelles s’accompagnent d’un virage vers le secteur des services et du commerce de détail, comme étant les principaux fondements de l’économie locale. Cette tendance était largement perçue comme insuffisante pour fournir des emplois fiables à long terme et des salaires décents. Une usine de construction automobile située à l’extérieur la municipalité a été désignée comme un employeur de premier plan, pour les hommes, et les participants ont indiqué que Toronto représentait un important marché de l’emploi, pour les résidents. À Barrie, personne ne pouvait toutefois faire mention d’une initiative du gouvernement fédéral visant à soutenir l’industrie locale.</w:t>
      </w:r>
    </w:p>
    <w:p w14:paraId="3B2A3E3F" w14:textId="77777777" w:rsidR="0098549B" w:rsidRPr="00803DA2" w:rsidRDefault="0098549B" w:rsidP="0098549B">
      <w:pPr>
        <w:ind w:right="4"/>
        <w:rPr>
          <w:bCs/>
          <w:lang w:val="fr-CA"/>
        </w:rPr>
      </w:pPr>
      <w:r w:rsidRPr="00803DA2">
        <w:rPr>
          <w:bCs/>
          <w:lang w:val="fr-CA"/>
        </w:rPr>
        <w:t xml:space="preserve">De la même façon, à Saint-Jérôme, où d’anciennes entreprises manufacturières ont fermé leurs portes dans les dernières décennies, le manque d’industries et d’emplois locaux a largement été mentionné comme facteur responsable de ce qui est de plus en plus une cité-dortoir. </w:t>
      </w:r>
    </w:p>
    <w:p w14:paraId="5EA2B766" w14:textId="77777777" w:rsidR="0098549B" w:rsidRPr="00803DA2" w:rsidRDefault="0098549B" w:rsidP="0098549B">
      <w:pPr>
        <w:ind w:right="4"/>
        <w:rPr>
          <w:bCs/>
          <w:lang w:val="fr-CA"/>
        </w:rPr>
      </w:pPr>
      <w:r w:rsidRPr="00803DA2">
        <w:rPr>
          <w:bCs/>
          <w:lang w:val="fr-CA"/>
        </w:rPr>
        <w:t>À Miramichi, les défis auxquels est confrontée l’industrie locale ont été décrits comme étant particulièrement grands, les participants mentionnant la fermeture des mines et des usines de transformation, la réduction de l’industrie forestière et des activités de la pêche. Plusieurs se sont dits principalement préoccupés par l’état des zones de pêche et du secteur de la pêche dans l’ensemble, lesquels ont récemment été menacés par l’arrivée du bar rayé, la réduction des stocks de saumon et les restrictions imposées sur la pêche, conditions qui se répercutent aussi sur le tourisme dans la région.</w:t>
      </w:r>
    </w:p>
    <w:p w14:paraId="15A5AA40" w14:textId="2362ACF5" w:rsidR="00E32F10" w:rsidRPr="009D3157" w:rsidRDefault="0098549B" w:rsidP="0098549B">
      <w:pPr>
        <w:ind w:right="4"/>
        <w:rPr>
          <w:lang w:val="fr-CA"/>
        </w:rPr>
      </w:pPr>
      <w:r w:rsidRPr="00803DA2">
        <w:rPr>
          <w:bCs/>
          <w:lang w:val="fr-CA"/>
        </w:rPr>
        <w:t>Plusieurs ont admis que les gouvernements étaient d’importants employeurs à Miramichi, avec leurs nombreux centres administratifs et de services fédéraux et provinciaux installés dans la municipalité. Mais, comme mentionné plus haut, de l’avis de plusieurs, les résidents, affectés par la perte d’industries traditionnelles, ne sont pas embauchés en priorité, pour occuper ces emplois</w:t>
      </w:r>
      <w:r w:rsidR="00E32F10" w:rsidRPr="00803DA2">
        <w:rPr>
          <w:lang w:val="fr-CA"/>
        </w:rPr>
        <w:t>.</w:t>
      </w:r>
    </w:p>
    <w:p w14:paraId="0F810649" w14:textId="121327B9" w:rsidR="00E32F10" w:rsidRPr="009D3157" w:rsidRDefault="0098549B" w:rsidP="00E32F10">
      <w:pPr>
        <w:pStyle w:val="Heading2"/>
        <w:rPr>
          <w:bCs/>
          <w:lang w:val="fr-CA"/>
        </w:rPr>
      </w:pPr>
      <w:bookmarkStart w:id="60" w:name="_Toc17362564"/>
      <w:r>
        <w:rPr>
          <w:bCs/>
          <w:lang w:val="fr-CA"/>
        </w:rPr>
        <w:t>Services du gouvernement du Canada offerts à l’échelle locale</w:t>
      </w:r>
      <w:bookmarkEnd w:id="60"/>
      <w:r w:rsidR="00E32F10" w:rsidRPr="009D3157">
        <w:rPr>
          <w:bCs/>
          <w:lang w:val="fr-CA"/>
        </w:rPr>
        <w:t xml:space="preserve"> </w:t>
      </w:r>
    </w:p>
    <w:p w14:paraId="586752F7" w14:textId="77777777" w:rsidR="003560C3" w:rsidRPr="00803DA2" w:rsidRDefault="003560C3" w:rsidP="003560C3">
      <w:pPr>
        <w:ind w:right="4"/>
        <w:rPr>
          <w:bCs/>
          <w:lang w:val="fr-CA"/>
        </w:rPr>
      </w:pPr>
      <w:r w:rsidRPr="00803DA2">
        <w:rPr>
          <w:bCs/>
          <w:lang w:val="fr-CA"/>
        </w:rPr>
        <w:t xml:space="preserve">Les participants des groupes de Barrie et de Saint-Jérôme avaient peu à dire sur les services du gouvernement fédéral. Rares sont ceux qui ont été en mesure de décrire un service qui leur est spontanément venu à l’esprit. </w:t>
      </w:r>
    </w:p>
    <w:p w14:paraId="0EE6ACE5" w14:textId="77777777" w:rsidR="003560C3" w:rsidRPr="00803DA2" w:rsidRDefault="003560C3" w:rsidP="003560C3">
      <w:pPr>
        <w:ind w:right="4"/>
        <w:rPr>
          <w:bCs/>
          <w:lang w:val="fr-CA"/>
        </w:rPr>
      </w:pPr>
      <w:r w:rsidRPr="00803DA2">
        <w:rPr>
          <w:bCs/>
          <w:lang w:val="fr-CA"/>
        </w:rPr>
        <w:t xml:space="preserve">À Barrie, le programme « Incitatif à l’achat d’une première propriété » a fait l’objet d’une mention et d’une certaine connaissance au sein du groupe des hommes et, lorsqu’on en a parlé dans chacun des groupes, les participants ont manifesté une connaissance générale des programmes d’indemnités fédéraux, comme les réductions pour les aînés ou les personnes handicapées, le Régime de pensions du Canada et le Programme de la prestation fiscale pour enfants, de même que les services fournis par les bureaux de poste locaux. Dans l’ensemble, toutefois, ces programmes étaient perçus comme des avantages ou des droits, et non comme des « services » auxquels les résidents pouvaient accéder. Ainsi, la plupart des participants éprouvaient de la difficulté à s’appuyer sur des interactions précises avec le gouvernement du Canada pour être pleinement en mesure de se prononcer sur l’expérience de service.   </w:t>
      </w:r>
    </w:p>
    <w:p w14:paraId="0F4ED9CC" w14:textId="42837487" w:rsidR="00E32F10" w:rsidRPr="009D3157" w:rsidRDefault="003560C3" w:rsidP="003560C3">
      <w:pPr>
        <w:ind w:right="4"/>
        <w:rPr>
          <w:bCs/>
          <w:lang w:val="fr-CA"/>
        </w:rPr>
      </w:pPr>
      <w:r w:rsidRPr="00803DA2">
        <w:rPr>
          <w:bCs/>
          <w:lang w:val="fr-CA"/>
        </w:rPr>
        <w:t>À Miramichi, les points de vue tendaient à être plus négatifs, en raison du sentiment de négligence de la part du gouvernement fédéral ressenti par plusieurs, relativement aux problèmes économiques plus larges et aux défis vécus par la collectivité. Invités à formuler leurs observations sur les types d’indemnités et de droits mentionnés plus haut, les participants ont eu tendance à insister sur l’insuffisance des programmes pour aider les résidents aux prises avec de faibles revenus, des prix élevés et une économie locale durement éprouvée. Sondés sur le sujet, les participants ont indiqué connaître le bureau de Service Canada de leur collectivité, où des services relatifs au passeport sont offerts, par exemple, mais peu ont donné leurs impressions et formulé des commentaires sur sa valeur</w:t>
      </w:r>
      <w:r w:rsidR="00E32F10" w:rsidRPr="00803DA2">
        <w:rPr>
          <w:bCs/>
          <w:lang w:val="fr-CA"/>
        </w:rPr>
        <w:t>.</w:t>
      </w:r>
    </w:p>
    <w:p w14:paraId="0D5BB993" w14:textId="77777777" w:rsidR="00DB3C41" w:rsidRPr="009D3157" w:rsidRDefault="00DB3C41" w:rsidP="00E32F10">
      <w:pPr>
        <w:ind w:right="4"/>
        <w:rPr>
          <w:lang w:val="fr-CA"/>
        </w:rPr>
      </w:pPr>
    </w:p>
    <w:p w14:paraId="5F062ED0" w14:textId="4611DB17" w:rsidR="00E32F10" w:rsidRPr="009D3157" w:rsidRDefault="003560C3" w:rsidP="00E32F10">
      <w:pPr>
        <w:pStyle w:val="Heading1"/>
        <w:rPr>
          <w:lang w:val="fr-CA"/>
        </w:rPr>
      </w:pPr>
      <w:bookmarkStart w:id="61" w:name="_Toc16094517"/>
      <w:bookmarkStart w:id="62" w:name="_Toc17362565"/>
      <w:r>
        <w:rPr>
          <w:lang w:val="fr-CA"/>
        </w:rPr>
        <w:t>Soins de santé</w:t>
      </w:r>
      <w:bookmarkEnd w:id="61"/>
      <w:bookmarkEnd w:id="62"/>
      <w:r w:rsidR="00E32F10" w:rsidRPr="009D3157">
        <w:rPr>
          <w:lang w:val="fr-CA"/>
        </w:rPr>
        <w:t xml:space="preserve"> </w:t>
      </w:r>
    </w:p>
    <w:p w14:paraId="08374053" w14:textId="77777777" w:rsidR="003560C3" w:rsidRPr="00803DA2" w:rsidRDefault="003560C3" w:rsidP="003560C3">
      <w:pPr>
        <w:rPr>
          <w:lang w:val="fr-CA"/>
        </w:rPr>
      </w:pPr>
      <w:r w:rsidRPr="00803DA2">
        <w:rPr>
          <w:lang w:val="fr-CA"/>
        </w:rPr>
        <w:t xml:space="preserve">Invités à décrire les plus importants défis en matière de soins de santé auxquels est confrontée leur collectivité, la plupart des participants ont mentionné les diverses pénuries, qu’il s’agisse de médecins de famille, de spécialistes, d’hôpitaux ou de lits, parallèlement au temps d’attente et aux civières dans les couloirs des établissements de santé. Les problèmes de toxicomanie et de santé mentale, ainsi que le manque de mécanismes de soutien et de services pour y faire face se trouvaient également en tête de liste, comme la croissance et le vieillissement des populations et les pressions supplémentaires exercées sur les services existants déjà insuffisants. </w:t>
      </w:r>
    </w:p>
    <w:p w14:paraId="4AAB59AA" w14:textId="77777777" w:rsidR="003560C3" w:rsidRPr="00803DA2" w:rsidRDefault="003560C3" w:rsidP="003560C3">
      <w:pPr>
        <w:rPr>
          <w:lang w:val="fr-CA"/>
        </w:rPr>
      </w:pPr>
      <w:r w:rsidRPr="00803DA2">
        <w:rPr>
          <w:lang w:val="fr-CA"/>
        </w:rPr>
        <w:t xml:space="preserve">Dans les plus petites collectivités, comme Barrie et Miramichi, le fait de devoir voyager à l’extérieur pour obtenir des soins représentait un important défi pour les résidents. Dans les régions de l’ouest, à Winnipeg comme à Vancouver, des préoccupations ont été soulevées quant au risque de voir apparaître une médecine à deux vitesses, pour ceux qui ont les moyens d’opter pour des cliniques privées. Le prix des médicaments d’ordonnance a aussi été mentionné au sein de quelques groupes, comme étant un problème personnel et social pouvant entraîner de graves conséquences financières ou rendre le traitement hors de portée, pour ceux qui sont aux prises avec la maladie. </w:t>
      </w:r>
    </w:p>
    <w:p w14:paraId="622F8746" w14:textId="2A9B9A5D" w:rsidR="00E32F10" w:rsidRPr="009D3157" w:rsidRDefault="003560C3" w:rsidP="003560C3">
      <w:pPr>
        <w:rPr>
          <w:lang w:val="fr-CA"/>
        </w:rPr>
      </w:pPr>
      <w:r w:rsidRPr="00803DA2">
        <w:rPr>
          <w:lang w:val="fr-CA"/>
        </w:rPr>
        <w:t>Priés d’indiquer s’ils avaient déjà entendu parler des récentes initiatives du gouvernement fédéral visant à répondre aux préoccupations locales en matière de soins de santé, plusieurs ont répondu par la négative. Parmi les initiatives identifiées, les régimes d’assurance-médicaments existants pour les jeunes, les personnes âgées ou les familles à faible revenu ont fait l’objet de mentions fréquentes, plusieurs participants confondant ouvertement le palier de gouvernement responsable de ces programmes. Le nouveau régime d’assurance-médicaments du gouvernement fédéral a rarement fait l’objet de mentions spontanées</w:t>
      </w:r>
      <w:r w:rsidR="00E32F10" w:rsidRPr="00803DA2">
        <w:rPr>
          <w:lang w:val="fr-CA"/>
        </w:rPr>
        <w:t>.</w:t>
      </w:r>
    </w:p>
    <w:p w14:paraId="546582C9" w14:textId="0BB8333C" w:rsidR="00E32F10" w:rsidRPr="009D3157" w:rsidRDefault="003560C3" w:rsidP="00E32F10">
      <w:pPr>
        <w:pStyle w:val="Heading2"/>
        <w:rPr>
          <w:lang w:val="fr-CA"/>
        </w:rPr>
      </w:pPr>
      <w:bookmarkStart w:id="63" w:name="_Toc16094518"/>
      <w:bookmarkStart w:id="64" w:name="_Toc17362566"/>
      <w:r w:rsidRPr="00803DA2">
        <w:rPr>
          <w:lang w:val="fr-CA"/>
        </w:rPr>
        <w:t>Exercice sur les priorités du gouvernement fédéral en matière de soins de santé</w:t>
      </w:r>
      <w:bookmarkEnd w:id="63"/>
      <w:bookmarkEnd w:id="64"/>
    </w:p>
    <w:p w14:paraId="56CE4BE4" w14:textId="77777777" w:rsidR="003560C3" w:rsidRPr="00803DA2" w:rsidRDefault="003560C3" w:rsidP="003560C3">
      <w:pPr>
        <w:rPr>
          <w:rFonts w:cs="Segoe UI"/>
          <w:szCs w:val="20"/>
          <w:lang w:val="fr-CA"/>
        </w:rPr>
      </w:pPr>
      <w:r w:rsidRPr="00803DA2">
        <w:rPr>
          <w:rFonts w:cs="Segoe UI"/>
          <w:szCs w:val="20"/>
          <w:lang w:val="fr-CA"/>
        </w:rPr>
        <w:t xml:space="preserve">Chacun des participants s’est vu remettre une feuille de travail comportant une liste de onze priorités en matière de santé. On a ensuite demandé aux participants d’en indiquer trois que le gouvernement du Canada devrait aborder en premier lieu. </w:t>
      </w:r>
    </w:p>
    <w:p w14:paraId="4342410B" w14:textId="77777777" w:rsidR="003560C3" w:rsidRPr="00803DA2" w:rsidRDefault="003560C3" w:rsidP="003560C3">
      <w:pPr>
        <w:rPr>
          <w:rFonts w:cs="Segoe UI"/>
          <w:szCs w:val="20"/>
          <w:lang w:val="fr-CA"/>
        </w:rPr>
      </w:pPr>
      <w:r w:rsidRPr="00803DA2">
        <w:rPr>
          <w:rFonts w:cs="Segoe UI"/>
          <w:szCs w:val="20"/>
          <w:lang w:val="fr-CA"/>
        </w:rPr>
        <w:t>La pénurie de médecins et de personnel en soins infirmiers était, de loin, la priorité absolue indiquée par les participants de tous les groupes et de tous les lieux. Celle-ci était suivie, au second rang, par une série de préoccupations de grande importance, y compris l’accès à des aliments sains, à des soins de santé mentale et aux médicaments d’ordonnance.</w:t>
      </w:r>
    </w:p>
    <w:p w14:paraId="5FC62D51" w14:textId="77777777" w:rsidR="003560C3" w:rsidRPr="00803DA2" w:rsidRDefault="003560C3" w:rsidP="003560C3">
      <w:pPr>
        <w:rPr>
          <w:rFonts w:cs="Segoe UI"/>
          <w:szCs w:val="20"/>
          <w:lang w:val="fr-CA"/>
        </w:rPr>
      </w:pPr>
      <w:r w:rsidRPr="00803DA2">
        <w:rPr>
          <w:rFonts w:cs="Segoe UI"/>
          <w:szCs w:val="20"/>
          <w:lang w:val="fr-CA"/>
        </w:rPr>
        <w:t xml:space="preserve">La liste complète des priorités se lit comme suit : </w:t>
      </w:r>
    </w:p>
    <w:p w14:paraId="50C572F6" w14:textId="77777777" w:rsidR="003560C3" w:rsidRPr="00803DA2" w:rsidRDefault="003560C3" w:rsidP="003560C3">
      <w:pPr>
        <w:pStyle w:val="NoSpacing"/>
        <w:numPr>
          <w:ilvl w:val="0"/>
          <w:numId w:val="21"/>
        </w:numPr>
        <w:rPr>
          <w:rFonts w:ascii="Segoe UI" w:hAnsi="Segoe UI" w:cs="Segoe UI"/>
          <w:b/>
          <w:color w:val="5A5B5E" w:themeColor="text1"/>
          <w:lang w:val="fr-CA"/>
        </w:rPr>
      </w:pPr>
      <w:r w:rsidRPr="00803DA2">
        <w:rPr>
          <w:rFonts w:ascii="Segoe UI" w:hAnsi="Segoe UI" w:cs="Segoe UI"/>
          <w:color w:val="5A5B5E" w:themeColor="text1"/>
          <w:lang w:val="fr-CA"/>
        </w:rPr>
        <w:t>Remédier à la pénurie de médecins et de personnel en soins infirmiers</w:t>
      </w:r>
    </w:p>
    <w:p w14:paraId="41D82ED8" w14:textId="77777777" w:rsidR="003560C3" w:rsidRPr="00803DA2" w:rsidRDefault="003560C3" w:rsidP="003560C3">
      <w:pPr>
        <w:pStyle w:val="NoSpacing"/>
        <w:numPr>
          <w:ilvl w:val="0"/>
          <w:numId w:val="21"/>
        </w:numPr>
        <w:rPr>
          <w:rFonts w:ascii="Segoe UI" w:hAnsi="Segoe UI" w:cs="Segoe UI"/>
          <w:b/>
          <w:color w:val="5A5B5E" w:themeColor="text1"/>
          <w:lang w:val="fr-CA"/>
        </w:rPr>
      </w:pPr>
      <w:r w:rsidRPr="00803DA2">
        <w:rPr>
          <w:rFonts w:ascii="Segoe UI" w:hAnsi="Segoe UI" w:cs="Segoe UI"/>
          <w:color w:val="5A5B5E" w:themeColor="text1"/>
          <w:lang w:val="fr-CA"/>
        </w:rPr>
        <w:t>Fournir à toutes les Canadiennes et à tous les Canadiens un accès juste et équitable à des médicaments sur ordonnance abordables</w:t>
      </w:r>
    </w:p>
    <w:p w14:paraId="1D89E864" w14:textId="77777777" w:rsidR="003560C3" w:rsidRPr="00803DA2" w:rsidRDefault="003560C3" w:rsidP="003560C3">
      <w:pPr>
        <w:pStyle w:val="NoSpacing"/>
        <w:numPr>
          <w:ilvl w:val="0"/>
          <w:numId w:val="21"/>
        </w:numPr>
        <w:rPr>
          <w:rFonts w:ascii="Segoe UI" w:hAnsi="Segoe UI" w:cs="Segoe UI"/>
          <w:b/>
          <w:color w:val="5A5B5E" w:themeColor="text1"/>
          <w:lang w:val="fr-CA"/>
        </w:rPr>
      </w:pPr>
      <w:r w:rsidRPr="00803DA2">
        <w:rPr>
          <w:rFonts w:ascii="Segoe UI" w:hAnsi="Segoe UI" w:cs="Segoe UI"/>
          <w:color w:val="5A5B5E" w:themeColor="text1"/>
          <w:lang w:val="fr-CA"/>
        </w:rPr>
        <w:t>Aider les Canadiennes et les Canadiens à adopter de saines habitudes alimentaires en rendant les aliments sains plus abordables</w:t>
      </w:r>
    </w:p>
    <w:p w14:paraId="4EA50896" w14:textId="77777777" w:rsidR="003560C3" w:rsidRPr="00803DA2" w:rsidRDefault="003560C3" w:rsidP="003560C3">
      <w:pPr>
        <w:pStyle w:val="NoSpacing"/>
        <w:numPr>
          <w:ilvl w:val="0"/>
          <w:numId w:val="21"/>
        </w:numPr>
        <w:rPr>
          <w:rFonts w:ascii="Segoe UI" w:hAnsi="Segoe UI" w:cs="Segoe UI"/>
          <w:b/>
          <w:color w:val="5A5B5E" w:themeColor="text1"/>
          <w:lang w:val="fr-CA"/>
        </w:rPr>
      </w:pPr>
      <w:r w:rsidRPr="00803DA2">
        <w:rPr>
          <w:rFonts w:ascii="Segoe UI" w:hAnsi="Segoe UI" w:cs="Segoe UI"/>
          <w:color w:val="5A5B5E" w:themeColor="text1"/>
          <w:lang w:val="fr-CA"/>
        </w:rPr>
        <w:t>Réduire le temps d’attente en ce qui concerne les services en santé mentale</w:t>
      </w:r>
    </w:p>
    <w:p w14:paraId="2C474E8A" w14:textId="77777777" w:rsidR="003560C3" w:rsidRPr="00803DA2" w:rsidRDefault="003560C3" w:rsidP="003560C3">
      <w:pPr>
        <w:pStyle w:val="NoSpacing"/>
        <w:numPr>
          <w:ilvl w:val="0"/>
          <w:numId w:val="21"/>
        </w:numPr>
        <w:rPr>
          <w:rFonts w:ascii="Segoe UI" w:hAnsi="Segoe UI" w:cs="Segoe UI"/>
          <w:b/>
          <w:color w:val="5A5B5E" w:themeColor="text1"/>
          <w:lang w:val="fr-CA"/>
        </w:rPr>
      </w:pPr>
      <w:r w:rsidRPr="00803DA2">
        <w:rPr>
          <w:rFonts w:ascii="Segoe UI" w:hAnsi="Segoe UI" w:cs="Segoe UI"/>
          <w:color w:val="5A5B5E" w:themeColor="text1"/>
          <w:lang w:val="fr-CA"/>
        </w:rPr>
        <w:t xml:space="preserve">Prévoir des investissements importants en recherche pour trouver de nouveaux remèdes et traitements pour des maladies </w:t>
      </w:r>
    </w:p>
    <w:p w14:paraId="469CDB20" w14:textId="77777777" w:rsidR="003560C3" w:rsidRPr="00803DA2" w:rsidRDefault="003560C3" w:rsidP="003560C3">
      <w:pPr>
        <w:pStyle w:val="NoSpacing"/>
        <w:numPr>
          <w:ilvl w:val="0"/>
          <w:numId w:val="21"/>
        </w:numPr>
        <w:rPr>
          <w:rFonts w:ascii="Segoe UI" w:hAnsi="Segoe UI" w:cs="Segoe UI"/>
          <w:b/>
          <w:color w:val="5A5B5E" w:themeColor="text1"/>
          <w:lang w:val="fr-CA"/>
        </w:rPr>
      </w:pPr>
      <w:r w:rsidRPr="00803DA2">
        <w:rPr>
          <w:rFonts w:ascii="Segoe UI" w:hAnsi="Segoe UI" w:cs="Segoe UI"/>
          <w:color w:val="5A5B5E" w:themeColor="text1"/>
          <w:lang w:val="fr-CA"/>
        </w:rPr>
        <w:t>Offrir un soutien financier aux fournisseurs de soins pour permettre à un plus grand nombre de personnes malades de demeurer à la maison</w:t>
      </w:r>
    </w:p>
    <w:p w14:paraId="0A8F300C" w14:textId="77777777" w:rsidR="003560C3" w:rsidRPr="00803DA2" w:rsidRDefault="003560C3" w:rsidP="003560C3">
      <w:pPr>
        <w:pStyle w:val="NoSpacing"/>
        <w:numPr>
          <w:ilvl w:val="0"/>
          <w:numId w:val="21"/>
        </w:numPr>
        <w:rPr>
          <w:rFonts w:ascii="Segoe UI" w:hAnsi="Segoe UI" w:cs="Segoe UI"/>
          <w:b/>
          <w:color w:val="5A5B5E" w:themeColor="text1"/>
          <w:lang w:val="fr-CA"/>
        </w:rPr>
      </w:pPr>
      <w:r w:rsidRPr="00803DA2">
        <w:rPr>
          <w:rFonts w:ascii="Segoe UI" w:hAnsi="Segoe UI" w:cs="Segoe UI"/>
          <w:color w:val="5A5B5E" w:themeColor="text1"/>
          <w:lang w:val="fr-CA"/>
        </w:rPr>
        <w:t>Rendre les soins palliatifs plus accessibles et abordables pour les personnes qui en ont besoin</w:t>
      </w:r>
    </w:p>
    <w:p w14:paraId="3232F289" w14:textId="77777777" w:rsidR="003560C3" w:rsidRPr="00803DA2" w:rsidRDefault="003560C3" w:rsidP="003560C3">
      <w:pPr>
        <w:pStyle w:val="NoSpacing"/>
        <w:numPr>
          <w:ilvl w:val="0"/>
          <w:numId w:val="21"/>
        </w:numPr>
        <w:rPr>
          <w:rFonts w:ascii="Segoe UI" w:hAnsi="Segoe UI" w:cs="Segoe UI"/>
          <w:b/>
          <w:color w:val="5A5B5E" w:themeColor="text1"/>
          <w:lang w:val="fr-CA"/>
        </w:rPr>
      </w:pPr>
      <w:r w:rsidRPr="00803DA2">
        <w:rPr>
          <w:rFonts w:ascii="Segoe UI" w:hAnsi="Segoe UI" w:cs="Segoe UI"/>
          <w:color w:val="5A5B5E" w:themeColor="text1"/>
          <w:lang w:val="fr-CA"/>
        </w:rPr>
        <w:t>Offrir un traitement aux personnes dépendantes des opioïdes et d’autres drogues illégales</w:t>
      </w:r>
    </w:p>
    <w:p w14:paraId="678F31C2" w14:textId="77777777" w:rsidR="003560C3" w:rsidRPr="00803DA2" w:rsidRDefault="003560C3" w:rsidP="003560C3">
      <w:pPr>
        <w:pStyle w:val="NoSpacing"/>
        <w:numPr>
          <w:ilvl w:val="0"/>
          <w:numId w:val="21"/>
        </w:numPr>
        <w:rPr>
          <w:rFonts w:ascii="Segoe UI" w:hAnsi="Segoe UI" w:cs="Segoe UI"/>
          <w:color w:val="5A5B5E" w:themeColor="text1"/>
          <w:lang w:val="fr-CA"/>
        </w:rPr>
      </w:pPr>
      <w:r w:rsidRPr="00803DA2">
        <w:rPr>
          <w:rFonts w:ascii="Segoe UI" w:hAnsi="Segoe UI" w:cs="Segoe UI"/>
          <w:color w:val="5A5B5E" w:themeColor="text1"/>
          <w:lang w:val="fr-CA"/>
        </w:rPr>
        <w:t xml:space="preserve">Aider financièrement les Canadiennes et les Canadiens à se procurer l’équipement nécessaire pour composer avec leurs déficiences </w:t>
      </w:r>
    </w:p>
    <w:p w14:paraId="7B74BDF5" w14:textId="77777777" w:rsidR="003560C3" w:rsidRPr="00803DA2" w:rsidRDefault="003560C3" w:rsidP="003560C3">
      <w:pPr>
        <w:pStyle w:val="NoSpacing"/>
        <w:numPr>
          <w:ilvl w:val="0"/>
          <w:numId w:val="21"/>
        </w:numPr>
        <w:rPr>
          <w:rFonts w:ascii="Segoe UI" w:hAnsi="Segoe UI" w:cs="Segoe UI"/>
          <w:color w:val="5A5B5E" w:themeColor="text1"/>
          <w:lang w:val="fr-CA"/>
        </w:rPr>
      </w:pPr>
      <w:r w:rsidRPr="00803DA2">
        <w:rPr>
          <w:rFonts w:ascii="Segoe UI" w:hAnsi="Segoe UI" w:cs="Segoe UI"/>
          <w:color w:val="5A5B5E" w:themeColor="text1"/>
          <w:lang w:val="fr-CA"/>
        </w:rPr>
        <w:t>Prendre des mesures pour s’assurer que tous les enfants sont vaccinés, sauf ceux ayant des allergies ou des problèmes médicaux et qui ne peuvent être vaccinés</w:t>
      </w:r>
    </w:p>
    <w:p w14:paraId="48A86214" w14:textId="77777777" w:rsidR="003560C3" w:rsidRPr="00803DA2" w:rsidRDefault="003560C3" w:rsidP="003560C3">
      <w:pPr>
        <w:pStyle w:val="NoSpacing"/>
        <w:numPr>
          <w:ilvl w:val="0"/>
          <w:numId w:val="21"/>
        </w:numPr>
        <w:rPr>
          <w:rFonts w:ascii="Segoe UI" w:hAnsi="Segoe UI" w:cs="Segoe UI"/>
          <w:lang w:val="fr-CA"/>
        </w:rPr>
      </w:pPr>
      <w:r w:rsidRPr="00803DA2">
        <w:rPr>
          <w:rFonts w:ascii="Segoe UI" w:hAnsi="Segoe UI" w:cs="Segoe UI"/>
          <w:color w:val="5A5B5E" w:themeColor="text1"/>
          <w:lang w:val="fr-CA"/>
        </w:rPr>
        <w:t>Veiller à ce que tout le monde ait accès à des moyens contraceptifs abordables.</w:t>
      </w:r>
    </w:p>
    <w:p w14:paraId="7EC77FB0" w14:textId="2A3F32DF" w:rsidR="003560C3" w:rsidRDefault="003560C3" w:rsidP="003560C3">
      <w:pPr>
        <w:pStyle w:val="NoSpacing"/>
        <w:rPr>
          <w:rFonts w:ascii="Segoe UI" w:hAnsi="Segoe UI" w:cs="Segoe UI"/>
          <w:lang w:val="fr-CA"/>
        </w:rPr>
      </w:pPr>
    </w:p>
    <w:p w14:paraId="323386EE" w14:textId="1B4C4A68" w:rsidR="00C855BF" w:rsidRPr="00D246E8" w:rsidRDefault="00C855BF" w:rsidP="00C855BF">
      <w:pPr>
        <w:pStyle w:val="Heading2"/>
        <w:rPr>
          <w:lang w:val="fr-CA"/>
        </w:rPr>
      </w:pPr>
      <w:bookmarkStart w:id="65" w:name="_Toc16094519"/>
      <w:bookmarkStart w:id="66" w:name="_Toc16261612"/>
      <w:bookmarkStart w:id="67" w:name="_Toc17362567"/>
      <w:r w:rsidRPr="00D246E8">
        <w:rPr>
          <w:lang w:val="fr-CA"/>
        </w:rPr>
        <w:t>Priorités de premier plan</w:t>
      </w:r>
      <w:bookmarkEnd w:id="65"/>
      <w:bookmarkEnd w:id="66"/>
      <w:bookmarkEnd w:id="67"/>
    </w:p>
    <w:p w14:paraId="467A8EC1" w14:textId="77777777" w:rsidR="003560C3" w:rsidRPr="00803DA2" w:rsidRDefault="003560C3" w:rsidP="003560C3">
      <w:pPr>
        <w:rPr>
          <w:rFonts w:cs="Segoe UI"/>
          <w:szCs w:val="20"/>
          <w:lang w:val="fr-CA"/>
        </w:rPr>
      </w:pPr>
      <w:r w:rsidRPr="00803DA2">
        <w:rPr>
          <w:rFonts w:cs="Segoe UI"/>
          <w:b/>
          <w:bCs/>
          <w:iCs/>
          <w:szCs w:val="20"/>
          <w:lang w:val="fr-CA"/>
        </w:rPr>
        <w:t>Remédier à la pénurie de médecins et de personnel en soins infirmiers :</w:t>
      </w:r>
      <w:r w:rsidRPr="00803DA2">
        <w:rPr>
          <w:rFonts w:cs="Segoe UI"/>
          <w:szCs w:val="20"/>
          <w:lang w:val="fr-CA"/>
        </w:rPr>
        <w:t xml:space="preserve"> Parmi tous les enjeux, il s’agit de celui qui occupe la toute première place dans tous les groupes et dans toutes les régions, où un consensus très net a été dégagé quant au fait qu’il s’agit à tout le moins de l’une des trois principales priorités, la plupart des participants la classant au premier rang. Plusieurs étaient d’avis que ces pénuries représentent une cause fondamentale du temps d’attente et de l’accès limité aux soins, lesquels suscitent de vives préoccupations sur le plan personnel et, plus largement, pour la collectivité. Plusieurs ont indiqué être particulièrement inquiets de l’incidence de ces pénuries sur les plus vulnérables, comme les personnes âgées et les personnes handicapées aux prises avec une grave maladie, ainsi que pour les collectivités éloignées, jugées mal desservies. </w:t>
      </w:r>
    </w:p>
    <w:p w14:paraId="66C359DA" w14:textId="77777777" w:rsidR="003560C3" w:rsidRPr="00803DA2" w:rsidRDefault="003560C3" w:rsidP="003560C3">
      <w:pPr>
        <w:rPr>
          <w:rFonts w:cs="Segoe UI"/>
          <w:szCs w:val="20"/>
          <w:lang w:val="fr-CA"/>
        </w:rPr>
      </w:pPr>
      <w:r w:rsidRPr="00803DA2">
        <w:rPr>
          <w:rFonts w:cs="Segoe UI"/>
          <w:b/>
          <w:bCs/>
          <w:iCs/>
          <w:szCs w:val="20"/>
          <w:lang w:val="fr-CA"/>
        </w:rPr>
        <w:t>Fournir à toutes les Canadiennes et à tous les Canadiens un accès juste et équitable à des médicaments sur ordonnance abordables :</w:t>
      </w:r>
      <w:r w:rsidRPr="00803DA2">
        <w:rPr>
          <w:rFonts w:cs="Segoe UI"/>
          <w:szCs w:val="20"/>
          <w:lang w:val="fr-CA"/>
        </w:rPr>
        <w:t xml:space="preserve"> Relativement peu de participants ont mentionné spontanément le coût des médicaments sur ordonnance comme l’une des trois plus importantes priorités du gouvernement du Canada, à partir de la liste fournie. Plusieurs ont indiqué qu’ils étaient déjà couverts par le régime d’un employeur ou celui du gouvernement (dans certaines provinces). La plupart des participants ont toutefois reconnu les lourdes conséquences financières que le coût des médicaments sur ordonnance pouvait entraîner chez ceux qui sont aux prises avec de graves maladies, sans bénéficier d’une assurance. Cet enjeu est donc devenu une question d’équité liée au principe fondamental qui sous-tend le régime de soins de santé universels du Canada, selon lequel l’accès au traitement ne dépend pas de la situation financière des personnes. </w:t>
      </w:r>
    </w:p>
    <w:p w14:paraId="6F5AF4EE" w14:textId="77777777" w:rsidR="003560C3" w:rsidRPr="00803DA2" w:rsidRDefault="003560C3" w:rsidP="003560C3">
      <w:pPr>
        <w:rPr>
          <w:rFonts w:cs="Segoe UI"/>
          <w:szCs w:val="20"/>
          <w:lang w:val="fr-CA"/>
        </w:rPr>
      </w:pPr>
      <w:r w:rsidRPr="00803DA2">
        <w:rPr>
          <w:rFonts w:cs="Segoe UI"/>
          <w:b/>
          <w:bCs/>
          <w:iCs/>
          <w:szCs w:val="20"/>
          <w:lang w:val="fr-CA"/>
        </w:rPr>
        <w:t>Aider les Canadiennes et les Canadiens à adopter de saines habitudes alimentaires en rendant les aliments sains plus abordables :</w:t>
      </w:r>
      <w:r w:rsidRPr="00803DA2">
        <w:rPr>
          <w:rFonts w:cs="Segoe UI"/>
          <w:b/>
          <w:bCs/>
          <w:szCs w:val="20"/>
          <w:lang w:val="fr-CA"/>
        </w:rPr>
        <w:t xml:space="preserve"> </w:t>
      </w:r>
      <w:r w:rsidRPr="00803DA2">
        <w:rPr>
          <w:rFonts w:cs="Segoe UI"/>
          <w:bCs/>
          <w:szCs w:val="20"/>
          <w:lang w:val="fr-CA"/>
        </w:rPr>
        <w:t>Si l’accès aux aliments sains en tant que tel ne représente pas une préoccupation de premier plan, l’augmentation du coût de la vie, elle, en est une. Ces deux enjeux regroupés constituent donc une priorité importante pour plusieurs.</w:t>
      </w:r>
      <w:r w:rsidRPr="00803DA2">
        <w:rPr>
          <w:rFonts w:cs="Segoe UI"/>
          <w:szCs w:val="20"/>
          <w:lang w:val="fr-CA"/>
        </w:rPr>
        <w:t xml:space="preserve"> Largement perçu comme essentiel à une bonne santé et à la prévention de la maladie, l’accès à des aliments sains a été identifié comme un objectif majeur que le gouvernement fédéral devrait poursuivre, alors l’augmentation croissante du coût de la vie est un problème pour plusieurs. Une saine alimentation comporte d’importants avantages sociaux et une éventuelle capacité à alléger le fardeau pour le système de soins de santé, à bout de souffle. La sécurité et l’accessibilité alimentaires sont en effet considérées comme des approches préventives essentielles pour améliorer la santé et, par conséquent, réduire la pression sur le système de soins de santé.</w:t>
      </w:r>
    </w:p>
    <w:p w14:paraId="1DE6B4A4" w14:textId="0F734E84" w:rsidR="00E32F10" w:rsidRPr="00803DA2" w:rsidRDefault="003560C3" w:rsidP="003560C3">
      <w:pPr>
        <w:rPr>
          <w:rFonts w:cs="Segoe UI"/>
          <w:b/>
          <w:bCs/>
          <w:i/>
          <w:iCs/>
          <w:color w:val="66B133" w:themeColor="accent1"/>
          <w:szCs w:val="20"/>
          <w:lang w:val="fr-CA"/>
        </w:rPr>
      </w:pPr>
      <w:r w:rsidRPr="00803DA2">
        <w:rPr>
          <w:rFonts w:cs="Segoe UI"/>
          <w:b/>
          <w:bCs/>
          <w:iCs/>
          <w:szCs w:val="20"/>
          <w:lang w:val="fr-CA"/>
        </w:rPr>
        <w:t>Réduire le temps d’attente pour obtenir des services en santé mentale :</w:t>
      </w:r>
      <w:r w:rsidRPr="00803DA2">
        <w:rPr>
          <w:rFonts w:cs="Segoe UI"/>
          <w:szCs w:val="20"/>
          <w:lang w:val="fr-CA"/>
        </w:rPr>
        <w:t xml:space="preserve"> Comme toutes les collectivités, où les préoccupations suscitées par les questions de santé mentale et l’accès limité à soins et à des mécanismes de soutien sont largement répandues, plusieurs ont classé cet enjeu parmi les trois principales priorités. Les participants étaient d’avis que le temps d’attente actuel dans la plupart des établissements était inacceptable, qu’il constituait un véritable refus de traitement pour les personnes en crise qui n’ont pas les moyens d’avoir recours à des thérapies en cabinet privé, et qu’il favorisait de nombreux autres problèmes, ainsi que des maladies sociales comme la toxicomanie, l’itinérance, le suicide et la pauvreté, laissant les personnes, les familles et les collectivités lutter seules pour contrer ces problèmes</w:t>
      </w:r>
      <w:r w:rsidR="00E32F10" w:rsidRPr="00803DA2">
        <w:rPr>
          <w:rFonts w:cs="Segoe UI"/>
          <w:szCs w:val="20"/>
          <w:lang w:val="fr-CA"/>
        </w:rPr>
        <w:t xml:space="preserve">. </w:t>
      </w:r>
    </w:p>
    <w:p w14:paraId="36ACC3EE" w14:textId="747752B9" w:rsidR="00E32F10" w:rsidRPr="009D3157" w:rsidRDefault="003560C3" w:rsidP="00E32F10">
      <w:pPr>
        <w:pStyle w:val="Heading2"/>
        <w:rPr>
          <w:lang w:val="fr-CA"/>
        </w:rPr>
      </w:pPr>
      <w:bookmarkStart w:id="68" w:name="_Toc16094520"/>
      <w:bookmarkStart w:id="69" w:name="_Toc17362568"/>
      <w:r>
        <w:rPr>
          <w:lang w:val="fr-CA"/>
        </w:rPr>
        <w:t>Priorités de moindre importance</w:t>
      </w:r>
      <w:bookmarkEnd w:id="68"/>
      <w:bookmarkEnd w:id="69"/>
    </w:p>
    <w:p w14:paraId="5EC0EB85" w14:textId="77777777" w:rsidR="003560C3" w:rsidRPr="00803DA2" w:rsidRDefault="003560C3" w:rsidP="003560C3">
      <w:pPr>
        <w:rPr>
          <w:lang w:val="fr-CA"/>
        </w:rPr>
      </w:pPr>
      <w:r w:rsidRPr="00803DA2">
        <w:rPr>
          <w:lang w:val="fr-CA"/>
        </w:rPr>
        <w:t xml:space="preserve">Outre les priorités de premier plan, on a demandé aux participants de choisir dans la liste tout enjeu qu’ils croyaient être moins </w:t>
      </w:r>
      <w:proofErr w:type="gramStart"/>
      <w:r w:rsidRPr="00803DA2">
        <w:rPr>
          <w:lang w:val="fr-CA"/>
        </w:rPr>
        <w:t>prioritaire</w:t>
      </w:r>
      <w:proofErr w:type="gramEnd"/>
      <w:r w:rsidRPr="00803DA2">
        <w:rPr>
          <w:lang w:val="fr-CA"/>
        </w:rPr>
        <w:t xml:space="preserve"> pour le gouvernement du Canada. Tous les éléments figurant dans la liste ont été considérés comme étant importants par la plupart des participants, seulement deux ayant été identifiés par un nombre raisonnablement significatif de personnes comme comportant un faible niveau de priorité. </w:t>
      </w:r>
    </w:p>
    <w:p w14:paraId="2A183EA6" w14:textId="77777777" w:rsidR="003560C3" w:rsidRPr="00803DA2" w:rsidRDefault="003560C3" w:rsidP="003560C3">
      <w:pPr>
        <w:rPr>
          <w:lang w:val="fr-CA"/>
        </w:rPr>
      </w:pPr>
      <w:r w:rsidRPr="00803DA2">
        <w:rPr>
          <w:b/>
          <w:bCs/>
          <w:iCs/>
          <w:lang w:val="fr-CA"/>
        </w:rPr>
        <w:t xml:space="preserve">Veiller à ce que tout le monde ait accès à des moyens contraceptifs abordables. </w:t>
      </w:r>
      <w:r w:rsidRPr="00803DA2">
        <w:rPr>
          <w:bCs/>
          <w:iCs/>
          <w:lang w:val="fr-CA"/>
        </w:rPr>
        <w:t>Les hommes étaient plus enclins à considérer cet enjeu comme comportant un faible niveau de priorité, et plusieurs l’ont affirmé, le décrivant comme une question plus personnelle ou privée qui pourrait donner lieu à une trop grande ingérence de la part du gouvernement dans la vie des personnes concernées. Un certain nombre de femmes partageaient ce point de vue — certainement pas la majorité — pour les motifs énoncés, mais aussi en raison du prix des contraceptifs, qui les rend inaccessibles, ou d’autres priorités simplement plus urgentes et importantes. Dans l’ensemble, environ un tiers des participants a identifié cet enjeu comme comportant un faible niveau de priorité</w:t>
      </w:r>
      <w:r w:rsidRPr="00803DA2">
        <w:rPr>
          <w:lang w:val="fr-CA"/>
        </w:rPr>
        <w:t>.</w:t>
      </w:r>
    </w:p>
    <w:p w14:paraId="0D75E5A3" w14:textId="584D5ABF" w:rsidR="00E32F10" w:rsidRDefault="003560C3" w:rsidP="003560C3">
      <w:pPr>
        <w:rPr>
          <w:lang w:val="fr-CA"/>
        </w:rPr>
      </w:pPr>
      <w:r w:rsidRPr="00803DA2">
        <w:rPr>
          <w:b/>
          <w:bCs/>
          <w:iCs/>
          <w:lang w:val="fr-CA"/>
        </w:rPr>
        <w:t xml:space="preserve">Prendre des mesures pour s’assurer que tous les enfants sont vaccinés, sauf ceux qui ont des allergies ou des problèmes médicaux et ne peuvent être vaccinés. </w:t>
      </w:r>
      <w:r w:rsidRPr="00803DA2">
        <w:rPr>
          <w:bCs/>
          <w:iCs/>
          <w:lang w:val="fr-CA"/>
        </w:rPr>
        <w:t xml:space="preserve">Environ un quart des participants ont accordé à cet enjeu un faible niveau de priorité pour le gouvernement fédéral, s’opposant au caractère intrusif de ce type de politique fédérale ou à la définition de cette priorité, </w:t>
      </w:r>
      <w:r w:rsidRPr="00803DA2">
        <w:rPr>
          <w:lang w:val="fr-CA"/>
        </w:rPr>
        <w:t>y compris au langage utilisé pour la décrire. Certains ont indiqué qu’ils hésitaient à appuyer la participation du gouvernement dans des décisions qui peuvent affecter les enfants, s’inquiétant de ce que cela pourrait entraîner. Des discussions sur cet enjeu ont entraîné des débats au sein de certains groupes sur l’efficacité de la vaccination. Quelques participants préféraient laisser de telles décisions au choix des parents</w:t>
      </w:r>
      <w:r w:rsidR="0047030D">
        <w:rPr>
          <w:lang w:val="fr-CA"/>
        </w:rPr>
        <w:t xml:space="preserve"> ou </w:t>
      </w:r>
      <w:r w:rsidRPr="00803DA2">
        <w:rPr>
          <w:lang w:val="fr-CA"/>
        </w:rPr>
        <w:t xml:space="preserve">de la famille, bien que </w:t>
      </w:r>
      <w:r w:rsidR="0047030D">
        <w:rPr>
          <w:lang w:val="fr-CA"/>
        </w:rPr>
        <w:t xml:space="preserve">la </w:t>
      </w:r>
      <w:r w:rsidRPr="00803DA2">
        <w:rPr>
          <w:lang w:val="fr-CA"/>
        </w:rPr>
        <w:t xml:space="preserve">majorité </w:t>
      </w:r>
      <w:proofErr w:type="gramStart"/>
      <w:r w:rsidRPr="00803DA2">
        <w:rPr>
          <w:lang w:val="fr-CA"/>
        </w:rPr>
        <w:t>pensait</w:t>
      </w:r>
      <w:proofErr w:type="gramEnd"/>
      <w:r w:rsidRPr="00803DA2">
        <w:rPr>
          <w:lang w:val="fr-CA"/>
        </w:rPr>
        <w:t xml:space="preserve"> qu’il fallait faire en sorte que la vaccination soit obligatoire ou requise</w:t>
      </w:r>
      <w:r w:rsidR="00E32F10" w:rsidRPr="00803DA2">
        <w:rPr>
          <w:lang w:val="fr-CA"/>
        </w:rPr>
        <w:t>.</w:t>
      </w:r>
      <w:r w:rsidR="00E32F10" w:rsidRPr="009D3157">
        <w:rPr>
          <w:lang w:val="fr-CA"/>
        </w:rPr>
        <w:t xml:space="preserve"> </w:t>
      </w:r>
    </w:p>
    <w:p w14:paraId="2A9F3352" w14:textId="77777777" w:rsidR="00C855BF" w:rsidRPr="003560C3" w:rsidRDefault="00C855BF" w:rsidP="003560C3">
      <w:pPr>
        <w:rPr>
          <w:lang w:val="fr-CA"/>
        </w:rPr>
      </w:pPr>
    </w:p>
    <w:p w14:paraId="7EF75DE6" w14:textId="2095464B" w:rsidR="00E32F10" w:rsidRPr="009D3157" w:rsidRDefault="003560C3" w:rsidP="00E32F10">
      <w:pPr>
        <w:pStyle w:val="Heading1"/>
        <w:rPr>
          <w:lang w:val="fr-CA"/>
        </w:rPr>
      </w:pPr>
      <w:bookmarkStart w:id="70" w:name="_Toc16094521"/>
      <w:bookmarkStart w:id="71" w:name="_Toc17362569"/>
      <w:r>
        <w:rPr>
          <w:lang w:val="fr-CA"/>
        </w:rPr>
        <w:t>Régime d’assurance-médicaments</w:t>
      </w:r>
      <w:bookmarkEnd w:id="70"/>
      <w:bookmarkEnd w:id="71"/>
    </w:p>
    <w:p w14:paraId="550FD760" w14:textId="77777777" w:rsidR="003560C3" w:rsidRPr="00803DA2" w:rsidRDefault="003560C3" w:rsidP="003560C3">
      <w:pPr>
        <w:rPr>
          <w:lang w:val="fr-CA"/>
        </w:rPr>
      </w:pPr>
      <w:r w:rsidRPr="00803DA2">
        <w:rPr>
          <w:lang w:val="fr-CA"/>
        </w:rPr>
        <w:t xml:space="preserve">Invités à décrire leur réaction à l’égard du concept d’« accès juste et équitable » aux médicaments d’ordonnance, la plupart des participants ont indiqué qu’ils comprenaient que le gouvernement couvrirait le prix des médicaments nécessaires, en tout ou en partie, pour tous les Canadiens ou seulement ceux qui ne peuvent en assumer le coût. La plupart appuyaient cette idée, croyant qu’il s’agirait d’un complément nécessaire au régime universel de soins de santé du Canada, important pour ceux qui ne sont pas actuellement couverts par un régime privé ou public existant et essentiel pour ceux qui éprouvent des difficultés économiques ou ne reçoivent pas de traitement, en raison du coût des médicaments. </w:t>
      </w:r>
    </w:p>
    <w:p w14:paraId="5BC6595C" w14:textId="77777777" w:rsidR="003560C3" w:rsidRPr="00803DA2" w:rsidRDefault="003560C3" w:rsidP="003560C3">
      <w:pPr>
        <w:rPr>
          <w:b/>
          <w:lang w:val="fr-CA"/>
        </w:rPr>
      </w:pPr>
      <w:r w:rsidRPr="00803DA2">
        <w:rPr>
          <w:lang w:val="fr-CA"/>
        </w:rPr>
        <w:t xml:space="preserve">La connaissance du terme </w:t>
      </w:r>
      <w:r w:rsidRPr="00803DA2">
        <w:rPr>
          <w:i/>
          <w:lang w:val="fr-CA"/>
        </w:rPr>
        <w:t>pharmacare</w:t>
      </w:r>
      <w:r w:rsidRPr="00803DA2">
        <w:rPr>
          <w:lang w:val="fr-CA"/>
        </w:rPr>
        <w:t xml:space="preserve"> (régime d’assurance-médicaments) était mitigée. Certains participants en avaient entendu parler, d’autres non et, si certains avaient immédiatement compris qu’il s’agissait du type de programme gouvernemental décrit plus haut, d’autres trouvaient qu’il prêtait à confusion. On a ainsi fait remarquer que, dans certaines provinces (par ex., au Manitoba et en Colombie-Britannique), le terme sert déjà à désigner les programmes couvrant le prix des médicaments d’ordonnance financés par le gouvernement provincial.</w:t>
      </w:r>
      <w:r w:rsidRPr="00803DA2">
        <w:rPr>
          <w:b/>
          <w:lang w:val="fr-CA"/>
        </w:rPr>
        <w:t xml:space="preserve"> </w:t>
      </w:r>
    </w:p>
    <w:p w14:paraId="635F164E" w14:textId="77777777" w:rsidR="003560C3" w:rsidRPr="00803DA2" w:rsidRDefault="003560C3" w:rsidP="003560C3">
      <w:pPr>
        <w:rPr>
          <w:lang w:val="fr-CA"/>
        </w:rPr>
      </w:pPr>
      <w:r w:rsidRPr="00803DA2">
        <w:rPr>
          <w:lang w:val="fr-CA"/>
        </w:rPr>
        <w:t xml:space="preserve">Plusieurs participants se sont interrogés sur le mécanisme et le fonctionnement d’un tel programme au Canada, se demandant qui pourrait en bénéficier, pour quel montant, comment ces critères seraient déterminés, s’il s’agissait d’un système à payeur unique et comment celui-ci s’harmoniserait avec les régimes gouvernementaux existants (ou s’en éloignerait). Les participants de Saint-Jérôme, plus particulièrement, se sont questionnés quant à l’applicabilité du programme au Québec, étant donné l’existence d’un régime provincial similaire.  </w:t>
      </w:r>
    </w:p>
    <w:p w14:paraId="51E7A027" w14:textId="77777777" w:rsidR="003560C3" w:rsidRPr="00803DA2" w:rsidRDefault="003560C3" w:rsidP="003560C3">
      <w:pPr>
        <w:rPr>
          <w:lang w:val="fr-CA"/>
        </w:rPr>
      </w:pPr>
      <w:r w:rsidRPr="00803DA2">
        <w:rPr>
          <w:lang w:val="fr-CA"/>
        </w:rPr>
        <w:t>Certains ont exprimé leurs préoccupations relativement au coût d’un tel programme pour les contribuables, alors que d’autres étaient d’avis que cela donnera lieu à certaines économies, dans l’ensemble, en raison d’un meilleur accès aux traitements et aux médicaments d’ordonnance, ce qui permettra de réduire les pressions sur le système de soins de santé.</w:t>
      </w:r>
    </w:p>
    <w:p w14:paraId="3DF7CEA3" w14:textId="77777777" w:rsidR="003560C3" w:rsidRPr="00803DA2" w:rsidRDefault="003560C3" w:rsidP="003560C3">
      <w:pPr>
        <w:rPr>
          <w:lang w:val="fr-CA"/>
        </w:rPr>
      </w:pPr>
      <w:r w:rsidRPr="00803DA2">
        <w:rPr>
          <w:lang w:val="fr-CA"/>
        </w:rPr>
        <w:t xml:space="preserve">Toutefois, même en l’absence de plus de détails et du fait que certains bénéficient déjà d’une couverture, la plupart des participants appuyaient ce type de programme pour tous les Canadiens, surtout ceux qui sont dans le besoin et font face à d’éventuelles difficultés économiques ou à un manque de traitement. </w:t>
      </w:r>
    </w:p>
    <w:p w14:paraId="69725347" w14:textId="66BF0E37" w:rsidR="00E32F10" w:rsidRPr="009D3157" w:rsidRDefault="003560C3" w:rsidP="003560C3">
      <w:pPr>
        <w:rPr>
          <w:lang w:val="fr-CA"/>
        </w:rPr>
      </w:pPr>
      <w:r w:rsidRPr="00803DA2">
        <w:rPr>
          <w:lang w:val="fr-CA"/>
        </w:rPr>
        <w:t>Il convient de souligner le faible taux de sensibilisation à l’annonce du gouvernement, en ce qui concerne le régime national d’assurance-médicaments</w:t>
      </w:r>
      <w:r w:rsidR="00E32F10" w:rsidRPr="00803DA2">
        <w:rPr>
          <w:lang w:val="fr-CA"/>
        </w:rPr>
        <w:t>.</w:t>
      </w:r>
    </w:p>
    <w:p w14:paraId="61F1B4AA" w14:textId="2DBD0BFE" w:rsidR="00E32F10" w:rsidRPr="009D3157" w:rsidRDefault="003560C3" w:rsidP="00E32F10">
      <w:pPr>
        <w:pStyle w:val="Heading2"/>
        <w:rPr>
          <w:lang w:val="fr-CA"/>
        </w:rPr>
      </w:pPr>
      <w:bookmarkStart w:id="72" w:name="_Toc16094522"/>
      <w:bookmarkStart w:id="73" w:name="_Toc17362570"/>
      <w:r>
        <w:rPr>
          <w:lang w:val="fr-CA"/>
        </w:rPr>
        <w:t>Exercice de dénomination</w:t>
      </w:r>
      <w:bookmarkEnd w:id="72"/>
      <w:bookmarkEnd w:id="73"/>
    </w:p>
    <w:p w14:paraId="448E413E" w14:textId="77777777" w:rsidR="003560C3" w:rsidRPr="00803DA2" w:rsidRDefault="003560C3" w:rsidP="003560C3">
      <w:pPr>
        <w:rPr>
          <w:rFonts w:cs="Segoe UI"/>
          <w:szCs w:val="20"/>
          <w:lang w:val="fr-CA"/>
        </w:rPr>
      </w:pPr>
      <w:r w:rsidRPr="00803DA2">
        <w:rPr>
          <w:rFonts w:cs="Segoe UI"/>
          <w:szCs w:val="20"/>
          <w:lang w:val="fr-CA"/>
        </w:rPr>
        <w:t xml:space="preserve">On a distribué à chaque participant une feuille de travail comprenant une liste de douze noms potentiels pour le programme du gouvernement fédéral visant à favoriser l’accès aux médicaments d’ordonnance. Les participants ont été invités à cocher les noms qu’ils préféraient et à encercler celui qu’ils pensaient être le meilleur pour désigner ce type de stratégie.  </w:t>
      </w:r>
    </w:p>
    <w:p w14:paraId="2069C15D" w14:textId="77777777" w:rsidR="003560C3" w:rsidRPr="00803DA2" w:rsidRDefault="003560C3" w:rsidP="003560C3">
      <w:pPr>
        <w:rPr>
          <w:rFonts w:cs="Segoe UI"/>
          <w:szCs w:val="20"/>
          <w:lang w:val="fr-CA"/>
        </w:rPr>
      </w:pPr>
      <w:r w:rsidRPr="00803DA2">
        <w:rPr>
          <w:rFonts w:cs="Segoe UI"/>
          <w:i/>
          <w:szCs w:val="20"/>
          <w:lang w:val="fr-CA"/>
        </w:rPr>
        <w:t>Canada Prescription Plan</w:t>
      </w:r>
      <w:r w:rsidRPr="00803DA2">
        <w:rPr>
          <w:rFonts w:cs="Segoe UI"/>
          <w:szCs w:val="20"/>
          <w:lang w:val="fr-CA"/>
        </w:rPr>
        <w:t xml:space="preserve"> (Régime des ordonnances du Canada) a été le premier choix des participants, dans la liste de noms fournie :  </w:t>
      </w:r>
    </w:p>
    <w:p w14:paraId="142BDE76" w14:textId="77777777" w:rsidR="003560C3" w:rsidRPr="00803DA2" w:rsidRDefault="003560C3" w:rsidP="003560C3">
      <w:pPr>
        <w:pStyle w:val="NoSpacing"/>
        <w:numPr>
          <w:ilvl w:val="0"/>
          <w:numId w:val="20"/>
        </w:numPr>
        <w:rPr>
          <w:rFonts w:ascii="Segoe UI" w:hAnsi="Segoe UI" w:cs="Segoe UI"/>
          <w:color w:val="5A5B5E" w:themeColor="text1"/>
          <w:lang w:val="fr-CA"/>
        </w:rPr>
      </w:pPr>
      <w:r w:rsidRPr="00803DA2">
        <w:rPr>
          <w:rFonts w:ascii="Segoe UI" w:hAnsi="Segoe UI" w:cs="Segoe UI"/>
          <w:i/>
          <w:color w:val="5A5B5E" w:themeColor="text1"/>
          <w:lang w:val="fr-CA"/>
        </w:rPr>
        <w:t>Canada Prescription Plan</w:t>
      </w:r>
      <w:r w:rsidRPr="00803DA2">
        <w:rPr>
          <w:rFonts w:ascii="Segoe UI" w:hAnsi="Segoe UI" w:cs="Segoe UI"/>
          <w:color w:val="5A5B5E" w:themeColor="text1"/>
          <w:lang w:val="fr-CA"/>
        </w:rPr>
        <w:t xml:space="preserve"> (Régime des ordonnances du Canada) </w:t>
      </w:r>
    </w:p>
    <w:p w14:paraId="720207E4" w14:textId="77777777" w:rsidR="003560C3" w:rsidRPr="00803DA2" w:rsidRDefault="003560C3" w:rsidP="003560C3">
      <w:pPr>
        <w:pStyle w:val="NoSpacing"/>
        <w:numPr>
          <w:ilvl w:val="0"/>
          <w:numId w:val="20"/>
        </w:numPr>
        <w:rPr>
          <w:rFonts w:ascii="Segoe UI" w:hAnsi="Segoe UI" w:cs="Segoe UI"/>
          <w:color w:val="5A5B5E" w:themeColor="text1"/>
          <w:lang w:val="fr-CA"/>
        </w:rPr>
      </w:pPr>
      <w:r w:rsidRPr="00803DA2">
        <w:rPr>
          <w:rFonts w:ascii="Segoe UI" w:hAnsi="Segoe UI" w:cs="Segoe UI"/>
          <w:i/>
          <w:color w:val="5A5B5E" w:themeColor="text1"/>
          <w:lang w:val="fr-CA"/>
        </w:rPr>
        <w:t>Canadian Drug Plan</w:t>
      </w:r>
      <w:r w:rsidRPr="00803DA2">
        <w:rPr>
          <w:rFonts w:ascii="Segoe UI" w:hAnsi="Segoe UI" w:cs="Segoe UI"/>
          <w:color w:val="5A5B5E" w:themeColor="text1"/>
          <w:lang w:val="fr-CA"/>
        </w:rPr>
        <w:t xml:space="preserve"> (Régime canadien des médicaments)</w:t>
      </w:r>
    </w:p>
    <w:p w14:paraId="52F5AA6A" w14:textId="77777777" w:rsidR="003560C3" w:rsidRPr="00803DA2" w:rsidRDefault="003560C3" w:rsidP="003560C3">
      <w:pPr>
        <w:pStyle w:val="NoSpacing"/>
        <w:numPr>
          <w:ilvl w:val="0"/>
          <w:numId w:val="20"/>
        </w:numPr>
        <w:rPr>
          <w:rFonts w:ascii="Segoe UI" w:hAnsi="Segoe UI" w:cs="Segoe UI"/>
          <w:color w:val="5A5B5E" w:themeColor="text1"/>
          <w:lang w:val="fr-CA"/>
        </w:rPr>
      </w:pPr>
      <w:r w:rsidRPr="00803DA2">
        <w:rPr>
          <w:rFonts w:ascii="Segoe UI" w:hAnsi="Segoe UI" w:cs="Segoe UI"/>
          <w:i/>
          <w:color w:val="5A5B5E" w:themeColor="text1"/>
          <w:lang w:val="fr-CA"/>
        </w:rPr>
        <w:t>National Pharmacare Plan</w:t>
      </w:r>
      <w:r w:rsidRPr="00803DA2">
        <w:rPr>
          <w:rFonts w:ascii="Segoe UI" w:hAnsi="Segoe UI" w:cs="Segoe UI"/>
          <w:color w:val="5A5B5E" w:themeColor="text1"/>
          <w:lang w:val="fr-CA"/>
        </w:rPr>
        <w:t xml:space="preserve"> (Régime national d’assurance-médicaments) </w:t>
      </w:r>
    </w:p>
    <w:p w14:paraId="359796A0" w14:textId="77777777" w:rsidR="003560C3" w:rsidRPr="00803DA2" w:rsidRDefault="003560C3" w:rsidP="003560C3">
      <w:pPr>
        <w:pStyle w:val="NoSpacing"/>
        <w:numPr>
          <w:ilvl w:val="0"/>
          <w:numId w:val="20"/>
        </w:numPr>
        <w:rPr>
          <w:rFonts w:ascii="Segoe UI" w:hAnsi="Segoe UI" w:cs="Segoe UI"/>
          <w:color w:val="5A5B5E" w:themeColor="text1"/>
          <w:lang w:val="fr-CA"/>
        </w:rPr>
      </w:pPr>
      <w:proofErr w:type="spellStart"/>
      <w:r w:rsidRPr="00803DA2">
        <w:rPr>
          <w:rFonts w:ascii="Segoe UI" w:hAnsi="Segoe UI" w:cs="Segoe UI"/>
          <w:i/>
          <w:color w:val="5A5B5E" w:themeColor="text1"/>
          <w:lang w:val="fr-CA"/>
        </w:rPr>
        <w:t>Affordable</w:t>
      </w:r>
      <w:proofErr w:type="spellEnd"/>
      <w:r w:rsidRPr="00803DA2">
        <w:rPr>
          <w:rFonts w:ascii="Segoe UI" w:hAnsi="Segoe UI" w:cs="Segoe UI"/>
          <w:i/>
          <w:color w:val="5A5B5E" w:themeColor="text1"/>
          <w:lang w:val="fr-CA"/>
        </w:rPr>
        <w:t xml:space="preserve"> Prescriptions Program</w:t>
      </w:r>
      <w:r w:rsidRPr="00803DA2">
        <w:rPr>
          <w:rFonts w:ascii="Segoe UI" w:hAnsi="Segoe UI" w:cs="Segoe UI"/>
          <w:color w:val="5A5B5E" w:themeColor="text1"/>
          <w:lang w:val="fr-CA"/>
        </w:rPr>
        <w:t xml:space="preserve"> (Programme de médicaments sur ordonnance abordables) </w:t>
      </w:r>
    </w:p>
    <w:p w14:paraId="137A441B" w14:textId="77777777" w:rsidR="003560C3" w:rsidRPr="00803DA2" w:rsidRDefault="003560C3" w:rsidP="003560C3">
      <w:pPr>
        <w:pStyle w:val="NoSpacing"/>
        <w:numPr>
          <w:ilvl w:val="0"/>
          <w:numId w:val="20"/>
        </w:numPr>
        <w:rPr>
          <w:rFonts w:ascii="Segoe UI" w:hAnsi="Segoe UI" w:cs="Segoe UI"/>
          <w:color w:val="5A5B5E" w:themeColor="text1"/>
          <w:lang w:val="fr-CA"/>
        </w:rPr>
      </w:pPr>
      <w:r w:rsidRPr="00803DA2">
        <w:rPr>
          <w:rFonts w:ascii="Segoe UI" w:hAnsi="Segoe UI" w:cs="Segoe UI"/>
          <w:i/>
          <w:color w:val="5A5B5E" w:themeColor="text1"/>
          <w:lang w:val="fr-CA"/>
        </w:rPr>
        <w:t xml:space="preserve">National Prescription </w:t>
      </w:r>
      <w:proofErr w:type="spellStart"/>
      <w:r w:rsidRPr="00803DA2">
        <w:rPr>
          <w:rFonts w:ascii="Segoe UI" w:hAnsi="Segoe UI" w:cs="Segoe UI"/>
          <w:i/>
          <w:color w:val="5A5B5E" w:themeColor="text1"/>
          <w:lang w:val="fr-CA"/>
        </w:rPr>
        <w:t>Insurance</w:t>
      </w:r>
      <w:proofErr w:type="spellEnd"/>
      <w:r w:rsidRPr="00803DA2">
        <w:rPr>
          <w:rFonts w:ascii="Segoe UI" w:hAnsi="Segoe UI" w:cs="Segoe UI"/>
          <w:color w:val="5A5B5E" w:themeColor="text1"/>
          <w:lang w:val="fr-CA"/>
        </w:rPr>
        <w:t xml:space="preserve"> (Assurance nationale pour les médicaments d’ordonnance) </w:t>
      </w:r>
    </w:p>
    <w:p w14:paraId="54937A54" w14:textId="77777777" w:rsidR="003560C3" w:rsidRPr="00803DA2" w:rsidRDefault="003560C3" w:rsidP="003560C3">
      <w:pPr>
        <w:pStyle w:val="NoSpacing"/>
        <w:numPr>
          <w:ilvl w:val="0"/>
          <w:numId w:val="20"/>
        </w:numPr>
        <w:rPr>
          <w:rFonts w:ascii="Segoe UI" w:hAnsi="Segoe UI" w:cs="Segoe UI"/>
          <w:color w:val="5A5B5E" w:themeColor="text1"/>
          <w:lang w:val="fr-CA"/>
        </w:rPr>
      </w:pPr>
      <w:r w:rsidRPr="00803DA2">
        <w:rPr>
          <w:rFonts w:ascii="Segoe UI" w:hAnsi="Segoe UI" w:cs="Segoe UI"/>
          <w:i/>
          <w:color w:val="5A5B5E" w:themeColor="text1"/>
          <w:lang w:val="fr-CA"/>
        </w:rPr>
        <w:t>Prescription Access Plan</w:t>
      </w:r>
      <w:r w:rsidRPr="00803DA2">
        <w:rPr>
          <w:rFonts w:ascii="Segoe UI" w:hAnsi="Segoe UI" w:cs="Segoe UI"/>
          <w:color w:val="5A5B5E" w:themeColor="text1"/>
          <w:lang w:val="fr-CA"/>
        </w:rPr>
        <w:t xml:space="preserve"> (Régime d’accès aux médicaments sur ordonnance) </w:t>
      </w:r>
    </w:p>
    <w:p w14:paraId="38C8BD09" w14:textId="77777777" w:rsidR="003560C3" w:rsidRPr="00803DA2" w:rsidRDefault="003560C3" w:rsidP="003560C3">
      <w:pPr>
        <w:pStyle w:val="NoSpacing"/>
        <w:numPr>
          <w:ilvl w:val="0"/>
          <w:numId w:val="20"/>
        </w:numPr>
        <w:rPr>
          <w:rFonts w:ascii="Segoe UI" w:hAnsi="Segoe UI" w:cs="Segoe UI"/>
          <w:color w:val="5A5B5E" w:themeColor="text1"/>
          <w:lang w:val="fr-CA"/>
        </w:rPr>
      </w:pPr>
      <w:r w:rsidRPr="00803DA2">
        <w:rPr>
          <w:rFonts w:ascii="Segoe UI" w:hAnsi="Segoe UI" w:cs="Segoe UI"/>
          <w:i/>
          <w:color w:val="5A5B5E" w:themeColor="text1"/>
          <w:lang w:val="fr-CA"/>
        </w:rPr>
        <w:t>Universal Drug Care</w:t>
      </w:r>
      <w:r w:rsidRPr="00803DA2">
        <w:rPr>
          <w:rFonts w:ascii="Segoe UI" w:hAnsi="Segoe UI" w:cs="Segoe UI"/>
          <w:color w:val="5A5B5E" w:themeColor="text1"/>
          <w:lang w:val="fr-CA"/>
        </w:rPr>
        <w:t xml:space="preserve"> (Assurance-médicaments universelle) </w:t>
      </w:r>
    </w:p>
    <w:p w14:paraId="0808D7EB" w14:textId="77777777" w:rsidR="003560C3" w:rsidRPr="00803DA2" w:rsidRDefault="003560C3" w:rsidP="003560C3">
      <w:pPr>
        <w:pStyle w:val="NoSpacing"/>
        <w:numPr>
          <w:ilvl w:val="0"/>
          <w:numId w:val="20"/>
        </w:numPr>
        <w:rPr>
          <w:rFonts w:ascii="Segoe UI" w:hAnsi="Segoe UI" w:cs="Segoe UI"/>
          <w:color w:val="5A5B5E" w:themeColor="text1"/>
          <w:lang w:val="fr-CA"/>
        </w:rPr>
      </w:pPr>
      <w:r w:rsidRPr="00803DA2">
        <w:rPr>
          <w:rFonts w:ascii="Segoe UI" w:hAnsi="Segoe UI" w:cs="Segoe UI"/>
          <w:i/>
          <w:color w:val="5A5B5E" w:themeColor="text1"/>
          <w:lang w:val="fr-CA"/>
        </w:rPr>
        <w:t>Universal Pharmacare Program</w:t>
      </w:r>
      <w:r w:rsidRPr="00803DA2">
        <w:rPr>
          <w:rFonts w:ascii="Segoe UI" w:hAnsi="Segoe UI" w:cs="Segoe UI"/>
          <w:color w:val="5A5B5E" w:themeColor="text1"/>
          <w:lang w:val="fr-CA"/>
        </w:rPr>
        <w:t xml:space="preserve"> (Programme universel pour l’assurance-médicaments) </w:t>
      </w:r>
    </w:p>
    <w:p w14:paraId="564FF716" w14:textId="77777777" w:rsidR="003560C3" w:rsidRPr="00803DA2" w:rsidRDefault="003560C3" w:rsidP="003560C3">
      <w:pPr>
        <w:pStyle w:val="NoSpacing"/>
        <w:numPr>
          <w:ilvl w:val="0"/>
          <w:numId w:val="20"/>
        </w:numPr>
        <w:rPr>
          <w:rFonts w:ascii="Segoe UI" w:hAnsi="Segoe UI" w:cs="Segoe UI"/>
          <w:color w:val="5A5B5E" w:themeColor="text1"/>
          <w:lang w:val="fr-CA"/>
        </w:rPr>
      </w:pPr>
      <w:proofErr w:type="spellStart"/>
      <w:r w:rsidRPr="00803DA2">
        <w:rPr>
          <w:rFonts w:ascii="Segoe UI" w:hAnsi="Segoe UI" w:cs="Segoe UI"/>
          <w:i/>
          <w:color w:val="5A5B5E" w:themeColor="text1"/>
          <w:lang w:val="fr-CA"/>
        </w:rPr>
        <w:t>Comprehensive</w:t>
      </w:r>
      <w:proofErr w:type="spellEnd"/>
      <w:r w:rsidRPr="00803DA2">
        <w:rPr>
          <w:rFonts w:ascii="Segoe UI" w:hAnsi="Segoe UI" w:cs="Segoe UI"/>
          <w:i/>
          <w:color w:val="5A5B5E" w:themeColor="text1"/>
          <w:lang w:val="fr-CA"/>
        </w:rPr>
        <w:t xml:space="preserve"> Prescription Plan</w:t>
      </w:r>
      <w:r w:rsidRPr="00803DA2">
        <w:rPr>
          <w:rFonts w:ascii="Segoe UI" w:hAnsi="Segoe UI" w:cs="Segoe UI"/>
          <w:b/>
          <w:bCs/>
          <w:iCs/>
          <w:color w:val="5A5B5E" w:themeColor="text1"/>
          <w:lang w:val="fr-CA"/>
        </w:rPr>
        <w:t xml:space="preserve"> </w:t>
      </w:r>
      <w:r w:rsidRPr="00803DA2">
        <w:rPr>
          <w:rFonts w:ascii="Segoe UI" w:hAnsi="Segoe UI" w:cs="Segoe UI"/>
          <w:bCs/>
          <w:iCs/>
          <w:color w:val="5A5B5E" w:themeColor="text1"/>
          <w:lang w:val="fr-CA"/>
        </w:rPr>
        <w:t>(Régime global des ordonnances)</w:t>
      </w:r>
    </w:p>
    <w:p w14:paraId="54C6E0FB" w14:textId="77777777" w:rsidR="003560C3" w:rsidRPr="00803DA2" w:rsidRDefault="003560C3" w:rsidP="003560C3">
      <w:pPr>
        <w:pStyle w:val="NoSpacing"/>
        <w:numPr>
          <w:ilvl w:val="0"/>
          <w:numId w:val="20"/>
        </w:numPr>
        <w:rPr>
          <w:rFonts w:ascii="Segoe UI" w:hAnsi="Segoe UI" w:cs="Segoe UI"/>
          <w:color w:val="5A5B5E" w:themeColor="text1"/>
          <w:lang w:val="fr-CA"/>
        </w:rPr>
      </w:pPr>
      <w:proofErr w:type="spellStart"/>
      <w:r w:rsidRPr="00803DA2">
        <w:rPr>
          <w:rFonts w:ascii="Segoe UI" w:hAnsi="Segoe UI" w:cs="Segoe UI"/>
          <w:i/>
          <w:color w:val="5A5B5E" w:themeColor="text1"/>
          <w:lang w:val="fr-CA"/>
        </w:rPr>
        <w:t>Affordable</w:t>
      </w:r>
      <w:proofErr w:type="spellEnd"/>
      <w:r w:rsidRPr="00803DA2">
        <w:rPr>
          <w:rFonts w:ascii="Segoe UI" w:hAnsi="Segoe UI" w:cs="Segoe UI"/>
          <w:i/>
          <w:color w:val="5A5B5E" w:themeColor="text1"/>
          <w:lang w:val="fr-CA"/>
        </w:rPr>
        <w:t xml:space="preserve"> Drug </w:t>
      </w:r>
      <w:proofErr w:type="spellStart"/>
      <w:r w:rsidRPr="00803DA2">
        <w:rPr>
          <w:rFonts w:ascii="Segoe UI" w:hAnsi="Segoe UI" w:cs="Segoe UI"/>
          <w:i/>
          <w:color w:val="5A5B5E" w:themeColor="text1"/>
          <w:lang w:val="fr-CA"/>
        </w:rPr>
        <w:t>Strategy</w:t>
      </w:r>
      <w:proofErr w:type="spellEnd"/>
      <w:r w:rsidRPr="00803DA2">
        <w:rPr>
          <w:rFonts w:ascii="Segoe UI" w:hAnsi="Segoe UI" w:cs="Segoe UI"/>
          <w:color w:val="5A5B5E" w:themeColor="text1"/>
          <w:lang w:val="fr-CA"/>
        </w:rPr>
        <w:t xml:space="preserve"> (Stratégie pour des médicaments abordables) </w:t>
      </w:r>
    </w:p>
    <w:p w14:paraId="72722328" w14:textId="6CB1DCCA" w:rsidR="000D0618" w:rsidRPr="00803DA2" w:rsidRDefault="003560C3" w:rsidP="003560C3">
      <w:pPr>
        <w:pStyle w:val="ListParagraph"/>
        <w:numPr>
          <w:ilvl w:val="0"/>
          <w:numId w:val="20"/>
        </w:numPr>
        <w:rPr>
          <w:rFonts w:cs="Segoe UI"/>
          <w:szCs w:val="20"/>
          <w:lang w:val="fr-CA"/>
        </w:rPr>
      </w:pPr>
      <w:proofErr w:type="spellStart"/>
      <w:r w:rsidRPr="00803DA2">
        <w:rPr>
          <w:rFonts w:cs="Segoe UI"/>
          <w:i/>
          <w:szCs w:val="20"/>
          <w:lang w:val="fr-CA"/>
        </w:rPr>
        <w:t>Comprehensive</w:t>
      </w:r>
      <w:proofErr w:type="spellEnd"/>
      <w:r w:rsidRPr="00803DA2">
        <w:rPr>
          <w:rFonts w:cs="Segoe UI"/>
          <w:i/>
          <w:szCs w:val="20"/>
          <w:lang w:val="fr-CA"/>
        </w:rPr>
        <w:t xml:space="preserve"> Drug Care</w:t>
      </w:r>
      <w:r w:rsidRPr="00803DA2">
        <w:rPr>
          <w:rFonts w:cs="Segoe UI"/>
          <w:szCs w:val="20"/>
          <w:lang w:val="fr-CA"/>
        </w:rPr>
        <w:t xml:space="preserve"> (Assurance-médicaments globale)</w:t>
      </w:r>
    </w:p>
    <w:p w14:paraId="2A66E258" w14:textId="289961C5" w:rsidR="00E32F10" w:rsidRPr="009D3157" w:rsidRDefault="003560C3" w:rsidP="00E32F10">
      <w:pPr>
        <w:pStyle w:val="Heading2"/>
        <w:rPr>
          <w:lang w:val="fr-CA"/>
        </w:rPr>
      </w:pPr>
      <w:bookmarkStart w:id="74" w:name="_Toc17362571"/>
      <w:r>
        <w:rPr>
          <w:lang w:val="fr-CA"/>
        </w:rPr>
        <w:t>Noms préférés</w:t>
      </w:r>
      <w:bookmarkEnd w:id="74"/>
    </w:p>
    <w:p w14:paraId="22F4C531" w14:textId="77777777" w:rsidR="003560C3" w:rsidRPr="00803DA2" w:rsidRDefault="003560C3" w:rsidP="003560C3">
      <w:pPr>
        <w:rPr>
          <w:lang w:val="fr-CA"/>
        </w:rPr>
      </w:pPr>
      <w:r w:rsidRPr="00803DA2">
        <w:rPr>
          <w:b/>
          <w:bCs/>
          <w:i/>
          <w:iCs/>
          <w:lang w:val="fr-CA"/>
        </w:rPr>
        <w:t>Canada Prescription Plan</w:t>
      </w:r>
      <w:r w:rsidRPr="00803DA2">
        <w:rPr>
          <w:b/>
          <w:bCs/>
          <w:iCs/>
          <w:lang w:val="fr-CA"/>
        </w:rPr>
        <w:t xml:space="preserve"> (Régime des ordonnances du Canada) : </w:t>
      </w:r>
      <w:r w:rsidRPr="00803DA2">
        <w:rPr>
          <w:bCs/>
          <w:iCs/>
          <w:lang w:val="fr-CA"/>
        </w:rPr>
        <w:t xml:space="preserve">Il s’agit du choix le plus populaire parmi les noms figurant dans la liste et celui que presque tous les groupes ont préféré. Non seulement </w:t>
      </w:r>
      <w:proofErr w:type="spellStart"/>
      <w:r w:rsidRPr="00803DA2">
        <w:rPr>
          <w:bCs/>
          <w:iCs/>
          <w:lang w:val="fr-CA"/>
        </w:rPr>
        <w:t>a-t-il</w:t>
      </w:r>
      <w:proofErr w:type="spellEnd"/>
      <w:r w:rsidRPr="00803DA2">
        <w:rPr>
          <w:bCs/>
          <w:iCs/>
          <w:lang w:val="fr-CA"/>
        </w:rPr>
        <w:t xml:space="preserve"> obtenu le plus grand nombre de voix, mais il est celui qui a le plus fréquemment été désigné comme la meilleure option. La plupart des participants ont expliqué leur choix en indiquant qu’ils aimaient surtout l’inclusion du terme « Canada » dans la désignation</w:t>
      </w:r>
      <w:r w:rsidRPr="00803DA2">
        <w:rPr>
          <w:lang w:val="fr-CA"/>
        </w:rPr>
        <w:t xml:space="preserve">, parce qu’il rappelle le caractère national du programme et promeut l’image de marque du Canada et le système de soins de santé de classe mondiale du pays, évoquant un sentiment d’appartenance et de fierté. La plupart aimaient aussi le terme </w:t>
      </w:r>
      <w:r w:rsidRPr="00803DA2">
        <w:rPr>
          <w:i/>
          <w:lang w:val="fr-CA"/>
        </w:rPr>
        <w:t>prescription</w:t>
      </w:r>
      <w:r w:rsidRPr="00803DA2">
        <w:rPr>
          <w:lang w:val="fr-CA"/>
        </w:rPr>
        <w:t xml:space="preserve"> (ordonnance) puisque celui-ci décrit le type de médicaments couverts et ne véhicule pas les connotations négatives évoquées par le mot </w:t>
      </w:r>
      <w:proofErr w:type="spellStart"/>
      <w:r w:rsidRPr="00803DA2">
        <w:rPr>
          <w:i/>
          <w:lang w:val="fr-CA"/>
        </w:rPr>
        <w:t>drug</w:t>
      </w:r>
      <w:proofErr w:type="spellEnd"/>
      <w:r w:rsidRPr="00803DA2">
        <w:rPr>
          <w:lang w:val="fr-CA"/>
        </w:rPr>
        <w:t xml:space="preserve">. Bien que ce sujet n’ait pas été soulevé spontanément, la plupart ont dit qu’il préférait le mot </w:t>
      </w:r>
      <w:r w:rsidRPr="00803DA2">
        <w:rPr>
          <w:i/>
          <w:lang w:val="fr-CA"/>
        </w:rPr>
        <w:t>plan</w:t>
      </w:r>
      <w:r w:rsidRPr="00803DA2">
        <w:rPr>
          <w:lang w:val="fr-CA"/>
        </w:rPr>
        <w:t xml:space="preserve"> à </w:t>
      </w:r>
      <w:r w:rsidRPr="00803DA2">
        <w:rPr>
          <w:i/>
          <w:lang w:val="fr-CA"/>
        </w:rPr>
        <w:t>program</w:t>
      </w:r>
      <w:r w:rsidRPr="00803DA2">
        <w:rPr>
          <w:lang w:val="fr-CA"/>
        </w:rPr>
        <w:t>, dans ce contexte, puisqu’il suggère une couverture automatique et un droit, plutôt qu’un processus dans le cadre duquel il faut s’inscrire ou présenter une demande. Il est important de souligner, toutefois, que l’acronyme (CPP) a été considéré comme un problème par plusieurs qui étaient d’avis que celui</w:t>
      </w:r>
      <w:r w:rsidRPr="00803DA2">
        <w:rPr>
          <w:lang w:val="fr-CA"/>
        </w:rPr>
        <w:noBreakHyphen/>
        <w:t xml:space="preserve">ci pouvait porter à confusion. De plus, le simple fait que « CPP » soit largement reconnu et utilisé comme abréviation de </w:t>
      </w:r>
      <w:r w:rsidRPr="00803DA2">
        <w:rPr>
          <w:i/>
          <w:lang w:val="fr-CA"/>
        </w:rPr>
        <w:t>Canada Pension Plan</w:t>
      </w:r>
      <w:r w:rsidRPr="00803DA2">
        <w:rPr>
          <w:lang w:val="fr-CA"/>
        </w:rPr>
        <w:t xml:space="preserve"> (Régime de pensions du Canada) a été perçu comme l’aspect légèrement négatif de cette option, bien que dans l’ensemble, celle-ci ait été largement préférée. </w:t>
      </w:r>
    </w:p>
    <w:p w14:paraId="233DA904" w14:textId="77777777" w:rsidR="003560C3" w:rsidRPr="00803DA2" w:rsidRDefault="003560C3" w:rsidP="003560C3">
      <w:pPr>
        <w:rPr>
          <w:lang w:val="fr-CA"/>
        </w:rPr>
      </w:pPr>
      <w:r w:rsidRPr="00803DA2">
        <w:rPr>
          <w:b/>
          <w:bCs/>
          <w:i/>
          <w:iCs/>
          <w:lang w:val="fr-CA"/>
        </w:rPr>
        <w:t>Canadian Drug Plan</w:t>
      </w:r>
      <w:r w:rsidRPr="00803DA2">
        <w:rPr>
          <w:b/>
          <w:bCs/>
          <w:iCs/>
          <w:lang w:val="fr-CA"/>
        </w:rPr>
        <w:t xml:space="preserve"> (Régime canadien des médicaments) :</w:t>
      </w:r>
      <w:r w:rsidRPr="00803DA2">
        <w:rPr>
          <w:lang w:val="fr-CA"/>
        </w:rPr>
        <w:t xml:space="preserve"> Cette dénomination a également fait partie des premiers choix. Les participants se sont prononcés en faveur de ce nom pour sa simplicité et l’utilisation du terme </w:t>
      </w:r>
      <w:r w:rsidRPr="00803DA2">
        <w:rPr>
          <w:i/>
          <w:lang w:val="fr-CA"/>
        </w:rPr>
        <w:t>Canadian</w:t>
      </w:r>
      <w:r w:rsidRPr="00803DA2">
        <w:rPr>
          <w:lang w:val="fr-CA"/>
        </w:rPr>
        <w:t xml:space="preserve">, et ce, pour les mêmes motifs que ceux qui ont été décrits ci-dessus, mais également parce qu’il revêt une connotation plus personnelle que le mot </w:t>
      </w:r>
      <w:r w:rsidRPr="00803DA2">
        <w:rPr>
          <w:i/>
          <w:lang w:val="fr-CA"/>
        </w:rPr>
        <w:t>Canada</w:t>
      </w:r>
      <w:r w:rsidRPr="00803DA2">
        <w:rPr>
          <w:lang w:val="fr-CA"/>
        </w:rPr>
        <w:t xml:space="preserve">, rappelant non seulement que le régime est d’envergure nationale, mais qu’il appartient aux Canadiens, ce que plusieurs ont privilégié. Il convient toutefois de souligner que bon nombre de participants ont indiqué que le terme </w:t>
      </w:r>
      <w:proofErr w:type="spellStart"/>
      <w:r w:rsidRPr="00803DA2">
        <w:rPr>
          <w:i/>
          <w:lang w:val="fr-CA"/>
        </w:rPr>
        <w:t>drug</w:t>
      </w:r>
      <w:proofErr w:type="spellEnd"/>
      <w:r w:rsidRPr="00803DA2">
        <w:rPr>
          <w:lang w:val="fr-CA"/>
        </w:rPr>
        <w:t xml:space="preserve"> leur déplaisait.</w:t>
      </w:r>
    </w:p>
    <w:p w14:paraId="0F89CB7C" w14:textId="77777777" w:rsidR="003560C3" w:rsidRPr="00803DA2" w:rsidRDefault="003560C3" w:rsidP="003560C3">
      <w:pPr>
        <w:rPr>
          <w:b/>
          <w:bCs/>
          <w:iCs/>
          <w:lang w:val="fr-CA"/>
        </w:rPr>
      </w:pPr>
      <w:r w:rsidRPr="00803DA2">
        <w:rPr>
          <w:lang w:val="fr-CA"/>
        </w:rPr>
        <w:t>Les désignations suivantes sont aussi en tête de liste, mais elles ont été sélectionnées par un nombre relativement restreint de participants, en comparaison avec les dénominations précédentes. Elles constituent des choix de second niveau</w:t>
      </w:r>
      <w:r w:rsidRPr="00803DA2">
        <w:rPr>
          <w:bCs/>
          <w:iCs/>
          <w:lang w:val="fr-CA"/>
        </w:rPr>
        <w:t>.</w:t>
      </w:r>
      <w:r w:rsidRPr="00803DA2">
        <w:rPr>
          <w:b/>
          <w:bCs/>
          <w:i/>
          <w:iCs/>
          <w:lang w:val="fr-CA"/>
        </w:rPr>
        <w:t xml:space="preserve"> </w:t>
      </w:r>
    </w:p>
    <w:p w14:paraId="344FFD09" w14:textId="77777777" w:rsidR="003560C3" w:rsidRPr="00803DA2" w:rsidRDefault="003560C3" w:rsidP="003560C3">
      <w:pPr>
        <w:rPr>
          <w:b/>
          <w:bCs/>
          <w:i/>
          <w:iCs/>
          <w:lang w:val="fr-CA"/>
        </w:rPr>
      </w:pPr>
      <w:r w:rsidRPr="00803DA2">
        <w:rPr>
          <w:b/>
          <w:bCs/>
          <w:i/>
          <w:iCs/>
          <w:lang w:val="fr-CA"/>
        </w:rPr>
        <w:t>Universal Prescription Program</w:t>
      </w:r>
      <w:r w:rsidRPr="00803DA2">
        <w:rPr>
          <w:b/>
          <w:bCs/>
          <w:iCs/>
          <w:lang w:val="fr-CA"/>
        </w:rPr>
        <w:t xml:space="preserve"> (Régime universel des médicaments sur ordonnance) :</w:t>
      </w:r>
      <w:r w:rsidRPr="00803DA2">
        <w:rPr>
          <w:lang w:val="fr-CA"/>
        </w:rPr>
        <w:t xml:space="preserve"> Ceux qui étaient en faveur de ce nom ont commenté la notion d’inclusion que revêt le terme </w:t>
      </w:r>
      <w:proofErr w:type="spellStart"/>
      <w:r w:rsidRPr="00803DA2">
        <w:rPr>
          <w:i/>
          <w:lang w:val="fr-CA"/>
        </w:rPr>
        <w:t>universal</w:t>
      </w:r>
      <w:proofErr w:type="spellEnd"/>
      <w:r w:rsidRPr="00803DA2">
        <w:rPr>
          <w:lang w:val="fr-CA"/>
        </w:rPr>
        <w:t xml:space="preserve"> et son harmonisation avec le système de soins de santé universel du Canada, ou avec d’autres programmes fédéraux qui comportent le terme </w:t>
      </w:r>
      <w:proofErr w:type="spellStart"/>
      <w:r w:rsidRPr="00803DA2">
        <w:rPr>
          <w:i/>
          <w:lang w:val="fr-CA"/>
        </w:rPr>
        <w:t>universal</w:t>
      </w:r>
      <w:proofErr w:type="spellEnd"/>
      <w:r w:rsidRPr="00803DA2">
        <w:rPr>
          <w:lang w:val="fr-CA"/>
        </w:rPr>
        <w:t xml:space="preserve"> dans leur titre. D’autres, en revanche, ont exprimé leur désaccord et n’aimaient pas ce mot, étant d’avis qu’il manque de clarté et porte à confusion, celui-ci pouvant donner l’impression qu’il s’applique à des non-citoyens ou à des Canadiens qui voyagent ou vivent à l’extérieur du pays.</w:t>
      </w:r>
    </w:p>
    <w:p w14:paraId="7BAB0374" w14:textId="77777777" w:rsidR="003560C3" w:rsidRPr="00803DA2" w:rsidRDefault="003560C3" w:rsidP="003560C3">
      <w:pPr>
        <w:rPr>
          <w:lang w:val="fr-CA"/>
        </w:rPr>
      </w:pPr>
      <w:proofErr w:type="spellStart"/>
      <w:r w:rsidRPr="00803DA2">
        <w:rPr>
          <w:b/>
          <w:bCs/>
          <w:i/>
          <w:iCs/>
          <w:lang w:val="fr-CA"/>
        </w:rPr>
        <w:t>Comprehensive</w:t>
      </w:r>
      <w:proofErr w:type="spellEnd"/>
      <w:r w:rsidRPr="00803DA2">
        <w:rPr>
          <w:b/>
          <w:bCs/>
          <w:i/>
          <w:iCs/>
          <w:lang w:val="fr-CA"/>
        </w:rPr>
        <w:t xml:space="preserve"> Prescription Plan</w:t>
      </w:r>
      <w:r w:rsidRPr="00803DA2">
        <w:rPr>
          <w:b/>
          <w:bCs/>
          <w:iCs/>
          <w:lang w:val="fr-CA"/>
        </w:rPr>
        <w:t xml:space="preserve"> (Régime global des ordonnances) </w:t>
      </w:r>
      <w:r w:rsidRPr="00803DA2">
        <w:rPr>
          <w:bCs/>
          <w:iCs/>
          <w:lang w:val="fr-CA"/>
        </w:rPr>
        <w:t>: Plusieurs ont été séduits par l’idée d’une couverture</w:t>
      </w:r>
      <w:r w:rsidRPr="00803DA2">
        <w:rPr>
          <w:b/>
          <w:bCs/>
          <w:iCs/>
          <w:lang w:val="fr-CA"/>
        </w:rPr>
        <w:t xml:space="preserve"> </w:t>
      </w:r>
      <w:r w:rsidRPr="00803DA2">
        <w:rPr>
          <w:bCs/>
          <w:iCs/>
          <w:lang w:val="fr-CA"/>
        </w:rPr>
        <w:t>complète (</w:t>
      </w:r>
      <w:proofErr w:type="spellStart"/>
      <w:r w:rsidRPr="00803DA2">
        <w:rPr>
          <w:i/>
          <w:lang w:val="fr-CA"/>
        </w:rPr>
        <w:t>comprehensive</w:t>
      </w:r>
      <w:proofErr w:type="spellEnd"/>
      <w:r w:rsidRPr="00803DA2">
        <w:rPr>
          <w:lang w:val="fr-CA"/>
        </w:rPr>
        <w:t xml:space="preserve">) et d’un régime qui s’applique à tous. Comme pour le terme </w:t>
      </w:r>
      <w:proofErr w:type="spellStart"/>
      <w:r w:rsidRPr="00803DA2">
        <w:rPr>
          <w:i/>
          <w:lang w:val="fr-CA"/>
        </w:rPr>
        <w:t>universal</w:t>
      </w:r>
      <w:proofErr w:type="spellEnd"/>
      <w:r w:rsidRPr="00803DA2">
        <w:rPr>
          <w:lang w:val="fr-CA"/>
        </w:rPr>
        <w:t xml:space="preserve">, d’autres ont toutefois fait valoir qu’un </w:t>
      </w:r>
      <w:proofErr w:type="spellStart"/>
      <w:r w:rsidRPr="00803DA2">
        <w:rPr>
          <w:i/>
          <w:lang w:val="fr-CA"/>
        </w:rPr>
        <w:t>comprehensive</w:t>
      </w:r>
      <w:proofErr w:type="spellEnd"/>
      <w:r w:rsidRPr="00803DA2">
        <w:rPr>
          <w:i/>
          <w:lang w:val="fr-CA"/>
        </w:rPr>
        <w:t xml:space="preserve"> plan</w:t>
      </w:r>
      <w:r w:rsidRPr="00803DA2">
        <w:rPr>
          <w:lang w:val="fr-CA"/>
        </w:rPr>
        <w:t>, ainsi défini, pourrait entraîner une certaine confusion sur ce que couvre le régime et qui peut en bénéficier.</w:t>
      </w:r>
    </w:p>
    <w:p w14:paraId="6A4AAB42" w14:textId="6AB07A64" w:rsidR="00E32F10" w:rsidRPr="009D3157" w:rsidRDefault="003560C3" w:rsidP="003560C3">
      <w:pPr>
        <w:rPr>
          <w:lang w:val="fr-CA"/>
        </w:rPr>
      </w:pPr>
      <w:r w:rsidRPr="00803DA2">
        <w:rPr>
          <w:b/>
          <w:bCs/>
          <w:i/>
          <w:iCs/>
          <w:lang w:val="fr-CA"/>
        </w:rPr>
        <w:t>National Pharmacare Plan</w:t>
      </w:r>
      <w:r w:rsidRPr="00803DA2">
        <w:rPr>
          <w:b/>
          <w:bCs/>
          <w:iCs/>
          <w:lang w:val="fr-CA"/>
        </w:rPr>
        <w:t xml:space="preserve"> (Régime national d’assurance-médicaments) :</w:t>
      </w:r>
      <w:r w:rsidRPr="00803DA2">
        <w:rPr>
          <w:lang w:val="fr-CA"/>
        </w:rPr>
        <w:t xml:space="preserve"> Si relativement peu de participants ont choisi cette dénomination comme étant la meilleure pour ce type de régime, en comparaison avec les premiers choix, plusieurs l’ont appréciée parce qu’elle indique clairement la portée nationale du programme, son application aux médicaments d’ordonnance et le fait qu’il s’agit d’un régime et non d’un programme. Certains étaient d’avis que ce nom donnait d’impression de miser sur ce qui existe déjà, c’est-à-dire les régimes provinciaux ou fédéraux qui s’appliquent plus étroitement à certains groupes, comme les personnes âgées. Tout le monde n’était pas familier avec le terme </w:t>
      </w:r>
      <w:r w:rsidRPr="00803DA2">
        <w:rPr>
          <w:i/>
          <w:lang w:val="fr-CA"/>
        </w:rPr>
        <w:t>pharmacare</w:t>
      </w:r>
      <w:r w:rsidRPr="00803DA2">
        <w:rPr>
          <w:lang w:val="fr-CA"/>
        </w:rPr>
        <w:t xml:space="preserve"> ou son usage dans le contexte canadien et la plupart préféraient voir le terme </w:t>
      </w:r>
      <w:r w:rsidRPr="00803DA2">
        <w:rPr>
          <w:i/>
          <w:lang w:val="fr-CA"/>
        </w:rPr>
        <w:t>Canada</w:t>
      </w:r>
      <w:r w:rsidRPr="00803DA2">
        <w:rPr>
          <w:lang w:val="fr-CA"/>
        </w:rPr>
        <w:t xml:space="preserve"> dans le nom de tout programme national, comme symbole de fierté et d’appartenance et pour distinguer les régimes du Canada de ceux d’autres pays. Dans les groupes de Saint-Jérôme, les participants ont rappelé qu’au Québec, l’utilisation par les francophones du terme </w:t>
      </w:r>
      <w:r w:rsidRPr="00803DA2">
        <w:rPr>
          <w:i/>
          <w:lang w:val="fr-CA"/>
        </w:rPr>
        <w:t>national</w:t>
      </w:r>
      <w:r w:rsidRPr="00803DA2">
        <w:rPr>
          <w:lang w:val="fr-CA"/>
        </w:rPr>
        <w:t>, en relation avec tout programme gouvernemental, référait à la province</w:t>
      </w:r>
      <w:r w:rsidR="00C97F95" w:rsidRPr="00803DA2">
        <w:rPr>
          <w:lang w:val="fr-CA"/>
        </w:rPr>
        <w:t>.</w:t>
      </w:r>
      <w:r w:rsidR="00E32F10" w:rsidRPr="009D3157">
        <w:rPr>
          <w:lang w:val="fr-CA"/>
        </w:rPr>
        <w:t xml:space="preserve"> </w:t>
      </w:r>
    </w:p>
    <w:p w14:paraId="4D98E189" w14:textId="3712A72F" w:rsidR="00E32F10" w:rsidRPr="009D3157" w:rsidRDefault="003560C3" w:rsidP="00E32F10">
      <w:pPr>
        <w:pStyle w:val="Heading2"/>
        <w:rPr>
          <w:lang w:val="fr-CA"/>
        </w:rPr>
      </w:pPr>
      <w:bookmarkStart w:id="75" w:name="_Toc16094524"/>
      <w:bookmarkStart w:id="76" w:name="_Toc17362572"/>
      <w:r>
        <w:rPr>
          <w:lang w:val="fr-CA"/>
        </w:rPr>
        <w:t>Préférences et divergences</w:t>
      </w:r>
      <w:bookmarkEnd w:id="75"/>
      <w:bookmarkEnd w:id="76"/>
    </w:p>
    <w:p w14:paraId="707A2F5E" w14:textId="77777777" w:rsidR="003560C3" w:rsidRPr="00803DA2" w:rsidRDefault="003560C3" w:rsidP="003560C3">
      <w:pPr>
        <w:rPr>
          <w:lang w:val="fr-CA"/>
        </w:rPr>
      </w:pPr>
      <w:r w:rsidRPr="00803DA2">
        <w:rPr>
          <w:lang w:val="fr-CA"/>
        </w:rPr>
        <w:t xml:space="preserve">En s’appuyant sur ce qui précède, on a demandé aux participants de préciser ce qui leur plaisait et leur déplaisait dans les différentes dénominations figurant dans la liste et de proposer de meilleures options, en s’inspirant des combinaisons de noms fournies, ou en suggérant quelque chose de complètement différent. </w:t>
      </w:r>
    </w:p>
    <w:p w14:paraId="1A781C77" w14:textId="77777777" w:rsidR="003560C3" w:rsidRPr="00803DA2" w:rsidRDefault="003560C3" w:rsidP="003560C3">
      <w:pPr>
        <w:rPr>
          <w:lang w:val="fr-CA"/>
        </w:rPr>
      </w:pPr>
      <w:r w:rsidRPr="00803DA2">
        <w:rPr>
          <w:lang w:val="fr-CA"/>
        </w:rPr>
        <w:t xml:space="preserve">Dans l’ensemble, les participants préféraient que la dénomination comprenne le mot </w:t>
      </w:r>
      <w:r w:rsidRPr="00803DA2">
        <w:rPr>
          <w:i/>
          <w:lang w:val="fr-CA"/>
        </w:rPr>
        <w:t>Canada</w:t>
      </w:r>
      <w:r w:rsidRPr="00803DA2">
        <w:rPr>
          <w:lang w:val="fr-CA"/>
        </w:rPr>
        <w:t xml:space="preserve"> ou plus précisément, </w:t>
      </w:r>
      <w:r w:rsidRPr="00803DA2">
        <w:rPr>
          <w:i/>
          <w:lang w:val="fr-CA"/>
        </w:rPr>
        <w:t>Canadian</w:t>
      </w:r>
      <w:r w:rsidRPr="00803DA2">
        <w:rPr>
          <w:lang w:val="fr-CA"/>
        </w:rPr>
        <w:t xml:space="preserve">, par opposition à </w:t>
      </w:r>
      <w:proofErr w:type="spellStart"/>
      <w:r w:rsidRPr="00803DA2">
        <w:rPr>
          <w:i/>
          <w:lang w:val="fr-CA"/>
        </w:rPr>
        <w:t>comprehensive</w:t>
      </w:r>
      <w:proofErr w:type="spellEnd"/>
      <w:r w:rsidRPr="00803DA2">
        <w:rPr>
          <w:lang w:val="fr-CA"/>
        </w:rPr>
        <w:t xml:space="preserve"> ou </w:t>
      </w:r>
      <w:proofErr w:type="spellStart"/>
      <w:r w:rsidRPr="00803DA2">
        <w:rPr>
          <w:i/>
          <w:lang w:val="fr-CA"/>
        </w:rPr>
        <w:t>universal</w:t>
      </w:r>
      <w:proofErr w:type="spellEnd"/>
      <w:r w:rsidRPr="00803DA2">
        <w:rPr>
          <w:lang w:val="fr-CA"/>
        </w:rPr>
        <w:t xml:space="preserve">, pour les motifs décrits plus haut, à savoir que ces termes se rapportent plus clairement à l’identité nationale, qu’ils évoquent l’envergure pancanadienne du régime, qu’il permet de distinguer le régime de celui d’autres pays et qu’il évoque un sentiment d’appartenance de fierté. Les mots </w:t>
      </w:r>
      <w:proofErr w:type="spellStart"/>
      <w:r w:rsidRPr="00803DA2">
        <w:rPr>
          <w:i/>
          <w:lang w:val="fr-CA"/>
        </w:rPr>
        <w:t>universal</w:t>
      </w:r>
      <w:proofErr w:type="spellEnd"/>
      <w:r w:rsidRPr="00803DA2">
        <w:rPr>
          <w:lang w:val="fr-CA"/>
        </w:rPr>
        <w:t xml:space="preserve"> ou </w:t>
      </w:r>
      <w:proofErr w:type="spellStart"/>
      <w:r w:rsidRPr="00803DA2">
        <w:rPr>
          <w:i/>
          <w:lang w:val="fr-CA"/>
        </w:rPr>
        <w:t>comprehensive</w:t>
      </w:r>
      <w:proofErr w:type="spellEnd"/>
      <w:r w:rsidRPr="00803DA2">
        <w:rPr>
          <w:i/>
          <w:lang w:val="fr-CA"/>
        </w:rPr>
        <w:t xml:space="preserve"> </w:t>
      </w:r>
      <w:r w:rsidRPr="00803DA2">
        <w:rPr>
          <w:lang w:val="fr-CA"/>
        </w:rPr>
        <w:t xml:space="preserve">étaient perçus par certains comme portant à confusion, soulevant des questions sur la manière dont le régime s’applique et les personnes qui peuvent en bénéficier. </w:t>
      </w:r>
    </w:p>
    <w:p w14:paraId="0CE8C9B1" w14:textId="77777777" w:rsidR="003560C3" w:rsidRPr="00803DA2" w:rsidRDefault="003560C3" w:rsidP="003560C3">
      <w:pPr>
        <w:rPr>
          <w:lang w:val="fr-CA"/>
        </w:rPr>
      </w:pPr>
      <w:r w:rsidRPr="00803DA2">
        <w:rPr>
          <w:lang w:val="fr-CA"/>
        </w:rPr>
        <w:t xml:space="preserve">Le terme </w:t>
      </w:r>
      <w:r w:rsidRPr="00803DA2">
        <w:rPr>
          <w:i/>
          <w:lang w:val="fr-CA"/>
        </w:rPr>
        <w:t>plan</w:t>
      </w:r>
      <w:r w:rsidRPr="00803DA2">
        <w:rPr>
          <w:lang w:val="fr-CA"/>
        </w:rPr>
        <w:t xml:space="preserve"> a été préféré à </w:t>
      </w:r>
      <w:r w:rsidRPr="00803DA2">
        <w:rPr>
          <w:i/>
          <w:lang w:val="fr-CA"/>
        </w:rPr>
        <w:t>program</w:t>
      </w:r>
      <w:r w:rsidRPr="00803DA2">
        <w:rPr>
          <w:lang w:val="fr-CA"/>
        </w:rPr>
        <w:t xml:space="preserve">, plusieurs le trouvant plus direct et plus simple, le mot </w:t>
      </w:r>
      <w:r w:rsidRPr="00803DA2">
        <w:rPr>
          <w:i/>
          <w:lang w:val="fr-CA"/>
        </w:rPr>
        <w:t xml:space="preserve">program </w:t>
      </w:r>
      <w:r w:rsidRPr="00803DA2">
        <w:rPr>
          <w:lang w:val="fr-CA"/>
        </w:rPr>
        <w:t xml:space="preserve">évoquant l’obligation de s’inscrire ou de présenter une demande, ce qui s’apparentait à un processus ardu et exclusif pouvant mener à des brèches dans la couverture.  </w:t>
      </w:r>
    </w:p>
    <w:p w14:paraId="598E3137" w14:textId="77777777" w:rsidR="003560C3" w:rsidRPr="00803DA2" w:rsidRDefault="003560C3" w:rsidP="003560C3">
      <w:pPr>
        <w:rPr>
          <w:lang w:val="fr-CA"/>
        </w:rPr>
      </w:pPr>
      <w:r w:rsidRPr="00803DA2">
        <w:rPr>
          <w:lang w:val="fr-CA"/>
        </w:rPr>
        <w:t xml:space="preserve">Le terme </w:t>
      </w:r>
      <w:r w:rsidRPr="00803DA2">
        <w:rPr>
          <w:i/>
          <w:lang w:val="fr-CA"/>
        </w:rPr>
        <w:t>prescription</w:t>
      </w:r>
      <w:r w:rsidRPr="00803DA2">
        <w:rPr>
          <w:lang w:val="fr-CA"/>
        </w:rPr>
        <w:t xml:space="preserve"> a été préféré à </w:t>
      </w:r>
      <w:proofErr w:type="spellStart"/>
      <w:r w:rsidRPr="00803DA2">
        <w:rPr>
          <w:i/>
          <w:lang w:val="fr-CA"/>
        </w:rPr>
        <w:t>drug</w:t>
      </w:r>
      <w:proofErr w:type="spellEnd"/>
      <w:r w:rsidRPr="00803DA2">
        <w:rPr>
          <w:lang w:val="fr-CA"/>
        </w:rPr>
        <w:t xml:space="preserve">, plusieurs trouvant que ce dernier avait des connotations négatives liées aux drogues illicites. Il a également été privilégié par rapport à </w:t>
      </w:r>
      <w:r w:rsidRPr="00803DA2">
        <w:rPr>
          <w:i/>
          <w:lang w:val="fr-CA"/>
        </w:rPr>
        <w:t>pharmacare</w:t>
      </w:r>
      <w:r w:rsidRPr="00803DA2">
        <w:rPr>
          <w:lang w:val="fr-CA"/>
        </w:rPr>
        <w:t>, les participants le trouvant plus clair et plus facilement identifiable.</w:t>
      </w:r>
    </w:p>
    <w:p w14:paraId="3F02E160" w14:textId="77777777" w:rsidR="003560C3" w:rsidRPr="00803DA2" w:rsidRDefault="003560C3" w:rsidP="003560C3">
      <w:pPr>
        <w:rPr>
          <w:lang w:val="fr-CA"/>
        </w:rPr>
      </w:pPr>
      <w:r w:rsidRPr="00803DA2">
        <w:rPr>
          <w:lang w:val="fr-CA"/>
        </w:rPr>
        <w:t>Le terme</w:t>
      </w:r>
      <w:r w:rsidRPr="00803DA2">
        <w:rPr>
          <w:i/>
          <w:lang w:val="fr-CA"/>
        </w:rPr>
        <w:t xml:space="preserve"> </w:t>
      </w:r>
      <w:proofErr w:type="spellStart"/>
      <w:r w:rsidRPr="00803DA2">
        <w:rPr>
          <w:i/>
          <w:lang w:val="fr-CA"/>
        </w:rPr>
        <w:t>strategy</w:t>
      </w:r>
      <w:proofErr w:type="spellEnd"/>
      <w:r w:rsidRPr="00803DA2">
        <w:rPr>
          <w:lang w:val="fr-CA"/>
        </w:rPr>
        <w:t xml:space="preserve"> a déplu, plusieurs le trouvaient vague et avaient l’impression qu’il était moins concret.  </w:t>
      </w:r>
    </w:p>
    <w:p w14:paraId="01DAB264" w14:textId="6C8CE3E8" w:rsidR="00E32F10" w:rsidRPr="009D3157" w:rsidRDefault="003560C3" w:rsidP="003560C3">
      <w:pPr>
        <w:rPr>
          <w:lang w:val="fr-CA"/>
        </w:rPr>
      </w:pPr>
      <w:r w:rsidRPr="00803DA2">
        <w:rPr>
          <w:lang w:val="fr-CA"/>
        </w:rPr>
        <w:t xml:space="preserve">À la suite de discussions dans la plupart des groupes, </w:t>
      </w:r>
      <w:r w:rsidRPr="00803DA2">
        <w:rPr>
          <w:i/>
          <w:lang w:val="fr-CA"/>
        </w:rPr>
        <w:t>Canadian Prescription Plan</w:t>
      </w:r>
      <w:r w:rsidRPr="00803DA2">
        <w:rPr>
          <w:lang w:val="fr-CA"/>
        </w:rPr>
        <w:t xml:space="preserve"> a fait l’objet d’un consensus sur le fait qu’il s’agissait de la meilleure dénomination pour un programme national d’assurance-médicaments. Toutefois, dans presque tous les groupes, des participants se sont exprimés sur le problème lié à l’abréviation CPP, puisque celle</w:t>
      </w:r>
      <w:r w:rsidRPr="00803DA2">
        <w:rPr>
          <w:lang w:val="fr-CA"/>
        </w:rPr>
        <w:noBreakHyphen/>
        <w:t xml:space="preserve">ci est déjà utilisée pour </w:t>
      </w:r>
      <w:r w:rsidRPr="00803DA2">
        <w:rPr>
          <w:i/>
          <w:lang w:val="fr-CA"/>
        </w:rPr>
        <w:t>Canada Pension Plan</w:t>
      </w:r>
      <w:r w:rsidRPr="00803DA2">
        <w:rPr>
          <w:lang w:val="fr-CA"/>
        </w:rPr>
        <w:t xml:space="preserve"> (Régime de pensions du Canada). À Miramichi, une personne a suggéré d’intégrer le terme </w:t>
      </w:r>
      <w:proofErr w:type="spellStart"/>
      <w:r w:rsidRPr="00803DA2">
        <w:rPr>
          <w:i/>
          <w:lang w:val="fr-CA"/>
        </w:rPr>
        <w:t>affordable</w:t>
      </w:r>
      <w:proofErr w:type="spellEnd"/>
      <w:r w:rsidRPr="00803DA2">
        <w:rPr>
          <w:lang w:val="fr-CA"/>
        </w:rPr>
        <w:t xml:space="preserve"> dans la dénomination, l’acronyme devenant ainsi CAPP, ce qui pourrait s’avérer une bonne solution. Cette suggestion a fait l’unanimité</w:t>
      </w:r>
      <w:r w:rsidR="00E32F10" w:rsidRPr="00803DA2">
        <w:rPr>
          <w:lang w:val="fr-CA"/>
        </w:rPr>
        <w:t>.</w:t>
      </w:r>
    </w:p>
    <w:p w14:paraId="48038922" w14:textId="5CC0EBFF" w:rsidR="00E32F10" w:rsidRPr="009D3157" w:rsidRDefault="00E32F10" w:rsidP="00E32F10">
      <w:pPr>
        <w:spacing w:line="259" w:lineRule="auto"/>
        <w:rPr>
          <w:rFonts w:ascii="Segoe UI Light" w:hAnsi="Segoe UI Light" w:cstheme="majorHAnsi"/>
          <w:noProof/>
          <w:sz w:val="44"/>
          <w:lang w:val="fr-CA"/>
        </w:rPr>
      </w:pPr>
    </w:p>
    <w:p w14:paraId="4AB0A7AE" w14:textId="6584F5CB" w:rsidR="00E32F10" w:rsidRPr="009D3157" w:rsidRDefault="003560C3" w:rsidP="00E32F10">
      <w:pPr>
        <w:pStyle w:val="Heading1"/>
        <w:rPr>
          <w:rFonts w:ascii="Calibri" w:hAnsi="Calibri" w:cs="Calibri"/>
          <w:lang w:val="fr-CA"/>
        </w:rPr>
      </w:pPr>
      <w:bookmarkStart w:id="77" w:name="_Toc16094525"/>
      <w:bookmarkStart w:id="78" w:name="_Toc17362573"/>
      <w:r>
        <w:rPr>
          <w:lang w:val="fr-CA"/>
        </w:rPr>
        <w:t>Logement</w:t>
      </w:r>
      <w:r w:rsidR="00E32F10" w:rsidRPr="009D3157">
        <w:rPr>
          <w:lang w:val="fr-CA"/>
        </w:rPr>
        <w:t xml:space="preserve"> (Mississauga, Vancouver)</w:t>
      </w:r>
      <w:bookmarkEnd w:id="77"/>
      <w:bookmarkEnd w:id="78"/>
    </w:p>
    <w:p w14:paraId="761D9F3D" w14:textId="719D6EDB" w:rsidR="00E32F10" w:rsidRPr="009D3157" w:rsidRDefault="003560C3" w:rsidP="00E32F10">
      <w:pPr>
        <w:rPr>
          <w:lang w:val="fr-CA"/>
        </w:rPr>
      </w:pPr>
      <w:r w:rsidRPr="00803DA2">
        <w:rPr>
          <w:lang w:val="fr-CA"/>
        </w:rPr>
        <w:t>On a demandé aux participants de Mississauga et de Vancouver d’indiquer quelles étaient leurs principales préoccupations relativement à la question du logement, dans leur ville. La pénurie de logements abordables et les obstacles à l’accès à la propriété ont été les principales inquiétudes soulevées</w:t>
      </w:r>
      <w:r w:rsidR="00E32F10" w:rsidRPr="00803DA2">
        <w:rPr>
          <w:lang w:val="fr-CA"/>
        </w:rPr>
        <w:t>.</w:t>
      </w:r>
    </w:p>
    <w:p w14:paraId="6972EFFA" w14:textId="6AACA75F" w:rsidR="00E32F10" w:rsidRPr="009D3157" w:rsidRDefault="003560C3" w:rsidP="00E32F10">
      <w:pPr>
        <w:pStyle w:val="Heading2"/>
        <w:rPr>
          <w:lang w:val="fr-CA"/>
        </w:rPr>
      </w:pPr>
      <w:bookmarkStart w:id="79" w:name="_Toc16094526"/>
      <w:bookmarkStart w:id="80" w:name="_Toc17362574"/>
      <w:r>
        <w:rPr>
          <w:lang w:val="fr-CA"/>
        </w:rPr>
        <w:t>Principales préoccupation</w:t>
      </w:r>
      <w:r w:rsidR="00E32F10" w:rsidRPr="009D3157">
        <w:rPr>
          <w:lang w:val="fr-CA"/>
        </w:rPr>
        <w:t>s</w:t>
      </w:r>
      <w:bookmarkEnd w:id="79"/>
      <w:bookmarkEnd w:id="80"/>
    </w:p>
    <w:p w14:paraId="093FFC46" w14:textId="77777777" w:rsidR="003560C3" w:rsidRPr="00803DA2" w:rsidRDefault="003560C3" w:rsidP="003560C3">
      <w:pPr>
        <w:rPr>
          <w:lang w:val="fr-CA"/>
        </w:rPr>
      </w:pPr>
      <w:r w:rsidRPr="00803DA2">
        <w:rPr>
          <w:lang w:val="fr-CA"/>
        </w:rPr>
        <w:t xml:space="preserve">La pénurie de logements abordables occupait le premier rang au chapitre des préoccupations des résidents de Mississauga et de Vancouver, qui ont mentionné à l’unanimité qu’il s’agissait d’un enjeu local « énorme », qualifiant les prix de « fous », « gonflés » et « irréalistes », tant pour les locataires que pour les propriétaires. </w:t>
      </w:r>
    </w:p>
    <w:p w14:paraId="76BDAD64" w14:textId="77777777" w:rsidR="003560C3" w:rsidRPr="00803DA2" w:rsidRDefault="003560C3" w:rsidP="003560C3">
      <w:pPr>
        <w:rPr>
          <w:lang w:val="fr-CA"/>
        </w:rPr>
      </w:pPr>
      <w:r w:rsidRPr="00803DA2">
        <w:rPr>
          <w:lang w:val="fr-CA"/>
        </w:rPr>
        <w:t xml:space="preserve">Les obstacles à la propriété, plus particulièrement, étaient perçus comme déconcertants, principalement en raison des prix élevés et de la difficulté à obtenir une hypothèque. Plusieurs ont souligné la quasi-impossibilité, pour la plupart des jeunes qui souhaitent acheter une première maison, de satisfaire aux exigences minimales en vue d’obtenir du financement hypothécaire, en ce qui concerne la mise de fonds ou les exigences relatives au revenu, faisant en sorte que l’accès à la propriété est hors de portée pour plusieurs. </w:t>
      </w:r>
    </w:p>
    <w:p w14:paraId="65B1DCB9" w14:textId="77777777" w:rsidR="003560C3" w:rsidRPr="00803DA2" w:rsidRDefault="003560C3" w:rsidP="003560C3">
      <w:pPr>
        <w:rPr>
          <w:lang w:val="fr-CA"/>
        </w:rPr>
      </w:pPr>
      <w:r w:rsidRPr="00803DA2">
        <w:rPr>
          <w:lang w:val="fr-CA"/>
        </w:rPr>
        <w:t>Tant à Mississauga qu’à Vancouver, les investissements étrangers dans le marché résidentiel local étaient perçus comme un facteur favorisant la hausse des prix. À Vancouver, malgré une certaine reconnaissance des initiatives du gouvernement provincial pour régler cette question, la plupart des participants ont minimisé leur incidence sur les prix. On n’a nullement constaté une diminution des prix et la plupart ont indiqué que le marché est toujours inabordable et dominé par les investissements spéculatifs étrangers.</w:t>
      </w:r>
    </w:p>
    <w:p w14:paraId="736D87BC" w14:textId="77777777" w:rsidR="003560C3" w:rsidRPr="00803DA2" w:rsidRDefault="003560C3" w:rsidP="003560C3">
      <w:pPr>
        <w:rPr>
          <w:lang w:val="fr-CA"/>
        </w:rPr>
      </w:pPr>
      <w:r w:rsidRPr="00803DA2">
        <w:rPr>
          <w:lang w:val="fr-CA"/>
        </w:rPr>
        <w:t>Pour les locataires, les prix élevés et les faibles taux d’inoccupation, exacerbés par les offres de location à court terme, ont fait en sorte qu’il est extrêmement difficile de trouver des logements décents ou en nombre suffisant. La plupart des participants ont convenu que, pour les locataires comme pour les propriétaires locaux, les prix actuels limitent de plus en plus leur capacité à vivre dans un quartier sûr, à proximité du travail. Cet énoncé a fait l’objet d’un large consensus.</w:t>
      </w:r>
    </w:p>
    <w:p w14:paraId="2C9BE2BC" w14:textId="4BFD3207" w:rsidR="00E32F10" w:rsidRPr="009D3157" w:rsidRDefault="003560C3" w:rsidP="003560C3">
      <w:pPr>
        <w:rPr>
          <w:lang w:val="fr-CA"/>
        </w:rPr>
      </w:pPr>
      <w:r w:rsidRPr="00803DA2">
        <w:rPr>
          <w:lang w:val="fr-CA"/>
        </w:rPr>
        <w:t>Les jeunes étaient largement perçus comme l’un des groupes les plus négativement touchés par le prix des logements, la plupart étant plus susceptibles de se voir refuser l’accès à la propriété et à la possibilité de se constituer un capital, alors que les personnes âgées ont été identifiées comme particulièrement vulnérables, en ce qui concerne l’accessibilité. Dans le groupe des femmes de Vancouver, certaines participantes étaient d’avis que le gouvernement devrait intervenir afin de subventionner le logement pour les personnes âgées touchant un faible revenu de retraite</w:t>
      </w:r>
      <w:r w:rsidR="00E32F10" w:rsidRPr="00803DA2">
        <w:rPr>
          <w:lang w:val="fr-CA"/>
        </w:rPr>
        <w:t>.</w:t>
      </w:r>
      <w:r w:rsidR="00E32F10" w:rsidRPr="009D3157">
        <w:rPr>
          <w:lang w:val="fr-CA"/>
        </w:rPr>
        <w:t xml:space="preserve"> </w:t>
      </w:r>
    </w:p>
    <w:p w14:paraId="73561232" w14:textId="6CDBD773" w:rsidR="00E32F10" w:rsidRPr="009D3157" w:rsidRDefault="00E32F10" w:rsidP="00E32F10">
      <w:pPr>
        <w:pStyle w:val="Heading2"/>
        <w:rPr>
          <w:lang w:val="fr-CA"/>
        </w:rPr>
      </w:pPr>
      <w:bookmarkStart w:id="81" w:name="_Toc16094527"/>
      <w:bookmarkStart w:id="82" w:name="_Toc17362575"/>
      <w:r w:rsidRPr="009D3157">
        <w:rPr>
          <w:lang w:val="fr-CA"/>
        </w:rPr>
        <w:t xml:space="preserve">Importance </w:t>
      </w:r>
      <w:r w:rsidR="003560C3">
        <w:rPr>
          <w:lang w:val="fr-CA"/>
        </w:rPr>
        <w:t>de l’acquisition d’une propriété résidentielle</w:t>
      </w:r>
      <w:bookmarkEnd w:id="81"/>
      <w:bookmarkEnd w:id="82"/>
    </w:p>
    <w:p w14:paraId="1D155A11" w14:textId="77777777" w:rsidR="003560C3" w:rsidRPr="00803DA2" w:rsidRDefault="003560C3" w:rsidP="003560C3">
      <w:pPr>
        <w:rPr>
          <w:lang w:val="fr-CA"/>
        </w:rPr>
      </w:pPr>
      <w:r w:rsidRPr="00803DA2">
        <w:rPr>
          <w:lang w:val="fr-CA"/>
        </w:rPr>
        <w:t xml:space="preserve">La plupart des participants partageaient le sentiment qu’il est préférable d’acheter et d’avoir la possibilité de se constituer un capital que de louer un logement pendant une longue période. Dans chaque groupe, quelques locataires ont toutefois indiqué qu’ils préféraient leur situation actuelle, mentionnant les soucis et les dépenses associées à la propriété, mais admettaient aisément que l’accès à la propriété résidentielle devait au moins être à la portée de la plupart, ce qui n’est pas le cas pour un trop grand nombre de résidents de leur ville, à l’heure actuelle. </w:t>
      </w:r>
    </w:p>
    <w:p w14:paraId="572D007C" w14:textId="77777777" w:rsidR="003560C3" w:rsidRPr="00803DA2" w:rsidRDefault="003560C3" w:rsidP="003560C3">
      <w:pPr>
        <w:rPr>
          <w:lang w:val="fr-CA"/>
        </w:rPr>
      </w:pPr>
      <w:r w:rsidRPr="00803DA2">
        <w:rPr>
          <w:lang w:val="fr-CA"/>
        </w:rPr>
        <w:t>Invités à imaginer ce que pourrait être le fait d’acheter une première résidence, dans le marché actuel, de contracter une hypothèque et de verser une mise de fonds, la plupart ont décrit qu’il leur serait difficile, voire impossible, de faire l’acquisition d’une première propriété dans les conditions actuelles. Ils ont en effet précisé qu’ils ne pourraient être admissibles à un prêt hypothécaire aujourd’hui, en tant qu’acheteurs d’une première résidence, étant donné les prix élevés et les exigences minimales requises relativement à la mise de fonds et au revenu du ménage. Ces commentaires ont fait l’unanimité parmi les locataires et ceux qui souhaiteraient devenir propriétaires.</w:t>
      </w:r>
    </w:p>
    <w:p w14:paraId="1B5DEE92" w14:textId="74788BBB" w:rsidR="00E32F10" w:rsidRPr="009D3157" w:rsidRDefault="003560C3" w:rsidP="003560C3">
      <w:pPr>
        <w:rPr>
          <w:lang w:val="fr-CA"/>
        </w:rPr>
      </w:pPr>
      <w:r w:rsidRPr="00803DA2">
        <w:rPr>
          <w:lang w:val="fr-CA"/>
        </w:rPr>
        <w:t>La plupart se sont dits nostalgiques des jours où le logement était plus abordable et que les familles de la classe moyenne pouvaient entrevoir la possibilité de posséder un jour leur propre résidence. Ce scénario était largement perçu comme révolu, même au sein des ménages à double revenu. Certains étaient d’avis que les jeunes et les acheteurs d’une première propriété n’avaient qu’à moduler leurs attentes, à épargner davantage et à chercher une propriété à l’extérieur de la ville ou à faire l’acquisition d’une copropriété pour pouvoir profiter d’options plus abordables. Mais la plupart étaient moins optimistes quant à la disponibilité d’une éventuelle solution de rechange, étant donné les coûts croissants des unités locatives, des copropriétés et des frais d’entretien, même en banlieue ou dans les petites villes, faisant de l’accessibilité un enjeu important sur tous les fronts pour quiconque souhaite vivre ou travailler dans sa propre ville</w:t>
      </w:r>
      <w:r w:rsidR="00E32F10" w:rsidRPr="00803DA2">
        <w:rPr>
          <w:lang w:val="fr-CA"/>
        </w:rPr>
        <w:t>.</w:t>
      </w:r>
      <w:r w:rsidR="00E32F10" w:rsidRPr="009D3157">
        <w:rPr>
          <w:lang w:val="fr-CA"/>
        </w:rPr>
        <w:t xml:space="preserve"> </w:t>
      </w:r>
    </w:p>
    <w:p w14:paraId="7D9625A3" w14:textId="2DBBE52D" w:rsidR="00E32F10" w:rsidRPr="009D3157" w:rsidRDefault="003560C3" w:rsidP="00E32F10">
      <w:pPr>
        <w:pStyle w:val="Heading2"/>
        <w:rPr>
          <w:lang w:val="fr-CA"/>
        </w:rPr>
      </w:pPr>
      <w:bookmarkStart w:id="83" w:name="_Toc16094528"/>
      <w:bookmarkStart w:id="84" w:name="_Toc17362576"/>
      <w:r>
        <w:rPr>
          <w:lang w:val="fr-CA"/>
        </w:rPr>
        <w:t>Incitatif à l’achat d’une première propriété</w:t>
      </w:r>
      <w:bookmarkEnd w:id="83"/>
      <w:bookmarkEnd w:id="84"/>
    </w:p>
    <w:p w14:paraId="72CE9C47" w14:textId="77777777" w:rsidR="00803DA2" w:rsidRPr="00803DA2" w:rsidRDefault="00803DA2" w:rsidP="00803DA2">
      <w:pPr>
        <w:rPr>
          <w:lang w:val="fr-CA"/>
        </w:rPr>
      </w:pPr>
      <w:r w:rsidRPr="00803DA2">
        <w:rPr>
          <w:lang w:val="fr-CA"/>
        </w:rPr>
        <w:t xml:space="preserve">La notoriété spontanée des initiatives du gouvernement fédéral visant à soutenir les Canadiennes et les Canadiens qui souhaitent faire l’achat d’une résidence était </w:t>
      </w:r>
      <w:proofErr w:type="gramStart"/>
      <w:r w:rsidRPr="00803DA2">
        <w:rPr>
          <w:lang w:val="fr-CA"/>
        </w:rPr>
        <w:t>limitée</w:t>
      </w:r>
      <w:proofErr w:type="gramEnd"/>
      <w:r w:rsidRPr="00803DA2">
        <w:rPr>
          <w:lang w:val="fr-CA"/>
        </w:rPr>
        <w:t xml:space="preserve">. Certains ont mentionné un « plan pour les nouveaux acheteurs », dont plusieurs avaient entendu parler sans savoir exactement de quoi il s’agit. Certains ont décrit de manière générale le régime d’accession à la propriété (RAP) et le fait qu’il était possible de retirer une certaine somme des REER pour la mise de fonds; quelques participants ont indiqué qu’ils avaient appris que la limite associée au programme avait récemment été augmentée. Quelques mentions ont également été faites sujet des crédits d’impôt ou des déductions maintenant disponibles, pour les nouveaux acheteurs. </w:t>
      </w:r>
    </w:p>
    <w:p w14:paraId="7B4E52FD" w14:textId="77777777" w:rsidR="00803DA2" w:rsidRPr="00803DA2" w:rsidRDefault="00803DA2" w:rsidP="00803DA2">
      <w:pPr>
        <w:rPr>
          <w:lang w:val="fr-CA"/>
        </w:rPr>
      </w:pPr>
      <w:r w:rsidRPr="00803DA2">
        <w:rPr>
          <w:lang w:val="fr-CA"/>
        </w:rPr>
        <w:t>Lorsqu’on leur a demandé s’ils avaient entendu parler de l’Incitatif à l’achat d’une première propriété, plusieurs ont indiqué avoir l’impression que c’était le cas, ce qui peut être en grande partie attribuable à une certaine connaissance du régime d’accession à la propriété. Les participants ont reçu la description suivante, pour plus de clarté :</w:t>
      </w:r>
    </w:p>
    <w:p w14:paraId="06D2B637" w14:textId="77777777" w:rsidR="00803DA2" w:rsidRPr="00803DA2" w:rsidRDefault="00803DA2" w:rsidP="00803DA2">
      <w:pPr>
        <w:pBdr>
          <w:left w:val="single" w:sz="4" w:space="4" w:color="auto"/>
        </w:pBdr>
        <w:ind w:left="720"/>
        <w:rPr>
          <w:b/>
          <w:sz w:val="18"/>
          <w:lang w:val="fr-CA"/>
        </w:rPr>
      </w:pPr>
      <w:r w:rsidRPr="00803DA2">
        <w:rPr>
          <w:b/>
          <w:sz w:val="18"/>
          <w:lang w:val="fr-CA"/>
        </w:rPr>
        <w:t>Le gouvernement du Canada a créé l’Incitatif à l’achat d’une première propriété pour permettre aux gens d’obtenir un prêt sans intérêt de la SCHL en vue de couvrir 5 % du coût de leur première propriété – ou 10 % s’il s’agit d’une nouvelle construction afin d’encourager les promoteurs à construire d’autres maisons. Cela signifie que les acheteurs d’une première propriété n’ont pas besoin de contracter un prêt hypothécaire aussi important, ce qui permet de réduire leurs paiements. Par exemple, pour une maison de 500 000 $, vos versements hypothécaires mensuels pourraient être réduits de plus de 225 $. Au moment de vendre votre propriété, la SCHL prélèverait 5 % du prix de vente de la maison à titre de remboursement pour le prêt.</w:t>
      </w:r>
    </w:p>
    <w:p w14:paraId="5CA50AA9" w14:textId="77777777" w:rsidR="00803DA2" w:rsidRPr="00A20E1C" w:rsidRDefault="00803DA2" w:rsidP="00803DA2">
      <w:pPr>
        <w:rPr>
          <w:highlight w:val="yellow"/>
          <w:lang w:val="fr-CA"/>
        </w:rPr>
      </w:pPr>
    </w:p>
    <w:p w14:paraId="4296D574" w14:textId="77777777" w:rsidR="00803DA2" w:rsidRPr="00803DA2" w:rsidRDefault="00803DA2" w:rsidP="00803DA2">
      <w:pPr>
        <w:rPr>
          <w:lang w:val="fr-CA"/>
        </w:rPr>
      </w:pPr>
      <w:r w:rsidRPr="00803DA2">
        <w:rPr>
          <w:lang w:val="fr-CA"/>
        </w:rPr>
        <w:t xml:space="preserve">Les réactions à l’égard de ce programme ont été mitigées à Mississauga et à Vancouver. Certains ont aimé l’idée, surtout les hommes du groupe de Mississauga, pensant que ce programme pourrait améliorer l’accessibilité des acheteurs à une première maison. En revanche, plusieurs se sont interrogés au sujet du programme, en ce qui concerne plus particulièrement son équité et sa capacité à changer véritablement les choses pour la plupart, puisque les prix demeurent actuellement hors de portée. </w:t>
      </w:r>
    </w:p>
    <w:p w14:paraId="2F8797BC" w14:textId="77777777" w:rsidR="00803DA2" w:rsidRPr="00803DA2" w:rsidRDefault="00803DA2" w:rsidP="00803DA2">
      <w:pPr>
        <w:rPr>
          <w:lang w:val="fr-CA"/>
        </w:rPr>
      </w:pPr>
      <w:r w:rsidRPr="00803DA2">
        <w:rPr>
          <w:lang w:val="fr-CA"/>
        </w:rPr>
        <w:t xml:space="preserve">Par conséquent, l’idée a suscité un intérêt allant de faible à modéré, plusieurs se montrant peu réceptifs à un tel arrangement. Selon eux, la remise de 5 % du prix de vente, alors que le prix des résidences augmente si rapidement, viendrait grossir les profits de la SCHL, bien au-delà du rendement habituel des prix hypothécaires. Parmi les femmes du groupe de Mississauga principalement, nombreuses étaient celles qui pensaient que ce programme profiterait plus à la SCHL qu’aux propriétaires de résidence, même s’il offrait aux gens la possibilité de faire une première acquisition, de diminuer le prix de leur hypothèque et de se constituer leur propre capital.  </w:t>
      </w:r>
    </w:p>
    <w:p w14:paraId="7FD4E3E8" w14:textId="77777777" w:rsidR="00803DA2" w:rsidRPr="00803DA2" w:rsidRDefault="00803DA2" w:rsidP="00803DA2">
      <w:pPr>
        <w:rPr>
          <w:lang w:val="fr-CA"/>
        </w:rPr>
      </w:pPr>
      <w:r w:rsidRPr="00803DA2">
        <w:rPr>
          <w:lang w:val="fr-CA"/>
        </w:rPr>
        <w:t>De plus, plusieurs pensaient que, même avec 5 à 10 % de capitaux propres supplémentaires pour la mise de fonds, le prix d’une résidence serait toujours hors de portée pour la plupart. À titre d’exemple, un certain nombre de participants ont fait remarquer que l’exemple dans la description (une maison de 500 000 $) était en décalage avec les prix actuels du logement.</w:t>
      </w:r>
    </w:p>
    <w:p w14:paraId="1987B442" w14:textId="2538289B" w:rsidR="00E32F10" w:rsidRPr="009D3157" w:rsidRDefault="00803DA2" w:rsidP="00803DA2">
      <w:pPr>
        <w:rPr>
          <w:lang w:val="fr-CA"/>
        </w:rPr>
      </w:pPr>
      <w:r w:rsidRPr="00803DA2">
        <w:rPr>
          <w:lang w:val="fr-CA"/>
        </w:rPr>
        <w:t>Certains se sont montrés sceptiques, disant que cela ne représentait rien de plus qu’une solution de fortune, au mieux, pour une petite minorité de personnes qui souhaitent être propriétaires, ne réglant en rien le problème sous-jacent de la hausse vertigineuse des prix, alors que d’autres se demandaient si cela n’allait pas plutôt exacerber le problème, en permettant l’achat d’une résidence par ceux qui, autrement, ne seraient pas en mesure de se le permettre</w:t>
      </w:r>
      <w:r w:rsidR="00E32F10" w:rsidRPr="00803DA2">
        <w:rPr>
          <w:lang w:val="fr-CA"/>
        </w:rPr>
        <w:t>.</w:t>
      </w:r>
    </w:p>
    <w:p w14:paraId="061AFB4E" w14:textId="3A492A6F" w:rsidR="00E32F10" w:rsidRPr="009D3157" w:rsidRDefault="00803DA2" w:rsidP="00E32F10">
      <w:pPr>
        <w:pStyle w:val="Heading2"/>
        <w:rPr>
          <w:lang w:val="fr-CA"/>
        </w:rPr>
      </w:pPr>
      <w:bookmarkStart w:id="85" w:name="_Toc16094529"/>
      <w:bookmarkStart w:id="86" w:name="_Toc17362577"/>
      <w:r>
        <w:rPr>
          <w:lang w:val="fr-CA"/>
        </w:rPr>
        <w:t>Simulation de crise pour les prêts hypothécaires</w:t>
      </w:r>
      <w:bookmarkEnd w:id="85"/>
      <w:bookmarkEnd w:id="86"/>
      <w:r w:rsidR="00E32F10" w:rsidRPr="009D3157">
        <w:rPr>
          <w:lang w:val="fr-CA"/>
        </w:rPr>
        <w:t xml:space="preserve"> </w:t>
      </w:r>
    </w:p>
    <w:p w14:paraId="711A7317" w14:textId="77777777" w:rsidR="00803DA2" w:rsidRPr="00803DA2" w:rsidRDefault="00803DA2" w:rsidP="00803DA2">
      <w:pPr>
        <w:rPr>
          <w:lang w:val="fr-CA"/>
        </w:rPr>
      </w:pPr>
      <w:r w:rsidRPr="00803DA2">
        <w:rPr>
          <w:lang w:val="fr-CA"/>
        </w:rPr>
        <w:t>Un certain nombre de participants avaient entendu parler de la simulation de crise pour les prêts hypothécaires et comprenaient qu’il s’agit d’une mesure de prévention visant à éviter que les acheteurs éventuels contractent un prêt hypothécaire qu’ils n’ont pas les moyens de rembourser. Parmi ceux qui n’en avaient pas entendu parler, plusieurs ont pu comprendre en quoi consiste cette mesure, à partir de son nom. Pour plus de clarté, la description suivante a été fournie :</w:t>
      </w:r>
    </w:p>
    <w:p w14:paraId="1EBE29AD" w14:textId="77777777" w:rsidR="00803DA2" w:rsidRPr="00803DA2" w:rsidRDefault="00803DA2" w:rsidP="00803DA2">
      <w:pPr>
        <w:pBdr>
          <w:left w:val="single" w:sz="4" w:space="4" w:color="auto"/>
        </w:pBdr>
        <w:ind w:left="720"/>
        <w:rPr>
          <w:b/>
          <w:sz w:val="18"/>
          <w:lang w:val="fr-CA"/>
        </w:rPr>
      </w:pPr>
      <w:r w:rsidRPr="00803DA2">
        <w:rPr>
          <w:b/>
          <w:sz w:val="18"/>
          <w:lang w:val="fr-CA"/>
        </w:rPr>
        <w:t>Vers la fin de 2017, le gouvernement du Canada a décidé de soumettre à une « simulation de crise » tous les prêts hypothécaires assurés, y compris ceux pour lesquels les acheteurs ont versé une mise de fonds supérieure à 20 %. Pour le prêteur, la « simulation de crise » indique si l’acheteur pourra continuer d’effectuer ses versements hypothécaires advenant une hausse des taux d’intérêt. L’acheteur doit être admissible à un prêt au taux négocié dans le contrat hypothécaire, mais aussi au taux hypothécaire fixe de cinq ans affiché par la Banque du Canada, qui est une moyenne des taux affichés des six plus grandes banques au Canada.</w:t>
      </w:r>
    </w:p>
    <w:p w14:paraId="0051901E" w14:textId="77777777" w:rsidR="00803DA2" w:rsidRPr="00803DA2" w:rsidRDefault="00803DA2" w:rsidP="00803DA2">
      <w:pPr>
        <w:rPr>
          <w:lang w:val="fr-CA"/>
        </w:rPr>
      </w:pPr>
    </w:p>
    <w:p w14:paraId="54128033" w14:textId="77777777" w:rsidR="00803DA2" w:rsidRPr="00803DA2" w:rsidRDefault="00803DA2" w:rsidP="00803DA2">
      <w:pPr>
        <w:rPr>
          <w:lang w:val="fr-CA"/>
        </w:rPr>
      </w:pPr>
      <w:r w:rsidRPr="00803DA2">
        <w:rPr>
          <w:lang w:val="fr-CA"/>
        </w:rPr>
        <w:t xml:space="preserve">Tant la mécanique que l’objectif de la simulation de crise pour les prêts hypothécaires se sont avérés clairs pour la plupart des participants, qui ont eu tendance à reconnaître que l’adoption d’une telle mesure était une stratégie judicieuse, de la part du gouvernement. Bien sûr, elle permet de protéger les gens contre des prêts hypothécaires non viables, en cas de hausse des taux d’intérêt, mais elle prévient aussi le marché résidentiel de conséquences comme celles que les États-Unis ont connues il y a un peu plus d’une dizaine d’années, lors de la crise des prêts hypothécaires à risque. </w:t>
      </w:r>
    </w:p>
    <w:p w14:paraId="210B6996" w14:textId="64CD124C" w:rsidR="00E32F10" w:rsidRPr="009D3157" w:rsidRDefault="00803DA2" w:rsidP="00803DA2">
      <w:pPr>
        <w:rPr>
          <w:lang w:val="fr-CA"/>
        </w:rPr>
      </w:pPr>
      <w:r w:rsidRPr="00803DA2">
        <w:rPr>
          <w:lang w:val="fr-CA"/>
        </w:rPr>
        <w:t>Parmi les désavantages, la plupart des participants ont convenu que cette mesure rend l’achat d’une résidence encore plus inabordable et difficile d’accès, tout en reconnaissant que cette sauvegarde est nécessaire. Sur une note plus positive, certains ont pensé que cela pourrait écarter certains spéculateurs et atténuer la demande dans un marché surchauffé. D’autres se sont montrés sceptiques, faisant remarquer que les investissements étrangers n’étaient pas touchés par cette exigence</w:t>
      </w:r>
      <w:r w:rsidR="00E32F10" w:rsidRPr="00803DA2">
        <w:rPr>
          <w:lang w:val="fr-CA"/>
        </w:rPr>
        <w:t>.</w:t>
      </w:r>
      <w:r w:rsidR="00E32F10" w:rsidRPr="009D3157">
        <w:rPr>
          <w:lang w:val="fr-CA"/>
        </w:rPr>
        <w:t xml:space="preserve"> </w:t>
      </w:r>
    </w:p>
    <w:p w14:paraId="34E757DC" w14:textId="77777777" w:rsidR="00C20ECF" w:rsidRPr="009D3157" w:rsidRDefault="00C20ECF" w:rsidP="002C465D">
      <w:pPr>
        <w:rPr>
          <w:lang w:val="fr-CA"/>
        </w:rPr>
      </w:pPr>
    </w:p>
    <w:p w14:paraId="2A2265B8" w14:textId="77777777" w:rsidR="00C20ECF" w:rsidRPr="009D3157" w:rsidRDefault="00C20ECF" w:rsidP="002C465D">
      <w:pPr>
        <w:rPr>
          <w:lang w:val="fr-CA"/>
        </w:rPr>
      </w:pPr>
    </w:p>
    <w:p w14:paraId="04A512AC" w14:textId="4BCA0742" w:rsidR="00C20ECF" w:rsidRPr="009D3157" w:rsidRDefault="00C20ECF">
      <w:pPr>
        <w:spacing w:line="259" w:lineRule="auto"/>
        <w:rPr>
          <w:lang w:val="fr-CA"/>
        </w:rPr>
      </w:pPr>
      <w:r w:rsidRPr="009D3157">
        <w:rPr>
          <w:lang w:val="fr-CA"/>
        </w:rPr>
        <w:br w:type="page"/>
      </w:r>
    </w:p>
    <w:p w14:paraId="2085405A" w14:textId="77777777" w:rsidR="00C20ECF" w:rsidRPr="009D3157" w:rsidRDefault="00C20ECF" w:rsidP="002C465D">
      <w:pPr>
        <w:rPr>
          <w:lang w:val="fr-CA"/>
        </w:rPr>
      </w:pPr>
    </w:p>
    <w:p w14:paraId="5B35719C" w14:textId="1E251EDB" w:rsidR="00085F39" w:rsidRPr="009D3157" w:rsidRDefault="00C20ECF" w:rsidP="00C20ECF">
      <w:pPr>
        <w:pStyle w:val="SectionDivider"/>
        <w:rPr>
          <w:lang w:val="fr-CA"/>
        </w:rPr>
      </w:pPr>
      <w:r w:rsidRPr="009D3157">
        <w:rPr>
          <w:lang w:val="fr-CA"/>
        </w:rPr>
        <w:t>A</w:t>
      </w:r>
      <w:r w:rsidR="00D21238">
        <w:rPr>
          <w:lang w:val="fr-CA"/>
        </w:rPr>
        <w:t>nnexe</w:t>
      </w:r>
      <w:r w:rsidR="00085F39" w:rsidRPr="009D3157">
        <w:rPr>
          <w:lang w:val="fr-CA"/>
        </w:rPr>
        <w:t xml:space="preserve"> A</w:t>
      </w:r>
      <w:r w:rsidR="00DB3C41" w:rsidRPr="009D3157">
        <w:rPr>
          <w:lang w:val="fr-CA"/>
        </w:rPr>
        <w:t xml:space="preserve"> – </w:t>
      </w:r>
      <w:r w:rsidR="00D21238">
        <w:rPr>
          <w:lang w:val="fr-CA"/>
        </w:rPr>
        <w:t>Questionnaires de recrutement</w:t>
      </w:r>
      <w:r w:rsidR="00DB3C41" w:rsidRPr="009D3157">
        <w:rPr>
          <w:lang w:val="fr-CA"/>
        </w:rPr>
        <w:t xml:space="preserve"> </w:t>
      </w:r>
    </w:p>
    <w:p w14:paraId="595B8483" w14:textId="004F000C" w:rsidR="00085F39" w:rsidRPr="009D3157" w:rsidRDefault="00085F39">
      <w:pPr>
        <w:spacing w:line="259" w:lineRule="auto"/>
        <w:rPr>
          <w:lang w:val="fr-CA"/>
        </w:rPr>
      </w:pPr>
      <w:r w:rsidRPr="009D3157">
        <w:rPr>
          <w:lang w:val="fr-CA"/>
        </w:rPr>
        <w:br w:type="page"/>
      </w:r>
    </w:p>
    <w:p w14:paraId="00640D0C" w14:textId="77777777" w:rsidR="007B395D" w:rsidRPr="00F46F65" w:rsidRDefault="007B395D" w:rsidP="007B395D">
      <w:pPr>
        <w:spacing w:after="0"/>
        <w:jc w:val="center"/>
        <w:rPr>
          <w:rFonts w:asciiTheme="minorHAnsi" w:hAnsiTheme="minorHAnsi" w:cstheme="minorHAnsi"/>
          <w:b/>
          <w:lang w:val="fr-CA"/>
        </w:rPr>
      </w:pPr>
      <w:proofErr w:type="spellStart"/>
      <w:r w:rsidRPr="00F46F65">
        <w:rPr>
          <w:rFonts w:asciiTheme="minorHAnsi" w:hAnsiTheme="minorHAnsi" w:cstheme="minorHAnsi"/>
          <w:b/>
          <w:lang w:val="fr-CA"/>
        </w:rPr>
        <w:t>Privy</w:t>
      </w:r>
      <w:proofErr w:type="spellEnd"/>
      <w:r w:rsidRPr="00F46F65">
        <w:rPr>
          <w:rFonts w:asciiTheme="minorHAnsi" w:hAnsiTheme="minorHAnsi" w:cstheme="minorHAnsi"/>
          <w:b/>
          <w:lang w:val="fr-CA"/>
        </w:rPr>
        <w:t xml:space="preserve"> Council Office</w:t>
      </w:r>
    </w:p>
    <w:p w14:paraId="195537A4" w14:textId="77777777" w:rsidR="007B395D" w:rsidRPr="007321E1" w:rsidRDefault="007B395D" w:rsidP="007B395D">
      <w:pPr>
        <w:spacing w:after="0"/>
        <w:jc w:val="center"/>
        <w:rPr>
          <w:rFonts w:asciiTheme="minorHAnsi" w:hAnsiTheme="minorHAnsi" w:cstheme="minorHAnsi"/>
          <w:b/>
        </w:rPr>
      </w:pPr>
      <w:r w:rsidRPr="007321E1">
        <w:rPr>
          <w:rFonts w:asciiTheme="minorHAnsi" w:hAnsiTheme="minorHAnsi" w:cstheme="minorHAnsi"/>
          <w:b/>
        </w:rPr>
        <w:t>FINAL Recruiting Script - July 5, 2019</w:t>
      </w:r>
    </w:p>
    <w:p w14:paraId="75443D7B" w14:textId="77777777" w:rsidR="007B395D" w:rsidRPr="007321E1" w:rsidRDefault="007B395D" w:rsidP="007B395D">
      <w:pPr>
        <w:spacing w:after="0"/>
        <w:jc w:val="center"/>
        <w:rPr>
          <w:rFonts w:asciiTheme="minorHAnsi" w:hAnsiTheme="minorHAnsi" w:cstheme="minorHAnsi"/>
        </w:rPr>
      </w:pPr>
    </w:p>
    <w:p w14:paraId="55F79B03" w14:textId="77777777" w:rsidR="007B395D" w:rsidRPr="007321E1" w:rsidRDefault="007B395D" w:rsidP="007B395D">
      <w:pPr>
        <w:spacing w:after="0"/>
        <w:rPr>
          <w:rFonts w:asciiTheme="minorHAnsi" w:hAnsiTheme="minorHAnsi" w:cstheme="minorHAnsi"/>
        </w:rPr>
      </w:pPr>
    </w:p>
    <w:p w14:paraId="1702B3C2" w14:textId="77777777" w:rsidR="007B395D" w:rsidRPr="007321E1" w:rsidRDefault="007B395D" w:rsidP="007B395D">
      <w:pPr>
        <w:spacing w:after="0"/>
        <w:rPr>
          <w:rFonts w:asciiTheme="minorHAnsi" w:hAnsiTheme="minorHAnsi" w:cstheme="minorHAnsi"/>
          <w:b/>
          <w:szCs w:val="20"/>
        </w:rPr>
      </w:pPr>
      <w:r w:rsidRPr="007321E1">
        <w:rPr>
          <w:rFonts w:asciiTheme="minorHAnsi" w:hAnsiTheme="minorHAnsi" w:cstheme="minorHAnsi"/>
          <w:b/>
          <w:szCs w:val="20"/>
        </w:rPr>
        <w:t xml:space="preserve">Recruitment Specifications Summary </w:t>
      </w:r>
    </w:p>
    <w:p w14:paraId="5DB6E201" w14:textId="77777777" w:rsidR="007B395D" w:rsidRPr="007321E1" w:rsidRDefault="007B395D" w:rsidP="007B395D">
      <w:pPr>
        <w:spacing w:after="0"/>
        <w:rPr>
          <w:rFonts w:asciiTheme="minorHAnsi" w:hAnsiTheme="minorHAnsi" w:cstheme="minorHAnsi"/>
          <w:b/>
          <w:szCs w:val="20"/>
        </w:rPr>
      </w:pPr>
    </w:p>
    <w:p w14:paraId="4C0939F9" w14:textId="77777777" w:rsidR="007B395D" w:rsidRPr="007321E1" w:rsidRDefault="007B395D" w:rsidP="007B395D">
      <w:pPr>
        <w:pStyle w:val="ListParagraph"/>
        <w:numPr>
          <w:ilvl w:val="0"/>
          <w:numId w:val="8"/>
        </w:numPr>
        <w:spacing w:after="0"/>
        <w:rPr>
          <w:rFonts w:asciiTheme="minorHAnsi" w:hAnsiTheme="minorHAnsi" w:cstheme="minorHAnsi"/>
          <w:szCs w:val="20"/>
        </w:rPr>
      </w:pPr>
      <w:r w:rsidRPr="007321E1">
        <w:rPr>
          <w:rFonts w:asciiTheme="minorHAnsi" w:hAnsiTheme="minorHAnsi" w:cstheme="minorHAnsi"/>
          <w:szCs w:val="20"/>
        </w:rPr>
        <w:t>Total of 12 groups</w:t>
      </w:r>
    </w:p>
    <w:p w14:paraId="1901D7BB" w14:textId="77777777" w:rsidR="007B395D" w:rsidRPr="007321E1" w:rsidRDefault="007B395D" w:rsidP="007B395D">
      <w:pPr>
        <w:pStyle w:val="ListParagraph"/>
        <w:numPr>
          <w:ilvl w:val="0"/>
          <w:numId w:val="8"/>
        </w:numPr>
        <w:spacing w:after="0"/>
        <w:rPr>
          <w:rFonts w:asciiTheme="minorHAnsi" w:hAnsiTheme="minorHAnsi" w:cstheme="minorHAnsi"/>
          <w:szCs w:val="20"/>
        </w:rPr>
      </w:pPr>
      <w:r w:rsidRPr="007321E1">
        <w:rPr>
          <w:rFonts w:asciiTheme="minorHAnsi" w:hAnsiTheme="minorHAnsi" w:cstheme="minorHAnsi"/>
          <w:szCs w:val="20"/>
        </w:rPr>
        <w:t>Each group is expected to last for two hours</w:t>
      </w:r>
    </w:p>
    <w:p w14:paraId="76BDE557" w14:textId="77777777" w:rsidR="007B395D" w:rsidRPr="007321E1" w:rsidRDefault="007B395D" w:rsidP="007B395D">
      <w:pPr>
        <w:pStyle w:val="ListParagraph"/>
        <w:numPr>
          <w:ilvl w:val="0"/>
          <w:numId w:val="8"/>
        </w:numPr>
        <w:spacing w:after="0"/>
        <w:rPr>
          <w:rFonts w:asciiTheme="minorHAnsi" w:hAnsiTheme="minorHAnsi" w:cstheme="minorHAnsi"/>
          <w:szCs w:val="20"/>
        </w:rPr>
      </w:pPr>
      <w:r w:rsidRPr="007321E1">
        <w:rPr>
          <w:rFonts w:asciiTheme="minorHAnsi" w:hAnsiTheme="minorHAnsi" w:cstheme="minorHAnsi"/>
          <w:szCs w:val="20"/>
        </w:rPr>
        <w:t>Recruit 10 participants for 8 to show</w:t>
      </w:r>
    </w:p>
    <w:p w14:paraId="6E143496" w14:textId="77777777" w:rsidR="007B395D" w:rsidRPr="007321E1" w:rsidRDefault="007B395D" w:rsidP="007B395D">
      <w:pPr>
        <w:pStyle w:val="ListParagraph"/>
        <w:numPr>
          <w:ilvl w:val="0"/>
          <w:numId w:val="8"/>
        </w:numPr>
        <w:spacing w:after="0"/>
        <w:rPr>
          <w:rFonts w:asciiTheme="minorHAnsi" w:hAnsiTheme="minorHAnsi" w:cstheme="minorHAnsi"/>
          <w:szCs w:val="20"/>
        </w:rPr>
      </w:pPr>
      <w:r w:rsidRPr="007321E1">
        <w:rPr>
          <w:rFonts w:asciiTheme="minorHAnsi" w:hAnsiTheme="minorHAnsi" w:cstheme="minorHAnsi"/>
          <w:szCs w:val="20"/>
        </w:rPr>
        <w:t>Incentives will be $90 per person</w:t>
      </w:r>
    </w:p>
    <w:p w14:paraId="1832539C" w14:textId="77777777" w:rsidR="007B395D" w:rsidRPr="007321E1" w:rsidRDefault="007B395D" w:rsidP="007B395D">
      <w:pPr>
        <w:pStyle w:val="ListParagraph"/>
        <w:numPr>
          <w:ilvl w:val="0"/>
          <w:numId w:val="8"/>
        </w:numPr>
        <w:spacing w:after="0"/>
        <w:rPr>
          <w:rFonts w:asciiTheme="minorHAnsi" w:hAnsiTheme="minorHAnsi" w:cstheme="minorHAnsi"/>
          <w:szCs w:val="20"/>
        </w:rPr>
      </w:pPr>
      <w:r w:rsidRPr="007321E1">
        <w:rPr>
          <w:rFonts w:asciiTheme="minorHAnsi" w:hAnsiTheme="minorHAnsi" w:cstheme="minorHAnsi"/>
          <w:szCs w:val="20"/>
        </w:rPr>
        <w:t>Groups split by gender. Ensure good mix by age (all 18+), marital status, education and income.</w:t>
      </w:r>
    </w:p>
    <w:p w14:paraId="5DBE378D" w14:textId="77777777" w:rsidR="007B395D" w:rsidRPr="007321E1" w:rsidRDefault="007B395D" w:rsidP="007B395D">
      <w:pPr>
        <w:spacing w:after="0"/>
        <w:rPr>
          <w:rFonts w:asciiTheme="minorHAnsi" w:hAnsiTheme="minorHAnsi" w:cstheme="minorHAnsi"/>
          <w:szCs w:val="20"/>
        </w:rPr>
      </w:pPr>
    </w:p>
    <w:p w14:paraId="6565F8AF" w14:textId="77777777" w:rsidR="007B395D" w:rsidRPr="007321E1" w:rsidRDefault="007B395D" w:rsidP="007B395D">
      <w:pPr>
        <w:spacing w:after="0"/>
        <w:rPr>
          <w:rFonts w:asciiTheme="minorHAnsi" w:hAnsiTheme="minorHAnsi" w:cstheme="minorHAnsi"/>
          <w:szCs w:val="20"/>
        </w:rPr>
      </w:pPr>
      <w:r w:rsidRPr="007321E1">
        <w:rPr>
          <w:rFonts w:asciiTheme="minorHAnsi" w:hAnsiTheme="minorHAnsi" w:cstheme="minorHAnsi"/>
          <w:szCs w:val="20"/>
        </w:rPr>
        <w:t xml:space="preserve">Specifications for the focus groups are as follows: </w:t>
      </w:r>
    </w:p>
    <w:p w14:paraId="140230F6" w14:textId="77777777" w:rsidR="007B395D" w:rsidRPr="007321E1" w:rsidRDefault="007B395D" w:rsidP="007B395D">
      <w:pPr>
        <w:spacing w:after="0"/>
        <w:rPr>
          <w:rFonts w:asciiTheme="minorHAnsi" w:hAnsiTheme="minorHAnsi" w:cstheme="minorHAnsi"/>
          <w:szCs w:val="20"/>
        </w:rPr>
      </w:pPr>
    </w:p>
    <w:tbl>
      <w:tblPr>
        <w:tblStyle w:val="TableGrid2"/>
        <w:tblW w:w="9805" w:type="dxa"/>
        <w:tblLayout w:type="fixed"/>
        <w:tblLook w:val="04A0" w:firstRow="1" w:lastRow="0" w:firstColumn="1" w:lastColumn="0" w:noHBand="0" w:noVBand="1"/>
      </w:tblPr>
      <w:tblGrid>
        <w:gridCol w:w="830"/>
        <w:gridCol w:w="1183"/>
        <w:gridCol w:w="1582"/>
        <w:gridCol w:w="1274"/>
        <w:gridCol w:w="1453"/>
        <w:gridCol w:w="1030"/>
        <w:gridCol w:w="2453"/>
      </w:tblGrid>
      <w:tr w:rsidR="007B395D" w:rsidRPr="007321E1" w14:paraId="5DFF9DDD" w14:textId="77777777" w:rsidTr="001828DE">
        <w:trPr>
          <w:trHeight w:val="277"/>
        </w:trPr>
        <w:tc>
          <w:tcPr>
            <w:tcW w:w="830" w:type="dxa"/>
          </w:tcPr>
          <w:p w14:paraId="331D099C" w14:textId="77777777" w:rsidR="007B395D" w:rsidRPr="007321E1" w:rsidRDefault="007B395D" w:rsidP="007B395D">
            <w:pPr>
              <w:jc w:val="center"/>
              <w:rPr>
                <w:rFonts w:ascii="Calibri" w:hAnsi="Calibri" w:cs="Calibri"/>
                <w:b/>
              </w:rPr>
            </w:pPr>
            <w:r w:rsidRPr="007321E1">
              <w:rPr>
                <w:rFonts w:ascii="Calibri" w:hAnsi="Calibri" w:cs="Calibri"/>
                <w:b/>
              </w:rPr>
              <w:t>GROUP</w:t>
            </w:r>
          </w:p>
        </w:tc>
        <w:tc>
          <w:tcPr>
            <w:tcW w:w="1183" w:type="dxa"/>
          </w:tcPr>
          <w:p w14:paraId="7C068102" w14:textId="77777777" w:rsidR="007B395D" w:rsidRPr="007321E1" w:rsidRDefault="007B395D" w:rsidP="007B395D">
            <w:pPr>
              <w:jc w:val="center"/>
              <w:rPr>
                <w:rFonts w:ascii="Calibri" w:hAnsi="Calibri" w:cs="Calibri"/>
                <w:b/>
              </w:rPr>
            </w:pPr>
            <w:r w:rsidRPr="007321E1">
              <w:rPr>
                <w:rFonts w:ascii="Calibri" w:hAnsi="Calibri" w:cs="Calibri"/>
                <w:b/>
              </w:rPr>
              <w:t>LOCATION*</w:t>
            </w:r>
          </w:p>
        </w:tc>
        <w:tc>
          <w:tcPr>
            <w:tcW w:w="1582" w:type="dxa"/>
          </w:tcPr>
          <w:p w14:paraId="209013AD" w14:textId="77777777" w:rsidR="007B395D" w:rsidRPr="007321E1" w:rsidRDefault="007B395D" w:rsidP="007B395D">
            <w:pPr>
              <w:jc w:val="center"/>
              <w:rPr>
                <w:rFonts w:ascii="Calibri" w:hAnsi="Calibri" w:cs="Calibri"/>
                <w:b/>
              </w:rPr>
            </w:pPr>
            <w:r w:rsidRPr="007321E1">
              <w:rPr>
                <w:rFonts w:ascii="Calibri" w:hAnsi="Calibri" w:cs="Calibri"/>
                <w:b/>
              </w:rPr>
              <w:t>MODERATOR</w:t>
            </w:r>
          </w:p>
        </w:tc>
        <w:tc>
          <w:tcPr>
            <w:tcW w:w="1274" w:type="dxa"/>
          </w:tcPr>
          <w:p w14:paraId="524FA7B1" w14:textId="77777777" w:rsidR="007B395D" w:rsidRPr="007321E1" w:rsidRDefault="007B395D" w:rsidP="007B395D">
            <w:pPr>
              <w:jc w:val="center"/>
              <w:rPr>
                <w:rFonts w:ascii="Calibri" w:hAnsi="Calibri" w:cs="Calibri"/>
                <w:b/>
              </w:rPr>
            </w:pPr>
            <w:r w:rsidRPr="007321E1">
              <w:rPr>
                <w:rFonts w:ascii="Calibri" w:hAnsi="Calibri" w:cs="Calibri"/>
                <w:b/>
              </w:rPr>
              <w:t>LANGUAGE</w:t>
            </w:r>
          </w:p>
        </w:tc>
        <w:tc>
          <w:tcPr>
            <w:tcW w:w="1453" w:type="dxa"/>
          </w:tcPr>
          <w:p w14:paraId="54E114F4" w14:textId="77777777" w:rsidR="007B395D" w:rsidRPr="007321E1" w:rsidRDefault="007B395D" w:rsidP="007B395D">
            <w:pPr>
              <w:jc w:val="center"/>
              <w:rPr>
                <w:rFonts w:ascii="Calibri" w:hAnsi="Calibri" w:cs="Calibri"/>
                <w:b/>
              </w:rPr>
            </w:pPr>
            <w:r w:rsidRPr="007321E1">
              <w:rPr>
                <w:rFonts w:ascii="Calibri" w:hAnsi="Calibri" w:cs="Calibri"/>
                <w:b/>
              </w:rPr>
              <w:t>DATE*</w:t>
            </w:r>
          </w:p>
        </w:tc>
        <w:tc>
          <w:tcPr>
            <w:tcW w:w="1030" w:type="dxa"/>
          </w:tcPr>
          <w:p w14:paraId="59EDC4CF" w14:textId="77777777" w:rsidR="007B395D" w:rsidRPr="007321E1" w:rsidRDefault="007B395D" w:rsidP="007B395D">
            <w:pPr>
              <w:jc w:val="center"/>
              <w:rPr>
                <w:rFonts w:ascii="Calibri" w:hAnsi="Calibri" w:cs="Calibri"/>
                <w:b/>
              </w:rPr>
            </w:pPr>
            <w:r w:rsidRPr="007321E1">
              <w:rPr>
                <w:rFonts w:ascii="Calibri" w:hAnsi="Calibri" w:cs="Calibri"/>
                <w:b/>
              </w:rPr>
              <w:t>TIME</w:t>
            </w:r>
          </w:p>
        </w:tc>
        <w:tc>
          <w:tcPr>
            <w:tcW w:w="2453" w:type="dxa"/>
          </w:tcPr>
          <w:p w14:paraId="11A40FD2" w14:textId="77777777" w:rsidR="007B395D" w:rsidRPr="007321E1" w:rsidRDefault="007B395D" w:rsidP="007B395D">
            <w:pPr>
              <w:jc w:val="center"/>
              <w:rPr>
                <w:rFonts w:ascii="Calibri" w:hAnsi="Calibri" w:cs="Calibri"/>
                <w:b/>
              </w:rPr>
            </w:pPr>
            <w:r w:rsidRPr="007321E1">
              <w:rPr>
                <w:rFonts w:ascii="Calibri" w:hAnsi="Calibri" w:cs="Calibri"/>
                <w:b/>
              </w:rPr>
              <w:t>GROUP COMPOSITION</w:t>
            </w:r>
          </w:p>
        </w:tc>
      </w:tr>
      <w:tr w:rsidR="007B395D" w:rsidRPr="007321E1" w14:paraId="06FEB07E" w14:textId="77777777" w:rsidTr="001828DE">
        <w:trPr>
          <w:trHeight w:val="218"/>
        </w:trPr>
        <w:tc>
          <w:tcPr>
            <w:tcW w:w="830" w:type="dxa"/>
          </w:tcPr>
          <w:p w14:paraId="3258186E" w14:textId="77777777" w:rsidR="007B395D" w:rsidRPr="007321E1" w:rsidRDefault="007B395D" w:rsidP="007B395D">
            <w:pPr>
              <w:jc w:val="center"/>
              <w:rPr>
                <w:rFonts w:ascii="Calibri" w:hAnsi="Calibri" w:cs="Calibri"/>
              </w:rPr>
            </w:pPr>
            <w:r w:rsidRPr="007321E1">
              <w:rPr>
                <w:rFonts w:ascii="Calibri" w:hAnsi="Calibri" w:cs="Calibri"/>
              </w:rPr>
              <w:t>1</w:t>
            </w:r>
          </w:p>
        </w:tc>
        <w:tc>
          <w:tcPr>
            <w:tcW w:w="1183" w:type="dxa"/>
            <w:vMerge w:val="restart"/>
            <w:vAlign w:val="center"/>
          </w:tcPr>
          <w:p w14:paraId="78ADF213" w14:textId="77777777" w:rsidR="007B395D" w:rsidRPr="007321E1" w:rsidRDefault="007B395D" w:rsidP="007B395D">
            <w:pPr>
              <w:jc w:val="center"/>
              <w:rPr>
                <w:rFonts w:ascii="Calibri" w:hAnsi="Calibri" w:cs="Calibri"/>
              </w:rPr>
            </w:pPr>
            <w:r w:rsidRPr="007321E1">
              <w:rPr>
                <w:rFonts w:ascii="Calibri" w:hAnsi="Calibri" w:cs="Calibri"/>
              </w:rPr>
              <w:t>Mississauga</w:t>
            </w:r>
          </w:p>
        </w:tc>
        <w:tc>
          <w:tcPr>
            <w:tcW w:w="1582" w:type="dxa"/>
            <w:vMerge w:val="restart"/>
            <w:vAlign w:val="center"/>
          </w:tcPr>
          <w:p w14:paraId="442CB2FF" w14:textId="7CBEF7F9" w:rsidR="007B395D" w:rsidRPr="007321E1" w:rsidRDefault="001828DE" w:rsidP="007B395D">
            <w:pPr>
              <w:jc w:val="center"/>
              <w:rPr>
                <w:rFonts w:ascii="Calibri" w:hAnsi="Calibri" w:cs="Calibri"/>
              </w:rPr>
            </w:pPr>
            <w:r w:rsidRPr="007321E1">
              <w:rPr>
                <w:rFonts w:ascii="Calibri" w:hAnsi="Calibri" w:cs="Calibri"/>
              </w:rPr>
              <w:t>T. Woolstencroft</w:t>
            </w:r>
          </w:p>
        </w:tc>
        <w:tc>
          <w:tcPr>
            <w:tcW w:w="1274" w:type="dxa"/>
            <w:vMerge w:val="restart"/>
            <w:vAlign w:val="center"/>
          </w:tcPr>
          <w:p w14:paraId="01DBB04A" w14:textId="77777777" w:rsidR="007B395D" w:rsidRPr="007321E1" w:rsidRDefault="007B395D" w:rsidP="007B395D">
            <w:pPr>
              <w:jc w:val="center"/>
              <w:rPr>
                <w:rFonts w:ascii="Calibri" w:hAnsi="Calibri" w:cs="Calibri"/>
              </w:rPr>
            </w:pPr>
            <w:r w:rsidRPr="007321E1">
              <w:rPr>
                <w:rFonts w:ascii="Calibri" w:hAnsi="Calibri" w:cs="Calibri"/>
              </w:rPr>
              <w:t>English</w:t>
            </w:r>
          </w:p>
        </w:tc>
        <w:tc>
          <w:tcPr>
            <w:tcW w:w="1453" w:type="dxa"/>
          </w:tcPr>
          <w:p w14:paraId="6406BD94" w14:textId="77777777" w:rsidR="007B395D" w:rsidRPr="007321E1" w:rsidRDefault="007B395D" w:rsidP="007B395D">
            <w:pPr>
              <w:jc w:val="center"/>
              <w:rPr>
                <w:rFonts w:ascii="Calibri" w:hAnsi="Calibri" w:cs="Calibri"/>
              </w:rPr>
            </w:pPr>
            <w:r w:rsidRPr="007321E1">
              <w:rPr>
                <w:rFonts w:ascii="Calibri" w:hAnsi="Calibri" w:cs="Calibri"/>
              </w:rPr>
              <w:t>Wed., July 10</w:t>
            </w:r>
            <w:r w:rsidRPr="007321E1">
              <w:rPr>
                <w:rFonts w:ascii="Calibri" w:hAnsi="Calibri" w:cs="Calibri"/>
                <w:vertAlign w:val="superscript"/>
              </w:rPr>
              <w:t>th</w:t>
            </w:r>
            <w:r w:rsidRPr="007321E1">
              <w:rPr>
                <w:rFonts w:ascii="Calibri" w:hAnsi="Calibri" w:cs="Calibri"/>
              </w:rPr>
              <w:t xml:space="preserve"> </w:t>
            </w:r>
          </w:p>
        </w:tc>
        <w:tc>
          <w:tcPr>
            <w:tcW w:w="1030" w:type="dxa"/>
          </w:tcPr>
          <w:p w14:paraId="71A3C788" w14:textId="77777777" w:rsidR="007B395D" w:rsidRPr="007321E1" w:rsidRDefault="007B395D" w:rsidP="007B395D">
            <w:pPr>
              <w:jc w:val="center"/>
              <w:rPr>
                <w:rFonts w:ascii="Calibri" w:hAnsi="Calibri" w:cs="Calibri"/>
              </w:rPr>
            </w:pPr>
            <w:r w:rsidRPr="007321E1">
              <w:rPr>
                <w:rFonts w:ascii="Calibri" w:hAnsi="Calibri" w:cs="Calibri"/>
              </w:rPr>
              <w:t>5:30-7:30</w:t>
            </w:r>
          </w:p>
        </w:tc>
        <w:tc>
          <w:tcPr>
            <w:tcW w:w="2453" w:type="dxa"/>
          </w:tcPr>
          <w:p w14:paraId="332AAB69" w14:textId="77777777" w:rsidR="007B395D" w:rsidRPr="007321E1" w:rsidRDefault="007B395D" w:rsidP="007B395D">
            <w:pPr>
              <w:jc w:val="center"/>
              <w:rPr>
                <w:rFonts w:ascii="Calibri" w:hAnsi="Calibri" w:cs="Calibri"/>
              </w:rPr>
            </w:pPr>
            <w:r w:rsidRPr="007321E1">
              <w:rPr>
                <w:rFonts w:ascii="Calibri" w:hAnsi="Calibri" w:cs="Calibri"/>
              </w:rPr>
              <w:t>Men</w:t>
            </w:r>
            <w:r w:rsidRPr="007321E1">
              <w:rPr>
                <w:rFonts w:ascii="Calibri" w:hAnsi="Calibri" w:cs="Calibri"/>
              </w:rPr>
              <w:br/>
              <w:t>Mix of Homeowner/Renters</w:t>
            </w:r>
          </w:p>
        </w:tc>
      </w:tr>
      <w:tr w:rsidR="007B395D" w:rsidRPr="007321E1" w14:paraId="47844187" w14:textId="77777777" w:rsidTr="001828DE">
        <w:trPr>
          <w:trHeight w:val="217"/>
        </w:trPr>
        <w:tc>
          <w:tcPr>
            <w:tcW w:w="830" w:type="dxa"/>
          </w:tcPr>
          <w:p w14:paraId="73C580FA" w14:textId="77777777" w:rsidR="007B395D" w:rsidRPr="007321E1" w:rsidRDefault="007B395D" w:rsidP="007B395D">
            <w:pPr>
              <w:jc w:val="center"/>
              <w:rPr>
                <w:rFonts w:ascii="Calibri" w:hAnsi="Calibri" w:cs="Calibri"/>
              </w:rPr>
            </w:pPr>
            <w:r w:rsidRPr="007321E1">
              <w:rPr>
                <w:rFonts w:ascii="Calibri" w:hAnsi="Calibri" w:cs="Calibri"/>
              </w:rPr>
              <w:t>2</w:t>
            </w:r>
          </w:p>
        </w:tc>
        <w:tc>
          <w:tcPr>
            <w:tcW w:w="1183" w:type="dxa"/>
            <w:vMerge/>
            <w:vAlign w:val="center"/>
          </w:tcPr>
          <w:p w14:paraId="7AF1E14A" w14:textId="77777777" w:rsidR="007B395D" w:rsidRPr="007321E1" w:rsidRDefault="007B395D" w:rsidP="007B395D">
            <w:pPr>
              <w:jc w:val="center"/>
              <w:rPr>
                <w:rFonts w:ascii="Calibri" w:hAnsi="Calibri" w:cs="Calibri"/>
              </w:rPr>
            </w:pPr>
          </w:p>
        </w:tc>
        <w:tc>
          <w:tcPr>
            <w:tcW w:w="1582" w:type="dxa"/>
            <w:vMerge/>
            <w:vAlign w:val="center"/>
          </w:tcPr>
          <w:p w14:paraId="2C5CD86F" w14:textId="77777777" w:rsidR="007B395D" w:rsidRPr="007321E1" w:rsidRDefault="007B395D" w:rsidP="007B395D">
            <w:pPr>
              <w:jc w:val="center"/>
              <w:rPr>
                <w:rFonts w:ascii="Calibri" w:hAnsi="Calibri" w:cs="Calibri"/>
              </w:rPr>
            </w:pPr>
          </w:p>
        </w:tc>
        <w:tc>
          <w:tcPr>
            <w:tcW w:w="1274" w:type="dxa"/>
            <w:vMerge/>
            <w:vAlign w:val="center"/>
          </w:tcPr>
          <w:p w14:paraId="00E7DA3E" w14:textId="77777777" w:rsidR="007B395D" w:rsidRPr="007321E1" w:rsidRDefault="007B395D" w:rsidP="007B395D">
            <w:pPr>
              <w:jc w:val="center"/>
              <w:rPr>
                <w:rFonts w:ascii="Calibri" w:hAnsi="Calibri" w:cs="Calibri"/>
              </w:rPr>
            </w:pPr>
          </w:p>
        </w:tc>
        <w:tc>
          <w:tcPr>
            <w:tcW w:w="1453" w:type="dxa"/>
          </w:tcPr>
          <w:p w14:paraId="59AC2DAD" w14:textId="77777777" w:rsidR="007B395D" w:rsidRPr="007321E1" w:rsidRDefault="007B395D" w:rsidP="007B395D">
            <w:pPr>
              <w:jc w:val="center"/>
              <w:rPr>
                <w:rFonts w:ascii="Calibri" w:hAnsi="Calibri" w:cs="Calibri"/>
              </w:rPr>
            </w:pPr>
            <w:r w:rsidRPr="007321E1">
              <w:rPr>
                <w:rFonts w:ascii="Calibri" w:hAnsi="Calibri" w:cs="Calibri"/>
              </w:rPr>
              <w:t>Wed., July 10</w:t>
            </w:r>
            <w:r w:rsidRPr="007321E1">
              <w:rPr>
                <w:rFonts w:ascii="Calibri" w:hAnsi="Calibri" w:cs="Calibri"/>
                <w:vertAlign w:val="superscript"/>
              </w:rPr>
              <w:t>th</w:t>
            </w:r>
            <w:r w:rsidRPr="007321E1">
              <w:rPr>
                <w:rFonts w:ascii="Calibri" w:hAnsi="Calibri" w:cs="Calibri"/>
              </w:rPr>
              <w:t xml:space="preserve"> </w:t>
            </w:r>
          </w:p>
        </w:tc>
        <w:tc>
          <w:tcPr>
            <w:tcW w:w="1030" w:type="dxa"/>
          </w:tcPr>
          <w:p w14:paraId="3D6125AF" w14:textId="77777777" w:rsidR="007B395D" w:rsidRPr="007321E1" w:rsidRDefault="007B395D" w:rsidP="007B395D">
            <w:pPr>
              <w:jc w:val="center"/>
              <w:rPr>
                <w:rFonts w:ascii="Calibri" w:hAnsi="Calibri" w:cs="Calibri"/>
              </w:rPr>
            </w:pPr>
            <w:r w:rsidRPr="007321E1">
              <w:rPr>
                <w:rFonts w:ascii="Calibri" w:hAnsi="Calibri" w:cs="Calibri"/>
              </w:rPr>
              <w:t>7:30-9:30</w:t>
            </w:r>
          </w:p>
        </w:tc>
        <w:tc>
          <w:tcPr>
            <w:tcW w:w="2453" w:type="dxa"/>
          </w:tcPr>
          <w:p w14:paraId="52EF75BA" w14:textId="77777777" w:rsidR="007B395D" w:rsidRPr="007321E1" w:rsidRDefault="007B395D" w:rsidP="007B395D">
            <w:pPr>
              <w:jc w:val="center"/>
              <w:rPr>
                <w:rFonts w:ascii="Calibri" w:hAnsi="Calibri" w:cs="Calibri"/>
              </w:rPr>
            </w:pPr>
            <w:r w:rsidRPr="007321E1">
              <w:rPr>
                <w:rFonts w:ascii="Calibri" w:hAnsi="Calibri" w:cs="Calibri"/>
              </w:rPr>
              <w:t>Women</w:t>
            </w:r>
            <w:r w:rsidRPr="007321E1">
              <w:rPr>
                <w:rFonts w:ascii="Calibri" w:hAnsi="Calibri" w:cs="Calibri"/>
              </w:rPr>
              <w:br/>
              <w:t>Mix of Homeowner/Renters</w:t>
            </w:r>
          </w:p>
        </w:tc>
      </w:tr>
      <w:tr w:rsidR="007B395D" w:rsidRPr="007321E1" w14:paraId="09765F42" w14:textId="77777777" w:rsidTr="001828DE">
        <w:trPr>
          <w:trHeight w:val="287"/>
        </w:trPr>
        <w:tc>
          <w:tcPr>
            <w:tcW w:w="830" w:type="dxa"/>
          </w:tcPr>
          <w:p w14:paraId="37D2B388" w14:textId="77777777" w:rsidR="007B395D" w:rsidRPr="007321E1" w:rsidRDefault="007B395D" w:rsidP="007B395D">
            <w:pPr>
              <w:jc w:val="center"/>
              <w:rPr>
                <w:rFonts w:ascii="Calibri" w:hAnsi="Calibri" w:cs="Calibri"/>
              </w:rPr>
            </w:pPr>
            <w:r w:rsidRPr="007321E1">
              <w:rPr>
                <w:rFonts w:ascii="Calibri" w:hAnsi="Calibri" w:cs="Calibri"/>
              </w:rPr>
              <w:t>3</w:t>
            </w:r>
          </w:p>
        </w:tc>
        <w:tc>
          <w:tcPr>
            <w:tcW w:w="1183" w:type="dxa"/>
            <w:vMerge w:val="restart"/>
            <w:vAlign w:val="center"/>
          </w:tcPr>
          <w:p w14:paraId="293E39EE" w14:textId="77777777" w:rsidR="007B395D" w:rsidRPr="007321E1" w:rsidRDefault="007B395D" w:rsidP="007B395D">
            <w:pPr>
              <w:jc w:val="center"/>
              <w:rPr>
                <w:rFonts w:ascii="Calibri" w:hAnsi="Calibri" w:cs="Calibri"/>
              </w:rPr>
            </w:pPr>
            <w:r w:rsidRPr="007321E1">
              <w:rPr>
                <w:rFonts w:ascii="Calibri" w:hAnsi="Calibri" w:cs="Calibri"/>
              </w:rPr>
              <w:t>Barrie</w:t>
            </w:r>
          </w:p>
        </w:tc>
        <w:tc>
          <w:tcPr>
            <w:tcW w:w="1582" w:type="dxa"/>
            <w:vMerge w:val="restart"/>
            <w:vAlign w:val="center"/>
          </w:tcPr>
          <w:p w14:paraId="53412AEA" w14:textId="453C0B6F" w:rsidR="007B395D" w:rsidRPr="007321E1" w:rsidRDefault="001828DE" w:rsidP="007B395D">
            <w:pPr>
              <w:jc w:val="center"/>
              <w:rPr>
                <w:rFonts w:ascii="Calibri" w:hAnsi="Calibri" w:cs="Calibri"/>
              </w:rPr>
            </w:pPr>
            <w:r w:rsidRPr="007321E1">
              <w:rPr>
                <w:rFonts w:ascii="Calibri" w:hAnsi="Calibri" w:cs="Calibri"/>
              </w:rPr>
              <w:t>T. Woolstencroft</w:t>
            </w:r>
          </w:p>
        </w:tc>
        <w:tc>
          <w:tcPr>
            <w:tcW w:w="1274" w:type="dxa"/>
            <w:vMerge w:val="restart"/>
            <w:vAlign w:val="center"/>
          </w:tcPr>
          <w:p w14:paraId="0618297B" w14:textId="77777777" w:rsidR="007B395D" w:rsidRPr="007321E1" w:rsidRDefault="007B395D" w:rsidP="007B395D">
            <w:pPr>
              <w:jc w:val="center"/>
              <w:rPr>
                <w:rFonts w:ascii="Calibri" w:hAnsi="Calibri" w:cs="Calibri"/>
              </w:rPr>
            </w:pPr>
            <w:r w:rsidRPr="007321E1">
              <w:rPr>
                <w:rFonts w:ascii="Calibri" w:hAnsi="Calibri" w:cs="Calibri"/>
              </w:rPr>
              <w:t>English</w:t>
            </w:r>
          </w:p>
        </w:tc>
        <w:tc>
          <w:tcPr>
            <w:tcW w:w="1453" w:type="dxa"/>
          </w:tcPr>
          <w:p w14:paraId="67FBF852" w14:textId="77777777" w:rsidR="007B395D" w:rsidRPr="007321E1" w:rsidRDefault="007B395D" w:rsidP="007B395D">
            <w:pPr>
              <w:jc w:val="center"/>
              <w:rPr>
                <w:rFonts w:ascii="Calibri" w:hAnsi="Calibri" w:cs="Calibri"/>
              </w:rPr>
            </w:pPr>
            <w:r w:rsidRPr="007321E1">
              <w:rPr>
                <w:rFonts w:ascii="Calibri" w:hAnsi="Calibri" w:cs="Calibri"/>
              </w:rPr>
              <w:t>Thurs., July 11</w:t>
            </w:r>
            <w:r w:rsidRPr="007321E1">
              <w:rPr>
                <w:rFonts w:ascii="Calibri" w:hAnsi="Calibri" w:cs="Calibri"/>
                <w:vertAlign w:val="superscript"/>
              </w:rPr>
              <w:t>th</w:t>
            </w:r>
            <w:r w:rsidRPr="007321E1">
              <w:rPr>
                <w:rFonts w:ascii="Calibri" w:hAnsi="Calibri" w:cs="Calibri"/>
              </w:rPr>
              <w:t xml:space="preserve"> </w:t>
            </w:r>
          </w:p>
        </w:tc>
        <w:tc>
          <w:tcPr>
            <w:tcW w:w="1030" w:type="dxa"/>
          </w:tcPr>
          <w:p w14:paraId="48725B2C" w14:textId="77777777" w:rsidR="007B395D" w:rsidRPr="007321E1" w:rsidRDefault="007B395D" w:rsidP="007B395D">
            <w:pPr>
              <w:jc w:val="center"/>
              <w:rPr>
                <w:rFonts w:ascii="Calibri" w:hAnsi="Calibri" w:cs="Calibri"/>
              </w:rPr>
            </w:pPr>
            <w:r w:rsidRPr="007321E1">
              <w:rPr>
                <w:rFonts w:ascii="Calibri" w:hAnsi="Calibri" w:cs="Calibri"/>
              </w:rPr>
              <w:t>5:30-7:30</w:t>
            </w:r>
          </w:p>
        </w:tc>
        <w:tc>
          <w:tcPr>
            <w:tcW w:w="2453" w:type="dxa"/>
          </w:tcPr>
          <w:p w14:paraId="66208AB6" w14:textId="77777777" w:rsidR="007B395D" w:rsidRPr="007321E1" w:rsidRDefault="007B395D" w:rsidP="007B395D">
            <w:pPr>
              <w:jc w:val="center"/>
              <w:rPr>
                <w:rFonts w:ascii="Calibri" w:hAnsi="Calibri" w:cs="Calibri"/>
              </w:rPr>
            </w:pPr>
            <w:r w:rsidRPr="007321E1">
              <w:rPr>
                <w:rFonts w:ascii="Calibri" w:hAnsi="Calibri" w:cs="Calibri"/>
              </w:rPr>
              <w:t>Men</w:t>
            </w:r>
          </w:p>
        </w:tc>
      </w:tr>
      <w:tr w:rsidR="007B395D" w:rsidRPr="007321E1" w14:paraId="7EC1C9D3" w14:textId="77777777" w:rsidTr="001828DE">
        <w:trPr>
          <w:trHeight w:val="278"/>
        </w:trPr>
        <w:tc>
          <w:tcPr>
            <w:tcW w:w="830" w:type="dxa"/>
          </w:tcPr>
          <w:p w14:paraId="1D31131D" w14:textId="77777777" w:rsidR="007B395D" w:rsidRPr="007321E1" w:rsidRDefault="007B395D" w:rsidP="007B395D">
            <w:pPr>
              <w:jc w:val="center"/>
              <w:rPr>
                <w:rFonts w:ascii="Calibri" w:hAnsi="Calibri" w:cs="Calibri"/>
              </w:rPr>
            </w:pPr>
            <w:r w:rsidRPr="007321E1">
              <w:rPr>
                <w:rFonts w:ascii="Calibri" w:hAnsi="Calibri" w:cs="Calibri"/>
              </w:rPr>
              <w:t>4</w:t>
            </w:r>
          </w:p>
        </w:tc>
        <w:tc>
          <w:tcPr>
            <w:tcW w:w="1183" w:type="dxa"/>
            <w:vMerge/>
            <w:vAlign w:val="center"/>
          </w:tcPr>
          <w:p w14:paraId="7EB6F27C" w14:textId="77777777" w:rsidR="007B395D" w:rsidRPr="007321E1" w:rsidRDefault="007B395D" w:rsidP="007B395D">
            <w:pPr>
              <w:jc w:val="center"/>
              <w:rPr>
                <w:rFonts w:ascii="Calibri" w:hAnsi="Calibri" w:cs="Calibri"/>
              </w:rPr>
            </w:pPr>
          </w:p>
        </w:tc>
        <w:tc>
          <w:tcPr>
            <w:tcW w:w="1582" w:type="dxa"/>
            <w:vMerge/>
            <w:vAlign w:val="center"/>
          </w:tcPr>
          <w:p w14:paraId="4B816CAB" w14:textId="77777777" w:rsidR="007B395D" w:rsidRPr="007321E1" w:rsidRDefault="007B395D" w:rsidP="007B395D">
            <w:pPr>
              <w:jc w:val="center"/>
              <w:rPr>
                <w:rFonts w:ascii="Calibri" w:hAnsi="Calibri" w:cs="Calibri"/>
              </w:rPr>
            </w:pPr>
          </w:p>
        </w:tc>
        <w:tc>
          <w:tcPr>
            <w:tcW w:w="1274" w:type="dxa"/>
            <w:vMerge/>
            <w:vAlign w:val="center"/>
          </w:tcPr>
          <w:p w14:paraId="3F32AC12" w14:textId="77777777" w:rsidR="007B395D" w:rsidRPr="007321E1" w:rsidRDefault="007B395D" w:rsidP="007B395D">
            <w:pPr>
              <w:jc w:val="center"/>
              <w:rPr>
                <w:rFonts w:ascii="Calibri" w:hAnsi="Calibri" w:cs="Calibri"/>
              </w:rPr>
            </w:pPr>
          </w:p>
        </w:tc>
        <w:tc>
          <w:tcPr>
            <w:tcW w:w="1453" w:type="dxa"/>
          </w:tcPr>
          <w:p w14:paraId="1600011D" w14:textId="77777777" w:rsidR="007B395D" w:rsidRPr="007321E1" w:rsidRDefault="007B395D" w:rsidP="007B395D">
            <w:pPr>
              <w:jc w:val="center"/>
              <w:rPr>
                <w:rFonts w:ascii="Calibri" w:hAnsi="Calibri" w:cs="Calibri"/>
              </w:rPr>
            </w:pPr>
            <w:r w:rsidRPr="007321E1">
              <w:rPr>
                <w:rFonts w:ascii="Calibri" w:hAnsi="Calibri" w:cs="Calibri"/>
              </w:rPr>
              <w:t>Thurs., July 11</w:t>
            </w:r>
            <w:r w:rsidRPr="007321E1">
              <w:rPr>
                <w:rFonts w:ascii="Calibri" w:hAnsi="Calibri" w:cs="Calibri"/>
                <w:vertAlign w:val="superscript"/>
              </w:rPr>
              <w:t>th</w:t>
            </w:r>
            <w:r w:rsidRPr="007321E1">
              <w:rPr>
                <w:rFonts w:ascii="Calibri" w:hAnsi="Calibri" w:cs="Calibri"/>
              </w:rPr>
              <w:t xml:space="preserve"> </w:t>
            </w:r>
          </w:p>
        </w:tc>
        <w:tc>
          <w:tcPr>
            <w:tcW w:w="1030" w:type="dxa"/>
          </w:tcPr>
          <w:p w14:paraId="19376F75" w14:textId="77777777" w:rsidR="007B395D" w:rsidRPr="007321E1" w:rsidRDefault="007B395D" w:rsidP="007B395D">
            <w:pPr>
              <w:jc w:val="center"/>
              <w:rPr>
                <w:rFonts w:ascii="Calibri" w:hAnsi="Calibri" w:cs="Calibri"/>
              </w:rPr>
            </w:pPr>
            <w:r w:rsidRPr="007321E1">
              <w:rPr>
                <w:rFonts w:ascii="Calibri" w:hAnsi="Calibri" w:cs="Calibri"/>
              </w:rPr>
              <w:t>7:30-9:30</w:t>
            </w:r>
          </w:p>
        </w:tc>
        <w:tc>
          <w:tcPr>
            <w:tcW w:w="2453" w:type="dxa"/>
          </w:tcPr>
          <w:p w14:paraId="7EBB9EA3" w14:textId="77777777" w:rsidR="007B395D" w:rsidRPr="007321E1" w:rsidRDefault="007B395D" w:rsidP="007B395D">
            <w:pPr>
              <w:jc w:val="center"/>
              <w:rPr>
                <w:rFonts w:ascii="Calibri" w:hAnsi="Calibri" w:cs="Calibri"/>
              </w:rPr>
            </w:pPr>
            <w:r w:rsidRPr="007321E1">
              <w:rPr>
                <w:rFonts w:ascii="Calibri" w:hAnsi="Calibri" w:cs="Calibri"/>
              </w:rPr>
              <w:t>Women</w:t>
            </w:r>
          </w:p>
        </w:tc>
      </w:tr>
      <w:tr w:rsidR="007B395D" w:rsidRPr="007321E1" w14:paraId="059DCCA8" w14:textId="77777777" w:rsidTr="001828DE">
        <w:trPr>
          <w:trHeight w:val="285"/>
        </w:trPr>
        <w:tc>
          <w:tcPr>
            <w:tcW w:w="830" w:type="dxa"/>
          </w:tcPr>
          <w:p w14:paraId="6B68922B" w14:textId="77777777" w:rsidR="007B395D" w:rsidRPr="007321E1" w:rsidRDefault="007B395D" w:rsidP="007B395D">
            <w:pPr>
              <w:jc w:val="center"/>
              <w:rPr>
                <w:rFonts w:ascii="Calibri" w:hAnsi="Calibri" w:cs="Calibri"/>
              </w:rPr>
            </w:pPr>
            <w:r w:rsidRPr="007321E1">
              <w:rPr>
                <w:rFonts w:ascii="Calibri" w:hAnsi="Calibri" w:cs="Calibri"/>
              </w:rPr>
              <w:t>5</w:t>
            </w:r>
          </w:p>
        </w:tc>
        <w:tc>
          <w:tcPr>
            <w:tcW w:w="1183" w:type="dxa"/>
            <w:vMerge w:val="restart"/>
            <w:vAlign w:val="center"/>
          </w:tcPr>
          <w:p w14:paraId="25BC78D4" w14:textId="77777777" w:rsidR="007B395D" w:rsidRPr="007321E1" w:rsidRDefault="007B395D" w:rsidP="007B395D">
            <w:pPr>
              <w:jc w:val="center"/>
              <w:rPr>
                <w:rFonts w:ascii="Calibri" w:hAnsi="Calibri" w:cs="Calibri"/>
              </w:rPr>
            </w:pPr>
            <w:r w:rsidRPr="007321E1">
              <w:rPr>
                <w:rFonts w:ascii="Calibri" w:hAnsi="Calibri" w:cs="Calibri"/>
              </w:rPr>
              <w:t>Miramichi</w:t>
            </w:r>
          </w:p>
        </w:tc>
        <w:tc>
          <w:tcPr>
            <w:tcW w:w="1582" w:type="dxa"/>
            <w:vMerge w:val="restart"/>
            <w:vAlign w:val="center"/>
          </w:tcPr>
          <w:p w14:paraId="4A742492" w14:textId="77777777" w:rsidR="007B395D" w:rsidRPr="007321E1" w:rsidRDefault="007B395D" w:rsidP="007B395D">
            <w:pPr>
              <w:jc w:val="center"/>
              <w:rPr>
                <w:rFonts w:ascii="Calibri" w:hAnsi="Calibri" w:cs="Calibri"/>
              </w:rPr>
            </w:pPr>
            <w:r w:rsidRPr="007321E1">
              <w:rPr>
                <w:rFonts w:ascii="Calibri" w:hAnsi="Calibri" w:cs="Calibri"/>
              </w:rPr>
              <w:t>M. Proulx</w:t>
            </w:r>
          </w:p>
        </w:tc>
        <w:tc>
          <w:tcPr>
            <w:tcW w:w="1274" w:type="dxa"/>
            <w:vMerge w:val="restart"/>
            <w:vAlign w:val="center"/>
          </w:tcPr>
          <w:p w14:paraId="64ABE0C9" w14:textId="77777777" w:rsidR="007B395D" w:rsidRPr="007321E1" w:rsidRDefault="007B395D" w:rsidP="007B395D">
            <w:pPr>
              <w:jc w:val="center"/>
              <w:rPr>
                <w:rFonts w:ascii="Calibri" w:hAnsi="Calibri" w:cs="Calibri"/>
              </w:rPr>
            </w:pPr>
            <w:r w:rsidRPr="007321E1">
              <w:rPr>
                <w:rFonts w:ascii="Calibri" w:hAnsi="Calibri" w:cs="Calibri"/>
              </w:rPr>
              <w:t>English</w:t>
            </w:r>
          </w:p>
        </w:tc>
        <w:tc>
          <w:tcPr>
            <w:tcW w:w="1453" w:type="dxa"/>
          </w:tcPr>
          <w:p w14:paraId="30DB6081" w14:textId="77777777" w:rsidR="007B395D" w:rsidRPr="007321E1" w:rsidRDefault="007B395D" w:rsidP="007B395D">
            <w:pPr>
              <w:jc w:val="center"/>
              <w:rPr>
                <w:rFonts w:ascii="Calibri" w:hAnsi="Calibri" w:cs="Calibri"/>
              </w:rPr>
            </w:pPr>
            <w:r w:rsidRPr="007321E1">
              <w:rPr>
                <w:rFonts w:ascii="Calibri" w:hAnsi="Calibri" w:cs="Calibri"/>
              </w:rPr>
              <w:t>Tues., July 16</w:t>
            </w:r>
            <w:r w:rsidRPr="007321E1">
              <w:rPr>
                <w:rFonts w:ascii="Calibri" w:hAnsi="Calibri" w:cs="Calibri"/>
                <w:vertAlign w:val="superscript"/>
              </w:rPr>
              <w:t>th</w:t>
            </w:r>
            <w:r w:rsidRPr="007321E1">
              <w:rPr>
                <w:rFonts w:ascii="Calibri" w:hAnsi="Calibri" w:cs="Calibri"/>
              </w:rPr>
              <w:t xml:space="preserve"> </w:t>
            </w:r>
          </w:p>
        </w:tc>
        <w:tc>
          <w:tcPr>
            <w:tcW w:w="1030" w:type="dxa"/>
          </w:tcPr>
          <w:p w14:paraId="6B11F466" w14:textId="77777777" w:rsidR="007B395D" w:rsidRPr="007321E1" w:rsidRDefault="007B395D" w:rsidP="007B395D">
            <w:pPr>
              <w:jc w:val="center"/>
              <w:rPr>
                <w:rFonts w:ascii="Calibri" w:hAnsi="Calibri" w:cs="Calibri"/>
              </w:rPr>
            </w:pPr>
            <w:r w:rsidRPr="007321E1">
              <w:rPr>
                <w:rFonts w:ascii="Calibri" w:hAnsi="Calibri" w:cs="Calibri"/>
              </w:rPr>
              <w:t>5:30-7:30</w:t>
            </w:r>
          </w:p>
        </w:tc>
        <w:tc>
          <w:tcPr>
            <w:tcW w:w="2453" w:type="dxa"/>
          </w:tcPr>
          <w:p w14:paraId="2AD9EE75" w14:textId="77777777" w:rsidR="007B395D" w:rsidRPr="007321E1" w:rsidRDefault="007B395D" w:rsidP="007B395D">
            <w:pPr>
              <w:jc w:val="center"/>
              <w:rPr>
                <w:rFonts w:ascii="Calibri" w:hAnsi="Calibri" w:cs="Calibri"/>
              </w:rPr>
            </w:pPr>
            <w:r w:rsidRPr="007321E1">
              <w:rPr>
                <w:rFonts w:ascii="Calibri" w:hAnsi="Calibri" w:cs="Calibri"/>
              </w:rPr>
              <w:t>Men</w:t>
            </w:r>
          </w:p>
        </w:tc>
      </w:tr>
      <w:tr w:rsidR="007B395D" w:rsidRPr="007321E1" w14:paraId="2AD60B4F" w14:textId="77777777" w:rsidTr="001828DE">
        <w:trPr>
          <w:trHeight w:val="285"/>
        </w:trPr>
        <w:tc>
          <w:tcPr>
            <w:tcW w:w="830" w:type="dxa"/>
          </w:tcPr>
          <w:p w14:paraId="11C10DD2" w14:textId="77777777" w:rsidR="007B395D" w:rsidRPr="007321E1" w:rsidRDefault="007B395D" w:rsidP="007B395D">
            <w:pPr>
              <w:jc w:val="center"/>
              <w:rPr>
                <w:rFonts w:ascii="Calibri" w:hAnsi="Calibri" w:cs="Calibri"/>
              </w:rPr>
            </w:pPr>
            <w:r w:rsidRPr="007321E1">
              <w:rPr>
                <w:rFonts w:ascii="Calibri" w:hAnsi="Calibri" w:cs="Calibri"/>
              </w:rPr>
              <w:t>6</w:t>
            </w:r>
          </w:p>
        </w:tc>
        <w:tc>
          <w:tcPr>
            <w:tcW w:w="1183" w:type="dxa"/>
            <w:vMerge/>
            <w:vAlign w:val="center"/>
          </w:tcPr>
          <w:p w14:paraId="363BDB06" w14:textId="77777777" w:rsidR="007B395D" w:rsidRPr="007321E1" w:rsidRDefault="007B395D" w:rsidP="007B395D">
            <w:pPr>
              <w:jc w:val="center"/>
              <w:rPr>
                <w:rFonts w:ascii="Calibri" w:hAnsi="Calibri" w:cs="Calibri"/>
              </w:rPr>
            </w:pPr>
          </w:p>
        </w:tc>
        <w:tc>
          <w:tcPr>
            <w:tcW w:w="1582" w:type="dxa"/>
            <w:vMerge/>
            <w:vAlign w:val="center"/>
          </w:tcPr>
          <w:p w14:paraId="314E55B0" w14:textId="77777777" w:rsidR="007B395D" w:rsidRPr="007321E1" w:rsidRDefault="007B395D" w:rsidP="007B395D">
            <w:pPr>
              <w:jc w:val="center"/>
              <w:rPr>
                <w:rFonts w:ascii="Calibri" w:hAnsi="Calibri" w:cs="Calibri"/>
              </w:rPr>
            </w:pPr>
          </w:p>
        </w:tc>
        <w:tc>
          <w:tcPr>
            <w:tcW w:w="1274" w:type="dxa"/>
            <w:vMerge/>
            <w:vAlign w:val="center"/>
          </w:tcPr>
          <w:p w14:paraId="253A18FB" w14:textId="77777777" w:rsidR="007B395D" w:rsidRPr="007321E1" w:rsidRDefault="007B395D" w:rsidP="007B395D">
            <w:pPr>
              <w:jc w:val="center"/>
              <w:rPr>
                <w:rFonts w:ascii="Calibri" w:hAnsi="Calibri" w:cs="Calibri"/>
              </w:rPr>
            </w:pPr>
          </w:p>
        </w:tc>
        <w:tc>
          <w:tcPr>
            <w:tcW w:w="1453" w:type="dxa"/>
          </w:tcPr>
          <w:p w14:paraId="40DD1912" w14:textId="77777777" w:rsidR="007B395D" w:rsidRPr="007321E1" w:rsidRDefault="007B395D" w:rsidP="007B395D">
            <w:pPr>
              <w:jc w:val="center"/>
              <w:rPr>
                <w:rFonts w:ascii="Calibri" w:hAnsi="Calibri" w:cs="Calibri"/>
              </w:rPr>
            </w:pPr>
            <w:r w:rsidRPr="007321E1">
              <w:rPr>
                <w:rFonts w:ascii="Calibri" w:hAnsi="Calibri" w:cs="Calibri"/>
              </w:rPr>
              <w:t>Tues., July 16</w:t>
            </w:r>
            <w:r w:rsidRPr="007321E1">
              <w:rPr>
                <w:rFonts w:ascii="Calibri" w:hAnsi="Calibri" w:cs="Calibri"/>
                <w:vertAlign w:val="superscript"/>
              </w:rPr>
              <w:t>th</w:t>
            </w:r>
            <w:r w:rsidRPr="007321E1">
              <w:rPr>
                <w:rFonts w:ascii="Calibri" w:hAnsi="Calibri" w:cs="Calibri"/>
              </w:rPr>
              <w:t xml:space="preserve"> </w:t>
            </w:r>
          </w:p>
        </w:tc>
        <w:tc>
          <w:tcPr>
            <w:tcW w:w="1030" w:type="dxa"/>
          </w:tcPr>
          <w:p w14:paraId="7D1790BE" w14:textId="77777777" w:rsidR="007B395D" w:rsidRPr="007321E1" w:rsidRDefault="007B395D" w:rsidP="007B395D">
            <w:pPr>
              <w:jc w:val="center"/>
              <w:rPr>
                <w:rFonts w:ascii="Calibri" w:hAnsi="Calibri" w:cs="Calibri"/>
              </w:rPr>
            </w:pPr>
            <w:r w:rsidRPr="007321E1">
              <w:rPr>
                <w:rFonts w:ascii="Calibri" w:hAnsi="Calibri" w:cs="Calibri"/>
              </w:rPr>
              <w:t>7:30-9:30</w:t>
            </w:r>
          </w:p>
        </w:tc>
        <w:tc>
          <w:tcPr>
            <w:tcW w:w="2453" w:type="dxa"/>
          </w:tcPr>
          <w:p w14:paraId="0C18B4A0" w14:textId="77777777" w:rsidR="007B395D" w:rsidRPr="007321E1" w:rsidRDefault="007B395D" w:rsidP="007B395D">
            <w:pPr>
              <w:jc w:val="center"/>
              <w:rPr>
                <w:rFonts w:ascii="Calibri" w:hAnsi="Calibri" w:cs="Calibri"/>
              </w:rPr>
            </w:pPr>
            <w:r w:rsidRPr="007321E1">
              <w:rPr>
                <w:rFonts w:ascii="Calibri" w:hAnsi="Calibri" w:cs="Calibri"/>
              </w:rPr>
              <w:t>Women</w:t>
            </w:r>
          </w:p>
        </w:tc>
      </w:tr>
      <w:tr w:rsidR="007B395D" w:rsidRPr="007321E1" w14:paraId="129E5968" w14:textId="77777777" w:rsidTr="001828DE">
        <w:trPr>
          <w:trHeight w:val="285"/>
        </w:trPr>
        <w:tc>
          <w:tcPr>
            <w:tcW w:w="830" w:type="dxa"/>
          </w:tcPr>
          <w:p w14:paraId="707C9D7A" w14:textId="77777777" w:rsidR="007B395D" w:rsidRPr="007321E1" w:rsidRDefault="007B395D" w:rsidP="007B395D">
            <w:pPr>
              <w:jc w:val="center"/>
              <w:rPr>
                <w:rFonts w:ascii="Calibri" w:hAnsi="Calibri" w:cs="Calibri"/>
              </w:rPr>
            </w:pPr>
            <w:r w:rsidRPr="007321E1">
              <w:rPr>
                <w:rFonts w:ascii="Calibri" w:hAnsi="Calibri" w:cs="Calibri"/>
              </w:rPr>
              <w:t>7</w:t>
            </w:r>
          </w:p>
        </w:tc>
        <w:tc>
          <w:tcPr>
            <w:tcW w:w="1183" w:type="dxa"/>
            <w:vMerge w:val="restart"/>
            <w:vAlign w:val="center"/>
          </w:tcPr>
          <w:p w14:paraId="77B251F8" w14:textId="77777777" w:rsidR="007B395D" w:rsidRPr="007321E1" w:rsidRDefault="007B395D" w:rsidP="007B395D">
            <w:pPr>
              <w:jc w:val="center"/>
              <w:rPr>
                <w:rFonts w:ascii="Calibri" w:hAnsi="Calibri" w:cs="Calibri"/>
              </w:rPr>
            </w:pPr>
            <w:r w:rsidRPr="007321E1">
              <w:rPr>
                <w:rFonts w:ascii="Calibri" w:hAnsi="Calibri" w:cs="Calibri"/>
              </w:rPr>
              <w:t>Saint Jerome</w:t>
            </w:r>
          </w:p>
        </w:tc>
        <w:tc>
          <w:tcPr>
            <w:tcW w:w="1582" w:type="dxa"/>
            <w:vMerge w:val="restart"/>
            <w:vAlign w:val="center"/>
          </w:tcPr>
          <w:p w14:paraId="0EFF92A7" w14:textId="77777777" w:rsidR="007B395D" w:rsidRPr="007321E1" w:rsidRDefault="007B395D" w:rsidP="007B395D">
            <w:pPr>
              <w:jc w:val="center"/>
              <w:rPr>
                <w:rFonts w:ascii="Calibri" w:hAnsi="Calibri" w:cs="Calibri"/>
              </w:rPr>
            </w:pPr>
            <w:r w:rsidRPr="007321E1">
              <w:rPr>
                <w:rFonts w:ascii="Calibri" w:hAnsi="Calibri" w:cs="Calibri"/>
              </w:rPr>
              <w:t>M. Proulx</w:t>
            </w:r>
          </w:p>
        </w:tc>
        <w:tc>
          <w:tcPr>
            <w:tcW w:w="1274" w:type="dxa"/>
            <w:vMerge w:val="restart"/>
            <w:vAlign w:val="center"/>
          </w:tcPr>
          <w:p w14:paraId="7DA9D85F" w14:textId="77777777" w:rsidR="007B395D" w:rsidRPr="007321E1" w:rsidRDefault="007B395D" w:rsidP="007B395D">
            <w:pPr>
              <w:jc w:val="center"/>
              <w:rPr>
                <w:rFonts w:ascii="Calibri" w:hAnsi="Calibri" w:cs="Calibri"/>
              </w:rPr>
            </w:pPr>
            <w:r w:rsidRPr="007321E1">
              <w:rPr>
                <w:rFonts w:ascii="Calibri" w:hAnsi="Calibri" w:cs="Calibri"/>
              </w:rPr>
              <w:t>French</w:t>
            </w:r>
          </w:p>
        </w:tc>
        <w:tc>
          <w:tcPr>
            <w:tcW w:w="1453" w:type="dxa"/>
          </w:tcPr>
          <w:p w14:paraId="77DEAE31" w14:textId="77777777" w:rsidR="007B395D" w:rsidRPr="007321E1" w:rsidRDefault="007B395D" w:rsidP="007B395D">
            <w:pPr>
              <w:jc w:val="center"/>
              <w:rPr>
                <w:rFonts w:ascii="Calibri" w:hAnsi="Calibri" w:cs="Calibri"/>
              </w:rPr>
            </w:pPr>
            <w:r w:rsidRPr="007321E1">
              <w:rPr>
                <w:rFonts w:ascii="Calibri" w:hAnsi="Calibri" w:cs="Calibri"/>
              </w:rPr>
              <w:t>Thurs., July 18</w:t>
            </w:r>
            <w:r w:rsidRPr="007321E1">
              <w:rPr>
                <w:rFonts w:ascii="Calibri" w:hAnsi="Calibri" w:cs="Calibri"/>
                <w:vertAlign w:val="superscript"/>
              </w:rPr>
              <w:t>th</w:t>
            </w:r>
            <w:r w:rsidRPr="007321E1">
              <w:rPr>
                <w:rFonts w:ascii="Calibri" w:hAnsi="Calibri" w:cs="Calibri"/>
              </w:rPr>
              <w:t xml:space="preserve"> </w:t>
            </w:r>
          </w:p>
        </w:tc>
        <w:tc>
          <w:tcPr>
            <w:tcW w:w="1030" w:type="dxa"/>
          </w:tcPr>
          <w:p w14:paraId="34CD8D68" w14:textId="77777777" w:rsidR="007B395D" w:rsidRPr="007321E1" w:rsidRDefault="007B395D" w:rsidP="007B395D">
            <w:pPr>
              <w:jc w:val="center"/>
              <w:rPr>
                <w:rFonts w:ascii="Calibri" w:hAnsi="Calibri" w:cs="Calibri"/>
              </w:rPr>
            </w:pPr>
            <w:r w:rsidRPr="007321E1">
              <w:rPr>
                <w:rFonts w:ascii="Calibri" w:hAnsi="Calibri" w:cs="Calibri"/>
              </w:rPr>
              <w:t>5:30-7:30</w:t>
            </w:r>
          </w:p>
        </w:tc>
        <w:tc>
          <w:tcPr>
            <w:tcW w:w="2453" w:type="dxa"/>
          </w:tcPr>
          <w:p w14:paraId="4CB68F25" w14:textId="77777777" w:rsidR="007B395D" w:rsidRPr="007321E1" w:rsidRDefault="007B395D" w:rsidP="007B395D">
            <w:pPr>
              <w:jc w:val="center"/>
              <w:rPr>
                <w:rFonts w:ascii="Calibri" w:hAnsi="Calibri" w:cs="Calibri"/>
              </w:rPr>
            </w:pPr>
            <w:r w:rsidRPr="007321E1">
              <w:rPr>
                <w:rFonts w:ascii="Calibri" w:hAnsi="Calibri" w:cs="Calibri"/>
              </w:rPr>
              <w:t>Men</w:t>
            </w:r>
          </w:p>
        </w:tc>
      </w:tr>
      <w:tr w:rsidR="007B395D" w:rsidRPr="007321E1" w14:paraId="149680AD" w14:textId="77777777" w:rsidTr="001828DE">
        <w:trPr>
          <w:trHeight w:val="285"/>
        </w:trPr>
        <w:tc>
          <w:tcPr>
            <w:tcW w:w="830" w:type="dxa"/>
          </w:tcPr>
          <w:p w14:paraId="5FD8B1E3" w14:textId="77777777" w:rsidR="007B395D" w:rsidRPr="007321E1" w:rsidRDefault="007B395D" w:rsidP="007B395D">
            <w:pPr>
              <w:jc w:val="center"/>
              <w:rPr>
                <w:rFonts w:ascii="Calibri" w:hAnsi="Calibri" w:cs="Calibri"/>
              </w:rPr>
            </w:pPr>
            <w:r w:rsidRPr="007321E1">
              <w:rPr>
                <w:rFonts w:ascii="Calibri" w:hAnsi="Calibri" w:cs="Calibri"/>
              </w:rPr>
              <w:t>8</w:t>
            </w:r>
          </w:p>
        </w:tc>
        <w:tc>
          <w:tcPr>
            <w:tcW w:w="1183" w:type="dxa"/>
            <w:vMerge/>
            <w:vAlign w:val="center"/>
          </w:tcPr>
          <w:p w14:paraId="172D39C5" w14:textId="77777777" w:rsidR="007B395D" w:rsidRPr="007321E1" w:rsidRDefault="007B395D" w:rsidP="007B395D">
            <w:pPr>
              <w:jc w:val="center"/>
              <w:rPr>
                <w:rFonts w:ascii="Calibri" w:hAnsi="Calibri" w:cs="Calibri"/>
              </w:rPr>
            </w:pPr>
          </w:p>
        </w:tc>
        <w:tc>
          <w:tcPr>
            <w:tcW w:w="1582" w:type="dxa"/>
            <w:vMerge/>
            <w:vAlign w:val="center"/>
          </w:tcPr>
          <w:p w14:paraId="3D0DE80C" w14:textId="77777777" w:rsidR="007B395D" w:rsidRPr="007321E1" w:rsidRDefault="007B395D" w:rsidP="007B395D">
            <w:pPr>
              <w:jc w:val="center"/>
              <w:rPr>
                <w:rFonts w:ascii="Calibri" w:hAnsi="Calibri" w:cs="Calibri"/>
              </w:rPr>
            </w:pPr>
          </w:p>
        </w:tc>
        <w:tc>
          <w:tcPr>
            <w:tcW w:w="1274" w:type="dxa"/>
            <w:vMerge/>
            <w:vAlign w:val="center"/>
          </w:tcPr>
          <w:p w14:paraId="598BF803" w14:textId="77777777" w:rsidR="007B395D" w:rsidRPr="007321E1" w:rsidRDefault="007B395D" w:rsidP="007B395D">
            <w:pPr>
              <w:jc w:val="center"/>
              <w:rPr>
                <w:rFonts w:ascii="Calibri" w:hAnsi="Calibri" w:cs="Calibri"/>
              </w:rPr>
            </w:pPr>
          </w:p>
        </w:tc>
        <w:tc>
          <w:tcPr>
            <w:tcW w:w="1453" w:type="dxa"/>
          </w:tcPr>
          <w:p w14:paraId="69B67B41" w14:textId="77777777" w:rsidR="007B395D" w:rsidRPr="007321E1" w:rsidRDefault="007B395D" w:rsidP="007B395D">
            <w:pPr>
              <w:jc w:val="center"/>
              <w:rPr>
                <w:rFonts w:ascii="Calibri" w:hAnsi="Calibri" w:cs="Calibri"/>
              </w:rPr>
            </w:pPr>
            <w:r w:rsidRPr="007321E1">
              <w:rPr>
                <w:rFonts w:ascii="Calibri" w:hAnsi="Calibri" w:cs="Calibri"/>
              </w:rPr>
              <w:t>Thurs., July 18</w:t>
            </w:r>
            <w:r w:rsidRPr="007321E1">
              <w:rPr>
                <w:rFonts w:ascii="Calibri" w:hAnsi="Calibri" w:cs="Calibri"/>
                <w:vertAlign w:val="superscript"/>
              </w:rPr>
              <w:t>th</w:t>
            </w:r>
            <w:r w:rsidRPr="007321E1">
              <w:rPr>
                <w:rFonts w:ascii="Calibri" w:hAnsi="Calibri" w:cs="Calibri"/>
              </w:rPr>
              <w:t xml:space="preserve"> </w:t>
            </w:r>
          </w:p>
        </w:tc>
        <w:tc>
          <w:tcPr>
            <w:tcW w:w="1030" w:type="dxa"/>
          </w:tcPr>
          <w:p w14:paraId="18A36999" w14:textId="77777777" w:rsidR="007B395D" w:rsidRPr="007321E1" w:rsidRDefault="007B395D" w:rsidP="007B395D">
            <w:pPr>
              <w:jc w:val="center"/>
              <w:rPr>
                <w:rFonts w:ascii="Calibri" w:hAnsi="Calibri" w:cs="Calibri"/>
              </w:rPr>
            </w:pPr>
            <w:r w:rsidRPr="007321E1">
              <w:rPr>
                <w:rFonts w:ascii="Calibri" w:hAnsi="Calibri" w:cs="Calibri"/>
              </w:rPr>
              <w:t>7:30-9:30</w:t>
            </w:r>
          </w:p>
        </w:tc>
        <w:tc>
          <w:tcPr>
            <w:tcW w:w="2453" w:type="dxa"/>
          </w:tcPr>
          <w:p w14:paraId="5016C528" w14:textId="77777777" w:rsidR="007B395D" w:rsidRPr="007321E1" w:rsidRDefault="007B395D" w:rsidP="007B395D">
            <w:pPr>
              <w:jc w:val="center"/>
              <w:rPr>
                <w:rFonts w:ascii="Calibri" w:hAnsi="Calibri" w:cs="Calibri"/>
              </w:rPr>
            </w:pPr>
            <w:r w:rsidRPr="007321E1">
              <w:rPr>
                <w:rFonts w:ascii="Calibri" w:hAnsi="Calibri" w:cs="Calibri"/>
              </w:rPr>
              <w:t>Women</w:t>
            </w:r>
          </w:p>
        </w:tc>
      </w:tr>
      <w:tr w:rsidR="007B395D" w:rsidRPr="007321E1" w14:paraId="0C0E33AB" w14:textId="77777777" w:rsidTr="001828DE">
        <w:trPr>
          <w:trHeight w:val="143"/>
        </w:trPr>
        <w:tc>
          <w:tcPr>
            <w:tcW w:w="830" w:type="dxa"/>
          </w:tcPr>
          <w:p w14:paraId="6CD32AF6" w14:textId="77777777" w:rsidR="007B395D" w:rsidRPr="007321E1" w:rsidRDefault="007B395D" w:rsidP="007B395D">
            <w:pPr>
              <w:jc w:val="center"/>
              <w:rPr>
                <w:rFonts w:ascii="Calibri" w:hAnsi="Calibri" w:cs="Calibri"/>
              </w:rPr>
            </w:pPr>
            <w:r w:rsidRPr="007321E1">
              <w:rPr>
                <w:rFonts w:ascii="Calibri" w:hAnsi="Calibri" w:cs="Calibri"/>
              </w:rPr>
              <w:t>9</w:t>
            </w:r>
          </w:p>
        </w:tc>
        <w:tc>
          <w:tcPr>
            <w:tcW w:w="1183" w:type="dxa"/>
            <w:vMerge w:val="restart"/>
            <w:vAlign w:val="center"/>
          </w:tcPr>
          <w:p w14:paraId="7C240F75" w14:textId="77777777" w:rsidR="007B395D" w:rsidRPr="007321E1" w:rsidRDefault="007B395D" w:rsidP="007B395D">
            <w:pPr>
              <w:jc w:val="center"/>
              <w:rPr>
                <w:rFonts w:ascii="Calibri" w:hAnsi="Calibri" w:cs="Calibri"/>
              </w:rPr>
            </w:pPr>
            <w:r w:rsidRPr="007321E1">
              <w:rPr>
                <w:rFonts w:ascii="Calibri" w:hAnsi="Calibri" w:cs="Calibri"/>
              </w:rPr>
              <w:t>Vancouver</w:t>
            </w:r>
          </w:p>
        </w:tc>
        <w:tc>
          <w:tcPr>
            <w:tcW w:w="1582" w:type="dxa"/>
            <w:vMerge w:val="restart"/>
            <w:vAlign w:val="center"/>
          </w:tcPr>
          <w:p w14:paraId="0E71F185" w14:textId="77777777" w:rsidR="007B395D" w:rsidRPr="007321E1" w:rsidRDefault="007B395D" w:rsidP="007B395D">
            <w:pPr>
              <w:jc w:val="center"/>
              <w:rPr>
                <w:rFonts w:ascii="Calibri" w:hAnsi="Calibri" w:cs="Calibri"/>
              </w:rPr>
            </w:pPr>
            <w:r w:rsidRPr="007321E1">
              <w:rPr>
                <w:rFonts w:ascii="Calibri" w:hAnsi="Calibri" w:cs="Calibri"/>
              </w:rPr>
              <w:t>D. Nixon</w:t>
            </w:r>
          </w:p>
        </w:tc>
        <w:tc>
          <w:tcPr>
            <w:tcW w:w="1274" w:type="dxa"/>
            <w:vMerge w:val="restart"/>
            <w:vAlign w:val="center"/>
          </w:tcPr>
          <w:p w14:paraId="444B3217" w14:textId="77777777" w:rsidR="007B395D" w:rsidRPr="007321E1" w:rsidRDefault="007B395D" w:rsidP="007B395D">
            <w:pPr>
              <w:jc w:val="center"/>
              <w:rPr>
                <w:rFonts w:ascii="Calibri" w:hAnsi="Calibri" w:cs="Calibri"/>
              </w:rPr>
            </w:pPr>
            <w:r w:rsidRPr="007321E1">
              <w:rPr>
                <w:rFonts w:ascii="Calibri" w:hAnsi="Calibri" w:cs="Calibri"/>
              </w:rPr>
              <w:t>English</w:t>
            </w:r>
          </w:p>
        </w:tc>
        <w:tc>
          <w:tcPr>
            <w:tcW w:w="1453" w:type="dxa"/>
          </w:tcPr>
          <w:p w14:paraId="13CD6DBB" w14:textId="77777777" w:rsidR="007B395D" w:rsidRPr="007321E1" w:rsidRDefault="007B395D" w:rsidP="007B395D">
            <w:pPr>
              <w:jc w:val="center"/>
              <w:rPr>
                <w:rFonts w:ascii="Calibri" w:hAnsi="Calibri" w:cs="Calibri"/>
              </w:rPr>
            </w:pPr>
            <w:r w:rsidRPr="007321E1">
              <w:rPr>
                <w:rFonts w:ascii="Calibri" w:hAnsi="Calibri" w:cs="Calibri"/>
              </w:rPr>
              <w:t>Tues., July 23</w:t>
            </w:r>
            <w:r w:rsidRPr="007321E1">
              <w:rPr>
                <w:rFonts w:ascii="Calibri" w:hAnsi="Calibri" w:cs="Calibri"/>
                <w:vertAlign w:val="superscript"/>
              </w:rPr>
              <w:t>rd</w:t>
            </w:r>
            <w:r w:rsidRPr="007321E1">
              <w:rPr>
                <w:rFonts w:ascii="Calibri" w:hAnsi="Calibri" w:cs="Calibri"/>
              </w:rPr>
              <w:t xml:space="preserve">  </w:t>
            </w:r>
          </w:p>
        </w:tc>
        <w:tc>
          <w:tcPr>
            <w:tcW w:w="1030" w:type="dxa"/>
          </w:tcPr>
          <w:p w14:paraId="4AF75C73" w14:textId="77777777" w:rsidR="007B395D" w:rsidRPr="007321E1" w:rsidRDefault="007B395D" w:rsidP="007B395D">
            <w:pPr>
              <w:jc w:val="center"/>
              <w:rPr>
                <w:rFonts w:ascii="Calibri" w:hAnsi="Calibri" w:cs="Calibri"/>
              </w:rPr>
            </w:pPr>
            <w:r w:rsidRPr="007321E1">
              <w:rPr>
                <w:rFonts w:ascii="Calibri" w:hAnsi="Calibri" w:cs="Calibri"/>
              </w:rPr>
              <w:t>5:30-7:30</w:t>
            </w:r>
          </w:p>
        </w:tc>
        <w:tc>
          <w:tcPr>
            <w:tcW w:w="2453" w:type="dxa"/>
          </w:tcPr>
          <w:p w14:paraId="0EA2867D" w14:textId="77777777" w:rsidR="007B395D" w:rsidRPr="007321E1" w:rsidRDefault="007B395D" w:rsidP="007B395D">
            <w:pPr>
              <w:jc w:val="center"/>
              <w:rPr>
                <w:rFonts w:ascii="Calibri" w:hAnsi="Calibri" w:cs="Calibri"/>
              </w:rPr>
            </w:pPr>
            <w:r w:rsidRPr="007321E1">
              <w:rPr>
                <w:rFonts w:ascii="Calibri" w:hAnsi="Calibri" w:cs="Calibri"/>
              </w:rPr>
              <w:t>Men</w:t>
            </w:r>
            <w:r w:rsidRPr="007321E1">
              <w:rPr>
                <w:rFonts w:ascii="Calibri" w:hAnsi="Calibri" w:cs="Calibri"/>
              </w:rPr>
              <w:br/>
              <w:t>Mix of Homeowner/Renters</w:t>
            </w:r>
          </w:p>
        </w:tc>
      </w:tr>
      <w:tr w:rsidR="007B395D" w:rsidRPr="007321E1" w14:paraId="64D2A9ED" w14:textId="77777777" w:rsidTr="001828DE">
        <w:trPr>
          <w:trHeight w:val="142"/>
        </w:trPr>
        <w:tc>
          <w:tcPr>
            <w:tcW w:w="830" w:type="dxa"/>
          </w:tcPr>
          <w:p w14:paraId="17E0DAD3" w14:textId="77777777" w:rsidR="007B395D" w:rsidRPr="007321E1" w:rsidRDefault="007B395D" w:rsidP="007B395D">
            <w:pPr>
              <w:jc w:val="center"/>
              <w:rPr>
                <w:rFonts w:ascii="Calibri" w:hAnsi="Calibri" w:cs="Calibri"/>
              </w:rPr>
            </w:pPr>
            <w:r w:rsidRPr="007321E1">
              <w:rPr>
                <w:rFonts w:ascii="Calibri" w:hAnsi="Calibri" w:cs="Calibri"/>
              </w:rPr>
              <w:t>10</w:t>
            </w:r>
          </w:p>
        </w:tc>
        <w:tc>
          <w:tcPr>
            <w:tcW w:w="1183" w:type="dxa"/>
            <w:vMerge/>
            <w:vAlign w:val="center"/>
          </w:tcPr>
          <w:p w14:paraId="283790DE" w14:textId="77777777" w:rsidR="007B395D" w:rsidRPr="007321E1" w:rsidRDefault="007B395D" w:rsidP="007B395D">
            <w:pPr>
              <w:jc w:val="center"/>
              <w:rPr>
                <w:rFonts w:ascii="Calibri" w:hAnsi="Calibri" w:cs="Calibri"/>
              </w:rPr>
            </w:pPr>
          </w:p>
        </w:tc>
        <w:tc>
          <w:tcPr>
            <w:tcW w:w="1582" w:type="dxa"/>
            <w:vMerge/>
            <w:vAlign w:val="center"/>
          </w:tcPr>
          <w:p w14:paraId="76BD61AC" w14:textId="77777777" w:rsidR="007B395D" w:rsidRPr="007321E1" w:rsidRDefault="007B395D" w:rsidP="007B395D">
            <w:pPr>
              <w:jc w:val="center"/>
              <w:rPr>
                <w:rFonts w:ascii="Calibri" w:hAnsi="Calibri" w:cs="Calibri"/>
              </w:rPr>
            </w:pPr>
          </w:p>
        </w:tc>
        <w:tc>
          <w:tcPr>
            <w:tcW w:w="1274" w:type="dxa"/>
            <w:vMerge/>
            <w:vAlign w:val="center"/>
          </w:tcPr>
          <w:p w14:paraId="5A58F932" w14:textId="77777777" w:rsidR="007B395D" w:rsidRPr="007321E1" w:rsidRDefault="007B395D" w:rsidP="007B395D">
            <w:pPr>
              <w:jc w:val="center"/>
              <w:rPr>
                <w:rFonts w:ascii="Calibri" w:hAnsi="Calibri" w:cs="Calibri"/>
              </w:rPr>
            </w:pPr>
          </w:p>
        </w:tc>
        <w:tc>
          <w:tcPr>
            <w:tcW w:w="1453" w:type="dxa"/>
          </w:tcPr>
          <w:p w14:paraId="225CDACB" w14:textId="77777777" w:rsidR="007B395D" w:rsidRPr="007321E1" w:rsidRDefault="007B395D" w:rsidP="007B395D">
            <w:pPr>
              <w:jc w:val="center"/>
              <w:rPr>
                <w:rFonts w:ascii="Calibri" w:hAnsi="Calibri" w:cs="Calibri"/>
              </w:rPr>
            </w:pPr>
            <w:r w:rsidRPr="007321E1">
              <w:rPr>
                <w:rFonts w:ascii="Calibri" w:hAnsi="Calibri" w:cs="Calibri"/>
              </w:rPr>
              <w:t>Tues., July 23</w:t>
            </w:r>
            <w:r w:rsidRPr="007321E1">
              <w:rPr>
                <w:rFonts w:ascii="Calibri" w:hAnsi="Calibri" w:cs="Calibri"/>
                <w:vertAlign w:val="superscript"/>
              </w:rPr>
              <w:t>rd</w:t>
            </w:r>
            <w:r w:rsidRPr="007321E1">
              <w:rPr>
                <w:rFonts w:ascii="Calibri" w:hAnsi="Calibri" w:cs="Calibri"/>
              </w:rPr>
              <w:t xml:space="preserve"> </w:t>
            </w:r>
          </w:p>
        </w:tc>
        <w:tc>
          <w:tcPr>
            <w:tcW w:w="1030" w:type="dxa"/>
          </w:tcPr>
          <w:p w14:paraId="5F42593D" w14:textId="77777777" w:rsidR="007B395D" w:rsidRPr="007321E1" w:rsidRDefault="007B395D" w:rsidP="007B395D">
            <w:pPr>
              <w:jc w:val="center"/>
              <w:rPr>
                <w:rFonts w:ascii="Calibri" w:hAnsi="Calibri" w:cs="Calibri"/>
              </w:rPr>
            </w:pPr>
            <w:r w:rsidRPr="007321E1">
              <w:rPr>
                <w:rFonts w:ascii="Calibri" w:hAnsi="Calibri" w:cs="Calibri"/>
              </w:rPr>
              <w:t>7:30-9:30</w:t>
            </w:r>
          </w:p>
        </w:tc>
        <w:tc>
          <w:tcPr>
            <w:tcW w:w="2453" w:type="dxa"/>
          </w:tcPr>
          <w:p w14:paraId="0F665B8B" w14:textId="77777777" w:rsidR="007B395D" w:rsidRPr="007321E1" w:rsidRDefault="007B395D" w:rsidP="007B395D">
            <w:pPr>
              <w:jc w:val="center"/>
              <w:rPr>
                <w:rFonts w:ascii="Calibri" w:hAnsi="Calibri" w:cs="Calibri"/>
              </w:rPr>
            </w:pPr>
            <w:r w:rsidRPr="007321E1">
              <w:rPr>
                <w:rFonts w:ascii="Calibri" w:hAnsi="Calibri" w:cs="Calibri"/>
              </w:rPr>
              <w:t>Women</w:t>
            </w:r>
            <w:r w:rsidRPr="007321E1">
              <w:rPr>
                <w:rFonts w:ascii="Calibri" w:hAnsi="Calibri" w:cs="Calibri"/>
              </w:rPr>
              <w:br/>
              <w:t>Mix of Homeowner/Renters</w:t>
            </w:r>
          </w:p>
        </w:tc>
      </w:tr>
      <w:tr w:rsidR="007B395D" w:rsidRPr="007321E1" w14:paraId="1D2D23DA" w14:textId="77777777" w:rsidTr="001828DE">
        <w:trPr>
          <w:trHeight w:val="143"/>
        </w:trPr>
        <w:tc>
          <w:tcPr>
            <w:tcW w:w="830" w:type="dxa"/>
          </w:tcPr>
          <w:p w14:paraId="00CDDF6A" w14:textId="77777777" w:rsidR="007B395D" w:rsidRPr="007321E1" w:rsidRDefault="007B395D" w:rsidP="007B395D">
            <w:pPr>
              <w:jc w:val="center"/>
              <w:rPr>
                <w:rFonts w:ascii="Calibri" w:hAnsi="Calibri" w:cs="Calibri"/>
              </w:rPr>
            </w:pPr>
            <w:r w:rsidRPr="007321E1">
              <w:rPr>
                <w:rFonts w:ascii="Calibri" w:hAnsi="Calibri" w:cs="Calibri"/>
              </w:rPr>
              <w:t>11</w:t>
            </w:r>
          </w:p>
        </w:tc>
        <w:tc>
          <w:tcPr>
            <w:tcW w:w="1183" w:type="dxa"/>
            <w:vMerge w:val="restart"/>
            <w:vAlign w:val="center"/>
          </w:tcPr>
          <w:p w14:paraId="750091B6" w14:textId="77777777" w:rsidR="007B395D" w:rsidRPr="007321E1" w:rsidRDefault="007B395D" w:rsidP="007B395D">
            <w:pPr>
              <w:jc w:val="center"/>
              <w:rPr>
                <w:rFonts w:ascii="Calibri" w:hAnsi="Calibri" w:cs="Calibri"/>
              </w:rPr>
            </w:pPr>
            <w:r w:rsidRPr="007321E1">
              <w:rPr>
                <w:rFonts w:ascii="Calibri" w:hAnsi="Calibri" w:cs="Calibri"/>
              </w:rPr>
              <w:t>Winnipeg</w:t>
            </w:r>
          </w:p>
        </w:tc>
        <w:tc>
          <w:tcPr>
            <w:tcW w:w="1582" w:type="dxa"/>
            <w:vMerge w:val="restart"/>
            <w:vAlign w:val="center"/>
          </w:tcPr>
          <w:p w14:paraId="31E2F9C4" w14:textId="77777777" w:rsidR="007B395D" w:rsidRPr="007321E1" w:rsidRDefault="007B395D" w:rsidP="007B395D">
            <w:pPr>
              <w:jc w:val="center"/>
              <w:rPr>
                <w:rFonts w:ascii="Calibri" w:hAnsi="Calibri" w:cs="Calibri"/>
              </w:rPr>
            </w:pPr>
            <w:r w:rsidRPr="007321E1">
              <w:rPr>
                <w:rFonts w:ascii="Calibri" w:hAnsi="Calibri" w:cs="Calibri"/>
              </w:rPr>
              <w:t>D. Nixon</w:t>
            </w:r>
          </w:p>
        </w:tc>
        <w:tc>
          <w:tcPr>
            <w:tcW w:w="1274" w:type="dxa"/>
            <w:vMerge w:val="restart"/>
            <w:vAlign w:val="center"/>
          </w:tcPr>
          <w:p w14:paraId="6B94A2F3" w14:textId="77777777" w:rsidR="007B395D" w:rsidRPr="007321E1" w:rsidRDefault="007B395D" w:rsidP="007B395D">
            <w:pPr>
              <w:jc w:val="center"/>
              <w:rPr>
                <w:rFonts w:ascii="Calibri" w:hAnsi="Calibri" w:cs="Calibri"/>
              </w:rPr>
            </w:pPr>
            <w:r w:rsidRPr="007321E1">
              <w:rPr>
                <w:rFonts w:ascii="Calibri" w:hAnsi="Calibri" w:cs="Calibri"/>
              </w:rPr>
              <w:t>English</w:t>
            </w:r>
          </w:p>
        </w:tc>
        <w:tc>
          <w:tcPr>
            <w:tcW w:w="1453" w:type="dxa"/>
          </w:tcPr>
          <w:p w14:paraId="403C40CF" w14:textId="77777777" w:rsidR="007B395D" w:rsidRPr="007321E1" w:rsidRDefault="007B395D" w:rsidP="007B395D">
            <w:pPr>
              <w:jc w:val="center"/>
              <w:rPr>
                <w:rFonts w:ascii="Calibri" w:hAnsi="Calibri" w:cs="Calibri"/>
              </w:rPr>
            </w:pPr>
            <w:r w:rsidRPr="007321E1">
              <w:rPr>
                <w:rFonts w:ascii="Calibri" w:hAnsi="Calibri" w:cs="Calibri"/>
              </w:rPr>
              <w:t>Thurs., July 25</w:t>
            </w:r>
            <w:r w:rsidRPr="007321E1">
              <w:rPr>
                <w:rFonts w:ascii="Calibri" w:hAnsi="Calibri" w:cs="Calibri"/>
                <w:vertAlign w:val="superscript"/>
              </w:rPr>
              <w:t>th</w:t>
            </w:r>
            <w:r w:rsidRPr="007321E1">
              <w:rPr>
                <w:rFonts w:ascii="Calibri" w:hAnsi="Calibri" w:cs="Calibri"/>
              </w:rPr>
              <w:t xml:space="preserve"> </w:t>
            </w:r>
          </w:p>
        </w:tc>
        <w:tc>
          <w:tcPr>
            <w:tcW w:w="1030" w:type="dxa"/>
          </w:tcPr>
          <w:p w14:paraId="628F1AD7" w14:textId="77777777" w:rsidR="007B395D" w:rsidRPr="007321E1" w:rsidRDefault="007B395D" w:rsidP="007B395D">
            <w:pPr>
              <w:jc w:val="center"/>
              <w:rPr>
                <w:rFonts w:ascii="Calibri" w:hAnsi="Calibri" w:cs="Calibri"/>
              </w:rPr>
            </w:pPr>
            <w:r w:rsidRPr="007321E1">
              <w:rPr>
                <w:rFonts w:ascii="Calibri" w:hAnsi="Calibri" w:cs="Calibri"/>
              </w:rPr>
              <w:t>5:30-7:30</w:t>
            </w:r>
          </w:p>
        </w:tc>
        <w:tc>
          <w:tcPr>
            <w:tcW w:w="2453" w:type="dxa"/>
          </w:tcPr>
          <w:p w14:paraId="27059B8C" w14:textId="77777777" w:rsidR="007B395D" w:rsidRPr="007321E1" w:rsidRDefault="007B395D" w:rsidP="007B395D">
            <w:pPr>
              <w:jc w:val="center"/>
              <w:rPr>
                <w:rFonts w:ascii="Calibri" w:hAnsi="Calibri" w:cs="Calibri"/>
              </w:rPr>
            </w:pPr>
            <w:r w:rsidRPr="007321E1">
              <w:rPr>
                <w:rFonts w:ascii="Calibri" w:hAnsi="Calibri" w:cs="Calibri"/>
              </w:rPr>
              <w:t>Men</w:t>
            </w:r>
          </w:p>
        </w:tc>
      </w:tr>
      <w:tr w:rsidR="007B395D" w:rsidRPr="007321E1" w14:paraId="62F30807" w14:textId="77777777" w:rsidTr="001828DE">
        <w:trPr>
          <w:trHeight w:val="142"/>
        </w:trPr>
        <w:tc>
          <w:tcPr>
            <w:tcW w:w="830" w:type="dxa"/>
          </w:tcPr>
          <w:p w14:paraId="67C51B70" w14:textId="77777777" w:rsidR="007B395D" w:rsidRPr="007321E1" w:rsidRDefault="007B395D" w:rsidP="007B395D">
            <w:pPr>
              <w:jc w:val="center"/>
              <w:rPr>
                <w:rFonts w:ascii="Calibri" w:hAnsi="Calibri" w:cs="Calibri"/>
              </w:rPr>
            </w:pPr>
            <w:r w:rsidRPr="007321E1">
              <w:rPr>
                <w:rFonts w:ascii="Calibri" w:hAnsi="Calibri" w:cs="Calibri"/>
              </w:rPr>
              <w:t>12</w:t>
            </w:r>
          </w:p>
        </w:tc>
        <w:tc>
          <w:tcPr>
            <w:tcW w:w="1183" w:type="dxa"/>
            <w:vMerge/>
          </w:tcPr>
          <w:p w14:paraId="0FBA8F34" w14:textId="77777777" w:rsidR="007B395D" w:rsidRPr="007321E1" w:rsidRDefault="007B395D" w:rsidP="007B395D">
            <w:pPr>
              <w:jc w:val="center"/>
              <w:rPr>
                <w:rFonts w:ascii="Calibri" w:hAnsi="Calibri" w:cs="Calibri"/>
              </w:rPr>
            </w:pPr>
          </w:p>
        </w:tc>
        <w:tc>
          <w:tcPr>
            <w:tcW w:w="1582" w:type="dxa"/>
            <w:vMerge/>
          </w:tcPr>
          <w:p w14:paraId="03146681" w14:textId="77777777" w:rsidR="007B395D" w:rsidRPr="007321E1" w:rsidRDefault="007B395D" w:rsidP="007B395D">
            <w:pPr>
              <w:jc w:val="center"/>
              <w:rPr>
                <w:rFonts w:ascii="Calibri" w:hAnsi="Calibri" w:cs="Calibri"/>
              </w:rPr>
            </w:pPr>
          </w:p>
        </w:tc>
        <w:tc>
          <w:tcPr>
            <w:tcW w:w="1274" w:type="dxa"/>
            <w:vMerge/>
          </w:tcPr>
          <w:p w14:paraId="40AD2793" w14:textId="77777777" w:rsidR="007B395D" w:rsidRPr="007321E1" w:rsidRDefault="007B395D" w:rsidP="007B395D">
            <w:pPr>
              <w:jc w:val="center"/>
              <w:rPr>
                <w:rFonts w:ascii="Calibri" w:hAnsi="Calibri" w:cs="Calibri"/>
              </w:rPr>
            </w:pPr>
          </w:p>
        </w:tc>
        <w:tc>
          <w:tcPr>
            <w:tcW w:w="1453" w:type="dxa"/>
          </w:tcPr>
          <w:p w14:paraId="4DD3FB89" w14:textId="77777777" w:rsidR="007B395D" w:rsidRPr="007321E1" w:rsidRDefault="007B395D" w:rsidP="007B395D">
            <w:pPr>
              <w:jc w:val="center"/>
              <w:rPr>
                <w:rFonts w:ascii="Calibri" w:hAnsi="Calibri" w:cs="Calibri"/>
              </w:rPr>
            </w:pPr>
            <w:r w:rsidRPr="007321E1">
              <w:rPr>
                <w:rFonts w:ascii="Calibri" w:hAnsi="Calibri" w:cs="Calibri"/>
              </w:rPr>
              <w:t>Thurs., July 25</w:t>
            </w:r>
            <w:r w:rsidRPr="007321E1">
              <w:rPr>
                <w:rFonts w:ascii="Calibri" w:hAnsi="Calibri" w:cs="Calibri"/>
                <w:vertAlign w:val="superscript"/>
              </w:rPr>
              <w:t>th</w:t>
            </w:r>
            <w:r w:rsidRPr="007321E1">
              <w:rPr>
                <w:rFonts w:ascii="Calibri" w:hAnsi="Calibri" w:cs="Calibri"/>
              </w:rPr>
              <w:t xml:space="preserve"> </w:t>
            </w:r>
          </w:p>
        </w:tc>
        <w:tc>
          <w:tcPr>
            <w:tcW w:w="1030" w:type="dxa"/>
          </w:tcPr>
          <w:p w14:paraId="58658C09" w14:textId="77777777" w:rsidR="007B395D" w:rsidRPr="007321E1" w:rsidRDefault="007B395D" w:rsidP="007B395D">
            <w:pPr>
              <w:jc w:val="center"/>
              <w:rPr>
                <w:rFonts w:ascii="Calibri" w:hAnsi="Calibri" w:cs="Calibri"/>
              </w:rPr>
            </w:pPr>
            <w:r w:rsidRPr="007321E1">
              <w:rPr>
                <w:rFonts w:ascii="Calibri" w:hAnsi="Calibri" w:cs="Calibri"/>
              </w:rPr>
              <w:t>7:30-9:30</w:t>
            </w:r>
          </w:p>
        </w:tc>
        <w:tc>
          <w:tcPr>
            <w:tcW w:w="2453" w:type="dxa"/>
          </w:tcPr>
          <w:p w14:paraId="4ABA2A3B" w14:textId="77777777" w:rsidR="007B395D" w:rsidRPr="007321E1" w:rsidRDefault="007B395D" w:rsidP="007B395D">
            <w:pPr>
              <w:jc w:val="center"/>
              <w:rPr>
                <w:rFonts w:ascii="Calibri" w:hAnsi="Calibri" w:cs="Calibri"/>
              </w:rPr>
            </w:pPr>
            <w:r w:rsidRPr="007321E1">
              <w:rPr>
                <w:rFonts w:ascii="Calibri" w:hAnsi="Calibri" w:cs="Calibri"/>
              </w:rPr>
              <w:t>Women</w:t>
            </w:r>
          </w:p>
        </w:tc>
      </w:tr>
    </w:tbl>
    <w:p w14:paraId="2087D248" w14:textId="77777777" w:rsidR="007B395D" w:rsidRPr="007321E1" w:rsidRDefault="007B395D" w:rsidP="007B395D">
      <w:pPr>
        <w:spacing w:after="0"/>
        <w:rPr>
          <w:rFonts w:asciiTheme="minorHAnsi" w:hAnsiTheme="minorHAnsi" w:cstheme="minorHAnsi"/>
          <w:szCs w:val="20"/>
        </w:rPr>
      </w:pPr>
    </w:p>
    <w:p w14:paraId="159AD08D" w14:textId="77777777" w:rsidR="007B395D" w:rsidRPr="007321E1" w:rsidRDefault="007B395D" w:rsidP="007B395D">
      <w:pPr>
        <w:spacing w:after="0"/>
        <w:rPr>
          <w:rFonts w:asciiTheme="minorHAnsi" w:hAnsiTheme="minorHAnsi" w:cstheme="minorHAnsi"/>
          <w:szCs w:val="20"/>
        </w:rPr>
      </w:pPr>
      <w:r w:rsidRPr="007321E1">
        <w:rPr>
          <w:rFonts w:asciiTheme="minorHAnsi" w:hAnsiTheme="minorHAnsi" w:cstheme="minorHAnsi"/>
          <w:szCs w:val="20"/>
        </w:rPr>
        <w:t>*Dates and locations are tentative until facilities are confirmed.</w:t>
      </w:r>
    </w:p>
    <w:p w14:paraId="6F3F7422" w14:textId="77777777" w:rsidR="007B395D" w:rsidRPr="007321E1" w:rsidRDefault="007B395D" w:rsidP="007B395D">
      <w:pPr>
        <w:spacing w:after="0"/>
        <w:rPr>
          <w:rFonts w:asciiTheme="minorHAnsi" w:hAnsiTheme="minorHAnsi" w:cstheme="minorHAnsi"/>
          <w:szCs w:val="20"/>
        </w:rPr>
      </w:pPr>
    </w:p>
    <w:p w14:paraId="70571E0E" w14:textId="77777777" w:rsidR="007B395D" w:rsidRPr="007321E1" w:rsidRDefault="007B395D" w:rsidP="007B395D">
      <w:pPr>
        <w:spacing w:after="0"/>
        <w:rPr>
          <w:rFonts w:asciiTheme="minorHAnsi" w:hAnsiTheme="minorHAnsi" w:cstheme="minorHAnsi"/>
          <w:b/>
          <w:szCs w:val="20"/>
        </w:rPr>
      </w:pPr>
      <w:r w:rsidRPr="007321E1">
        <w:rPr>
          <w:rFonts w:asciiTheme="minorHAnsi" w:hAnsiTheme="minorHAnsi" w:cstheme="minorHAnsi"/>
          <w:b/>
          <w:szCs w:val="20"/>
        </w:rPr>
        <w:br w:type="page"/>
      </w:r>
    </w:p>
    <w:p w14:paraId="5928F9E4" w14:textId="77777777" w:rsidR="007B395D" w:rsidRPr="007321E1" w:rsidRDefault="007B395D" w:rsidP="007B395D">
      <w:pPr>
        <w:spacing w:after="0"/>
        <w:rPr>
          <w:rFonts w:asciiTheme="minorHAnsi" w:hAnsiTheme="minorHAnsi" w:cstheme="minorHAnsi"/>
          <w:b/>
          <w:szCs w:val="20"/>
        </w:rPr>
      </w:pPr>
      <w:r w:rsidRPr="007321E1">
        <w:rPr>
          <w:rFonts w:asciiTheme="minorHAnsi" w:hAnsiTheme="minorHAnsi" w:cstheme="minorHAnsi"/>
          <w:b/>
          <w:szCs w:val="20"/>
        </w:rPr>
        <w:t xml:space="preserve">Recruiting Script </w:t>
      </w:r>
    </w:p>
    <w:p w14:paraId="140794F2" w14:textId="77777777" w:rsidR="007B395D" w:rsidRPr="007321E1" w:rsidRDefault="007B395D" w:rsidP="007B395D">
      <w:pPr>
        <w:spacing w:after="0"/>
        <w:rPr>
          <w:rFonts w:asciiTheme="minorHAnsi" w:hAnsiTheme="minorHAnsi" w:cstheme="minorHAnsi"/>
          <w:szCs w:val="20"/>
        </w:rPr>
      </w:pPr>
    </w:p>
    <w:p w14:paraId="01E9B7B9" w14:textId="77777777" w:rsidR="007B395D" w:rsidRPr="007321E1" w:rsidRDefault="007B395D" w:rsidP="007B395D">
      <w:pPr>
        <w:spacing w:after="0"/>
        <w:rPr>
          <w:rFonts w:asciiTheme="minorHAnsi" w:hAnsiTheme="minorHAnsi" w:cstheme="minorHAnsi"/>
          <w:szCs w:val="20"/>
        </w:rPr>
      </w:pPr>
    </w:p>
    <w:p w14:paraId="7E39E355" w14:textId="77777777" w:rsidR="007B395D" w:rsidRPr="007321E1" w:rsidRDefault="007B395D" w:rsidP="007B395D">
      <w:pPr>
        <w:spacing w:after="0"/>
        <w:rPr>
          <w:rFonts w:asciiTheme="minorHAnsi" w:hAnsiTheme="minorHAnsi" w:cstheme="minorHAnsi"/>
          <w:b/>
          <w:szCs w:val="20"/>
        </w:rPr>
      </w:pPr>
      <w:r w:rsidRPr="007321E1">
        <w:rPr>
          <w:rFonts w:asciiTheme="minorHAnsi" w:hAnsiTheme="minorHAnsi" w:cstheme="minorHAnsi"/>
          <w:b/>
          <w:szCs w:val="20"/>
        </w:rPr>
        <w:t>INTRODUCTION</w:t>
      </w:r>
    </w:p>
    <w:p w14:paraId="0DD33DC1" w14:textId="77777777" w:rsidR="007B395D" w:rsidRPr="007321E1" w:rsidRDefault="007B395D" w:rsidP="007B395D">
      <w:pPr>
        <w:spacing w:after="0"/>
        <w:rPr>
          <w:rFonts w:asciiTheme="minorHAnsi" w:hAnsiTheme="minorHAnsi" w:cstheme="minorHAnsi"/>
          <w:b/>
          <w:szCs w:val="20"/>
        </w:rPr>
      </w:pPr>
    </w:p>
    <w:p w14:paraId="7BF4C1B1" w14:textId="77777777" w:rsidR="007B395D" w:rsidRPr="009D3157" w:rsidRDefault="007B395D" w:rsidP="007B395D">
      <w:pPr>
        <w:spacing w:after="0"/>
        <w:rPr>
          <w:rFonts w:ascii="Calibri" w:hAnsi="Calibri" w:cs="Arial"/>
          <w:szCs w:val="20"/>
          <w:lang w:val="fr-CA"/>
        </w:rPr>
      </w:pPr>
      <w:r w:rsidRPr="007321E1">
        <w:rPr>
          <w:rFonts w:ascii="Calibri" w:hAnsi="Calibri" w:cs="Arial"/>
          <w:szCs w:val="20"/>
        </w:rPr>
        <w:t xml:space="preserve">Hello, my name is </w:t>
      </w:r>
      <w:r w:rsidRPr="007321E1">
        <w:rPr>
          <w:rFonts w:ascii="Calibri" w:hAnsi="Calibri" w:cs="Arial"/>
          <w:b/>
          <w:szCs w:val="20"/>
          <w:highlight w:val="yellow"/>
          <w:u w:val="single"/>
        </w:rPr>
        <w:t>[RECRUITER NAME</w:t>
      </w:r>
      <w:r w:rsidRPr="007321E1">
        <w:rPr>
          <w:rFonts w:ascii="Calibri" w:hAnsi="Calibri" w:cs="Arial"/>
          <w:b/>
          <w:szCs w:val="20"/>
          <w:u w:val="single"/>
        </w:rPr>
        <w:t>]</w:t>
      </w:r>
      <w:r w:rsidRPr="007321E1">
        <w:rPr>
          <w:rFonts w:ascii="Calibri" w:hAnsi="Calibri" w:cs="Arial"/>
          <w:szCs w:val="20"/>
        </w:rPr>
        <w:t xml:space="preserve">.  I'm calling from </w:t>
      </w:r>
      <w:r w:rsidRPr="007321E1">
        <w:rPr>
          <w:rFonts w:ascii="Calibri" w:hAnsi="Calibri" w:cs="Arial"/>
          <w:iCs/>
          <w:szCs w:val="20"/>
        </w:rPr>
        <w:t>The Strategic Counsel</w:t>
      </w:r>
      <w:r w:rsidRPr="007321E1">
        <w:rPr>
          <w:rFonts w:ascii="Calibri" w:hAnsi="Calibri" w:cs="Arial"/>
          <w:szCs w:val="20"/>
        </w:rPr>
        <w:t>, a national public opinion research firm, on behalf of the Government of Canada/</w:t>
      </w:r>
      <w:r w:rsidRPr="00D246E8">
        <w:rPr>
          <w:rFonts w:ascii="Calibri" w:hAnsi="Calibri" w:cs="Arial"/>
          <w:szCs w:val="20"/>
          <w:lang w:val="en-US"/>
        </w:rPr>
        <w:t xml:space="preserve">Bonjour, je </w:t>
      </w:r>
      <w:proofErr w:type="spellStart"/>
      <w:r w:rsidRPr="00D246E8">
        <w:rPr>
          <w:rFonts w:ascii="Calibri" w:hAnsi="Calibri" w:cs="Arial"/>
          <w:szCs w:val="20"/>
          <w:lang w:val="en-US"/>
        </w:rPr>
        <w:t>m’appelle</w:t>
      </w:r>
      <w:proofErr w:type="spellEnd"/>
      <w:r w:rsidRPr="00D246E8">
        <w:rPr>
          <w:rFonts w:ascii="Calibri" w:hAnsi="Calibri" w:cs="Arial"/>
          <w:szCs w:val="20"/>
          <w:lang w:val="en-US"/>
        </w:rPr>
        <w:t xml:space="preserve"> </w:t>
      </w:r>
      <w:r w:rsidRPr="00D246E8">
        <w:rPr>
          <w:rFonts w:ascii="Calibri" w:hAnsi="Calibri" w:cs="Arial"/>
          <w:b/>
          <w:szCs w:val="20"/>
          <w:lang w:val="en-US"/>
        </w:rPr>
        <w:t>[</w:t>
      </w:r>
      <w:r w:rsidRPr="00D246E8">
        <w:rPr>
          <w:rFonts w:ascii="Calibri" w:hAnsi="Calibri" w:cs="Arial"/>
          <w:b/>
          <w:szCs w:val="20"/>
          <w:highlight w:val="yellow"/>
          <w:lang w:val="en-US"/>
        </w:rPr>
        <w:t>NOM DU RECRUTEUR</w:t>
      </w:r>
      <w:r w:rsidRPr="00D246E8">
        <w:rPr>
          <w:rFonts w:ascii="Calibri" w:hAnsi="Calibri" w:cs="Arial"/>
          <w:b/>
          <w:szCs w:val="20"/>
          <w:lang w:val="en-US"/>
        </w:rPr>
        <w:t xml:space="preserve">]. </w:t>
      </w:r>
      <w:r w:rsidRPr="009D3157">
        <w:rPr>
          <w:rFonts w:ascii="Calibri" w:hAnsi="Calibri" w:cs="Arial"/>
          <w:szCs w:val="20"/>
          <w:lang w:val="fr-CA"/>
        </w:rPr>
        <w:t xml:space="preserve">Je vous téléphone du Strategic </w:t>
      </w:r>
      <w:proofErr w:type="spellStart"/>
      <w:r w:rsidRPr="009D3157">
        <w:rPr>
          <w:rFonts w:ascii="Calibri" w:hAnsi="Calibri" w:cs="Arial"/>
          <w:szCs w:val="20"/>
          <w:lang w:val="fr-CA"/>
        </w:rPr>
        <w:t>Counsel</w:t>
      </w:r>
      <w:proofErr w:type="spellEnd"/>
      <w:r w:rsidRPr="009D3157">
        <w:rPr>
          <w:rFonts w:ascii="Calibri" w:hAnsi="Calibri" w:cs="Arial"/>
          <w:szCs w:val="20"/>
          <w:lang w:val="fr-CA"/>
        </w:rPr>
        <w:t>, une entreprise nationale de recherche sur l’opinion publique, pour le compte du gouvernement du Canada.</w:t>
      </w:r>
    </w:p>
    <w:p w14:paraId="77B7A66C" w14:textId="77777777" w:rsidR="007B395D" w:rsidRPr="009D3157" w:rsidRDefault="007B395D" w:rsidP="007B395D">
      <w:pPr>
        <w:spacing w:after="0"/>
        <w:rPr>
          <w:rFonts w:ascii="Calibri" w:hAnsi="Calibri" w:cs="Arial"/>
          <w:szCs w:val="20"/>
          <w:lang w:val="fr-CA"/>
        </w:rPr>
      </w:pPr>
    </w:p>
    <w:p w14:paraId="5B7878A4" w14:textId="77777777" w:rsidR="007B395D" w:rsidRPr="00D246E8" w:rsidRDefault="007B395D" w:rsidP="007B395D">
      <w:pPr>
        <w:spacing w:after="0"/>
        <w:rPr>
          <w:rFonts w:ascii="Calibri" w:hAnsi="Calibri" w:cs="Arial"/>
          <w:b/>
          <w:szCs w:val="20"/>
          <w:lang w:val="en-US"/>
        </w:rPr>
      </w:pPr>
      <w:proofErr w:type="spellStart"/>
      <w:r w:rsidRPr="00F46F65">
        <w:rPr>
          <w:rFonts w:ascii="Calibri" w:hAnsi="Calibri" w:cs="Arial"/>
          <w:szCs w:val="20"/>
          <w:lang w:val="fr-CA"/>
        </w:rPr>
        <w:t>Would</w:t>
      </w:r>
      <w:proofErr w:type="spellEnd"/>
      <w:r w:rsidRPr="00F46F65">
        <w:rPr>
          <w:rFonts w:ascii="Calibri" w:hAnsi="Calibri" w:cs="Arial"/>
          <w:szCs w:val="20"/>
          <w:lang w:val="fr-CA"/>
        </w:rPr>
        <w:t xml:space="preserve"> </w:t>
      </w:r>
      <w:proofErr w:type="spellStart"/>
      <w:r w:rsidRPr="00F46F65">
        <w:rPr>
          <w:rFonts w:ascii="Calibri" w:hAnsi="Calibri" w:cs="Arial"/>
          <w:szCs w:val="20"/>
          <w:lang w:val="fr-CA"/>
        </w:rPr>
        <w:t>you</w:t>
      </w:r>
      <w:proofErr w:type="spellEnd"/>
      <w:r w:rsidRPr="00F46F65">
        <w:rPr>
          <w:rFonts w:ascii="Calibri" w:hAnsi="Calibri" w:cs="Arial"/>
          <w:szCs w:val="20"/>
          <w:lang w:val="fr-CA"/>
        </w:rPr>
        <w:t xml:space="preserve"> </w:t>
      </w:r>
      <w:proofErr w:type="spellStart"/>
      <w:r w:rsidRPr="00F46F65">
        <w:rPr>
          <w:rFonts w:ascii="Calibri" w:hAnsi="Calibri" w:cs="Arial"/>
          <w:szCs w:val="20"/>
          <w:lang w:val="fr-CA"/>
        </w:rPr>
        <w:t>prefer</w:t>
      </w:r>
      <w:proofErr w:type="spellEnd"/>
      <w:r w:rsidRPr="00F46F65">
        <w:rPr>
          <w:rFonts w:ascii="Calibri" w:hAnsi="Calibri" w:cs="Arial"/>
          <w:szCs w:val="20"/>
          <w:lang w:val="fr-CA"/>
        </w:rPr>
        <w:t xml:space="preserve"> to continue in English or French</w:t>
      </w:r>
      <w:proofErr w:type="gramStart"/>
      <w:r w:rsidRPr="00F46F65">
        <w:rPr>
          <w:rFonts w:ascii="Calibri" w:hAnsi="Calibri" w:cs="Arial"/>
          <w:szCs w:val="20"/>
          <w:lang w:val="fr-CA"/>
        </w:rPr>
        <w:t>?/</w:t>
      </w:r>
      <w:proofErr w:type="gramEnd"/>
      <w:r w:rsidRPr="009D3157">
        <w:rPr>
          <w:rFonts w:ascii="Calibri" w:hAnsi="Calibri" w:cs="Arial"/>
          <w:szCs w:val="20"/>
          <w:lang w:val="fr-CA"/>
        </w:rPr>
        <w:t xml:space="preserve">Préfériez-vous continuer en français ou en anglais?  </w:t>
      </w:r>
      <w:r w:rsidRPr="00D246E8">
        <w:rPr>
          <w:rFonts w:ascii="Calibri" w:hAnsi="Calibri" w:cs="Arial"/>
          <w:b/>
          <w:szCs w:val="20"/>
          <w:lang w:val="en-US"/>
        </w:rPr>
        <w:t>[CONTINUE IN LANGUAGE OF PREFERENCE]</w:t>
      </w:r>
    </w:p>
    <w:p w14:paraId="37B90BB6" w14:textId="77777777" w:rsidR="007B395D" w:rsidRPr="00D246E8" w:rsidRDefault="007B395D" w:rsidP="007B395D">
      <w:pPr>
        <w:spacing w:after="0"/>
        <w:rPr>
          <w:rFonts w:asciiTheme="minorHAnsi" w:hAnsiTheme="minorHAnsi" w:cstheme="minorHAnsi"/>
          <w:b/>
          <w:szCs w:val="20"/>
          <w:lang w:val="en-US"/>
        </w:rPr>
      </w:pPr>
    </w:p>
    <w:p w14:paraId="510320AE" w14:textId="77777777" w:rsidR="007B395D" w:rsidRPr="007321E1" w:rsidRDefault="007B395D" w:rsidP="007B395D">
      <w:pPr>
        <w:spacing w:after="0"/>
        <w:rPr>
          <w:rFonts w:asciiTheme="minorHAnsi" w:hAnsiTheme="minorHAnsi" w:cstheme="minorHAnsi"/>
          <w:b/>
          <w:szCs w:val="20"/>
        </w:rPr>
      </w:pPr>
      <w:r w:rsidRPr="007321E1">
        <w:rPr>
          <w:rFonts w:asciiTheme="minorHAnsi" w:hAnsiTheme="minorHAnsi" w:cstheme="minorHAnsi"/>
          <w:b/>
          <w:szCs w:val="20"/>
        </w:rPr>
        <w:t>RECORD LANGUAGE AND CONTINUE</w:t>
      </w:r>
    </w:p>
    <w:p w14:paraId="00098BB5"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sidRPr="007321E1">
        <w:rPr>
          <w:rFonts w:ascii="Calibri" w:hAnsi="Calibri" w:cs="Arial"/>
        </w:rPr>
        <w:tab/>
        <w:t xml:space="preserve">English </w:t>
      </w:r>
      <w:r w:rsidRPr="007321E1">
        <w:rPr>
          <w:rFonts w:ascii="Calibri" w:hAnsi="Calibri" w:cs="Arial"/>
        </w:rPr>
        <w:tab/>
      </w:r>
    </w:p>
    <w:p w14:paraId="09413FBA"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EB431B" w:themeColor="background2"/>
        </w:rPr>
      </w:pPr>
      <w:r w:rsidRPr="007321E1">
        <w:rPr>
          <w:rFonts w:ascii="Calibri" w:hAnsi="Calibri" w:cs="Arial"/>
        </w:rPr>
        <w:tab/>
        <w:t>French</w:t>
      </w:r>
      <w:r w:rsidRPr="007321E1">
        <w:rPr>
          <w:rFonts w:ascii="Calibri" w:hAnsi="Calibri" w:cs="Arial"/>
        </w:rPr>
        <w:tab/>
      </w:r>
      <w:r w:rsidRPr="007321E1">
        <w:rPr>
          <w:rFonts w:ascii="Calibri" w:hAnsi="Calibri" w:cs="Arial"/>
          <w:b/>
          <w:bCs/>
          <w:color w:val="EB431B" w:themeColor="background2"/>
        </w:rPr>
        <w:t>GROUP 7 OR 8 ONLY IN SAINT JEROME</w:t>
      </w:r>
    </w:p>
    <w:p w14:paraId="2736730D" w14:textId="77777777" w:rsidR="007B395D" w:rsidRPr="007321E1" w:rsidRDefault="007B395D" w:rsidP="007B395D">
      <w:pPr>
        <w:spacing w:after="0"/>
        <w:rPr>
          <w:rFonts w:ascii="Calibri" w:hAnsi="Calibri" w:cs="Arial"/>
          <w:szCs w:val="20"/>
        </w:rPr>
      </w:pPr>
    </w:p>
    <w:p w14:paraId="6EE88EDB" w14:textId="77777777" w:rsidR="007B395D" w:rsidRPr="007321E1" w:rsidRDefault="007B395D" w:rsidP="007B395D">
      <w:pPr>
        <w:spacing w:after="0"/>
        <w:rPr>
          <w:rFonts w:asciiTheme="minorHAnsi" w:hAnsiTheme="minorHAnsi" w:cstheme="minorHAnsi"/>
          <w:b/>
          <w:szCs w:val="20"/>
        </w:rPr>
      </w:pPr>
      <w:r w:rsidRPr="007321E1">
        <w:rPr>
          <w:rFonts w:ascii="Calibri" w:hAnsi="Calibri" w:cs="Arial"/>
          <w:szCs w:val="20"/>
        </w:rPr>
        <w:t>On behalf of the Government of Canada, we’re organizing a series of focus group discussions to explore current issues of interest to Canadians.</w:t>
      </w:r>
      <w:r w:rsidRPr="007321E1">
        <w:rPr>
          <w:rFonts w:asciiTheme="minorHAnsi" w:hAnsiTheme="minorHAnsi" w:cstheme="minorHAnsi"/>
          <w:b/>
          <w:szCs w:val="20"/>
        </w:rPr>
        <w:t xml:space="preserve"> </w:t>
      </w:r>
    </w:p>
    <w:p w14:paraId="6ABD6D14" w14:textId="77777777" w:rsidR="007B395D" w:rsidRPr="007321E1" w:rsidRDefault="007B395D" w:rsidP="007B395D">
      <w:pPr>
        <w:spacing w:after="0"/>
        <w:rPr>
          <w:rFonts w:asciiTheme="minorHAnsi" w:hAnsiTheme="minorHAnsi" w:cstheme="minorHAnsi"/>
          <w:b/>
          <w:szCs w:val="20"/>
        </w:rPr>
      </w:pPr>
    </w:p>
    <w:p w14:paraId="000E8C7C" w14:textId="77777777" w:rsidR="007B395D" w:rsidRPr="007321E1" w:rsidRDefault="007B395D" w:rsidP="007B395D">
      <w:pPr>
        <w:spacing w:after="0"/>
        <w:rPr>
          <w:rFonts w:asciiTheme="minorHAnsi" w:hAnsiTheme="minorHAnsi" w:cstheme="minorHAnsi"/>
          <w:b/>
          <w:szCs w:val="20"/>
        </w:rPr>
      </w:pPr>
      <w:r w:rsidRPr="007321E1">
        <w:rPr>
          <w:rFonts w:ascii="Calibri" w:hAnsi="Calibri"/>
          <w:szCs w:val="20"/>
        </w:rPr>
        <w:t>The format is a “round table” discussion, led by an experienced moderator.  Participants will be given a cash honorarium in appreciation of their time.</w:t>
      </w:r>
    </w:p>
    <w:p w14:paraId="493019F5" w14:textId="77777777" w:rsidR="007B395D" w:rsidRPr="007321E1" w:rsidRDefault="007B395D" w:rsidP="007B395D">
      <w:pPr>
        <w:spacing w:after="0"/>
        <w:rPr>
          <w:rFonts w:ascii="Calibri" w:hAnsi="Calibri"/>
          <w:szCs w:val="20"/>
        </w:rPr>
      </w:pPr>
    </w:p>
    <w:p w14:paraId="5560AC96" w14:textId="77777777" w:rsidR="007B395D" w:rsidRPr="007321E1" w:rsidRDefault="007B395D" w:rsidP="007B395D">
      <w:pPr>
        <w:spacing w:after="0"/>
        <w:rPr>
          <w:rFonts w:asciiTheme="minorHAnsi" w:hAnsiTheme="minorHAnsi" w:cstheme="minorHAnsi"/>
          <w:b/>
          <w:szCs w:val="20"/>
        </w:rPr>
      </w:pPr>
      <w:r w:rsidRPr="007321E1">
        <w:rPr>
          <w:rFonts w:ascii="Calibri" w:hAnsi="Calibri"/>
          <w:szCs w:val="20"/>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7321E1">
        <w:rPr>
          <w:rFonts w:ascii="Calibri" w:hAnsi="Calibri" w:cs="Arial"/>
          <w:szCs w:val="20"/>
        </w:rPr>
        <w:t xml:space="preserve">  </w:t>
      </w:r>
    </w:p>
    <w:p w14:paraId="78C9E323" w14:textId="77777777" w:rsidR="007B395D" w:rsidRPr="007321E1" w:rsidRDefault="007B395D" w:rsidP="007B395D">
      <w:pPr>
        <w:spacing w:after="0"/>
        <w:ind w:left="-90"/>
        <w:jc w:val="both"/>
        <w:rPr>
          <w:rFonts w:ascii="Calibri" w:hAnsi="Calibri"/>
          <w:szCs w:val="20"/>
        </w:rPr>
      </w:pPr>
    </w:p>
    <w:p w14:paraId="741B9E16" w14:textId="77777777" w:rsidR="007B395D" w:rsidRPr="007321E1" w:rsidRDefault="007B395D" w:rsidP="007B395D">
      <w:pPr>
        <w:spacing w:after="0"/>
        <w:jc w:val="both"/>
        <w:rPr>
          <w:rFonts w:ascii="Calibri" w:hAnsi="Calibri" w:cs="Arial"/>
          <w:szCs w:val="20"/>
        </w:rPr>
      </w:pPr>
      <w:r w:rsidRPr="007321E1">
        <w:rPr>
          <w:rFonts w:ascii="Calibri" w:hAnsi="Calibri"/>
          <w:szCs w:val="20"/>
        </w:rPr>
        <w:t xml:space="preserve">But before we invite you to attend, we need to ask you a few questions to ensure that we get a good mix/variety of people in each of the groups.  </w:t>
      </w:r>
      <w:r w:rsidRPr="007321E1">
        <w:rPr>
          <w:rFonts w:ascii="Calibri" w:hAnsi="Calibri" w:cs="Arial"/>
          <w:szCs w:val="20"/>
        </w:rPr>
        <w:t>May I ask you a few questions?</w:t>
      </w:r>
    </w:p>
    <w:p w14:paraId="628CB33E"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rPr>
      </w:pPr>
    </w:p>
    <w:p w14:paraId="4AC5381A"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sidRPr="007321E1">
        <w:rPr>
          <w:rFonts w:ascii="Calibri" w:hAnsi="Calibri" w:cs="Arial"/>
        </w:rPr>
        <w:tab/>
        <w:t>Yes</w:t>
      </w:r>
      <w:r w:rsidRPr="007321E1">
        <w:rPr>
          <w:rFonts w:ascii="Calibri" w:hAnsi="Calibri" w:cs="Arial"/>
        </w:rPr>
        <w:tab/>
      </w:r>
      <w:r w:rsidRPr="007321E1">
        <w:rPr>
          <w:rFonts w:ascii="Calibri" w:hAnsi="Calibri" w:cs="Arial"/>
          <w:b/>
          <w:bCs/>
        </w:rPr>
        <w:t>CONTINUE</w:t>
      </w:r>
    </w:p>
    <w:p w14:paraId="0B060A7A"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rPr>
      </w:pPr>
      <w:r w:rsidRPr="007321E1">
        <w:rPr>
          <w:rFonts w:ascii="Calibri" w:hAnsi="Calibri" w:cs="Arial"/>
        </w:rPr>
        <w:tab/>
        <w:t>No</w:t>
      </w:r>
      <w:r w:rsidRPr="007321E1">
        <w:rPr>
          <w:rFonts w:ascii="Calibri" w:hAnsi="Calibri" w:cs="Arial"/>
        </w:rPr>
        <w:tab/>
      </w:r>
      <w:r w:rsidRPr="007321E1">
        <w:rPr>
          <w:rFonts w:ascii="Calibri" w:hAnsi="Calibri" w:cs="Arial"/>
          <w:b/>
          <w:bCs/>
        </w:rPr>
        <w:t>THANK AND END</w:t>
      </w:r>
    </w:p>
    <w:p w14:paraId="01CC934F" w14:textId="77777777" w:rsidR="007B395D" w:rsidRPr="007321E1" w:rsidRDefault="007B395D" w:rsidP="007B395D">
      <w:pPr>
        <w:spacing w:after="0"/>
        <w:rPr>
          <w:rFonts w:asciiTheme="minorHAnsi" w:hAnsiTheme="minorHAnsi" w:cstheme="minorHAnsi"/>
          <w:b/>
          <w:szCs w:val="20"/>
        </w:rPr>
      </w:pPr>
    </w:p>
    <w:p w14:paraId="38AE255B" w14:textId="77777777" w:rsidR="007B395D" w:rsidRPr="007321E1" w:rsidRDefault="007B395D" w:rsidP="007B395D">
      <w:pPr>
        <w:spacing w:after="0"/>
        <w:rPr>
          <w:rFonts w:asciiTheme="minorHAnsi" w:hAnsiTheme="minorHAnsi" w:cstheme="minorHAnsi"/>
          <w:b/>
          <w:szCs w:val="20"/>
        </w:rPr>
      </w:pPr>
      <w:r w:rsidRPr="007321E1">
        <w:rPr>
          <w:rFonts w:asciiTheme="minorHAnsi" w:hAnsiTheme="minorHAnsi" w:cstheme="minorHAnsi"/>
          <w:b/>
          <w:szCs w:val="20"/>
        </w:rPr>
        <w:t>SCREENING QUESTIONS</w:t>
      </w:r>
    </w:p>
    <w:p w14:paraId="0BDBEB34" w14:textId="77777777" w:rsidR="007B395D" w:rsidRPr="007321E1" w:rsidRDefault="007B395D" w:rsidP="007B395D">
      <w:pPr>
        <w:spacing w:after="0"/>
        <w:rPr>
          <w:rFonts w:asciiTheme="minorHAnsi" w:hAnsiTheme="minorHAnsi" w:cstheme="minorHAnsi"/>
          <w:b/>
          <w:szCs w:val="20"/>
        </w:rPr>
      </w:pPr>
    </w:p>
    <w:p w14:paraId="0EDAE6E3" w14:textId="77777777" w:rsidR="007B395D" w:rsidRPr="007321E1" w:rsidRDefault="007B395D" w:rsidP="007B395D">
      <w:pPr>
        <w:pStyle w:val="ListParagraph"/>
        <w:numPr>
          <w:ilvl w:val="0"/>
          <w:numId w:val="9"/>
        </w:numPr>
        <w:spacing w:after="0"/>
        <w:rPr>
          <w:rFonts w:asciiTheme="minorHAnsi" w:hAnsiTheme="minorHAnsi" w:cstheme="minorHAnsi"/>
          <w:szCs w:val="20"/>
        </w:rPr>
      </w:pPr>
      <w:r w:rsidRPr="007321E1">
        <w:rPr>
          <w:rFonts w:asciiTheme="minorHAnsi" w:hAnsiTheme="minorHAnsi" w:cstheme="minorHAnsi"/>
          <w:szCs w:val="20"/>
        </w:rPr>
        <w:t>Have you, or has anyone in your household, worked for any of the following types of organizations in the last 5 years?</w:t>
      </w:r>
    </w:p>
    <w:p w14:paraId="7ED84064" w14:textId="77777777" w:rsidR="007B395D" w:rsidRPr="007321E1" w:rsidRDefault="007B395D" w:rsidP="007B395D">
      <w:pPr>
        <w:pStyle w:val="ListParagraph"/>
        <w:spacing w:after="0"/>
        <w:ind w:left="360"/>
        <w:rPr>
          <w:rFonts w:asciiTheme="minorHAnsi" w:hAnsiTheme="minorHAnsi" w:cstheme="minorHAnsi"/>
          <w:szCs w:val="20"/>
        </w:rPr>
      </w:pPr>
    </w:p>
    <w:p w14:paraId="492B49CB"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sidRPr="007321E1">
        <w:rPr>
          <w:rFonts w:asciiTheme="minorHAnsi" w:hAnsiTheme="minorHAnsi" w:cstheme="minorHAnsi"/>
          <w:szCs w:val="20"/>
        </w:rPr>
        <w:t>A market research firm</w:t>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Calibri" w:hAnsi="Calibri" w:cs="Arial"/>
          <w:b/>
          <w:bCs/>
        </w:rPr>
        <w:t>THANK AND END</w:t>
      </w:r>
    </w:p>
    <w:p w14:paraId="1CBAC831"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sidRPr="007321E1">
        <w:rPr>
          <w:rFonts w:asciiTheme="minorHAnsi" w:hAnsiTheme="minorHAnsi" w:cstheme="minorHAnsi"/>
          <w:szCs w:val="20"/>
        </w:rPr>
        <w:t>A marketing, branding or advertising agency</w:t>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Calibri" w:hAnsi="Calibri" w:cs="Arial"/>
          <w:b/>
          <w:bCs/>
        </w:rPr>
        <w:t>THANK AND END</w:t>
      </w:r>
    </w:p>
    <w:p w14:paraId="449EB24D"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rPr>
      </w:pPr>
      <w:r w:rsidRPr="007321E1">
        <w:rPr>
          <w:rFonts w:asciiTheme="minorHAnsi" w:hAnsiTheme="minorHAnsi" w:cstheme="minorHAnsi"/>
          <w:szCs w:val="20"/>
        </w:rPr>
        <w:t>A magazine or newspaper</w:t>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Calibri" w:hAnsi="Calibri" w:cs="Arial"/>
          <w:b/>
          <w:bCs/>
        </w:rPr>
        <w:t>THANK AND END</w:t>
      </w:r>
    </w:p>
    <w:p w14:paraId="172B1E26" w14:textId="4952BAFA" w:rsidR="007B395D" w:rsidRPr="007321E1" w:rsidRDefault="007B395D" w:rsidP="007B395D">
      <w:pPr>
        <w:pStyle w:val="ListParagraph"/>
        <w:spacing w:after="0"/>
        <w:ind w:left="360"/>
        <w:rPr>
          <w:rFonts w:asciiTheme="minorHAnsi" w:hAnsiTheme="minorHAnsi" w:cstheme="minorHAnsi"/>
          <w:szCs w:val="20"/>
        </w:rPr>
      </w:pPr>
      <w:r w:rsidRPr="007321E1">
        <w:rPr>
          <w:rFonts w:asciiTheme="minorHAnsi" w:hAnsiTheme="minorHAnsi" w:cstheme="minorHAnsi"/>
          <w:szCs w:val="20"/>
        </w:rPr>
        <w:t>A federal or provincial government department or agency</w:t>
      </w:r>
      <w:r w:rsidRPr="007321E1">
        <w:rPr>
          <w:rFonts w:asciiTheme="minorHAnsi" w:hAnsiTheme="minorHAnsi" w:cstheme="minorHAnsi"/>
          <w:szCs w:val="20"/>
        </w:rPr>
        <w:tab/>
      </w:r>
      <w:r w:rsidRPr="007321E1">
        <w:rPr>
          <w:rFonts w:asciiTheme="minorHAnsi" w:hAnsiTheme="minorHAnsi" w:cstheme="minorHAnsi"/>
          <w:b/>
          <w:szCs w:val="20"/>
        </w:rPr>
        <w:t>THANK AND END</w:t>
      </w:r>
    </w:p>
    <w:p w14:paraId="6C305A0A" w14:textId="77777777" w:rsidR="007B395D" w:rsidRPr="007321E1" w:rsidRDefault="007B395D" w:rsidP="007B395D">
      <w:pPr>
        <w:pStyle w:val="ListParagraph"/>
        <w:spacing w:after="0"/>
        <w:ind w:left="360"/>
        <w:rPr>
          <w:rFonts w:asciiTheme="minorHAnsi" w:hAnsiTheme="minorHAnsi" w:cstheme="minorHAnsi"/>
          <w:szCs w:val="20"/>
        </w:rPr>
      </w:pPr>
      <w:r w:rsidRPr="007321E1">
        <w:rPr>
          <w:rFonts w:asciiTheme="minorHAnsi" w:hAnsiTheme="minorHAnsi" w:cstheme="minorHAnsi"/>
          <w:szCs w:val="20"/>
        </w:rPr>
        <w:t xml:space="preserve">A political party </w:t>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b/>
          <w:szCs w:val="20"/>
        </w:rPr>
        <w:t>THANK AND END</w:t>
      </w:r>
    </w:p>
    <w:p w14:paraId="15FB215B" w14:textId="77777777" w:rsidR="007B395D" w:rsidRPr="007321E1" w:rsidRDefault="007B395D" w:rsidP="007B395D">
      <w:pPr>
        <w:pStyle w:val="ListParagraph"/>
        <w:spacing w:after="0"/>
        <w:ind w:left="360"/>
        <w:rPr>
          <w:rFonts w:asciiTheme="minorHAnsi" w:hAnsiTheme="minorHAnsi" w:cstheme="minorHAnsi"/>
          <w:szCs w:val="20"/>
        </w:rPr>
      </w:pPr>
      <w:r w:rsidRPr="007321E1">
        <w:rPr>
          <w:rFonts w:asciiTheme="minorHAnsi" w:hAnsiTheme="minorHAnsi" w:cstheme="minorHAnsi"/>
          <w:szCs w:val="20"/>
        </w:rPr>
        <w:t xml:space="preserve">In public/media relations </w:t>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b/>
          <w:szCs w:val="20"/>
        </w:rPr>
        <w:t>THANK AND END</w:t>
      </w:r>
    </w:p>
    <w:p w14:paraId="5E3B4CF0" w14:textId="77777777" w:rsidR="007B395D" w:rsidRPr="007321E1" w:rsidRDefault="007B395D" w:rsidP="007B395D">
      <w:pPr>
        <w:pStyle w:val="ListParagraph"/>
        <w:spacing w:after="0"/>
        <w:ind w:left="360"/>
        <w:rPr>
          <w:rFonts w:asciiTheme="minorHAnsi" w:hAnsiTheme="minorHAnsi" w:cstheme="minorHAnsi"/>
          <w:b/>
          <w:szCs w:val="20"/>
        </w:rPr>
      </w:pPr>
      <w:r w:rsidRPr="007321E1">
        <w:rPr>
          <w:rFonts w:asciiTheme="minorHAnsi" w:hAnsiTheme="minorHAnsi" w:cstheme="minorHAnsi"/>
          <w:szCs w:val="20"/>
        </w:rPr>
        <w:t>In radio/television</w:t>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b/>
          <w:szCs w:val="20"/>
        </w:rPr>
        <w:t>THANK AND END</w:t>
      </w:r>
    </w:p>
    <w:p w14:paraId="24038BD3" w14:textId="77777777" w:rsidR="007B395D" w:rsidRPr="007321E1" w:rsidRDefault="007B395D" w:rsidP="007B395D">
      <w:pPr>
        <w:pStyle w:val="ListParagraph"/>
        <w:spacing w:after="0"/>
        <w:ind w:left="360"/>
        <w:rPr>
          <w:rFonts w:asciiTheme="minorHAnsi" w:hAnsiTheme="minorHAnsi" w:cstheme="minorHAnsi"/>
          <w:szCs w:val="20"/>
        </w:rPr>
      </w:pPr>
      <w:r w:rsidRPr="007321E1">
        <w:rPr>
          <w:rFonts w:asciiTheme="minorHAnsi" w:hAnsiTheme="minorHAnsi" w:cstheme="minorHAnsi"/>
          <w:szCs w:val="20"/>
        </w:rPr>
        <w:t xml:space="preserve">No, none of the above </w:t>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Calibri" w:hAnsi="Calibri" w:cs="Arial"/>
          <w:b/>
          <w:bCs/>
        </w:rPr>
        <w:t>CONTINUE</w:t>
      </w:r>
    </w:p>
    <w:p w14:paraId="0187E761" w14:textId="77777777" w:rsidR="007B395D" w:rsidRPr="007321E1" w:rsidRDefault="007B395D" w:rsidP="007B395D">
      <w:pPr>
        <w:pStyle w:val="ListParagraph"/>
        <w:numPr>
          <w:ilvl w:val="0"/>
          <w:numId w:val="9"/>
        </w:numPr>
        <w:spacing w:after="0"/>
        <w:rPr>
          <w:rFonts w:asciiTheme="minorHAnsi" w:hAnsiTheme="minorHAnsi" w:cstheme="minorHAnsi"/>
          <w:b/>
          <w:szCs w:val="20"/>
        </w:rPr>
      </w:pPr>
      <w:r w:rsidRPr="007321E1">
        <w:rPr>
          <w:rFonts w:asciiTheme="minorHAnsi" w:hAnsiTheme="minorHAnsi" w:cstheme="minorHAnsi"/>
          <w:szCs w:val="20"/>
        </w:rPr>
        <w:t>Gender:</w:t>
      </w:r>
      <w:r w:rsidRPr="007321E1">
        <w:rPr>
          <w:rFonts w:asciiTheme="minorHAnsi" w:hAnsiTheme="minorHAnsi" w:cstheme="minorHAnsi"/>
          <w:b/>
          <w:szCs w:val="20"/>
        </w:rPr>
        <w:t xml:space="preserve"> DO NOT ASK. RECORD BY OBSERVATION.</w:t>
      </w:r>
    </w:p>
    <w:p w14:paraId="55C42CBC" w14:textId="77777777" w:rsidR="007B395D" w:rsidRPr="007321E1" w:rsidRDefault="007B395D" w:rsidP="007B395D">
      <w:pPr>
        <w:spacing w:after="0"/>
        <w:rPr>
          <w:rFonts w:asciiTheme="minorHAnsi" w:hAnsiTheme="minorHAnsi" w:cstheme="minorHAnsi"/>
          <w:b/>
          <w:szCs w:val="20"/>
        </w:rPr>
      </w:pPr>
    </w:p>
    <w:tbl>
      <w:tblPr>
        <w:tblStyle w:val="TableGrid"/>
        <w:tblW w:w="0" w:type="auto"/>
        <w:tblInd w:w="720" w:type="dxa"/>
        <w:tblLook w:val="04A0" w:firstRow="1" w:lastRow="0" w:firstColumn="1" w:lastColumn="0" w:noHBand="0" w:noVBand="1"/>
      </w:tblPr>
      <w:tblGrid>
        <w:gridCol w:w="2178"/>
        <w:gridCol w:w="5467"/>
      </w:tblGrid>
      <w:tr w:rsidR="007B395D" w:rsidRPr="007321E1" w14:paraId="708EC3F8" w14:textId="77777777" w:rsidTr="007B395D">
        <w:trPr>
          <w:trHeight w:val="256"/>
        </w:trPr>
        <w:tc>
          <w:tcPr>
            <w:tcW w:w="2178" w:type="dxa"/>
            <w:vAlign w:val="center"/>
          </w:tcPr>
          <w:p w14:paraId="61F5007D"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Male</w:t>
            </w:r>
          </w:p>
        </w:tc>
        <w:tc>
          <w:tcPr>
            <w:tcW w:w="5467" w:type="dxa"/>
            <w:vAlign w:val="center"/>
          </w:tcPr>
          <w:p w14:paraId="0F2098B3" w14:textId="77777777" w:rsidR="007B395D" w:rsidRPr="007321E1" w:rsidRDefault="007B395D" w:rsidP="007B395D">
            <w:pPr>
              <w:rPr>
                <w:rFonts w:asciiTheme="minorHAnsi" w:hAnsiTheme="minorHAnsi" w:cstheme="minorHAnsi"/>
                <w:color w:val="EB431B" w:themeColor="background2"/>
                <w:szCs w:val="20"/>
              </w:rPr>
            </w:pPr>
            <w:r w:rsidRPr="007321E1">
              <w:rPr>
                <w:rFonts w:asciiTheme="minorHAnsi" w:hAnsiTheme="minorHAnsi" w:cstheme="minorHAnsi"/>
                <w:b/>
                <w:szCs w:val="20"/>
              </w:rPr>
              <w:t xml:space="preserve">CONTINUE </w:t>
            </w:r>
            <w:r w:rsidRPr="007321E1">
              <w:rPr>
                <w:rFonts w:asciiTheme="minorHAnsi" w:hAnsiTheme="minorHAnsi" w:cstheme="minorHAnsi"/>
                <w:b/>
                <w:color w:val="EB431B" w:themeColor="background2"/>
                <w:szCs w:val="20"/>
              </w:rPr>
              <w:t>GROUP 1, 3, 5, 7, 9, 11</w:t>
            </w:r>
          </w:p>
        </w:tc>
      </w:tr>
      <w:tr w:rsidR="007B395D" w:rsidRPr="007321E1" w14:paraId="0EE47ACC" w14:textId="77777777" w:rsidTr="007B395D">
        <w:trPr>
          <w:trHeight w:val="256"/>
        </w:trPr>
        <w:tc>
          <w:tcPr>
            <w:tcW w:w="2178" w:type="dxa"/>
            <w:vAlign w:val="center"/>
          </w:tcPr>
          <w:p w14:paraId="30010318"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 xml:space="preserve">Female  </w:t>
            </w:r>
          </w:p>
        </w:tc>
        <w:tc>
          <w:tcPr>
            <w:tcW w:w="5467" w:type="dxa"/>
            <w:vAlign w:val="center"/>
          </w:tcPr>
          <w:p w14:paraId="31E08F41" w14:textId="77777777" w:rsidR="007B395D" w:rsidRPr="007321E1" w:rsidRDefault="007B395D" w:rsidP="007B395D">
            <w:pPr>
              <w:rPr>
                <w:rFonts w:asciiTheme="minorHAnsi" w:hAnsiTheme="minorHAnsi" w:cstheme="minorHAnsi"/>
                <w:b/>
                <w:color w:val="EB431B" w:themeColor="background2"/>
                <w:szCs w:val="20"/>
              </w:rPr>
            </w:pPr>
            <w:r w:rsidRPr="007321E1">
              <w:rPr>
                <w:rFonts w:asciiTheme="minorHAnsi" w:hAnsiTheme="minorHAnsi" w:cstheme="minorHAnsi"/>
                <w:b/>
                <w:szCs w:val="20"/>
              </w:rPr>
              <w:t xml:space="preserve">CONTINUE </w:t>
            </w:r>
            <w:r w:rsidRPr="007321E1">
              <w:rPr>
                <w:rFonts w:asciiTheme="minorHAnsi" w:hAnsiTheme="minorHAnsi" w:cstheme="minorHAnsi"/>
                <w:b/>
                <w:color w:val="EB431B" w:themeColor="background2"/>
                <w:szCs w:val="20"/>
              </w:rPr>
              <w:t>GROUP 2, 4, 6, 8, 10, 12</w:t>
            </w:r>
          </w:p>
        </w:tc>
      </w:tr>
    </w:tbl>
    <w:p w14:paraId="6E4790D7" w14:textId="77777777" w:rsidR="007B395D" w:rsidRPr="007321E1" w:rsidRDefault="007B395D" w:rsidP="007B395D">
      <w:pPr>
        <w:spacing w:after="0"/>
        <w:rPr>
          <w:rFonts w:asciiTheme="minorHAnsi" w:hAnsiTheme="minorHAnsi" w:cstheme="minorHAnsi"/>
          <w:b/>
          <w:szCs w:val="20"/>
        </w:rPr>
      </w:pPr>
    </w:p>
    <w:p w14:paraId="4A8C72CE" w14:textId="77777777" w:rsidR="007B395D" w:rsidRPr="007321E1" w:rsidRDefault="007B395D" w:rsidP="007B395D">
      <w:pPr>
        <w:pStyle w:val="ListParagraph"/>
        <w:numPr>
          <w:ilvl w:val="0"/>
          <w:numId w:val="9"/>
        </w:numPr>
        <w:spacing w:after="0"/>
        <w:rPr>
          <w:rFonts w:asciiTheme="minorHAnsi" w:hAnsiTheme="minorHAnsi" w:cstheme="minorHAnsi"/>
          <w:b/>
          <w:szCs w:val="20"/>
        </w:rPr>
      </w:pPr>
      <w:r w:rsidRPr="007321E1">
        <w:rPr>
          <w:rFonts w:asciiTheme="minorHAnsi" w:hAnsiTheme="minorHAnsi" w:cstheme="minorHAnsi"/>
          <w:szCs w:val="20"/>
        </w:rPr>
        <w:t xml:space="preserve">In which City do you reside? </w:t>
      </w:r>
    </w:p>
    <w:p w14:paraId="091D157E" w14:textId="77777777" w:rsidR="007B395D" w:rsidRPr="007321E1" w:rsidRDefault="007B395D" w:rsidP="007B395D">
      <w:pPr>
        <w:pStyle w:val="ListParagraph"/>
        <w:spacing w:after="0"/>
        <w:ind w:left="360"/>
        <w:rPr>
          <w:rFonts w:asciiTheme="minorHAnsi" w:hAnsiTheme="minorHAnsi" w:cstheme="minorHAnsi"/>
          <w:szCs w:val="20"/>
        </w:rPr>
      </w:pPr>
    </w:p>
    <w:tbl>
      <w:tblPr>
        <w:tblStyle w:val="TableGrid"/>
        <w:tblW w:w="0" w:type="auto"/>
        <w:tblInd w:w="720" w:type="dxa"/>
        <w:tblLook w:val="04A0" w:firstRow="1" w:lastRow="0" w:firstColumn="1" w:lastColumn="0" w:noHBand="0" w:noVBand="1"/>
      </w:tblPr>
      <w:tblGrid>
        <w:gridCol w:w="2178"/>
        <w:gridCol w:w="5467"/>
      </w:tblGrid>
      <w:tr w:rsidR="007B395D" w:rsidRPr="007321E1" w14:paraId="32F5ED4B" w14:textId="77777777" w:rsidTr="007B395D">
        <w:trPr>
          <w:trHeight w:val="256"/>
        </w:trPr>
        <w:tc>
          <w:tcPr>
            <w:tcW w:w="2178" w:type="dxa"/>
            <w:vAlign w:val="center"/>
          </w:tcPr>
          <w:p w14:paraId="3BCE2F48"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Mississauga</w:t>
            </w:r>
          </w:p>
        </w:tc>
        <w:tc>
          <w:tcPr>
            <w:tcW w:w="5467" w:type="dxa"/>
            <w:vAlign w:val="center"/>
          </w:tcPr>
          <w:p w14:paraId="6FF8B2F2" w14:textId="77777777" w:rsidR="007B395D" w:rsidRPr="007321E1" w:rsidRDefault="007B395D" w:rsidP="007B395D">
            <w:pPr>
              <w:rPr>
                <w:rFonts w:asciiTheme="minorHAnsi" w:hAnsiTheme="minorHAnsi" w:cstheme="minorHAnsi"/>
                <w:b/>
                <w:color w:val="EB431B" w:themeColor="background2"/>
                <w:szCs w:val="20"/>
              </w:rPr>
            </w:pPr>
            <w:r w:rsidRPr="007321E1">
              <w:rPr>
                <w:rFonts w:asciiTheme="minorHAnsi" w:hAnsiTheme="minorHAnsi" w:cstheme="minorHAnsi"/>
                <w:b/>
                <w:color w:val="EB431B" w:themeColor="background2"/>
                <w:szCs w:val="20"/>
              </w:rPr>
              <w:t>+ MALE = GROUP 1</w:t>
            </w:r>
            <w:r w:rsidRPr="007321E1">
              <w:rPr>
                <w:rFonts w:asciiTheme="minorHAnsi" w:hAnsiTheme="minorHAnsi" w:cstheme="minorHAnsi"/>
                <w:b/>
                <w:color w:val="EB431B" w:themeColor="background2"/>
                <w:szCs w:val="20"/>
              </w:rPr>
              <w:br/>
              <w:t>+ FEMALE = GROUP 2</w:t>
            </w:r>
          </w:p>
        </w:tc>
      </w:tr>
      <w:tr w:rsidR="007B395D" w:rsidRPr="007321E1" w14:paraId="7D74DFF4" w14:textId="77777777" w:rsidTr="007B395D">
        <w:trPr>
          <w:trHeight w:val="256"/>
        </w:trPr>
        <w:tc>
          <w:tcPr>
            <w:tcW w:w="2178" w:type="dxa"/>
            <w:vAlign w:val="center"/>
          </w:tcPr>
          <w:p w14:paraId="1F9D27FF"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Barrie</w:t>
            </w:r>
          </w:p>
        </w:tc>
        <w:tc>
          <w:tcPr>
            <w:tcW w:w="5467" w:type="dxa"/>
            <w:vAlign w:val="center"/>
          </w:tcPr>
          <w:p w14:paraId="6B141BA1" w14:textId="77777777" w:rsidR="007B395D" w:rsidRPr="007321E1" w:rsidRDefault="007B395D" w:rsidP="007B395D">
            <w:pPr>
              <w:rPr>
                <w:rFonts w:asciiTheme="minorHAnsi" w:hAnsiTheme="minorHAnsi" w:cstheme="minorHAnsi"/>
                <w:color w:val="EB431B" w:themeColor="background2"/>
                <w:szCs w:val="20"/>
              </w:rPr>
            </w:pPr>
            <w:r w:rsidRPr="007321E1">
              <w:rPr>
                <w:rFonts w:asciiTheme="minorHAnsi" w:hAnsiTheme="minorHAnsi" w:cstheme="minorHAnsi"/>
                <w:b/>
                <w:color w:val="EB431B" w:themeColor="background2"/>
                <w:szCs w:val="20"/>
              </w:rPr>
              <w:t>+ MALE = GROUP 3</w:t>
            </w:r>
            <w:r w:rsidRPr="007321E1">
              <w:rPr>
                <w:rFonts w:asciiTheme="minorHAnsi" w:hAnsiTheme="minorHAnsi" w:cstheme="minorHAnsi"/>
                <w:b/>
                <w:color w:val="EB431B" w:themeColor="background2"/>
                <w:szCs w:val="20"/>
              </w:rPr>
              <w:br/>
              <w:t>+ FEMALE = GROUP 4</w:t>
            </w:r>
          </w:p>
        </w:tc>
      </w:tr>
      <w:tr w:rsidR="007B395D" w:rsidRPr="007321E1" w14:paraId="394AB13D" w14:textId="77777777" w:rsidTr="007B395D">
        <w:trPr>
          <w:trHeight w:val="256"/>
        </w:trPr>
        <w:tc>
          <w:tcPr>
            <w:tcW w:w="2178" w:type="dxa"/>
            <w:vAlign w:val="center"/>
          </w:tcPr>
          <w:p w14:paraId="07C08636"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Miramichi</w:t>
            </w:r>
          </w:p>
        </w:tc>
        <w:tc>
          <w:tcPr>
            <w:tcW w:w="5467" w:type="dxa"/>
            <w:vAlign w:val="center"/>
          </w:tcPr>
          <w:p w14:paraId="7FE96EC0" w14:textId="77777777" w:rsidR="007B395D" w:rsidRPr="007321E1" w:rsidRDefault="007B395D" w:rsidP="007B395D">
            <w:pPr>
              <w:rPr>
                <w:rFonts w:asciiTheme="minorHAnsi" w:hAnsiTheme="minorHAnsi" w:cstheme="minorHAnsi"/>
                <w:color w:val="EB431B" w:themeColor="background2"/>
                <w:szCs w:val="20"/>
              </w:rPr>
            </w:pPr>
            <w:r w:rsidRPr="007321E1">
              <w:rPr>
                <w:rFonts w:asciiTheme="minorHAnsi" w:hAnsiTheme="minorHAnsi" w:cstheme="minorHAnsi"/>
                <w:b/>
                <w:color w:val="EB431B" w:themeColor="background2"/>
                <w:szCs w:val="20"/>
              </w:rPr>
              <w:t>+ MALE = GROUP 5</w:t>
            </w:r>
            <w:r w:rsidRPr="007321E1">
              <w:rPr>
                <w:rFonts w:asciiTheme="minorHAnsi" w:hAnsiTheme="minorHAnsi" w:cstheme="minorHAnsi"/>
                <w:b/>
                <w:color w:val="EB431B" w:themeColor="background2"/>
                <w:szCs w:val="20"/>
              </w:rPr>
              <w:br/>
              <w:t>+ FEMALE = GROUP 6</w:t>
            </w:r>
          </w:p>
        </w:tc>
      </w:tr>
      <w:tr w:rsidR="007B395D" w:rsidRPr="007321E1" w14:paraId="59F4BA5F" w14:textId="77777777" w:rsidTr="007B395D">
        <w:trPr>
          <w:trHeight w:val="256"/>
        </w:trPr>
        <w:tc>
          <w:tcPr>
            <w:tcW w:w="2178" w:type="dxa"/>
            <w:vAlign w:val="center"/>
          </w:tcPr>
          <w:p w14:paraId="017E43CF"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Saint Jerome</w:t>
            </w:r>
          </w:p>
        </w:tc>
        <w:tc>
          <w:tcPr>
            <w:tcW w:w="5467" w:type="dxa"/>
            <w:vAlign w:val="center"/>
          </w:tcPr>
          <w:p w14:paraId="63FC1D16" w14:textId="77777777" w:rsidR="007B395D" w:rsidRPr="007321E1" w:rsidRDefault="007B395D" w:rsidP="007B395D">
            <w:pPr>
              <w:rPr>
                <w:rFonts w:asciiTheme="minorHAnsi" w:hAnsiTheme="minorHAnsi" w:cstheme="minorHAnsi"/>
                <w:color w:val="EB431B" w:themeColor="background2"/>
                <w:szCs w:val="20"/>
              </w:rPr>
            </w:pPr>
            <w:r w:rsidRPr="007321E1">
              <w:rPr>
                <w:rFonts w:asciiTheme="minorHAnsi" w:hAnsiTheme="minorHAnsi" w:cstheme="minorHAnsi"/>
                <w:b/>
                <w:color w:val="EB431B" w:themeColor="background2"/>
                <w:szCs w:val="20"/>
              </w:rPr>
              <w:t>+FRENCH + MALE = GROUP 7</w:t>
            </w:r>
            <w:r w:rsidRPr="007321E1">
              <w:rPr>
                <w:rFonts w:asciiTheme="minorHAnsi" w:hAnsiTheme="minorHAnsi" w:cstheme="minorHAnsi"/>
                <w:b/>
                <w:color w:val="EB431B" w:themeColor="background2"/>
                <w:szCs w:val="20"/>
              </w:rPr>
              <w:br/>
              <w:t>+FRENCH + FEMALE = GROUP 8</w:t>
            </w:r>
          </w:p>
        </w:tc>
      </w:tr>
      <w:tr w:rsidR="007B395D" w:rsidRPr="007321E1" w14:paraId="3A179642" w14:textId="77777777" w:rsidTr="007B395D">
        <w:trPr>
          <w:trHeight w:val="256"/>
        </w:trPr>
        <w:tc>
          <w:tcPr>
            <w:tcW w:w="2178" w:type="dxa"/>
            <w:vAlign w:val="center"/>
          </w:tcPr>
          <w:p w14:paraId="1C9EAA9A"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Winnipeg</w:t>
            </w:r>
          </w:p>
        </w:tc>
        <w:tc>
          <w:tcPr>
            <w:tcW w:w="5467" w:type="dxa"/>
            <w:vAlign w:val="center"/>
          </w:tcPr>
          <w:p w14:paraId="0E03927E" w14:textId="77777777" w:rsidR="007B395D" w:rsidRPr="007321E1" w:rsidRDefault="007B395D" w:rsidP="007B395D">
            <w:pPr>
              <w:rPr>
                <w:rFonts w:asciiTheme="minorHAnsi" w:hAnsiTheme="minorHAnsi" w:cstheme="minorHAnsi"/>
                <w:color w:val="EB431B" w:themeColor="background2"/>
                <w:szCs w:val="20"/>
              </w:rPr>
            </w:pPr>
            <w:r w:rsidRPr="007321E1">
              <w:rPr>
                <w:rFonts w:asciiTheme="minorHAnsi" w:hAnsiTheme="minorHAnsi" w:cstheme="minorHAnsi"/>
                <w:b/>
                <w:color w:val="EB431B" w:themeColor="background2"/>
                <w:szCs w:val="20"/>
              </w:rPr>
              <w:t>+ MALE = GROUP 9</w:t>
            </w:r>
            <w:r w:rsidRPr="007321E1">
              <w:rPr>
                <w:rFonts w:asciiTheme="minorHAnsi" w:hAnsiTheme="minorHAnsi" w:cstheme="minorHAnsi"/>
                <w:b/>
                <w:color w:val="EB431B" w:themeColor="background2"/>
                <w:szCs w:val="20"/>
              </w:rPr>
              <w:br/>
              <w:t>+ FEMALE = GROUP 10</w:t>
            </w:r>
          </w:p>
        </w:tc>
      </w:tr>
      <w:tr w:rsidR="007B395D" w:rsidRPr="007321E1" w14:paraId="2307BF85" w14:textId="77777777" w:rsidTr="007B395D">
        <w:trPr>
          <w:trHeight w:val="256"/>
        </w:trPr>
        <w:tc>
          <w:tcPr>
            <w:tcW w:w="2178" w:type="dxa"/>
            <w:vAlign w:val="center"/>
          </w:tcPr>
          <w:p w14:paraId="35EC3B71"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Vancouver</w:t>
            </w:r>
          </w:p>
        </w:tc>
        <w:tc>
          <w:tcPr>
            <w:tcW w:w="5467" w:type="dxa"/>
            <w:vAlign w:val="center"/>
          </w:tcPr>
          <w:p w14:paraId="42B1333F" w14:textId="77777777" w:rsidR="007B395D" w:rsidRPr="007321E1" w:rsidRDefault="007B395D" w:rsidP="007B395D">
            <w:pPr>
              <w:rPr>
                <w:rFonts w:asciiTheme="minorHAnsi" w:hAnsiTheme="minorHAnsi" w:cstheme="minorHAnsi"/>
                <w:color w:val="EB431B" w:themeColor="background2"/>
                <w:szCs w:val="20"/>
              </w:rPr>
            </w:pPr>
            <w:r w:rsidRPr="007321E1">
              <w:rPr>
                <w:rFonts w:asciiTheme="minorHAnsi" w:hAnsiTheme="minorHAnsi" w:cstheme="minorHAnsi"/>
                <w:b/>
                <w:color w:val="EB431B" w:themeColor="background2"/>
                <w:szCs w:val="20"/>
              </w:rPr>
              <w:t>+ MALE = GROUP 11</w:t>
            </w:r>
            <w:r w:rsidRPr="007321E1">
              <w:rPr>
                <w:rFonts w:asciiTheme="minorHAnsi" w:hAnsiTheme="minorHAnsi" w:cstheme="minorHAnsi"/>
                <w:b/>
                <w:color w:val="EB431B" w:themeColor="background2"/>
                <w:szCs w:val="20"/>
              </w:rPr>
              <w:br/>
              <w:t>+ FEMALE  = GROUP 12</w:t>
            </w:r>
          </w:p>
        </w:tc>
      </w:tr>
      <w:tr w:rsidR="007B395D" w:rsidRPr="007321E1" w14:paraId="140B831D" w14:textId="77777777" w:rsidTr="007B395D">
        <w:trPr>
          <w:trHeight w:val="256"/>
        </w:trPr>
        <w:tc>
          <w:tcPr>
            <w:tcW w:w="2178" w:type="dxa"/>
            <w:vAlign w:val="center"/>
          </w:tcPr>
          <w:p w14:paraId="7B4B1DAA"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Other</w:t>
            </w:r>
          </w:p>
        </w:tc>
        <w:tc>
          <w:tcPr>
            <w:tcW w:w="5467" w:type="dxa"/>
            <w:vAlign w:val="center"/>
          </w:tcPr>
          <w:p w14:paraId="0BBE067C"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b/>
                <w:szCs w:val="20"/>
              </w:rPr>
              <w:t>THANK AND END</w:t>
            </w:r>
          </w:p>
        </w:tc>
      </w:tr>
      <w:tr w:rsidR="007B395D" w:rsidRPr="007321E1" w14:paraId="5185DE48" w14:textId="77777777" w:rsidTr="007B395D">
        <w:trPr>
          <w:trHeight w:val="240"/>
        </w:trPr>
        <w:tc>
          <w:tcPr>
            <w:tcW w:w="2178" w:type="dxa"/>
            <w:vAlign w:val="center"/>
          </w:tcPr>
          <w:p w14:paraId="18B1AEA1"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b/>
                <w:szCs w:val="20"/>
              </w:rPr>
              <w:t>VOLUNTEERED</w:t>
            </w:r>
            <w:r w:rsidRPr="007321E1">
              <w:rPr>
                <w:rFonts w:asciiTheme="minorHAnsi" w:hAnsiTheme="minorHAnsi" w:cstheme="minorHAnsi"/>
                <w:szCs w:val="20"/>
              </w:rPr>
              <w:t xml:space="preserve"> </w:t>
            </w:r>
            <w:r w:rsidRPr="007321E1">
              <w:rPr>
                <w:rFonts w:asciiTheme="minorHAnsi" w:hAnsiTheme="minorHAnsi" w:cstheme="minorHAnsi"/>
                <w:szCs w:val="20"/>
              </w:rPr>
              <w:br/>
              <w:t>Prefer not to answer</w:t>
            </w:r>
          </w:p>
        </w:tc>
        <w:tc>
          <w:tcPr>
            <w:tcW w:w="5467" w:type="dxa"/>
            <w:vAlign w:val="center"/>
          </w:tcPr>
          <w:p w14:paraId="738507B7"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b/>
                <w:szCs w:val="20"/>
              </w:rPr>
              <w:t>THANK AND END</w:t>
            </w:r>
          </w:p>
        </w:tc>
      </w:tr>
    </w:tbl>
    <w:p w14:paraId="17AD5217" w14:textId="77777777" w:rsidR="007B395D" w:rsidRPr="007321E1" w:rsidRDefault="007B395D" w:rsidP="007B395D">
      <w:pPr>
        <w:spacing w:after="0"/>
        <w:rPr>
          <w:rFonts w:asciiTheme="minorHAnsi" w:hAnsiTheme="minorHAnsi" w:cstheme="minorHAnsi"/>
          <w:szCs w:val="20"/>
        </w:rPr>
      </w:pPr>
    </w:p>
    <w:p w14:paraId="6F32FF57" w14:textId="77777777" w:rsidR="007B395D" w:rsidRPr="007321E1" w:rsidRDefault="007B395D" w:rsidP="007B395D">
      <w:pPr>
        <w:pStyle w:val="ListParagraph"/>
        <w:numPr>
          <w:ilvl w:val="0"/>
          <w:numId w:val="9"/>
        </w:numPr>
        <w:spacing w:after="0"/>
        <w:rPr>
          <w:rFonts w:asciiTheme="minorHAnsi" w:hAnsiTheme="minorHAnsi" w:cstheme="minorHAnsi"/>
          <w:szCs w:val="20"/>
        </w:rPr>
      </w:pPr>
      <w:r w:rsidRPr="007321E1">
        <w:rPr>
          <w:rFonts w:asciiTheme="minorHAnsi" w:hAnsiTheme="minorHAnsi" w:cstheme="minorHAnsi"/>
          <w:szCs w:val="20"/>
        </w:rPr>
        <w:t xml:space="preserve">Would you be willing to tell me in which of the following age categories you belong? </w:t>
      </w:r>
    </w:p>
    <w:p w14:paraId="127A9549" w14:textId="77777777" w:rsidR="007B395D" w:rsidRPr="007321E1" w:rsidRDefault="007B395D" w:rsidP="007B395D">
      <w:pPr>
        <w:spacing w:after="0"/>
        <w:rPr>
          <w:rFonts w:asciiTheme="minorHAnsi" w:hAnsiTheme="minorHAnsi" w:cstheme="minorHAnsi"/>
          <w:szCs w:val="20"/>
        </w:rPr>
      </w:pPr>
    </w:p>
    <w:tbl>
      <w:tblPr>
        <w:tblStyle w:val="TableGrid"/>
        <w:tblW w:w="0" w:type="auto"/>
        <w:tblInd w:w="720" w:type="dxa"/>
        <w:tblLook w:val="04A0" w:firstRow="1" w:lastRow="0" w:firstColumn="1" w:lastColumn="0" w:noHBand="0" w:noVBand="1"/>
      </w:tblPr>
      <w:tblGrid>
        <w:gridCol w:w="2178"/>
        <w:gridCol w:w="5467"/>
      </w:tblGrid>
      <w:tr w:rsidR="007B395D" w:rsidRPr="007321E1" w14:paraId="0EDD5DDE" w14:textId="77777777" w:rsidTr="007B395D">
        <w:trPr>
          <w:trHeight w:val="256"/>
        </w:trPr>
        <w:tc>
          <w:tcPr>
            <w:tcW w:w="2178" w:type="dxa"/>
            <w:vAlign w:val="center"/>
          </w:tcPr>
          <w:p w14:paraId="03BDBB8F"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Under 18 years of age</w:t>
            </w:r>
          </w:p>
        </w:tc>
        <w:tc>
          <w:tcPr>
            <w:tcW w:w="5467" w:type="dxa"/>
            <w:vAlign w:val="center"/>
          </w:tcPr>
          <w:p w14:paraId="20D10C9B"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b/>
                <w:szCs w:val="20"/>
              </w:rPr>
              <w:t>IF POSSIBLE, ASK FOR SOMEONE OVER 18 AND REINTRODUCE. OTHERWISE THANK AND END.</w:t>
            </w:r>
          </w:p>
        </w:tc>
      </w:tr>
      <w:tr w:rsidR="007B395D" w:rsidRPr="007321E1" w14:paraId="32B3AADE" w14:textId="77777777" w:rsidTr="007B395D">
        <w:trPr>
          <w:trHeight w:val="256"/>
        </w:trPr>
        <w:tc>
          <w:tcPr>
            <w:tcW w:w="2178" w:type="dxa"/>
            <w:vAlign w:val="center"/>
          </w:tcPr>
          <w:p w14:paraId="5D66D308"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 xml:space="preserve">18-24 </w:t>
            </w:r>
          </w:p>
        </w:tc>
        <w:tc>
          <w:tcPr>
            <w:tcW w:w="5467" w:type="dxa"/>
            <w:vMerge w:val="restart"/>
            <w:vAlign w:val="center"/>
          </w:tcPr>
          <w:p w14:paraId="4CBABB63"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b/>
                <w:szCs w:val="20"/>
              </w:rPr>
              <w:t>RECORD AND CONTINUE</w:t>
            </w:r>
          </w:p>
        </w:tc>
      </w:tr>
      <w:tr w:rsidR="007B395D" w:rsidRPr="007321E1" w14:paraId="4688B645" w14:textId="77777777" w:rsidTr="007B395D">
        <w:trPr>
          <w:trHeight w:val="256"/>
        </w:trPr>
        <w:tc>
          <w:tcPr>
            <w:tcW w:w="2178" w:type="dxa"/>
            <w:vAlign w:val="center"/>
          </w:tcPr>
          <w:p w14:paraId="31AEE1B0"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25-34</w:t>
            </w:r>
          </w:p>
        </w:tc>
        <w:tc>
          <w:tcPr>
            <w:tcW w:w="5467" w:type="dxa"/>
            <w:vMerge/>
            <w:vAlign w:val="center"/>
          </w:tcPr>
          <w:p w14:paraId="1D14EB04" w14:textId="77777777" w:rsidR="007B395D" w:rsidRPr="007321E1" w:rsidRDefault="007B395D" w:rsidP="007B395D">
            <w:pPr>
              <w:rPr>
                <w:rFonts w:asciiTheme="minorHAnsi" w:hAnsiTheme="minorHAnsi" w:cstheme="minorHAnsi"/>
                <w:szCs w:val="20"/>
              </w:rPr>
            </w:pPr>
          </w:p>
        </w:tc>
      </w:tr>
      <w:tr w:rsidR="007B395D" w:rsidRPr="007321E1" w14:paraId="2177C33C" w14:textId="77777777" w:rsidTr="007B395D">
        <w:trPr>
          <w:trHeight w:val="256"/>
        </w:trPr>
        <w:tc>
          <w:tcPr>
            <w:tcW w:w="2178" w:type="dxa"/>
            <w:vAlign w:val="center"/>
          </w:tcPr>
          <w:p w14:paraId="05C5494A"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35-44</w:t>
            </w:r>
          </w:p>
        </w:tc>
        <w:tc>
          <w:tcPr>
            <w:tcW w:w="5467" w:type="dxa"/>
            <w:vMerge/>
            <w:vAlign w:val="center"/>
          </w:tcPr>
          <w:p w14:paraId="7C9955A6" w14:textId="77777777" w:rsidR="007B395D" w:rsidRPr="007321E1" w:rsidRDefault="007B395D" w:rsidP="007B395D">
            <w:pPr>
              <w:rPr>
                <w:rFonts w:asciiTheme="minorHAnsi" w:hAnsiTheme="minorHAnsi" w:cstheme="minorHAnsi"/>
                <w:szCs w:val="20"/>
              </w:rPr>
            </w:pPr>
          </w:p>
        </w:tc>
      </w:tr>
      <w:tr w:rsidR="007B395D" w:rsidRPr="007321E1" w14:paraId="4B3F9B95" w14:textId="77777777" w:rsidTr="007B395D">
        <w:trPr>
          <w:trHeight w:val="256"/>
        </w:trPr>
        <w:tc>
          <w:tcPr>
            <w:tcW w:w="2178" w:type="dxa"/>
            <w:vAlign w:val="center"/>
          </w:tcPr>
          <w:p w14:paraId="0A898714"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45-54</w:t>
            </w:r>
          </w:p>
        </w:tc>
        <w:tc>
          <w:tcPr>
            <w:tcW w:w="5467" w:type="dxa"/>
            <w:vMerge/>
            <w:vAlign w:val="center"/>
          </w:tcPr>
          <w:p w14:paraId="590FB92B" w14:textId="77777777" w:rsidR="007B395D" w:rsidRPr="007321E1" w:rsidRDefault="007B395D" w:rsidP="007B395D">
            <w:pPr>
              <w:rPr>
                <w:rFonts w:asciiTheme="minorHAnsi" w:hAnsiTheme="minorHAnsi" w:cstheme="minorHAnsi"/>
                <w:szCs w:val="20"/>
              </w:rPr>
            </w:pPr>
          </w:p>
        </w:tc>
      </w:tr>
      <w:tr w:rsidR="007B395D" w:rsidRPr="007321E1" w14:paraId="7DF2574E" w14:textId="77777777" w:rsidTr="007B395D">
        <w:trPr>
          <w:trHeight w:val="240"/>
        </w:trPr>
        <w:tc>
          <w:tcPr>
            <w:tcW w:w="2178" w:type="dxa"/>
            <w:vAlign w:val="center"/>
          </w:tcPr>
          <w:p w14:paraId="624091B9"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szCs w:val="20"/>
              </w:rPr>
              <w:t>55+</w:t>
            </w:r>
          </w:p>
        </w:tc>
        <w:tc>
          <w:tcPr>
            <w:tcW w:w="5467" w:type="dxa"/>
            <w:vMerge/>
            <w:vAlign w:val="center"/>
          </w:tcPr>
          <w:p w14:paraId="622343F1" w14:textId="77777777" w:rsidR="007B395D" w:rsidRPr="007321E1" w:rsidRDefault="007B395D" w:rsidP="007B395D">
            <w:pPr>
              <w:rPr>
                <w:rFonts w:asciiTheme="minorHAnsi" w:hAnsiTheme="minorHAnsi" w:cstheme="minorHAnsi"/>
                <w:szCs w:val="20"/>
              </w:rPr>
            </w:pPr>
          </w:p>
        </w:tc>
      </w:tr>
      <w:tr w:rsidR="007B395D" w:rsidRPr="007321E1" w14:paraId="6E0F0B8D" w14:textId="77777777" w:rsidTr="007B395D">
        <w:trPr>
          <w:trHeight w:val="240"/>
        </w:trPr>
        <w:tc>
          <w:tcPr>
            <w:tcW w:w="2178" w:type="dxa"/>
            <w:vAlign w:val="center"/>
          </w:tcPr>
          <w:p w14:paraId="550C349C"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b/>
                <w:szCs w:val="20"/>
              </w:rPr>
              <w:t>VOLUNTEERED</w:t>
            </w:r>
            <w:r w:rsidRPr="007321E1">
              <w:rPr>
                <w:rFonts w:asciiTheme="minorHAnsi" w:hAnsiTheme="minorHAnsi" w:cstheme="minorHAnsi"/>
                <w:szCs w:val="20"/>
              </w:rPr>
              <w:t xml:space="preserve"> </w:t>
            </w:r>
            <w:r w:rsidRPr="007321E1">
              <w:rPr>
                <w:rFonts w:asciiTheme="minorHAnsi" w:hAnsiTheme="minorHAnsi" w:cstheme="minorHAnsi"/>
                <w:szCs w:val="20"/>
              </w:rPr>
              <w:br/>
              <w:t>Prefer not to answer</w:t>
            </w:r>
          </w:p>
        </w:tc>
        <w:tc>
          <w:tcPr>
            <w:tcW w:w="5467" w:type="dxa"/>
            <w:vAlign w:val="center"/>
          </w:tcPr>
          <w:p w14:paraId="504B2674" w14:textId="77777777" w:rsidR="007B395D" w:rsidRPr="007321E1" w:rsidRDefault="007B395D" w:rsidP="007B395D">
            <w:pPr>
              <w:rPr>
                <w:rFonts w:asciiTheme="minorHAnsi" w:hAnsiTheme="minorHAnsi" w:cstheme="minorHAnsi"/>
                <w:szCs w:val="20"/>
              </w:rPr>
            </w:pPr>
            <w:r w:rsidRPr="007321E1">
              <w:rPr>
                <w:rFonts w:asciiTheme="minorHAnsi" w:hAnsiTheme="minorHAnsi" w:cstheme="minorHAnsi"/>
                <w:b/>
                <w:szCs w:val="20"/>
              </w:rPr>
              <w:t>THANK AND END</w:t>
            </w:r>
          </w:p>
        </w:tc>
      </w:tr>
    </w:tbl>
    <w:p w14:paraId="523B1124" w14:textId="77777777" w:rsidR="007B395D" w:rsidRPr="007321E1" w:rsidRDefault="007B395D" w:rsidP="007B395D">
      <w:pPr>
        <w:spacing w:after="0"/>
        <w:ind w:firstLine="720"/>
        <w:rPr>
          <w:rFonts w:asciiTheme="minorHAnsi" w:hAnsiTheme="minorHAnsi" w:cstheme="minorHAnsi"/>
          <w:b/>
          <w:color w:val="EB431B" w:themeColor="background2"/>
          <w:szCs w:val="20"/>
        </w:rPr>
      </w:pPr>
      <w:r w:rsidRPr="007321E1">
        <w:rPr>
          <w:rFonts w:asciiTheme="minorHAnsi" w:hAnsiTheme="minorHAnsi" w:cstheme="minorHAnsi"/>
          <w:b/>
          <w:color w:val="EB431B" w:themeColor="background2"/>
          <w:szCs w:val="20"/>
        </w:rPr>
        <w:t>ENSURE A GOOD MIX OF AGES WITHIN EACH SUBGROUP.</w:t>
      </w:r>
    </w:p>
    <w:p w14:paraId="3F0D61BA" w14:textId="77777777" w:rsidR="007B395D" w:rsidRPr="007321E1" w:rsidRDefault="007B395D" w:rsidP="007B395D">
      <w:pPr>
        <w:spacing w:after="0"/>
        <w:rPr>
          <w:rFonts w:asciiTheme="minorHAnsi" w:hAnsiTheme="minorHAnsi" w:cstheme="minorHAnsi"/>
          <w:szCs w:val="20"/>
        </w:rPr>
      </w:pPr>
    </w:p>
    <w:p w14:paraId="7F6AF9A1" w14:textId="77777777" w:rsidR="007B395D" w:rsidRPr="007321E1" w:rsidRDefault="007B395D" w:rsidP="007B395D">
      <w:pPr>
        <w:pStyle w:val="ListParagraph"/>
        <w:numPr>
          <w:ilvl w:val="0"/>
          <w:numId w:val="9"/>
        </w:numPr>
        <w:spacing w:after="0"/>
        <w:rPr>
          <w:rFonts w:ascii="Calibri" w:hAnsi="Calibri" w:cs="Calibri"/>
          <w:szCs w:val="20"/>
        </w:rPr>
      </w:pPr>
      <w:r w:rsidRPr="007321E1">
        <w:rPr>
          <w:rFonts w:ascii="Calibri" w:hAnsi="Calibri" w:cs="Calibri"/>
          <w:szCs w:val="20"/>
        </w:rPr>
        <w:t>Are you familiar with the concept of a focus group?</w:t>
      </w:r>
    </w:p>
    <w:p w14:paraId="45F78641" w14:textId="77777777" w:rsidR="007B395D" w:rsidRPr="007321E1" w:rsidRDefault="007B395D" w:rsidP="007B395D">
      <w:pPr>
        <w:spacing w:after="0"/>
        <w:rPr>
          <w:rFonts w:ascii="Calibri" w:hAnsi="Calibri" w:cs="Calibri"/>
          <w:szCs w:val="20"/>
        </w:rPr>
      </w:pPr>
    </w:p>
    <w:p w14:paraId="43E653B0" w14:textId="77777777" w:rsidR="007B395D" w:rsidRPr="007321E1" w:rsidRDefault="007B395D" w:rsidP="007B395D">
      <w:pPr>
        <w:spacing w:after="0"/>
        <w:ind w:left="900"/>
        <w:rPr>
          <w:rFonts w:ascii="Calibri" w:hAnsi="Calibri" w:cs="Calibri"/>
          <w:szCs w:val="20"/>
        </w:rPr>
      </w:pPr>
      <w:r w:rsidRPr="007321E1">
        <w:rPr>
          <w:rFonts w:ascii="Calibri" w:hAnsi="Calibri" w:cs="Calibri"/>
          <w:szCs w:val="20"/>
        </w:rPr>
        <w:t>IF YES, CONTINUE</w:t>
      </w:r>
      <w:r w:rsidRPr="007321E1">
        <w:rPr>
          <w:rFonts w:ascii="Calibri" w:hAnsi="Calibri" w:cs="Calibri"/>
          <w:szCs w:val="20"/>
        </w:rPr>
        <w:br/>
        <w:t>IF NO, EXPLAIN FOLLOWING “</w:t>
      </w:r>
      <w:r w:rsidRPr="007321E1">
        <w:rPr>
          <w:rFonts w:ascii="Calibri" w:hAnsi="Calibri" w:cs="Calibri"/>
          <w:i/>
          <w:szCs w:val="20"/>
        </w:rPr>
        <w:t>a focus group consists of eight to ten participants and one moderator.  During a two-hour session, participants are asked to discuss a wide range of issues related to the topic being examined.</w:t>
      </w:r>
      <w:r w:rsidRPr="007321E1">
        <w:rPr>
          <w:rFonts w:ascii="Calibri" w:hAnsi="Calibri" w:cs="Calibri"/>
          <w:szCs w:val="20"/>
        </w:rPr>
        <w:t>”</w:t>
      </w:r>
    </w:p>
    <w:p w14:paraId="76256C3D" w14:textId="77777777" w:rsidR="007B395D" w:rsidRPr="007321E1" w:rsidRDefault="007B395D" w:rsidP="007B395D">
      <w:pPr>
        <w:spacing w:after="0"/>
        <w:ind w:left="540"/>
        <w:rPr>
          <w:rFonts w:ascii="Calibri" w:hAnsi="Calibri" w:cs="Calibri"/>
          <w:szCs w:val="20"/>
        </w:rPr>
      </w:pPr>
    </w:p>
    <w:p w14:paraId="14B6502E" w14:textId="77777777" w:rsidR="007B395D" w:rsidRPr="007321E1" w:rsidRDefault="007B395D" w:rsidP="007B395D">
      <w:pPr>
        <w:pStyle w:val="NoSpacing"/>
        <w:numPr>
          <w:ilvl w:val="0"/>
          <w:numId w:val="9"/>
        </w:numPr>
        <w:rPr>
          <w:rFonts w:cstheme="minorHAnsi"/>
          <w:color w:val="5A5B5E" w:themeColor="text1"/>
          <w:lang w:val="en-CA"/>
        </w:rPr>
      </w:pPr>
      <w:r w:rsidRPr="007321E1">
        <w:rPr>
          <w:rFonts w:cstheme="minorHAnsi"/>
          <w:color w:val="5A5B5E" w:themeColor="text1"/>
          <w:lang w:val="en-CA"/>
        </w:rPr>
        <w:t>How comfortable are you in expressing your views in public, reading written materials or looking at images projected onto a screen?</w:t>
      </w:r>
    </w:p>
    <w:p w14:paraId="312EBD78" w14:textId="77777777" w:rsidR="007B395D" w:rsidRPr="007321E1" w:rsidRDefault="007B395D" w:rsidP="007B395D">
      <w:pPr>
        <w:spacing w:after="0"/>
        <w:rPr>
          <w:rFonts w:ascii="Calibri" w:hAnsi="Calibri" w:cs="Calibri"/>
          <w:szCs w:val="20"/>
        </w:rPr>
      </w:pPr>
    </w:p>
    <w:p w14:paraId="69276661" w14:textId="77777777" w:rsidR="007B395D" w:rsidRPr="007321E1" w:rsidRDefault="007B395D" w:rsidP="007B395D">
      <w:pPr>
        <w:pStyle w:val="Header"/>
        <w:ind w:left="180" w:firstLine="720"/>
        <w:rPr>
          <w:rFonts w:ascii="Calibri" w:hAnsi="Calibri" w:cs="Calibri"/>
        </w:rPr>
      </w:pPr>
      <w:r w:rsidRPr="007321E1">
        <w:rPr>
          <w:rFonts w:ascii="Calibri" w:hAnsi="Calibri" w:cs="Calibri"/>
        </w:rPr>
        <w:t>Very Comfortable</w:t>
      </w:r>
    </w:p>
    <w:p w14:paraId="278F8383" w14:textId="77777777" w:rsidR="007B395D" w:rsidRPr="007321E1" w:rsidRDefault="007B395D" w:rsidP="007B395D">
      <w:pPr>
        <w:spacing w:after="0"/>
        <w:ind w:left="180" w:firstLine="720"/>
        <w:rPr>
          <w:rFonts w:ascii="Calibri" w:hAnsi="Calibri" w:cs="Calibri"/>
          <w:szCs w:val="20"/>
        </w:rPr>
      </w:pPr>
      <w:r w:rsidRPr="007321E1">
        <w:rPr>
          <w:rFonts w:ascii="Calibri" w:hAnsi="Calibri" w:cs="Calibri"/>
          <w:szCs w:val="20"/>
        </w:rPr>
        <w:t>Somewhat Comfortable</w:t>
      </w:r>
    </w:p>
    <w:p w14:paraId="47B4FE20" w14:textId="77777777" w:rsidR="007B395D" w:rsidRPr="007321E1" w:rsidRDefault="007B395D" w:rsidP="007B395D">
      <w:pPr>
        <w:spacing w:after="0"/>
        <w:ind w:left="180" w:firstLine="720"/>
        <w:rPr>
          <w:rFonts w:ascii="Calibri" w:hAnsi="Calibri" w:cs="Calibri"/>
          <w:b/>
          <w:bCs/>
          <w:szCs w:val="20"/>
        </w:rPr>
      </w:pPr>
      <w:r w:rsidRPr="007321E1">
        <w:rPr>
          <w:rFonts w:ascii="Calibri" w:hAnsi="Calibri" w:cs="Calibri"/>
          <w:szCs w:val="20"/>
        </w:rPr>
        <w:t xml:space="preserve">Somewhat Uncomfortable    </w:t>
      </w:r>
      <w:r w:rsidRPr="007321E1">
        <w:rPr>
          <w:rFonts w:ascii="Calibri" w:hAnsi="Calibri" w:cs="Calibri"/>
          <w:szCs w:val="20"/>
        </w:rPr>
        <w:tab/>
      </w:r>
      <w:r w:rsidRPr="007321E1">
        <w:rPr>
          <w:rFonts w:ascii="Calibri" w:hAnsi="Calibri" w:cs="Calibri"/>
          <w:b/>
          <w:szCs w:val="20"/>
        </w:rPr>
        <w:t>THANK &amp; TERMINATE</w:t>
      </w:r>
    </w:p>
    <w:p w14:paraId="0585DAAF" w14:textId="77777777" w:rsidR="007B395D" w:rsidRPr="007321E1" w:rsidRDefault="007B395D" w:rsidP="007B395D">
      <w:pPr>
        <w:spacing w:after="0"/>
        <w:ind w:left="180" w:firstLine="720"/>
        <w:rPr>
          <w:rFonts w:ascii="Calibri" w:hAnsi="Calibri" w:cs="Calibri"/>
          <w:b/>
          <w:szCs w:val="20"/>
        </w:rPr>
      </w:pPr>
      <w:r w:rsidRPr="007321E1">
        <w:rPr>
          <w:rFonts w:ascii="Calibri" w:hAnsi="Calibri" w:cs="Calibri"/>
          <w:szCs w:val="20"/>
        </w:rPr>
        <w:t xml:space="preserve">Very Uncomfortable       </w:t>
      </w:r>
      <w:r w:rsidRPr="007321E1">
        <w:rPr>
          <w:rFonts w:ascii="Calibri" w:hAnsi="Calibri" w:cs="Calibri"/>
          <w:szCs w:val="20"/>
        </w:rPr>
        <w:tab/>
      </w:r>
      <w:r w:rsidRPr="007321E1">
        <w:rPr>
          <w:rFonts w:ascii="Calibri" w:hAnsi="Calibri" w:cs="Calibri"/>
          <w:szCs w:val="20"/>
        </w:rPr>
        <w:tab/>
      </w:r>
      <w:r w:rsidRPr="007321E1">
        <w:rPr>
          <w:rFonts w:ascii="Calibri" w:hAnsi="Calibri" w:cs="Calibri"/>
          <w:b/>
          <w:szCs w:val="20"/>
        </w:rPr>
        <w:t>THANK &amp; TERMINATE</w:t>
      </w:r>
    </w:p>
    <w:p w14:paraId="7B2322DE" w14:textId="77777777" w:rsidR="007B395D" w:rsidRPr="007321E1" w:rsidRDefault="007B395D" w:rsidP="007B395D">
      <w:pPr>
        <w:spacing w:after="0"/>
        <w:ind w:left="180" w:firstLine="720"/>
        <w:rPr>
          <w:rFonts w:ascii="Calibri" w:hAnsi="Calibri" w:cs="Calibri"/>
          <w:szCs w:val="20"/>
        </w:rPr>
      </w:pPr>
    </w:p>
    <w:p w14:paraId="0DFDA0CD" w14:textId="77777777" w:rsidR="007B395D" w:rsidRPr="007321E1" w:rsidRDefault="007B395D" w:rsidP="007B395D">
      <w:pPr>
        <w:pStyle w:val="ListParagraph"/>
        <w:numPr>
          <w:ilvl w:val="0"/>
          <w:numId w:val="9"/>
        </w:numPr>
        <w:spacing w:after="0"/>
        <w:rPr>
          <w:rFonts w:asciiTheme="minorHAnsi" w:hAnsiTheme="minorHAnsi" w:cstheme="minorHAnsi"/>
          <w:szCs w:val="20"/>
        </w:rPr>
      </w:pPr>
      <w:r w:rsidRPr="007321E1">
        <w:rPr>
          <w:rFonts w:asciiTheme="minorHAnsi" w:hAnsiTheme="minorHAnsi" w:cstheme="minorHAnsi"/>
          <w:szCs w:val="20"/>
        </w:rPr>
        <w:t>Have you ever attended a focus group discussion, an interview or survey which was arranged in advance and for which you received a sum of money?</w:t>
      </w:r>
    </w:p>
    <w:p w14:paraId="560E9F94" w14:textId="77777777" w:rsidR="007B395D" w:rsidRPr="007321E1" w:rsidRDefault="007B395D" w:rsidP="007B395D">
      <w:pPr>
        <w:spacing w:after="0"/>
        <w:rPr>
          <w:rFonts w:asciiTheme="minorHAnsi" w:hAnsiTheme="minorHAnsi" w:cstheme="minorHAnsi"/>
          <w:b/>
          <w:szCs w:val="20"/>
        </w:rPr>
      </w:pPr>
    </w:p>
    <w:p w14:paraId="0A0CD912"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rPr>
      </w:pPr>
      <w:r w:rsidRPr="007321E1">
        <w:rPr>
          <w:rFonts w:ascii="Calibri" w:hAnsi="Calibri" w:cs="Arial"/>
        </w:rPr>
        <w:tab/>
        <w:t>Yes</w:t>
      </w:r>
      <w:r w:rsidRPr="007321E1">
        <w:rPr>
          <w:rFonts w:ascii="Calibri" w:hAnsi="Calibri" w:cs="Arial"/>
        </w:rPr>
        <w:tab/>
      </w:r>
      <w:r w:rsidRPr="007321E1">
        <w:rPr>
          <w:rFonts w:ascii="Calibri" w:hAnsi="Calibri" w:cs="Arial"/>
          <w:b/>
          <w:bCs/>
        </w:rPr>
        <w:t>CONTINUE</w:t>
      </w:r>
    </w:p>
    <w:p w14:paraId="29F03506"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rPr>
      </w:pPr>
      <w:r w:rsidRPr="007321E1">
        <w:rPr>
          <w:rFonts w:ascii="Calibri" w:hAnsi="Calibri" w:cs="Arial"/>
        </w:rPr>
        <w:tab/>
        <w:t>No</w:t>
      </w:r>
      <w:r w:rsidRPr="007321E1">
        <w:rPr>
          <w:rFonts w:ascii="Calibri" w:hAnsi="Calibri" w:cs="Arial"/>
        </w:rPr>
        <w:tab/>
      </w:r>
      <w:r w:rsidRPr="007321E1">
        <w:rPr>
          <w:rFonts w:ascii="Calibri" w:hAnsi="Calibri" w:cs="Arial"/>
          <w:b/>
          <w:bCs/>
        </w:rPr>
        <w:t>SKIP TO Q.11</w:t>
      </w:r>
    </w:p>
    <w:p w14:paraId="7F2EE478" w14:textId="77777777" w:rsidR="007B395D" w:rsidRPr="007321E1" w:rsidRDefault="007B395D" w:rsidP="007B395D">
      <w:pPr>
        <w:spacing w:after="0"/>
        <w:rPr>
          <w:rFonts w:asciiTheme="minorHAnsi" w:hAnsiTheme="minorHAnsi" w:cstheme="minorHAnsi"/>
          <w:b/>
          <w:szCs w:val="20"/>
        </w:rPr>
      </w:pPr>
    </w:p>
    <w:p w14:paraId="44FFBFC3" w14:textId="77777777" w:rsidR="007B395D" w:rsidRPr="007321E1" w:rsidRDefault="007B395D" w:rsidP="007B395D">
      <w:pPr>
        <w:pStyle w:val="ListParagraph"/>
        <w:numPr>
          <w:ilvl w:val="0"/>
          <w:numId w:val="9"/>
        </w:numPr>
        <w:spacing w:after="0"/>
        <w:rPr>
          <w:rFonts w:asciiTheme="minorHAnsi" w:hAnsiTheme="minorHAnsi" w:cstheme="minorHAnsi"/>
          <w:szCs w:val="20"/>
        </w:rPr>
      </w:pPr>
      <w:r w:rsidRPr="007321E1">
        <w:rPr>
          <w:rFonts w:asciiTheme="minorHAnsi" w:hAnsiTheme="minorHAnsi" w:cstheme="minorHAnsi"/>
          <w:szCs w:val="20"/>
        </w:rPr>
        <w:t xml:space="preserve">How long ago was the last focus group you attended? </w:t>
      </w:r>
    </w:p>
    <w:p w14:paraId="226C7289" w14:textId="77777777" w:rsidR="007B395D" w:rsidRPr="007321E1" w:rsidRDefault="007B395D" w:rsidP="007B395D">
      <w:pPr>
        <w:tabs>
          <w:tab w:val="left" w:pos="-1440"/>
        </w:tabs>
        <w:spacing w:after="0"/>
        <w:ind w:left="360"/>
        <w:rPr>
          <w:rFonts w:asciiTheme="minorHAnsi" w:hAnsiTheme="minorHAnsi" w:cstheme="minorHAnsi"/>
          <w:szCs w:val="20"/>
        </w:rPr>
      </w:pPr>
    </w:p>
    <w:p w14:paraId="3572AB51" w14:textId="77777777" w:rsidR="007B395D" w:rsidRPr="007321E1" w:rsidRDefault="007B395D" w:rsidP="007B395D">
      <w:pPr>
        <w:tabs>
          <w:tab w:val="left" w:pos="-1440"/>
        </w:tabs>
        <w:spacing w:after="0"/>
        <w:ind w:left="360"/>
        <w:rPr>
          <w:rFonts w:asciiTheme="minorHAnsi" w:hAnsiTheme="minorHAnsi" w:cstheme="minorHAnsi"/>
          <w:szCs w:val="20"/>
        </w:rPr>
      </w:pPr>
      <w:r w:rsidRPr="007321E1">
        <w:rPr>
          <w:rFonts w:asciiTheme="minorHAnsi" w:hAnsiTheme="minorHAnsi" w:cstheme="minorHAnsi"/>
          <w:szCs w:val="20"/>
        </w:rPr>
        <w:t xml:space="preserve">Less than 6 months ago </w:t>
      </w:r>
      <w:r w:rsidRPr="007321E1">
        <w:rPr>
          <w:rFonts w:asciiTheme="minorHAnsi" w:hAnsiTheme="minorHAnsi" w:cstheme="minorHAnsi"/>
          <w:b/>
          <w:szCs w:val="20"/>
        </w:rPr>
        <w:t>T</w:t>
      </w:r>
      <w:r w:rsidRPr="007321E1">
        <w:rPr>
          <w:rFonts w:asciiTheme="minorHAnsi" w:hAnsiTheme="minorHAnsi" w:cstheme="minorHAnsi"/>
          <w:b/>
          <w:bCs/>
          <w:szCs w:val="20"/>
        </w:rPr>
        <w:t>HANK AND END</w:t>
      </w:r>
    </w:p>
    <w:p w14:paraId="0B230916" w14:textId="77777777" w:rsidR="007B395D" w:rsidRPr="007321E1" w:rsidRDefault="007B395D" w:rsidP="007B395D">
      <w:pPr>
        <w:tabs>
          <w:tab w:val="left" w:pos="-1440"/>
        </w:tabs>
        <w:spacing w:after="0"/>
        <w:ind w:left="360"/>
        <w:rPr>
          <w:rFonts w:asciiTheme="minorHAnsi" w:hAnsiTheme="minorHAnsi" w:cstheme="minorHAnsi"/>
          <w:b/>
          <w:bCs/>
          <w:szCs w:val="20"/>
        </w:rPr>
      </w:pPr>
      <w:r w:rsidRPr="007321E1">
        <w:rPr>
          <w:rFonts w:asciiTheme="minorHAnsi" w:hAnsiTheme="minorHAnsi" w:cstheme="minorHAnsi"/>
          <w:szCs w:val="20"/>
        </w:rPr>
        <w:t xml:space="preserve">More than 6 months ago </w:t>
      </w:r>
      <w:r w:rsidRPr="007321E1">
        <w:rPr>
          <w:rFonts w:asciiTheme="minorHAnsi" w:hAnsiTheme="minorHAnsi" w:cstheme="minorHAnsi"/>
          <w:b/>
          <w:bCs/>
          <w:szCs w:val="20"/>
        </w:rPr>
        <w:t>CONTINUE</w:t>
      </w:r>
    </w:p>
    <w:p w14:paraId="5A204F7B" w14:textId="77777777" w:rsidR="007B395D" w:rsidRPr="007321E1" w:rsidRDefault="007B395D" w:rsidP="007B395D">
      <w:pPr>
        <w:spacing w:after="0"/>
        <w:rPr>
          <w:rFonts w:asciiTheme="minorHAnsi" w:hAnsiTheme="minorHAnsi" w:cstheme="minorHAnsi"/>
          <w:b/>
          <w:szCs w:val="20"/>
        </w:rPr>
      </w:pPr>
    </w:p>
    <w:p w14:paraId="24960E42" w14:textId="77777777" w:rsidR="007B395D" w:rsidRPr="007321E1" w:rsidRDefault="007B395D" w:rsidP="007B395D">
      <w:pPr>
        <w:pStyle w:val="ListParagraph"/>
        <w:numPr>
          <w:ilvl w:val="0"/>
          <w:numId w:val="9"/>
        </w:numPr>
        <w:spacing w:after="0"/>
        <w:rPr>
          <w:rFonts w:asciiTheme="minorHAnsi" w:hAnsiTheme="minorHAnsi" w:cstheme="minorHAnsi"/>
          <w:szCs w:val="20"/>
        </w:rPr>
      </w:pPr>
      <w:r w:rsidRPr="007321E1">
        <w:rPr>
          <w:rFonts w:asciiTheme="minorHAnsi" w:hAnsiTheme="minorHAnsi" w:cstheme="minorHAnsi"/>
          <w:szCs w:val="20"/>
        </w:rPr>
        <w:t xml:space="preserve">How many focus group discussions have you attended in the past 5 years? </w:t>
      </w:r>
    </w:p>
    <w:p w14:paraId="2BADB506" w14:textId="77777777" w:rsidR="007B395D" w:rsidRPr="007321E1" w:rsidRDefault="007B395D" w:rsidP="007B395D">
      <w:pPr>
        <w:tabs>
          <w:tab w:val="left" w:pos="-1440"/>
        </w:tabs>
        <w:spacing w:after="0"/>
        <w:ind w:left="360"/>
        <w:rPr>
          <w:rFonts w:asciiTheme="minorHAnsi" w:hAnsiTheme="minorHAnsi" w:cstheme="minorHAnsi"/>
          <w:szCs w:val="20"/>
        </w:rPr>
      </w:pPr>
    </w:p>
    <w:p w14:paraId="42065FC0" w14:textId="77777777" w:rsidR="007B395D" w:rsidRPr="007321E1" w:rsidRDefault="007B395D" w:rsidP="007B395D">
      <w:pPr>
        <w:tabs>
          <w:tab w:val="left" w:pos="-1440"/>
        </w:tabs>
        <w:spacing w:after="0"/>
        <w:ind w:left="360"/>
        <w:rPr>
          <w:rFonts w:asciiTheme="minorHAnsi" w:hAnsiTheme="minorHAnsi" w:cstheme="minorHAnsi"/>
          <w:szCs w:val="20"/>
        </w:rPr>
      </w:pPr>
      <w:r w:rsidRPr="007321E1">
        <w:rPr>
          <w:rFonts w:asciiTheme="minorHAnsi" w:hAnsiTheme="minorHAnsi" w:cstheme="minorHAnsi"/>
          <w:szCs w:val="20"/>
        </w:rPr>
        <w:t xml:space="preserve">0-4 groups </w:t>
      </w:r>
      <w:r w:rsidRPr="007321E1">
        <w:rPr>
          <w:rFonts w:asciiTheme="minorHAnsi" w:hAnsiTheme="minorHAnsi" w:cstheme="minorHAnsi"/>
          <w:b/>
          <w:szCs w:val="20"/>
        </w:rPr>
        <w:t>CONTINUE</w:t>
      </w:r>
    </w:p>
    <w:p w14:paraId="099427EA" w14:textId="77777777" w:rsidR="007B395D" w:rsidRPr="007321E1" w:rsidRDefault="007B395D" w:rsidP="007B395D">
      <w:pPr>
        <w:tabs>
          <w:tab w:val="left" w:pos="-1440"/>
        </w:tabs>
        <w:spacing w:after="0"/>
        <w:ind w:left="360"/>
        <w:rPr>
          <w:rFonts w:asciiTheme="minorHAnsi" w:hAnsiTheme="minorHAnsi" w:cstheme="minorHAnsi"/>
          <w:b/>
          <w:bCs/>
          <w:szCs w:val="20"/>
        </w:rPr>
      </w:pPr>
      <w:r w:rsidRPr="007321E1">
        <w:rPr>
          <w:rFonts w:asciiTheme="minorHAnsi" w:hAnsiTheme="minorHAnsi" w:cstheme="minorHAnsi"/>
          <w:szCs w:val="20"/>
        </w:rPr>
        <w:t xml:space="preserve">5 or more groups </w:t>
      </w:r>
      <w:r w:rsidRPr="007321E1">
        <w:rPr>
          <w:rFonts w:asciiTheme="minorHAnsi" w:hAnsiTheme="minorHAnsi" w:cstheme="minorHAnsi"/>
          <w:b/>
          <w:bCs/>
          <w:szCs w:val="20"/>
        </w:rPr>
        <w:t>THANK AND END</w:t>
      </w:r>
    </w:p>
    <w:p w14:paraId="13CBE359" w14:textId="77777777" w:rsidR="007B395D" w:rsidRPr="007321E1" w:rsidRDefault="007B395D" w:rsidP="007B395D">
      <w:pPr>
        <w:tabs>
          <w:tab w:val="left" w:pos="-1440"/>
        </w:tabs>
        <w:spacing w:after="0"/>
        <w:ind w:left="360"/>
        <w:rPr>
          <w:rFonts w:asciiTheme="minorHAnsi" w:hAnsiTheme="minorHAnsi" w:cstheme="minorHAnsi"/>
          <w:b/>
          <w:bCs/>
          <w:szCs w:val="20"/>
        </w:rPr>
      </w:pPr>
    </w:p>
    <w:p w14:paraId="0FDD8EAC" w14:textId="77777777" w:rsidR="007B395D" w:rsidRPr="007321E1" w:rsidRDefault="007B395D" w:rsidP="007B395D">
      <w:pPr>
        <w:pStyle w:val="ListParagraph"/>
        <w:numPr>
          <w:ilvl w:val="0"/>
          <w:numId w:val="9"/>
        </w:numPr>
        <w:spacing w:after="0"/>
        <w:rPr>
          <w:rFonts w:asciiTheme="minorHAnsi" w:hAnsiTheme="minorHAnsi" w:cstheme="minorHAnsi"/>
          <w:szCs w:val="20"/>
        </w:rPr>
      </w:pPr>
      <w:r w:rsidRPr="007321E1">
        <w:rPr>
          <w:rFonts w:asciiTheme="minorHAnsi" w:hAnsiTheme="minorHAnsi" w:cstheme="minorHAnsi"/>
          <w:szCs w:val="20"/>
        </w:rPr>
        <w:t xml:space="preserve">And on what topics were they? </w:t>
      </w:r>
    </w:p>
    <w:p w14:paraId="41B71EF2" w14:textId="77777777" w:rsidR="007B395D" w:rsidRPr="007321E1" w:rsidRDefault="007B395D" w:rsidP="007B395D">
      <w:pPr>
        <w:spacing w:after="0"/>
        <w:ind w:left="360"/>
        <w:rPr>
          <w:rFonts w:asciiTheme="minorHAnsi" w:hAnsiTheme="minorHAnsi" w:cstheme="minorHAnsi"/>
          <w:b/>
          <w:szCs w:val="20"/>
        </w:rPr>
      </w:pPr>
      <w:r w:rsidRPr="007321E1">
        <w:rPr>
          <w:rFonts w:asciiTheme="minorHAnsi" w:hAnsiTheme="minorHAnsi" w:cstheme="minorHAnsi"/>
          <w:b/>
          <w:szCs w:val="20"/>
        </w:rPr>
        <w:t>TERMINATE IF ANY ON SIMILAR/SAME TOPIC</w:t>
      </w:r>
    </w:p>
    <w:p w14:paraId="292B082D" w14:textId="77777777" w:rsidR="007B395D" w:rsidRPr="007321E1" w:rsidRDefault="007B395D" w:rsidP="007B395D">
      <w:pPr>
        <w:pStyle w:val="ListParagraph"/>
        <w:spacing w:after="0"/>
        <w:rPr>
          <w:rFonts w:asciiTheme="minorHAnsi" w:hAnsiTheme="minorHAnsi" w:cstheme="minorHAnsi"/>
          <w:szCs w:val="20"/>
        </w:rPr>
      </w:pPr>
    </w:p>
    <w:p w14:paraId="72E56D27" w14:textId="77777777" w:rsidR="007B395D" w:rsidRPr="007321E1" w:rsidRDefault="007B395D" w:rsidP="007B395D">
      <w:pPr>
        <w:spacing w:after="0"/>
        <w:rPr>
          <w:rFonts w:asciiTheme="minorHAnsi" w:hAnsiTheme="minorHAnsi" w:cstheme="minorHAnsi"/>
          <w:szCs w:val="20"/>
        </w:rPr>
      </w:pPr>
    </w:p>
    <w:p w14:paraId="669963F5" w14:textId="77777777" w:rsidR="007B395D" w:rsidRPr="007321E1" w:rsidRDefault="007B395D" w:rsidP="007B395D">
      <w:pPr>
        <w:spacing w:after="0"/>
        <w:rPr>
          <w:rFonts w:asciiTheme="minorHAnsi" w:hAnsiTheme="minorHAnsi" w:cstheme="minorHAnsi"/>
          <w:b/>
          <w:szCs w:val="20"/>
        </w:rPr>
      </w:pPr>
      <w:r w:rsidRPr="007321E1">
        <w:rPr>
          <w:rFonts w:asciiTheme="minorHAnsi" w:hAnsiTheme="minorHAnsi" w:cstheme="minorHAnsi"/>
          <w:b/>
          <w:szCs w:val="20"/>
        </w:rPr>
        <w:t>ADDITIONAL RECRUITING CRITERIA</w:t>
      </w:r>
    </w:p>
    <w:p w14:paraId="259C9256" w14:textId="77777777" w:rsidR="007B395D" w:rsidRPr="007321E1" w:rsidRDefault="007B395D" w:rsidP="007B395D">
      <w:pPr>
        <w:spacing w:after="0"/>
        <w:rPr>
          <w:rFonts w:asciiTheme="minorHAnsi" w:hAnsiTheme="minorHAnsi" w:cstheme="minorHAnsi"/>
          <w:szCs w:val="20"/>
        </w:rPr>
      </w:pPr>
    </w:p>
    <w:p w14:paraId="02A6A90A" w14:textId="77777777" w:rsidR="007B395D" w:rsidRPr="007321E1" w:rsidRDefault="007B395D" w:rsidP="007B395D">
      <w:pPr>
        <w:spacing w:after="0"/>
        <w:rPr>
          <w:rFonts w:asciiTheme="minorHAnsi" w:hAnsiTheme="minorHAnsi" w:cstheme="minorHAnsi"/>
          <w:szCs w:val="20"/>
        </w:rPr>
      </w:pPr>
      <w:r w:rsidRPr="007321E1">
        <w:rPr>
          <w:rFonts w:asciiTheme="minorHAnsi" w:hAnsiTheme="minorHAnsi" w:cstheme="minorHAnsi"/>
          <w:szCs w:val="20"/>
        </w:rPr>
        <w:t xml:space="preserve">Now we have just a few final questions before we give you the details of the focus group, including the time, date, and location.  </w:t>
      </w:r>
    </w:p>
    <w:p w14:paraId="4EAF9629" w14:textId="77777777" w:rsidR="007B395D" w:rsidRPr="007321E1" w:rsidRDefault="007B395D" w:rsidP="007B395D">
      <w:pPr>
        <w:spacing w:after="0"/>
        <w:rPr>
          <w:rFonts w:asciiTheme="minorHAnsi" w:hAnsiTheme="minorHAnsi" w:cstheme="minorHAnsi"/>
          <w:szCs w:val="20"/>
        </w:rPr>
      </w:pPr>
    </w:p>
    <w:p w14:paraId="41207F35" w14:textId="77777777" w:rsidR="007B395D" w:rsidRPr="007321E1" w:rsidRDefault="007B395D" w:rsidP="007B395D">
      <w:pPr>
        <w:pStyle w:val="ListParagraph"/>
        <w:numPr>
          <w:ilvl w:val="0"/>
          <w:numId w:val="9"/>
        </w:numPr>
        <w:spacing w:after="0"/>
        <w:rPr>
          <w:rFonts w:asciiTheme="minorHAnsi" w:hAnsiTheme="minorHAnsi" w:cstheme="minorHAnsi"/>
          <w:b/>
          <w:szCs w:val="20"/>
        </w:rPr>
      </w:pPr>
      <w:r w:rsidRPr="007321E1">
        <w:rPr>
          <w:rFonts w:asciiTheme="minorHAnsi" w:hAnsiTheme="minorHAnsi" w:cstheme="minorHAnsi"/>
          <w:b/>
          <w:color w:val="EB431B" w:themeColor="background2"/>
          <w:szCs w:val="20"/>
        </w:rPr>
        <w:t xml:space="preserve">ASK IN VANCOUVER AND MISSISSAUGA ONLY </w:t>
      </w:r>
      <w:r w:rsidRPr="007321E1">
        <w:rPr>
          <w:rFonts w:asciiTheme="minorHAnsi" w:hAnsiTheme="minorHAnsi" w:cstheme="minorHAnsi"/>
          <w:szCs w:val="20"/>
        </w:rPr>
        <w:t>Which of the following best describes your housing arrangement?</w:t>
      </w:r>
      <w:r w:rsidRPr="007321E1">
        <w:rPr>
          <w:rFonts w:asciiTheme="minorHAnsi" w:hAnsiTheme="minorHAnsi" w:cstheme="minorHAnsi"/>
          <w:b/>
          <w:szCs w:val="20"/>
        </w:rPr>
        <w:t xml:space="preserve"> READ LIST.</w:t>
      </w:r>
    </w:p>
    <w:p w14:paraId="16BCFCB5" w14:textId="77777777" w:rsidR="007B395D" w:rsidRPr="007321E1" w:rsidRDefault="007B395D" w:rsidP="007B395D">
      <w:pPr>
        <w:pStyle w:val="ListParagraph"/>
        <w:spacing w:after="0"/>
        <w:ind w:left="360"/>
        <w:rPr>
          <w:rFonts w:asciiTheme="minorHAnsi" w:hAnsiTheme="minorHAnsi" w:cstheme="minorHAnsi"/>
          <w:b/>
          <w:szCs w:val="20"/>
        </w:rPr>
      </w:pPr>
    </w:p>
    <w:p w14:paraId="6B37672B" w14:textId="77777777" w:rsidR="007B395D" w:rsidRPr="007321E1" w:rsidRDefault="007B395D" w:rsidP="007B395D">
      <w:pPr>
        <w:pStyle w:val="ListParagraph"/>
        <w:spacing w:after="0"/>
        <w:ind w:left="360"/>
        <w:rPr>
          <w:rFonts w:asciiTheme="minorHAnsi" w:hAnsiTheme="minorHAnsi" w:cstheme="minorHAnsi"/>
          <w:b/>
          <w:szCs w:val="20"/>
        </w:rPr>
      </w:pPr>
      <w:r w:rsidRPr="007321E1">
        <w:rPr>
          <w:rFonts w:asciiTheme="minorHAnsi" w:hAnsiTheme="minorHAnsi" w:cstheme="minorHAnsi"/>
          <w:szCs w:val="20"/>
        </w:rPr>
        <w:t>Own your home</w:t>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szCs w:val="20"/>
        </w:rPr>
        <w:tab/>
      </w:r>
      <w:r w:rsidRPr="007321E1">
        <w:rPr>
          <w:rFonts w:asciiTheme="minorHAnsi" w:hAnsiTheme="minorHAnsi" w:cstheme="minorHAnsi"/>
          <w:b/>
          <w:szCs w:val="20"/>
        </w:rPr>
        <w:t xml:space="preserve">HOMEOWNER </w:t>
      </w:r>
    </w:p>
    <w:p w14:paraId="477DDE66" w14:textId="77777777" w:rsidR="007B395D" w:rsidRPr="007321E1" w:rsidRDefault="007B395D" w:rsidP="007B395D">
      <w:pPr>
        <w:pStyle w:val="ListParagraph"/>
        <w:spacing w:after="0"/>
        <w:ind w:left="360"/>
        <w:rPr>
          <w:rFonts w:asciiTheme="minorHAnsi" w:hAnsiTheme="minorHAnsi" w:cstheme="minorHAnsi"/>
          <w:b/>
          <w:szCs w:val="20"/>
        </w:rPr>
      </w:pPr>
      <w:r w:rsidRPr="007321E1">
        <w:rPr>
          <w:rFonts w:asciiTheme="minorHAnsi" w:hAnsiTheme="minorHAnsi" w:cstheme="minorHAnsi"/>
          <w:szCs w:val="20"/>
        </w:rPr>
        <w:t>Rent your home</w:t>
      </w:r>
      <w:r w:rsidRPr="007321E1">
        <w:rPr>
          <w:rFonts w:asciiTheme="minorHAnsi" w:hAnsiTheme="minorHAnsi" w:cstheme="minorHAnsi"/>
          <w:b/>
          <w:szCs w:val="20"/>
        </w:rPr>
        <w:t xml:space="preserve"> </w:t>
      </w:r>
      <w:r w:rsidRPr="007321E1">
        <w:rPr>
          <w:rFonts w:asciiTheme="minorHAnsi" w:hAnsiTheme="minorHAnsi" w:cstheme="minorHAnsi"/>
          <w:b/>
          <w:szCs w:val="20"/>
        </w:rPr>
        <w:tab/>
      </w:r>
      <w:r w:rsidRPr="007321E1">
        <w:rPr>
          <w:rFonts w:asciiTheme="minorHAnsi" w:hAnsiTheme="minorHAnsi" w:cstheme="minorHAnsi"/>
          <w:b/>
          <w:szCs w:val="20"/>
        </w:rPr>
        <w:tab/>
      </w:r>
      <w:r w:rsidRPr="007321E1">
        <w:rPr>
          <w:rFonts w:asciiTheme="minorHAnsi" w:hAnsiTheme="minorHAnsi" w:cstheme="minorHAnsi"/>
          <w:b/>
          <w:szCs w:val="20"/>
        </w:rPr>
        <w:tab/>
        <w:t xml:space="preserve">RENTER </w:t>
      </w:r>
    </w:p>
    <w:p w14:paraId="42C9B99C" w14:textId="77777777" w:rsidR="007B395D" w:rsidRPr="007321E1" w:rsidRDefault="007B395D" w:rsidP="007B395D">
      <w:pPr>
        <w:pStyle w:val="ListParagraph"/>
        <w:spacing w:after="0"/>
        <w:ind w:left="360"/>
        <w:rPr>
          <w:rFonts w:asciiTheme="minorHAnsi" w:hAnsiTheme="minorHAnsi" w:cstheme="minorHAnsi"/>
          <w:b/>
          <w:szCs w:val="20"/>
        </w:rPr>
      </w:pPr>
      <w:r w:rsidRPr="007321E1">
        <w:rPr>
          <w:rFonts w:asciiTheme="minorHAnsi" w:hAnsiTheme="minorHAnsi" w:cstheme="minorHAnsi"/>
          <w:szCs w:val="20"/>
        </w:rPr>
        <w:t>Neither own nor rent your home</w:t>
      </w:r>
      <w:r w:rsidRPr="007321E1">
        <w:rPr>
          <w:rFonts w:asciiTheme="minorHAnsi" w:hAnsiTheme="minorHAnsi" w:cstheme="minorHAnsi"/>
          <w:b/>
          <w:szCs w:val="20"/>
        </w:rPr>
        <w:t xml:space="preserve"> </w:t>
      </w:r>
      <w:r w:rsidRPr="007321E1">
        <w:rPr>
          <w:rFonts w:asciiTheme="minorHAnsi" w:hAnsiTheme="minorHAnsi" w:cstheme="minorHAnsi"/>
          <w:b/>
          <w:szCs w:val="20"/>
        </w:rPr>
        <w:tab/>
        <w:t xml:space="preserve">RENTER </w:t>
      </w:r>
    </w:p>
    <w:p w14:paraId="4FE2653F" w14:textId="77777777" w:rsidR="007B395D" w:rsidRPr="007321E1" w:rsidRDefault="007B395D" w:rsidP="007B395D">
      <w:pPr>
        <w:spacing w:after="0"/>
        <w:ind w:firstLine="360"/>
        <w:rPr>
          <w:rFonts w:asciiTheme="minorHAnsi" w:hAnsiTheme="minorHAnsi" w:cstheme="minorHAnsi"/>
          <w:b/>
          <w:color w:val="EB431B" w:themeColor="background2"/>
          <w:szCs w:val="20"/>
        </w:rPr>
      </w:pPr>
      <w:r w:rsidRPr="007321E1">
        <w:rPr>
          <w:rFonts w:asciiTheme="minorHAnsi" w:hAnsiTheme="minorHAnsi" w:cstheme="minorHAnsi"/>
          <w:b/>
          <w:color w:val="EB431B" w:themeColor="background2"/>
          <w:szCs w:val="20"/>
        </w:rPr>
        <w:t>ENSURE A GOOD MIX OF HOMEOWNERS AND RENTERS (50/50).</w:t>
      </w:r>
    </w:p>
    <w:p w14:paraId="3B52F7FB" w14:textId="77777777" w:rsidR="007B395D" w:rsidRPr="007321E1" w:rsidRDefault="007B395D" w:rsidP="007B395D">
      <w:pPr>
        <w:spacing w:after="0"/>
        <w:rPr>
          <w:rFonts w:asciiTheme="minorHAnsi" w:hAnsiTheme="minorHAnsi" w:cstheme="minorHAnsi"/>
          <w:szCs w:val="20"/>
        </w:rPr>
      </w:pPr>
    </w:p>
    <w:p w14:paraId="790026B5" w14:textId="77777777" w:rsidR="007B395D" w:rsidRPr="007321E1" w:rsidRDefault="007B395D" w:rsidP="007B395D">
      <w:pPr>
        <w:pStyle w:val="ListParagraph"/>
        <w:numPr>
          <w:ilvl w:val="0"/>
          <w:numId w:val="9"/>
        </w:numPr>
        <w:spacing w:after="0"/>
        <w:rPr>
          <w:rFonts w:asciiTheme="minorHAnsi" w:hAnsiTheme="minorHAnsi" w:cstheme="minorHAnsi"/>
          <w:szCs w:val="20"/>
        </w:rPr>
      </w:pPr>
      <w:r w:rsidRPr="007321E1">
        <w:rPr>
          <w:rFonts w:asciiTheme="minorHAnsi" w:hAnsiTheme="minorHAnsi" w:cstheme="minorHAnsi"/>
          <w:szCs w:val="20"/>
        </w:rPr>
        <w:t xml:space="preserve">What is the highest level of formal education that you have completed? </w:t>
      </w:r>
    </w:p>
    <w:p w14:paraId="15D9D562" w14:textId="77777777" w:rsidR="007B395D" w:rsidRPr="007321E1" w:rsidRDefault="007B395D" w:rsidP="007B395D">
      <w:pPr>
        <w:spacing w:after="0"/>
        <w:rPr>
          <w:rFonts w:asciiTheme="minorHAnsi" w:hAnsiTheme="minorHAnsi" w:cstheme="minorHAnsi"/>
          <w:szCs w:val="20"/>
        </w:rPr>
      </w:pPr>
    </w:p>
    <w:p w14:paraId="60DBCC2B"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Grade 8 or less</w:t>
      </w:r>
    </w:p>
    <w:p w14:paraId="6B3476F8"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Some high school</w:t>
      </w:r>
    </w:p>
    <w:p w14:paraId="56C4F0C4"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High school diploma or equivalent</w:t>
      </w:r>
    </w:p>
    <w:p w14:paraId="5C5585F7"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Registered Apprenticeship or other trades certificate or diploma</w:t>
      </w:r>
    </w:p>
    <w:p w14:paraId="58012ABF"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College, CEGEP or other non-university certificate or diploma</w:t>
      </w:r>
    </w:p>
    <w:p w14:paraId="3FD1CF4F"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University certificate or diploma below bachelor's level</w:t>
      </w:r>
    </w:p>
    <w:p w14:paraId="6F0ACF15"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Bachelor's degree</w:t>
      </w:r>
    </w:p>
    <w:p w14:paraId="0CB73A1D"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Post graduate degree above bachelor's level</w:t>
      </w:r>
    </w:p>
    <w:p w14:paraId="6C3D2A26" w14:textId="77777777" w:rsidR="007B395D" w:rsidRPr="007321E1" w:rsidRDefault="007B395D" w:rsidP="007B395D">
      <w:pPr>
        <w:pStyle w:val="ListParagraph"/>
        <w:spacing w:after="0"/>
        <w:ind w:left="360"/>
        <w:rPr>
          <w:rFonts w:ascii="Calibri" w:hAnsi="Calibri" w:cs="Arial"/>
          <w:bCs/>
        </w:rPr>
      </w:pPr>
      <w:r w:rsidRPr="007321E1">
        <w:rPr>
          <w:rFonts w:ascii="Calibri" w:hAnsi="Calibri" w:cs="Arial"/>
          <w:b/>
          <w:bCs/>
        </w:rPr>
        <w:t xml:space="preserve">VOLUNTEERED </w:t>
      </w:r>
      <w:r w:rsidRPr="007321E1">
        <w:rPr>
          <w:rFonts w:ascii="Calibri" w:hAnsi="Calibri" w:cs="Arial"/>
          <w:bCs/>
        </w:rPr>
        <w:t>Prefer not to answer</w:t>
      </w:r>
    </w:p>
    <w:p w14:paraId="0186D5D1" w14:textId="77777777" w:rsidR="007B395D" w:rsidRPr="007321E1" w:rsidRDefault="007B395D" w:rsidP="007B395D">
      <w:pPr>
        <w:spacing w:after="0"/>
        <w:ind w:firstLine="360"/>
        <w:rPr>
          <w:rFonts w:asciiTheme="minorHAnsi" w:hAnsiTheme="minorHAnsi" w:cstheme="minorHAnsi"/>
          <w:b/>
          <w:color w:val="EB431B" w:themeColor="background2"/>
          <w:szCs w:val="20"/>
        </w:rPr>
      </w:pPr>
      <w:r w:rsidRPr="007321E1">
        <w:rPr>
          <w:rFonts w:asciiTheme="minorHAnsi" w:hAnsiTheme="minorHAnsi" w:cstheme="minorHAnsi"/>
          <w:b/>
          <w:color w:val="EB431B" w:themeColor="background2"/>
          <w:szCs w:val="20"/>
        </w:rPr>
        <w:t>ENSURE A GOOD MIX.</w:t>
      </w:r>
    </w:p>
    <w:p w14:paraId="2CC55685" w14:textId="77777777" w:rsidR="007B395D" w:rsidRPr="007321E1" w:rsidRDefault="007B395D" w:rsidP="007B395D">
      <w:pPr>
        <w:spacing w:after="0"/>
        <w:rPr>
          <w:rFonts w:asciiTheme="minorHAnsi" w:hAnsiTheme="minorHAnsi" w:cstheme="minorHAnsi"/>
          <w:b/>
          <w:szCs w:val="20"/>
        </w:rPr>
      </w:pPr>
    </w:p>
    <w:p w14:paraId="2994EA82" w14:textId="77777777" w:rsidR="007B395D" w:rsidRPr="007321E1" w:rsidRDefault="007B395D" w:rsidP="007B395D">
      <w:pPr>
        <w:pStyle w:val="ListParagraph"/>
        <w:numPr>
          <w:ilvl w:val="0"/>
          <w:numId w:val="9"/>
        </w:numPr>
        <w:spacing w:after="0"/>
        <w:rPr>
          <w:rFonts w:asciiTheme="minorHAnsi" w:hAnsiTheme="minorHAnsi" w:cstheme="minorHAnsi"/>
          <w:szCs w:val="20"/>
        </w:rPr>
      </w:pPr>
      <w:r w:rsidRPr="007321E1">
        <w:rPr>
          <w:rFonts w:asciiTheme="minorHAnsi" w:hAnsiTheme="minorHAnsi" w:cstheme="minorHAnsi"/>
          <w:szCs w:val="20"/>
        </w:rPr>
        <w:t>Which of the following categories best describes your total household income? That is, the total income of all persons in your household combined, before taxes?</w:t>
      </w:r>
    </w:p>
    <w:p w14:paraId="50F5596D" w14:textId="77777777" w:rsidR="007B395D" w:rsidRPr="007321E1" w:rsidRDefault="007B395D" w:rsidP="007B395D">
      <w:pPr>
        <w:spacing w:after="0"/>
        <w:ind w:left="360"/>
        <w:rPr>
          <w:rFonts w:asciiTheme="minorHAnsi" w:hAnsiTheme="minorHAnsi" w:cstheme="minorHAnsi"/>
          <w:szCs w:val="20"/>
        </w:rPr>
      </w:pPr>
    </w:p>
    <w:p w14:paraId="6F7484C5"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Under $20,000</w:t>
      </w:r>
    </w:p>
    <w:p w14:paraId="64167DBD"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$20,000 to just under $40,000</w:t>
      </w:r>
    </w:p>
    <w:p w14:paraId="4DE2A562"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$40,000 to just under $60,000</w:t>
      </w:r>
    </w:p>
    <w:p w14:paraId="0AEF85C2"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$60,000 to just under $80,000</w:t>
      </w:r>
    </w:p>
    <w:p w14:paraId="21EB1F32"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$80,000 to just under $100,000</w:t>
      </w:r>
    </w:p>
    <w:p w14:paraId="54189216"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$100,000 to just under $150,000</w:t>
      </w:r>
    </w:p>
    <w:p w14:paraId="4DA9366D" w14:textId="77777777" w:rsidR="007B395D" w:rsidRPr="007321E1" w:rsidRDefault="007B395D" w:rsidP="007B395D">
      <w:pPr>
        <w:spacing w:after="0"/>
        <w:ind w:left="360"/>
        <w:rPr>
          <w:rFonts w:asciiTheme="minorHAnsi" w:hAnsiTheme="minorHAnsi" w:cstheme="minorHAnsi"/>
          <w:szCs w:val="20"/>
        </w:rPr>
      </w:pPr>
      <w:r w:rsidRPr="007321E1">
        <w:rPr>
          <w:rFonts w:asciiTheme="minorHAnsi" w:hAnsiTheme="minorHAnsi" w:cstheme="minorHAnsi"/>
          <w:szCs w:val="20"/>
        </w:rPr>
        <w:t>$150,000 and above</w:t>
      </w:r>
    </w:p>
    <w:p w14:paraId="6F99C4AB" w14:textId="77777777" w:rsidR="007B395D" w:rsidRPr="007321E1" w:rsidRDefault="007B395D" w:rsidP="007B395D">
      <w:pPr>
        <w:spacing w:after="0"/>
        <w:ind w:left="360"/>
        <w:rPr>
          <w:rFonts w:asciiTheme="minorHAnsi" w:hAnsiTheme="minorHAnsi" w:cstheme="minorHAnsi"/>
          <w:szCs w:val="20"/>
        </w:rPr>
      </w:pPr>
      <w:r w:rsidRPr="007321E1">
        <w:rPr>
          <w:rFonts w:ascii="Calibri" w:hAnsi="Calibri" w:cs="Arial"/>
          <w:b/>
          <w:bCs/>
        </w:rPr>
        <w:t>VOLUNTEERED</w:t>
      </w:r>
      <w:r w:rsidRPr="007321E1">
        <w:rPr>
          <w:rFonts w:asciiTheme="minorHAnsi" w:hAnsiTheme="minorHAnsi" w:cstheme="minorHAnsi"/>
          <w:szCs w:val="20"/>
        </w:rPr>
        <w:t xml:space="preserve"> Prefer not to answer</w:t>
      </w:r>
    </w:p>
    <w:p w14:paraId="791AC27D" w14:textId="77777777" w:rsidR="007B395D" w:rsidRPr="007321E1" w:rsidRDefault="007B395D" w:rsidP="007B395D">
      <w:pPr>
        <w:spacing w:after="0"/>
        <w:ind w:firstLine="360"/>
        <w:rPr>
          <w:rFonts w:asciiTheme="minorHAnsi" w:hAnsiTheme="minorHAnsi" w:cstheme="minorHAnsi"/>
          <w:b/>
          <w:color w:val="EB431B" w:themeColor="background2"/>
          <w:szCs w:val="20"/>
        </w:rPr>
      </w:pPr>
      <w:r w:rsidRPr="007321E1">
        <w:rPr>
          <w:rFonts w:asciiTheme="minorHAnsi" w:hAnsiTheme="minorHAnsi" w:cstheme="minorHAnsi"/>
          <w:b/>
          <w:color w:val="EB431B" w:themeColor="background2"/>
          <w:szCs w:val="20"/>
        </w:rPr>
        <w:t>ENSURE A GOOD MIX.</w:t>
      </w:r>
    </w:p>
    <w:p w14:paraId="12A424AF" w14:textId="77777777" w:rsidR="007B395D" w:rsidRPr="007321E1" w:rsidRDefault="007B395D" w:rsidP="007B395D">
      <w:pPr>
        <w:spacing w:after="0"/>
        <w:ind w:firstLine="360"/>
        <w:rPr>
          <w:rFonts w:asciiTheme="minorHAnsi" w:hAnsiTheme="minorHAnsi" w:cstheme="minorHAnsi"/>
          <w:b/>
          <w:color w:val="EB431B" w:themeColor="background2"/>
          <w:szCs w:val="20"/>
        </w:rPr>
      </w:pPr>
    </w:p>
    <w:p w14:paraId="3E1FF703" w14:textId="77777777" w:rsidR="007B395D" w:rsidRPr="007321E1" w:rsidRDefault="007B395D" w:rsidP="001C2E42">
      <w:pPr>
        <w:numPr>
          <w:ilvl w:val="0"/>
          <w:numId w:val="9"/>
        </w:numPr>
        <w:spacing w:after="0"/>
        <w:rPr>
          <w:rFonts w:ascii="Calibri" w:eastAsia="Calibri" w:hAnsi="Calibri" w:cs="Calibri"/>
          <w:szCs w:val="20"/>
          <w:lang w:eastAsia="en-CA"/>
        </w:rPr>
      </w:pPr>
      <w:r w:rsidRPr="007321E1">
        <w:rPr>
          <w:rFonts w:ascii="Calibri" w:eastAsia="Calibri" w:hAnsi="Calibri" w:cs="Calibri"/>
          <w:szCs w:val="20"/>
          <w:lang w:eastAsia="en-CA"/>
        </w:rPr>
        <w:t>During the discussion, you could be asked to look at materials that are pinned up on a wall and to read handouts or other materials in print.  You will also be asked to actively participate in a conversation about these materials.  Can you think of any reason why you may have difficulty reading the materials or participating in the discussion?  You may also be asked to write down a few thoughts on paper.  Are you comfortable writing in (English/French)?</w:t>
      </w:r>
      <w:r w:rsidRPr="007321E1">
        <w:rPr>
          <w:rFonts w:ascii="Calibri" w:eastAsia="Calibri" w:hAnsi="Calibri" w:cs="Calibri"/>
          <w:szCs w:val="20"/>
          <w:lang w:eastAsia="en-CA"/>
        </w:rPr>
        <w:br/>
        <w:t>TERMINATE IF RESPONDENT OFFERS ANY REASON SUCH AS SIGHT OR HEARING PROBLEM, A WRITTEN OR VERBAL LANGUAGE PROBLEM, A CONCERN WITH NOT BEING ABLE TO COMMUNICATE EFFECTIVELY OR IF YOU AS THE INTERVIEWER HAVE A CONCERN ABOUT THE PARTICIPANT’S ABILITY TO PARTICIPATE EFFECTIVELY.</w:t>
      </w:r>
    </w:p>
    <w:p w14:paraId="6B53F2B9"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0"/>
        </w:rPr>
      </w:pPr>
    </w:p>
    <w:p w14:paraId="0E938BBC" w14:textId="77777777" w:rsidR="007B395D" w:rsidRPr="007321E1" w:rsidRDefault="007B395D" w:rsidP="007B395D">
      <w:pPr>
        <w:numPr>
          <w:ilvl w:val="0"/>
          <w:numId w:val="9"/>
        </w:numPr>
        <w:spacing w:after="0"/>
        <w:rPr>
          <w:rFonts w:ascii="Calibri" w:eastAsia="Calibri" w:hAnsi="Calibri" w:cs="Calibri"/>
          <w:szCs w:val="20"/>
          <w:lang w:eastAsia="en-CA"/>
        </w:rPr>
      </w:pPr>
      <w:r w:rsidRPr="007321E1">
        <w:rPr>
          <w:rFonts w:ascii="Calibri" w:eastAsia="Calibri" w:hAnsi="Calibri" w:cs="Calibri"/>
          <w:szCs w:val="20"/>
          <w:lang w:eastAsia="en-CA"/>
        </w:rPr>
        <w:t>The focus group discussion will be audio-taped and video-taped for research purposes only. The taping is conducted to assist our researchers in writing their report. Do you consent to being audio-taped and video-taped?</w:t>
      </w:r>
    </w:p>
    <w:p w14:paraId="4D646DC2" w14:textId="77777777" w:rsidR="007B395D" w:rsidRPr="007321E1" w:rsidRDefault="007B395D" w:rsidP="007B395D">
      <w:pPr>
        <w:spacing w:after="0"/>
        <w:ind w:left="360"/>
        <w:rPr>
          <w:rFonts w:ascii="Calibri" w:eastAsia="Calibri" w:hAnsi="Calibri" w:cs="Calibri"/>
          <w:szCs w:val="20"/>
          <w:lang w:eastAsia="en-CA"/>
        </w:rPr>
      </w:pPr>
      <w:r w:rsidRPr="007321E1">
        <w:rPr>
          <w:rFonts w:ascii="Calibri" w:eastAsia="Calibri" w:hAnsi="Calibri" w:cs="Calibri"/>
          <w:szCs w:val="20"/>
          <w:lang w:eastAsia="en-CA"/>
        </w:rPr>
        <w:t>Yes</w:t>
      </w:r>
    </w:p>
    <w:p w14:paraId="20D389BD" w14:textId="77777777" w:rsidR="007B395D" w:rsidRPr="007321E1" w:rsidRDefault="007B395D" w:rsidP="007B395D">
      <w:pPr>
        <w:spacing w:after="0"/>
        <w:ind w:left="360"/>
        <w:rPr>
          <w:rFonts w:ascii="Calibri" w:eastAsia="Calibri" w:hAnsi="Calibri" w:cs="Calibri"/>
          <w:b/>
          <w:color w:val="FF0000"/>
          <w:szCs w:val="20"/>
          <w:lang w:eastAsia="en-CA"/>
        </w:rPr>
      </w:pPr>
      <w:r w:rsidRPr="007321E1">
        <w:rPr>
          <w:rFonts w:ascii="Calibri" w:eastAsia="Calibri" w:hAnsi="Calibri" w:cs="Calibri"/>
          <w:szCs w:val="20"/>
          <w:lang w:eastAsia="en-CA"/>
        </w:rPr>
        <w:t xml:space="preserve">No </w:t>
      </w:r>
      <w:r w:rsidRPr="007321E1">
        <w:rPr>
          <w:rFonts w:ascii="Calibri" w:eastAsia="Calibri" w:hAnsi="Calibri" w:cs="Calibri"/>
          <w:b/>
          <w:szCs w:val="20"/>
          <w:lang w:eastAsia="en-CA"/>
        </w:rPr>
        <w:t>THANK AND END</w:t>
      </w:r>
    </w:p>
    <w:p w14:paraId="6E57DE77" w14:textId="77777777" w:rsidR="007B395D" w:rsidRPr="007321E1" w:rsidRDefault="007B395D" w:rsidP="007B395D">
      <w:pPr>
        <w:spacing w:after="0"/>
        <w:rPr>
          <w:rFonts w:asciiTheme="minorHAnsi" w:hAnsiTheme="minorHAnsi" w:cstheme="minorHAnsi"/>
          <w:b/>
          <w:szCs w:val="20"/>
        </w:rPr>
      </w:pPr>
    </w:p>
    <w:p w14:paraId="3BFE6E05" w14:textId="77777777" w:rsidR="007B395D" w:rsidRPr="007321E1" w:rsidRDefault="007B395D" w:rsidP="007B395D">
      <w:pPr>
        <w:spacing w:after="0"/>
        <w:rPr>
          <w:rFonts w:asciiTheme="minorHAnsi" w:hAnsiTheme="minorHAnsi" w:cstheme="minorHAnsi"/>
          <w:b/>
          <w:szCs w:val="20"/>
        </w:rPr>
      </w:pPr>
    </w:p>
    <w:p w14:paraId="2ACF9A26" w14:textId="77777777" w:rsidR="007B395D" w:rsidRPr="007321E1" w:rsidRDefault="007B395D" w:rsidP="007B395D">
      <w:pPr>
        <w:spacing w:after="0"/>
        <w:rPr>
          <w:rFonts w:asciiTheme="minorHAnsi" w:hAnsiTheme="minorHAnsi" w:cstheme="minorHAnsi"/>
          <w:b/>
          <w:szCs w:val="20"/>
        </w:rPr>
      </w:pPr>
      <w:r w:rsidRPr="007321E1">
        <w:rPr>
          <w:rFonts w:asciiTheme="minorHAnsi" w:hAnsiTheme="minorHAnsi" w:cstheme="minorHAnsi"/>
          <w:b/>
          <w:szCs w:val="20"/>
        </w:rPr>
        <w:t>INVITATION</w:t>
      </w:r>
    </w:p>
    <w:p w14:paraId="79595F98" w14:textId="77777777" w:rsidR="007B395D" w:rsidRPr="007321E1" w:rsidRDefault="007B395D" w:rsidP="007B395D">
      <w:pPr>
        <w:spacing w:after="0"/>
        <w:rPr>
          <w:rFonts w:asciiTheme="minorHAnsi" w:hAnsiTheme="minorHAnsi" w:cstheme="minorHAnsi"/>
          <w:b/>
          <w:szCs w:val="20"/>
        </w:rPr>
      </w:pPr>
    </w:p>
    <w:p w14:paraId="74B54878"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r w:rsidRPr="007321E1">
        <w:rPr>
          <w:rFonts w:ascii="Calibri" w:hAnsi="Calibri" w:cs="Arial"/>
          <w:noProof/>
          <w:szCs w:val="20"/>
        </w:rPr>
        <w:t>I would like to invite you to this focus group discussion, which will take place the evening of [</w:t>
      </w:r>
      <w:r w:rsidRPr="007321E1">
        <w:rPr>
          <w:rFonts w:ascii="Calibri" w:hAnsi="Calibri" w:cs="Arial"/>
          <w:noProof/>
          <w:szCs w:val="20"/>
          <w:highlight w:val="yellow"/>
        </w:rPr>
        <w:t>INSERT DATE/TIME BASED ON GROUP # IN CHART ON PAGE 1</w:t>
      </w:r>
      <w:r w:rsidRPr="007321E1">
        <w:rPr>
          <w:rFonts w:ascii="Calibri" w:hAnsi="Calibri" w:cs="Arial"/>
          <w:noProof/>
          <w:szCs w:val="20"/>
        </w:rPr>
        <w:t xml:space="preserve">].  The group will be two hours in length and you will </w:t>
      </w:r>
      <w:r w:rsidRPr="007321E1">
        <w:rPr>
          <w:rFonts w:ascii="Calibri" w:hAnsi="Calibri" w:cs="Arial"/>
          <w:bCs/>
          <w:noProof/>
          <w:szCs w:val="20"/>
        </w:rPr>
        <w:t>receive</w:t>
      </w:r>
      <w:r w:rsidRPr="007321E1">
        <w:rPr>
          <w:rFonts w:ascii="Calibri" w:hAnsi="Calibri" w:cs="Arial"/>
          <w:noProof/>
          <w:szCs w:val="20"/>
        </w:rPr>
        <w:t xml:space="preserve"> $90 for your</w:t>
      </w:r>
      <w:r w:rsidRPr="007321E1">
        <w:rPr>
          <w:rFonts w:ascii="Calibri" w:hAnsi="Calibri" w:cs="Arial"/>
          <w:bCs/>
          <w:noProof/>
          <w:szCs w:val="20"/>
        </w:rPr>
        <w:t xml:space="preserve"> participation</w:t>
      </w:r>
      <w:r w:rsidRPr="007321E1">
        <w:rPr>
          <w:rFonts w:ascii="Calibri" w:hAnsi="Calibri" w:cs="Arial"/>
          <w:noProof/>
          <w:szCs w:val="20"/>
        </w:rPr>
        <w:t xml:space="preserve">. </w:t>
      </w:r>
    </w:p>
    <w:p w14:paraId="69AA2657"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p>
    <w:p w14:paraId="3F8DD676"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r w:rsidRPr="007321E1">
        <w:rPr>
          <w:rFonts w:ascii="Calibri" w:hAnsi="Calibri" w:cs="Arial"/>
          <w:noProof/>
          <w:szCs w:val="20"/>
        </w:rPr>
        <w:t xml:space="preserve">Would you be willing to attend? </w:t>
      </w:r>
    </w:p>
    <w:p w14:paraId="3F693433" w14:textId="77777777" w:rsidR="007B395D" w:rsidRPr="007321E1"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rPr>
      </w:pPr>
    </w:p>
    <w:p w14:paraId="42045F5F" w14:textId="77777777" w:rsidR="007B395D" w:rsidRPr="007321E1" w:rsidRDefault="007B395D" w:rsidP="007B395D">
      <w:pPr>
        <w:keepNext/>
        <w:suppressAutoHyphens/>
        <w:spacing w:after="0"/>
        <w:ind w:left="1080" w:firstLine="360"/>
        <w:contextualSpacing/>
        <w:outlineLvl w:val="2"/>
        <w:rPr>
          <w:rFonts w:ascii="Calibri" w:hAnsi="Calibri" w:cs="Calibri"/>
          <w:b/>
          <w:color w:val="000000"/>
          <w:szCs w:val="20"/>
        </w:rPr>
      </w:pPr>
      <w:r w:rsidRPr="007321E1">
        <w:rPr>
          <w:rFonts w:ascii="Calibri" w:hAnsi="Calibri" w:cs="Calibri"/>
          <w:color w:val="000000"/>
          <w:szCs w:val="20"/>
        </w:rPr>
        <w:t>Yes</w:t>
      </w:r>
      <w:r w:rsidRPr="007321E1">
        <w:rPr>
          <w:rFonts w:ascii="Calibri" w:hAnsi="Calibri" w:cs="Calibri"/>
          <w:b/>
          <w:color w:val="000000"/>
          <w:szCs w:val="20"/>
        </w:rPr>
        <w:t xml:space="preserve"> </w:t>
      </w:r>
      <w:r w:rsidRPr="007321E1">
        <w:rPr>
          <w:rFonts w:ascii="Calibri" w:hAnsi="Calibri" w:cs="Calibri"/>
          <w:b/>
          <w:color w:val="000000"/>
          <w:szCs w:val="20"/>
        </w:rPr>
        <w:tab/>
      </w:r>
      <w:r w:rsidRPr="007321E1">
        <w:rPr>
          <w:rFonts w:ascii="Calibri" w:hAnsi="Calibri" w:cs="Calibri"/>
          <w:b/>
          <w:color w:val="000000"/>
          <w:szCs w:val="20"/>
        </w:rPr>
        <w:tab/>
        <w:t>CONTINUE</w:t>
      </w:r>
    </w:p>
    <w:p w14:paraId="3CCB86FE" w14:textId="77777777" w:rsidR="007B395D" w:rsidRPr="007321E1" w:rsidRDefault="007B395D" w:rsidP="007B39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Calibri" w:hAnsi="Calibri" w:cs="Calibri"/>
          <w:b/>
          <w:noProof/>
          <w:color w:val="000000"/>
          <w:szCs w:val="20"/>
        </w:rPr>
      </w:pPr>
      <w:r w:rsidRPr="007321E1">
        <w:rPr>
          <w:rFonts w:ascii="Calibri" w:hAnsi="Calibri" w:cs="Calibri"/>
          <w:noProof/>
          <w:color w:val="000000"/>
          <w:szCs w:val="20"/>
        </w:rPr>
        <w:t>No</w:t>
      </w:r>
      <w:r w:rsidRPr="007321E1">
        <w:rPr>
          <w:rFonts w:ascii="Calibri" w:hAnsi="Calibri" w:cs="Calibri"/>
          <w:b/>
          <w:noProof/>
          <w:color w:val="000000"/>
          <w:szCs w:val="20"/>
        </w:rPr>
        <w:tab/>
      </w:r>
      <w:r w:rsidRPr="007321E1">
        <w:rPr>
          <w:rFonts w:ascii="Calibri" w:hAnsi="Calibri" w:cs="Calibri"/>
          <w:b/>
          <w:noProof/>
          <w:color w:val="000000"/>
          <w:szCs w:val="20"/>
        </w:rPr>
        <w:tab/>
        <w:t>THANK AND END</w:t>
      </w:r>
    </w:p>
    <w:p w14:paraId="6706A30D" w14:textId="77777777" w:rsidR="007B395D" w:rsidRPr="007321E1" w:rsidRDefault="007B395D" w:rsidP="007B395D">
      <w:pPr>
        <w:spacing w:after="0"/>
        <w:rPr>
          <w:rFonts w:ascii="Calibri" w:hAnsi="Calibri"/>
        </w:rPr>
      </w:pPr>
    </w:p>
    <w:p w14:paraId="04AA0F54" w14:textId="77777777" w:rsidR="007B395D" w:rsidRPr="007321E1" w:rsidRDefault="007B395D" w:rsidP="007B395D">
      <w:pPr>
        <w:spacing w:after="0"/>
        <w:rPr>
          <w:rFonts w:ascii="Calibri" w:hAnsi="Calibri"/>
        </w:rPr>
      </w:pPr>
      <w:r w:rsidRPr="007321E1">
        <w:rPr>
          <w:rFonts w:ascii="Calibri" w:hAnsi="Calibri"/>
        </w:rPr>
        <w:t xml:space="preserve">The group will be held at: </w:t>
      </w:r>
      <w:r w:rsidRPr="007321E1">
        <w:rPr>
          <w:rFonts w:ascii="Calibri" w:hAnsi="Calibri"/>
          <w:highlight w:val="yellow"/>
        </w:rPr>
        <w:t>[INSERT LOCATION]</w:t>
      </w:r>
      <w:r w:rsidRPr="007321E1">
        <w:rPr>
          <w:rFonts w:ascii="Calibri" w:hAnsi="Calibri"/>
        </w:rPr>
        <w:br/>
      </w:r>
    </w:p>
    <w:p w14:paraId="0B1AC8AF" w14:textId="77777777" w:rsidR="007B395D" w:rsidRPr="007321E1" w:rsidRDefault="007B395D" w:rsidP="007B395D">
      <w:pPr>
        <w:spacing w:after="0"/>
        <w:rPr>
          <w:rFonts w:ascii="Calibri" w:hAnsi="Calibri"/>
        </w:rPr>
      </w:pPr>
      <w:r w:rsidRPr="007321E1">
        <w:rPr>
          <w:rFonts w:ascii="Calibri" w:hAnsi="Calibri"/>
        </w:rPr>
        <w:t>We will be calling you back to verify the information given and will confirm this appointment the day before.  May I please have your full name, a telephone number that is best to reach you at as well as your e-mail address if you have one so that I can send you the details for the group?</w:t>
      </w:r>
    </w:p>
    <w:p w14:paraId="1D9199C6" w14:textId="77777777" w:rsidR="007B395D" w:rsidRPr="007321E1" w:rsidRDefault="007B395D" w:rsidP="007B395D">
      <w:pPr>
        <w:spacing w:after="0"/>
        <w:rPr>
          <w:rFonts w:ascii="Calibri" w:hAnsi="Calibri"/>
        </w:rPr>
      </w:pPr>
    </w:p>
    <w:p w14:paraId="75C4FD3E" w14:textId="77777777" w:rsidR="007B395D" w:rsidRPr="007321E1" w:rsidRDefault="007B395D" w:rsidP="007B395D">
      <w:pPr>
        <w:spacing w:after="0"/>
        <w:rPr>
          <w:rFonts w:ascii="Calibri" w:hAnsi="Calibri"/>
          <w:b/>
        </w:rPr>
      </w:pPr>
      <w:r w:rsidRPr="007321E1">
        <w:rPr>
          <w:rFonts w:ascii="Calibri" w:hAnsi="Calibri"/>
          <w:b/>
        </w:rPr>
        <w:t>Name:</w:t>
      </w:r>
    </w:p>
    <w:p w14:paraId="21343C32" w14:textId="77777777" w:rsidR="007B395D" w:rsidRPr="007321E1" w:rsidRDefault="007B395D" w:rsidP="007B395D">
      <w:pPr>
        <w:spacing w:after="0"/>
        <w:rPr>
          <w:rFonts w:ascii="Calibri" w:hAnsi="Calibri"/>
          <w:b/>
        </w:rPr>
      </w:pPr>
      <w:r w:rsidRPr="007321E1">
        <w:rPr>
          <w:rFonts w:ascii="Calibri" w:hAnsi="Calibri"/>
          <w:b/>
        </w:rPr>
        <w:t>Telephone Number:</w:t>
      </w:r>
    </w:p>
    <w:p w14:paraId="6BF609A0" w14:textId="77777777" w:rsidR="007B395D" w:rsidRPr="007321E1" w:rsidRDefault="007B395D" w:rsidP="007B395D">
      <w:pPr>
        <w:spacing w:after="0"/>
        <w:rPr>
          <w:rFonts w:ascii="Calibri" w:hAnsi="Calibri"/>
          <w:b/>
        </w:rPr>
      </w:pPr>
      <w:r w:rsidRPr="007321E1">
        <w:rPr>
          <w:rFonts w:ascii="Calibri" w:hAnsi="Calibri"/>
          <w:b/>
        </w:rPr>
        <w:t>E-mail Address:</w:t>
      </w:r>
    </w:p>
    <w:p w14:paraId="58DC398F" w14:textId="77777777" w:rsidR="007B395D" w:rsidRPr="007321E1" w:rsidRDefault="007B395D" w:rsidP="007B395D">
      <w:pPr>
        <w:spacing w:after="0"/>
        <w:rPr>
          <w:rFonts w:ascii="Calibri" w:hAnsi="Calibri"/>
        </w:rPr>
      </w:pPr>
    </w:p>
    <w:p w14:paraId="1398F54C" w14:textId="77777777" w:rsidR="007B395D" w:rsidRPr="007321E1" w:rsidRDefault="007B395D" w:rsidP="007B395D">
      <w:pPr>
        <w:spacing w:after="0"/>
        <w:rPr>
          <w:rFonts w:ascii="Calibri" w:hAnsi="Calibri"/>
        </w:rPr>
      </w:pPr>
      <w:r w:rsidRPr="007321E1">
        <w:rPr>
          <w:rFonts w:ascii="Calibri" w:hAnsi="Calibri"/>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7321E1">
        <w:rPr>
          <w:rFonts w:ascii="Calibri" w:hAnsi="Calibri"/>
          <w:highlight w:val="yellow"/>
        </w:rPr>
        <w:t>[1-800-xxx-xxxx]</w:t>
      </w:r>
      <w:r w:rsidRPr="007321E1">
        <w:rPr>
          <w:rFonts w:ascii="Calibri" w:hAnsi="Calibri"/>
        </w:rPr>
        <w:t xml:space="preserve"> so we can find a replacement.  </w:t>
      </w:r>
    </w:p>
    <w:p w14:paraId="6E072FFC" w14:textId="77777777" w:rsidR="007B395D" w:rsidRPr="007321E1" w:rsidRDefault="007B395D" w:rsidP="007B395D">
      <w:pPr>
        <w:spacing w:after="0"/>
        <w:rPr>
          <w:rFonts w:ascii="Calibri" w:hAnsi="Calibri"/>
        </w:rPr>
      </w:pPr>
    </w:p>
    <w:p w14:paraId="24C8CC69" w14:textId="77777777" w:rsidR="007B395D" w:rsidRPr="007321E1" w:rsidRDefault="007B395D" w:rsidP="007B395D">
      <w:pPr>
        <w:spacing w:after="0"/>
        <w:rPr>
          <w:rFonts w:ascii="Calibri" w:hAnsi="Calibri"/>
        </w:rPr>
      </w:pPr>
      <w:r w:rsidRPr="007321E1">
        <w:rPr>
          <w:rFonts w:ascii="Calibri" w:hAnsi="Calibri"/>
        </w:rPr>
        <w:t xml:space="preserve">We ask that you arrive 10-15 minutes prior to the beginning of the session and identify yourself to our staff who will gladly welcome you. Please bring photo identification with you, so that we make sure only people who have been invited participate in the group. You may be required to view some material during the course of the discussion.  If you require glasses to do so, please be sure to have them handy at the time of the group. </w:t>
      </w:r>
    </w:p>
    <w:p w14:paraId="4656A758" w14:textId="77777777" w:rsidR="007B395D" w:rsidRPr="007321E1" w:rsidRDefault="007B395D" w:rsidP="007B395D">
      <w:pPr>
        <w:spacing w:after="0"/>
        <w:rPr>
          <w:rFonts w:ascii="Calibri" w:hAnsi="Calibri"/>
        </w:rPr>
      </w:pPr>
    </w:p>
    <w:p w14:paraId="055EB496" w14:textId="77777777" w:rsidR="007B395D" w:rsidRPr="007321E1" w:rsidRDefault="007B395D" w:rsidP="007B395D">
      <w:pPr>
        <w:spacing w:after="0"/>
        <w:rPr>
          <w:rFonts w:ascii="Calibri" w:hAnsi="Calibri"/>
        </w:rPr>
      </w:pPr>
      <w:r w:rsidRPr="007321E1">
        <w:rPr>
          <w:rFonts w:ascii="Calibri" w:hAnsi="Calibri"/>
        </w:rPr>
        <w:t>Thank you very much for your time.</w:t>
      </w:r>
    </w:p>
    <w:p w14:paraId="1D429B43" w14:textId="77777777" w:rsidR="007B395D" w:rsidRPr="007321E1" w:rsidRDefault="007B395D" w:rsidP="007B395D">
      <w:pPr>
        <w:spacing w:after="0"/>
        <w:rPr>
          <w:rFonts w:ascii="Calibri" w:hAnsi="Calibri"/>
        </w:rPr>
      </w:pPr>
    </w:p>
    <w:p w14:paraId="1F4B18BB" w14:textId="77777777" w:rsidR="007B395D" w:rsidRPr="00F46F65" w:rsidRDefault="007B395D" w:rsidP="007B395D">
      <w:pPr>
        <w:spacing w:after="0"/>
        <w:rPr>
          <w:rFonts w:ascii="Calibri" w:hAnsi="Calibri"/>
          <w:b/>
          <w:lang w:val="fr-CA"/>
        </w:rPr>
      </w:pPr>
      <w:r w:rsidRPr="00F46F65">
        <w:rPr>
          <w:rFonts w:ascii="Calibri" w:hAnsi="Calibri"/>
          <w:b/>
          <w:lang w:val="fr-CA"/>
        </w:rPr>
        <w:t>RECRUITED BY:   ____________________</w:t>
      </w:r>
    </w:p>
    <w:p w14:paraId="1F008B0A" w14:textId="77777777" w:rsidR="007B395D" w:rsidRPr="00F46F65" w:rsidRDefault="007B395D" w:rsidP="007B395D">
      <w:pPr>
        <w:spacing w:after="0"/>
        <w:rPr>
          <w:rFonts w:ascii="Calibri" w:hAnsi="Calibri"/>
          <w:b/>
          <w:lang w:val="fr-CA"/>
        </w:rPr>
      </w:pPr>
      <w:r w:rsidRPr="00F46F65">
        <w:rPr>
          <w:rFonts w:ascii="Calibri" w:hAnsi="Calibri"/>
          <w:b/>
          <w:lang w:val="fr-CA"/>
        </w:rPr>
        <w:t>DATE RECRUITED</w:t>
      </w:r>
      <w:proofErr w:type="gramStart"/>
      <w:r w:rsidRPr="00F46F65">
        <w:rPr>
          <w:rFonts w:ascii="Calibri" w:hAnsi="Calibri"/>
          <w:b/>
          <w:lang w:val="fr-CA"/>
        </w:rPr>
        <w:t>:  _</w:t>
      </w:r>
      <w:proofErr w:type="gramEnd"/>
      <w:r w:rsidRPr="00F46F65">
        <w:rPr>
          <w:rFonts w:ascii="Calibri" w:hAnsi="Calibri"/>
          <w:b/>
          <w:lang w:val="fr-CA"/>
        </w:rPr>
        <w:t>_________________</w:t>
      </w:r>
    </w:p>
    <w:p w14:paraId="71C17CAF" w14:textId="77777777" w:rsidR="00085F39" w:rsidRPr="00F46F65" w:rsidRDefault="00085F39" w:rsidP="00085F39">
      <w:pPr>
        <w:rPr>
          <w:lang w:val="fr-CA"/>
        </w:rPr>
      </w:pPr>
    </w:p>
    <w:p w14:paraId="098DCF16" w14:textId="77777777" w:rsidR="007B395D" w:rsidRPr="009D3157" w:rsidRDefault="007B395D" w:rsidP="00085F39">
      <w:pPr>
        <w:rPr>
          <w:lang w:val="fr-CA"/>
        </w:rPr>
      </w:pPr>
    </w:p>
    <w:p w14:paraId="204E27C1" w14:textId="7157E9C2" w:rsidR="007B395D" w:rsidRPr="009D3157" w:rsidRDefault="007B395D">
      <w:pPr>
        <w:spacing w:line="259" w:lineRule="auto"/>
        <w:rPr>
          <w:lang w:val="fr-CA"/>
        </w:rPr>
      </w:pPr>
      <w:r w:rsidRPr="009D3157">
        <w:rPr>
          <w:lang w:val="fr-CA"/>
        </w:rPr>
        <w:br w:type="page"/>
      </w:r>
    </w:p>
    <w:p w14:paraId="2D84E005" w14:textId="77777777" w:rsidR="007B395D" w:rsidRPr="009D3157" w:rsidRDefault="007B395D" w:rsidP="007B395D">
      <w:pPr>
        <w:spacing w:after="0"/>
        <w:jc w:val="center"/>
        <w:rPr>
          <w:rFonts w:asciiTheme="minorHAnsi" w:hAnsiTheme="minorHAnsi" w:cstheme="minorHAnsi"/>
          <w:b/>
          <w:lang w:val="fr-CA"/>
        </w:rPr>
      </w:pPr>
      <w:bookmarkStart w:id="87" w:name="lt_pId002"/>
      <w:r w:rsidRPr="009D3157">
        <w:rPr>
          <w:rFonts w:asciiTheme="minorHAnsi" w:hAnsiTheme="minorHAnsi" w:cstheme="minorHAnsi"/>
          <w:b/>
          <w:lang w:val="fr-CA"/>
        </w:rPr>
        <w:t>Bureau du Conseil privé</w:t>
      </w:r>
      <w:bookmarkEnd w:id="87"/>
    </w:p>
    <w:p w14:paraId="5D92E6FF" w14:textId="77777777" w:rsidR="007B395D" w:rsidRPr="009D3157" w:rsidRDefault="007B395D" w:rsidP="007B395D">
      <w:pPr>
        <w:spacing w:after="0"/>
        <w:jc w:val="center"/>
        <w:rPr>
          <w:rFonts w:asciiTheme="minorHAnsi" w:hAnsiTheme="minorHAnsi" w:cstheme="minorHAnsi"/>
          <w:b/>
          <w:lang w:val="fr-CA"/>
        </w:rPr>
      </w:pPr>
      <w:bookmarkStart w:id="88" w:name="lt_pId003"/>
      <w:r w:rsidRPr="009D3157">
        <w:rPr>
          <w:rFonts w:asciiTheme="minorHAnsi" w:hAnsiTheme="minorHAnsi" w:cstheme="minorHAnsi"/>
          <w:b/>
          <w:lang w:val="fr-CA"/>
        </w:rPr>
        <w:t>Questionnaire de recrutement, version finale (5 juillet 2019)</w:t>
      </w:r>
      <w:bookmarkEnd w:id="88"/>
    </w:p>
    <w:p w14:paraId="67B4B3E7" w14:textId="77777777" w:rsidR="007B395D" w:rsidRPr="009D3157" w:rsidRDefault="007B395D" w:rsidP="007B395D">
      <w:pPr>
        <w:spacing w:after="0"/>
        <w:jc w:val="center"/>
        <w:rPr>
          <w:rFonts w:asciiTheme="minorHAnsi" w:hAnsiTheme="minorHAnsi" w:cstheme="minorHAnsi"/>
          <w:lang w:val="fr-CA"/>
        </w:rPr>
      </w:pPr>
    </w:p>
    <w:p w14:paraId="1A669B02" w14:textId="77777777" w:rsidR="007B395D" w:rsidRPr="009D3157" w:rsidRDefault="007B395D" w:rsidP="007B395D">
      <w:pPr>
        <w:spacing w:after="0"/>
        <w:rPr>
          <w:rFonts w:asciiTheme="minorHAnsi" w:hAnsiTheme="minorHAnsi" w:cstheme="minorHAnsi"/>
          <w:lang w:val="fr-CA"/>
        </w:rPr>
      </w:pPr>
    </w:p>
    <w:p w14:paraId="6D555964" w14:textId="77777777" w:rsidR="007B395D" w:rsidRPr="009D3157" w:rsidRDefault="007B395D" w:rsidP="007B395D">
      <w:pPr>
        <w:spacing w:after="0"/>
        <w:rPr>
          <w:rFonts w:asciiTheme="minorHAnsi" w:hAnsiTheme="minorHAnsi" w:cstheme="minorHAnsi"/>
          <w:b/>
          <w:szCs w:val="20"/>
          <w:lang w:val="fr-CA"/>
        </w:rPr>
      </w:pPr>
      <w:bookmarkStart w:id="89" w:name="lt_pId004"/>
      <w:r w:rsidRPr="009D3157">
        <w:rPr>
          <w:rFonts w:asciiTheme="minorHAnsi" w:hAnsiTheme="minorHAnsi" w:cstheme="minorHAnsi"/>
          <w:b/>
          <w:szCs w:val="20"/>
          <w:lang w:val="fr-CA"/>
        </w:rPr>
        <w:t>Résumé des consignes de recrutement</w:t>
      </w:r>
      <w:bookmarkEnd w:id="89"/>
      <w:r w:rsidRPr="009D3157">
        <w:rPr>
          <w:rFonts w:asciiTheme="minorHAnsi" w:hAnsiTheme="minorHAnsi" w:cstheme="minorHAnsi"/>
          <w:b/>
          <w:szCs w:val="20"/>
          <w:lang w:val="fr-CA"/>
        </w:rPr>
        <w:t xml:space="preserve"> </w:t>
      </w:r>
    </w:p>
    <w:p w14:paraId="7E533DF8" w14:textId="77777777" w:rsidR="007B395D" w:rsidRPr="009D3157" w:rsidRDefault="007B395D" w:rsidP="007B395D">
      <w:pPr>
        <w:spacing w:after="0"/>
        <w:rPr>
          <w:rFonts w:asciiTheme="minorHAnsi" w:hAnsiTheme="minorHAnsi" w:cstheme="minorHAnsi"/>
          <w:b/>
          <w:szCs w:val="20"/>
          <w:lang w:val="fr-CA"/>
        </w:rPr>
      </w:pPr>
    </w:p>
    <w:p w14:paraId="5A7D61FB" w14:textId="77777777" w:rsidR="007B395D" w:rsidRPr="009D3157" w:rsidRDefault="007B395D" w:rsidP="007B395D">
      <w:pPr>
        <w:pStyle w:val="ListParagraph"/>
        <w:numPr>
          <w:ilvl w:val="0"/>
          <w:numId w:val="8"/>
        </w:numPr>
        <w:spacing w:after="0"/>
        <w:rPr>
          <w:rFonts w:asciiTheme="minorHAnsi" w:hAnsiTheme="minorHAnsi" w:cstheme="minorHAnsi"/>
          <w:szCs w:val="20"/>
          <w:lang w:val="fr-CA"/>
        </w:rPr>
      </w:pPr>
      <w:bookmarkStart w:id="90" w:name="lt_pId005"/>
      <w:r w:rsidRPr="009D3157">
        <w:rPr>
          <w:rFonts w:asciiTheme="minorHAnsi" w:hAnsiTheme="minorHAnsi" w:cstheme="minorHAnsi"/>
          <w:szCs w:val="20"/>
          <w:lang w:val="fr-CA"/>
        </w:rPr>
        <w:t>Total de douze groupes</w:t>
      </w:r>
      <w:bookmarkEnd w:id="90"/>
      <w:r w:rsidRPr="009D3157">
        <w:rPr>
          <w:rFonts w:asciiTheme="minorHAnsi" w:hAnsiTheme="minorHAnsi" w:cstheme="minorHAnsi"/>
          <w:szCs w:val="20"/>
          <w:lang w:val="fr-CA"/>
        </w:rPr>
        <w:t>.</w:t>
      </w:r>
    </w:p>
    <w:p w14:paraId="1724C303" w14:textId="77777777" w:rsidR="007B395D" w:rsidRPr="009D3157" w:rsidRDefault="007B395D" w:rsidP="007B395D">
      <w:pPr>
        <w:pStyle w:val="ListParagraph"/>
        <w:numPr>
          <w:ilvl w:val="0"/>
          <w:numId w:val="8"/>
        </w:numPr>
        <w:spacing w:after="0"/>
        <w:rPr>
          <w:rFonts w:asciiTheme="minorHAnsi" w:hAnsiTheme="minorHAnsi" w:cstheme="minorHAnsi"/>
          <w:szCs w:val="20"/>
          <w:lang w:val="fr-CA"/>
        </w:rPr>
      </w:pPr>
      <w:bookmarkStart w:id="91" w:name="lt_pId006"/>
      <w:r w:rsidRPr="009D3157">
        <w:rPr>
          <w:rFonts w:asciiTheme="minorHAnsi" w:hAnsiTheme="minorHAnsi" w:cstheme="minorHAnsi"/>
          <w:szCs w:val="20"/>
          <w:lang w:val="fr-CA"/>
        </w:rPr>
        <w:t>Durée prévue de chaque rencontre : deux heures</w:t>
      </w:r>
      <w:bookmarkEnd w:id="91"/>
      <w:r w:rsidRPr="009D3157">
        <w:rPr>
          <w:rFonts w:asciiTheme="minorHAnsi" w:hAnsiTheme="minorHAnsi" w:cstheme="minorHAnsi"/>
          <w:szCs w:val="20"/>
          <w:lang w:val="fr-CA"/>
        </w:rPr>
        <w:t>.</w:t>
      </w:r>
    </w:p>
    <w:p w14:paraId="785A01FC" w14:textId="77777777" w:rsidR="007B395D" w:rsidRPr="009D3157" w:rsidRDefault="007B395D" w:rsidP="007B395D">
      <w:pPr>
        <w:pStyle w:val="ListParagraph"/>
        <w:numPr>
          <w:ilvl w:val="0"/>
          <w:numId w:val="8"/>
        </w:numPr>
        <w:spacing w:after="0"/>
        <w:rPr>
          <w:rFonts w:asciiTheme="minorHAnsi" w:hAnsiTheme="minorHAnsi" w:cstheme="minorHAnsi"/>
          <w:szCs w:val="20"/>
          <w:lang w:val="fr-CA"/>
        </w:rPr>
      </w:pPr>
      <w:bookmarkStart w:id="92" w:name="lt_pId007"/>
      <w:r w:rsidRPr="009D3157">
        <w:rPr>
          <w:rFonts w:asciiTheme="minorHAnsi" w:hAnsiTheme="minorHAnsi" w:cstheme="minorHAnsi"/>
          <w:szCs w:val="20"/>
          <w:lang w:val="fr-CA"/>
        </w:rPr>
        <w:t>Recrutement de dix participants pour assurer la présence d’au moins huit personnes.</w:t>
      </w:r>
      <w:bookmarkEnd w:id="92"/>
    </w:p>
    <w:p w14:paraId="300B0DB8" w14:textId="77777777" w:rsidR="007B395D" w:rsidRPr="009D3157" w:rsidRDefault="007B395D" w:rsidP="007B395D">
      <w:pPr>
        <w:pStyle w:val="ListParagraph"/>
        <w:numPr>
          <w:ilvl w:val="0"/>
          <w:numId w:val="8"/>
        </w:numPr>
        <w:spacing w:after="0"/>
        <w:rPr>
          <w:rFonts w:asciiTheme="minorHAnsi" w:hAnsiTheme="minorHAnsi" w:cstheme="minorHAnsi"/>
          <w:szCs w:val="20"/>
          <w:lang w:val="fr-CA"/>
        </w:rPr>
      </w:pPr>
      <w:bookmarkStart w:id="93" w:name="lt_pId008"/>
      <w:r w:rsidRPr="009D3157">
        <w:rPr>
          <w:rFonts w:asciiTheme="minorHAnsi" w:hAnsiTheme="minorHAnsi" w:cstheme="minorHAnsi"/>
          <w:szCs w:val="20"/>
          <w:lang w:val="fr-CA"/>
        </w:rPr>
        <w:t>L’incitatif sera de 90 $ par personne.</w:t>
      </w:r>
      <w:bookmarkEnd w:id="93"/>
    </w:p>
    <w:p w14:paraId="331A1859" w14:textId="77777777" w:rsidR="007B395D" w:rsidRPr="009D3157" w:rsidRDefault="007B395D" w:rsidP="007B395D">
      <w:pPr>
        <w:pStyle w:val="ListParagraph"/>
        <w:numPr>
          <w:ilvl w:val="0"/>
          <w:numId w:val="8"/>
        </w:numPr>
        <w:spacing w:after="0"/>
        <w:rPr>
          <w:rFonts w:asciiTheme="minorHAnsi" w:hAnsiTheme="minorHAnsi" w:cstheme="minorHAnsi"/>
          <w:szCs w:val="20"/>
          <w:lang w:val="fr-CA"/>
        </w:rPr>
      </w:pPr>
      <w:bookmarkStart w:id="94" w:name="lt_pId009"/>
      <w:r w:rsidRPr="009D3157">
        <w:rPr>
          <w:rFonts w:asciiTheme="minorHAnsi" w:hAnsiTheme="minorHAnsi" w:cstheme="minorHAnsi"/>
          <w:szCs w:val="20"/>
          <w:lang w:val="fr-CA"/>
        </w:rPr>
        <w:t>Groupes distincts pour les hommes et les femmes.</w:t>
      </w:r>
      <w:bookmarkEnd w:id="94"/>
      <w:r w:rsidRPr="009D3157">
        <w:rPr>
          <w:rFonts w:asciiTheme="minorHAnsi" w:hAnsiTheme="minorHAnsi" w:cstheme="minorHAnsi"/>
          <w:szCs w:val="20"/>
          <w:lang w:val="fr-CA"/>
        </w:rPr>
        <w:t xml:space="preserve"> </w:t>
      </w:r>
      <w:bookmarkStart w:id="95" w:name="lt_pId010"/>
      <w:r w:rsidRPr="009D3157">
        <w:rPr>
          <w:rFonts w:asciiTheme="minorHAnsi" w:hAnsiTheme="minorHAnsi" w:cstheme="minorHAnsi"/>
          <w:szCs w:val="20"/>
          <w:lang w:val="fr-CA"/>
        </w:rPr>
        <w:t>Groupes diversifiés en fonction de l’âge (18 ans et plus), de l’état matrimonial, de l’éducation et du revenu.</w:t>
      </w:r>
      <w:bookmarkEnd w:id="95"/>
    </w:p>
    <w:p w14:paraId="0B24D345" w14:textId="77777777" w:rsidR="007B395D" w:rsidRPr="009D3157" w:rsidRDefault="007B395D" w:rsidP="007B395D">
      <w:pPr>
        <w:spacing w:after="0"/>
        <w:rPr>
          <w:rFonts w:asciiTheme="minorHAnsi" w:hAnsiTheme="minorHAnsi" w:cstheme="minorHAnsi"/>
          <w:szCs w:val="20"/>
          <w:lang w:val="fr-CA"/>
        </w:rPr>
      </w:pPr>
    </w:p>
    <w:p w14:paraId="1EC9B5BE" w14:textId="77777777" w:rsidR="007B395D" w:rsidRPr="009D3157" w:rsidRDefault="007B395D" w:rsidP="007B395D">
      <w:pPr>
        <w:spacing w:after="0"/>
        <w:rPr>
          <w:rFonts w:asciiTheme="minorHAnsi" w:hAnsiTheme="minorHAnsi" w:cstheme="minorHAnsi"/>
          <w:szCs w:val="20"/>
          <w:lang w:val="fr-CA"/>
        </w:rPr>
      </w:pPr>
      <w:bookmarkStart w:id="96" w:name="lt_pId011"/>
      <w:r w:rsidRPr="009D3157">
        <w:rPr>
          <w:rFonts w:asciiTheme="minorHAnsi" w:hAnsiTheme="minorHAnsi" w:cstheme="minorHAnsi"/>
          <w:szCs w:val="20"/>
          <w:lang w:val="fr-CA"/>
        </w:rPr>
        <w:t>Informations pratiques sur les groupes de discussion :</w:t>
      </w:r>
      <w:bookmarkEnd w:id="96"/>
      <w:r w:rsidRPr="009D3157">
        <w:rPr>
          <w:rFonts w:asciiTheme="minorHAnsi" w:hAnsiTheme="minorHAnsi" w:cstheme="minorHAnsi"/>
          <w:szCs w:val="20"/>
          <w:lang w:val="fr-CA"/>
        </w:rPr>
        <w:t xml:space="preserve"> </w:t>
      </w:r>
    </w:p>
    <w:p w14:paraId="3B4DEBED" w14:textId="77777777" w:rsidR="007B395D" w:rsidRPr="009D3157" w:rsidRDefault="007B395D" w:rsidP="007B395D">
      <w:pPr>
        <w:spacing w:after="0"/>
        <w:rPr>
          <w:rFonts w:asciiTheme="minorHAnsi" w:hAnsiTheme="minorHAnsi" w:cstheme="minorHAnsi"/>
          <w:szCs w:val="20"/>
          <w:lang w:val="fr-CA"/>
        </w:rPr>
      </w:pPr>
    </w:p>
    <w:tbl>
      <w:tblPr>
        <w:tblStyle w:val="TableGrid2"/>
        <w:tblW w:w="9451" w:type="dxa"/>
        <w:tblLayout w:type="fixed"/>
        <w:tblLook w:val="04A0" w:firstRow="1" w:lastRow="0" w:firstColumn="1" w:lastColumn="0" w:noHBand="0" w:noVBand="1"/>
      </w:tblPr>
      <w:tblGrid>
        <w:gridCol w:w="985"/>
        <w:gridCol w:w="1260"/>
        <w:gridCol w:w="1620"/>
        <w:gridCol w:w="900"/>
        <w:gridCol w:w="1710"/>
        <w:gridCol w:w="1446"/>
        <w:gridCol w:w="1530"/>
      </w:tblGrid>
      <w:tr w:rsidR="007B395D" w:rsidRPr="009D3157" w14:paraId="0C52482C" w14:textId="77777777" w:rsidTr="001828DE">
        <w:trPr>
          <w:trHeight w:val="277"/>
        </w:trPr>
        <w:tc>
          <w:tcPr>
            <w:tcW w:w="985" w:type="dxa"/>
            <w:shd w:val="clear" w:color="auto" w:fill="auto"/>
          </w:tcPr>
          <w:p w14:paraId="3760BBE3" w14:textId="77777777" w:rsidR="007B395D" w:rsidRPr="009D3157" w:rsidRDefault="007B395D" w:rsidP="007B395D">
            <w:pPr>
              <w:jc w:val="center"/>
              <w:rPr>
                <w:rFonts w:ascii="Calibri" w:hAnsi="Calibri" w:cs="Calibri"/>
                <w:b/>
                <w:lang w:val="fr-CA"/>
              </w:rPr>
            </w:pPr>
            <w:bookmarkStart w:id="97" w:name="lt_pId012"/>
            <w:r w:rsidRPr="009D3157">
              <w:rPr>
                <w:rFonts w:ascii="Calibri" w:hAnsi="Calibri" w:cs="Calibri"/>
                <w:b/>
                <w:lang w:val="fr-CA"/>
              </w:rPr>
              <w:t>N</w:t>
            </w:r>
            <w:r w:rsidRPr="009D3157">
              <w:rPr>
                <w:rFonts w:ascii="Calibri" w:hAnsi="Calibri" w:cs="Calibri"/>
                <w:b/>
                <w:vertAlign w:val="superscript"/>
                <w:lang w:val="fr-CA"/>
              </w:rPr>
              <w:t>O</w:t>
            </w:r>
            <w:r w:rsidRPr="009D3157">
              <w:rPr>
                <w:rFonts w:ascii="Calibri" w:hAnsi="Calibri" w:cs="Calibri"/>
                <w:b/>
                <w:lang w:val="fr-CA"/>
              </w:rPr>
              <w:t xml:space="preserve"> DU GROUPE</w:t>
            </w:r>
            <w:bookmarkEnd w:id="97"/>
          </w:p>
        </w:tc>
        <w:tc>
          <w:tcPr>
            <w:tcW w:w="1260" w:type="dxa"/>
            <w:shd w:val="clear" w:color="auto" w:fill="auto"/>
          </w:tcPr>
          <w:p w14:paraId="1514D6AC" w14:textId="77777777" w:rsidR="007B395D" w:rsidRPr="009D3157" w:rsidRDefault="007B395D" w:rsidP="007B395D">
            <w:pPr>
              <w:jc w:val="center"/>
              <w:rPr>
                <w:rFonts w:ascii="Calibri" w:hAnsi="Calibri" w:cs="Calibri"/>
                <w:b/>
                <w:lang w:val="fr-CA"/>
              </w:rPr>
            </w:pPr>
            <w:bookmarkStart w:id="98" w:name="lt_pId013"/>
            <w:r w:rsidRPr="009D3157">
              <w:rPr>
                <w:rFonts w:ascii="Calibri" w:hAnsi="Calibri" w:cs="Calibri"/>
                <w:b/>
                <w:lang w:val="fr-CA"/>
              </w:rPr>
              <w:t>LIEU*</w:t>
            </w:r>
            <w:bookmarkEnd w:id="98"/>
          </w:p>
        </w:tc>
        <w:tc>
          <w:tcPr>
            <w:tcW w:w="1620" w:type="dxa"/>
            <w:shd w:val="clear" w:color="auto" w:fill="auto"/>
          </w:tcPr>
          <w:p w14:paraId="5B7C4AD7" w14:textId="77777777" w:rsidR="007B395D" w:rsidRPr="009D3157" w:rsidRDefault="007B395D" w:rsidP="007B395D">
            <w:pPr>
              <w:jc w:val="center"/>
              <w:rPr>
                <w:rFonts w:ascii="Calibri" w:hAnsi="Calibri" w:cs="Calibri"/>
                <w:b/>
                <w:lang w:val="fr-CA"/>
              </w:rPr>
            </w:pPr>
            <w:bookmarkStart w:id="99" w:name="lt_pId014"/>
            <w:r w:rsidRPr="009D3157">
              <w:rPr>
                <w:rFonts w:ascii="Calibri" w:hAnsi="Calibri" w:cs="Calibri"/>
                <w:b/>
                <w:lang w:val="fr-CA"/>
              </w:rPr>
              <w:t>MODÉRATEUR</w:t>
            </w:r>
            <w:bookmarkEnd w:id="99"/>
          </w:p>
        </w:tc>
        <w:tc>
          <w:tcPr>
            <w:tcW w:w="900" w:type="dxa"/>
            <w:shd w:val="clear" w:color="auto" w:fill="auto"/>
          </w:tcPr>
          <w:p w14:paraId="4A500973" w14:textId="77777777" w:rsidR="007B395D" w:rsidRPr="009D3157" w:rsidRDefault="007B395D" w:rsidP="007B395D">
            <w:pPr>
              <w:jc w:val="center"/>
              <w:rPr>
                <w:rFonts w:ascii="Calibri" w:hAnsi="Calibri" w:cs="Calibri"/>
                <w:b/>
                <w:lang w:val="fr-CA"/>
              </w:rPr>
            </w:pPr>
            <w:bookmarkStart w:id="100" w:name="lt_pId015"/>
            <w:r w:rsidRPr="009D3157">
              <w:rPr>
                <w:rFonts w:ascii="Calibri" w:hAnsi="Calibri" w:cs="Calibri"/>
                <w:b/>
                <w:lang w:val="fr-CA"/>
              </w:rPr>
              <w:t>LANGUE</w:t>
            </w:r>
            <w:bookmarkEnd w:id="100"/>
          </w:p>
        </w:tc>
        <w:tc>
          <w:tcPr>
            <w:tcW w:w="1710" w:type="dxa"/>
            <w:shd w:val="clear" w:color="auto" w:fill="auto"/>
          </w:tcPr>
          <w:p w14:paraId="7B875777" w14:textId="77777777" w:rsidR="007B395D" w:rsidRPr="009D3157" w:rsidRDefault="007B395D" w:rsidP="007B395D">
            <w:pPr>
              <w:jc w:val="center"/>
              <w:rPr>
                <w:rFonts w:ascii="Calibri" w:hAnsi="Calibri" w:cs="Calibri"/>
                <w:b/>
                <w:lang w:val="fr-CA"/>
              </w:rPr>
            </w:pPr>
            <w:bookmarkStart w:id="101" w:name="lt_pId016"/>
            <w:r w:rsidRPr="009D3157">
              <w:rPr>
                <w:rFonts w:ascii="Calibri" w:hAnsi="Calibri" w:cs="Calibri"/>
                <w:b/>
                <w:lang w:val="fr-CA"/>
              </w:rPr>
              <w:t>DATE*</w:t>
            </w:r>
            <w:bookmarkEnd w:id="101"/>
          </w:p>
        </w:tc>
        <w:tc>
          <w:tcPr>
            <w:tcW w:w="1446" w:type="dxa"/>
            <w:shd w:val="clear" w:color="auto" w:fill="auto"/>
          </w:tcPr>
          <w:p w14:paraId="12337681" w14:textId="77777777" w:rsidR="007B395D" w:rsidRPr="009D3157" w:rsidRDefault="007B395D" w:rsidP="007B395D">
            <w:pPr>
              <w:jc w:val="center"/>
              <w:rPr>
                <w:rFonts w:ascii="Calibri" w:hAnsi="Calibri" w:cs="Calibri"/>
                <w:b/>
                <w:lang w:val="fr-CA"/>
              </w:rPr>
            </w:pPr>
            <w:bookmarkStart w:id="102" w:name="lt_pId017"/>
            <w:r w:rsidRPr="009D3157">
              <w:rPr>
                <w:rFonts w:ascii="Calibri" w:hAnsi="Calibri" w:cs="Calibri"/>
                <w:b/>
                <w:lang w:val="fr-CA"/>
              </w:rPr>
              <w:t>HEURE</w:t>
            </w:r>
            <w:bookmarkEnd w:id="102"/>
          </w:p>
        </w:tc>
        <w:tc>
          <w:tcPr>
            <w:tcW w:w="1530" w:type="dxa"/>
            <w:shd w:val="clear" w:color="auto" w:fill="auto"/>
          </w:tcPr>
          <w:p w14:paraId="5B55F985" w14:textId="77777777" w:rsidR="007B395D" w:rsidRPr="009D3157" w:rsidRDefault="007B395D" w:rsidP="007B395D">
            <w:pPr>
              <w:jc w:val="center"/>
              <w:rPr>
                <w:rFonts w:ascii="Calibri" w:hAnsi="Calibri" w:cs="Calibri"/>
                <w:b/>
                <w:lang w:val="fr-CA"/>
              </w:rPr>
            </w:pPr>
            <w:bookmarkStart w:id="103" w:name="lt_pId018"/>
            <w:r w:rsidRPr="009D3157">
              <w:rPr>
                <w:rFonts w:ascii="Calibri" w:hAnsi="Calibri" w:cs="Calibri"/>
                <w:b/>
                <w:lang w:val="fr-CA"/>
              </w:rPr>
              <w:t>COMPOSITION DU GROUPE</w:t>
            </w:r>
            <w:bookmarkEnd w:id="103"/>
          </w:p>
        </w:tc>
      </w:tr>
      <w:tr w:rsidR="001828DE" w:rsidRPr="00984112" w14:paraId="40E82B39" w14:textId="77777777" w:rsidTr="001828DE">
        <w:trPr>
          <w:trHeight w:val="218"/>
        </w:trPr>
        <w:tc>
          <w:tcPr>
            <w:tcW w:w="985" w:type="dxa"/>
            <w:shd w:val="clear" w:color="auto" w:fill="auto"/>
          </w:tcPr>
          <w:p w14:paraId="4BA78631"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w:t>
            </w:r>
          </w:p>
        </w:tc>
        <w:tc>
          <w:tcPr>
            <w:tcW w:w="1260" w:type="dxa"/>
            <w:vMerge w:val="restart"/>
            <w:shd w:val="clear" w:color="auto" w:fill="auto"/>
            <w:vAlign w:val="center"/>
          </w:tcPr>
          <w:p w14:paraId="74D3E734" w14:textId="77777777" w:rsidR="001828DE" w:rsidRPr="009D3157" w:rsidRDefault="001828DE" w:rsidP="001828DE">
            <w:pPr>
              <w:jc w:val="center"/>
              <w:rPr>
                <w:rFonts w:ascii="Calibri" w:hAnsi="Calibri" w:cs="Calibri"/>
                <w:lang w:val="fr-CA"/>
              </w:rPr>
            </w:pPr>
            <w:bookmarkStart w:id="104" w:name="lt_pId020"/>
            <w:r w:rsidRPr="009D3157">
              <w:rPr>
                <w:rFonts w:ascii="Calibri" w:hAnsi="Calibri" w:cs="Calibri"/>
                <w:lang w:val="fr-CA"/>
              </w:rPr>
              <w:t>Mississauga</w:t>
            </w:r>
            <w:bookmarkEnd w:id="104"/>
          </w:p>
        </w:tc>
        <w:tc>
          <w:tcPr>
            <w:tcW w:w="1620" w:type="dxa"/>
            <w:vMerge w:val="restart"/>
            <w:shd w:val="clear" w:color="auto" w:fill="auto"/>
            <w:vAlign w:val="center"/>
          </w:tcPr>
          <w:p w14:paraId="0059BB31" w14:textId="0A85EB6F" w:rsidR="001828DE" w:rsidRPr="009D3157" w:rsidRDefault="001828DE" w:rsidP="001828DE">
            <w:pPr>
              <w:jc w:val="center"/>
              <w:rPr>
                <w:rFonts w:ascii="Calibri" w:hAnsi="Calibri" w:cs="Calibri"/>
                <w:lang w:val="fr-CA"/>
              </w:rPr>
            </w:pPr>
            <w:r w:rsidRPr="009D3157">
              <w:rPr>
                <w:rFonts w:ascii="Calibri" w:hAnsi="Calibri" w:cs="Calibri"/>
                <w:lang w:val="fr-CA"/>
              </w:rPr>
              <w:t>T. Woolstencroft</w:t>
            </w:r>
          </w:p>
        </w:tc>
        <w:tc>
          <w:tcPr>
            <w:tcW w:w="900" w:type="dxa"/>
            <w:vMerge w:val="restart"/>
            <w:shd w:val="clear" w:color="auto" w:fill="auto"/>
            <w:vAlign w:val="center"/>
          </w:tcPr>
          <w:p w14:paraId="0D6EFFAD" w14:textId="77777777" w:rsidR="001828DE" w:rsidRPr="009D3157" w:rsidRDefault="001828DE" w:rsidP="001828DE">
            <w:pPr>
              <w:jc w:val="center"/>
              <w:rPr>
                <w:rFonts w:ascii="Calibri" w:hAnsi="Calibri" w:cs="Calibri"/>
                <w:lang w:val="fr-CA"/>
              </w:rPr>
            </w:pPr>
            <w:r w:rsidRPr="009D3157">
              <w:rPr>
                <w:rFonts w:ascii="Calibri" w:hAnsi="Calibri" w:cs="Calibri"/>
                <w:lang w:val="fr-CA"/>
              </w:rPr>
              <w:t>Anglais</w:t>
            </w:r>
          </w:p>
        </w:tc>
        <w:tc>
          <w:tcPr>
            <w:tcW w:w="1710" w:type="dxa"/>
            <w:shd w:val="clear" w:color="auto" w:fill="auto"/>
          </w:tcPr>
          <w:p w14:paraId="76533E27" w14:textId="77777777" w:rsidR="001828DE" w:rsidRPr="009D3157" w:rsidRDefault="001828DE" w:rsidP="001828DE">
            <w:pPr>
              <w:jc w:val="center"/>
              <w:rPr>
                <w:rFonts w:ascii="Calibri" w:hAnsi="Calibri" w:cs="Calibri"/>
                <w:lang w:val="fr-CA"/>
              </w:rPr>
            </w:pPr>
            <w:bookmarkStart w:id="105" w:name="lt_pId024"/>
            <w:r w:rsidRPr="009D3157">
              <w:rPr>
                <w:rFonts w:ascii="Calibri" w:hAnsi="Calibri" w:cs="Calibri"/>
                <w:lang w:val="fr-CA"/>
              </w:rPr>
              <w:t>Mercredi 10 juillet</w:t>
            </w:r>
            <w:bookmarkEnd w:id="105"/>
          </w:p>
        </w:tc>
        <w:tc>
          <w:tcPr>
            <w:tcW w:w="1446" w:type="dxa"/>
            <w:shd w:val="clear" w:color="auto" w:fill="auto"/>
          </w:tcPr>
          <w:p w14:paraId="7284501D"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17 h 30-19 h 30</w:t>
            </w:r>
          </w:p>
        </w:tc>
        <w:tc>
          <w:tcPr>
            <w:tcW w:w="1530" w:type="dxa"/>
            <w:shd w:val="clear" w:color="auto" w:fill="auto"/>
          </w:tcPr>
          <w:p w14:paraId="590254CE" w14:textId="77777777" w:rsidR="001828DE" w:rsidRPr="009D3157" w:rsidRDefault="001828DE" w:rsidP="001828DE">
            <w:pPr>
              <w:jc w:val="center"/>
              <w:rPr>
                <w:rFonts w:ascii="Calibri" w:hAnsi="Calibri" w:cs="Calibri"/>
                <w:lang w:val="fr-CA"/>
              </w:rPr>
            </w:pPr>
            <w:r w:rsidRPr="009D3157">
              <w:rPr>
                <w:rFonts w:ascii="Calibri" w:hAnsi="Calibri" w:cs="Calibri"/>
                <w:lang w:val="fr-CA"/>
              </w:rPr>
              <w:t>Hommes</w:t>
            </w:r>
          </w:p>
          <w:p w14:paraId="497C4ECF" w14:textId="77777777" w:rsidR="001828DE" w:rsidRPr="009D3157" w:rsidRDefault="001828DE" w:rsidP="001828DE">
            <w:pPr>
              <w:jc w:val="center"/>
              <w:rPr>
                <w:rFonts w:ascii="Calibri" w:hAnsi="Calibri" w:cs="Calibri"/>
                <w:lang w:val="fr-CA"/>
              </w:rPr>
            </w:pPr>
            <w:r w:rsidRPr="009D3157">
              <w:rPr>
                <w:rFonts w:ascii="Calibri" w:hAnsi="Calibri" w:cs="Calibri"/>
                <w:lang w:val="fr-CA"/>
              </w:rPr>
              <w:t>Mélange de propriétaires et de locataires</w:t>
            </w:r>
          </w:p>
        </w:tc>
      </w:tr>
      <w:tr w:rsidR="001828DE" w:rsidRPr="00984112" w14:paraId="2E728848" w14:textId="77777777" w:rsidTr="001828DE">
        <w:trPr>
          <w:trHeight w:val="217"/>
        </w:trPr>
        <w:tc>
          <w:tcPr>
            <w:tcW w:w="985" w:type="dxa"/>
            <w:shd w:val="clear" w:color="auto" w:fill="auto"/>
          </w:tcPr>
          <w:p w14:paraId="25CF0340" w14:textId="77777777" w:rsidR="001828DE" w:rsidRPr="009D3157" w:rsidRDefault="001828DE" w:rsidP="001828DE">
            <w:pPr>
              <w:jc w:val="center"/>
              <w:rPr>
                <w:rFonts w:ascii="Calibri" w:hAnsi="Calibri" w:cs="Calibri"/>
                <w:lang w:val="fr-CA"/>
              </w:rPr>
            </w:pPr>
            <w:r w:rsidRPr="009D3157">
              <w:rPr>
                <w:rFonts w:ascii="Calibri" w:hAnsi="Calibri" w:cs="Calibri"/>
                <w:lang w:val="fr-CA"/>
              </w:rPr>
              <w:t>2</w:t>
            </w:r>
          </w:p>
        </w:tc>
        <w:tc>
          <w:tcPr>
            <w:tcW w:w="1260" w:type="dxa"/>
            <w:vMerge/>
            <w:shd w:val="clear" w:color="auto" w:fill="auto"/>
            <w:vAlign w:val="center"/>
          </w:tcPr>
          <w:p w14:paraId="11BC640D" w14:textId="77777777" w:rsidR="001828DE" w:rsidRPr="009D3157" w:rsidRDefault="001828DE" w:rsidP="001828DE">
            <w:pPr>
              <w:jc w:val="center"/>
              <w:rPr>
                <w:rFonts w:ascii="Calibri" w:hAnsi="Calibri" w:cs="Calibri"/>
                <w:lang w:val="fr-CA"/>
              </w:rPr>
            </w:pPr>
          </w:p>
        </w:tc>
        <w:tc>
          <w:tcPr>
            <w:tcW w:w="1620" w:type="dxa"/>
            <w:vMerge/>
            <w:shd w:val="clear" w:color="auto" w:fill="auto"/>
            <w:vAlign w:val="center"/>
          </w:tcPr>
          <w:p w14:paraId="03570A3D" w14:textId="77777777" w:rsidR="001828DE" w:rsidRPr="009D3157" w:rsidRDefault="001828DE" w:rsidP="001828DE">
            <w:pPr>
              <w:jc w:val="center"/>
              <w:rPr>
                <w:rFonts w:ascii="Calibri" w:hAnsi="Calibri" w:cs="Calibri"/>
                <w:lang w:val="fr-CA"/>
              </w:rPr>
            </w:pPr>
          </w:p>
        </w:tc>
        <w:tc>
          <w:tcPr>
            <w:tcW w:w="900" w:type="dxa"/>
            <w:vMerge/>
            <w:shd w:val="clear" w:color="auto" w:fill="auto"/>
            <w:vAlign w:val="center"/>
          </w:tcPr>
          <w:p w14:paraId="3D306C86" w14:textId="77777777" w:rsidR="001828DE" w:rsidRPr="009D3157" w:rsidRDefault="001828DE" w:rsidP="001828DE">
            <w:pPr>
              <w:jc w:val="center"/>
              <w:rPr>
                <w:rFonts w:ascii="Calibri" w:hAnsi="Calibri" w:cs="Calibri"/>
                <w:lang w:val="fr-CA"/>
              </w:rPr>
            </w:pPr>
          </w:p>
        </w:tc>
        <w:tc>
          <w:tcPr>
            <w:tcW w:w="1710" w:type="dxa"/>
            <w:shd w:val="clear" w:color="auto" w:fill="auto"/>
          </w:tcPr>
          <w:p w14:paraId="05C02A86" w14:textId="77777777" w:rsidR="001828DE" w:rsidRPr="009D3157" w:rsidRDefault="001828DE" w:rsidP="001828DE">
            <w:pPr>
              <w:jc w:val="center"/>
              <w:rPr>
                <w:rFonts w:ascii="Calibri" w:hAnsi="Calibri" w:cs="Calibri"/>
                <w:lang w:val="fr-CA"/>
              </w:rPr>
            </w:pPr>
            <w:r w:rsidRPr="009D3157">
              <w:rPr>
                <w:rFonts w:ascii="Calibri" w:hAnsi="Calibri" w:cs="Calibri"/>
                <w:lang w:val="fr-CA"/>
              </w:rPr>
              <w:t>Mercredi 10 juillet</w:t>
            </w:r>
          </w:p>
        </w:tc>
        <w:tc>
          <w:tcPr>
            <w:tcW w:w="1446" w:type="dxa"/>
            <w:shd w:val="clear" w:color="auto" w:fill="auto"/>
          </w:tcPr>
          <w:p w14:paraId="382C01FD"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19 h 30-21 h 30</w:t>
            </w:r>
          </w:p>
        </w:tc>
        <w:tc>
          <w:tcPr>
            <w:tcW w:w="1530" w:type="dxa"/>
            <w:shd w:val="clear" w:color="auto" w:fill="auto"/>
          </w:tcPr>
          <w:p w14:paraId="0B55204E" w14:textId="77777777" w:rsidR="001828DE" w:rsidRPr="009D3157" w:rsidRDefault="001828DE" w:rsidP="001828DE">
            <w:pPr>
              <w:jc w:val="center"/>
              <w:rPr>
                <w:rFonts w:ascii="Calibri" w:hAnsi="Calibri" w:cs="Calibri"/>
                <w:lang w:val="fr-CA"/>
              </w:rPr>
            </w:pPr>
            <w:r w:rsidRPr="009D3157">
              <w:rPr>
                <w:rFonts w:ascii="Calibri" w:hAnsi="Calibri" w:cs="Calibri"/>
                <w:lang w:val="fr-CA"/>
              </w:rPr>
              <w:t>Femmes</w:t>
            </w:r>
          </w:p>
          <w:p w14:paraId="5BC4F832" w14:textId="77777777" w:rsidR="001828DE" w:rsidRPr="009D3157" w:rsidRDefault="001828DE" w:rsidP="001828DE">
            <w:pPr>
              <w:jc w:val="center"/>
              <w:rPr>
                <w:rFonts w:ascii="Calibri" w:hAnsi="Calibri" w:cs="Calibri"/>
                <w:lang w:val="fr-CA"/>
              </w:rPr>
            </w:pPr>
            <w:r w:rsidRPr="009D3157">
              <w:rPr>
                <w:rFonts w:ascii="Calibri" w:hAnsi="Calibri" w:cs="Calibri"/>
                <w:lang w:val="fr-CA"/>
              </w:rPr>
              <w:t>Mélange de propriétaires et de locataires</w:t>
            </w:r>
          </w:p>
        </w:tc>
      </w:tr>
      <w:tr w:rsidR="001828DE" w:rsidRPr="009D3157" w14:paraId="6676FDD3" w14:textId="77777777" w:rsidTr="001828DE">
        <w:trPr>
          <w:trHeight w:val="287"/>
        </w:trPr>
        <w:tc>
          <w:tcPr>
            <w:tcW w:w="985" w:type="dxa"/>
            <w:shd w:val="clear" w:color="auto" w:fill="auto"/>
          </w:tcPr>
          <w:p w14:paraId="7AE2FE21" w14:textId="77777777" w:rsidR="001828DE" w:rsidRPr="009D3157" w:rsidRDefault="001828DE" w:rsidP="001828DE">
            <w:pPr>
              <w:jc w:val="center"/>
              <w:rPr>
                <w:rFonts w:ascii="Calibri" w:hAnsi="Calibri" w:cs="Calibri"/>
                <w:lang w:val="fr-CA"/>
              </w:rPr>
            </w:pPr>
            <w:r w:rsidRPr="009D3157">
              <w:rPr>
                <w:rFonts w:ascii="Calibri" w:hAnsi="Calibri" w:cs="Calibri"/>
                <w:lang w:val="fr-CA"/>
              </w:rPr>
              <w:t>3</w:t>
            </w:r>
          </w:p>
        </w:tc>
        <w:tc>
          <w:tcPr>
            <w:tcW w:w="1260" w:type="dxa"/>
            <w:vMerge w:val="restart"/>
            <w:shd w:val="clear" w:color="auto" w:fill="auto"/>
            <w:vAlign w:val="center"/>
          </w:tcPr>
          <w:p w14:paraId="713C3F3B" w14:textId="77777777" w:rsidR="001828DE" w:rsidRPr="009D3157" w:rsidRDefault="001828DE" w:rsidP="001828DE">
            <w:pPr>
              <w:jc w:val="center"/>
              <w:rPr>
                <w:rFonts w:ascii="Calibri" w:hAnsi="Calibri" w:cs="Calibri"/>
                <w:lang w:val="fr-CA"/>
              </w:rPr>
            </w:pPr>
            <w:bookmarkStart w:id="106" w:name="lt_pId032"/>
            <w:r w:rsidRPr="009D3157">
              <w:rPr>
                <w:rFonts w:ascii="Calibri" w:hAnsi="Calibri" w:cs="Calibri"/>
                <w:lang w:val="fr-CA"/>
              </w:rPr>
              <w:t>Barrie</w:t>
            </w:r>
            <w:bookmarkEnd w:id="106"/>
          </w:p>
        </w:tc>
        <w:tc>
          <w:tcPr>
            <w:tcW w:w="1620" w:type="dxa"/>
            <w:vMerge w:val="restart"/>
            <w:shd w:val="clear" w:color="auto" w:fill="auto"/>
            <w:vAlign w:val="center"/>
          </w:tcPr>
          <w:p w14:paraId="2F52B564" w14:textId="70505FF4" w:rsidR="001828DE" w:rsidRPr="009D3157" w:rsidRDefault="001828DE" w:rsidP="001828DE">
            <w:pPr>
              <w:jc w:val="center"/>
              <w:rPr>
                <w:rFonts w:ascii="Calibri" w:hAnsi="Calibri" w:cs="Calibri"/>
                <w:lang w:val="fr-CA"/>
              </w:rPr>
            </w:pPr>
            <w:r w:rsidRPr="009D3157">
              <w:rPr>
                <w:rFonts w:ascii="Calibri" w:hAnsi="Calibri" w:cs="Calibri"/>
                <w:lang w:val="fr-CA"/>
              </w:rPr>
              <w:t>T. Woolstencroft</w:t>
            </w:r>
          </w:p>
        </w:tc>
        <w:tc>
          <w:tcPr>
            <w:tcW w:w="900" w:type="dxa"/>
            <w:vMerge w:val="restart"/>
            <w:shd w:val="clear" w:color="auto" w:fill="auto"/>
            <w:vAlign w:val="center"/>
          </w:tcPr>
          <w:p w14:paraId="13059A04" w14:textId="77777777" w:rsidR="001828DE" w:rsidRPr="009D3157" w:rsidRDefault="001828DE" w:rsidP="001828DE">
            <w:pPr>
              <w:jc w:val="center"/>
              <w:rPr>
                <w:rFonts w:ascii="Calibri" w:hAnsi="Calibri" w:cs="Calibri"/>
                <w:lang w:val="fr-CA"/>
              </w:rPr>
            </w:pPr>
            <w:r w:rsidRPr="009D3157">
              <w:rPr>
                <w:rFonts w:ascii="Calibri" w:hAnsi="Calibri" w:cs="Calibri"/>
                <w:lang w:val="fr-CA"/>
              </w:rPr>
              <w:t>Anglais</w:t>
            </w:r>
          </w:p>
        </w:tc>
        <w:tc>
          <w:tcPr>
            <w:tcW w:w="1710" w:type="dxa"/>
            <w:shd w:val="clear" w:color="auto" w:fill="auto"/>
          </w:tcPr>
          <w:p w14:paraId="58F25961" w14:textId="77777777" w:rsidR="001828DE" w:rsidRPr="009D3157" w:rsidRDefault="001828DE" w:rsidP="001828DE">
            <w:pPr>
              <w:jc w:val="center"/>
              <w:rPr>
                <w:rFonts w:ascii="Calibri" w:hAnsi="Calibri" w:cs="Calibri"/>
                <w:lang w:val="fr-CA"/>
              </w:rPr>
            </w:pPr>
            <w:bookmarkStart w:id="107" w:name="lt_pId036"/>
            <w:r w:rsidRPr="009D3157">
              <w:rPr>
                <w:rFonts w:ascii="Calibri" w:hAnsi="Calibri" w:cs="Calibri"/>
                <w:lang w:val="fr-CA"/>
              </w:rPr>
              <w:t xml:space="preserve">Jeudi 11 </w:t>
            </w:r>
            <w:bookmarkEnd w:id="107"/>
            <w:r w:rsidRPr="009D3157">
              <w:rPr>
                <w:rFonts w:ascii="Calibri" w:hAnsi="Calibri" w:cs="Calibri"/>
                <w:lang w:val="fr-CA"/>
              </w:rPr>
              <w:t xml:space="preserve">juillet </w:t>
            </w:r>
          </w:p>
        </w:tc>
        <w:tc>
          <w:tcPr>
            <w:tcW w:w="1446" w:type="dxa"/>
            <w:shd w:val="clear" w:color="auto" w:fill="auto"/>
          </w:tcPr>
          <w:p w14:paraId="645BB47B"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17 h 30-19 h 30</w:t>
            </w:r>
          </w:p>
        </w:tc>
        <w:tc>
          <w:tcPr>
            <w:tcW w:w="1530" w:type="dxa"/>
            <w:shd w:val="clear" w:color="auto" w:fill="auto"/>
          </w:tcPr>
          <w:p w14:paraId="2D27AF26" w14:textId="77777777" w:rsidR="001828DE" w:rsidRPr="009D3157" w:rsidRDefault="001828DE" w:rsidP="001828DE">
            <w:pPr>
              <w:jc w:val="center"/>
              <w:rPr>
                <w:rFonts w:ascii="Calibri" w:hAnsi="Calibri" w:cs="Calibri"/>
                <w:lang w:val="fr-CA"/>
              </w:rPr>
            </w:pPr>
            <w:r w:rsidRPr="009D3157">
              <w:rPr>
                <w:rFonts w:ascii="Calibri" w:hAnsi="Calibri" w:cs="Calibri"/>
                <w:lang w:val="fr-CA"/>
              </w:rPr>
              <w:t>Hommes</w:t>
            </w:r>
          </w:p>
        </w:tc>
      </w:tr>
      <w:tr w:rsidR="001828DE" w:rsidRPr="009D3157" w14:paraId="0AEBA36B" w14:textId="77777777" w:rsidTr="001828DE">
        <w:trPr>
          <w:trHeight w:val="278"/>
        </w:trPr>
        <w:tc>
          <w:tcPr>
            <w:tcW w:w="985" w:type="dxa"/>
            <w:shd w:val="clear" w:color="auto" w:fill="auto"/>
          </w:tcPr>
          <w:p w14:paraId="7DF46A41" w14:textId="77777777" w:rsidR="001828DE" w:rsidRPr="009D3157" w:rsidRDefault="001828DE" w:rsidP="001828DE">
            <w:pPr>
              <w:jc w:val="center"/>
              <w:rPr>
                <w:rFonts w:ascii="Calibri" w:hAnsi="Calibri" w:cs="Calibri"/>
                <w:lang w:val="fr-CA"/>
              </w:rPr>
            </w:pPr>
            <w:r w:rsidRPr="009D3157">
              <w:rPr>
                <w:rFonts w:ascii="Calibri" w:hAnsi="Calibri" w:cs="Calibri"/>
                <w:lang w:val="fr-CA"/>
              </w:rPr>
              <w:t>4</w:t>
            </w:r>
          </w:p>
        </w:tc>
        <w:tc>
          <w:tcPr>
            <w:tcW w:w="1260" w:type="dxa"/>
            <w:vMerge/>
            <w:shd w:val="clear" w:color="auto" w:fill="auto"/>
            <w:vAlign w:val="center"/>
          </w:tcPr>
          <w:p w14:paraId="249D4151" w14:textId="77777777" w:rsidR="001828DE" w:rsidRPr="009D3157" w:rsidRDefault="001828DE" w:rsidP="001828DE">
            <w:pPr>
              <w:jc w:val="center"/>
              <w:rPr>
                <w:rFonts w:ascii="Calibri" w:hAnsi="Calibri" w:cs="Calibri"/>
                <w:lang w:val="fr-CA"/>
              </w:rPr>
            </w:pPr>
          </w:p>
        </w:tc>
        <w:tc>
          <w:tcPr>
            <w:tcW w:w="1620" w:type="dxa"/>
            <w:vMerge/>
            <w:shd w:val="clear" w:color="auto" w:fill="auto"/>
            <w:vAlign w:val="center"/>
          </w:tcPr>
          <w:p w14:paraId="3FDF8416" w14:textId="77777777" w:rsidR="001828DE" w:rsidRPr="009D3157" w:rsidRDefault="001828DE" w:rsidP="001828DE">
            <w:pPr>
              <w:jc w:val="center"/>
              <w:rPr>
                <w:rFonts w:ascii="Calibri" w:hAnsi="Calibri" w:cs="Calibri"/>
                <w:lang w:val="fr-CA"/>
              </w:rPr>
            </w:pPr>
          </w:p>
        </w:tc>
        <w:tc>
          <w:tcPr>
            <w:tcW w:w="900" w:type="dxa"/>
            <w:vMerge/>
            <w:shd w:val="clear" w:color="auto" w:fill="auto"/>
            <w:vAlign w:val="center"/>
          </w:tcPr>
          <w:p w14:paraId="7CDB1AA7" w14:textId="77777777" w:rsidR="001828DE" w:rsidRPr="009D3157" w:rsidRDefault="001828DE" w:rsidP="001828DE">
            <w:pPr>
              <w:jc w:val="center"/>
              <w:rPr>
                <w:rFonts w:ascii="Calibri" w:hAnsi="Calibri" w:cs="Calibri"/>
                <w:lang w:val="fr-CA"/>
              </w:rPr>
            </w:pPr>
          </w:p>
        </w:tc>
        <w:tc>
          <w:tcPr>
            <w:tcW w:w="1710" w:type="dxa"/>
            <w:shd w:val="clear" w:color="auto" w:fill="auto"/>
          </w:tcPr>
          <w:p w14:paraId="7C9A70A0" w14:textId="77777777" w:rsidR="001828DE" w:rsidRPr="009D3157" w:rsidRDefault="001828DE" w:rsidP="001828DE">
            <w:pPr>
              <w:jc w:val="center"/>
              <w:rPr>
                <w:rFonts w:ascii="Calibri" w:hAnsi="Calibri" w:cs="Calibri"/>
                <w:lang w:val="fr-CA"/>
              </w:rPr>
            </w:pPr>
            <w:r w:rsidRPr="009D3157">
              <w:rPr>
                <w:rFonts w:ascii="Calibri" w:hAnsi="Calibri" w:cs="Calibri"/>
                <w:lang w:val="fr-CA"/>
              </w:rPr>
              <w:t>Jeudi 11 juillet</w:t>
            </w:r>
          </w:p>
        </w:tc>
        <w:tc>
          <w:tcPr>
            <w:tcW w:w="1446" w:type="dxa"/>
            <w:shd w:val="clear" w:color="auto" w:fill="auto"/>
          </w:tcPr>
          <w:p w14:paraId="4BDFA2FC"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19 h 30-21 h 30</w:t>
            </w:r>
          </w:p>
        </w:tc>
        <w:tc>
          <w:tcPr>
            <w:tcW w:w="1530" w:type="dxa"/>
            <w:shd w:val="clear" w:color="auto" w:fill="auto"/>
          </w:tcPr>
          <w:p w14:paraId="5D7C76EF" w14:textId="77777777" w:rsidR="001828DE" w:rsidRPr="009D3157" w:rsidRDefault="001828DE" w:rsidP="001828DE">
            <w:pPr>
              <w:jc w:val="center"/>
              <w:rPr>
                <w:rFonts w:ascii="Calibri" w:hAnsi="Calibri" w:cs="Calibri"/>
                <w:lang w:val="fr-CA"/>
              </w:rPr>
            </w:pPr>
            <w:r w:rsidRPr="009D3157">
              <w:rPr>
                <w:rFonts w:ascii="Calibri" w:hAnsi="Calibri" w:cs="Calibri"/>
                <w:lang w:val="fr-CA"/>
              </w:rPr>
              <w:t>Femmes</w:t>
            </w:r>
          </w:p>
        </w:tc>
      </w:tr>
      <w:tr w:rsidR="001828DE" w:rsidRPr="009D3157" w14:paraId="1A275CE8" w14:textId="77777777" w:rsidTr="001828DE">
        <w:trPr>
          <w:trHeight w:val="285"/>
        </w:trPr>
        <w:tc>
          <w:tcPr>
            <w:tcW w:w="985" w:type="dxa"/>
            <w:shd w:val="clear" w:color="auto" w:fill="auto"/>
          </w:tcPr>
          <w:p w14:paraId="0CE8E544" w14:textId="77777777" w:rsidR="001828DE" w:rsidRPr="009D3157" w:rsidRDefault="001828DE" w:rsidP="001828DE">
            <w:pPr>
              <w:jc w:val="center"/>
              <w:rPr>
                <w:rFonts w:ascii="Calibri" w:hAnsi="Calibri" w:cs="Calibri"/>
                <w:lang w:val="fr-CA"/>
              </w:rPr>
            </w:pPr>
            <w:r w:rsidRPr="009D3157">
              <w:rPr>
                <w:rFonts w:ascii="Calibri" w:hAnsi="Calibri" w:cs="Calibri"/>
                <w:lang w:val="fr-CA"/>
              </w:rPr>
              <w:t>5</w:t>
            </w:r>
          </w:p>
        </w:tc>
        <w:tc>
          <w:tcPr>
            <w:tcW w:w="1260" w:type="dxa"/>
            <w:vMerge w:val="restart"/>
            <w:shd w:val="clear" w:color="auto" w:fill="auto"/>
            <w:vAlign w:val="center"/>
          </w:tcPr>
          <w:p w14:paraId="5DB00751" w14:textId="77777777" w:rsidR="001828DE" w:rsidRPr="009D3157" w:rsidRDefault="001828DE" w:rsidP="001828DE">
            <w:pPr>
              <w:jc w:val="center"/>
              <w:rPr>
                <w:rFonts w:ascii="Calibri" w:hAnsi="Calibri" w:cs="Calibri"/>
                <w:lang w:val="fr-CA"/>
              </w:rPr>
            </w:pPr>
            <w:bookmarkStart w:id="108" w:name="lt_pId044"/>
            <w:r w:rsidRPr="009D3157">
              <w:rPr>
                <w:rFonts w:ascii="Calibri" w:hAnsi="Calibri" w:cs="Calibri"/>
                <w:lang w:val="fr-CA"/>
              </w:rPr>
              <w:t>Miramichi</w:t>
            </w:r>
            <w:bookmarkEnd w:id="108"/>
          </w:p>
        </w:tc>
        <w:tc>
          <w:tcPr>
            <w:tcW w:w="1620" w:type="dxa"/>
            <w:vMerge w:val="restart"/>
            <w:shd w:val="clear" w:color="auto" w:fill="auto"/>
            <w:vAlign w:val="center"/>
          </w:tcPr>
          <w:p w14:paraId="45158F4F" w14:textId="77777777" w:rsidR="001828DE" w:rsidRPr="009D3157" w:rsidRDefault="001828DE" w:rsidP="001828DE">
            <w:pPr>
              <w:jc w:val="center"/>
              <w:rPr>
                <w:rFonts w:ascii="Calibri" w:hAnsi="Calibri" w:cs="Calibri"/>
                <w:lang w:val="fr-CA"/>
              </w:rPr>
            </w:pPr>
            <w:bookmarkStart w:id="109" w:name="lt_pId045"/>
            <w:r w:rsidRPr="009D3157">
              <w:rPr>
                <w:rFonts w:ascii="Calibri" w:hAnsi="Calibri" w:cs="Calibri"/>
                <w:lang w:val="fr-CA"/>
              </w:rPr>
              <w:t>M.</w:t>
            </w:r>
            <w:bookmarkStart w:id="110" w:name="lt_pId046"/>
            <w:bookmarkEnd w:id="109"/>
            <w:r w:rsidRPr="009D3157">
              <w:rPr>
                <w:rFonts w:ascii="Calibri" w:hAnsi="Calibri" w:cs="Calibri"/>
                <w:lang w:val="fr-CA"/>
              </w:rPr>
              <w:t> Proulx</w:t>
            </w:r>
            <w:bookmarkEnd w:id="110"/>
          </w:p>
        </w:tc>
        <w:tc>
          <w:tcPr>
            <w:tcW w:w="900" w:type="dxa"/>
            <w:vMerge w:val="restart"/>
            <w:shd w:val="clear" w:color="auto" w:fill="auto"/>
            <w:vAlign w:val="center"/>
          </w:tcPr>
          <w:p w14:paraId="67279E37" w14:textId="77777777" w:rsidR="001828DE" w:rsidRPr="009D3157" w:rsidRDefault="001828DE" w:rsidP="001828DE">
            <w:pPr>
              <w:jc w:val="center"/>
              <w:rPr>
                <w:rFonts w:ascii="Calibri" w:hAnsi="Calibri" w:cs="Calibri"/>
                <w:lang w:val="fr-CA"/>
              </w:rPr>
            </w:pPr>
            <w:r w:rsidRPr="009D3157">
              <w:rPr>
                <w:rFonts w:ascii="Calibri" w:hAnsi="Calibri" w:cs="Calibri"/>
                <w:lang w:val="fr-CA"/>
              </w:rPr>
              <w:t>Anglais</w:t>
            </w:r>
          </w:p>
        </w:tc>
        <w:tc>
          <w:tcPr>
            <w:tcW w:w="1710" w:type="dxa"/>
            <w:shd w:val="clear" w:color="auto" w:fill="auto"/>
          </w:tcPr>
          <w:p w14:paraId="75ED9FFC" w14:textId="77777777" w:rsidR="001828DE" w:rsidRPr="009D3157" w:rsidRDefault="001828DE" w:rsidP="001828DE">
            <w:pPr>
              <w:jc w:val="center"/>
              <w:rPr>
                <w:rFonts w:ascii="Calibri" w:hAnsi="Calibri" w:cs="Calibri"/>
                <w:lang w:val="fr-CA"/>
              </w:rPr>
            </w:pPr>
            <w:bookmarkStart w:id="111" w:name="lt_pId048"/>
            <w:r w:rsidRPr="009D3157">
              <w:rPr>
                <w:rFonts w:ascii="Calibri" w:hAnsi="Calibri" w:cs="Calibri"/>
                <w:lang w:val="fr-CA"/>
              </w:rPr>
              <w:t>Mardi 16 juillet</w:t>
            </w:r>
            <w:bookmarkEnd w:id="111"/>
            <w:r w:rsidRPr="009D3157">
              <w:rPr>
                <w:rFonts w:ascii="Calibri" w:hAnsi="Calibri" w:cs="Calibri"/>
                <w:lang w:val="fr-CA"/>
              </w:rPr>
              <w:t xml:space="preserve"> </w:t>
            </w:r>
          </w:p>
        </w:tc>
        <w:tc>
          <w:tcPr>
            <w:tcW w:w="1446" w:type="dxa"/>
            <w:shd w:val="clear" w:color="auto" w:fill="auto"/>
          </w:tcPr>
          <w:p w14:paraId="381F77FD"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17 h 30-19 h 30</w:t>
            </w:r>
          </w:p>
        </w:tc>
        <w:tc>
          <w:tcPr>
            <w:tcW w:w="1530" w:type="dxa"/>
            <w:shd w:val="clear" w:color="auto" w:fill="auto"/>
          </w:tcPr>
          <w:p w14:paraId="2A4AFF0D" w14:textId="77777777" w:rsidR="001828DE" w:rsidRPr="009D3157" w:rsidRDefault="001828DE" w:rsidP="001828DE">
            <w:pPr>
              <w:jc w:val="center"/>
              <w:rPr>
                <w:rFonts w:ascii="Calibri" w:hAnsi="Calibri" w:cs="Calibri"/>
                <w:lang w:val="fr-CA"/>
              </w:rPr>
            </w:pPr>
            <w:r w:rsidRPr="009D3157">
              <w:rPr>
                <w:rFonts w:ascii="Calibri" w:hAnsi="Calibri" w:cs="Calibri"/>
                <w:lang w:val="fr-CA"/>
              </w:rPr>
              <w:t>Hommes</w:t>
            </w:r>
          </w:p>
        </w:tc>
      </w:tr>
      <w:tr w:rsidR="001828DE" w:rsidRPr="009D3157" w14:paraId="2DAE0155" w14:textId="77777777" w:rsidTr="001828DE">
        <w:trPr>
          <w:trHeight w:val="285"/>
        </w:trPr>
        <w:tc>
          <w:tcPr>
            <w:tcW w:w="985" w:type="dxa"/>
            <w:shd w:val="clear" w:color="auto" w:fill="auto"/>
          </w:tcPr>
          <w:p w14:paraId="7323F92F" w14:textId="77777777" w:rsidR="001828DE" w:rsidRPr="009D3157" w:rsidRDefault="001828DE" w:rsidP="001828DE">
            <w:pPr>
              <w:jc w:val="center"/>
              <w:rPr>
                <w:rFonts w:ascii="Calibri" w:hAnsi="Calibri" w:cs="Calibri"/>
                <w:lang w:val="fr-CA"/>
              </w:rPr>
            </w:pPr>
            <w:r w:rsidRPr="009D3157">
              <w:rPr>
                <w:rFonts w:ascii="Calibri" w:hAnsi="Calibri" w:cs="Calibri"/>
                <w:lang w:val="fr-CA"/>
              </w:rPr>
              <w:t>6</w:t>
            </w:r>
          </w:p>
        </w:tc>
        <w:tc>
          <w:tcPr>
            <w:tcW w:w="1260" w:type="dxa"/>
            <w:vMerge/>
            <w:shd w:val="clear" w:color="auto" w:fill="auto"/>
            <w:vAlign w:val="center"/>
          </w:tcPr>
          <w:p w14:paraId="461B7629" w14:textId="77777777" w:rsidR="001828DE" w:rsidRPr="009D3157" w:rsidRDefault="001828DE" w:rsidP="001828DE">
            <w:pPr>
              <w:jc w:val="center"/>
              <w:rPr>
                <w:rFonts w:ascii="Calibri" w:hAnsi="Calibri" w:cs="Calibri"/>
                <w:lang w:val="fr-CA"/>
              </w:rPr>
            </w:pPr>
          </w:p>
        </w:tc>
        <w:tc>
          <w:tcPr>
            <w:tcW w:w="1620" w:type="dxa"/>
            <w:vMerge/>
            <w:shd w:val="clear" w:color="auto" w:fill="auto"/>
            <w:vAlign w:val="center"/>
          </w:tcPr>
          <w:p w14:paraId="2690E6ED" w14:textId="77777777" w:rsidR="001828DE" w:rsidRPr="009D3157" w:rsidRDefault="001828DE" w:rsidP="001828DE">
            <w:pPr>
              <w:jc w:val="center"/>
              <w:rPr>
                <w:rFonts w:ascii="Calibri" w:hAnsi="Calibri" w:cs="Calibri"/>
                <w:lang w:val="fr-CA"/>
              </w:rPr>
            </w:pPr>
          </w:p>
        </w:tc>
        <w:tc>
          <w:tcPr>
            <w:tcW w:w="900" w:type="dxa"/>
            <w:vMerge/>
            <w:shd w:val="clear" w:color="auto" w:fill="auto"/>
            <w:vAlign w:val="center"/>
          </w:tcPr>
          <w:p w14:paraId="1FF7D862" w14:textId="77777777" w:rsidR="001828DE" w:rsidRPr="009D3157" w:rsidRDefault="001828DE" w:rsidP="001828DE">
            <w:pPr>
              <w:jc w:val="center"/>
              <w:rPr>
                <w:rFonts w:ascii="Calibri" w:hAnsi="Calibri" w:cs="Calibri"/>
                <w:lang w:val="fr-CA"/>
              </w:rPr>
            </w:pPr>
          </w:p>
        </w:tc>
        <w:tc>
          <w:tcPr>
            <w:tcW w:w="1710" w:type="dxa"/>
            <w:shd w:val="clear" w:color="auto" w:fill="auto"/>
          </w:tcPr>
          <w:p w14:paraId="0234E99E" w14:textId="77777777" w:rsidR="001828DE" w:rsidRPr="009D3157" w:rsidRDefault="001828DE" w:rsidP="001828DE">
            <w:pPr>
              <w:jc w:val="center"/>
              <w:rPr>
                <w:rFonts w:ascii="Calibri" w:hAnsi="Calibri" w:cs="Calibri"/>
                <w:lang w:val="fr-CA"/>
              </w:rPr>
            </w:pPr>
            <w:r w:rsidRPr="009D3157">
              <w:rPr>
                <w:rFonts w:ascii="Calibri" w:hAnsi="Calibri" w:cs="Calibri"/>
                <w:lang w:val="fr-CA"/>
              </w:rPr>
              <w:t>Mardi 16 juillet</w:t>
            </w:r>
          </w:p>
        </w:tc>
        <w:tc>
          <w:tcPr>
            <w:tcW w:w="1446" w:type="dxa"/>
            <w:shd w:val="clear" w:color="auto" w:fill="auto"/>
          </w:tcPr>
          <w:p w14:paraId="42F306D9"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19 h 30-21 h 30</w:t>
            </w:r>
          </w:p>
        </w:tc>
        <w:tc>
          <w:tcPr>
            <w:tcW w:w="1530" w:type="dxa"/>
            <w:shd w:val="clear" w:color="auto" w:fill="auto"/>
          </w:tcPr>
          <w:p w14:paraId="005A925F" w14:textId="77777777" w:rsidR="001828DE" w:rsidRPr="009D3157" w:rsidRDefault="001828DE" w:rsidP="001828DE">
            <w:pPr>
              <w:jc w:val="center"/>
              <w:rPr>
                <w:rFonts w:ascii="Calibri" w:hAnsi="Calibri" w:cs="Calibri"/>
                <w:lang w:val="fr-CA"/>
              </w:rPr>
            </w:pPr>
            <w:r w:rsidRPr="009D3157">
              <w:rPr>
                <w:rFonts w:ascii="Calibri" w:hAnsi="Calibri" w:cs="Calibri"/>
                <w:lang w:val="fr-CA"/>
              </w:rPr>
              <w:t>Femmes</w:t>
            </w:r>
          </w:p>
        </w:tc>
      </w:tr>
      <w:tr w:rsidR="001828DE" w:rsidRPr="009D3157" w14:paraId="22778A62" w14:textId="77777777" w:rsidTr="001828DE">
        <w:trPr>
          <w:trHeight w:val="285"/>
        </w:trPr>
        <w:tc>
          <w:tcPr>
            <w:tcW w:w="985" w:type="dxa"/>
            <w:shd w:val="clear" w:color="auto" w:fill="auto"/>
          </w:tcPr>
          <w:p w14:paraId="0775E3EA" w14:textId="77777777" w:rsidR="001828DE" w:rsidRPr="009D3157" w:rsidRDefault="001828DE" w:rsidP="001828DE">
            <w:pPr>
              <w:jc w:val="center"/>
              <w:rPr>
                <w:rFonts w:ascii="Calibri" w:hAnsi="Calibri" w:cs="Calibri"/>
                <w:lang w:val="fr-CA"/>
              </w:rPr>
            </w:pPr>
            <w:r w:rsidRPr="009D3157">
              <w:rPr>
                <w:rFonts w:ascii="Calibri" w:hAnsi="Calibri" w:cs="Calibri"/>
                <w:lang w:val="fr-CA"/>
              </w:rPr>
              <w:t>7</w:t>
            </w:r>
          </w:p>
        </w:tc>
        <w:tc>
          <w:tcPr>
            <w:tcW w:w="1260" w:type="dxa"/>
            <w:vMerge w:val="restart"/>
            <w:shd w:val="clear" w:color="auto" w:fill="auto"/>
            <w:vAlign w:val="center"/>
          </w:tcPr>
          <w:p w14:paraId="50B53530" w14:textId="77777777" w:rsidR="001828DE" w:rsidRPr="009D3157" w:rsidRDefault="001828DE" w:rsidP="001828DE">
            <w:pPr>
              <w:jc w:val="center"/>
              <w:rPr>
                <w:rFonts w:ascii="Calibri" w:hAnsi="Calibri" w:cs="Calibri"/>
                <w:lang w:val="fr-CA"/>
              </w:rPr>
            </w:pPr>
            <w:bookmarkStart w:id="112" w:name="lt_pId056"/>
            <w:r w:rsidRPr="009D3157">
              <w:rPr>
                <w:rFonts w:ascii="Calibri" w:hAnsi="Calibri" w:cs="Calibri"/>
                <w:lang w:val="fr-CA"/>
              </w:rPr>
              <w:t>Saint-Jérôme</w:t>
            </w:r>
            <w:bookmarkEnd w:id="112"/>
          </w:p>
        </w:tc>
        <w:tc>
          <w:tcPr>
            <w:tcW w:w="1620" w:type="dxa"/>
            <w:vMerge w:val="restart"/>
            <w:shd w:val="clear" w:color="auto" w:fill="auto"/>
            <w:vAlign w:val="center"/>
          </w:tcPr>
          <w:p w14:paraId="52C66095" w14:textId="77777777" w:rsidR="001828DE" w:rsidRPr="009D3157" w:rsidRDefault="001828DE" w:rsidP="001828DE">
            <w:pPr>
              <w:jc w:val="center"/>
              <w:rPr>
                <w:rFonts w:ascii="Calibri" w:hAnsi="Calibri" w:cs="Calibri"/>
                <w:lang w:val="fr-CA"/>
              </w:rPr>
            </w:pPr>
            <w:bookmarkStart w:id="113" w:name="lt_pId057"/>
            <w:r w:rsidRPr="009D3157">
              <w:rPr>
                <w:rFonts w:ascii="Calibri" w:hAnsi="Calibri" w:cs="Calibri"/>
                <w:lang w:val="fr-CA"/>
              </w:rPr>
              <w:t>M.</w:t>
            </w:r>
            <w:bookmarkStart w:id="114" w:name="lt_pId058"/>
            <w:bookmarkEnd w:id="113"/>
            <w:r w:rsidRPr="009D3157">
              <w:rPr>
                <w:rFonts w:ascii="Calibri" w:hAnsi="Calibri" w:cs="Calibri"/>
                <w:lang w:val="fr-CA"/>
              </w:rPr>
              <w:t> Proulx</w:t>
            </w:r>
            <w:bookmarkEnd w:id="114"/>
          </w:p>
        </w:tc>
        <w:tc>
          <w:tcPr>
            <w:tcW w:w="900" w:type="dxa"/>
            <w:vMerge w:val="restart"/>
            <w:shd w:val="clear" w:color="auto" w:fill="auto"/>
            <w:vAlign w:val="center"/>
          </w:tcPr>
          <w:p w14:paraId="1F740E6B" w14:textId="77777777" w:rsidR="001828DE" w:rsidRPr="009D3157" w:rsidRDefault="001828DE" w:rsidP="001828DE">
            <w:pPr>
              <w:jc w:val="center"/>
              <w:rPr>
                <w:rFonts w:ascii="Calibri" w:hAnsi="Calibri" w:cs="Calibri"/>
                <w:lang w:val="fr-CA"/>
              </w:rPr>
            </w:pPr>
            <w:r w:rsidRPr="009D3157">
              <w:rPr>
                <w:rFonts w:ascii="Calibri" w:hAnsi="Calibri" w:cs="Calibri"/>
                <w:lang w:val="fr-CA"/>
              </w:rPr>
              <w:t>Français</w:t>
            </w:r>
          </w:p>
        </w:tc>
        <w:tc>
          <w:tcPr>
            <w:tcW w:w="1710" w:type="dxa"/>
            <w:shd w:val="clear" w:color="auto" w:fill="auto"/>
          </w:tcPr>
          <w:p w14:paraId="4259F3FD" w14:textId="77777777" w:rsidR="001828DE" w:rsidRPr="009D3157" w:rsidRDefault="001828DE" w:rsidP="001828DE">
            <w:pPr>
              <w:jc w:val="center"/>
              <w:rPr>
                <w:rFonts w:ascii="Calibri" w:hAnsi="Calibri" w:cs="Calibri"/>
                <w:lang w:val="fr-CA"/>
              </w:rPr>
            </w:pPr>
            <w:r w:rsidRPr="009D3157">
              <w:rPr>
                <w:rFonts w:ascii="Calibri" w:hAnsi="Calibri" w:cs="Calibri"/>
                <w:lang w:val="fr-CA"/>
              </w:rPr>
              <w:t xml:space="preserve">Jeudi 18 juillet </w:t>
            </w:r>
          </w:p>
        </w:tc>
        <w:tc>
          <w:tcPr>
            <w:tcW w:w="1446" w:type="dxa"/>
            <w:shd w:val="clear" w:color="auto" w:fill="auto"/>
          </w:tcPr>
          <w:p w14:paraId="0FF217F1"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17 h 30-19 h 30</w:t>
            </w:r>
          </w:p>
        </w:tc>
        <w:tc>
          <w:tcPr>
            <w:tcW w:w="1530" w:type="dxa"/>
            <w:shd w:val="clear" w:color="auto" w:fill="auto"/>
          </w:tcPr>
          <w:p w14:paraId="558D22A9" w14:textId="77777777" w:rsidR="001828DE" w:rsidRPr="009D3157" w:rsidRDefault="001828DE" w:rsidP="001828DE">
            <w:pPr>
              <w:jc w:val="center"/>
              <w:rPr>
                <w:rFonts w:ascii="Calibri" w:hAnsi="Calibri" w:cs="Calibri"/>
                <w:lang w:val="fr-CA"/>
              </w:rPr>
            </w:pPr>
            <w:r w:rsidRPr="009D3157">
              <w:rPr>
                <w:rFonts w:ascii="Calibri" w:hAnsi="Calibri" w:cs="Calibri"/>
                <w:lang w:val="fr-CA"/>
              </w:rPr>
              <w:t>Hommes</w:t>
            </w:r>
          </w:p>
        </w:tc>
      </w:tr>
      <w:tr w:rsidR="001828DE" w:rsidRPr="009D3157" w14:paraId="3C6B24D1" w14:textId="77777777" w:rsidTr="001828DE">
        <w:trPr>
          <w:trHeight w:val="285"/>
        </w:trPr>
        <w:tc>
          <w:tcPr>
            <w:tcW w:w="985" w:type="dxa"/>
            <w:shd w:val="clear" w:color="auto" w:fill="auto"/>
          </w:tcPr>
          <w:p w14:paraId="5F049509" w14:textId="77777777" w:rsidR="001828DE" w:rsidRPr="009D3157" w:rsidRDefault="001828DE" w:rsidP="001828DE">
            <w:pPr>
              <w:jc w:val="center"/>
              <w:rPr>
                <w:rFonts w:ascii="Calibri" w:hAnsi="Calibri" w:cs="Calibri"/>
                <w:lang w:val="fr-CA"/>
              </w:rPr>
            </w:pPr>
            <w:r w:rsidRPr="009D3157">
              <w:rPr>
                <w:rFonts w:ascii="Calibri" w:hAnsi="Calibri" w:cs="Calibri"/>
                <w:lang w:val="fr-CA"/>
              </w:rPr>
              <w:t>8</w:t>
            </w:r>
          </w:p>
        </w:tc>
        <w:tc>
          <w:tcPr>
            <w:tcW w:w="1260" w:type="dxa"/>
            <w:vMerge/>
            <w:shd w:val="clear" w:color="auto" w:fill="auto"/>
            <w:vAlign w:val="center"/>
          </w:tcPr>
          <w:p w14:paraId="4DD66664" w14:textId="77777777" w:rsidR="001828DE" w:rsidRPr="009D3157" w:rsidRDefault="001828DE" w:rsidP="001828DE">
            <w:pPr>
              <w:jc w:val="center"/>
              <w:rPr>
                <w:rFonts w:ascii="Calibri" w:hAnsi="Calibri" w:cs="Calibri"/>
                <w:lang w:val="fr-CA"/>
              </w:rPr>
            </w:pPr>
          </w:p>
        </w:tc>
        <w:tc>
          <w:tcPr>
            <w:tcW w:w="1620" w:type="dxa"/>
            <w:vMerge/>
            <w:shd w:val="clear" w:color="auto" w:fill="auto"/>
            <w:vAlign w:val="center"/>
          </w:tcPr>
          <w:p w14:paraId="3522E84A" w14:textId="77777777" w:rsidR="001828DE" w:rsidRPr="009D3157" w:rsidRDefault="001828DE" w:rsidP="001828DE">
            <w:pPr>
              <w:jc w:val="center"/>
              <w:rPr>
                <w:rFonts w:ascii="Calibri" w:hAnsi="Calibri" w:cs="Calibri"/>
                <w:lang w:val="fr-CA"/>
              </w:rPr>
            </w:pPr>
          </w:p>
        </w:tc>
        <w:tc>
          <w:tcPr>
            <w:tcW w:w="900" w:type="dxa"/>
            <w:vMerge/>
            <w:shd w:val="clear" w:color="auto" w:fill="auto"/>
            <w:vAlign w:val="center"/>
          </w:tcPr>
          <w:p w14:paraId="1736302F" w14:textId="77777777" w:rsidR="001828DE" w:rsidRPr="009D3157" w:rsidRDefault="001828DE" w:rsidP="001828DE">
            <w:pPr>
              <w:jc w:val="center"/>
              <w:rPr>
                <w:rFonts w:ascii="Calibri" w:hAnsi="Calibri" w:cs="Calibri"/>
                <w:lang w:val="fr-CA"/>
              </w:rPr>
            </w:pPr>
          </w:p>
        </w:tc>
        <w:tc>
          <w:tcPr>
            <w:tcW w:w="1710" w:type="dxa"/>
            <w:shd w:val="clear" w:color="auto" w:fill="auto"/>
          </w:tcPr>
          <w:p w14:paraId="14E331A0" w14:textId="77777777" w:rsidR="001828DE" w:rsidRPr="009D3157" w:rsidRDefault="001828DE" w:rsidP="001828DE">
            <w:pPr>
              <w:jc w:val="center"/>
              <w:rPr>
                <w:rFonts w:ascii="Calibri" w:hAnsi="Calibri" w:cs="Calibri"/>
                <w:lang w:val="fr-CA"/>
              </w:rPr>
            </w:pPr>
            <w:r w:rsidRPr="009D3157">
              <w:rPr>
                <w:rFonts w:ascii="Calibri" w:hAnsi="Calibri" w:cs="Calibri"/>
                <w:lang w:val="fr-CA"/>
              </w:rPr>
              <w:t>Jeudi 18 juillet</w:t>
            </w:r>
          </w:p>
        </w:tc>
        <w:tc>
          <w:tcPr>
            <w:tcW w:w="1446" w:type="dxa"/>
            <w:shd w:val="clear" w:color="auto" w:fill="auto"/>
          </w:tcPr>
          <w:p w14:paraId="6AF38397"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19 h 30-21 h 30</w:t>
            </w:r>
          </w:p>
        </w:tc>
        <w:tc>
          <w:tcPr>
            <w:tcW w:w="1530" w:type="dxa"/>
            <w:shd w:val="clear" w:color="auto" w:fill="auto"/>
          </w:tcPr>
          <w:p w14:paraId="1B0C281A" w14:textId="77777777" w:rsidR="001828DE" w:rsidRPr="009D3157" w:rsidRDefault="001828DE" w:rsidP="001828DE">
            <w:pPr>
              <w:jc w:val="center"/>
              <w:rPr>
                <w:rFonts w:ascii="Calibri" w:hAnsi="Calibri" w:cs="Calibri"/>
                <w:lang w:val="fr-CA"/>
              </w:rPr>
            </w:pPr>
            <w:r w:rsidRPr="009D3157">
              <w:rPr>
                <w:rFonts w:ascii="Calibri" w:hAnsi="Calibri" w:cs="Calibri"/>
                <w:lang w:val="fr-CA"/>
              </w:rPr>
              <w:t>Femmes</w:t>
            </w:r>
          </w:p>
        </w:tc>
      </w:tr>
      <w:tr w:rsidR="001828DE" w:rsidRPr="00984112" w14:paraId="7D3E13B0" w14:textId="77777777" w:rsidTr="001828DE">
        <w:trPr>
          <w:trHeight w:val="143"/>
        </w:trPr>
        <w:tc>
          <w:tcPr>
            <w:tcW w:w="985" w:type="dxa"/>
            <w:shd w:val="clear" w:color="auto" w:fill="auto"/>
          </w:tcPr>
          <w:p w14:paraId="757048AE" w14:textId="77777777" w:rsidR="001828DE" w:rsidRPr="009D3157" w:rsidRDefault="001828DE" w:rsidP="001828DE">
            <w:pPr>
              <w:jc w:val="center"/>
              <w:rPr>
                <w:rFonts w:ascii="Calibri" w:hAnsi="Calibri" w:cs="Calibri"/>
                <w:lang w:val="fr-CA"/>
              </w:rPr>
            </w:pPr>
            <w:r w:rsidRPr="009D3157">
              <w:rPr>
                <w:rFonts w:ascii="Calibri" w:hAnsi="Calibri" w:cs="Calibri"/>
                <w:lang w:val="fr-CA"/>
              </w:rPr>
              <w:t>9</w:t>
            </w:r>
          </w:p>
        </w:tc>
        <w:tc>
          <w:tcPr>
            <w:tcW w:w="1260" w:type="dxa"/>
            <w:vMerge w:val="restart"/>
            <w:shd w:val="clear" w:color="auto" w:fill="auto"/>
            <w:vAlign w:val="center"/>
          </w:tcPr>
          <w:p w14:paraId="6FA1247C" w14:textId="77777777" w:rsidR="001828DE" w:rsidRPr="009D3157" w:rsidRDefault="001828DE" w:rsidP="001828DE">
            <w:pPr>
              <w:jc w:val="center"/>
              <w:rPr>
                <w:rFonts w:ascii="Calibri" w:hAnsi="Calibri" w:cs="Calibri"/>
                <w:lang w:val="fr-CA"/>
              </w:rPr>
            </w:pPr>
            <w:bookmarkStart w:id="115" w:name="lt_pId068"/>
            <w:r w:rsidRPr="009D3157">
              <w:rPr>
                <w:rFonts w:ascii="Calibri" w:hAnsi="Calibri" w:cs="Calibri"/>
                <w:lang w:val="fr-CA"/>
              </w:rPr>
              <w:t>Vancouver</w:t>
            </w:r>
            <w:bookmarkEnd w:id="115"/>
          </w:p>
        </w:tc>
        <w:tc>
          <w:tcPr>
            <w:tcW w:w="1620" w:type="dxa"/>
            <w:vMerge w:val="restart"/>
            <w:shd w:val="clear" w:color="auto" w:fill="auto"/>
            <w:vAlign w:val="center"/>
          </w:tcPr>
          <w:p w14:paraId="14018AD5" w14:textId="77777777" w:rsidR="001828DE" w:rsidRPr="009D3157" w:rsidRDefault="001828DE" w:rsidP="001828DE">
            <w:pPr>
              <w:jc w:val="center"/>
              <w:rPr>
                <w:rFonts w:ascii="Calibri" w:hAnsi="Calibri" w:cs="Calibri"/>
                <w:lang w:val="fr-CA"/>
              </w:rPr>
            </w:pPr>
            <w:bookmarkStart w:id="116" w:name="lt_pId069"/>
            <w:r w:rsidRPr="009D3157">
              <w:rPr>
                <w:rFonts w:ascii="Calibri" w:hAnsi="Calibri" w:cs="Calibri"/>
                <w:lang w:val="fr-CA"/>
              </w:rPr>
              <w:t>D.</w:t>
            </w:r>
            <w:bookmarkEnd w:id="116"/>
            <w:r w:rsidRPr="009D3157">
              <w:rPr>
                <w:rFonts w:ascii="Calibri" w:hAnsi="Calibri" w:cs="Calibri"/>
                <w:lang w:val="fr-CA"/>
              </w:rPr>
              <w:t xml:space="preserve"> </w:t>
            </w:r>
            <w:bookmarkStart w:id="117" w:name="lt_pId070"/>
            <w:r w:rsidRPr="009D3157">
              <w:rPr>
                <w:rFonts w:ascii="Calibri" w:hAnsi="Calibri" w:cs="Calibri"/>
                <w:lang w:val="fr-CA"/>
              </w:rPr>
              <w:t>Nixon</w:t>
            </w:r>
            <w:bookmarkEnd w:id="117"/>
          </w:p>
        </w:tc>
        <w:tc>
          <w:tcPr>
            <w:tcW w:w="900" w:type="dxa"/>
            <w:vMerge w:val="restart"/>
            <w:shd w:val="clear" w:color="auto" w:fill="auto"/>
            <w:vAlign w:val="center"/>
          </w:tcPr>
          <w:p w14:paraId="1A37C281" w14:textId="77777777" w:rsidR="001828DE" w:rsidRPr="009D3157" w:rsidRDefault="001828DE" w:rsidP="001828DE">
            <w:pPr>
              <w:jc w:val="center"/>
              <w:rPr>
                <w:rFonts w:ascii="Calibri" w:hAnsi="Calibri" w:cs="Calibri"/>
                <w:lang w:val="fr-CA"/>
              </w:rPr>
            </w:pPr>
            <w:r w:rsidRPr="009D3157">
              <w:rPr>
                <w:rFonts w:ascii="Calibri" w:hAnsi="Calibri" w:cs="Calibri"/>
                <w:lang w:val="fr-CA"/>
              </w:rPr>
              <w:t>Anglais</w:t>
            </w:r>
          </w:p>
        </w:tc>
        <w:tc>
          <w:tcPr>
            <w:tcW w:w="1710" w:type="dxa"/>
            <w:shd w:val="clear" w:color="auto" w:fill="auto"/>
          </w:tcPr>
          <w:p w14:paraId="682DA062" w14:textId="77777777" w:rsidR="001828DE" w:rsidRPr="009D3157" w:rsidRDefault="001828DE" w:rsidP="001828DE">
            <w:pPr>
              <w:jc w:val="center"/>
              <w:rPr>
                <w:rFonts w:ascii="Calibri" w:hAnsi="Calibri" w:cs="Calibri"/>
                <w:lang w:val="fr-CA"/>
              </w:rPr>
            </w:pPr>
            <w:r w:rsidRPr="009D3157">
              <w:rPr>
                <w:rFonts w:ascii="Calibri" w:hAnsi="Calibri" w:cs="Calibri"/>
                <w:lang w:val="fr-CA"/>
              </w:rPr>
              <w:t xml:space="preserve">Mardi 23 juillet  </w:t>
            </w:r>
          </w:p>
        </w:tc>
        <w:tc>
          <w:tcPr>
            <w:tcW w:w="1446" w:type="dxa"/>
            <w:shd w:val="clear" w:color="auto" w:fill="auto"/>
          </w:tcPr>
          <w:p w14:paraId="396EC16B"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17 h 30-19 h 30</w:t>
            </w:r>
          </w:p>
        </w:tc>
        <w:tc>
          <w:tcPr>
            <w:tcW w:w="1530" w:type="dxa"/>
            <w:shd w:val="clear" w:color="auto" w:fill="auto"/>
          </w:tcPr>
          <w:p w14:paraId="68FEFC56" w14:textId="77777777" w:rsidR="001828DE" w:rsidRPr="009D3157" w:rsidRDefault="001828DE" w:rsidP="001828DE">
            <w:pPr>
              <w:jc w:val="center"/>
              <w:rPr>
                <w:rFonts w:ascii="Calibri" w:hAnsi="Calibri" w:cs="Calibri"/>
                <w:lang w:val="fr-CA"/>
              </w:rPr>
            </w:pPr>
            <w:r w:rsidRPr="009D3157">
              <w:rPr>
                <w:rFonts w:ascii="Calibri" w:hAnsi="Calibri" w:cs="Calibri"/>
                <w:lang w:val="fr-CA"/>
              </w:rPr>
              <w:t>Hommes</w:t>
            </w:r>
          </w:p>
          <w:p w14:paraId="1923609D" w14:textId="77777777" w:rsidR="001828DE" w:rsidRPr="009D3157" w:rsidRDefault="001828DE" w:rsidP="001828DE">
            <w:pPr>
              <w:jc w:val="center"/>
              <w:rPr>
                <w:rFonts w:ascii="Calibri" w:hAnsi="Calibri" w:cs="Calibri"/>
                <w:lang w:val="fr-CA"/>
              </w:rPr>
            </w:pPr>
            <w:r w:rsidRPr="009D3157">
              <w:rPr>
                <w:rFonts w:ascii="Calibri" w:hAnsi="Calibri" w:cs="Calibri"/>
                <w:lang w:val="fr-CA"/>
              </w:rPr>
              <w:t>Mélange de propriétaires et de locataires</w:t>
            </w:r>
          </w:p>
        </w:tc>
      </w:tr>
      <w:tr w:rsidR="001828DE" w:rsidRPr="00984112" w14:paraId="60447631" w14:textId="77777777" w:rsidTr="001828DE">
        <w:trPr>
          <w:trHeight w:val="142"/>
        </w:trPr>
        <w:tc>
          <w:tcPr>
            <w:tcW w:w="985" w:type="dxa"/>
            <w:shd w:val="clear" w:color="auto" w:fill="auto"/>
          </w:tcPr>
          <w:p w14:paraId="51865108"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10</w:t>
            </w:r>
          </w:p>
        </w:tc>
        <w:tc>
          <w:tcPr>
            <w:tcW w:w="1260" w:type="dxa"/>
            <w:vMerge/>
            <w:shd w:val="clear" w:color="auto" w:fill="auto"/>
            <w:vAlign w:val="center"/>
          </w:tcPr>
          <w:p w14:paraId="28DF70C1" w14:textId="77777777" w:rsidR="001828DE" w:rsidRPr="009D3157" w:rsidRDefault="001828DE" w:rsidP="001828DE">
            <w:pPr>
              <w:jc w:val="center"/>
              <w:rPr>
                <w:rFonts w:ascii="Calibri" w:hAnsi="Calibri" w:cs="Calibri"/>
                <w:lang w:val="fr-CA"/>
              </w:rPr>
            </w:pPr>
          </w:p>
        </w:tc>
        <w:tc>
          <w:tcPr>
            <w:tcW w:w="1620" w:type="dxa"/>
            <w:vMerge/>
            <w:shd w:val="clear" w:color="auto" w:fill="auto"/>
            <w:vAlign w:val="center"/>
          </w:tcPr>
          <w:p w14:paraId="1EF57594" w14:textId="77777777" w:rsidR="001828DE" w:rsidRPr="009D3157" w:rsidRDefault="001828DE" w:rsidP="001828DE">
            <w:pPr>
              <w:jc w:val="center"/>
              <w:rPr>
                <w:rFonts w:ascii="Calibri" w:hAnsi="Calibri" w:cs="Calibri"/>
                <w:lang w:val="fr-CA"/>
              </w:rPr>
            </w:pPr>
          </w:p>
        </w:tc>
        <w:tc>
          <w:tcPr>
            <w:tcW w:w="900" w:type="dxa"/>
            <w:vMerge/>
            <w:shd w:val="clear" w:color="auto" w:fill="auto"/>
            <w:vAlign w:val="center"/>
          </w:tcPr>
          <w:p w14:paraId="49AC83F5" w14:textId="77777777" w:rsidR="001828DE" w:rsidRPr="009D3157" w:rsidRDefault="001828DE" w:rsidP="001828DE">
            <w:pPr>
              <w:jc w:val="center"/>
              <w:rPr>
                <w:rFonts w:ascii="Calibri" w:hAnsi="Calibri" w:cs="Calibri"/>
                <w:lang w:val="fr-CA"/>
              </w:rPr>
            </w:pPr>
          </w:p>
        </w:tc>
        <w:tc>
          <w:tcPr>
            <w:tcW w:w="1710" w:type="dxa"/>
            <w:shd w:val="clear" w:color="auto" w:fill="auto"/>
          </w:tcPr>
          <w:p w14:paraId="7A4F3BFF" w14:textId="77777777" w:rsidR="001828DE" w:rsidRPr="009D3157" w:rsidRDefault="001828DE" w:rsidP="001828DE">
            <w:pPr>
              <w:jc w:val="center"/>
              <w:rPr>
                <w:rFonts w:ascii="Calibri" w:hAnsi="Calibri" w:cs="Calibri"/>
                <w:lang w:val="fr-CA"/>
              </w:rPr>
            </w:pPr>
            <w:r w:rsidRPr="009D3157">
              <w:rPr>
                <w:rFonts w:ascii="Calibri" w:hAnsi="Calibri" w:cs="Calibri"/>
                <w:lang w:val="fr-CA"/>
              </w:rPr>
              <w:t xml:space="preserve">Mardi 23 juillet  </w:t>
            </w:r>
          </w:p>
        </w:tc>
        <w:tc>
          <w:tcPr>
            <w:tcW w:w="1446" w:type="dxa"/>
            <w:shd w:val="clear" w:color="auto" w:fill="auto"/>
          </w:tcPr>
          <w:p w14:paraId="4CBD985A"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19 h 30-21 h 30</w:t>
            </w:r>
          </w:p>
        </w:tc>
        <w:tc>
          <w:tcPr>
            <w:tcW w:w="1530" w:type="dxa"/>
            <w:shd w:val="clear" w:color="auto" w:fill="auto"/>
          </w:tcPr>
          <w:p w14:paraId="208A9222" w14:textId="77777777" w:rsidR="001828DE" w:rsidRPr="009D3157" w:rsidRDefault="001828DE" w:rsidP="001828DE">
            <w:pPr>
              <w:jc w:val="center"/>
              <w:rPr>
                <w:rFonts w:ascii="Calibri" w:hAnsi="Calibri" w:cs="Calibri"/>
                <w:lang w:val="fr-CA"/>
              </w:rPr>
            </w:pPr>
            <w:r w:rsidRPr="009D3157">
              <w:rPr>
                <w:rFonts w:ascii="Calibri" w:hAnsi="Calibri" w:cs="Calibri"/>
                <w:lang w:val="fr-CA"/>
              </w:rPr>
              <w:t>Femmes</w:t>
            </w:r>
          </w:p>
          <w:p w14:paraId="7F14E93B" w14:textId="77777777" w:rsidR="001828DE" w:rsidRPr="009D3157" w:rsidRDefault="001828DE" w:rsidP="001828DE">
            <w:pPr>
              <w:jc w:val="center"/>
              <w:rPr>
                <w:rFonts w:ascii="Calibri" w:hAnsi="Calibri" w:cs="Calibri"/>
                <w:lang w:val="fr-CA"/>
              </w:rPr>
            </w:pPr>
            <w:r w:rsidRPr="009D3157">
              <w:rPr>
                <w:rFonts w:ascii="Calibri" w:hAnsi="Calibri" w:cs="Calibri"/>
                <w:lang w:val="fr-CA"/>
              </w:rPr>
              <w:t>Mélange de propriétaires et de locataires</w:t>
            </w:r>
          </w:p>
        </w:tc>
      </w:tr>
      <w:tr w:rsidR="001828DE" w:rsidRPr="009D3157" w14:paraId="6FCC293E" w14:textId="77777777" w:rsidTr="001828DE">
        <w:trPr>
          <w:trHeight w:val="143"/>
        </w:trPr>
        <w:tc>
          <w:tcPr>
            <w:tcW w:w="985" w:type="dxa"/>
            <w:shd w:val="clear" w:color="auto" w:fill="auto"/>
          </w:tcPr>
          <w:p w14:paraId="3D771616"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11</w:t>
            </w:r>
          </w:p>
        </w:tc>
        <w:tc>
          <w:tcPr>
            <w:tcW w:w="1260" w:type="dxa"/>
            <w:vMerge w:val="restart"/>
            <w:shd w:val="clear" w:color="auto" w:fill="auto"/>
            <w:vAlign w:val="center"/>
          </w:tcPr>
          <w:p w14:paraId="1C970D21" w14:textId="77777777" w:rsidR="001828DE" w:rsidRPr="009D3157" w:rsidRDefault="001828DE" w:rsidP="001828DE">
            <w:pPr>
              <w:jc w:val="center"/>
              <w:rPr>
                <w:rFonts w:ascii="Calibri" w:hAnsi="Calibri" w:cs="Calibri"/>
                <w:lang w:val="fr-CA"/>
              </w:rPr>
            </w:pPr>
            <w:bookmarkStart w:id="118" w:name="lt_pId080"/>
            <w:r w:rsidRPr="009D3157">
              <w:rPr>
                <w:rFonts w:ascii="Calibri" w:hAnsi="Calibri" w:cs="Calibri"/>
                <w:lang w:val="fr-CA"/>
              </w:rPr>
              <w:t>Winnipeg</w:t>
            </w:r>
            <w:bookmarkEnd w:id="118"/>
          </w:p>
        </w:tc>
        <w:tc>
          <w:tcPr>
            <w:tcW w:w="1620" w:type="dxa"/>
            <w:vMerge w:val="restart"/>
            <w:shd w:val="clear" w:color="auto" w:fill="auto"/>
            <w:vAlign w:val="center"/>
          </w:tcPr>
          <w:p w14:paraId="69DF7B3C" w14:textId="77777777" w:rsidR="001828DE" w:rsidRPr="009D3157" w:rsidRDefault="001828DE" w:rsidP="001828DE">
            <w:pPr>
              <w:jc w:val="center"/>
              <w:rPr>
                <w:rFonts w:ascii="Calibri" w:hAnsi="Calibri" w:cs="Calibri"/>
                <w:lang w:val="fr-CA"/>
              </w:rPr>
            </w:pPr>
            <w:bookmarkStart w:id="119" w:name="lt_pId081"/>
            <w:r w:rsidRPr="009D3157">
              <w:rPr>
                <w:rFonts w:ascii="Calibri" w:hAnsi="Calibri" w:cs="Calibri"/>
                <w:lang w:val="fr-CA"/>
              </w:rPr>
              <w:t>D.</w:t>
            </w:r>
            <w:bookmarkEnd w:id="119"/>
            <w:r w:rsidRPr="009D3157">
              <w:rPr>
                <w:rFonts w:ascii="Calibri" w:hAnsi="Calibri" w:cs="Calibri"/>
                <w:lang w:val="fr-CA"/>
              </w:rPr>
              <w:t xml:space="preserve"> </w:t>
            </w:r>
            <w:bookmarkStart w:id="120" w:name="lt_pId082"/>
            <w:r w:rsidRPr="009D3157">
              <w:rPr>
                <w:rFonts w:ascii="Calibri" w:hAnsi="Calibri" w:cs="Calibri"/>
                <w:lang w:val="fr-CA"/>
              </w:rPr>
              <w:t>Nixon</w:t>
            </w:r>
            <w:bookmarkEnd w:id="120"/>
          </w:p>
        </w:tc>
        <w:tc>
          <w:tcPr>
            <w:tcW w:w="900" w:type="dxa"/>
            <w:vMerge w:val="restart"/>
            <w:shd w:val="clear" w:color="auto" w:fill="auto"/>
            <w:vAlign w:val="center"/>
          </w:tcPr>
          <w:p w14:paraId="3D879B3E" w14:textId="77777777" w:rsidR="001828DE" w:rsidRPr="009D3157" w:rsidRDefault="001828DE" w:rsidP="001828DE">
            <w:pPr>
              <w:jc w:val="center"/>
              <w:rPr>
                <w:rFonts w:ascii="Calibri" w:hAnsi="Calibri" w:cs="Calibri"/>
                <w:lang w:val="fr-CA"/>
              </w:rPr>
            </w:pPr>
            <w:r w:rsidRPr="009D3157">
              <w:rPr>
                <w:rFonts w:ascii="Calibri" w:hAnsi="Calibri" w:cs="Calibri"/>
                <w:lang w:val="fr-CA"/>
              </w:rPr>
              <w:t>Anglais</w:t>
            </w:r>
          </w:p>
        </w:tc>
        <w:tc>
          <w:tcPr>
            <w:tcW w:w="1710" w:type="dxa"/>
            <w:shd w:val="clear" w:color="auto" w:fill="auto"/>
          </w:tcPr>
          <w:p w14:paraId="165B6953" w14:textId="77777777" w:rsidR="001828DE" w:rsidRPr="009D3157" w:rsidRDefault="001828DE" w:rsidP="001828DE">
            <w:pPr>
              <w:jc w:val="center"/>
              <w:rPr>
                <w:rFonts w:ascii="Calibri" w:hAnsi="Calibri" w:cs="Calibri"/>
                <w:lang w:val="fr-CA"/>
              </w:rPr>
            </w:pPr>
            <w:r w:rsidRPr="009D3157">
              <w:rPr>
                <w:rFonts w:ascii="Calibri" w:hAnsi="Calibri" w:cs="Calibri"/>
                <w:lang w:val="fr-CA"/>
              </w:rPr>
              <w:t xml:space="preserve">Jeudi 25 juillet </w:t>
            </w:r>
          </w:p>
        </w:tc>
        <w:tc>
          <w:tcPr>
            <w:tcW w:w="1446" w:type="dxa"/>
            <w:shd w:val="clear" w:color="auto" w:fill="auto"/>
          </w:tcPr>
          <w:p w14:paraId="4BE459C9"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17 h 30-19 h 30</w:t>
            </w:r>
          </w:p>
        </w:tc>
        <w:tc>
          <w:tcPr>
            <w:tcW w:w="1530" w:type="dxa"/>
            <w:shd w:val="clear" w:color="auto" w:fill="auto"/>
          </w:tcPr>
          <w:p w14:paraId="12555C8C" w14:textId="77777777" w:rsidR="001828DE" w:rsidRPr="009D3157" w:rsidRDefault="001828DE" w:rsidP="001828DE">
            <w:pPr>
              <w:jc w:val="center"/>
              <w:rPr>
                <w:rFonts w:ascii="Calibri" w:hAnsi="Calibri" w:cs="Calibri"/>
                <w:lang w:val="fr-CA"/>
              </w:rPr>
            </w:pPr>
            <w:r w:rsidRPr="009D3157">
              <w:rPr>
                <w:rFonts w:ascii="Calibri" w:hAnsi="Calibri" w:cs="Calibri"/>
                <w:lang w:val="fr-CA"/>
              </w:rPr>
              <w:t>Hommes</w:t>
            </w:r>
          </w:p>
        </w:tc>
      </w:tr>
      <w:tr w:rsidR="001828DE" w:rsidRPr="009D3157" w14:paraId="70D1466E" w14:textId="77777777" w:rsidTr="001828DE">
        <w:trPr>
          <w:trHeight w:val="142"/>
        </w:trPr>
        <w:tc>
          <w:tcPr>
            <w:tcW w:w="985" w:type="dxa"/>
            <w:shd w:val="clear" w:color="auto" w:fill="auto"/>
          </w:tcPr>
          <w:p w14:paraId="06572D2F"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12</w:t>
            </w:r>
          </w:p>
        </w:tc>
        <w:tc>
          <w:tcPr>
            <w:tcW w:w="1260" w:type="dxa"/>
            <w:vMerge/>
            <w:shd w:val="clear" w:color="auto" w:fill="auto"/>
          </w:tcPr>
          <w:p w14:paraId="596D08B7" w14:textId="77777777" w:rsidR="001828DE" w:rsidRPr="009D3157" w:rsidRDefault="001828DE" w:rsidP="001828DE">
            <w:pPr>
              <w:jc w:val="center"/>
              <w:rPr>
                <w:rFonts w:ascii="Calibri" w:hAnsi="Calibri" w:cs="Calibri"/>
                <w:lang w:val="fr-CA"/>
              </w:rPr>
            </w:pPr>
          </w:p>
        </w:tc>
        <w:tc>
          <w:tcPr>
            <w:tcW w:w="1620" w:type="dxa"/>
            <w:vMerge/>
            <w:shd w:val="clear" w:color="auto" w:fill="auto"/>
          </w:tcPr>
          <w:p w14:paraId="46F42780" w14:textId="77777777" w:rsidR="001828DE" w:rsidRPr="009D3157" w:rsidRDefault="001828DE" w:rsidP="001828DE">
            <w:pPr>
              <w:jc w:val="center"/>
              <w:rPr>
                <w:rFonts w:ascii="Calibri" w:hAnsi="Calibri" w:cs="Calibri"/>
                <w:lang w:val="fr-CA"/>
              </w:rPr>
            </w:pPr>
          </w:p>
        </w:tc>
        <w:tc>
          <w:tcPr>
            <w:tcW w:w="900" w:type="dxa"/>
            <w:vMerge/>
            <w:shd w:val="clear" w:color="auto" w:fill="auto"/>
          </w:tcPr>
          <w:p w14:paraId="1F9C3D3B" w14:textId="77777777" w:rsidR="001828DE" w:rsidRPr="009D3157" w:rsidRDefault="001828DE" w:rsidP="001828DE">
            <w:pPr>
              <w:jc w:val="center"/>
              <w:rPr>
                <w:rFonts w:ascii="Calibri" w:hAnsi="Calibri" w:cs="Calibri"/>
                <w:lang w:val="fr-CA"/>
              </w:rPr>
            </w:pPr>
          </w:p>
        </w:tc>
        <w:tc>
          <w:tcPr>
            <w:tcW w:w="1710" w:type="dxa"/>
            <w:shd w:val="clear" w:color="auto" w:fill="auto"/>
          </w:tcPr>
          <w:p w14:paraId="47E5D135" w14:textId="77777777" w:rsidR="001828DE" w:rsidRPr="009D3157" w:rsidRDefault="001828DE" w:rsidP="001828DE">
            <w:pPr>
              <w:jc w:val="center"/>
              <w:rPr>
                <w:rFonts w:ascii="Calibri" w:hAnsi="Calibri" w:cs="Calibri"/>
                <w:lang w:val="fr-CA"/>
              </w:rPr>
            </w:pPr>
            <w:r w:rsidRPr="009D3157">
              <w:rPr>
                <w:rFonts w:ascii="Calibri" w:hAnsi="Calibri" w:cs="Calibri"/>
                <w:lang w:val="fr-CA"/>
              </w:rPr>
              <w:t>Jeudi 25 juillet</w:t>
            </w:r>
          </w:p>
        </w:tc>
        <w:tc>
          <w:tcPr>
            <w:tcW w:w="1446" w:type="dxa"/>
            <w:shd w:val="clear" w:color="auto" w:fill="auto"/>
          </w:tcPr>
          <w:p w14:paraId="5697B0C0" w14:textId="77777777" w:rsidR="001828DE" w:rsidRPr="009D3157" w:rsidRDefault="001828DE" w:rsidP="001828DE">
            <w:pPr>
              <w:jc w:val="center"/>
              <w:rPr>
                <w:rFonts w:ascii="Calibri" w:hAnsi="Calibri" w:cs="Calibri"/>
                <w:lang w:val="fr-CA"/>
              </w:rPr>
            </w:pPr>
            <w:r w:rsidRPr="009D3157">
              <w:rPr>
                <w:rFonts w:ascii="Calibri" w:hAnsi="Calibri" w:cs="Calibri"/>
                <w:lang w:val="fr-CA"/>
              </w:rPr>
              <w:t>19 h 30-21 h 30</w:t>
            </w:r>
          </w:p>
        </w:tc>
        <w:tc>
          <w:tcPr>
            <w:tcW w:w="1530" w:type="dxa"/>
            <w:shd w:val="clear" w:color="auto" w:fill="auto"/>
          </w:tcPr>
          <w:p w14:paraId="14648F11" w14:textId="77777777" w:rsidR="001828DE" w:rsidRPr="009D3157" w:rsidRDefault="001828DE" w:rsidP="001828DE">
            <w:pPr>
              <w:jc w:val="center"/>
              <w:rPr>
                <w:rFonts w:ascii="Calibri" w:hAnsi="Calibri" w:cs="Calibri"/>
                <w:lang w:val="fr-CA"/>
              </w:rPr>
            </w:pPr>
            <w:r w:rsidRPr="009D3157">
              <w:rPr>
                <w:rFonts w:ascii="Calibri" w:hAnsi="Calibri" w:cs="Calibri"/>
                <w:lang w:val="fr-CA"/>
              </w:rPr>
              <w:t>Femmes</w:t>
            </w:r>
          </w:p>
        </w:tc>
      </w:tr>
    </w:tbl>
    <w:p w14:paraId="2787E033" w14:textId="77777777" w:rsidR="007B395D" w:rsidRPr="009D3157" w:rsidRDefault="007B395D" w:rsidP="007B395D">
      <w:pPr>
        <w:spacing w:after="0"/>
        <w:rPr>
          <w:rFonts w:asciiTheme="minorHAnsi" w:hAnsiTheme="minorHAnsi" w:cstheme="minorHAnsi"/>
          <w:szCs w:val="20"/>
          <w:lang w:val="fr-CA"/>
        </w:rPr>
      </w:pPr>
    </w:p>
    <w:p w14:paraId="22B0D048" w14:textId="77777777" w:rsidR="007B395D" w:rsidRPr="009D3157" w:rsidRDefault="007B395D" w:rsidP="007B395D">
      <w:pPr>
        <w:spacing w:after="0"/>
        <w:rPr>
          <w:rFonts w:asciiTheme="minorHAnsi" w:hAnsiTheme="minorHAnsi" w:cstheme="minorHAnsi"/>
          <w:szCs w:val="20"/>
          <w:lang w:val="fr-CA"/>
        </w:rPr>
      </w:pPr>
      <w:bookmarkStart w:id="121" w:name="lt_pId091"/>
      <w:r w:rsidRPr="009D3157">
        <w:rPr>
          <w:rFonts w:asciiTheme="minorHAnsi" w:hAnsiTheme="minorHAnsi" w:cstheme="minorHAnsi"/>
          <w:szCs w:val="20"/>
          <w:lang w:val="fr-CA"/>
        </w:rPr>
        <w:t>*Les dates et les lieux sont provisoires tant que la disponibilité des locaux n’a pas été confirmée.</w:t>
      </w:r>
      <w:bookmarkEnd w:id="121"/>
    </w:p>
    <w:p w14:paraId="74332621" w14:textId="77777777" w:rsidR="007B395D" w:rsidRPr="009D3157" w:rsidRDefault="007B395D" w:rsidP="007B395D">
      <w:pPr>
        <w:spacing w:after="0"/>
        <w:rPr>
          <w:rFonts w:asciiTheme="minorHAnsi" w:hAnsiTheme="minorHAnsi" w:cstheme="minorHAnsi"/>
          <w:szCs w:val="20"/>
          <w:lang w:val="fr-CA"/>
        </w:rPr>
      </w:pPr>
    </w:p>
    <w:p w14:paraId="74CA1D63" w14:textId="77777777" w:rsidR="007B395D" w:rsidRPr="00D246E8" w:rsidRDefault="007B395D" w:rsidP="007B395D">
      <w:pPr>
        <w:spacing w:after="0"/>
        <w:rPr>
          <w:rFonts w:asciiTheme="minorHAnsi" w:hAnsiTheme="minorHAnsi" w:cstheme="minorHAnsi"/>
          <w:b/>
          <w:szCs w:val="20"/>
          <w:lang w:val="en-US"/>
        </w:rPr>
      </w:pPr>
      <w:bookmarkStart w:id="122" w:name="lt_pId092"/>
      <w:r w:rsidRPr="00D246E8">
        <w:rPr>
          <w:rFonts w:asciiTheme="minorHAnsi" w:hAnsiTheme="minorHAnsi" w:cstheme="minorHAnsi"/>
          <w:b/>
          <w:szCs w:val="20"/>
          <w:lang w:val="en-US"/>
        </w:rPr>
        <w:t xml:space="preserve">Questionnaire de </w:t>
      </w:r>
      <w:proofErr w:type="spellStart"/>
      <w:r w:rsidRPr="00D246E8">
        <w:rPr>
          <w:rFonts w:asciiTheme="minorHAnsi" w:hAnsiTheme="minorHAnsi" w:cstheme="minorHAnsi"/>
          <w:b/>
          <w:szCs w:val="20"/>
          <w:lang w:val="en-US"/>
        </w:rPr>
        <w:t>recrutement</w:t>
      </w:r>
      <w:bookmarkEnd w:id="122"/>
      <w:proofErr w:type="spellEnd"/>
      <w:r w:rsidRPr="00D246E8">
        <w:rPr>
          <w:rFonts w:asciiTheme="minorHAnsi" w:hAnsiTheme="minorHAnsi" w:cstheme="minorHAnsi"/>
          <w:b/>
          <w:szCs w:val="20"/>
          <w:lang w:val="en-US"/>
        </w:rPr>
        <w:t xml:space="preserve"> </w:t>
      </w:r>
    </w:p>
    <w:p w14:paraId="23782183" w14:textId="77777777" w:rsidR="007B395D" w:rsidRPr="00D246E8" w:rsidRDefault="007B395D" w:rsidP="007B395D">
      <w:pPr>
        <w:spacing w:after="0"/>
        <w:rPr>
          <w:rFonts w:asciiTheme="minorHAnsi" w:hAnsiTheme="minorHAnsi" w:cstheme="minorHAnsi"/>
          <w:szCs w:val="20"/>
          <w:lang w:val="en-US"/>
        </w:rPr>
      </w:pPr>
    </w:p>
    <w:p w14:paraId="52AA5297" w14:textId="77777777" w:rsidR="007B395D" w:rsidRPr="007321E1" w:rsidRDefault="007B395D" w:rsidP="007B395D">
      <w:pPr>
        <w:spacing w:after="0"/>
        <w:rPr>
          <w:rFonts w:asciiTheme="minorHAnsi" w:hAnsiTheme="minorHAnsi" w:cstheme="minorHAnsi"/>
          <w:b/>
          <w:szCs w:val="20"/>
        </w:rPr>
      </w:pPr>
      <w:bookmarkStart w:id="123" w:name="lt_pId093"/>
      <w:r w:rsidRPr="007321E1">
        <w:rPr>
          <w:rFonts w:asciiTheme="minorHAnsi" w:hAnsiTheme="minorHAnsi" w:cstheme="minorHAnsi"/>
          <w:b/>
          <w:szCs w:val="20"/>
        </w:rPr>
        <w:t>INTRODUCTION</w:t>
      </w:r>
      <w:bookmarkEnd w:id="123"/>
    </w:p>
    <w:p w14:paraId="6B2F46F1" w14:textId="77777777" w:rsidR="007B395D" w:rsidRPr="007321E1" w:rsidRDefault="007B395D" w:rsidP="007B395D">
      <w:pPr>
        <w:spacing w:after="0"/>
        <w:rPr>
          <w:rFonts w:asciiTheme="minorHAnsi" w:hAnsiTheme="minorHAnsi" w:cstheme="minorHAnsi"/>
          <w:b/>
          <w:szCs w:val="20"/>
        </w:rPr>
      </w:pPr>
    </w:p>
    <w:p w14:paraId="0FC16E76" w14:textId="77777777" w:rsidR="007B395D" w:rsidRPr="007321E1" w:rsidRDefault="007B395D" w:rsidP="007B395D">
      <w:pPr>
        <w:spacing w:after="0"/>
        <w:rPr>
          <w:rFonts w:ascii="Calibri" w:hAnsi="Calibri" w:cs="Arial"/>
          <w:szCs w:val="20"/>
          <w:lang w:val="fr-CA"/>
        </w:rPr>
      </w:pPr>
      <w:r w:rsidRPr="007321E1">
        <w:rPr>
          <w:rFonts w:ascii="Calibri" w:hAnsi="Calibri" w:cs="Arial"/>
          <w:szCs w:val="20"/>
        </w:rPr>
        <w:t xml:space="preserve">Hello, my name is </w:t>
      </w:r>
      <w:r w:rsidRPr="007321E1">
        <w:rPr>
          <w:rFonts w:ascii="Calibri" w:hAnsi="Calibri" w:cs="Arial"/>
          <w:b/>
          <w:szCs w:val="20"/>
          <w:highlight w:val="yellow"/>
          <w:u w:val="single"/>
        </w:rPr>
        <w:t>[RECRUITER NAME</w:t>
      </w:r>
      <w:r w:rsidRPr="007321E1">
        <w:rPr>
          <w:rFonts w:ascii="Calibri" w:hAnsi="Calibri" w:cs="Arial"/>
          <w:b/>
          <w:szCs w:val="20"/>
          <w:u w:val="single"/>
        </w:rPr>
        <w:t>]</w:t>
      </w:r>
      <w:r w:rsidRPr="007321E1">
        <w:rPr>
          <w:rFonts w:ascii="Calibri" w:hAnsi="Calibri" w:cs="Arial"/>
          <w:szCs w:val="20"/>
        </w:rPr>
        <w:t xml:space="preserve">. </w:t>
      </w:r>
      <w:bookmarkStart w:id="124" w:name="lt_pId095"/>
      <w:r w:rsidRPr="007321E1">
        <w:rPr>
          <w:rFonts w:ascii="Calibri" w:hAnsi="Calibri" w:cs="Arial"/>
          <w:szCs w:val="20"/>
        </w:rPr>
        <w:t>I'm calling from The Strategic Counsel, a national public opinion research firm, on behalf of the Government of Canada/</w:t>
      </w:r>
      <w:r w:rsidRPr="00F46F65">
        <w:rPr>
          <w:rFonts w:ascii="Calibri" w:hAnsi="Calibri" w:cs="Arial"/>
          <w:szCs w:val="20"/>
          <w:lang w:val="en-US"/>
        </w:rPr>
        <w:t xml:space="preserve">Bonjour, je </w:t>
      </w:r>
      <w:proofErr w:type="spellStart"/>
      <w:r w:rsidRPr="00F46F65">
        <w:rPr>
          <w:rFonts w:ascii="Calibri" w:hAnsi="Calibri" w:cs="Arial"/>
          <w:szCs w:val="20"/>
          <w:lang w:val="en-US"/>
        </w:rPr>
        <w:t>m’appelle</w:t>
      </w:r>
      <w:proofErr w:type="spellEnd"/>
      <w:r w:rsidRPr="00F46F65">
        <w:rPr>
          <w:rFonts w:ascii="Calibri" w:hAnsi="Calibri" w:cs="Arial"/>
          <w:szCs w:val="20"/>
          <w:lang w:val="en-US"/>
        </w:rPr>
        <w:t xml:space="preserve"> </w:t>
      </w:r>
      <w:r w:rsidRPr="00F46F65">
        <w:rPr>
          <w:rFonts w:ascii="Calibri" w:hAnsi="Calibri" w:cs="Arial"/>
          <w:b/>
          <w:szCs w:val="20"/>
          <w:highlight w:val="yellow"/>
          <w:lang w:val="en-US"/>
        </w:rPr>
        <w:t>[NOM DU RECRUTEUR]</w:t>
      </w:r>
      <w:r w:rsidRPr="00F46F65">
        <w:rPr>
          <w:rFonts w:ascii="Calibri" w:hAnsi="Calibri" w:cs="Arial"/>
          <w:b/>
          <w:szCs w:val="20"/>
          <w:lang w:val="en-US"/>
        </w:rPr>
        <w:t>.</w:t>
      </w:r>
      <w:bookmarkEnd w:id="124"/>
      <w:r w:rsidRPr="00F46F65">
        <w:rPr>
          <w:rFonts w:ascii="Calibri" w:hAnsi="Calibri" w:cs="Arial"/>
          <w:b/>
          <w:szCs w:val="20"/>
          <w:lang w:val="en-US"/>
        </w:rPr>
        <w:t xml:space="preserve"> </w:t>
      </w:r>
      <w:bookmarkStart w:id="125" w:name="lt_pId096"/>
      <w:r w:rsidRPr="007321E1">
        <w:rPr>
          <w:rFonts w:ascii="Calibri" w:hAnsi="Calibri" w:cs="Arial"/>
          <w:szCs w:val="20"/>
          <w:lang w:val="fr-CA"/>
        </w:rPr>
        <w:t xml:space="preserve">Je vous téléphone du Strategic </w:t>
      </w:r>
      <w:proofErr w:type="spellStart"/>
      <w:r w:rsidRPr="007321E1">
        <w:rPr>
          <w:rFonts w:ascii="Calibri" w:hAnsi="Calibri" w:cs="Arial"/>
          <w:szCs w:val="20"/>
          <w:lang w:val="fr-CA"/>
        </w:rPr>
        <w:t>Counsel</w:t>
      </w:r>
      <w:proofErr w:type="spellEnd"/>
      <w:r w:rsidRPr="007321E1">
        <w:rPr>
          <w:rFonts w:ascii="Calibri" w:hAnsi="Calibri" w:cs="Arial"/>
          <w:szCs w:val="20"/>
          <w:lang w:val="fr-CA"/>
        </w:rPr>
        <w:t>, une entreprise nationale de recherche sur l’opinion publique, pour le compte du gouvernement du Canada.</w:t>
      </w:r>
      <w:bookmarkEnd w:id="125"/>
    </w:p>
    <w:p w14:paraId="0AB74F5B" w14:textId="77777777" w:rsidR="007B395D" w:rsidRPr="009D3157" w:rsidRDefault="007B395D" w:rsidP="007B395D">
      <w:pPr>
        <w:spacing w:after="0"/>
        <w:rPr>
          <w:rFonts w:ascii="Calibri" w:hAnsi="Calibri" w:cs="Arial"/>
          <w:szCs w:val="20"/>
          <w:lang w:val="fr-CA"/>
        </w:rPr>
      </w:pPr>
    </w:p>
    <w:p w14:paraId="356C0929" w14:textId="77777777" w:rsidR="007B395D" w:rsidRPr="009D3157" w:rsidRDefault="007B395D" w:rsidP="007B395D">
      <w:pPr>
        <w:spacing w:after="0"/>
        <w:rPr>
          <w:rFonts w:ascii="Calibri" w:hAnsi="Calibri" w:cs="Arial"/>
          <w:b/>
          <w:szCs w:val="20"/>
          <w:lang w:val="fr-CA"/>
        </w:rPr>
      </w:pPr>
      <w:bookmarkStart w:id="126" w:name="lt_pId097"/>
      <w:proofErr w:type="spellStart"/>
      <w:r w:rsidRPr="00F46F65">
        <w:rPr>
          <w:rFonts w:ascii="Calibri" w:hAnsi="Calibri" w:cs="Arial"/>
          <w:szCs w:val="20"/>
          <w:lang w:val="fr-CA"/>
        </w:rPr>
        <w:t>Would</w:t>
      </w:r>
      <w:proofErr w:type="spellEnd"/>
      <w:r w:rsidRPr="00F46F65">
        <w:rPr>
          <w:rFonts w:ascii="Calibri" w:hAnsi="Calibri" w:cs="Arial"/>
          <w:szCs w:val="20"/>
          <w:lang w:val="fr-CA"/>
        </w:rPr>
        <w:t xml:space="preserve"> </w:t>
      </w:r>
      <w:proofErr w:type="spellStart"/>
      <w:r w:rsidRPr="00F46F65">
        <w:rPr>
          <w:rFonts w:ascii="Calibri" w:hAnsi="Calibri" w:cs="Arial"/>
          <w:szCs w:val="20"/>
          <w:lang w:val="fr-CA"/>
        </w:rPr>
        <w:t>you</w:t>
      </w:r>
      <w:proofErr w:type="spellEnd"/>
      <w:r w:rsidRPr="00F46F65">
        <w:rPr>
          <w:rFonts w:ascii="Calibri" w:hAnsi="Calibri" w:cs="Arial"/>
          <w:szCs w:val="20"/>
          <w:lang w:val="fr-CA"/>
        </w:rPr>
        <w:t xml:space="preserve"> </w:t>
      </w:r>
      <w:proofErr w:type="spellStart"/>
      <w:r w:rsidRPr="00F46F65">
        <w:rPr>
          <w:rFonts w:ascii="Calibri" w:hAnsi="Calibri" w:cs="Arial"/>
          <w:szCs w:val="20"/>
          <w:lang w:val="fr-CA"/>
        </w:rPr>
        <w:t>prefer</w:t>
      </w:r>
      <w:proofErr w:type="spellEnd"/>
      <w:r w:rsidRPr="00F46F65">
        <w:rPr>
          <w:rFonts w:ascii="Calibri" w:hAnsi="Calibri" w:cs="Arial"/>
          <w:szCs w:val="20"/>
          <w:lang w:val="fr-CA"/>
        </w:rPr>
        <w:t xml:space="preserve"> to continue in English or French</w:t>
      </w:r>
      <w:proofErr w:type="gramStart"/>
      <w:r w:rsidRPr="00F46F65">
        <w:rPr>
          <w:rFonts w:ascii="Calibri" w:hAnsi="Calibri" w:cs="Arial"/>
          <w:szCs w:val="20"/>
          <w:lang w:val="fr-CA"/>
        </w:rPr>
        <w:t>?/</w:t>
      </w:r>
      <w:proofErr w:type="gramEnd"/>
      <w:r w:rsidRPr="009D3157">
        <w:rPr>
          <w:rFonts w:ascii="Calibri" w:hAnsi="Calibri" w:cs="Arial"/>
          <w:szCs w:val="20"/>
          <w:lang w:val="fr-CA"/>
        </w:rPr>
        <w:t>Préférez-vous continuer en français ou en anglais?</w:t>
      </w:r>
      <w:bookmarkEnd w:id="126"/>
      <w:r w:rsidRPr="009D3157">
        <w:rPr>
          <w:rFonts w:ascii="Calibri" w:hAnsi="Calibri" w:cs="Arial"/>
          <w:szCs w:val="20"/>
          <w:lang w:val="fr-CA"/>
        </w:rPr>
        <w:t xml:space="preserve"> </w:t>
      </w:r>
      <w:bookmarkStart w:id="127" w:name="lt_pId098"/>
      <w:r w:rsidRPr="009D3157">
        <w:rPr>
          <w:rFonts w:ascii="Calibri" w:hAnsi="Calibri" w:cs="Arial"/>
          <w:b/>
          <w:szCs w:val="20"/>
          <w:lang w:val="fr-CA"/>
        </w:rPr>
        <w:t>[CONTINUER DANS LA LANGUE PRÉFÉRÉE]</w:t>
      </w:r>
      <w:bookmarkEnd w:id="127"/>
    </w:p>
    <w:p w14:paraId="0CA83F17" w14:textId="77777777" w:rsidR="007B395D" w:rsidRPr="009D3157" w:rsidRDefault="007B395D" w:rsidP="007B395D">
      <w:pPr>
        <w:spacing w:after="0"/>
        <w:rPr>
          <w:rFonts w:asciiTheme="minorHAnsi" w:hAnsiTheme="minorHAnsi" w:cstheme="minorHAnsi"/>
          <w:b/>
          <w:szCs w:val="20"/>
          <w:lang w:val="fr-CA"/>
        </w:rPr>
      </w:pPr>
    </w:p>
    <w:p w14:paraId="2D891CFD" w14:textId="77777777" w:rsidR="007B395D" w:rsidRPr="009D3157" w:rsidRDefault="007B395D" w:rsidP="007B395D">
      <w:pPr>
        <w:spacing w:after="0"/>
        <w:rPr>
          <w:rFonts w:asciiTheme="minorHAnsi" w:hAnsiTheme="minorHAnsi" w:cstheme="minorHAnsi"/>
          <w:b/>
          <w:szCs w:val="20"/>
          <w:lang w:val="fr-CA"/>
        </w:rPr>
      </w:pPr>
      <w:bookmarkStart w:id="128" w:name="lt_pId099"/>
      <w:r w:rsidRPr="009D3157">
        <w:rPr>
          <w:rFonts w:asciiTheme="minorHAnsi" w:hAnsiTheme="minorHAnsi" w:cstheme="minorHAnsi"/>
          <w:b/>
          <w:szCs w:val="20"/>
          <w:lang w:val="fr-CA"/>
        </w:rPr>
        <w:t>NOTER LA LANGUE ET CONTINUER</w:t>
      </w:r>
      <w:bookmarkEnd w:id="128"/>
    </w:p>
    <w:p w14:paraId="0029E244"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9D3157">
        <w:rPr>
          <w:rFonts w:ascii="Calibri" w:hAnsi="Calibri" w:cs="Arial"/>
          <w:lang w:val="fr-CA"/>
        </w:rPr>
        <w:tab/>
        <w:t xml:space="preserve">Anglais </w:t>
      </w:r>
      <w:r w:rsidRPr="009D3157">
        <w:rPr>
          <w:rFonts w:ascii="Calibri" w:hAnsi="Calibri" w:cs="Arial"/>
          <w:lang w:val="fr-CA"/>
        </w:rPr>
        <w:tab/>
      </w:r>
    </w:p>
    <w:p w14:paraId="61DA01B3"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EB431B" w:themeColor="background2"/>
          <w:lang w:val="fr-CA"/>
        </w:rPr>
      </w:pPr>
      <w:r w:rsidRPr="009D3157">
        <w:rPr>
          <w:rFonts w:ascii="Calibri" w:hAnsi="Calibri" w:cs="Arial"/>
          <w:lang w:val="fr-CA"/>
        </w:rPr>
        <w:tab/>
        <w:t>Français</w:t>
      </w:r>
      <w:r w:rsidRPr="009D3157">
        <w:rPr>
          <w:rFonts w:ascii="Calibri" w:hAnsi="Calibri" w:cs="Arial"/>
          <w:lang w:val="fr-CA"/>
        </w:rPr>
        <w:tab/>
      </w:r>
      <w:bookmarkStart w:id="129" w:name="lt_pId102"/>
      <w:r w:rsidRPr="009D3157">
        <w:rPr>
          <w:rFonts w:ascii="Calibri" w:hAnsi="Calibri" w:cs="Arial"/>
          <w:b/>
          <w:bCs/>
          <w:color w:val="EB431B" w:themeColor="background2"/>
          <w:lang w:val="fr-CA"/>
        </w:rPr>
        <w:t>GROUPE 7 OU 8 SEULEMENT, SAINT-JÉRÔME</w:t>
      </w:r>
      <w:bookmarkEnd w:id="129"/>
    </w:p>
    <w:p w14:paraId="0380164F" w14:textId="77777777" w:rsidR="007B395D" w:rsidRPr="009D3157" w:rsidRDefault="007B395D" w:rsidP="007B395D">
      <w:pPr>
        <w:spacing w:after="0"/>
        <w:rPr>
          <w:rFonts w:ascii="Calibri" w:hAnsi="Calibri" w:cs="Arial"/>
          <w:szCs w:val="20"/>
          <w:lang w:val="fr-CA"/>
        </w:rPr>
      </w:pPr>
    </w:p>
    <w:p w14:paraId="63E4943D" w14:textId="77777777" w:rsidR="007B395D" w:rsidRPr="009D3157" w:rsidRDefault="007B395D" w:rsidP="007B395D">
      <w:pPr>
        <w:spacing w:after="0"/>
        <w:rPr>
          <w:rFonts w:asciiTheme="minorHAnsi" w:hAnsiTheme="minorHAnsi" w:cstheme="minorHAnsi"/>
          <w:b/>
          <w:szCs w:val="20"/>
          <w:lang w:val="fr-CA"/>
        </w:rPr>
      </w:pPr>
      <w:bookmarkStart w:id="130" w:name="lt_pId103"/>
      <w:r w:rsidRPr="009D3157">
        <w:rPr>
          <w:rFonts w:ascii="Calibri" w:hAnsi="Calibri" w:cs="Arial"/>
          <w:szCs w:val="20"/>
          <w:lang w:val="fr-CA"/>
        </w:rPr>
        <w:t>Nous organisons, pour le compte du gouvernement du Canada, une série de groupes de discussions en vue d’explorer des questions d’actualité qui intéressent les Canadiens.</w:t>
      </w:r>
      <w:bookmarkEnd w:id="130"/>
      <w:r w:rsidRPr="009D3157">
        <w:rPr>
          <w:rFonts w:asciiTheme="minorHAnsi" w:hAnsiTheme="minorHAnsi" w:cstheme="minorHAnsi"/>
          <w:b/>
          <w:szCs w:val="20"/>
          <w:lang w:val="fr-CA"/>
        </w:rPr>
        <w:t xml:space="preserve"> </w:t>
      </w:r>
    </w:p>
    <w:p w14:paraId="5317C332" w14:textId="77777777" w:rsidR="007B395D" w:rsidRPr="009D3157" w:rsidRDefault="007B395D" w:rsidP="007B395D">
      <w:pPr>
        <w:spacing w:after="0"/>
        <w:rPr>
          <w:rFonts w:asciiTheme="minorHAnsi" w:hAnsiTheme="minorHAnsi" w:cstheme="minorHAnsi"/>
          <w:b/>
          <w:szCs w:val="20"/>
          <w:lang w:val="fr-CA"/>
        </w:rPr>
      </w:pPr>
    </w:p>
    <w:p w14:paraId="51A8499A" w14:textId="77777777" w:rsidR="007B395D" w:rsidRPr="009D3157" w:rsidRDefault="007B395D" w:rsidP="007B395D">
      <w:pPr>
        <w:spacing w:after="0"/>
        <w:rPr>
          <w:rFonts w:asciiTheme="minorHAnsi" w:hAnsiTheme="minorHAnsi" w:cstheme="minorHAnsi"/>
          <w:b/>
          <w:szCs w:val="20"/>
          <w:lang w:val="fr-CA"/>
        </w:rPr>
      </w:pPr>
      <w:bookmarkStart w:id="131" w:name="lt_pId104"/>
      <w:r w:rsidRPr="009D3157">
        <w:rPr>
          <w:rFonts w:ascii="Calibri" w:hAnsi="Calibri"/>
          <w:szCs w:val="20"/>
          <w:lang w:val="fr-CA"/>
        </w:rPr>
        <w:t>La rencontre prendra la forme d’une table ronde animée par un modérateur expérimenté.</w:t>
      </w:r>
      <w:bookmarkEnd w:id="131"/>
      <w:r w:rsidRPr="009D3157">
        <w:rPr>
          <w:rFonts w:ascii="Calibri" w:hAnsi="Calibri"/>
          <w:szCs w:val="20"/>
          <w:lang w:val="fr-CA"/>
        </w:rPr>
        <w:t xml:space="preserve"> </w:t>
      </w:r>
      <w:bookmarkStart w:id="132" w:name="lt_pId105"/>
      <w:r w:rsidRPr="009D3157">
        <w:rPr>
          <w:rFonts w:ascii="Calibri" w:hAnsi="Calibri"/>
          <w:szCs w:val="20"/>
          <w:lang w:val="fr-CA"/>
        </w:rPr>
        <w:t>Les participants recevront un montant d’argent en remerciement de leur temps.</w:t>
      </w:r>
      <w:bookmarkEnd w:id="132"/>
    </w:p>
    <w:p w14:paraId="401C7D20" w14:textId="77777777" w:rsidR="007B395D" w:rsidRPr="009D3157" w:rsidRDefault="007B395D" w:rsidP="007B395D">
      <w:pPr>
        <w:spacing w:after="0"/>
        <w:rPr>
          <w:rFonts w:ascii="Calibri" w:hAnsi="Calibri"/>
          <w:szCs w:val="20"/>
          <w:lang w:val="fr-CA"/>
        </w:rPr>
      </w:pPr>
    </w:p>
    <w:p w14:paraId="1FF908D9" w14:textId="77777777" w:rsidR="007B395D" w:rsidRPr="009D3157" w:rsidRDefault="007B395D" w:rsidP="007B395D">
      <w:pPr>
        <w:spacing w:after="0"/>
        <w:rPr>
          <w:rFonts w:asciiTheme="minorHAnsi" w:hAnsiTheme="minorHAnsi" w:cstheme="minorHAnsi"/>
          <w:b/>
          <w:szCs w:val="20"/>
          <w:lang w:val="fr-CA"/>
        </w:rPr>
      </w:pPr>
      <w:bookmarkStart w:id="133" w:name="lt_pId106"/>
      <w:r w:rsidRPr="009D3157">
        <w:rPr>
          <w:rFonts w:ascii="Calibri" w:hAnsi="Calibri" w:cs="Arial"/>
          <w:szCs w:val="20"/>
          <w:lang w:val="fr-CA"/>
        </w:rPr>
        <w:t>Votre participation est entièrement volontaire et toutes vos réponses seront confidentielles.</w:t>
      </w:r>
      <w:bookmarkEnd w:id="133"/>
      <w:r w:rsidRPr="009D3157">
        <w:rPr>
          <w:rFonts w:ascii="Calibri" w:hAnsi="Calibri" w:cs="Arial"/>
          <w:szCs w:val="20"/>
          <w:lang w:val="fr-CA"/>
        </w:rPr>
        <w:t xml:space="preserve"> </w:t>
      </w:r>
      <w:bookmarkStart w:id="134" w:name="lt_pId107"/>
      <w:r w:rsidRPr="009D3157">
        <w:rPr>
          <w:rFonts w:ascii="Calibri" w:hAnsi="Calibri" w:cs="Arial"/>
          <w:szCs w:val="20"/>
          <w:lang w:val="fr-CA"/>
        </w:rPr>
        <w:t>Nous aimerions simplement connaître vos opinions : personne n’essaiera de vous vendre quoi que ce soit ou de promouvoir des produits.</w:t>
      </w:r>
      <w:bookmarkEnd w:id="134"/>
      <w:r w:rsidRPr="009D3157">
        <w:rPr>
          <w:rFonts w:ascii="Calibri" w:hAnsi="Calibri" w:cs="Arial"/>
          <w:szCs w:val="20"/>
          <w:lang w:val="fr-CA"/>
        </w:rPr>
        <w:t xml:space="preserve"> </w:t>
      </w:r>
      <w:bookmarkStart w:id="135" w:name="lt_pId108"/>
      <w:r w:rsidRPr="009D3157">
        <w:rPr>
          <w:rFonts w:ascii="Calibri" w:hAnsi="Calibri" w:cs="Arial"/>
          <w:szCs w:val="20"/>
          <w:lang w:val="fr-CA"/>
        </w:rPr>
        <w:t>Notre rapport sur cette série de groupes de discussion n’attribuera aucun commentaire à un(e) participant(e) particulier(e).</w:t>
      </w:r>
      <w:bookmarkEnd w:id="135"/>
      <w:r w:rsidRPr="009D3157">
        <w:rPr>
          <w:rFonts w:ascii="Calibri" w:hAnsi="Calibri" w:cs="Arial"/>
          <w:szCs w:val="20"/>
          <w:lang w:val="fr-CA"/>
        </w:rPr>
        <w:t xml:space="preserve">    </w:t>
      </w:r>
    </w:p>
    <w:p w14:paraId="2FD5269A" w14:textId="77777777" w:rsidR="007B395D" w:rsidRPr="009D3157" w:rsidRDefault="007B395D" w:rsidP="007B395D">
      <w:pPr>
        <w:spacing w:after="0"/>
        <w:ind w:left="-90"/>
        <w:jc w:val="both"/>
        <w:rPr>
          <w:rFonts w:ascii="Calibri" w:hAnsi="Calibri"/>
          <w:szCs w:val="20"/>
          <w:lang w:val="fr-CA"/>
        </w:rPr>
      </w:pPr>
    </w:p>
    <w:p w14:paraId="1F36BD83" w14:textId="77777777" w:rsidR="007B395D" w:rsidRPr="009D3157" w:rsidRDefault="007B395D" w:rsidP="007B395D">
      <w:pPr>
        <w:spacing w:after="0"/>
        <w:jc w:val="both"/>
        <w:rPr>
          <w:rFonts w:ascii="Calibri" w:hAnsi="Calibri" w:cs="Arial"/>
          <w:szCs w:val="20"/>
          <w:lang w:val="fr-CA"/>
        </w:rPr>
      </w:pPr>
      <w:bookmarkStart w:id="136" w:name="lt_pId109"/>
      <w:r w:rsidRPr="009D3157">
        <w:rPr>
          <w:rFonts w:ascii="Calibri" w:hAnsi="Calibri" w:cs="Arial"/>
          <w:szCs w:val="20"/>
          <w:lang w:val="fr-CA"/>
        </w:rPr>
        <w:t>Avant de vous inviter à participer, je dois vous poser quelques questions qui nous permettront de former des groupes suffisamment diversifiés.</w:t>
      </w:r>
      <w:bookmarkEnd w:id="136"/>
      <w:r w:rsidRPr="009D3157">
        <w:rPr>
          <w:rFonts w:ascii="Calibri" w:hAnsi="Calibri" w:cs="Arial"/>
          <w:szCs w:val="20"/>
          <w:lang w:val="fr-CA"/>
        </w:rPr>
        <w:t xml:space="preserve"> </w:t>
      </w:r>
      <w:bookmarkStart w:id="137" w:name="lt_pId110"/>
      <w:r w:rsidRPr="009D3157">
        <w:rPr>
          <w:rFonts w:ascii="Calibri" w:hAnsi="Calibri" w:cs="Arial"/>
          <w:szCs w:val="20"/>
          <w:lang w:val="fr-CA"/>
        </w:rPr>
        <w:t>Puis-je vous poser quelques questions?</w:t>
      </w:r>
      <w:bookmarkEnd w:id="137"/>
    </w:p>
    <w:p w14:paraId="1210FCB8"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lang w:val="fr-CA"/>
        </w:rPr>
      </w:pPr>
    </w:p>
    <w:p w14:paraId="30BBE62D"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9D3157">
        <w:rPr>
          <w:rFonts w:ascii="Calibri" w:hAnsi="Calibri" w:cs="Arial"/>
          <w:lang w:val="fr-CA"/>
        </w:rPr>
        <w:tab/>
      </w:r>
      <w:bookmarkStart w:id="138" w:name="lt_pId111"/>
      <w:r w:rsidRPr="009D3157">
        <w:rPr>
          <w:rFonts w:ascii="Calibri" w:hAnsi="Calibri" w:cs="Arial"/>
          <w:lang w:val="fr-CA"/>
        </w:rPr>
        <w:t>Oui</w:t>
      </w:r>
      <w:bookmarkEnd w:id="138"/>
      <w:r w:rsidRPr="009D3157">
        <w:rPr>
          <w:rFonts w:ascii="Calibri" w:hAnsi="Calibri" w:cs="Arial"/>
          <w:lang w:val="fr-CA"/>
        </w:rPr>
        <w:tab/>
      </w:r>
      <w:bookmarkStart w:id="139" w:name="lt_pId112"/>
      <w:r w:rsidRPr="009D3157">
        <w:rPr>
          <w:rFonts w:ascii="Calibri" w:hAnsi="Calibri" w:cs="Arial"/>
          <w:b/>
          <w:bCs/>
          <w:lang w:val="fr-CA"/>
        </w:rPr>
        <w:t>CONTINUER</w:t>
      </w:r>
      <w:bookmarkEnd w:id="139"/>
    </w:p>
    <w:p w14:paraId="337A2331"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lang w:val="fr-CA"/>
        </w:rPr>
      </w:pPr>
      <w:r w:rsidRPr="009D3157">
        <w:rPr>
          <w:rFonts w:ascii="Calibri" w:hAnsi="Calibri" w:cs="Arial"/>
          <w:lang w:val="fr-CA"/>
        </w:rPr>
        <w:tab/>
      </w:r>
      <w:bookmarkStart w:id="140" w:name="lt_pId113"/>
      <w:r w:rsidRPr="009D3157">
        <w:rPr>
          <w:rFonts w:ascii="Calibri" w:hAnsi="Calibri" w:cs="Arial"/>
          <w:lang w:val="fr-CA"/>
        </w:rPr>
        <w:t>Non</w:t>
      </w:r>
      <w:bookmarkEnd w:id="140"/>
      <w:r w:rsidRPr="009D3157">
        <w:rPr>
          <w:rFonts w:ascii="Calibri" w:hAnsi="Calibri" w:cs="Arial"/>
          <w:lang w:val="fr-CA"/>
        </w:rPr>
        <w:tab/>
      </w:r>
      <w:bookmarkStart w:id="141" w:name="lt_pId114"/>
      <w:r w:rsidRPr="009D3157">
        <w:rPr>
          <w:rFonts w:ascii="Calibri" w:hAnsi="Calibri" w:cs="Arial"/>
          <w:b/>
          <w:bCs/>
          <w:lang w:val="fr-CA"/>
        </w:rPr>
        <w:t>REMERCIER ET CONCLURE</w:t>
      </w:r>
      <w:bookmarkEnd w:id="141"/>
    </w:p>
    <w:p w14:paraId="6FA4D648" w14:textId="77777777" w:rsidR="007B395D" w:rsidRPr="009D3157" w:rsidRDefault="007B395D" w:rsidP="007B395D">
      <w:pPr>
        <w:spacing w:after="0"/>
        <w:rPr>
          <w:rFonts w:asciiTheme="minorHAnsi" w:hAnsiTheme="minorHAnsi" w:cstheme="minorHAnsi"/>
          <w:b/>
          <w:szCs w:val="20"/>
          <w:lang w:val="fr-CA"/>
        </w:rPr>
      </w:pPr>
    </w:p>
    <w:p w14:paraId="21BD6CF0" w14:textId="77777777" w:rsidR="007B395D" w:rsidRPr="009D3157" w:rsidRDefault="007B395D" w:rsidP="007B395D">
      <w:pPr>
        <w:spacing w:after="0"/>
        <w:rPr>
          <w:rFonts w:asciiTheme="minorHAnsi" w:hAnsiTheme="minorHAnsi" w:cstheme="minorHAnsi"/>
          <w:b/>
          <w:szCs w:val="20"/>
          <w:lang w:val="fr-CA"/>
        </w:rPr>
      </w:pPr>
    </w:p>
    <w:p w14:paraId="7B08F280" w14:textId="77777777" w:rsidR="007B395D" w:rsidRPr="009D3157" w:rsidRDefault="007B395D" w:rsidP="007B395D">
      <w:pPr>
        <w:spacing w:after="0"/>
        <w:rPr>
          <w:rFonts w:asciiTheme="minorHAnsi" w:hAnsiTheme="minorHAnsi" w:cstheme="minorHAnsi"/>
          <w:b/>
          <w:szCs w:val="20"/>
          <w:lang w:val="fr-CA"/>
        </w:rPr>
      </w:pPr>
      <w:bookmarkStart w:id="142" w:name="lt_pId115"/>
      <w:r w:rsidRPr="009D3157">
        <w:rPr>
          <w:rFonts w:asciiTheme="minorHAnsi" w:hAnsiTheme="minorHAnsi" w:cstheme="minorHAnsi"/>
          <w:b/>
          <w:szCs w:val="20"/>
          <w:lang w:val="fr-CA"/>
        </w:rPr>
        <w:t>QUESTIONS DE SÉLECTION</w:t>
      </w:r>
      <w:bookmarkEnd w:id="142"/>
    </w:p>
    <w:p w14:paraId="214C0500" w14:textId="77777777" w:rsidR="007B395D" w:rsidRPr="009D3157" w:rsidRDefault="007B395D" w:rsidP="007B395D">
      <w:pPr>
        <w:spacing w:after="0"/>
        <w:rPr>
          <w:rFonts w:asciiTheme="minorHAnsi" w:hAnsiTheme="minorHAnsi" w:cstheme="minorHAnsi"/>
          <w:b/>
          <w:szCs w:val="20"/>
          <w:lang w:val="fr-CA"/>
        </w:rPr>
      </w:pPr>
    </w:p>
    <w:p w14:paraId="7C688512" w14:textId="77777777" w:rsidR="007B395D" w:rsidRPr="009D3157" w:rsidRDefault="007B395D" w:rsidP="007B395D">
      <w:pPr>
        <w:pStyle w:val="ListParagraph"/>
        <w:numPr>
          <w:ilvl w:val="0"/>
          <w:numId w:val="9"/>
        </w:numPr>
        <w:spacing w:after="0"/>
        <w:rPr>
          <w:rFonts w:asciiTheme="minorHAnsi" w:hAnsiTheme="minorHAnsi" w:cstheme="minorHAnsi"/>
          <w:szCs w:val="20"/>
          <w:lang w:val="fr-CA"/>
        </w:rPr>
      </w:pPr>
      <w:bookmarkStart w:id="143" w:name="lt_pId116"/>
      <w:r w:rsidRPr="009D3157">
        <w:rPr>
          <w:rFonts w:asciiTheme="minorHAnsi" w:hAnsiTheme="minorHAnsi" w:cstheme="minorHAnsi"/>
          <w:szCs w:val="20"/>
          <w:lang w:val="fr-CA"/>
        </w:rPr>
        <w:t>Est-ce que vous ou une personne de votre ménage avez travaillé pour l’un des types d’organisations suivants au cours des cinq dernières années?</w:t>
      </w:r>
      <w:bookmarkEnd w:id="143"/>
    </w:p>
    <w:p w14:paraId="50C60CF5" w14:textId="77777777" w:rsidR="007B395D" w:rsidRPr="009D3157" w:rsidRDefault="007B395D" w:rsidP="007B395D">
      <w:pPr>
        <w:pStyle w:val="ListParagraph"/>
        <w:spacing w:after="0"/>
        <w:ind w:left="360"/>
        <w:rPr>
          <w:rFonts w:asciiTheme="minorHAnsi" w:hAnsiTheme="minorHAnsi" w:cstheme="minorHAnsi"/>
          <w:szCs w:val="20"/>
          <w:lang w:val="fr-CA"/>
        </w:rPr>
      </w:pPr>
    </w:p>
    <w:p w14:paraId="58EBF1F0"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144" w:name="lt_pId117"/>
      <w:r w:rsidRPr="009D3157">
        <w:rPr>
          <w:rFonts w:asciiTheme="minorHAnsi" w:hAnsiTheme="minorHAnsi" w:cstheme="minorHAnsi"/>
          <w:szCs w:val="20"/>
          <w:lang w:val="fr-CA"/>
        </w:rPr>
        <w:t>Une société d’études de marché</w:t>
      </w:r>
      <w:bookmarkEnd w:id="144"/>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bookmarkStart w:id="145" w:name="lt_pId118"/>
      <w:r w:rsidRPr="009D3157">
        <w:rPr>
          <w:rFonts w:ascii="Calibri" w:hAnsi="Calibri" w:cs="Arial"/>
          <w:b/>
          <w:bCs/>
          <w:lang w:val="fr-CA"/>
        </w:rPr>
        <w:t>REMERCIER ET CONCLURE</w:t>
      </w:r>
      <w:bookmarkEnd w:id="145"/>
    </w:p>
    <w:p w14:paraId="6EAD6358"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146" w:name="lt_pId119"/>
      <w:r w:rsidRPr="009D3157">
        <w:rPr>
          <w:rFonts w:asciiTheme="minorHAnsi" w:hAnsiTheme="minorHAnsi" w:cstheme="minorHAnsi"/>
          <w:szCs w:val="20"/>
          <w:lang w:val="fr-CA"/>
        </w:rPr>
        <w:t>Une agence de commercialisation, de marque ou de publicité</w:t>
      </w:r>
      <w:bookmarkEnd w:id="146"/>
      <w:r w:rsidRPr="009D3157">
        <w:rPr>
          <w:rFonts w:asciiTheme="minorHAnsi" w:hAnsiTheme="minorHAnsi" w:cstheme="minorHAnsi"/>
          <w:szCs w:val="20"/>
          <w:lang w:val="fr-CA"/>
        </w:rPr>
        <w:tab/>
      </w:r>
      <w:r w:rsidRPr="009D3157">
        <w:rPr>
          <w:rFonts w:asciiTheme="minorHAnsi" w:hAnsiTheme="minorHAnsi" w:cstheme="minorHAnsi"/>
          <w:szCs w:val="20"/>
          <w:lang w:val="fr-CA"/>
        </w:rPr>
        <w:tab/>
      </w:r>
      <w:bookmarkStart w:id="147" w:name="lt_pId120"/>
      <w:r w:rsidRPr="009D3157">
        <w:rPr>
          <w:rFonts w:ascii="Calibri" w:hAnsi="Calibri" w:cs="Arial"/>
          <w:b/>
          <w:bCs/>
          <w:lang w:val="fr-CA"/>
        </w:rPr>
        <w:t>REMERCIER ET CONCLURE</w:t>
      </w:r>
      <w:bookmarkEnd w:id="147"/>
    </w:p>
    <w:p w14:paraId="0CC91B09"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lang w:val="fr-CA"/>
        </w:rPr>
      </w:pPr>
      <w:bookmarkStart w:id="148" w:name="lt_pId121"/>
      <w:r w:rsidRPr="009D3157">
        <w:rPr>
          <w:rFonts w:asciiTheme="minorHAnsi" w:hAnsiTheme="minorHAnsi" w:cstheme="minorHAnsi"/>
          <w:szCs w:val="20"/>
          <w:lang w:val="fr-CA"/>
        </w:rPr>
        <w:t>Un magazine ou un journal</w:t>
      </w:r>
      <w:bookmarkEnd w:id="148"/>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bookmarkStart w:id="149" w:name="lt_pId122"/>
      <w:r w:rsidRPr="009D3157">
        <w:rPr>
          <w:rFonts w:asciiTheme="minorHAnsi" w:hAnsiTheme="minorHAnsi" w:cstheme="minorHAnsi"/>
          <w:szCs w:val="20"/>
          <w:lang w:val="fr-CA"/>
        </w:rPr>
        <w:tab/>
      </w:r>
      <w:r w:rsidRPr="009D3157">
        <w:rPr>
          <w:rFonts w:ascii="Calibri" w:hAnsi="Calibri" w:cs="Arial"/>
          <w:b/>
          <w:bCs/>
          <w:lang w:val="fr-CA"/>
        </w:rPr>
        <w:t>REMERCIER ET CONCLURE</w:t>
      </w:r>
      <w:bookmarkEnd w:id="149"/>
    </w:p>
    <w:p w14:paraId="1A1EE9AF" w14:textId="77777777" w:rsidR="007B395D" w:rsidRPr="009D3157" w:rsidRDefault="007B395D" w:rsidP="007B395D">
      <w:pPr>
        <w:pStyle w:val="ListParagraph"/>
        <w:spacing w:after="0"/>
        <w:ind w:left="360"/>
        <w:rPr>
          <w:rFonts w:asciiTheme="minorHAnsi" w:hAnsiTheme="minorHAnsi" w:cstheme="minorHAnsi"/>
          <w:szCs w:val="20"/>
          <w:lang w:val="fr-CA"/>
        </w:rPr>
      </w:pPr>
      <w:bookmarkStart w:id="150" w:name="lt_pId123"/>
      <w:r w:rsidRPr="009D3157">
        <w:rPr>
          <w:rFonts w:asciiTheme="minorHAnsi" w:hAnsiTheme="minorHAnsi" w:cstheme="minorHAnsi"/>
          <w:szCs w:val="20"/>
          <w:lang w:val="fr-CA"/>
        </w:rPr>
        <w:t>Un ministère ou un organisme gouvernemental provincial ou fédéral</w:t>
      </w:r>
      <w:bookmarkEnd w:id="150"/>
      <w:r w:rsidRPr="009D3157">
        <w:rPr>
          <w:rFonts w:asciiTheme="minorHAnsi" w:hAnsiTheme="minorHAnsi" w:cstheme="minorHAnsi"/>
          <w:szCs w:val="20"/>
          <w:lang w:val="fr-CA"/>
        </w:rPr>
        <w:tab/>
      </w:r>
      <w:r w:rsidRPr="009D3157">
        <w:rPr>
          <w:rFonts w:asciiTheme="minorHAnsi" w:hAnsiTheme="minorHAnsi" w:cstheme="minorHAnsi"/>
          <w:b/>
          <w:szCs w:val="20"/>
          <w:lang w:val="fr-CA"/>
        </w:rPr>
        <w:t>REMERCIER ET CONCLURE</w:t>
      </w:r>
    </w:p>
    <w:p w14:paraId="2EF7A801" w14:textId="77777777" w:rsidR="007B395D" w:rsidRPr="009D3157" w:rsidRDefault="007B395D" w:rsidP="007B395D">
      <w:pPr>
        <w:pStyle w:val="ListParagraph"/>
        <w:spacing w:after="0"/>
        <w:ind w:left="360"/>
        <w:rPr>
          <w:rFonts w:asciiTheme="minorHAnsi" w:hAnsiTheme="minorHAnsi" w:cstheme="minorHAnsi"/>
          <w:szCs w:val="20"/>
          <w:lang w:val="fr-CA"/>
        </w:rPr>
      </w:pPr>
      <w:bookmarkStart w:id="151" w:name="lt_pId125"/>
      <w:r w:rsidRPr="009D3157">
        <w:rPr>
          <w:rFonts w:asciiTheme="minorHAnsi" w:hAnsiTheme="minorHAnsi" w:cstheme="minorHAnsi"/>
          <w:szCs w:val="20"/>
          <w:lang w:val="fr-CA"/>
        </w:rPr>
        <w:t>Un parti politique</w:t>
      </w:r>
      <w:bookmarkEnd w:id="151"/>
      <w:r w:rsidRPr="009D3157">
        <w:rPr>
          <w:rFonts w:asciiTheme="minorHAnsi" w:hAnsiTheme="minorHAnsi" w:cstheme="minorHAnsi"/>
          <w:szCs w:val="20"/>
          <w:lang w:val="fr-CA"/>
        </w:rPr>
        <w:t xml:space="preserve"> </w:t>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bookmarkStart w:id="152" w:name="lt_pId126"/>
      <w:r w:rsidRPr="009D3157">
        <w:rPr>
          <w:rFonts w:asciiTheme="minorHAnsi" w:hAnsiTheme="minorHAnsi" w:cstheme="minorHAnsi"/>
          <w:szCs w:val="20"/>
          <w:lang w:val="fr-CA"/>
        </w:rPr>
        <w:tab/>
      </w:r>
      <w:r w:rsidRPr="009D3157">
        <w:rPr>
          <w:rFonts w:asciiTheme="minorHAnsi" w:hAnsiTheme="minorHAnsi" w:cstheme="minorHAnsi"/>
          <w:b/>
          <w:szCs w:val="20"/>
          <w:lang w:val="fr-CA"/>
        </w:rPr>
        <w:t>REMERCIER ET CONCLURE</w:t>
      </w:r>
      <w:bookmarkEnd w:id="152"/>
    </w:p>
    <w:p w14:paraId="6DF50880" w14:textId="77777777" w:rsidR="007B395D" w:rsidRPr="009D3157" w:rsidRDefault="007B395D" w:rsidP="007B395D">
      <w:pPr>
        <w:pStyle w:val="ListParagraph"/>
        <w:spacing w:after="0"/>
        <w:ind w:left="360"/>
        <w:rPr>
          <w:rFonts w:asciiTheme="minorHAnsi" w:hAnsiTheme="minorHAnsi" w:cstheme="minorHAnsi"/>
          <w:szCs w:val="20"/>
          <w:lang w:val="fr-CA"/>
        </w:rPr>
      </w:pPr>
      <w:bookmarkStart w:id="153" w:name="lt_pId127"/>
      <w:r w:rsidRPr="009D3157">
        <w:rPr>
          <w:rFonts w:asciiTheme="minorHAnsi" w:hAnsiTheme="minorHAnsi" w:cstheme="minorHAnsi"/>
          <w:szCs w:val="20"/>
          <w:lang w:val="fr-CA"/>
        </w:rPr>
        <w:t>Dans les relations publiques ou les relations avec les médias</w:t>
      </w:r>
      <w:bookmarkEnd w:id="153"/>
      <w:r w:rsidRPr="009D3157">
        <w:rPr>
          <w:rFonts w:asciiTheme="minorHAnsi" w:hAnsiTheme="minorHAnsi" w:cstheme="minorHAnsi"/>
          <w:szCs w:val="20"/>
          <w:lang w:val="fr-CA"/>
        </w:rPr>
        <w:t xml:space="preserve"> </w:t>
      </w:r>
      <w:r w:rsidRPr="009D3157">
        <w:rPr>
          <w:rFonts w:asciiTheme="minorHAnsi" w:hAnsiTheme="minorHAnsi" w:cstheme="minorHAnsi"/>
          <w:szCs w:val="20"/>
          <w:lang w:val="fr-CA"/>
        </w:rPr>
        <w:tab/>
      </w:r>
      <w:bookmarkStart w:id="154" w:name="lt_pId128"/>
      <w:r w:rsidRPr="009D3157">
        <w:rPr>
          <w:rFonts w:asciiTheme="minorHAnsi" w:hAnsiTheme="minorHAnsi" w:cstheme="minorHAnsi"/>
          <w:szCs w:val="20"/>
          <w:lang w:val="fr-CA"/>
        </w:rPr>
        <w:tab/>
      </w:r>
      <w:r w:rsidRPr="009D3157">
        <w:rPr>
          <w:rFonts w:asciiTheme="minorHAnsi" w:hAnsiTheme="minorHAnsi" w:cstheme="minorHAnsi"/>
          <w:b/>
          <w:szCs w:val="20"/>
          <w:lang w:val="fr-CA"/>
        </w:rPr>
        <w:t>REMERCIER ET CONCLURE</w:t>
      </w:r>
      <w:bookmarkEnd w:id="154"/>
    </w:p>
    <w:p w14:paraId="6C54040B" w14:textId="77777777" w:rsidR="007B395D" w:rsidRPr="009D3157" w:rsidRDefault="007B395D" w:rsidP="007B395D">
      <w:pPr>
        <w:pStyle w:val="ListParagraph"/>
        <w:spacing w:after="0"/>
        <w:ind w:left="360"/>
        <w:rPr>
          <w:rFonts w:asciiTheme="minorHAnsi" w:hAnsiTheme="minorHAnsi" w:cstheme="minorHAnsi"/>
          <w:b/>
          <w:szCs w:val="20"/>
          <w:lang w:val="fr-CA"/>
        </w:rPr>
      </w:pPr>
      <w:bookmarkStart w:id="155" w:name="lt_pId129"/>
      <w:r w:rsidRPr="009D3157">
        <w:rPr>
          <w:rFonts w:asciiTheme="minorHAnsi" w:hAnsiTheme="minorHAnsi" w:cstheme="minorHAnsi"/>
          <w:szCs w:val="20"/>
          <w:lang w:val="fr-CA"/>
        </w:rPr>
        <w:t>Dans le milieu de la radio ou de la télévision</w:t>
      </w:r>
      <w:bookmarkEnd w:id="155"/>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b/>
          <w:szCs w:val="20"/>
          <w:lang w:val="fr-CA"/>
        </w:rPr>
        <w:t>REMERCIER ET CONCLURE</w:t>
      </w:r>
    </w:p>
    <w:p w14:paraId="6E2C0969" w14:textId="77777777" w:rsidR="007B395D" w:rsidRPr="009D3157" w:rsidRDefault="007B395D" w:rsidP="007B395D">
      <w:pPr>
        <w:pStyle w:val="ListParagraph"/>
        <w:spacing w:after="0"/>
        <w:ind w:left="360"/>
        <w:rPr>
          <w:rFonts w:asciiTheme="minorHAnsi" w:hAnsiTheme="minorHAnsi" w:cstheme="minorHAnsi"/>
          <w:szCs w:val="20"/>
          <w:lang w:val="fr-CA"/>
        </w:rPr>
      </w:pPr>
      <w:bookmarkStart w:id="156" w:name="lt_pId131"/>
      <w:r w:rsidRPr="009D3157">
        <w:rPr>
          <w:rFonts w:asciiTheme="minorHAnsi" w:hAnsiTheme="minorHAnsi" w:cstheme="minorHAnsi"/>
          <w:szCs w:val="20"/>
          <w:lang w:val="fr-CA"/>
        </w:rPr>
        <w:t>Non, aucune de ces réponses</w:t>
      </w:r>
      <w:bookmarkEnd w:id="156"/>
      <w:r w:rsidRPr="009D3157">
        <w:rPr>
          <w:rFonts w:asciiTheme="minorHAnsi" w:hAnsiTheme="minorHAnsi" w:cstheme="minorHAnsi"/>
          <w:szCs w:val="20"/>
          <w:lang w:val="fr-CA"/>
        </w:rPr>
        <w:t xml:space="preserve"> </w:t>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Calibri" w:hAnsi="Calibri" w:cs="Arial"/>
          <w:b/>
          <w:bCs/>
          <w:lang w:val="fr-CA"/>
        </w:rPr>
        <w:t>CONTINUER</w:t>
      </w:r>
    </w:p>
    <w:p w14:paraId="7D58B28D" w14:textId="77777777" w:rsidR="007B395D" w:rsidRPr="009D3157" w:rsidRDefault="007B395D" w:rsidP="007B395D">
      <w:pPr>
        <w:pStyle w:val="ListParagraph"/>
        <w:numPr>
          <w:ilvl w:val="0"/>
          <w:numId w:val="9"/>
        </w:numPr>
        <w:spacing w:after="0"/>
        <w:rPr>
          <w:rFonts w:asciiTheme="minorHAnsi" w:hAnsiTheme="minorHAnsi" w:cstheme="minorHAnsi"/>
          <w:b/>
          <w:szCs w:val="20"/>
          <w:lang w:val="fr-CA"/>
        </w:rPr>
      </w:pPr>
      <w:r w:rsidRPr="009D3157">
        <w:rPr>
          <w:rFonts w:asciiTheme="minorHAnsi" w:hAnsiTheme="minorHAnsi" w:cstheme="minorHAnsi"/>
          <w:szCs w:val="20"/>
          <w:lang w:val="fr-CA"/>
        </w:rPr>
        <w:t xml:space="preserve">Sexe : </w:t>
      </w:r>
      <w:r w:rsidRPr="009D3157">
        <w:rPr>
          <w:rFonts w:asciiTheme="minorHAnsi" w:hAnsiTheme="minorHAnsi" w:cstheme="minorHAnsi"/>
          <w:b/>
          <w:bCs/>
          <w:szCs w:val="20"/>
          <w:lang w:val="fr-CA"/>
        </w:rPr>
        <w:t>NE PAS DEMANDER.</w:t>
      </w:r>
      <w:r w:rsidRPr="009D3157">
        <w:rPr>
          <w:rFonts w:asciiTheme="minorHAnsi" w:hAnsiTheme="minorHAnsi" w:cstheme="minorHAnsi"/>
          <w:b/>
          <w:szCs w:val="20"/>
          <w:lang w:val="fr-CA"/>
        </w:rPr>
        <w:t xml:space="preserve"> </w:t>
      </w:r>
      <w:bookmarkStart w:id="157" w:name="lt_pId134"/>
      <w:r w:rsidRPr="009D3157">
        <w:rPr>
          <w:rFonts w:asciiTheme="minorHAnsi" w:hAnsiTheme="minorHAnsi" w:cstheme="minorHAnsi"/>
          <w:b/>
          <w:szCs w:val="20"/>
          <w:lang w:val="fr-CA"/>
        </w:rPr>
        <w:t>NOTER SELON VOTRE OBSERVATION.</w:t>
      </w:r>
      <w:bookmarkEnd w:id="157"/>
    </w:p>
    <w:tbl>
      <w:tblPr>
        <w:tblStyle w:val="TableGrid"/>
        <w:tblW w:w="0" w:type="auto"/>
        <w:tblInd w:w="720" w:type="dxa"/>
        <w:tblLook w:val="04A0" w:firstRow="1" w:lastRow="0" w:firstColumn="1" w:lastColumn="0" w:noHBand="0" w:noVBand="1"/>
      </w:tblPr>
      <w:tblGrid>
        <w:gridCol w:w="2178"/>
        <w:gridCol w:w="5467"/>
      </w:tblGrid>
      <w:tr w:rsidR="007B395D" w:rsidRPr="009D3157" w14:paraId="65304CDC" w14:textId="77777777" w:rsidTr="007B395D">
        <w:trPr>
          <w:trHeight w:val="256"/>
        </w:trPr>
        <w:tc>
          <w:tcPr>
            <w:tcW w:w="2178" w:type="dxa"/>
            <w:vAlign w:val="center"/>
          </w:tcPr>
          <w:p w14:paraId="4EC6CF2C" w14:textId="77777777" w:rsidR="007B395D" w:rsidRPr="009D3157" w:rsidRDefault="007B395D" w:rsidP="007B395D">
            <w:pPr>
              <w:rPr>
                <w:rFonts w:asciiTheme="minorHAnsi" w:hAnsiTheme="minorHAnsi" w:cstheme="minorHAnsi"/>
                <w:szCs w:val="20"/>
                <w:lang w:val="fr-CA"/>
              </w:rPr>
            </w:pPr>
            <w:bookmarkStart w:id="158" w:name="lt_pId135"/>
            <w:r w:rsidRPr="009D3157">
              <w:rPr>
                <w:rFonts w:asciiTheme="minorHAnsi" w:hAnsiTheme="minorHAnsi" w:cstheme="minorHAnsi"/>
                <w:szCs w:val="20"/>
                <w:lang w:val="fr-CA"/>
              </w:rPr>
              <w:t>Homme</w:t>
            </w:r>
            <w:bookmarkEnd w:id="158"/>
          </w:p>
        </w:tc>
        <w:tc>
          <w:tcPr>
            <w:tcW w:w="5467" w:type="dxa"/>
            <w:vAlign w:val="center"/>
          </w:tcPr>
          <w:p w14:paraId="3C069FE1" w14:textId="77777777" w:rsidR="007B395D" w:rsidRPr="009D3157" w:rsidRDefault="007B395D" w:rsidP="007B395D">
            <w:pPr>
              <w:rPr>
                <w:rFonts w:asciiTheme="minorHAnsi" w:hAnsiTheme="minorHAnsi" w:cstheme="minorHAnsi"/>
                <w:color w:val="EB431B" w:themeColor="background2"/>
                <w:szCs w:val="20"/>
                <w:lang w:val="fr-CA"/>
              </w:rPr>
            </w:pPr>
            <w:bookmarkStart w:id="159" w:name="lt_pId136"/>
            <w:r w:rsidRPr="009D3157">
              <w:rPr>
                <w:rFonts w:asciiTheme="minorHAnsi" w:hAnsiTheme="minorHAnsi" w:cstheme="minorHAnsi"/>
                <w:b/>
                <w:szCs w:val="20"/>
                <w:lang w:val="fr-CA"/>
              </w:rPr>
              <w:t xml:space="preserve">CONTINUER </w:t>
            </w:r>
            <w:r w:rsidRPr="009D3157">
              <w:rPr>
                <w:rFonts w:asciiTheme="minorHAnsi" w:hAnsiTheme="minorHAnsi" w:cstheme="minorHAnsi"/>
                <w:b/>
                <w:color w:val="C00000"/>
                <w:szCs w:val="20"/>
                <w:lang w:val="fr-CA"/>
              </w:rPr>
              <w:t>GROUPES 1, 3, 5, 7, 9, 11</w:t>
            </w:r>
            <w:bookmarkEnd w:id="159"/>
          </w:p>
        </w:tc>
      </w:tr>
      <w:tr w:rsidR="007B395D" w:rsidRPr="009D3157" w14:paraId="647A3D9B" w14:textId="77777777" w:rsidTr="007B395D">
        <w:trPr>
          <w:trHeight w:val="256"/>
        </w:trPr>
        <w:tc>
          <w:tcPr>
            <w:tcW w:w="2178" w:type="dxa"/>
            <w:vAlign w:val="center"/>
          </w:tcPr>
          <w:p w14:paraId="090170C3" w14:textId="77777777" w:rsidR="007B395D" w:rsidRPr="009D3157" w:rsidRDefault="007B395D" w:rsidP="007B395D">
            <w:pPr>
              <w:rPr>
                <w:rFonts w:asciiTheme="minorHAnsi" w:hAnsiTheme="minorHAnsi" w:cstheme="minorHAnsi"/>
                <w:szCs w:val="20"/>
                <w:lang w:val="fr-CA"/>
              </w:rPr>
            </w:pPr>
            <w:bookmarkStart w:id="160" w:name="lt_pId137"/>
            <w:r w:rsidRPr="009D3157">
              <w:rPr>
                <w:rFonts w:asciiTheme="minorHAnsi" w:hAnsiTheme="minorHAnsi" w:cstheme="minorHAnsi"/>
                <w:szCs w:val="20"/>
                <w:lang w:val="fr-CA"/>
              </w:rPr>
              <w:t>Femme</w:t>
            </w:r>
            <w:bookmarkEnd w:id="160"/>
            <w:r w:rsidRPr="009D3157">
              <w:rPr>
                <w:rFonts w:asciiTheme="minorHAnsi" w:hAnsiTheme="minorHAnsi" w:cstheme="minorHAnsi"/>
                <w:szCs w:val="20"/>
                <w:lang w:val="fr-CA"/>
              </w:rPr>
              <w:t xml:space="preserve">  </w:t>
            </w:r>
          </w:p>
        </w:tc>
        <w:tc>
          <w:tcPr>
            <w:tcW w:w="5467" w:type="dxa"/>
            <w:vAlign w:val="center"/>
          </w:tcPr>
          <w:p w14:paraId="174F9E57" w14:textId="77777777" w:rsidR="007B395D" w:rsidRPr="009D3157" w:rsidRDefault="007B395D" w:rsidP="007B395D">
            <w:pPr>
              <w:rPr>
                <w:rFonts w:asciiTheme="minorHAnsi" w:hAnsiTheme="minorHAnsi" w:cstheme="minorHAnsi"/>
                <w:b/>
                <w:color w:val="EB431B" w:themeColor="background2"/>
                <w:szCs w:val="20"/>
                <w:lang w:val="fr-CA"/>
              </w:rPr>
            </w:pPr>
            <w:bookmarkStart w:id="161" w:name="lt_pId138"/>
            <w:r w:rsidRPr="009D3157">
              <w:rPr>
                <w:rFonts w:asciiTheme="minorHAnsi" w:hAnsiTheme="minorHAnsi" w:cstheme="minorHAnsi"/>
                <w:b/>
                <w:szCs w:val="20"/>
                <w:lang w:val="fr-CA"/>
              </w:rPr>
              <w:t xml:space="preserve">CONTINUER </w:t>
            </w:r>
            <w:r w:rsidRPr="009D3157">
              <w:rPr>
                <w:rFonts w:asciiTheme="minorHAnsi" w:hAnsiTheme="minorHAnsi" w:cstheme="minorHAnsi"/>
                <w:b/>
                <w:color w:val="EB431B" w:themeColor="background2"/>
                <w:szCs w:val="20"/>
                <w:lang w:val="fr-CA"/>
              </w:rPr>
              <w:t>GROUPES 2, 4, 6, 8, 10, 12</w:t>
            </w:r>
            <w:bookmarkEnd w:id="161"/>
          </w:p>
        </w:tc>
      </w:tr>
    </w:tbl>
    <w:p w14:paraId="409A4085" w14:textId="77777777" w:rsidR="007B395D" w:rsidRPr="009D3157" w:rsidRDefault="007B395D" w:rsidP="007B395D">
      <w:pPr>
        <w:spacing w:after="0"/>
        <w:rPr>
          <w:rFonts w:asciiTheme="minorHAnsi" w:hAnsiTheme="minorHAnsi" w:cstheme="minorHAnsi"/>
          <w:b/>
          <w:szCs w:val="20"/>
          <w:lang w:val="fr-CA"/>
        </w:rPr>
      </w:pPr>
      <w:bookmarkStart w:id="162" w:name="lt_pId139"/>
    </w:p>
    <w:p w14:paraId="78AA06A7" w14:textId="77777777" w:rsidR="007B395D" w:rsidRPr="009D3157" w:rsidRDefault="007B395D" w:rsidP="007B395D">
      <w:pPr>
        <w:pStyle w:val="ListParagraph"/>
        <w:numPr>
          <w:ilvl w:val="0"/>
          <w:numId w:val="9"/>
        </w:numPr>
        <w:spacing w:after="0"/>
        <w:rPr>
          <w:rFonts w:asciiTheme="minorHAnsi" w:hAnsiTheme="minorHAnsi" w:cstheme="minorHAnsi"/>
          <w:b/>
          <w:szCs w:val="20"/>
          <w:lang w:val="fr-CA"/>
        </w:rPr>
      </w:pPr>
      <w:r w:rsidRPr="009D3157">
        <w:rPr>
          <w:rFonts w:asciiTheme="minorHAnsi" w:hAnsiTheme="minorHAnsi" w:cstheme="minorHAnsi"/>
          <w:szCs w:val="20"/>
          <w:lang w:val="fr-CA"/>
        </w:rPr>
        <w:t>Dans quelle ville habitez-vous?</w:t>
      </w:r>
      <w:bookmarkEnd w:id="162"/>
      <w:r w:rsidRPr="009D3157">
        <w:rPr>
          <w:rFonts w:asciiTheme="minorHAnsi" w:hAnsiTheme="minorHAnsi" w:cstheme="minorHAnsi"/>
          <w:szCs w:val="20"/>
          <w:lang w:val="fr-CA"/>
        </w:rPr>
        <w:t xml:space="preserve"> </w:t>
      </w:r>
    </w:p>
    <w:p w14:paraId="2DCE3ACB" w14:textId="77777777" w:rsidR="007B395D" w:rsidRPr="009D3157" w:rsidRDefault="007B395D" w:rsidP="007B395D">
      <w:pPr>
        <w:pStyle w:val="ListParagraph"/>
        <w:spacing w:after="0"/>
        <w:ind w:left="360"/>
        <w:rPr>
          <w:rFonts w:asciiTheme="minorHAnsi" w:hAnsiTheme="minorHAnsi" w:cstheme="minorHAnsi"/>
          <w:szCs w:val="20"/>
          <w:lang w:val="fr-CA"/>
        </w:rPr>
      </w:pPr>
    </w:p>
    <w:tbl>
      <w:tblPr>
        <w:tblStyle w:val="TableGrid"/>
        <w:tblW w:w="0" w:type="auto"/>
        <w:tblInd w:w="720" w:type="dxa"/>
        <w:tblLook w:val="04A0" w:firstRow="1" w:lastRow="0" w:firstColumn="1" w:lastColumn="0" w:noHBand="0" w:noVBand="1"/>
      </w:tblPr>
      <w:tblGrid>
        <w:gridCol w:w="2178"/>
        <w:gridCol w:w="5467"/>
      </w:tblGrid>
      <w:tr w:rsidR="007B395D" w:rsidRPr="009D3157" w14:paraId="3D690FC2" w14:textId="77777777" w:rsidTr="007B395D">
        <w:trPr>
          <w:trHeight w:val="256"/>
        </w:trPr>
        <w:tc>
          <w:tcPr>
            <w:tcW w:w="2178" w:type="dxa"/>
            <w:vAlign w:val="center"/>
          </w:tcPr>
          <w:p w14:paraId="5BB2369E" w14:textId="77777777" w:rsidR="007B395D" w:rsidRPr="009D3157" w:rsidRDefault="007B395D" w:rsidP="007B395D">
            <w:pPr>
              <w:rPr>
                <w:rFonts w:asciiTheme="minorHAnsi" w:hAnsiTheme="minorHAnsi" w:cstheme="minorHAnsi"/>
                <w:szCs w:val="20"/>
                <w:lang w:val="fr-CA"/>
              </w:rPr>
            </w:pPr>
            <w:bookmarkStart w:id="163" w:name="lt_pId140"/>
            <w:r w:rsidRPr="009D3157">
              <w:rPr>
                <w:rFonts w:asciiTheme="minorHAnsi" w:hAnsiTheme="minorHAnsi" w:cstheme="minorHAnsi"/>
                <w:szCs w:val="20"/>
                <w:lang w:val="fr-CA"/>
              </w:rPr>
              <w:t>Mississauga</w:t>
            </w:r>
            <w:bookmarkEnd w:id="163"/>
          </w:p>
        </w:tc>
        <w:tc>
          <w:tcPr>
            <w:tcW w:w="5467" w:type="dxa"/>
            <w:vAlign w:val="center"/>
          </w:tcPr>
          <w:p w14:paraId="5EE62011" w14:textId="77777777" w:rsidR="007B395D" w:rsidRPr="009D3157" w:rsidRDefault="007B395D" w:rsidP="007B395D">
            <w:pPr>
              <w:rPr>
                <w:rFonts w:asciiTheme="minorHAnsi" w:hAnsiTheme="minorHAnsi" w:cstheme="minorHAnsi"/>
                <w:b/>
                <w:color w:val="EB431B" w:themeColor="background2"/>
                <w:szCs w:val="20"/>
                <w:lang w:val="fr-CA"/>
              </w:rPr>
            </w:pPr>
            <w:bookmarkStart w:id="164" w:name="lt_pId141"/>
            <w:r w:rsidRPr="009D3157">
              <w:rPr>
                <w:rFonts w:asciiTheme="minorHAnsi" w:hAnsiTheme="minorHAnsi" w:cstheme="minorHAnsi"/>
                <w:b/>
                <w:color w:val="EB431B" w:themeColor="background2"/>
                <w:szCs w:val="20"/>
                <w:lang w:val="fr-CA"/>
              </w:rPr>
              <w:t>+ HOMME = GROUPE 1</w:t>
            </w:r>
            <w:bookmarkEnd w:id="164"/>
            <w:r w:rsidRPr="009D3157">
              <w:rPr>
                <w:rFonts w:asciiTheme="minorHAnsi" w:hAnsiTheme="minorHAnsi" w:cstheme="minorHAnsi"/>
                <w:b/>
                <w:color w:val="EB431B" w:themeColor="background2"/>
                <w:szCs w:val="20"/>
                <w:lang w:val="fr-CA"/>
              </w:rPr>
              <w:br/>
            </w:r>
            <w:bookmarkStart w:id="165" w:name="lt_pId142"/>
            <w:r w:rsidRPr="009D3157">
              <w:rPr>
                <w:rFonts w:asciiTheme="minorHAnsi" w:hAnsiTheme="minorHAnsi" w:cstheme="minorHAnsi"/>
                <w:b/>
                <w:color w:val="EB431B" w:themeColor="background2"/>
                <w:szCs w:val="20"/>
                <w:lang w:val="fr-CA"/>
              </w:rPr>
              <w:t>+ FEMME = GROUPE 2</w:t>
            </w:r>
            <w:bookmarkEnd w:id="165"/>
          </w:p>
        </w:tc>
      </w:tr>
      <w:tr w:rsidR="007B395D" w:rsidRPr="009D3157" w14:paraId="67FA340A" w14:textId="77777777" w:rsidTr="007B395D">
        <w:trPr>
          <w:trHeight w:val="256"/>
        </w:trPr>
        <w:tc>
          <w:tcPr>
            <w:tcW w:w="2178" w:type="dxa"/>
            <w:vAlign w:val="center"/>
          </w:tcPr>
          <w:p w14:paraId="028E4851" w14:textId="77777777" w:rsidR="007B395D" w:rsidRPr="009D3157" w:rsidRDefault="007B395D" w:rsidP="007B395D">
            <w:pPr>
              <w:rPr>
                <w:rFonts w:asciiTheme="minorHAnsi" w:hAnsiTheme="minorHAnsi" w:cstheme="minorHAnsi"/>
                <w:szCs w:val="20"/>
                <w:lang w:val="fr-CA"/>
              </w:rPr>
            </w:pPr>
            <w:bookmarkStart w:id="166" w:name="lt_pId143"/>
            <w:r w:rsidRPr="009D3157">
              <w:rPr>
                <w:rFonts w:asciiTheme="minorHAnsi" w:hAnsiTheme="minorHAnsi" w:cstheme="minorHAnsi"/>
                <w:szCs w:val="20"/>
                <w:lang w:val="fr-CA"/>
              </w:rPr>
              <w:t>Barrie</w:t>
            </w:r>
            <w:bookmarkEnd w:id="166"/>
          </w:p>
        </w:tc>
        <w:tc>
          <w:tcPr>
            <w:tcW w:w="5467" w:type="dxa"/>
            <w:vAlign w:val="center"/>
          </w:tcPr>
          <w:p w14:paraId="2778FFCD" w14:textId="77777777" w:rsidR="007B395D" w:rsidRPr="009D3157" w:rsidRDefault="007B395D" w:rsidP="007B395D">
            <w:pPr>
              <w:rPr>
                <w:rFonts w:asciiTheme="minorHAnsi" w:hAnsiTheme="minorHAnsi" w:cstheme="minorHAnsi"/>
                <w:color w:val="EB431B" w:themeColor="background2"/>
                <w:szCs w:val="20"/>
                <w:lang w:val="fr-CA"/>
              </w:rPr>
            </w:pPr>
            <w:bookmarkStart w:id="167" w:name="lt_pId144"/>
            <w:r w:rsidRPr="009D3157">
              <w:rPr>
                <w:rFonts w:asciiTheme="minorHAnsi" w:hAnsiTheme="minorHAnsi" w:cstheme="minorHAnsi"/>
                <w:b/>
                <w:color w:val="EB431B" w:themeColor="background2"/>
                <w:szCs w:val="20"/>
                <w:lang w:val="fr-CA"/>
              </w:rPr>
              <w:t>+ HOMME = GROUPE 3</w:t>
            </w:r>
            <w:bookmarkEnd w:id="167"/>
            <w:r w:rsidRPr="009D3157">
              <w:rPr>
                <w:rFonts w:asciiTheme="minorHAnsi" w:hAnsiTheme="minorHAnsi" w:cstheme="minorHAnsi"/>
                <w:b/>
                <w:color w:val="EB431B" w:themeColor="background2"/>
                <w:szCs w:val="20"/>
                <w:lang w:val="fr-CA"/>
              </w:rPr>
              <w:br/>
            </w:r>
            <w:bookmarkStart w:id="168" w:name="lt_pId145"/>
            <w:r w:rsidRPr="009D3157">
              <w:rPr>
                <w:rFonts w:asciiTheme="minorHAnsi" w:hAnsiTheme="minorHAnsi" w:cstheme="minorHAnsi"/>
                <w:b/>
                <w:color w:val="EB431B" w:themeColor="background2"/>
                <w:szCs w:val="20"/>
                <w:lang w:val="fr-CA"/>
              </w:rPr>
              <w:t>+ FEMME = GROUPE 4</w:t>
            </w:r>
            <w:bookmarkEnd w:id="168"/>
          </w:p>
        </w:tc>
      </w:tr>
      <w:tr w:rsidR="007B395D" w:rsidRPr="009D3157" w14:paraId="0F066F27" w14:textId="77777777" w:rsidTr="007B395D">
        <w:trPr>
          <w:trHeight w:val="256"/>
        </w:trPr>
        <w:tc>
          <w:tcPr>
            <w:tcW w:w="2178" w:type="dxa"/>
            <w:vAlign w:val="center"/>
          </w:tcPr>
          <w:p w14:paraId="04AB48F1" w14:textId="77777777" w:rsidR="007B395D" w:rsidRPr="009D3157" w:rsidRDefault="007B395D" w:rsidP="007B395D">
            <w:pPr>
              <w:rPr>
                <w:rFonts w:asciiTheme="minorHAnsi" w:hAnsiTheme="minorHAnsi" w:cstheme="minorHAnsi"/>
                <w:szCs w:val="20"/>
                <w:lang w:val="fr-CA"/>
              </w:rPr>
            </w:pPr>
            <w:bookmarkStart w:id="169" w:name="lt_pId146"/>
            <w:r w:rsidRPr="009D3157">
              <w:rPr>
                <w:rFonts w:asciiTheme="minorHAnsi" w:hAnsiTheme="minorHAnsi" w:cstheme="minorHAnsi"/>
                <w:szCs w:val="20"/>
                <w:lang w:val="fr-CA"/>
              </w:rPr>
              <w:t>Miramichi</w:t>
            </w:r>
            <w:bookmarkEnd w:id="169"/>
          </w:p>
        </w:tc>
        <w:tc>
          <w:tcPr>
            <w:tcW w:w="5467" w:type="dxa"/>
            <w:vAlign w:val="center"/>
          </w:tcPr>
          <w:p w14:paraId="3A19E8D8" w14:textId="77777777" w:rsidR="007B395D" w:rsidRPr="009D3157" w:rsidRDefault="007B395D" w:rsidP="007B395D">
            <w:pPr>
              <w:rPr>
                <w:rFonts w:asciiTheme="minorHAnsi" w:hAnsiTheme="minorHAnsi" w:cstheme="minorHAnsi"/>
                <w:color w:val="EB431B" w:themeColor="background2"/>
                <w:szCs w:val="20"/>
                <w:lang w:val="fr-CA"/>
              </w:rPr>
            </w:pPr>
            <w:bookmarkStart w:id="170" w:name="lt_pId147"/>
            <w:r w:rsidRPr="009D3157">
              <w:rPr>
                <w:rFonts w:asciiTheme="minorHAnsi" w:hAnsiTheme="minorHAnsi" w:cstheme="minorHAnsi"/>
                <w:b/>
                <w:color w:val="EB431B" w:themeColor="background2"/>
                <w:szCs w:val="20"/>
                <w:lang w:val="fr-CA"/>
              </w:rPr>
              <w:t>+ HOMME = GROUPE 5</w:t>
            </w:r>
            <w:bookmarkEnd w:id="170"/>
            <w:r w:rsidRPr="009D3157">
              <w:rPr>
                <w:rFonts w:asciiTheme="minorHAnsi" w:hAnsiTheme="minorHAnsi" w:cstheme="minorHAnsi"/>
                <w:b/>
                <w:color w:val="EB431B" w:themeColor="background2"/>
                <w:szCs w:val="20"/>
                <w:lang w:val="fr-CA"/>
              </w:rPr>
              <w:br/>
            </w:r>
            <w:bookmarkStart w:id="171" w:name="lt_pId148"/>
            <w:r w:rsidRPr="009D3157">
              <w:rPr>
                <w:rFonts w:asciiTheme="minorHAnsi" w:hAnsiTheme="minorHAnsi" w:cstheme="minorHAnsi"/>
                <w:b/>
                <w:color w:val="EB431B" w:themeColor="background2"/>
                <w:szCs w:val="20"/>
                <w:lang w:val="fr-CA"/>
              </w:rPr>
              <w:t>+ FEMME = GROUPE 6</w:t>
            </w:r>
            <w:bookmarkEnd w:id="171"/>
          </w:p>
        </w:tc>
      </w:tr>
      <w:tr w:rsidR="007B395D" w:rsidRPr="00984112" w14:paraId="3764B6B6" w14:textId="77777777" w:rsidTr="007B395D">
        <w:trPr>
          <w:trHeight w:val="256"/>
        </w:trPr>
        <w:tc>
          <w:tcPr>
            <w:tcW w:w="2178" w:type="dxa"/>
            <w:vAlign w:val="center"/>
          </w:tcPr>
          <w:p w14:paraId="04E2E5FE" w14:textId="77777777" w:rsidR="007B395D" w:rsidRPr="009D3157" w:rsidRDefault="007B395D" w:rsidP="007B395D">
            <w:pPr>
              <w:rPr>
                <w:rFonts w:asciiTheme="minorHAnsi" w:hAnsiTheme="minorHAnsi" w:cstheme="minorHAnsi"/>
                <w:szCs w:val="20"/>
                <w:lang w:val="fr-CA"/>
              </w:rPr>
            </w:pPr>
            <w:bookmarkStart w:id="172" w:name="lt_pId149"/>
            <w:r w:rsidRPr="009D3157">
              <w:rPr>
                <w:rFonts w:asciiTheme="minorHAnsi" w:hAnsiTheme="minorHAnsi" w:cstheme="minorHAnsi"/>
                <w:szCs w:val="20"/>
                <w:lang w:val="fr-CA"/>
              </w:rPr>
              <w:t>Saint-Jérôme</w:t>
            </w:r>
            <w:bookmarkEnd w:id="172"/>
          </w:p>
        </w:tc>
        <w:tc>
          <w:tcPr>
            <w:tcW w:w="5467" w:type="dxa"/>
            <w:vAlign w:val="center"/>
          </w:tcPr>
          <w:p w14:paraId="0F9DE4F1" w14:textId="77777777" w:rsidR="007B395D" w:rsidRPr="009D3157" w:rsidRDefault="007B395D" w:rsidP="007B395D">
            <w:pPr>
              <w:rPr>
                <w:rFonts w:asciiTheme="minorHAnsi" w:hAnsiTheme="minorHAnsi" w:cstheme="minorHAnsi"/>
                <w:color w:val="EB431B" w:themeColor="background2"/>
                <w:szCs w:val="20"/>
                <w:lang w:val="fr-CA"/>
              </w:rPr>
            </w:pPr>
            <w:bookmarkStart w:id="173" w:name="lt_pId150"/>
            <w:r w:rsidRPr="009D3157">
              <w:rPr>
                <w:rFonts w:asciiTheme="minorHAnsi" w:hAnsiTheme="minorHAnsi" w:cstheme="minorHAnsi"/>
                <w:b/>
                <w:color w:val="EB431B" w:themeColor="background2"/>
                <w:szCs w:val="20"/>
                <w:lang w:val="fr-CA"/>
              </w:rPr>
              <w:t>+ FRANÇAIS + HOMME = GROUPE 7</w:t>
            </w:r>
            <w:bookmarkEnd w:id="173"/>
            <w:r w:rsidRPr="009D3157">
              <w:rPr>
                <w:rFonts w:asciiTheme="minorHAnsi" w:hAnsiTheme="minorHAnsi" w:cstheme="minorHAnsi"/>
                <w:b/>
                <w:color w:val="EB431B" w:themeColor="background2"/>
                <w:szCs w:val="20"/>
                <w:lang w:val="fr-CA"/>
              </w:rPr>
              <w:br/>
            </w:r>
            <w:bookmarkStart w:id="174" w:name="lt_pId151"/>
            <w:r w:rsidRPr="009D3157">
              <w:rPr>
                <w:rFonts w:asciiTheme="minorHAnsi" w:hAnsiTheme="minorHAnsi" w:cstheme="minorHAnsi"/>
                <w:b/>
                <w:color w:val="EB431B" w:themeColor="background2"/>
                <w:szCs w:val="20"/>
                <w:lang w:val="fr-CA"/>
              </w:rPr>
              <w:t>+ FRANÇAIS + FEMME = GROUPE 8</w:t>
            </w:r>
            <w:bookmarkEnd w:id="174"/>
          </w:p>
        </w:tc>
      </w:tr>
      <w:tr w:rsidR="007B395D" w:rsidRPr="009D3157" w14:paraId="6F30DC96" w14:textId="77777777" w:rsidTr="007B395D">
        <w:trPr>
          <w:trHeight w:val="256"/>
        </w:trPr>
        <w:tc>
          <w:tcPr>
            <w:tcW w:w="2178" w:type="dxa"/>
            <w:vAlign w:val="center"/>
          </w:tcPr>
          <w:p w14:paraId="2DC230B2" w14:textId="77777777" w:rsidR="007B395D" w:rsidRPr="009D3157" w:rsidRDefault="007B395D" w:rsidP="007B395D">
            <w:pPr>
              <w:rPr>
                <w:rFonts w:asciiTheme="minorHAnsi" w:hAnsiTheme="minorHAnsi" w:cstheme="minorHAnsi"/>
                <w:szCs w:val="20"/>
                <w:lang w:val="fr-CA"/>
              </w:rPr>
            </w:pPr>
            <w:bookmarkStart w:id="175" w:name="lt_pId152"/>
            <w:r w:rsidRPr="009D3157">
              <w:rPr>
                <w:rFonts w:asciiTheme="minorHAnsi" w:hAnsiTheme="minorHAnsi" w:cstheme="minorHAnsi"/>
                <w:szCs w:val="20"/>
                <w:lang w:val="fr-CA"/>
              </w:rPr>
              <w:t>Winnipeg</w:t>
            </w:r>
            <w:bookmarkEnd w:id="175"/>
          </w:p>
        </w:tc>
        <w:tc>
          <w:tcPr>
            <w:tcW w:w="5467" w:type="dxa"/>
            <w:vAlign w:val="center"/>
          </w:tcPr>
          <w:p w14:paraId="0DD2E892" w14:textId="77777777" w:rsidR="007B395D" w:rsidRPr="009D3157" w:rsidRDefault="007B395D" w:rsidP="007B395D">
            <w:pPr>
              <w:rPr>
                <w:rFonts w:asciiTheme="minorHAnsi" w:hAnsiTheme="minorHAnsi" w:cstheme="minorHAnsi"/>
                <w:color w:val="EB431B" w:themeColor="background2"/>
                <w:szCs w:val="20"/>
                <w:lang w:val="fr-CA"/>
              </w:rPr>
            </w:pPr>
            <w:bookmarkStart w:id="176" w:name="lt_pId153"/>
            <w:r w:rsidRPr="009D3157">
              <w:rPr>
                <w:rFonts w:asciiTheme="minorHAnsi" w:hAnsiTheme="minorHAnsi" w:cstheme="minorHAnsi"/>
                <w:b/>
                <w:color w:val="EB431B" w:themeColor="background2"/>
                <w:szCs w:val="20"/>
                <w:lang w:val="fr-CA"/>
              </w:rPr>
              <w:t>+ HOMME = GROUPE 9</w:t>
            </w:r>
            <w:bookmarkEnd w:id="176"/>
            <w:r w:rsidRPr="009D3157">
              <w:rPr>
                <w:rFonts w:asciiTheme="minorHAnsi" w:hAnsiTheme="minorHAnsi" w:cstheme="minorHAnsi"/>
                <w:b/>
                <w:color w:val="EB431B" w:themeColor="background2"/>
                <w:szCs w:val="20"/>
                <w:lang w:val="fr-CA"/>
              </w:rPr>
              <w:br/>
            </w:r>
            <w:bookmarkStart w:id="177" w:name="lt_pId154"/>
            <w:r w:rsidRPr="009D3157">
              <w:rPr>
                <w:rFonts w:asciiTheme="minorHAnsi" w:hAnsiTheme="minorHAnsi" w:cstheme="minorHAnsi"/>
                <w:b/>
                <w:color w:val="EB431B" w:themeColor="background2"/>
                <w:szCs w:val="20"/>
                <w:lang w:val="fr-CA"/>
              </w:rPr>
              <w:t>+ FEMME = GROUPE 10</w:t>
            </w:r>
            <w:bookmarkEnd w:id="177"/>
          </w:p>
        </w:tc>
      </w:tr>
      <w:tr w:rsidR="007B395D" w:rsidRPr="009D3157" w14:paraId="2283DA41" w14:textId="77777777" w:rsidTr="007B395D">
        <w:trPr>
          <w:trHeight w:val="256"/>
        </w:trPr>
        <w:tc>
          <w:tcPr>
            <w:tcW w:w="2178" w:type="dxa"/>
            <w:vAlign w:val="center"/>
          </w:tcPr>
          <w:p w14:paraId="408B657F" w14:textId="77777777" w:rsidR="007B395D" w:rsidRPr="009D3157" w:rsidRDefault="007B395D" w:rsidP="007B395D">
            <w:pPr>
              <w:rPr>
                <w:rFonts w:asciiTheme="minorHAnsi" w:hAnsiTheme="minorHAnsi" w:cstheme="minorHAnsi"/>
                <w:szCs w:val="20"/>
                <w:lang w:val="fr-CA"/>
              </w:rPr>
            </w:pPr>
            <w:bookmarkStart w:id="178" w:name="lt_pId155"/>
            <w:r w:rsidRPr="009D3157">
              <w:rPr>
                <w:rFonts w:asciiTheme="minorHAnsi" w:hAnsiTheme="minorHAnsi" w:cstheme="minorHAnsi"/>
                <w:szCs w:val="20"/>
                <w:lang w:val="fr-CA"/>
              </w:rPr>
              <w:t>Vancouver</w:t>
            </w:r>
            <w:bookmarkEnd w:id="178"/>
          </w:p>
        </w:tc>
        <w:tc>
          <w:tcPr>
            <w:tcW w:w="5467" w:type="dxa"/>
            <w:vAlign w:val="center"/>
          </w:tcPr>
          <w:p w14:paraId="3EC18E7B" w14:textId="77777777" w:rsidR="007B395D" w:rsidRPr="009D3157" w:rsidRDefault="007B395D" w:rsidP="007B395D">
            <w:pPr>
              <w:rPr>
                <w:rFonts w:asciiTheme="minorHAnsi" w:hAnsiTheme="minorHAnsi" w:cstheme="minorHAnsi"/>
                <w:color w:val="EB431B" w:themeColor="background2"/>
                <w:szCs w:val="20"/>
                <w:lang w:val="fr-CA"/>
              </w:rPr>
            </w:pPr>
            <w:bookmarkStart w:id="179" w:name="lt_pId156"/>
            <w:r w:rsidRPr="009D3157">
              <w:rPr>
                <w:rFonts w:asciiTheme="minorHAnsi" w:hAnsiTheme="minorHAnsi" w:cstheme="minorHAnsi"/>
                <w:b/>
                <w:color w:val="EB431B" w:themeColor="background2"/>
                <w:szCs w:val="20"/>
                <w:lang w:val="fr-CA"/>
              </w:rPr>
              <w:t>+ HOMME = GROUPE 11</w:t>
            </w:r>
            <w:bookmarkEnd w:id="179"/>
            <w:r w:rsidRPr="009D3157">
              <w:rPr>
                <w:rFonts w:asciiTheme="minorHAnsi" w:hAnsiTheme="minorHAnsi" w:cstheme="minorHAnsi"/>
                <w:b/>
                <w:color w:val="EB431B" w:themeColor="background2"/>
                <w:szCs w:val="20"/>
                <w:lang w:val="fr-CA"/>
              </w:rPr>
              <w:br/>
            </w:r>
            <w:bookmarkStart w:id="180" w:name="lt_pId157"/>
            <w:r w:rsidRPr="009D3157">
              <w:rPr>
                <w:rFonts w:asciiTheme="minorHAnsi" w:hAnsiTheme="minorHAnsi" w:cstheme="minorHAnsi"/>
                <w:b/>
                <w:color w:val="EB431B" w:themeColor="background2"/>
                <w:szCs w:val="20"/>
                <w:lang w:val="fr-CA"/>
              </w:rPr>
              <w:t>+ FEMME = GROUPE 12</w:t>
            </w:r>
            <w:bookmarkEnd w:id="180"/>
          </w:p>
        </w:tc>
      </w:tr>
      <w:tr w:rsidR="007B395D" w:rsidRPr="009D3157" w14:paraId="7D0D68A8" w14:textId="77777777" w:rsidTr="007B395D">
        <w:trPr>
          <w:trHeight w:val="256"/>
        </w:trPr>
        <w:tc>
          <w:tcPr>
            <w:tcW w:w="2178" w:type="dxa"/>
            <w:vAlign w:val="center"/>
          </w:tcPr>
          <w:p w14:paraId="3758B3B9" w14:textId="77777777" w:rsidR="007B395D" w:rsidRPr="009D3157" w:rsidRDefault="007B395D" w:rsidP="007B395D">
            <w:pPr>
              <w:rPr>
                <w:rFonts w:asciiTheme="minorHAnsi" w:hAnsiTheme="minorHAnsi" w:cstheme="minorHAnsi"/>
                <w:szCs w:val="20"/>
                <w:lang w:val="fr-CA"/>
              </w:rPr>
            </w:pPr>
            <w:r w:rsidRPr="009D3157">
              <w:rPr>
                <w:rFonts w:asciiTheme="minorHAnsi" w:hAnsiTheme="minorHAnsi" w:cstheme="minorHAnsi"/>
                <w:szCs w:val="20"/>
                <w:lang w:val="fr-CA"/>
              </w:rPr>
              <w:t>Autre ville</w:t>
            </w:r>
          </w:p>
        </w:tc>
        <w:tc>
          <w:tcPr>
            <w:tcW w:w="5467" w:type="dxa"/>
            <w:vAlign w:val="center"/>
          </w:tcPr>
          <w:p w14:paraId="60F39E51" w14:textId="77777777" w:rsidR="007B395D" w:rsidRPr="009D3157" w:rsidRDefault="007B395D" w:rsidP="007B395D">
            <w:pPr>
              <w:rPr>
                <w:rFonts w:asciiTheme="minorHAnsi" w:hAnsiTheme="minorHAnsi" w:cstheme="minorHAnsi"/>
                <w:szCs w:val="20"/>
                <w:lang w:val="fr-CA"/>
              </w:rPr>
            </w:pPr>
            <w:r w:rsidRPr="009D3157">
              <w:rPr>
                <w:rFonts w:asciiTheme="minorHAnsi" w:hAnsiTheme="minorHAnsi" w:cstheme="minorHAnsi"/>
                <w:b/>
                <w:szCs w:val="20"/>
                <w:lang w:val="fr-CA"/>
              </w:rPr>
              <w:t>REMERCIER ET CONCLURE</w:t>
            </w:r>
          </w:p>
        </w:tc>
      </w:tr>
      <w:tr w:rsidR="007B395D" w:rsidRPr="009D3157" w14:paraId="2B859A45" w14:textId="77777777" w:rsidTr="007B395D">
        <w:trPr>
          <w:trHeight w:val="240"/>
        </w:trPr>
        <w:tc>
          <w:tcPr>
            <w:tcW w:w="2178" w:type="dxa"/>
            <w:vAlign w:val="center"/>
          </w:tcPr>
          <w:p w14:paraId="0674F011" w14:textId="77777777" w:rsidR="007B395D" w:rsidRPr="009D3157" w:rsidRDefault="007B395D" w:rsidP="007B395D">
            <w:pPr>
              <w:rPr>
                <w:rFonts w:asciiTheme="minorHAnsi" w:hAnsiTheme="minorHAnsi" w:cstheme="minorHAnsi"/>
                <w:szCs w:val="20"/>
                <w:lang w:val="fr-CA"/>
              </w:rPr>
            </w:pPr>
            <w:r w:rsidRPr="009D3157">
              <w:rPr>
                <w:rFonts w:asciiTheme="minorHAnsi" w:hAnsiTheme="minorHAnsi" w:cstheme="minorHAnsi"/>
                <w:b/>
                <w:szCs w:val="20"/>
                <w:lang w:val="fr-CA"/>
              </w:rPr>
              <w:t>RÉPONSE SPONTANÉE</w:t>
            </w:r>
            <w:r w:rsidRPr="009D3157">
              <w:rPr>
                <w:rFonts w:asciiTheme="minorHAnsi" w:hAnsiTheme="minorHAnsi" w:cstheme="minorHAnsi"/>
                <w:szCs w:val="20"/>
                <w:lang w:val="fr-CA"/>
              </w:rPr>
              <w:t xml:space="preserve"> </w:t>
            </w:r>
            <w:r w:rsidRPr="009D3157">
              <w:rPr>
                <w:rFonts w:asciiTheme="minorHAnsi" w:hAnsiTheme="minorHAnsi" w:cstheme="minorHAnsi"/>
                <w:szCs w:val="20"/>
                <w:lang w:val="fr-CA"/>
              </w:rPr>
              <w:br/>
              <w:t>Préfère ne pas répondre</w:t>
            </w:r>
          </w:p>
        </w:tc>
        <w:tc>
          <w:tcPr>
            <w:tcW w:w="5467" w:type="dxa"/>
            <w:vAlign w:val="center"/>
          </w:tcPr>
          <w:p w14:paraId="4F2A798B" w14:textId="77777777" w:rsidR="007B395D" w:rsidRPr="009D3157" w:rsidRDefault="007B395D" w:rsidP="007B395D">
            <w:pPr>
              <w:rPr>
                <w:rFonts w:asciiTheme="minorHAnsi" w:hAnsiTheme="minorHAnsi" w:cstheme="minorHAnsi"/>
                <w:szCs w:val="20"/>
                <w:lang w:val="fr-CA"/>
              </w:rPr>
            </w:pPr>
            <w:r w:rsidRPr="009D3157">
              <w:rPr>
                <w:rFonts w:asciiTheme="minorHAnsi" w:hAnsiTheme="minorHAnsi" w:cstheme="minorHAnsi"/>
                <w:b/>
                <w:szCs w:val="20"/>
                <w:lang w:val="fr-CA"/>
              </w:rPr>
              <w:t>REMERCIER ET CONCLURE</w:t>
            </w:r>
          </w:p>
        </w:tc>
      </w:tr>
    </w:tbl>
    <w:p w14:paraId="3F7C1B90" w14:textId="77777777" w:rsidR="007B395D" w:rsidRPr="009D3157" w:rsidRDefault="007B395D" w:rsidP="007B395D">
      <w:pPr>
        <w:spacing w:after="0"/>
        <w:rPr>
          <w:rFonts w:asciiTheme="minorHAnsi" w:hAnsiTheme="minorHAnsi" w:cstheme="minorHAnsi"/>
          <w:szCs w:val="20"/>
          <w:lang w:val="fr-CA"/>
        </w:rPr>
      </w:pPr>
    </w:p>
    <w:p w14:paraId="173A3CA1" w14:textId="77777777" w:rsidR="007B395D" w:rsidRPr="009D3157" w:rsidRDefault="007B395D" w:rsidP="007B395D">
      <w:pPr>
        <w:pStyle w:val="ListParagraph"/>
        <w:numPr>
          <w:ilvl w:val="0"/>
          <w:numId w:val="9"/>
        </w:numPr>
        <w:spacing w:after="0"/>
        <w:rPr>
          <w:rFonts w:asciiTheme="minorHAnsi" w:hAnsiTheme="minorHAnsi" w:cstheme="minorHAnsi"/>
          <w:szCs w:val="20"/>
          <w:lang w:val="fr-CA"/>
        </w:rPr>
      </w:pPr>
      <w:bookmarkStart w:id="181" w:name="lt_pId163"/>
      <w:r w:rsidRPr="009D3157">
        <w:rPr>
          <w:rFonts w:asciiTheme="minorHAnsi" w:hAnsiTheme="minorHAnsi" w:cstheme="minorHAnsi"/>
          <w:szCs w:val="20"/>
          <w:lang w:val="fr-CA"/>
        </w:rPr>
        <w:t>Seriez-vous prêt/prête à m’indiquer votre tranche d’âge dans la liste suivante?</w:t>
      </w:r>
      <w:bookmarkEnd w:id="181"/>
      <w:r w:rsidRPr="009D3157">
        <w:rPr>
          <w:rFonts w:asciiTheme="minorHAnsi" w:hAnsiTheme="minorHAnsi" w:cstheme="minorHAnsi"/>
          <w:szCs w:val="20"/>
          <w:lang w:val="fr-CA"/>
        </w:rPr>
        <w:t xml:space="preserve"> </w:t>
      </w:r>
    </w:p>
    <w:p w14:paraId="3034B3BF" w14:textId="77777777" w:rsidR="007B395D" w:rsidRPr="009D3157" w:rsidRDefault="007B395D" w:rsidP="007B395D">
      <w:pPr>
        <w:spacing w:after="0"/>
        <w:rPr>
          <w:rFonts w:asciiTheme="minorHAnsi" w:hAnsiTheme="minorHAnsi" w:cstheme="minorHAnsi"/>
          <w:szCs w:val="20"/>
          <w:lang w:val="fr-CA"/>
        </w:rPr>
      </w:pPr>
    </w:p>
    <w:tbl>
      <w:tblPr>
        <w:tblStyle w:val="TableGrid"/>
        <w:tblW w:w="0" w:type="auto"/>
        <w:tblInd w:w="720" w:type="dxa"/>
        <w:tblLook w:val="04A0" w:firstRow="1" w:lastRow="0" w:firstColumn="1" w:lastColumn="0" w:noHBand="0" w:noVBand="1"/>
      </w:tblPr>
      <w:tblGrid>
        <w:gridCol w:w="2178"/>
        <w:gridCol w:w="5467"/>
      </w:tblGrid>
      <w:tr w:rsidR="007B395D" w:rsidRPr="009D3157" w14:paraId="37750908" w14:textId="77777777" w:rsidTr="007B395D">
        <w:trPr>
          <w:trHeight w:val="256"/>
        </w:trPr>
        <w:tc>
          <w:tcPr>
            <w:tcW w:w="2178" w:type="dxa"/>
            <w:vAlign w:val="center"/>
          </w:tcPr>
          <w:p w14:paraId="70E07642" w14:textId="77777777" w:rsidR="007B395D" w:rsidRPr="009D3157" w:rsidRDefault="007B395D" w:rsidP="007B395D">
            <w:pPr>
              <w:rPr>
                <w:rFonts w:asciiTheme="minorHAnsi" w:hAnsiTheme="minorHAnsi" w:cstheme="minorHAnsi"/>
                <w:szCs w:val="20"/>
                <w:lang w:val="fr-CA"/>
              </w:rPr>
            </w:pPr>
            <w:bookmarkStart w:id="182" w:name="lt_pId164"/>
            <w:r w:rsidRPr="009D3157">
              <w:rPr>
                <w:rFonts w:asciiTheme="minorHAnsi" w:hAnsiTheme="minorHAnsi" w:cstheme="minorHAnsi"/>
                <w:szCs w:val="20"/>
                <w:lang w:val="fr-CA"/>
              </w:rPr>
              <w:t>Moins de 18 ans</w:t>
            </w:r>
            <w:bookmarkEnd w:id="182"/>
          </w:p>
        </w:tc>
        <w:tc>
          <w:tcPr>
            <w:tcW w:w="5467" w:type="dxa"/>
            <w:vAlign w:val="center"/>
          </w:tcPr>
          <w:p w14:paraId="6E25B3F1" w14:textId="77777777" w:rsidR="007B395D" w:rsidRPr="009D3157" w:rsidRDefault="007B395D" w:rsidP="007B395D">
            <w:pPr>
              <w:rPr>
                <w:rFonts w:asciiTheme="minorHAnsi" w:hAnsiTheme="minorHAnsi" w:cstheme="minorHAnsi"/>
                <w:szCs w:val="20"/>
                <w:lang w:val="fr-CA"/>
              </w:rPr>
            </w:pPr>
            <w:bookmarkStart w:id="183" w:name="lt_pId165"/>
            <w:r w:rsidRPr="009D3157">
              <w:rPr>
                <w:rFonts w:asciiTheme="minorHAnsi" w:hAnsiTheme="minorHAnsi" w:cstheme="minorHAnsi"/>
                <w:b/>
                <w:szCs w:val="20"/>
                <w:lang w:val="fr-CA"/>
              </w:rPr>
              <w:t>SI POSSIBLE, DEMANDER À PARLER À UNE PERSONNE DE 18 ANS OU PLUS ET REFAIRE L’INTRODUCTION.</w:t>
            </w:r>
            <w:bookmarkEnd w:id="183"/>
            <w:r w:rsidRPr="009D3157">
              <w:rPr>
                <w:rFonts w:asciiTheme="minorHAnsi" w:hAnsiTheme="minorHAnsi" w:cstheme="minorHAnsi"/>
                <w:b/>
                <w:szCs w:val="20"/>
                <w:lang w:val="fr-CA"/>
              </w:rPr>
              <w:t xml:space="preserve"> </w:t>
            </w:r>
            <w:bookmarkStart w:id="184" w:name="lt_pId166"/>
            <w:r w:rsidRPr="009D3157">
              <w:rPr>
                <w:rFonts w:asciiTheme="minorHAnsi" w:hAnsiTheme="minorHAnsi" w:cstheme="minorHAnsi"/>
                <w:b/>
                <w:szCs w:val="20"/>
                <w:lang w:val="fr-CA"/>
              </w:rPr>
              <w:t>SINON, REMERCIER ET CONCLURE</w:t>
            </w:r>
            <w:bookmarkEnd w:id="184"/>
          </w:p>
        </w:tc>
      </w:tr>
      <w:tr w:rsidR="007B395D" w:rsidRPr="009D3157" w14:paraId="713B3A3C" w14:textId="77777777" w:rsidTr="007B395D">
        <w:trPr>
          <w:trHeight w:val="256"/>
        </w:trPr>
        <w:tc>
          <w:tcPr>
            <w:tcW w:w="2178" w:type="dxa"/>
            <w:vAlign w:val="center"/>
          </w:tcPr>
          <w:p w14:paraId="1FE841B7" w14:textId="77777777" w:rsidR="007B395D" w:rsidRPr="009D3157" w:rsidRDefault="007B395D" w:rsidP="007B395D">
            <w:pPr>
              <w:rPr>
                <w:rFonts w:asciiTheme="minorHAnsi" w:hAnsiTheme="minorHAnsi" w:cstheme="minorHAnsi"/>
                <w:szCs w:val="20"/>
                <w:lang w:val="fr-CA"/>
              </w:rPr>
            </w:pPr>
            <w:r w:rsidRPr="009D3157">
              <w:rPr>
                <w:rFonts w:asciiTheme="minorHAnsi" w:hAnsiTheme="minorHAnsi" w:cstheme="minorHAnsi"/>
                <w:szCs w:val="20"/>
                <w:lang w:val="fr-CA"/>
              </w:rPr>
              <w:t xml:space="preserve">18 à 24 ans </w:t>
            </w:r>
          </w:p>
        </w:tc>
        <w:tc>
          <w:tcPr>
            <w:tcW w:w="5467" w:type="dxa"/>
            <w:vMerge w:val="restart"/>
            <w:vAlign w:val="center"/>
          </w:tcPr>
          <w:p w14:paraId="2C2DB9BC" w14:textId="77777777" w:rsidR="007B395D" w:rsidRPr="009D3157" w:rsidRDefault="007B395D" w:rsidP="007B395D">
            <w:pPr>
              <w:rPr>
                <w:rFonts w:asciiTheme="minorHAnsi" w:hAnsiTheme="minorHAnsi" w:cstheme="minorHAnsi"/>
                <w:szCs w:val="20"/>
                <w:lang w:val="fr-CA"/>
              </w:rPr>
            </w:pPr>
            <w:bookmarkStart w:id="185" w:name="lt_pId168"/>
            <w:r w:rsidRPr="009D3157">
              <w:rPr>
                <w:rFonts w:asciiTheme="minorHAnsi" w:hAnsiTheme="minorHAnsi" w:cstheme="minorHAnsi"/>
                <w:b/>
                <w:szCs w:val="20"/>
                <w:lang w:val="fr-CA"/>
              </w:rPr>
              <w:t>NOTER L’ÂGE ET CONTINUER</w:t>
            </w:r>
            <w:bookmarkEnd w:id="185"/>
          </w:p>
        </w:tc>
      </w:tr>
      <w:tr w:rsidR="007B395D" w:rsidRPr="009D3157" w14:paraId="0CD3B898" w14:textId="77777777" w:rsidTr="007B395D">
        <w:trPr>
          <w:trHeight w:val="256"/>
        </w:trPr>
        <w:tc>
          <w:tcPr>
            <w:tcW w:w="2178" w:type="dxa"/>
            <w:vAlign w:val="center"/>
          </w:tcPr>
          <w:p w14:paraId="083600F1" w14:textId="77777777" w:rsidR="007B395D" w:rsidRPr="009D3157" w:rsidRDefault="007B395D" w:rsidP="007B395D">
            <w:pPr>
              <w:rPr>
                <w:rFonts w:asciiTheme="minorHAnsi" w:hAnsiTheme="minorHAnsi" w:cstheme="minorHAnsi"/>
                <w:szCs w:val="20"/>
                <w:lang w:val="fr-CA"/>
              </w:rPr>
            </w:pPr>
            <w:r w:rsidRPr="009D3157">
              <w:rPr>
                <w:rFonts w:asciiTheme="minorHAnsi" w:hAnsiTheme="minorHAnsi" w:cstheme="minorHAnsi"/>
                <w:szCs w:val="20"/>
                <w:lang w:val="fr-CA"/>
              </w:rPr>
              <w:t>25 à 34 ans</w:t>
            </w:r>
          </w:p>
        </w:tc>
        <w:tc>
          <w:tcPr>
            <w:tcW w:w="5467" w:type="dxa"/>
            <w:vMerge/>
            <w:vAlign w:val="center"/>
          </w:tcPr>
          <w:p w14:paraId="1ACEDBD2" w14:textId="77777777" w:rsidR="007B395D" w:rsidRPr="009D3157" w:rsidRDefault="007B395D" w:rsidP="007B395D">
            <w:pPr>
              <w:rPr>
                <w:rFonts w:asciiTheme="minorHAnsi" w:hAnsiTheme="minorHAnsi" w:cstheme="minorHAnsi"/>
                <w:szCs w:val="20"/>
                <w:lang w:val="fr-CA"/>
              </w:rPr>
            </w:pPr>
          </w:p>
        </w:tc>
      </w:tr>
      <w:tr w:rsidR="007B395D" w:rsidRPr="009D3157" w14:paraId="401FEB8C" w14:textId="77777777" w:rsidTr="007B395D">
        <w:trPr>
          <w:trHeight w:val="256"/>
        </w:trPr>
        <w:tc>
          <w:tcPr>
            <w:tcW w:w="2178" w:type="dxa"/>
            <w:vAlign w:val="center"/>
          </w:tcPr>
          <w:p w14:paraId="315D66A0" w14:textId="77777777" w:rsidR="007B395D" w:rsidRPr="009D3157" w:rsidRDefault="007B395D" w:rsidP="007B395D">
            <w:pPr>
              <w:rPr>
                <w:rFonts w:asciiTheme="minorHAnsi" w:hAnsiTheme="minorHAnsi" w:cstheme="minorHAnsi"/>
                <w:szCs w:val="20"/>
                <w:lang w:val="fr-CA"/>
              </w:rPr>
            </w:pPr>
            <w:r w:rsidRPr="009D3157">
              <w:rPr>
                <w:rFonts w:asciiTheme="minorHAnsi" w:hAnsiTheme="minorHAnsi" w:cstheme="minorHAnsi"/>
                <w:szCs w:val="20"/>
                <w:lang w:val="fr-CA"/>
              </w:rPr>
              <w:t>35 à 44 ans</w:t>
            </w:r>
          </w:p>
        </w:tc>
        <w:tc>
          <w:tcPr>
            <w:tcW w:w="5467" w:type="dxa"/>
            <w:vMerge/>
            <w:vAlign w:val="center"/>
          </w:tcPr>
          <w:p w14:paraId="6736E5EF" w14:textId="77777777" w:rsidR="007B395D" w:rsidRPr="009D3157" w:rsidRDefault="007B395D" w:rsidP="007B395D">
            <w:pPr>
              <w:rPr>
                <w:rFonts w:asciiTheme="minorHAnsi" w:hAnsiTheme="minorHAnsi" w:cstheme="minorHAnsi"/>
                <w:szCs w:val="20"/>
                <w:lang w:val="fr-CA"/>
              </w:rPr>
            </w:pPr>
          </w:p>
        </w:tc>
      </w:tr>
      <w:tr w:rsidR="007B395D" w:rsidRPr="009D3157" w14:paraId="3AB9C0E8" w14:textId="77777777" w:rsidTr="007B395D">
        <w:trPr>
          <w:trHeight w:val="256"/>
        </w:trPr>
        <w:tc>
          <w:tcPr>
            <w:tcW w:w="2178" w:type="dxa"/>
            <w:vAlign w:val="center"/>
          </w:tcPr>
          <w:p w14:paraId="239C3F04" w14:textId="77777777" w:rsidR="007B395D" w:rsidRPr="009D3157" w:rsidRDefault="007B395D" w:rsidP="007B395D">
            <w:pPr>
              <w:rPr>
                <w:rFonts w:asciiTheme="minorHAnsi" w:hAnsiTheme="minorHAnsi" w:cstheme="minorHAnsi"/>
                <w:szCs w:val="20"/>
                <w:lang w:val="fr-CA"/>
              </w:rPr>
            </w:pPr>
            <w:r w:rsidRPr="009D3157">
              <w:rPr>
                <w:rFonts w:asciiTheme="minorHAnsi" w:hAnsiTheme="minorHAnsi" w:cstheme="minorHAnsi"/>
                <w:szCs w:val="20"/>
                <w:lang w:val="fr-CA"/>
              </w:rPr>
              <w:t>45 à 54 ans</w:t>
            </w:r>
          </w:p>
        </w:tc>
        <w:tc>
          <w:tcPr>
            <w:tcW w:w="5467" w:type="dxa"/>
            <w:vMerge/>
            <w:vAlign w:val="center"/>
          </w:tcPr>
          <w:p w14:paraId="3C2A382C" w14:textId="77777777" w:rsidR="007B395D" w:rsidRPr="009D3157" w:rsidRDefault="007B395D" w:rsidP="007B395D">
            <w:pPr>
              <w:rPr>
                <w:rFonts w:asciiTheme="minorHAnsi" w:hAnsiTheme="minorHAnsi" w:cstheme="minorHAnsi"/>
                <w:szCs w:val="20"/>
                <w:lang w:val="fr-CA"/>
              </w:rPr>
            </w:pPr>
          </w:p>
        </w:tc>
      </w:tr>
      <w:tr w:rsidR="007B395D" w:rsidRPr="009D3157" w14:paraId="55EABC98" w14:textId="77777777" w:rsidTr="007B395D">
        <w:trPr>
          <w:trHeight w:val="240"/>
        </w:trPr>
        <w:tc>
          <w:tcPr>
            <w:tcW w:w="2178" w:type="dxa"/>
            <w:vAlign w:val="center"/>
          </w:tcPr>
          <w:p w14:paraId="032A64B8" w14:textId="77777777" w:rsidR="007B395D" w:rsidRPr="009D3157" w:rsidRDefault="007B395D" w:rsidP="007B395D">
            <w:pPr>
              <w:rPr>
                <w:rFonts w:asciiTheme="minorHAnsi" w:hAnsiTheme="minorHAnsi" w:cstheme="minorHAnsi"/>
                <w:szCs w:val="20"/>
                <w:lang w:val="fr-CA"/>
              </w:rPr>
            </w:pPr>
            <w:r w:rsidRPr="009D3157">
              <w:rPr>
                <w:rFonts w:asciiTheme="minorHAnsi" w:hAnsiTheme="minorHAnsi" w:cstheme="minorHAnsi"/>
                <w:szCs w:val="20"/>
                <w:lang w:val="fr-CA"/>
              </w:rPr>
              <w:t>55 ans ou plus</w:t>
            </w:r>
          </w:p>
        </w:tc>
        <w:tc>
          <w:tcPr>
            <w:tcW w:w="5467" w:type="dxa"/>
            <w:vMerge/>
            <w:vAlign w:val="center"/>
          </w:tcPr>
          <w:p w14:paraId="0C66918E" w14:textId="77777777" w:rsidR="007B395D" w:rsidRPr="009D3157" w:rsidRDefault="007B395D" w:rsidP="007B395D">
            <w:pPr>
              <w:rPr>
                <w:rFonts w:asciiTheme="minorHAnsi" w:hAnsiTheme="minorHAnsi" w:cstheme="minorHAnsi"/>
                <w:szCs w:val="20"/>
                <w:lang w:val="fr-CA"/>
              </w:rPr>
            </w:pPr>
          </w:p>
        </w:tc>
      </w:tr>
      <w:tr w:rsidR="007B395D" w:rsidRPr="009D3157" w14:paraId="5493F6B7" w14:textId="77777777" w:rsidTr="007B395D">
        <w:trPr>
          <w:trHeight w:val="240"/>
        </w:trPr>
        <w:tc>
          <w:tcPr>
            <w:tcW w:w="2178" w:type="dxa"/>
            <w:vAlign w:val="center"/>
          </w:tcPr>
          <w:p w14:paraId="2951F30B" w14:textId="77777777" w:rsidR="007B395D" w:rsidRPr="009D3157" w:rsidRDefault="007B395D" w:rsidP="007B395D">
            <w:pPr>
              <w:rPr>
                <w:rFonts w:asciiTheme="minorHAnsi" w:hAnsiTheme="minorHAnsi" w:cstheme="minorHAnsi"/>
                <w:szCs w:val="20"/>
                <w:lang w:val="fr-CA"/>
              </w:rPr>
            </w:pPr>
            <w:bookmarkStart w:id="186" w:name="lt_pId173"/>
            <w:r w:rsidRPr="009D3157">
              <w:rPr>
                <w:rFonts w:asciiTheme="minorHAnsi" w:hAnsiTheme="minorHAnsi" w:cstheme="minorHAnsi"/>
                <w:b/>
                <w:szCs w:val="20"/>
                <w:lang w:val="fr-CA"/>
              </w:rPr>
              <w:t>RÉPONSE SPONTANÉE</w:t>
            </w:r>
            <w:bookmarkEnd w:id="186"/>
            <w:r w:rsidRPr="009D3157">
              <w:rPr>
                <w:rFonts w:asciiTheme="minorHAnsi" w:hAnsiTheme="minorHAnsi" w:cstheme="minorHAnsi"/>
                <w:szCs w:val="20"/>
                <w:lang w:val="fr-CA"/>
              </w:rPr>
              <w:t xml:space="preserve"> </w:t>
            </w:r>
            <w:r w:rsidRPr="009D3157">
              <w:rPr>
                <w:rFonts w:asciiTheme="minorHAnsi" w:hAnsiTheme="minorHAnsi" w:cstheme="minorHAnsi"/>
                <w:szCs w:val="20"/>
                <w:lang w:val="fr-CA"/>
              </w:rPr>
              <w:br/>
            </w:r>
            <w:bookmarkStart w:id="187" w:name="lt_pId174"/>
            <w:r w:rsidRPr="009D3157">
              <w:rPr>
                <w:rFonts w:asciiTheme="minorHAnsi" w:hAnsiTheme="minorHAnsi" w:cstheme="minorHAnsi"/>
                <w:szCs w:val="20"/>
                <w:lang w:val="fr-CA"/>
              </w:rPr>
              <w:t>Préfère ne pas répondre</w:t>
            </w:r>
            <w:bookmarkEnd w:id="187"/>
          </w:p>
        </w:tc>
        <w:tc>
          <w:tcPr>
            <w:tcW w:w="5467" w:type="dxa"/>
            <w:vAlign w:val="center"/>
          </w:tcPr>
          <w:p w14:paraId="47E5C3C3" w14:textId="77777777" w:rsidR="007B395D" w:rsidRPr="009D3157" w:rsidRDefault="007B395D" w:rsidP="007B395D">
            <w:pPr>
              <w:rPr>
                <w:rFonts w:asciiTheme="minorHAnsi" w:hAnsiTheme="minorHAnsi" w:cstheme="minorHAnsi"/>
                <w:szCs w:val="20"/>
                <w:lang w:val="fr-CA"/>
              </w:rPr>
            </w:pPr>
            <w:bookmarkStart w:id="188" w:name="lt_pId175"/>
            <w:r w:rsidRPr="009D3157">
              <w:rPr>
                <w:rFonts w:asciiTheme="minorHAnsi" w:hAnsiTheme="minorHAnsi" w:cstheme="minorHAnsi"/>
                <w:b/>
                <w:szCs w:val="20"/>
                <w:lang w:val="fr-CA"/>
              </w:rPr>
              <w:t>REMERCIER ET CONCLURE</w:t>
            </w:r>
            <w:bookmarkEnd w:id="188"/>
          </w:p>
        </w:tc>
      </w:tr>
    </w:tbl>
    <w:p w14:paraId="4B6CB361" w14:textId="77777777" w:rsidR="007B395D" w:rsidRPr="009D3157" w:rsidRDefault="007B395D" w:rsidP="007B395D">
      <w:pPr>
        <w:spacing w:after="0"/>
        <w:ind w:firstLine="720"/>
        <w:rPr>
          <w:rFonts w:asciiTheme="minorHAnsi" w:hAnsiTheme="minorHAnsi" w:cstheme="minorHAnsi"/>
          <w:b/>
          <w:color w:val="EB431B" w:themeColor="background2"/>
          <w:szCs w:val="20"/>
          <w:lang w:val="fr-CA"/>
        </w:rPr>
      </w:pPr>
      <w:bookmarkStart w:id="189" w:name="lt_pId176"/>
      <w:r w:rsidRPr="009D3157">
        <w:rPr>
          <w:rFonts w:asciiTheme="minorHAnsi" w:hAnsiTheme="minorHAnsi" w:cstheme="minorHAnsi"/>
          <w:b/>
          <w:color w:val="EB431B" w:themeColor="background2"/>
          <w:szCs w:val="20"/>
          <w:lang w:val="fr-CA"/>
        </w:rPr>
        <w:t>ASSURER UNE BONNE REPRÉSENTATION DES ÂGES DANS CHAQUE SOUS-GROUPE</w:t>
      </w:r>
      <w:bookmarkEnd w:id="189"/>
    </w:p>
    <w:p w14:paraId="242A7578" w14:textId="77777777" w:rsidR="007B395D" w:rsidRPr="009D3157" w:rsidRDefault="007B395D" w:rsidP="007B395D">
      <w:pPr>
        <w:spacing w:after="0"/>
        <w:rPr>
          <w:rFonts w:asciiTheme="minorHAnsi" w:hAnsiTheme="minorHAnsi" w:cstheme="minorHAnsi"/>
          <w:szCs w:val="20"/>
          <w:lang w:val="fr-CA"/>
        </w:rPr>
      </w:pPr>
    </w:p>
    <w:p w14:paraId="0BE93F49" w14:textId="77777777" w:rsidR="007B395D" w:rsidRPr="009D3157" w:rsidRDefault="007B395D" w:rsidP="007B395D">
      <w:pPr>
        <w:pStyle w:val="ListParagraph"/>
        <w:numPr>
          <w:ilvl w:val="0"/>
          <w:numId w:val="9"/>
        </w:numPr>
        <w:spacing w:after="0"/>
        <w:rPr>
          <w:rFonts w:ascii="Calibri" w:hAnsi="Calibri" w:cs="Calibri"/>
          <w:szCs w:val="20"/>
          <w:lang w:val="fr-CA"/>
        </w:rPr>
      </w:pPr>
      <w:bookmarkStart w:id="190" w:name="lt_pId177"/>
      <w:r w:rsidRPr="009D3157">
        <w:rPr>
          <w:rFonts w:ascii="Calibri" w:hAnsi="Calibri" w:cs="Calibri"/>
          <w:szCs w:val="20"/>
          <w:lang w:val="fr-CA"/>
        </w:rPr>
        <w:t>Est-ce que vous connaissez le concept du « groupe de discussion »?</w:t>
      </w:r>
      <w:bookmarkEnd w:id="190"/>
    </w:p>
    <w:p w14:paraId="0E2D79F6" w14:textId="77777777" w:rsidR="007B395D" w:rsidRPr="009D3157" w:rsidRDefault="007B395D" w:rsidP="007B395D">
      <w:pPr>
        <w:spacing w:after="0"/>
        <w:rPr>
          <w:rFonts w:ascii="Calibri" w:hAnsi="Calibri" w:cs="Calibri"/>
          <w:szCs w:val="20"/>
          <w:lang w:val="fr-CA"/>
        </w:rPr>
      </w:pPr>
    </w:p>
    <w:p w14:paraId="01AC8CD1" w14:textId="77777777" w:rsidR="007B395D" w:rsidRPr="009D3157" w:rsidRDefault="007B395D" w:rsidP="007B395D">
      <w:pPr>
        <w:spacing w:after="0"/>
        <w:ind w:left="900"/>
        <w:rPr>
          <w:rFonts w:ascii="Calibri" w:hAnsi="Calibri" w:cs="Calibri"/>
          <w:szCs w:val="20"/>
          <w:lang w:val="fr-CA"/>
        </w:rPr>
      </w:pPr>
      <w:bookmarkStart w:id="191" w:name="lt_pId178"/>
      <w:r w:rsidRPr="009D3157">
        <w:rPr>
          <w:rFonts w:ascii="Calibri" w:hAnsi="Calibri" w:cs="Calibri"/>
          <w:szCs w:val="20"/>
          <w:lang w:val="fr-CA"/>
        </w:rPr>
        <w:t>SI OUI, CONTINUER</w:t>
      </w:r>
      <w:bookmarkEnd w:id="191"/>
      <w:r w:rsidRPr="009D3157">
        <w:rPr>
          <w:rFonts w:ascii="Calibri" w:hAnsi="Calibri" w:cs="Calibri"/>
          <w:szCs w:val="20"/>
          <w:lang w:val="fr-CA"/>
        </w:rPr>
        <w:br/>
      </w:r>
      <w:bookmarkStart w:id="192" w:name="lt_pId179"/>
      <w:r w:rsidRPr="009D3157">
        <w:rPr>
          <w:rFonts w:ascii="Calibri" w:hAnsi="Calibri" w:cs="Calibri"/>
          <w:szCs w:val="20"/>
          <w:lang w:val="fr-CA"/>
        </w:rPr>
        <w:t xml:space="preserve">SINON, EXPLIQUEZ le suivant : </w:t>
      </w:r>
      <w:r w:rsidRPr="009D3157">
        <w:rPr>
          <w:rFonts w:ascii="Calibri" w:hAnsi="Calibri" w:cs="Calibri"/>
          <w:i/>
          <w:iCs/>
          <w:szCs w:val="20"/>
          <w:lang w:val="fr-CA"/>
        </w:rPr>
        <w:t>« Un groupe de discussion se compose de huit à dix participants et d’un modérateur.</w:t>
      </w:r>
      <w:bookmarkEnd w:id="192"/>
      <w:r w:rsidRPr="009D3157">
        <w:rPr>
          <w:rFonts w:ascii="Calibri" w:hAnsi="Calibri" w:cs="Calibri"/>
          <w:i/>
          <w:iCs/>
          <w:szCs w:val="20"/>
          <w:lang w:val="fr-CA"/>
        </w:rPr>
        <w:t xml:space="preserve"> </w:t>
      </w:r>
      <w:bookmarkStart w:id="193" w:name="lt_pId180"/>
      <w:r w:rsidRPr="009D3157">
        <w:rPr>
          <w:rFonts w:ascii="Calibri" w:hAnsi="Calibri" w:cs="Calibri"/>
          <w:i/>
          <w:iCs/>
          <w:szCs w:val="20"/>
          <w:lang w:val="fr-CA"/>
        </w:rPr>
        <w:t>Au cours d’une période de deux heures, les participants sont invités à discuter d’un éventail de questions reliées au sujet abordé ».</w:t>
      </w:r>
      <w:bookmarkEnd w:id="193"/>
    </w:p>
    <w:p w14:paraId="53A2D51D" w14:textId="77777777" w:rsidR="007B395D" w:rsidRPr="009D3157" w:rsidRDefault="007B395D" w:rsidP="007B395D">
      <w:pPr>
        <w:spacing w:after="0"/>
        <w:rPr>
          <w:rFonts w:ascii="Calibri" w:hAnsi="Calibri" w:cs="Calibri"/>
          <w:szCs w:val="20"/>
          <w:lang w:val="fr-CA"/>
        </w:rPr>
      </w:pPr>
    </w:p>
    <w:p w14:paraId="28D6934E" w14:textId="77777777" w:rsidR="007B395D" w:rsidRPr="009D3157" w:rsidRDefault="007B395D" w:rsidP="007B395D">
      <w:pPr>
        <w:spacing w:after="0"/>
        <w:ind w:left="540"/>
        <w:rPr>
          <w:rFonts w:ascii="Calibri" w:hAnsi="Calibri" w:cs="Calibri"/>
          <w:szCs w:val="20"/>
          <w:lang w:val="fr-CA"/>
        </w:rPr>
      </w:pPr>
    </w:p>
    <w:p w14:paraId="4ADDD2AE" w14:textId="77777777" w:rsidR="007B395D" w:rsidRPr="009D3157" w:rsidRDefault="007B395D" w:rsidP="007B395D">
      <w:pPr>
        <w:pStyle w:val="NoSpacing"/>
        <w:numPr>
          <w:ilvl w:val="0"/>
          <w:numId w:val="9"/>
        </w:numPr>
        <w:rPr>
          <w:rFonts w:cstheme="minorHAnsi"/>
          <w:color w:val="5A5B5E" w:themeColor="text1"/>
          <w:lang w:val="fr-CA"/>
        </w:rPr>
      </w:pPr>
      <w:bookmarkStart w:id="194" w:name="lt_pId181"/>
      <w:r w:rsidRPr="009D3157">
        <w:rPr>
          <w:rFonts w:cstheme="minorHAnsi"/>
          <w:color w:val="5A5B5E" w:themeColor="text1"/>
          <w:lang w:val="fr-CA"/>
        </w:rPr>
        <w:t>Dans quelle mesure êtes-vous à l’aise pour exprimer votre opinion en public, lire des documents, ou regarder des images projetées sur un écran?</w:t>
      </w:r>
      <w:bookmarkEnd w:id="194"/>
    </w:p>
    <w:p w14:paraId="3AE831A8" w14:textId="77777777" w:rsidR="007B395D" w:rsidRPr="009D3157" w:rsidRDefault="007B395D" w:rsidP="007B395D">
      <w:pPr>
        <w:spacing w:after="0"/>
        <w:rPr>
          <w:rFonts w:ascii="Calibri" w:hAnsi="Calibri" w:cs="Calibri"/>
          <w:szCs w:val="20"/>
          <w:lang w:val="fr-CA"/>
        </w:rPr>
      </w:pPr>
    </w:p>
    <w:p w14:paraId="78C5C8B4" w14:textId="77777777" w:rsidR="007B395D" w:rsidRPr="009D3157" w:rsidRDefault="007B395D" w:rsidP="007B395D">
      <w:pPr>
        <w:pStyle w:val="Header"/>
        <w:ind w:left="180" w:firstLine="720"/>
        <w:rPr>
          <w:rFonts w:ascii="Calibri" w:hAnsi="Calibri" w:cs="Calibri"/>
          <w:lang w:val="fr-CA"/>
        </w:rPr>
      </w:pPr>
      <w:bookmarkStart w:id="195" w:name="lt_pId182"/>
      <w:r w:rsidRPr="009D3157">
        <w:rPr>
          <w:rFonts w:ascii="Calibri" w:hAnsi="Calibri" w:cs="Calibri"/>
          <w:lang w:val="fr-CA"/>
        </w:rPr>
        <w:t>Très à l’aise</w:t>
      </w:r>
      <w:bookmarkEnd w:id="195"/>
    </w:p>
    <w:p w14:paraId="56B196F4" w14:textId="77777777" w:rsidR="007B395D" w:rsidRPr="009D3157" w:rsidRDefault="007B395D" w:rsidP="007B395D">
      <w:pPr>
        <w:spacing w:after="0"/>
        <w:ind w:left="180" w:firstLine="720"/>
        <w:rPr>
          <w:rFonts w:ascii="Calibri" w:hAnsi="Calibri" w:cs="Calibri"/>
          <w:szCs w:val="20"/>
          <w:lang w:val="fr-CA"/>
        </w:rPr>
      </w:pPr>
      <w:bookmarkStart w:id="196" w:name="lt_pId183"/>
      <w:r w:rsidRPr="009D3157">
        <w:rPr>
          <w:rFonts w:ascii="Calibri" w:hAnsi="Calibri" w:cs="Calibri"/>
          <w:szCs w:val="20"/>
          <w:lang w:val="fr-CA"/>
        </w:rPr>
        <w:t>Assez à l’aise</w:t>
      </w:r>
      <w:bookmarkEnd w:id="196"/>
    </w:p>
    <w:p w14:paraId="75F8E854" w14:textId="77777777" w:rsidR="007B395D" w:rsidRPr="009D3157" w:rsidRDefault="007B395D" w:rsidP="007B395D">
      <w:pPr>
        <w:spacing w:after="0"/>
        <w:ind w:left="180" w:firstLine="720"/>
        <w:rPr>
          <w:rFonts w:ascii="Calibri" w:hAnsi="Calibri" w:cs="Calibri"/>
          <w:b/>
          <w:bCs/>
          <w:szCs w:val="20"/>
          <w:lang w:val="fr-CA"/>
        </w:rPr>
      </w:pPr>
      <w:bookmarkStart w:id="197" w:name="lt_pId184"/>
      <w:r w:rsidRPr="009D3157">
        <w:rPr>
          <w:rFonts w:ascii="Calibri" w:hAnsi="Calibri" w:cs="Calibri"/>
          <w:szCs w:val="20"/>
          <w:lang w:val="fr-CA"/>
        </w:rPr>
        <w:t>Assez mal à l’aise</w:t>
      </w:r>
      <w:bookmarkEnd w:id="197"/>
      <w:r w:rsidRPr="009D3157">
        <w:rPr>
          <w:rFonts w:ascii="Calibri" w:hAnsi="Calibri" w:cs="Calibri"/>
          <w:szCs w:val="20"/>
          <w:lang w:val="fr-CA"/>
        </w:rPr>
        <w:t xml:space="preserve">    </w:t>
      </w:r>
      <w:r w:rsidRPr="009D3157">
        <w:rPr>
          <w:rFonts w:ascii="Calibri" w:hAnsi="Calibri" w:cs="Calibri"/>
          <w:szCs w:val="20"/>
          <w:lang w:val="fr-CA"/>
        </w:rPr>
        <w:tab/>
      </w:r>
      <w:bookmarkStart w:id="198" w:name="lt_pId185"/>
      <w:r w:rsidRPr="009D3157">
        <w:rPr>
          <w:rFonts w:ascii="Calibri" w:hAnsi="Calibri" w:cs="Calibri"/>
          <w:szCs w:val="20"/>
          <w:lang w:val="fr-CA"/>
        </w:rPr>
        <w:t>(REMERCIER ET CONCLURE)</w:t>
      </w:r>
      <w:bookmarkEnd w:id="198"/>
    </w:p>
    <w:p w14:paraId="68F5C89D" w14:textId="77777777" w:rsidR="007B395D" w:rsidRPr="009D3157" w:rsidRDefault="007B395D" w:rsidP="007B395D">
      <w:pPr>
        <w:spacing w:after="0"/>
        <w:ind w:left="180" w:firstLine="720"/>
        <w:rPr>
          <w:rFonts w:ascii="Calibri" w:hAnsi="Calibri" w:cs="Calibri"/>
          <w:szCs w:val="20"/>
          <w:lang w:val="fr-CA"/>
        </w:rPr>
      </w:pPr>
      <w:bookmarkStart w:id="199" w:name="lt_pId186"/>
      <w:r w:rsidRPr="009D3157">
        <w:rPr>
          <w:rFonts w:ascii="Calibri" w:hAnsi="Calibri" w:cs="Calibri"/>
          <w:szCs w:val="20"/>
          <w:lang w:val="fr-CA"/>
        </w:rPr>
        <w:t>Très mal à l’aise</w:t>
      </w:r>
      <w:bookmarkEnd w:id="199"/>
      <w:r w:rsidRPr="009D3157">
        <w:rPr>
          <w:rFonts w:ascii="Calibri" w:hAnsi="Calibri" w:cs="Calibri"/>
          <w:szCs w:val="20"/>
          <w:lang w:val="fr-CA"/>
        </w:rPr>
        <w:t xml:space="preserve">       </w:t>
      </w:r>
      <w:r w:rsidRPr="009D3157">
        <w:rPr>
          <w:rFonts w:ascii="Calibri" w:hAnsi="Calibri" w:cs="Calibri"/>
          <w:szCs w:val="20"/>
          <w:lang w:val="fr-CA"/>
        </w:rPr>
        <w:tab/>
      </w:r>
      <w:bookmarkStart w:id="200" w:name="lt_pId187"/>
      <w:r w:rsidRPr="009D3157">
        <w:rPr>
          <w:rFonts w:ascii="Calibri" w:hAnsi="Calibri" w:cs="Calibri"/>
          <w:szCs w:val="20"/>
          <w:lang w:val="fr-CA"/>
        </w:rPr>
        <w:t>(REMERCIER ET CONCLURE)</w:t>
      </w:r>
      <w:bookmarkEnd w:id="200"/>
    </w:p>
    <w:p w14:paraId="381E10AB" w14:textId="77777777" w:rsidR="007B395D" w:rsidRPr="009D3157" w:rsidRDefault="007B395D" w:rsidP="007B395D">
      <w:pPr>
        <w:spacing w:after="0"/>
        <w:ind w:left="180" w:firstLine="720"/>
        <w:rPr>
          <w:rFonts w:ascii="Calibri" w:hAnsi="Calibri" w:cs="Calibri"/>
          <w:szCs w:val="20"/>
          <w:lang w:val="fr-CA"/>
        </w:rPr>
      </w:pPr>
    </w:p>
    <w:p w14:paraId="74723D98" w14:textId="77777777" w:rsidR="007B395D" w:rsidRPr="009D3157" w:rsidRDefault="007B395D" w:rsidP="007B395D">
      <w:pPr>
        <w:pStyle w:val="ListParagraph"/>
        <w:numPr>
          <w:ilvl w:val="0"/>
          <w:numId w:val="9"/>
        </w:numPr>
        <w:spacing w:after="0"/>
        <w:rPr>
          <w:rFonts w:asciiTheme="minorHAnsi" w:hAnsiTheme="minorHAnsi" w:cstheme="minorHAnsi"/>
          <w:szCs w:val="20"/>
          <w:lang w:val="fr-CA"/>
        </w:rPr>
      </w:pPr>
      <w:bookmarkStart w:id="201" w:name="lt_pId188"/>
      <w:r w:rsidRPr="009D3157">
        <w:rPr>
          <w:rFonts w:asciiTheme="minorHAnsi" w:hAnsiTheme="minorHAnsi" w:cstheme="minorHAnsi"/>
          <w:szCs w:val="20"/>
          <w:lang w:val="fr-CA"/>
        </w:rPr>
        <w:t>Avez-vous déjà participé à un groupe de discussion, à une entrevue ou à un sondage organisé à l’avance en contrepartie d’une somme d’argent?</w:t>
      </w:r>
      <w:bookmarkEnd w:id="201"/>
    </w:p>
    <w:p w14:paraId="5DB1E960" w14:textId="77777777" w:rsidR="007B395D" w:rsidRPr="009D3157" w:rsidRDefault="007B395D" w:rsidP="007B395D">
      <w:pPr>
        <w:spacing w:after="0"/>
        <w:rPr>
          <w:rFonts w:asciiTheme="minorHAnsi" w:hAnsiTheme="minorHAnsi" w:cstheme="minorHAnsi"/>
          <w:b/>
          <w:szCs w:val="20"/>
          <w:lang w:val="fr-CA"/>
        </w:rPr>
      </w:pPr>
    </w:p>
    <w:p w14:paraId="0D52FD24"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lang w:val="fr-CA"/>
        </w:rPr>
      </w:pPr>
      <w:r w:rsidRPr="009D3157">
        <w:rPr>
          <w:rFonts w:ascii="Calibri" w:hAnsi="Calibri" w:cs="Arial"/>
          <w:lang w:val="fr-CA"/>
        </w:rPr>
        <w:tab/>
      </w:r>
      <w:bookmarkStart w:id="202" w:name="lt_pId189"/>
      <w:r w:rsidRPr="009D3157">
        <w:rPr>
          <w:rFonts w:ascii="Calibri" w:hAnsi="Calibri" w:cs="Arial"/>
          <w:lang w:val="fr-CA"/>
        </w:rPr>
        <w:t>Oui</w:t>
      </w:r>
      <w:bookmarkEnd w:id="202"/>
      <w:r w:rsidRPr="009D3157">
        <w:rPr>
          <w:rFonts w:ascii="Calibri" w:hAnsi="Calibri" w:cs="Arial"/>
          <w:lang w:val="fr-CA"/>
        </w:rPr>
        <w:tab/>
      </w:r>
      <w:bookmarkStart w:id="203" w:name="lt_pId190"/>
      <w:r w:rsidRPr="009D3157">
        <w:rPr>
          <w:rFonts w:ascii="Calibri" w:hAnsi="Calibri" w:cs="Arial"/>
          <w:b/>
          <w:bCs/>
          <w:lang w:val="fr-CA"/>
        </w:rPr>
        <w:t>CONTINUER</w:t>
      </w:r>
      <w:bookmarkEnd w:id="203"/>
    </w:p>
    <w:p w14:paraId="43C60BD2"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lang w:val="fr-CA"/>
        </w:rPr>
      </w:pPr>
      <w:r w:rsidRPr="009D3157">
        <w:rPr>
          <w:rFonts w:ascii="Calibri" w:hAnsi="Calibri" w:cs="Arial"/>
          <w:lang w:val="fr-CA"/>
        </w:rPr>
        <w:tab/>
      </w:r>
      <w:bookmarkStart w:id="204" w:name="lt_pId191"/>
      <w:r w:rsidRPr="009D3157">
        <w:rPr>
          <w:rFonts w:ascii="Calibri" w:hAnsi="Calibri" w:cs="Arial"/>
          <w:lang w:val="fr-CA"/>
        </w:rPr>
        <w:t>Non</w:t>
      </w:r>
      <w:bookmarkEnd w:id="204"/>
      <w:r w:rsidRPr="009D3157">
        <w:rPr>
          <w:rFonts w:ascii="Calibri" w:hAnsi="Calibri" w:cs="Arial"/>
          <w:lang w:val="fr-CA"/>
        </w:rPr>
        <w:tab/>
      </w:r>
      <w:bookmarkStart w:id="205" w:name="lt_pId192"/>
      <w:r w:rsidRPr="009D3157">
        <w:rPr>
          <w:rFonts w:ascii="Calibri" w:hAnsi="Calibri" w:cs="Arial"/>
          <w:b/>
          <w:bCs/>
          <w:lang w:val="fr-CA"/>
        </w:rPr>
        <w:t>PASSER À LA Q.</w:t>
      </w:r>
      <w:bookmarkEnd w:id="205"/>
      <w:r w:rsidRPr="009D3157">
        <w:rPr>
          <w:rFonts w:ascii="Calibri" w:hAnsi="Calibri" w:cs="Arial"/>
          <w:b/>
          <w:bCs/>
          <w:lang w:val="fr-CA"/>
        </w:rPr>
        <w:t>11</w:t>
      </w:r>
    </w:p>
    <w:p w14:paraId="1FC0448B" w14:textId="77777777" w:rsidR="007B395D" w:rsidRPr="009D3157" w:rsidRDefault="007B395D" w:rsidP="007B395D">
      <w:pPr>
        <w:spacing w:after="0"/>
        <w:rPr>
          <w:rFonts w:asciiTheme="minorHAnsi" w:hAnsiTheme="minorHAnsi" w:cstheme="minorHAnsi"/>
          <w:b/>
          <w:szCs w:val="20"/>
          <w:lang w:val="fr-CA"/>
        </w:rPr>
      </w:pPr>
    </w:p>
    <w:p w14:paraId="2E124663" w14:textId="77777777" w:rsidR="007B395D" w:rsidRPr="009D3157" w:rsidRDefault="007B395D" w:rsidP="007B395D">
      <w:pPr>
        <w:pStyle w:val="ListParagraph"/>
        <w:numPr>
          <w:ilvl w:val="0"/>
          <w:numId w:val="9"/>
        </w:numPr>
        <w:spacing w:after="0"/>
        <w:rPr>
          <w:rFonts w:asciiTheme="minorHAnsi" w:hAnsiTheme="minorHAnsi" w:cstheme="minorHAnsi"/>
          <w:szCs w:val="20"/>
          <w:lang w:val="fr-CA"/>
        </w:rPr>
      </w:pPr>
      <w:bookmarkStart w:id="206" w:name="lt_pId193"/>
      <w:r w:rsidRPr="009D3157">
        <w:rPr>
          <w:rFonts w:asciiTheme="minorHAnsi" w:hAnsiTheme="minorHAnsi" w:cstheme="minorHAnsi"/>
          <w:szCs w:val="20"/>
          <w:lang w:val="fr-CA"/>
        </w:rPr>
        <w:t>À quand remonte le dernier groupe de discussion auquel vous avez participé?</w:t>
      </w:r>
      <w:bookmarkEnd w:id="206"/>
      <w:r w:rsidRPr="009D3157">
        <w:rPr>
          <w:rFonts w:asciiTheme="minorHAnsi" w:hAnsiTheme="minorHAnsi" w:cstheme="minorHAnsi"/>
          <w:szCs w:val="20"/>
          <w:lang w:val="fr-CA"/>
        </w:rPr>
        <w:t xml:space="preserve"> </w:t>
      </w:r>
    </w:p>
    <w:p w14:paraId="0E231F28" w14:textId="77777777" w:rsidR="007B395D" w:rsidRPr="009D3157" w:rsidRDefault="007B395D" w:rsidP="007B395D">
      <w:pPr>
        <w:tabs>
          <w:tab w:val="left" w:pos="-1440"/>
        </w:tabs>
        <w:spacing w:after="0"/>
        <w:ind w:left="360"/>
        <w:rPr>
          <w:rFonts w:asciiTheme="minorHAnsi" w:hAnsiTheme="minorHAnsi" w:cstheme="minorHAnsi"/>
          <w:szCs w:val="20"/>
          <w:lang w:val="fr-CA"/>
        </w:rPr>
      </w:pPr>
    </w:p>
    <w:p w14:paraId="746EF72D" w14:textId="77777777" w:rsidR="007B395D" w:rsidRPr="009D3157" w:rsidRDefault="007B395D" w:rsidP="007B395D">
      <w:pPr>
        <w:tabs>
          <w:tab w:val="left" w:pos="-1440"/>
        </w:tabs>
        <w:spacing w:after="0"/>
        <w:ind w:left="360"/>
        <w:rPr>
          <w:rFonts w:asciiTheme="minorHAnsi" w:hAnsiTheme="minorHAnsi" w:cstheme="minorHAnsi"/>
          <w:szCs w:val="20"/>
          <w:lang w:val="fr-CA"/>
        </w:rPr>
      </w:pPr>
      <w:bookmarkStart w:id="207" w:name="lt_pId194"/>
      <w:r w:rsidRPr="009D3157">
        <w:rPr>
          <w:rFonts w:asciiTheme="minorHAnsi" w:hAnsiTheme="minorHAnsi" w:cstheme="minorHAnsi"/>
          <w:szCs w:val="20"/>
          <w:lang w:val="fr-CA"/>
        </w:rPr>
        <w:t xml:space="preserve">À moins de six mois </w:t>
      </w:r>
      <w:r w:rsidRPr="009D3157">
        <w:rPr>
          <w:rFonts w:asciiTheme="minorHAnsi" w:hAnsiTheme="minorHAnsi" w:cstheme="minorHAnsi"/>
          <w:b/>
          <w:bCs/>
          <w:szCs w:val="20"/>
          <w:lang w:val="fr-CA"/>
        </w:rPr>
        <w:t>REMERCIER ET CONCLURE</w:t>
      </w:r>
      <w:bookmarkEnd w:id="207"/>
    </w:p>
    <w:p w14:paraId="600D7BA5" w14:textId="77777777" w:rsidR="007B395D" w:rsidRPr="009D3157" w:rsidRDefault="007B395D" w:rsidP="007B395D">
      <w:pPr>
        <w:tabs>
          <w:tab w:val="left" w:pos="-1440"/>
        </w:tabs>
        <w:spacing w:after="0"/>
        <w:ind w:left="360"/>
        <w:rPr>
          <w:rFonts w:asciiTheme="minorHAnsi" w:hAnsiTheme="minorHAnsi" w:cstheme="minorHAnsi"/>
          <w:b/>
          <w:bCs/>
          <w:szCs w:val="20"/>
          <w:lang w:val="fr-CA"/>
        </w:rPr>
      </w:pPr>
      <w:r w:rsidRPr="009D3157">
        <w:rPr>
          <w:rFonts w:asciiTheme="minorHAnsi" w:hAnsiTheme="minorHAnsi" w:cstheme="minorHAnsi"/>
          <w:szCs w:val="20"/>
          <w:lang w:val="fr-CA"/>
        </w:rPr>
        <w:t xml:space="preserve">À plus de six mois </w:t>
      </w:r>
      <w:r w:rsidRPr="009D3157">
        <w:rPr>
          <w:rFonts w:asciiTheme="minorHAnsi" w:hAnsiTheme="minorHAnsi" w:cstheme="minorHAnsi"/>
          <w:b/>
          <w:bCs/>
          <w:szCs w:val="20"/>
          <w:lang w:val="fr-CA"/>
        </w:rPr>
        <w:t>CONTINUER</w:t>
      </w:r>
    </w:p>
    <w:p w14:paraId="004D645A" w14:textId="77777777" w:rsidR="007B395D" w:rsidRPr="009D3157" w:rsidRDefault="007B395D" w:rsidP="007B395D">
      <w:pPr>
        <w:spacing w:after="0"/>
        <w:rPr>
          <w:rFonts w:asciiTheme="minorHAnsi" w:hAnsiTheme="minorHAnsi" w:cstheme="minorHAnsi"/>
          <w:b/>
          <w:szCs w:val="20"/>
          <w:lang w:val="fr-CA"/>
        </w:rPr>
      </w:pPr>
    </w:p>
    <w:p w14:paraId="340F8A64" w14:textId="77777777" w:rsidR="007B395D" w:rsidRPr="009D3157" w:rsidRDefault="007B395D" w:rsidP="007B395D">
      <w:pPr>
        <w:pStyle w:val="ListParagraph"/>
        <w:numPr>
          <w:ilvl w:val="0"/>
          <w:numId w:val="9"/>
        </w:numPr>
        <w:spacing w:after="0"/>
        <w:rPr>
          <w:rFonts w:asciiTheme="minorHAnsi" w:hAnsiTheme="minorHAnsi" w:cstheme="minorHAnsi"/>
          <w:szCs w:val="20"/>
          <w:lang w:val="fr-CA"/>
        </w:rPr>
      </w:pPr>
      <w:r w:rsidRPr="009D3157">
        <w:rPr>
          <w:rFonts w:asciiTheme="minorHAnsi" w:hAnsiTheme="minorHAnsi" w:cstheme="minorHAnsi"/>
          <w:szCs w:val="20"/>
          <w:lang w:val="fr-CA"/>
        </w:rPr>
        <w:t xml:space="preserve">À combien de groupes de discussion avez-vous participé au cours des cinq dernières années? </w:t>
      </w:r>
    </w:p>
    <w:p w14:paraId="533CF2EC" w14:textId="77777777" w:rsidR="007B395D" w:rsidRPr="009D3157" w:rsidRDefault="007B395D" w:rsidP="007B395D">
      <w:pPr>
        <w:tabs>
          <w:tab w:val="left" w:pos="-1440"/>
        </w:tabs>
        <w:spacing w:after="0"/>
        <w:ind w:left="360"/>
        <w:rPr>
          <w:rFonts w:asciiTheme="minorHAnsi" w:hAnsiTheme="minorHAnsi" w:cstheme="minorHAnsi"/>
          <w:szCs w:val="20"/>
          <w:lang w:val="fr-CA"/>
        </w:rPr>
      </w:pPr>
    </w:p>
    <w:p w14:paraId="644032BB" w14:textId="77777777" w:rsidR="007B395D" w:rsidRPr="009D3157" w:rsidRDefault="007B395D" w:rsidP="007B395D">
      <w:pPr>
        <w:tabs>
          <w:tab w:val="left" w:pos="-1440"/>
        </w:tabs>
        <w:spacing w:after="0"/>
        <w:ind w:left="360"/>
        <w:rPr>
          <w:rFonts w:asciiTheme="minorHAnsi" w:hAnsiTheme="minorHAnsi" w:cstheme="minorHAnsi"/>
          <w:szCs w:val="20"/>
          <w:lang w:val="fr-CA"/>
        </w:rPr>
      </w:pPr>
      <w:r w:rsidRPr="009D3157">
        <w:rPr>
          <w:rFonts w:asciiTheme="minorHAnsi" w:hAnsiTheme="minorHAnsi" w:cstheme="minorHAnsi"/>
          <w:szCs w:val="20"/>
          <w:lang w:val="fr-CA"/>
        </w:rPr>
        <w:t xml:space="preserve">0 à 4 groupes </w:t>
      </w:r>
      <w:r w:rsidRPr="009D3157">
        <w:rPr>
          <w:rFonts w:asciiTheme="minorHAnsi" w:hAnsiTheme="minorHAnsi" w:cstheme="minorHAnsi"/>
          <w:b/>
          <w:bCs/>
          <w:szCs w:val="20"/>
          <w:lang w:val="fr-CA"/>
        </w:rPr>
        <w:t>CONTINUER</w:t>
      </w:r>
    </w:p>
    <w:p w14:paraId="0DE71876" w14:textId="77777777" w:rsidR="007B395D" w:rsidRPr="009D3157" w:rsidRDefault="007B395D" w:rsidP="007B395D">
      <w:pPr>
        <w:tabs>
          <w:tab w:val="left" w:pos="-1440"/>
        </w:tabs>
        <w:spacing w:after="0"/>
        <w:ind w:left="360"/>
        <w:rPr>
          <w:rFonts w:asciiTheme="minorHAnsi" w:hAnsiTheme="minorHAnsi" w:cstheme="minorHAnsi"/>
          <w:b/>
          <w:bCs/>
          <w:szCs w:val="20"/>
          <w:lang w:val="fr-CA"/>
        </w:rPr>
      </w:pPr>
      <w:r w:rsidRPr="009D3157">
        <w:rPr>
          <w:rFonts w:asciiTheme="minorHAnsi" w:hAnsiTheme="minorHAnsi" w:cstheme="minorHAnsi"/>
          <w:szCs w:val="20"/>
          <w:lang w:val="fr-CA"/>
        </w:rPr>
        <w:t xml:space="preserve">5 groupes ou plus </w:t>
      </w:r>
      <w:r w:rsidRPr="009D3157">
        <w:rPr>
          <w:rFonts w:asciiTheme="minorHAnsi" w:hAnsiTheme="minorHAnsi" w:cstheme="minorHAnsi"/>
          <w:b/>
          <w:bCs/>
          <w:szCs w:val="20"/>
          <w:lang w:val="fr-CA"/>
        </w:rPr>
        <w:t>REMERCIER ET CONCLURE</w:t>
      </w:r>
    </w:p>
    <w:p w14:paraId="75A22940" w14:textId="77777777" w:rsidR="007B395D" w:rsidRPr="009D3157" w:rsidRDefault="007B395D" w:rsidP="007B395D">
      <w:pPr>
        <w:tabs>
          <w:tab w:val="left" w:pos="-1440"/>
        </w:tabs>
        <w:spacing w:after="0"/>
        <w:ind w:left="360"/>
        <w:rPr>
          <w:rFonts w:asciiTheme="minorHAnsi" w:hAnsiTheme="minorHAnsi" w:cstheme="minorHAnsi"/>
          <w:b/>
          <w:bCs/>
          <w:szCs w:val="20"/>
          <w:lang w:val="fr-CA"/>
        </w:rPr>
      </w:pPr>
    </w:p>
    <w:p w14:paraId="691579E7" w14:textId="77777777" w:rsidR="007B395D" w:rsidRPr="009D3157" w:rsidRDefault="007B395D" w:rsidP="007B395D">
      <w:pPr>
        <w:pStyle w:val="ListParagraph"/>
        <w:numPr>
          <w:ilvl w:val="0"/>
          <w:numId w:val="9"/>
        </w:numPr>
        <w:spacing w:after="0"/>
        <w:rPr>
          <w:rFonts w:asciiTheme="minorHAnsi" w:hAnsiTheme="minorHAnsi" w:cstheme="minorHAnsi"/>
          <w:szCs w:val="20"/>
          <w:lang w:val="fr-CA"/>
        </w:rPr>
      </w:pPr>
      <w:r w:rsidRPr="009D3157">
        <w:rPr>
          <w:rFonts w:asciiTheme="minorHAnsi" w:hAnsiTheme="minorHAnsi" w:cstheme="minorHAnsi"/>
          <w:szCs w:val="20"/>
          <w:lang w:val="fr-CA"/>
        </w:rPr>
        <w:t xml:space="preserve">Et sur quels sujets portaient-ils? </w:t>
      </w:r>
    </w:p>
    <w:p w14:paraId="77F28448" w14:textId="77777777" w:rsidR="007B395D" w:rsidRPr="009D3157" w:rsidRDefault="007B395D" w:rsidP="007B395D">
      <w:pPr>
        <w:pStyle w:val="ListParagraph"/>
        <w:spacing w:after="0"/>
        <w:rPr>
          <w:rFonts w:asciiTheme="minorHAnsi" w:hAnsiTheme="minorHAnsi" w:cstheme="minorHAnsi"/>
          <w:szCs w:val="20"/>
          <w:lang w:val="fr-CA"/>
        </w:rPr>
      </w:pPr>
      <w:r w:rsidRPr="009D3157">
        <w:rPr>
          <w:rFonts w:asciiTheme="minorHAnsi" w:hAnsiTheme="minorHAnsi" w:cstheme="minorHAnsi"/>
          <w:b/>
          <w:szCs w:val="20"/>
          <w:lang w:val="fr-CA"/>
        </w:rPr>
        <w:t>METTRE FIN À L’ENTRETIEN SI LES SUJETS ÉTAIENT LES MÊMES OU SEMBLABLES</w:t>
      </w:r>
    </w:p>
    <w:p w14:paraId="2DC9B78B" w14:textId="77777777" w:rsidR="007B395D" w:rsidRPr="009D3157" w:rsidRDefault="007B395D" w:rsidP="007B395D">
      <w:pPr>
        <w:spacing w:after="0"/>
        <w:rPr>
          <w:rFonts w:asciiTheme="minorHAnsi" w:hAnsiTheme="minorHAnsi" w:cstheme="minorHAnsi"/>
          <w:szCs w:val="20"/>
          <w:lang w:val="fr-CA"/>
        </w:rPr>
      </w:pPr>
    </w:p>
    <w:p w14:paraId="2E930CDD" w14:textId="77777777" w:rsidR="007B395D" w:rsidRPr="009D3157" w:rsidRDefault="007B395D" w:rsidP="007B395D">
      <w:pPr>
        <w:spacing w:after="0"/>
        <w:rPr>
          <w:rFonts w:asciiTheme="minorHAnsi" w:hAnsiTheme="minorHAnsi" w:cstheme="minorHAnsi"/>
          <w:b/>
          <w:szCs w:val="20"/>
          <w:lang w:val="fr-CA"/>
        </w:rPr>
      </w:pPr>
    </w:p>
    <w:p w14:paraId="5A614B0E" w14:textId="77777777" w:rsidR="007B395D" w:rsidRPr="009D3157" w:rsidRDefault="007B395D" w:rsidP="007B395D">
      <w:pPr>
        <w:spacing w:after="0"/>
        <w:rPr>
          <w:rFonts w:asciiTheme="minorHAnsi" w:hAnsiTheme="minorHAnsi" w:cstheme="minorHAnsi"/>
          <w:b/>
          <w:szCs w:val="20"/>
          <w:lang w:val="fr-CA"/>
        </w:rPr>
      </w:pPr>
      <w:r w:rsidRPr="009D3157">
        <w:rPr>
          <w:rFonts w:asciiTheme="minorHAnsi" w:hAnsiTheme="minorHAnsi" w:cstheme="minorHAnsi"/>
          <w:b/>
          <w:szCs w:val="20"/>
          <w:lang w:val="fr-CA"/>
        </w:rPr>
        <w:t>CRITÈRES DE RECRUTEMENT SUPPLÉMENTAIRES :</w:t>
      </w:r>
    </w:p>
    <w:p w14:paraId="618950F2" w14:textId="77777777" w:rsidR="007B395D" w:rsidRPr="009D3157" w:rsidRDefault="007B395D" w:rsidP="007B395D">
      <w:pPr>
        <w:spacing w:after="0"/>
        <w:rPr>
          <w:rFonts w:asciiTheme="minorHAnsi" w:hAnsiTheme="minorHAnsi" w:cstheme="minorHAnsi"/>
          <w:szCs w:val="20"/>
          <w:lang w:val="fr-CA"/>
        </w:rPr>
      </w:pPr>
    </w:p>
    <w:p w14:paraId="6BF32D3A" w14:textId="77777777" w:rsidR="007B395D" w:rsidRPr="009D3157" w:rsidRDefault="007B395D" w:rsidP="007B395D">
      <w:pPr>
        <w:spacing w:after="0"/>
        <w:rPr>
          <w:rFonts w:asciiTheme="minorHAnsi" w:hAnsiTheme="minorHAnsi" w:cstheme="minorHAnsi"/>
          <w:szCs w:val="20"/>
          <w:lang w:val="fr-CA"/>
        </w:rPr>
      </w:pPr>
      <w:r w:rsidRPr="009D3157">
        <w:rPr>
          <w:rFonts w:asciiTheme="minorHAnsi" w:hAnsiTheme="minorHAnsi" w:cstheme="minorHAnsi"/>
          <w:szCs w:val="20"/>
          <w:lang w:val="fr-CA"/>
        </w:rPr>
        <w:t xml:space="preserve">Il me reste quelques dernières questions avant de vous donner les détails du groupe de discussion, comme l’heure, la date et le lieu.  </w:t>
      </w:r>
    </w:p>
    <w:p w14:paraId="6B1AF7B0" w14:textId="77777777" w:rsidR="007B395D" w:rsidRPr="009D3157" w:rsidRDefault="007B395D" w:rsidP="007B395D">
      <w:pPr>
        <w:spacing w:after="0"/>
        <w:rPr>
          <w:rFonts w:asciiTheme="minorHAnsi" w:hAnsiTheme="minorHAnsi" w:cstheme="minorHAnsi"/>
          <w:szCs w:val="20"/>
          <w:lang w:val="fr-CA"/>
        </w:rPr>
      </w:pPr>
    </w:p>
    <w:p w14:paraId="049D1141" w14:textId="77777777" w:rsidR="007B395D" w:rsidRPr="009D3157" w:rsidRDefault="007B395D" w:rsidP="007B395D">
      <w:pPr>
        <w:pStyle w:val="ListParagraph"/>
        <w:numPr>
          <w:ilvl w:val="0"/>
          <w:numId w:val="9"/>
        </w:numPr>
        <w:spacing w:after="0"/>
        <w:rPr>
          <w:rFonts w:asciiTheme="minorHAnsi" w:hAnsiTheme="minorHAnsi" w:cstheme="minorHAnsi"/>
          <w:szCs w:val="20"/>
          <w:lang w:val="fr-CA"/>
        </w:rPr>
      </w:pPr>
      <w:r w:rsidRPr="009D3157">
        <w:rPr>
          <w:rFonts w:asciiTheme="minorHAnsi" w:hAnsiTheme="minorHAnsi" w:cstheme="minorHAnsi"/>
          <w:b/>
          <w:color w:val="EB431B" w:themeColor="background2"/>
          <w:szCs w:val="20"/>
          <w:lang w:val="fr-CA"/>
        </w:rPr>
        <w:t xml:space="preserve">DEMANDER À VANCOUVER ET MISSISSAUGA SEULEMENT </w:t>
      </w:r>
      <w:r w:rsidRPr="009D3157">
        <w:rPr>
          <w:rFonts w:asciiTheme="minorHAnsi" w:hAnsiTheme="minorHAnsi" w:cstheme="minorHAnsi"/>
          <w:szCs w:val="20"/>
          <w:lang w:val="fr-CA"/>
        </w:rPr>
        <w:t xml:space="preserve">Laquelle des descriptions suivantes </w:t>
      </w:r>
      <w:proofErr w:type="gramStart"/>
      <w:r w:rsidRPr="009D3157">
        <w:rPr>
          <w:rFonts w:asciiTheme="minorHAnsi" w:hAnsiTheme="minorHAnsi" w:cstheme="minorHAnsi"/>
          <w:szCs w:val="20"/>
          <w:lang w:val="fr-CA"/>
        </w:rPr>
        <w:t>décrit</w:t>
      </w:r>
      <w:proofErr w:type="gramEnd"/>
      <w:r w:rsidRPr="009D3157">
        <w:rPr>
          <w:rFonts w:asciiTheme="minorHAnsi" w:hAnsiTheme="minorHAnsi" w:cstheme="minorHAnsi"/>
          <w:szCs w:val="20"/>
          <w:lang w:val="fr-CA"/>
        </w:rPr>
        <w:t xml:space="preserve"> le mieux votre situation domiciliaire? </w:t>
      </w:r>
      <w:r w:rsidRPr="009D3157">
        <w:rPr>
          <w:rFonts w:asciiTheme="minorHAnsi" w:hAnsiTheme="minorHAnsi" w:cstheme="minorHAnsi"/>
          <w:b/>
          <w:szCs w:val="20"/>
          <w:lang w:val="fr-CA"/>
        </w:rPr>
        <w:t>LIRE LA LISTE</w:t>
      </w:r>
    </w:p>
    <w:p w14:paraId="18AB96E6" w14:textId="77777777" w:rsidR="007B395D" w:rsidRPr="009D3157" w:rsidRDefault="007B395D" w:rsidP="007B395D">
      <w:pPr>
        <w:pStyle w:val="ListParagraph"/>
        <w:spacing w:after="0"/>
        <w:ind w:left="360"/>
        <w:rPr>
          <w:rFonts w:asciiTheme="minorHAnsi" w:hAnsiTheme="minorHAnsi" w:cstheme="minorHAnsi"/>
          <w:szCs w:val="20"/>
          <w:lang w:val="fr-CA"/>
        </w:rPr>
      </w:pPr>
    </w:p>
    <w:p w14:paraId="09C8B672" w14:textId="77777777" w:rsidR="007B395D" w:rsidRPr="009D3157" w:rsidRDefault="007B395D" w:rsidP="007B395D">
      <w:pPr>
        <w:pStyle w:val="ListParagraph"/>
        <w:spacing w:after="0"/>
        <w:ind w:left="360"/>
        <w:rPr>
          <w:rFonts w:asciiTheme="minorHAnsi" w:hAnsiTheme="minorHAnsi" w:cstheme="minorHAnsi"/>
          <w:szCs w:val="20"/>
          <w:lang w:val="fr-CA"/>
        </w:rPr>
      </w:pPr>
      <w:r w:rsidRPr="009D3157">
        <w:rPr>
          <w:rFonts w:asciiTheme="minorHAnsi" w:hAnsiTheme="minorHAnsi" w:cstheme="minorHAnsi"/>
          <w:szCs w:val="20"/>
          <w:lang w:val="fr-CA"/>
        </w:rPr>
        <w:t>Vous êtes propriétaire de votre domicile</w:t>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b/>
          <w:szCs w:val="20"/>
          <w:lang w:val="fr-CA"/>
        </w:rPr>
        <w:t>PROPRIÉTAIRES</w:t>
      </w:r>
    </w:p>
    <w:p w14:paraId="740BF26D" w14:textId="77777777" w:rsidR="007B395D" w:rsidRPr="009D3157" w:rsidRDefault="007B395D" w:rsidP="007B395D">
      <w:pPr>
        <w:pStyle w:val="ListParagraph"/>
        <w:spacing w:after="0"/>
        <w:ind w:left="360"/>
        <w:rPr>
          <w:rFonts w:asciiTheme="minorHAnsi" w:hAnsiTheme="minorHAnsi" w:cstheme="minorHAnsi"/>
          <w:szCs w:val="20"/>
          <w:lang w:val="fr-CA"/>
        </w:rPr>
      </w:pPr>
      <w:r w:rsidRPr="009D3157">
        <w:rPr>
          <w:rFonts w:asciiTheme="minorHAnsi" w:hAnsiTheme="minorHAnsi" w:cstheme="minorHAnsi"/>
          <w:szCs w:val="20"/>
          <w:lang w:val="fr-CA"/>
        </w:rPr>
        <w:t>Vous louez votre domicile</w:t>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szCs w:val="20"/>
          <w:lang w:val="fr-CA"/>
        </w:rPr>
        <w:tab/>
      </w:r>
      <w:r w:rsidRPr="009D3157">
        <w:rPr>
          <w:rFonts w:asciiTheme="minorHAnsi" w:hAnsiTheme="minorHAnsi" w:cstheme="minorHAnsi"/>
          <w:b/>
          <w:szCs w:val="20"/>
          <w:lang w:val="fr-CA"/>
        </w:rPr>
        <w:t>LOCATAIRES</w:t>
      </w:r>
    </w:p>
    <w:p w14:paraId="09603696" w14:textId="77777777" w:rsidR="007B395D" w:rsidRPr="009D3157" w:rsidRDefault="007B395D" w:rsidP="007B395D">
      <w:pPr>
        <w:pStyle w:val="ListParagraph"/>
        <w:spacing w:after="0"/>
        <w:ind w:left="360"/>
        <w:rPr>
          <w:rFonts w:asciiTheme="minorHAnsi" w:hAnsiTheme="minorHAnsi" w:cstheme="minorHAnsi"/>
          <w:szCs w:val="20"/>
          <w:lang w:val="fr-CA"/>
        </w:rPr>
      </w:pPr>
      <w:r w:rsidRPr="009D3157">
        <w:rPr>
          <w:rFonts w:asciiTheme="minorHAnsi" w:hAnsiTheme="minorHAnsi" w:cstheme="minorHAnsi"/>
          <w:szCs w:val="20"/>
          <w:lang w:val="fr-CA"/>
        </w:rPr>
        <w:t xml:space="preserve">Vous êtes ni propriétaire ni locataire de votre domicile       </w:t>
      </w:r>
      <w:r w:rsidRPr="009D3157">
        <w:rPr>
          <w:rFonts w:asciiTheme="minorHAnsi" w:hAnsiTheme="minorHAnsi" w:cstheme="minorHAnsi"/>
          <w:b/>
          <w:szCs w:val="20"/>
          <w:lang w:val="fr-CA"/>
        </w:rPr>
        <w:t>LOCATAIRES</w:t>
      </w:r>
    </w:p>
    <w:p w14:paraId="4B1ADD0D" w14:textId="77777777" w:rsidR="007B395D" w:rsidRPr="009D3157" w:rsidRDefault="007B395D" w:rsidP="007B395D">
      <w:pPr>
        <w:pStyle w:val="ListParagraph"/>
        <w:spacing w:after="0"/>
        <w:ind w:left="360"/>
        <w:rPr>
          <w:rFonts w:asciiTheme="minorHAnsi" w:hAnsiTheme="minorHAnsi" w:cstheme="minorHAnsi"/>
          <w:b/>
          <w:color w:val="EB431B" w:themeColor="background2"/>
          <w:szCs w:val="20"/>
          <w:lang w:val="fr-CA"/>
        </w:rPr>
      </w:pPr>
      <w:r w:rsidRPr="009D3157">
        <w:rPr>
          <w:rFonts w:asciiTheme="minorHAnsi" w:hAnsiTheme="minorHAnsi" w:cstheme="minorHAnsi"/>
          <w:b/>
          <w:color w:val="EB431B" w:themeColor="background2"/>
          <w:szCs w:val="20"/>
          <w:lang w:val="fr-CA"/>
        </w:rPr>
        <w:t>ASSURER UN BON MÉLANGE DE PROPRIÉTAIRES ET DE LOCATAIRES (50/50).</w:t>
      </w:r>
    </w:p>
    <w:p w14:paraId="609F1D47" w14:textId="77777777" w:rsidR="007B395D" w:rsidRPr="009D3157" w:rsidRDefault="007B395D" w:rsidP="007B395D">
      <w:pPr>
        <w:pStyle w:val="ListParagraph"/>
        <w:spacing w:after="0"/>
        <w:ind w:left="360"/>
        <w:rPr>
          <w:rFonts w:asciiTheme="minorHAnsi" w:hAnsiTheme="minorHAnsi" w:cstheme="minorHAnsi"/>
          <w:szCs w:val="20"/>
          <w:lang w:val="fr-CA"/>
        </w:rPr>
      </w:pPr>
    </w:p>
    <w:p w14:paraId="533319AA" w14:textId="77777777" w:rsidR="007B395D" w:rsidRPr="009D3157" w:rsidRDefault="007B395D" w:rsidP="007B395D">
      <w:pPr>
        <w:pStyle w:val="ListParagraph"/>
        <w:numPr>
          <w:ilvl w:val="0"/>
          <w:numId w:val="9"/>
        </w:numPr>
        <w:spacing w:after="0"/>
        <w:rPr>
          <w:rFonts w:asciiTheme="minorHAnsi" w:hAnsiTheme="minorHAnsi" w:cstheme="minorHAnsi"/>
          <w:szCs w:val="20"/>
          <w:lang w:val="fr-CA"/>
        </w:rPr>
      </w:pPr>
      <w:r w:rsidRPr="009D3157">
        <w:rPr>
          <w:rFonts w:asciiTheme="minorHAnsi" w:hAnsiTheme="minorHAnsi" w:cstheme="minorHAnsi"/>
          <w:szCs w:val="20"/>
          <w:lang w:val="fr-CA"/>
        </w:rPr>
        <w:t xml:space="preserve">Quel est le niveau de scolarité le plus élevé que vous avez atteint? </w:t>
      </w:r>
    </w:p>
    <w:p w14:paraId="6A6C65AC" w14:textId="77777777" w:rsidR="007B395D" w:rsidRPr="009D3157" w:rsidRDefault="007B395D" w:rsidP="007B395D">
      <w:pPr>
        <w:spacing w:after="0"/>
        <w:rPr>
          <w:rFonts w:asciiTheme="minorHAnsi" w:hAnsiTheme="minorHAnsi" w:cstheme="minorHAnsi"/>
          <w:szCs w:val="20"/>
          <w:lang w:val="fr-CA"/>
        </w:rPr>
      </w:pPr>
    </w:p>
    <w:p w14:paraId="5B856C4C" w14:textId="77777777" w:rsidR="007B395D" w:rsidRPr="009D3157" w:rsidRDefault="007B395D" w:rsidP="007B395D">
      <w:pPr>
        <w:spacing w:after="0"/>
        <w:ind w:left="360"/>
        <w:rPr>
          <w:rFonts w:asciiTheme="minorHAnsi" w:hAnsiTheme="minorHAnsi" w:cstheme="minorHAnsi"/>
          <w:szCs w:val="20"/>
          <w:lang w:val="fr-CA"/>
        </w:rPr>
      </w:pPr>
      <w:bookmarkStart w:id="208" w:name="lt_pId169"/>
      <w:bookmarkStart w:id="209" w:name="lt_pId213"/>
      <w:r w:rsidRPr="009D3157">
        <w:rPr>
          <w:rFonts w:asciiTheme="minorHAnsi" w:hAnsiTheme="minorHAnsi" w:cstheme="minorHAnsi"/>
          <w:szCs w:val="20"/>
          <w:lang w:val="fr-CA"/>
        </w:rPr>
        <w:t>École primaire</w:t>
      </w:r>
      <w:bookmarkEnd w:id="208"/>
    </w:p>
    <w:p w14:paraId="28988045" w14:textId="77777777" w:rsidR="007B395D" w:rsidRPr="009D3157" w:rsidRDefault="007B395D" w:rsidP="007B395D">
      <w:pPr>
        <w:spacing w:after="0"/>
        <w:ind w:left="360"/>
        <w:rPr>
          <w:rFonts w:asciiTheme="minorHAnsi" w:hAnsiTheme="minorHAnsi" w:cstheme="minorHAnsi"/>
          <w:szCs w:val="20"/>
          <w:lang w:val="fr-CA"/>
        </w:rPr>
      </w:pPr>
      <w:bookmarkStart w:id="210" w:name="lt_pId170"/>
      <w:r w:rsidRPr="009D3157">
        <w:rPr>
          <w:rFonts w:asciiTheme="minorHAnsi" w:hAnsiTheme="minorHAnsi" w:cstheme="minorHAnsi"/>
          <w:szCs w:val="20"/>
          <w:lang w:val="fr-CA"/>
        </w:rPr>
        <w:t>Études secondaires partielles</w:t>
      </w:r>
      <w:bookmarkEnd w:id="210"/>
    </w:p>
    <w:p w14:paraId="7D7D96AD" w14:textId="77777777" w:rsidR="007B395D" w:rsidRPr="009D3157" w:rsidRDefault="007B395D" w:rsidP="007B395D">
      <w:pPr>
        <w:spacing w:after="0"/>
        <w:ind w:left="360"/>
        <w:rPr>
          <w:rFonts w:asciiTheme="minorHAnsi" w:hAnsiTheme="minorHAnsi" w:cstheme="minorHAnsi"/>
          <w:szCs w:val="20"/>
          <w:lang w:val="fr-CA"/>
        </w:rPr>
      </w:pPr>
      <w:bookmarkStart w:id="211" w:name="lt_pId171"/>
      <w:r w:rsidRPr="009D3157">
        <w:rPr>
          <w:rFonts w:asciiTheme="minorHAnsi" w:hAnsiTheme="minorHAnsi" w:cstheme="minorHAnsi"/>
          <w:szCs w:val="20"/>
          <w:lang w:val="fr-CA"/>
        </w:rPr>
        <w:t>Diplôme d’études secondaires ou l’équivalent</w:t>
      </w:r>
      <w:bookmarkEnd w:id="211"/>
    </w:p>
    <w:p w14:paraId="560A7337" w14:textId="77777777" w:rsidR="007B395D" w:rsidRPr="009D3157" w:rsidRDefault="007B395D" w:rsidP="007B395D">
      <w:pPr>
        <w:spacing w:after="0"/>
        <w:ind w:left="360"/>
        <w:rPr>
          <w:rFonts w:asciiTheme="minorHAnsi" w:hAnsiTheme="minorHAnsi" w:cstheme="minorHAnsi"/>
          <w:szCs w:val="20"/>
          <w:lang w:val="fr-CA"/>
        </w:rPr>
      </w:pPr>
      <w:bookmarkStart w:id="212" w:name="lt_pId172"/>
      <w:r w:rsidRPr="009D3157">
        <w:rPr>
          <w:rFonts w:asciiTheme="minorHAnsi" w:hAnsiTheme="minorHAnsi" w:cstheme="minorHAnsi"/>
          <w:szCs w:val="20"/>
          <w:lang w:val="fr-CA"/>
        </w:rPr>
        <w:t>Certificat ou diplôme d’apprenti inscrit ou d’une école de métiers</w:t>
      </w:r>
      <w:bookmarkEnd w:id="212"/>
    </w:p>
    <w:p w14:paraId="69F2F54C" w14:textId="77777777" w:rsidR="007B395D" w:rsidRPr="009D3157" w:rsidRDefault="007B395D" w:rsidP="007B395D">
      <w:pPr>
        <w:spacing w:after="0"/>
        <w:ind w:left="360"/>
        <w:rPr>
          <w:rFonts w:asciiTheme="minorHAnsi" w:hAnsiTheme="minorHAnsi" w:cstheme="minorHAnsi"/>
          <w:szCs w:val="20"/>
          <w:lang w:val="fr-CA"/>
        </w:rPr>
      </w:pPr>
      <w:r w:rsidRPr="009D3157">
        <w:rPr>
          <w:rFonts w:asciiTheme="minorHAnsi" w:hAnsiTheme="minorHAnsi" w:cstheme="minorHAnsi"/>
          <w:szCs w:val="20"/>
          <w:lang w:val="fr-CA"/>
        </w:rPr>
        <w:t>Certificat ou diplôme d’un collège, cégep ou autre établissement non universitaire</w:t>
      </w:r>
    </w:p>
    <w:p w14:paraId="28B9492A" w14:textId="77777777" w:rsidR="007B395D" w:rsidRPr="009D3157" w:rsidRDefault="007B395D" w:rsidP="007B395D">
      <w:pPr>
        <w:spacing w:after="0"/>
        <w:ind w:left="360"/>
        <w:rPr>
          <w:rFonts w:asciiTheme="minorHAnsi" w:hAnsiTheme="minorHAnsi" w:cstheme="minorHAnsi"/>
          <w:szCs w:val="20"/>
          <w:lang w:val="fr-CA"/>
        </w:rPr>
      </w:pPr>
      <w:r w:rsidRPr="009D3157">
        <w:rPr>
          <w:rFonts w:asciiTheme="minorHAnsi" w:hAnsiTheme="minorHAnsi" w:cstheme="minorHAnsi"/>
          <w:szCs w:val="20"/>
          <w:lang w:val="fr-CA"/>
        </w:rPr>
        <w:t>Certificat ou diplôme universitaire inférieur au baccalauréat</w:t>
      </w:r>
    </w:p>
    <w:p w14:paraId="6738A0F4" w14:textId="77777777" w:rsidR="007B395D" w:rsidRPr="009D3157" w:rsidRDefault="007B395D" w:rsidP="007B395D">
      <w:pPr>
        <w:spacing w:after="0"/>
        <w:ind w:left="360"/>
        <w:rPr>
          <w:rFonts w:asciiTheme="minorHAnsi" w:hAnsiTheme="minorHAnsi" w:cstheme="minorHAnsi"/>
          <w:szCs w:val="20"/>
          <w:lang w:val="fr-CA"/>
        </w:rPr>
      </w:pPr>
      <w:r w:rsidRPr="009D3157">
        <w:rPr>
          <w:rFonts w:asciiTheme="minorHAnsi" w:hAnsiTheme="minorHAnsi" w:cstheme="minorHAnsi"/>
          <w:szCs w:val="20"/>
          <w:lang w:val="fr-CA"/>
        </w:rPr>
        <w:t>Baccalauréat</w:t>
      </w:r>
    </w:p>
    <w:p w14:paraId="0283A289" w14:textId="77777777" w:rsidR="007B395D" w:rsidRPr="009D3157" w:rsidRDefault="007B395D" w:rsidP="007B395D">
      <w:pPr>
        <w:spacing w:after="0"/>
        <w:ind w:left="360"/>
        <w:rPr>
          <w:rFonts w:asciiTheme="minorHAnsi" w:hAnsiTheme="minorHAnsi" w:cstheme="minorHAnsi"/>
          <w:szCs w:val="20"/>
          <w:lang w:val="fr-CA"/>
        </w:rPr>
      </w:pPr>
      <w:r w:rsidRPr="009D3157">
        <w:rPr>
          <w:rFonts w:asciiTheme="minorHAnsi" w:hAnsiTheme="minorHAnsi" w:cstheme="minorHAnsi"/>
          <w:szCs w:val="20"/>
          <w:lang w:val="fr-CA"/>
        </w:rPr>
        <w:t>Diplôme d’études supérieur au baccalauréat</w:t>
      </w:r>
    </w:p>
    <w:p w14:paraId="0EFF18D8" w14:textId="77777777" w:rsidR="007B395D" w:rsidRPr="009D3157" w:rsidRDefault="007B395D" w:rsidP="007B395D">
      <w:pPr>
        <w:pStyle w:val="ListParagraph"/>
        <w:spacing w:after="0"/>
        <w:ind w:left="360"/>
        <w:rPr>
          <w:rFonts w:ascii="Calibri" w:hAnsi="Calibri" w:cs="Arial"/>
          <w:bCs/>
          <w:lang w:val="fr-CA"/>
        </w:rPr>
      </w:pPr>
      <w:r w:rsidRPr="009D3157">
        <w:rPr>
          <w:rFonts w:ascii="Calibri" w:hAnsi="Calibri" w:cs="Arial"/>
          <w:b/>
          <w:bCs/>
          <w:lang w:val="fr-CA"/>
        </w:rPr>
        <w:t xml:space="preserve">RÉPONSE SPONTANÉE </w:t>
      </w:r>
      <w:r w:rsidRPr="009D3157">
        <w:rPr>
          <w:rFonts w:ascii="Calibri" w:hAnsi="Calibri" w:cs="Arial"/>
          <w:lang w:val="fr-CA"/>
        </w:rPr>
        <w:t>Préfère ne pas répondre</w:t>
      </w:r>
    </w:p>
    <w:p w14:paraId="6B68DD5A" w14:textId="77777777" w:rsidR="007B395D" w:rsidRPr="009D3157" w:rsidRDefault="007B395D" w:rsidP="007B395D">
      <w:pPr>
        <w:spacing w:after="0"/>
        <w:ind w:firstLine="360"/>
        <w:rPr>
          <w:rFonts w:asciiTheme="minorHAnsi" w:hAnsiTheme="minorHAnsi" w:cstheme="minorHAnsi"/>
          <w:b/>
          <w:color w:val="EB431B" w:themeColor="background2"/>
          <w:szCs w:val="20"/>
          <w:lang w:val="fr-CA"/>
        </w:rPr>
      </w:pPr>
      <w:r w:rsidRPr="009D3157">
        <w:rPr>
          <w:rFonts w:asciiTheme="minorHAnsi" w:hAnsiTheme="minorHAnsi" w:cstheme="minorHAnsi"/>
          <w:b/>
          <w:color w:val="EB431B" w:themeColor="background2"/>
          <w:szCs w:val="20"/>
          <w:lang w:val="fr-CA"/>
        </w:rPr>
        <w:t>ASSURER UN BON MÉLANGE.</w:t>
      </w:r>
      <w:bookmarkEnd w:id="209"/>
    </w:p>
    <w:p w14:paraId="3100B018" w14:textId="36FF74B0" w:rsidR="007B395D" w:rsidRPr="009D3157" w:rsidRDefault="007B395D" w:rsidP="007B395D">
      <w:pPr>
        <w:spacing w:after="0"/>
        <w:rPr>
          <w:rFonts w:asciiTheme="minorHAnsi" w:hAnsiTheme="minorHAnsi" w:cstheme="minorHAnsi"/>
          <w:b/>
          <w:szCs w:val="20"/>
          <w:lang w:val="fr-CA"/>
        </w:rPr>
      </w:pPr>
    </w:p>
    <w:p w14:paraId="02705FDD" w14:textId="77777777" w:rsidR="007B395D" w:rsidRPr="009D3157" w:rsidRDefault="007B395D" w:rsidP="007B395D">
      <w:pPr>
        <w:pStyle w:val="ListParagraph"/>
        <w:numPr>
          <w:ilvl w:val="0"/>
          <w:numId w:val="9"/>
        </w:numPr>
        <w:spacing w:after="0"/>
        <w:rPr>
          <w:rFonts w:asciiTheme="minorHAnsi" w:hAnsiTheme="minorHAnsi" w:cstheme="minorHAnsi"/>
          <w:szCs w:val="20"/>
          <w:lang w:val="fr-CA"/>
        </w:rPr>
      </w:pPr>
      <w:bookmarkStart w:id="213" w:name="lt_pId215"/>
      <w:r w:rsidRPr="009D3157">
        <w:rPr>
          <w:rFonts w:asciiTheme="minorHAnsi" w:hAnsiTheme="minorHAnsi" w:cstheme="minorHAnsi"/>
          <w:szCs w:val="20"/>
          <w:lang w:val="fr-CA"/>
        </w:rPr>
        <w:t xml:space="preserve">Laquelle des catégories suivantes décrit le mieux le revenu annuel total de votre ménage — </w:t>
      </w:r>
      <w:bookmarkStart w:id="214" w:name="lt_pId195"/>
      <w:r w:rsidRPr="009D3157">
        <w:rPr>
          <w:rFonts w:asciiTheme="minorHAnsi" w:hAnsiTheme="minorHAnsi" w:cstheme="minorHAnsi"/>
          <w:szCs w:val="20"/>
          <w:lang w:val="fr-CA"/>
        </w:rPr>
        <w:t>c’est-à-dire le revenu cumulatif de tous les membres de votre ménage avant impôt</w:t>
      </w:r>
      <w:bookmarkEnd w:id="214"/>
      <w:r w:rsidRPr="009D3157">
        <w:rPr>
          <w:rFonts w:asciiTheme="minorHAnsi" w:hAnsiTheme="minorHAnsi" w:cstheme="minorHAnsi"/>
          <w:szCs w:val="20"/>
          <w:lang w:val="fr-CA"/>
        </w:rPr>
        <w:t>?</w:t>
      </w:r>
      <w:bookmarkEnd w:id="213"/>
    </w:p>
    <w:p w14:paraId="2C1A5E47" w14:textId="77777777" w:rsidR="007B395D" w:rsidRPr="009D3157" w:rsidRDefault="007B395D" w:rsidP="007B395D">
      <w:pPr>
        <w:spacing w:after="0"/>
        <w:ind w:left="360"/>
        <w:rPr>
          <w:rFonts w:asciiTheme="minorHAnsi" w:hAnsiTheme="minorHAnsi" w:cstheme="minorHAnsi"/>
          <w:szCs w:val="20"/>
          <w:lang w:val="fr-CA"/>
        </w:rPr>
      </w:pPr>
    </w:p>
    <w:p w14:paraId="0A9F9E18" w14:textId="77777777" w:rsidR="007B395D" w:rsidRPr="009D3157" w:rsidRDefault="007B395D" w:rsidP="007B395D">
      <w:pPr>
        <w:spacing w:after="0"/>
        <w:ind w:left="360"/>
        <w:rPr>
          <w:rFonts w:asciiTheme="minorHAnsi" w:hAnsiTheme="minorHAnsi" w:cstheme="minorHAnsi"/>
          <w:szCs w:val="20"/>
          <w:lang w:val="fr-CA"/>
        </w:rPr>
      </w:pPr>
      <w:bookmarkStart w:id="215" w:name="lt_pId196"/>
      <w:bookmarkStart w:id="216" w:name="lt_pId224"/>
      <w:r w:rsidRPr="009D3157">
        <w:rPr>
          <w:rFonts w:asciiTheme="minorHAnsi" w:hAnsiTheme="minorHAnsi" w:cstheme="minorHAnsi"/>
          <w:szCs w:val="20"/>
          <w:lang w:val="fr-CA"/>
        </w:rPr>
        <w:t>Moins de 20 000 $</w:t>
      </w:r>
      <w:bookmarkEnd w:id="215"/>
    </w:p>
    <w:p w14:paraId="2880B019" w14:textId="77777777" w:rsidR="007B395D" w:rsidRPr="009D3157" w:rsidRDefault="007B395D" w:rsidP="007B395D">
      <w:pPr>
        <w:spacing w:after="0"/>
        <w:ind w:left="360"/>
        <w:rPr>
          <w:rFonts w:asciiTheme="minorHAnsi" w:hAnsiTheme="minorHAnsi" w:cstheme="minorHAnsi"/>
          <w:szCs w:val="20"/>
          <w:lang w:val="fr-CA"/>
        </w:rPr>
      </w:pPr>
      <w:bookmarkStart w:id="217" w:name="lt_pId197"/>
      <w:r w:rsidRPr="009D3157">
        <w:rPr>
          <w:rFonts w:asciiTheme="minorHAnsi" w:hAnsiTheme="minorHAnsi" w:cstheme="minorHAnsi"/>
          <w:szCs w:val="20"/>
          <w:lang w:val="fr-CA"/>
        </w:rPr>
        <w:t>20 000 $ à moins de 40 000 $</w:t>
      </w:r>
      <w:bookmarkEnd w:id="217"/>
    </w:p>
    <w:p w14:paraId="6BF07D74" w14:textId="77777777" w:rsidR="007B395D" w:rsidRPr="009D3157" w:rsidRDefault="007B395D" w:rsidP="007B395D">
      <w:pPr>
        <w:spacing w:after="0"/>
        <w:ind w:left="360"/>
        <w:rPr>
          <w:rFonts w:asciiTheme="minorHAnsi" w:hAnsiTheme="minorHAnsi" w:cstheme="minorHAnsi"/>
          <w:szCs w:val="20"/>
          <w:lang w:val="fr-CA"/>
        </w:rPr>
      </w:pPr>
      <w:bookmarkStart w:id="218" w:name="lt_pId198"/>
      <w:r w:rsidRPr="009D3157">
        <w:rPr>
          <w:rFonts w:asciiTheme="minorHAnsi" w:hAnsiTheme="minorHAnsi" w:cstheme="minorHAnsi"/>
          <w:szCs w:val="20"/>
          <w:lang w:val="fr-CA"/>
        </w:rPr>
        <w:t>40 000 $ à moins de 60 000 $</w:t>
      </w:r>
      <w:bookmarkEnd w:id="218"/>
    </w:p>
    <w:p w14:paraId="0409CB32" w14:textId="77777777" w:rsidR="007B395D" w:rsidRPr="009D3157" w:rsidRDefault="007B395D" w:rsidP="007B395D">
      <w:pPr>
        <w:spacing w:after="0"/>
        <w:ind w:left="360"/>
        <w:rPr>
          <w:rFonts w:asciiTheme="minorHAnsi" w:hAnsiTheme="minorHAnsi" w:cstheme="minorHAnsi"/>
          <w:szCs w:val="20"/>
          <w:lang w:val="fr-CA"/>
        </w:rPr>
      </w:pPr>
      <w:bookmarkStart w:id="219" w:name="lt_pId199"/>
      <w:r w:rsidRPr="009D3157">
        <w:rPr>
          <w:rFonts w:asciiTheme="minorHAnsi" w:hAnsiTheme="minorHAnsi" w:cstheme="minorHAnsi"/>
          <w:szCs w:val="20"/>
          <w:lang w:val="fr-CA"/>
        </w:rPr>
        <w:t>60 000 $ à moins de 80 000 $</w:t>
      </w:r>
      <w:bookmarkEnd w:id="219"/>
    </w:p>
    <w:p w14:paraId="06C500FA" w14:textId="77777777" w:rsidR="007B395D" w:rsidRPr="009D3157" w:rsidRDefault="007B395D" w:rsidP="007B395D">
      <w:pPr>
        <w:spacing w:after="0"/>
        <w:ind w:left="360"/>
        <w:rPr>
          <w:rFonts w:asciiTheme="minorHAnsi" w:hAnsiTheme="minorHAnsi" w:cstheme="minorHAnsi"/>
          <w:szCs w:val="20"/>
          <w:lang w:val="fr-CA"/>
        </w:rPr>
      </w:pPr>
      <w:bookmarkStart w:id="220" w:name="lt_pId200"/>
      <w:r w:rsidRPr="009D3157">
        <w:rPr>
          <w:rFonts w:asciiTheme="minorHAnsi" w:hAnsiTheme="minorHAnsi" w:cstheme="minorHAnsi"/>
          <w:szCs w:val="20"/>
          <w:lang w:val="fr-CA"/>
        </w:rPr>
        <w:t>80 000 $ à moins de 100 000 $</w:t>
      </w:r>
      <w:bookmarkEnd w:id="220"/>
    </w:p>
    <w:p w14:paraId="4EC3390E" w14:textId="77777777" w:rsidR="007B395D" w:rsidRPr="009D3157" w:rsidRDefault="007B395D" w:rsidP="007B395D">
      <w:pPr>
        <w:spacing w:after="0"/>
        <w:ind w:left="360"/>
        <w:rPr>
          <w:rFonts w:asciiTheme="minorHAnsi" w:hAnsiTheme="minorHAnsi" w:cstheme="minorHAnsi"/>
          <w:szCs w:val="20"/>
          <w:lang w:val="fr-CA"/>
        </w:rPr>
      </w:pPr>
      <w:bookmarkStart w:id="221" w:name="lt_pId201"/>
      <w:r w:rsidRPr="009D3157">
        <w:rPr>
          <w:rFonts w:asciiTheme="minorHAnsi" w:hAnsiTheme="minorHAnsi" w:cstheme="minorHAnsi"/>
          <w:szCs w:val="20"/>
          <w:lang w:val="fr-CA"/>
        </w:rPr>
        <w:t>100 000 $ à moins de 150 000 $</w:t>
      </w:r>
      <w:bookmarkEnd w:id="221"/>
    </w:p>
    <w:p w14:paraId="3270BDCE" w14:textId="77777777" w:rsidR="007B395D" w:rsidRPr="009D3157" w:rsidRDefault="007B395D" w:rsidP="007B395D">
      <w:pPr>
        <w:spacing w:after="0"/>
        <w:ind w:left="360"/>
        <w:rPr>
          <w:rFonts w:asciiTheme="minorHAnsi" w:hAnsiTheme="minorHAnsi" w:cstheme="minorHAnsi"/>
          <w:szCs w:val="20"/>
          <w:lang w:val="fr-CA"/>
        </w:rPr>
      </w:pPr>
      <w:bookmarkStart w:id="222" w:name="lt_pId202"/>
      <w:r w:rsidRPr="009D3157">
        <w:rPr>
          <w:rFonts w:asciiTheme="minorHAnsi" w:hAnsiTheme="minorHAnsi" w:cstheme="minorHAnsi"/>
          <w:szCs w:val="20"/>
          <w:lang w:val="fr-CA"/>
        </w:rPr>
        <w:t>150 000 $ ou plus</w:t>
      </w:r>
      <w:bookmarkEnd w:id="222"/>
    </w:p>
    <w:p w14:paraId="2A2E5B02" w14:textId="77777777" w:rsidR="007B395D" w:rsidRPr="009D3157" w:rsidRDefault="007B395D" w:rsidP="007B395D">
      <w:pPr>
        <w:spacing w:after="0"/>
        <w:ind w:left="360"/>
        <w:rPr>
          <w:rFonts w:asciiTheme="minorHAnsi" w:hAnsiTheme="minorHAnsi" w:cstheme="minorHAnsi"/>
          <w:szCs w:val="20"/>
          <w:lang w:val="fr-CA"/>
        </w:rPr>
      </w:pPr>
      <w:bookmarkStart w:id="223" w:name="lt_pId203"/>
      <w:r w:rsidRPr="009D3157">
        <w:rPr>
          <w:rFonts w:ascii="Calibri" w:hAnsi="Calibri" w:cs="Arial"/>
          <w:b/>
          <w:bCs/>
          <w:lang w:val="fr-CA"/>
        </w:rPr>
        <w:t xml:space="preserve">RÉPONSE SPONTANÉE </w:t>
      </w:r>
      <w:r w:rsidRPr="009D3157">
        <w:rPr>
          <w:rFonts w:ascii="Calibri" w:hAnsi="Calibri" w:cs="Arial"/>
          <w:lang w:val="fr-CA"/>
        </w:rPr>
        <w:t>Préfère ne pas répondre</w:t>
      </w:r>
      <w:bookmarkEnd w:id="223"/>
    </w:p>
    <w:p w14:paraId="4F662707" w14:textId="77777777" w:rsidR="007B395D" w:rsidRPr="009D3157" w:rsidRDefault="007B395D" w:rsidP="007B395D">
      <w:pPr>
        <w:spacing w:after="0"/>
        <w:ind w:firstLine="360"/>
        <w:rPr>
          <w:rFonts w:asciiTheme="minorHAnsi" w:hAnsiTheme="minorHAnsi" w:cstheme="minorHAnsi"/>
          <w:b/>
          <w:color w:val="EB431B" w:themeColor="background2"/>
          <w:szCs w:val="20"/>
          <w:lang w:val="fr-CA"/>
        </w:rPr>
      </w:pPr>
      <w:r w:rsidRPr="009D3157">
        <w:rPr>
          <w:rFonts w:asciiTheme="minorHAnsi" w:hAnsiTheme="minorHAnsi" w:cstheme="minorHAnsi"/>
          <w:b/>
          <w:color w:val="EB431B" w:themeColor="background2"/>
          <w:szCs w:val="20"/>
          <w:lang w:val="fr-CA"/>
        </w:rPr>
        <w:t>ASSURER UN BON MÉLANGE.</w:t>
      </w:r>
      <w:bookmarkEnd w:id="216"/>
    </w:p>
    <w:p w14:paraId="1CF42670" w14:textId="77777777" w:rsidR="007B395D" w:rsidRPr="009D3157" w:rsidRDefault="007B395D" w:rsidP="007B395D">
      <w:pPr>
        <w:spacing w:after="0"/>
        <w:ind w:firstLine="360"/>
        <w:rPr>
          <w:rFonts w:asciiTheme="minorHAnsi" w:hAnsiTheme="minorHAnsi" w:cstheme="minorHAnsi"/>
          <w:b/>
          <w:color w:val="EB431B" w:themeColor="background2"/>
          <w:szCs w:val="20"/>
          <w:lang w:val="fr-CA"/>
        </w:rPr>
      </w:pPr>
    </w:p>
    <w:p w14:paraId="5D7369EE" w14:textId="77777777" w:rsidR="007B395D" w:rsidRPr="009D3157" w:rsidRDefault="007B395D" w:rsidP="001C2E42">
      <w:pPr>
        <w:numPr>
          <w:ilvl w:val="0"/>
          <w:numId w:val="9"/>
        </w:numPr>
        <w:spacing w:after="0"/>
        <w:rPr>
          <w:rFonts w:ascii="Calibri" w:eastAsia="Calibri" w:hAnsi="Calibri" w:cs="Calibri"/>
          <w:szCs w:val="20"/>
          <w:lang w:val="fr-CA" w:eastAsia="en-CA"/>
        </w:rPr>
      </w:pPr>
      <w:bookmarkStart w:id="224" w:name="lt_pId229"/>
      <w:r w:rsidRPr="009D3157">
        <w:rPr>
          <w:rFonts w:ascii="Calibri" w:eastAsia="Calibri" w:hAnsi="Calibri" w:cs="Calibri"/>
          <w:szCs w:val="20"/>
          <w:lang w:val="fr-CA" w:eastAsia="en-CA"/>
        </w:rPr>
        <w:t>Au cours de la discussion, vous pourriez devoir examiner du matériel affiché au mur et lire de la documentation imprimée.</w:t>
      </w:r>
      <w:bookmarkEnd w:id="224"/>
      <w:r w:rsidRPr="009D3157">
        <w:rPr>
          <w:rFonts w:ascii="Calibri" w:eastAsia="Calibri" w:hAnsi="Calibri" w:cs="Calibri"/>
          <w:szCs w:val="20"/>
          <w:lang w:val="fr-CA" w:eastAsia="en-CA"/>
        </w:rPr>
        <w:t xml:space="preserve"> On vous demandera également de participer activement aux discussions portant sur ce matériel. Pensez-vous avoir de la difficulté, pour une raison ou une autre, à lire les documents ou à participer à la discussion? On pourrait aussi vous demander de noter quelques réflexions sur papier. Êtes-vous à l’aise pour écrire (en français/en anglais)?</w:t>
      </w:r>
      <w:r w:rsidRPr="009D3157">
        <w:rPr>
          <w:rFonts w:ascii="Calibri" w:eastAsia="Calibri" w:hAnsi="Calibri" w:cs="Calibri"/>
          <w:szCs w:val="20"/>
          <w:lang w:val="fr-CA" w:eastAsia="en-CA"/>
        </w:rPr>
        <w:br/>
        <w:t>CONCLURE L’ENTRETIEN SI LE RÉPONDANT SIGNALE UN PROBLÈME DE VISION OU D’AUDITION, UN PROBLÈME DE LANGUE PARLÉE OU ÉCRITE, S’IL CRAINT DE NE POUVOIR COMMUNIQUER EFFICACEMENT, OU SI VOUS, EN TANT QU’INTERVIEWEUR, AVEZ DES DOUTES QUANT À SA CAPACITÉ DE PARTICIPER EFFICACEMENT AUX DISCUSSIONS.</w:t>
      </w:r>
    </w:p>
    <w:p w14:paraId="2FB3C819"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0"/>
          <w:lang w:val="fr-CA"/>
        </w:rPr>
      </w:pPr>
    </w:p>
    <w:p w14:paraId="1F102B7E" w14:textId="77777777" w:rsidR="007B395D" w:rsidRPr="009D3157" w:rsidRDefault="007B395D" w:rsidP="007B395D">
      <w:pPr>
        <w:numPr>
          <w:ilvl w:val="0"/>
          <w:numId w:val="9"/>
        </w:numPr>
        <w:spacing w:after="0"/>
        <w:rPr>
          <w:rFonts w:ascii="Calibri" w:eastAsia="Calibri" w:hAnsi="Calibri" w:cs="Calibri"/>
          <w:szCs w:val="20"/>
          <w:lang w:val="fr-CA" w:eastAsia="en-CA"/>
        </w:rPr>
      </w:pPr>
      <w:bookmarkStart w:id="225" w:name="lt_pId231"/>
      <w:r w:rsidRPr="009D3157">
        <w:rPr>
          <w:rFonts w:ascii="Calibri" w:eastAsia="Calibri" w:hAnsi="Calibri" w:cs="Calibri"/>
          <w:szCs w:val="20"/>
          <w:lang w:val="fr-CA" w:eastAsia="en-CA"/>
        </w:rPr>
        <w:t>La discussion sera enregistrée sur bandes audio et vidéo, strictement aux fins de la recherche.</w:t>
      </w:r>
      <w:bookmarkEnd w:id="225"/>
      <w:r w:rsidRPr="009D3157">
        <w:rPr>
          <w:rFonts w:ascii="Calibri" w:eastAsia="Calibri" w:hAnsi="Calibri" w:cs="Calibri"/>
          <w:szCs w:val="20"/>
          <w:lang w:val="fr-CA" w:eastAsia="en-CA"/>
        </w:rPr>
        <w:t xml:space="preserve"> </w:t>
      </w:r>
      <w:bookmarkStart w:id="226" w:name="lt_pId232"/>
      <w:r w:rsidRPr="009D3157">
        <w:rPr>
          <w:rFonts w:ascii="Calibri" w:eastAsia="Calibri" w:hAnsi="Calibri" w:cs="Calibri"/>
          <w:szCs w:val="20"/>
          <w:lang w:val="fr-CA" w:eastAsia="en-CA"/>
        </w:rPr>
        <w:t>Les enregistrements aideront nos chercheurs à rédiger leur rapport</w:t>
      </w:r>
      <w:bookmarkStart w:id="227" w:name="lt_pId233"/>
      <w:bookmarkEnd w:id="226"/>
      <w:r w:rsidRPr="009D3157">
        <w:rPr>
          <w:rFonts w:ascii="Calibri" w:eastAsia="Calibri" w:hAnsi="Calibri" w:cs="Calibri"/>
          <w:szCs w:val="20"/>
          <w:lang w:val="fr-CA" w:eastAsia="en-CA"/>
        </w:rPr>
        <w:t>. Est-ce que vous consentez à être enregistré(e) sur bandes audio et vidéo?</w:t>
      </w:r>
      <w:bookmarkEnd w:id="227"/>
    </w:p>
    <w:p w14:paraId="4A615465" w14:textId="77777777" w:rsidR="007B395D" w:rsidRPr="009D3157" w:rsidRDefault="007B395D" w:rsidP="007B395D">
      <w:pPr>
        <w:spacing w:after="0"/>
        <w:ind w:left="360"/>
        <w:rPr>
          <w:rFonts w:ascii="Calibri" w:eastAsia="Calibri" w:hAnsi="Calibri" w:cs="Calibri"/>
          <w:szCs w:val="20"/>
          <w:lang w:val="fr-CA" w:eastAsia="en-CA"/>
        </w:rPr>
      </w:pPr>
      <w:r w:rsidRPr="009D3157">
        <w:rPr>
          <w:rFonts w:ascii="Calibri" w:eastAsia="Calibri" w:hAnsi="Calibri" w:cs="Calibri"/>
          <w:szCs w:val="20"/>
          <w:lang w:val="fr-CA" w:eastAsia="en-CA"/>
        </w:rPr>
        <w:t>Oui</w:t>
      </w:r>
    </w:p>
    <w:p w14:paraId="12EF7572" w14:textId="77777777" w:rsidR="007B395D" w:rsidRPr="009D3157" w:rsidRDefault="007B395D" w:rsidP="007B395D">
      <w:pPr>
        <w:spacing w:after="0"/>
        <w:ind w:left="360"/>
        <w:rPr>
          <w:rFonts w:ascii="Calibri" w:eastAsia="Calibri" w:hAnsi="Calibri" w:cs="Calibri"/>
          <w:b/>
          <w:color w:val="FF0000"/>
          <w:szCs w:val="20"/>
          <w:lang w:val="fr-CA" w:eastAsia="en-CA"/>
        </w:rPr>
      </w:pPr>
      <w:bookmarkStart w:id="228" w:name="lt_pId235"/>
      <w:r w:rsidRPr="009D3157">
        <w:rPr>
          <w:rFonts w:ascii="Calibri" w:eastAsia="Calibri" w:hAnsi="Calibri" w:cs="Calibri"/>
          <w:szCs w:val="20"/>
          <w:lang w:val="fr-CA" w:eastAsia="en-CA"/>
        </w:rPr>
        <w:t xml:space="preserve">Non </w:t>
      </w:r>
      <w:r w:rsidRPr="009D3157">
        <w:rPr>
          <w:rFonts w:ascii="Calibri" w:eastAsia="Calibri" w:hAnsi="Calibri" w:cs="Calibri"/>
          <w:b/>
          <w:szCs w:val="20"/>
          <w:lang w:val="fr-CA" w:eastAsia="en-CA"/>
        </w:rPr>
        <w:t>REMERCIER ET CONCLURE</w:t>
      </w:r>
      <w:bookmarkEnd w:id="228"/>
    </w:p>
    <w:p w14:paraId="07794639" w14:textId="77777777" w:rsidR="007B395D" w:rsidRPr="009D3157" w:rsidRDefault="007B395D" w:rsidP="007B395D">
      <w:pPr>
        <w:spacing w:after="0"/>
        <w:rPr>
          <w:rFonts w:asciiTheme="minorHAnsi" w:hAnsiTheme="minorHAnsi" w:cstheme="minorHAnsi"/>
          <w:b/>
          <w:szCs w:val="20"/>
          <w:lang w:val="fr-CA"/>
        </w:rPr>
      </w:pPr>
    </w:p>
    <w:p w14:paraId="5287A7D6" w14:textId="77777777" w:rsidR="007B395D" w:rsidRPr="009D3157" w:rsidRDefault="007B395D" w:rsidP="007B395D">
      <w:pPr>
        <w:spacing w:after="0"/>
        <w:rPr>
          <w:rFonts w:asciiTheme="minorHAnsi" w:hAnsiTheme="minorHAnsi" w:cstheme="minorHAnsi"/>
          <w:b/>
          <w:szCs w:val="20"/>
          <w:lang w:val="fr-CA"/>
        </w:rPr>
      </w:pPr>
    </w:p>
    <w:p w14:paraId="393EA03F" w14:textId="77777777" w:rsidR="007B395D" w:rsidRPr="009D3157" w:rsidRDefault="007B395D" w:rsidP="007B395D">
      <w:pPr>
        <w:spacing w:after="0"/>
        <w:rPr>
          <w:rFonts w:asciiTheme="minorHAnsi" w:hAnsiTheme="minorHAnsi" w:cstheme="minorHAnsi"/>
          <w:b/>
          <w:szCs w:val="20"/>
          <w:lang w:val="fr-CA"/>
        </w:rPr>
      </w:pPr>
      <w:bookmarkStart w:id="229" w:name="lt_pId236"/>
      <w:r w:rsidRPr="009D3157">
        <w:rPr>
          <w:rFonts w:asciiTheme="minorHAnsi" w:hAnsiTheme="minorHAnsi" w:cstheme="minorHAnsi"/>
          <w:b/>
          <w:szCs w:val="20"/>
          <w:lang w:val="fr-CA"/>
        </w:rPr>
        <w:t>INVITATION</w:t>
      </w:r>
      <w:bookmarkEnd w:id="229"/>
    </w:p>
    <w:p w14:paraId="3296731E" w14:textId="77777777" w:rsidR="007B395D" w:rsidRPr="009D3157" w:rsidRDefault="007B395D" w:rsidP="007B395D">
      <w:pPr>
        <w:spacing w:after="0"/>
        <w:rPr>
          <w:rFonts w:asciiTheme="minorHAnsi" w:hAnsiTheme="minorHAnsi" w:cstheme="minorHAnsi"/>
          <w:b/>
          <w:szCs w:val="20"/>
          <w:lang w:val="fr-CA"/>
        </w:rPr>
      </w:pPr>
    </w:p>
    <w:p w14:paraId="50CB24C2"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lang w:val="fr-CA"/>
        </w:rPr>
      </w:pPr>
      <w:bookmarkStart w:id="230" w:name="lt_pId237"/>
      <w:r w:rsidRPr="009D3157">
        <w:rPr>
          <w:rFonts w:ascii="Calibri" w:hAnsi="Calibri" w:cs="Arial"/>
          <w:noProof/>
          <w:szCs w:val="20"/>
          <w:lang w:val="fr-CA"/>
        </w:rPr>
        <w:t>J’aimerais vous inviter à ce groupe de discussion, qui aura lieu le [</w:t>
      </w:r>
      <w:r w:rsidRPr="009D3157">
        <w:rPr>
          <w:rFonts w:ascii="Calibri" w:hAnsi="Calibri" w:cs="Arial"/>
          <w:noProof/>
          <w:szCs w:val="20"/>
          <w:highlight w:val="yellow"/>
          <w:lang w:val="fr-CA"/>
        </w:rPr>
        <w:t>DONNER LA DATE ET L’HEURE EN FONCTION DU N</w:t>
      </w:r>
      <w:r w:rsidRPr="009D3157">
        <w:rPr>
          <w:rFonts w:ascii="Calibri" w:hAnsi="Calibri" w:cs="Arial"/>
          <w:noProof/>
          <w:szCs w:val="20"/>
          <w:highlight w:val="yellow"/>
          <w:vertAlign w:val="superscript"/>
          <w:lang w:val="fr-CA"/>
        </w:rPr>
        <w:t>O</w:t>
      </w:r>
      <w:r w:rsidRPr="009D3157">
        <w:rPr>
          <w:rFonts w:ascii="Calibri" w:hAnsi="Calibri" w:cs="Arial"/>
          <w:noProof/>
          <w:szCs w:val="20"/>
          <w:highlight w:val="yellow"/>
          <w:lang w:val="fr-CA"/>
        </w:rPr>
        <w:t xml:space="preserve"> DE GROUPE INDIQUÉ DANS LE TABLEAU, PAGE 1</w:t>
      </w:r>
      <w:r w:rsidRPr="009D3157">
        <w:rPr>
          <w:rFonts w:ascii="Calibri" w:hAnsi="Calibri" w:cs="Arial"/>
          <w:noProof/>
          <w:szCs w:val="20"/>
          <w:lang w:val="fr-CA"/>
        </w:rPr>
        <w:t>].</w:t>
      </w:r>
      <w:bookmarkEnd w:id="230"/>
      <w:r w:rsidRPr="009D3157">
        <w:rPr>
          <w:rFonts w:ascii="Calibri" w:hAnsi="Calibri" w:cs="Arial"/>
          <w:noProof/>
          <w:szCs w:val="20"/>
          <w:lang w:val="fr-CA"/>
        </w:rPr>
        <w:t xml:space="preserve"> </w:t>
      </w:r>
      <w:bookmarkStart w:id="231" w:name="lt_pId238"/>
      <w:r w:rsidRPr="009D3157">
        <w:rPr>
          <w:rFonts w:ascii="Calibri" w:hAnsi="Calibri" w:cs="Arial"/>
          <w:noProof/>
          <w:szCs w:val="20"/>
          <w:lang w:val="fr-CA"/>
        </w:rPr>
        <w:t xml:space="preserve">La rencontre durera deux heures et vous recevrez 90 $ pour votre participation. </w:t>
      </w:r>
    </w:p>
    <w:p w14:paraId="1C4DFEAB"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lang w:val="fr-CA"/>
        </w:rPr>
      </w:pPr>
    </w:p>
    <w:p w14:paraId="772FB7F1" w14:textId="77777777" w:rsidR="007B395D" w:rsidRPr="009D3157" w:rsidRDefault="007B395D" w:rsidP="007B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szCs w:val="20"/>
          <w:lang w:val="fr-CA"/>
        </w:rPr>
      </w:pPr>
      <w:r w:rsidRPr="009D3157">
        <w:rPr>
          <w:rFonts w:ascii="Calibri" w:hAnsi="Calibri" w:cs="Arial"/>
          <w:noProof/>
          <w:szCs w:val="20"/>
          <w:lang w:val="fr-CA"/>
        </w:rPr>
        <w:t>Est-ce que vous accepteriez de participer</w:t>
      </w:r>
      <w:bookmarkEnd w:id="231"/>
      <w:r w:rsidRPr="009D3157">
        <w:rPr>
          <w:rFonts w:ascii="Calibri" w:hAnsi="Calibri" w:cs="Arial"/>
          <w:noProof/>
          <w:szCs w:val="20"/>
          <w:lang w:val="fr-CA"/>
        </w:rPr>
        <w:t>?</w:t>
      </w:r>
    </w:p>
    <w:p w14:paraId="7CB07FE0" w14:textId="77777777" w:rsidR="007B395D" w:rsidRPr="009D3157" w:rsidRDefault="007B395D" w:rsidP="007B395D">
      <w:pPr>
        <w:keepNext/>
        <w:suppressAutoHyphens/>
        <w:spacing w:after="0"/>
        <w:ind w:left="1080" w:firstLine="360"/>
        <w:contextualSpacing/>
        <w:outlineLvl w:val="2"/>
        <w:rPr>
          <w:rFonts w:ascii="Calibri" w:hAnsi="Calibri" w:cs="Calibri"/>
          <w:b/>
          <w:color w:val="000000"/>
          <w:szCs w:val="20"/>
          <w:lang w:val="fr-CA"/>
        </w:rPr>
      </w:pPr>
      <w:r w:rsidRPr="009D3157">
        <w:rPr>
          <w:rFonts w:ascii="Calibri" w:hAnsi="Calibri" w:cs="Calibri"/>
          <w:color w:val="000000"/>
          <w:szCs w:val="20"/>
          <w:lang w:val="fr-CA"/>
        </w:rPr>
        <w:t>Oui</w:t>
      </w:r>
      <w:r w:rsidRPr="009D3157">
        <w:rPr>
          <w:rFonts w:ascii="Calibri" w:hAnsi="Calibri" w:cs="Calibri"/>
          <w:b/>
          <w:color w:val="000000"/>
          <w:szCs w:val="20"/>
          <w:lang w:val="fr-CA"/>
        </w:rPr>
        <w:t xml:space="preserve"> </w:t>
      </w:r>
      <w:r w:rsidRPr="009D3157">
        <w:rPr>
          <w:rFonts w:ascii="Calibri" w:hAnsi="Calibri" w:cs="Calibri"/>
          <w:b/>
          <w:color w:val="000000"/>
          <w:szCs w:val="20"/>
          <w:lang w:val="fr-CA"/>
        </w:rPr>
        <w:tab/>
      </w:r>
      <w:r w:rsidRPr="009D3157">
        <w:rPr>
          <w:rFonts w:ascii="Calibri" w:hAnsi="Calibri" w:cs="Calibri"/>
          <w:b/>
          <w:color w:val="000000"/>
          <w:szCs w:val="20"/>
          <w:lang w:val="fr-CA"/>
        </w:rPr>
        <w:tab/>
        <w:t>CONTINUER</w:t>
      </w:r>
    </w:p>
    <w:p w14:paraId="1A26A0CD" w14:textId="77777777" w:rsidR="007B395D" w:rsidRPr="009D3157" w:rsidRDefault="007B395D" w:rsidP="007B39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Calibri" w:hAnsi="Calibri" w:cs="Calibri"/>
          <w:b/>
          <w:noProof/>
          <w:color w:val="000000"/>
          <w:szCs w:val="20"/>
          <w:lang w:val="fr-CA"/>
        </w:rPr>
      </w:pPr>
      <w:r w:rsidRPr="009D3157">
        <w:rPr>
          <w:rFonts w:ascii="Calibri" w:hAnsi="Calibri" w:cs="Calibri"/>
          <w:noProof/>
          <w:color w:val="000000"/>
          <w:szCs w:val="20"/>
          <w:lang w:val="fr-CA"/>
        </w:rPr>
        <w:t>Non</w:t>
      </w:r>
      <w:r w:rsidRPr="009D3157">
        <w:rPr>
          <w:rFonts w:ascii="Calibri" w:hAnsi="Calibri" w:cs="Calibri"/>
          <w:b/>
          <w:noProof/>
          <w:color w:val="000000"/>
          <w:szCs w:val="20"/>
          <w:lang w:val="fr-CA"/>
        </w:rPr>
        <w:tab/>
      </w:r>
      <w:r w:rsidRPr="009D3157">
        <w:rPr>
          <w:rFonts w:ascii="Calibri" w:hAnsi="Calibri" w:cs="Calibri"/>
          <w:b/>
          <w:noProof/>
          <w:color w:val="000000"/>
          <w:szCs w:val="20"/>
          <w:lang w:val="fr-CA"/>
        </w:rPr>
        <w:tab/>
        <w:t>REMERCIER ET CONCLURE</w:t>
      </w:r>
    </w:p>
    <w:p w14:paraId="56F385A7" w14:textId="77777777" w:rsidR="007B395D" w:rsidRPr="009D3157" w:rsidRDefault="007B395D" w:rsidP="007B395D">
      <w:pPr>
        <w:spacing w:after="0"/>
        <w:rPr>
          <w:rFonts w:ascii="Calibri" w:hAnsi="Calibri"/>
          <w:lang w:val="fr-CA"/>
        </w:rPr>
      </w:pPr>
    </w:p>
    <w:p w14:paraId="575B45D0" w14:textId="77777777" w:rsidR="007B395D" w:rsidRPr="009D3157" w:rsidRDefault="007B395D" w:rsidP="007B395D">
      <w:pPr>
        <w:spacing w:after="0"/>
        <w:rPr>
          <w:rFonts w:ascii="Calibri" w:hAnsi="Calibri"/>
          <w:lang w:val="fr-CA"/>
        </w:rPr>
      </w:pPr>
      <w:r w:rsidRPr="009D3157">
        <w:rPr>
          <w:rFonts w:ascii="Calibri" w:hAnsi="Calibri"/>
          <w:lang w:val="fr-CA"/>
        </w:rPr>
        <w:t>Le groupe de discussion aura lieu à : [</w:t>
      </w:r>
      <w:r w:rsidRPr="009D3157">
        <w:rPr>
          <w:rFonts w:ascii="Calibri" w:hAnsi="Calibri"/>
          <w:highlight w:val="yellow"/>
          <w:lang w:val="fr-CA"/>
        </w:rPr>
        <w:t>DONNER L’ADRESSE</w:t>
      </w:r>
      <w:r w:rsidRPr="009D3157">
        <w:rPr>
          <w:rFonts w:ascii="Calibri" w:hAnsi="Calibri"/>
          <w:lang w:val="fr-CA"/>
        </w:rPr>
        <w:t>]</w:t>
      </w:r>
      <w:r w:rsidRPr="009D3157">
        <w:rPr>
          <w:rFonts w:ascii="Calibri" w:hAnsi="Calibri"/>
          <w:lang w:val="fr-CA"/>
        </w:rPr>
        <w:br/>
      </w:r>
    </w:p>
    <w:p w14:paraId="639216D9" w14:textId="77777777" w:rsidR="007B395D" w:rsidRPr="009D3157" w:rsidRDefault="007B395D" w:rsidP="007B395D">
      <w:pPr>
        <w:spacing w:after="0"/>
        <w:rPr>
          <w:rFonts w:ascii="Calibri" w:hAnsi="Calibri"/>
          <w:lang w:val="fr-CA"/>
        </w:rPr>
      </w:pPr>
      <w:r w:rsidRPr="009D3157">
        <w:rPr>
          <w:rFonts w:ascii="Calibri" w:hAnsi="Calibri"/>
          <w:lang w:val="fr-CA"/>
        </w:rPr>
        <w:t>Nous vous rappellerons la veille de la rencontre pour confirmer le rendez-vous et les renseignements fournis. Puis-je avoir votre nom complet, le numéro de téléphone où vous êtes le plus facile à joindre et votre adresse électronique, si vous en avez une, pour vous envoyer les détails?</w:t>
      </w:r>
    </w:p>
    <w:p w14:paraId="76837E50" w14:textId="77777777" w:rsidR="007B395D" w:rsidRPr="009D3157" w:rsidRDefault="007B395D" w:rsidP="007B395D">
      <w:pPr>
        <w:spacing w:after="0"/>
        <w:rPr>
          <w:rFonts w:ascii="Calibri" w:hAnsi="Calibri"/>
          <w:lang w:val="fr-CA"/>
        </w:rPr>
      </w:pPr>
    </w:p>
    <w:p w14:paraId="2D91AA17" w14:textId="77777777" w:rsidR="007B395D" w:rsidRPr="009D3157" w:rsidRDefault="007B395D" w:rsidP="007B395D">
      <w:pPr>
        <w:spacing w:after="0"/>
        <w:rPr>
          <w:rFonts w:ascii="Calibri" w:hAnsi="Calibri"/>
          <w:b/>
          <w:bCs/>
          <w:lang w:val="fr-CA"/>
        </w:rPr>
      </w:pPr>
      <w:r w:rsidRPr="009D3157">
        <w:rPr>
          <w:rFonts w:ascii="Calibri" w:hAnsi="Calibri"/>
          <w:b/>
          <w:bCs/>
          <w:lang w:val="fr-CA"/>
        </w:rPr>
        <w:t>Nom :</w:t>
      </w:r>
    </w:p>
    <w:p w14:paraId="483704E7" w14:textId="77777777" w:rsidR="007B395D" w:rsidRPr="009D3157" w:rsidRDefault="007B395D" w:rsidP="007B395D">
      <w:pPr>
        <w:spacing w:after="0"/>
        <w:rPr>
          <w:rFonts w:ascii="Calibri" w:hAnsi="Calibri"/>
          <w:b/>
          <w:bCs/>
          <w:lang w:val="fr-CA"/>
        </w:rPr>
      </w:pPr>
      <w:r w:rsidRPr="009D3157">
        <w:rPr>
          <w:rFonts w:ascii="Calibri" w:hAnsi="Calibri"/>
          <w:b/>
          <w:bCs/>
          <w:lang w:val="fr-CA"/>
        </w:rPr>
        <w:t>Numéro de téléphone :</w:t>
      </w:r>
    </w:p>
    <w:p w14:paraId="01C3F5E0" w14:textId="77777777" w:rsidR="007B395D" w:rsidRPr="009D3157" w:rsidRDefault="007B395D" w:rsidP="007B395D">
      <w:pPr>
        <w:spacing w:after="0"/>
        <w:rPr>
          <w:rFonts w:ascii="Calibri" w:hAnsi="Calibri"/>
          <w:b/>
          <w:bCs/>
          <w:lang w:val="fr-CA"/>
        </w:rPr>
      </w:pPr>
      <w:r w:rsidRPr="009D3157">
        <w:rPr>
          <w:rFonts w:ascii="Calibri" w:hAnsi="Calibri"/>
          <w:b/>
          <w:bCs/>
          <w:lang w:val="fr-CA"/>
        </w:rPr>
        <w:t>Adresse Courriel :</w:t>
      </w:r>
    </w:p>
    <w:p w14:paraId="55BC51B0" w14:textId="77777777" w:rsidR="007B395D" w:rsidRPr="009D3157" w:rsidRDefault="007B395D" w:rsidP="007B395D">
      <w:pPr>
        <w:spacing w:after="0"/>
        <w:rPr>
          <w:rFonts w:ascii="Calibri" w:hAnsi="Calibri"/>
          <w:lang w:val="fr-CA"/>
        </w:rPr>
      </w:pPr>
      <w:bookmarkStart w:id="232" w:name="lt_pId259"/>
      <w:r w:rsidRPr="009D3157">
        <w:rPr>
          <w:rFonts w:ascii="Calibri" w:hAnsi="Calibri"/>
          <w:lang w:val="fr-CA"/>
        </w:rPr>
        <w:t>Ce rendez-vous est un engagement ferme.</w:t>
      </w:r>
      <w:bookmarkEnd w:id="232"/>
      <w:r w:rsidRPr="009D3157">
        <w:rPr>
          <w:rFonts w:ascii="Calibri" w:hAnsi="Calibri"/>
          <w:lang w:val="fr-CA"/>
        </w:rPr>
        <w:t xml:space="preserve"> Si vous pensez ne pas pouvoir être présent(e) pour des raisons personnelles ou professionnelles, veuillez m’en aviser dès maintenant et nous conserverons votre nom pour une étude ultérieure. </w:t>
      </w:r>
      <w:bookmarkStart w:id="233" w:name="lt_pId261"/>
      <w:r w:rsidRPr="009D3157">
        <w:rPr>
          <w:rFonts w:ascii="Calibri" w:hAnsi="Calibri"/>
          <w:lang w:val="fr-CA"/>
        </w:rPr>
        <w:t>Enfin, si jamais vous n’êtes pas en mesure de participer, veuillez nous prévenir le plus rapidement possible au [</w:t>
      </w:r>
      <w:r w:rsidRPr="009D3157">
        <w:rPr>
          <w:rFonts w:ascii="Calibri" w:hAnsi="Calibri"/>
          <w:highlight w:val="yellow"/>
          <w:lang w:val="fr-CA"/>
        </w:rPr>
        <w:t>1-800-xxx-xxxx</w:t>
      </w:r>
      <w:r w:rsidRPr="009D3157">
        <w:rPr>
          <w:rFonts w:ascii="Calibri" w:hAnsi="Calibri"/>
          <w:lang w:val="fr-CA"/>
        </w:rPr>
        <w:t>] pour que nous puissions trouver un remplaçant.</w:t>
      </w:r>
      <w:bookmarkEnd w:id="233"/>
      <w:r w:rsidRPr="009D3157">
        <w:rPr>
          <w:rFonts w:ascii="Calibri" w:hAnsi="Calibri"/>
          <w:lang w:val="fr-CA"/>
        </w:rPr>
        <w:t xml:space="preserve">  </w:t>
      </w:r>
    </w:p>
    <w:p w14:paraId="3496B970" w14:textId="77777777" w:rsidR="007B395D" w:rsidRPr="009D3157" w:rsidRDefault="007B395D" w:rsidP="007B395D">
      <w:pPr>
        <w:spacing w:after="0"/>
        <w:rPr>
          <w:rFonts w:ascii="Calibri" w:hAnsi="Calibri"/>
          <w:lang w:val="fr-CA"/>
        </w:rPr>
      </w:pPr>
    </w:p>
    <w:p w14:paraId="1554C8C5" w14:textId="77777777" w:rsidR="007B395D" w:rsidRPr="009D3157" w:rsidRDefault="007B395D" w:rsidP="007B395D">
      <w:pPr>
        <w:spacing w:after="0"/>
        <w:rPr>
          <w:rFonts w:ascii="Calibri" w:hAnsi="Calibri"/>
          <w:lang w:val="fr-CA"/>
        </w:rPr>
      </w:pPr>
      <w:bookmarkStart w:id="234" w:name="lt_pId262"/>
      <w:r w:rsidRPr="009D3157">
        <w:rPr>
          <w:rFonts w:ascii="Calibri" w:hAnsi="Calibri"/>
          <w:lang w:val="fr-CA"/>
        </w:rPr>
        <w:t>Nous vous prions d’être sur les lieux au moins dix à quinze minutes avant le début de la rencontre et de vous présenter à notre personnel, qui se fera un plaisir de vous accueillir.</w:t>
      </w:r>
      <w:bookmarkEnd w:id="234"/>
      <w:r w:rsidRPr="009D3157">
        <w:rPr>
          <w:rFonts w:ascii="Calibri" w:hAnsi="Calibri"/>
          <w:lang w:val="fr-CA"/>
        </w:rPr>
        <w:t xml:space="preserve"> Veuillez apporter une pièce d’identité avec photo; cela nous permettra de vérifier que seules les personnes invitées participent au groupe. Il est possible que vous deviez revoir du matériel durant le cours de la discussion. Si vous nécessitez des lunettes, veuillez les apporter à la discussion.</w:t>
      </w:r>
    </w:p>
    <w:p w14:paraId="70A6E130" w14:textId="77777777" w:rsidR="007B395D" w:rsidRPr="009D3157" w:rsidRDefault="007B395D" w:rsidP="007B395D">
      <w:pPr>
        <w:spacing w:after="0"/>
        <w:rPr>
          <w:rFonts w:ascii="Calibri" w:hAnsi="Calibri"/>
          <w:lang w:val="fr-CA"/>
        </w:rPr>
      </w:pPr>
    </w:p>
    <w:p w14:paraId="4D19F469" w14:textId="77777777" w:rsidR="007B395D" w:rsidRPr="009D3157" w:rsidRDefault="007B395D" w:rsidP="007B395D">
      <w:pPr>
        <w:spacing w:after="0"/>
        <w:rPr>
          <w:rFonts w:ascii="Calibri" w:hAnsi="Calibri"/>
          <w:lang w:val="fr-CA"/>
        </w:rPr>
      </w:pPr>
      <w:bookmarkStart w:id="235" w:name="lt_pId266"/>
      <w:r w:rsidRPr="009D3157">
        <w:rPr>
          <w:rFonts w:ascii="Calibri" w:hAnsi="Calibri"/>
          <w:lang w:val="fr-CA"/>
        </w:rPr>
        <w:t>Merci de votre temps.</w:t>
      </w:r>
      <w:bookmarkEnd w:id="235"/>
    </w:p>
    <w:p w14:paraId="77C2314A" w14:textId="77777777" w:rsidR="007B395D" w:rsidRPr="009D3157" w:rsidRDefault="007B395D" w:rsidP="007B395D">
      <w:pPr>
        <w:spacing w:after="0"/>
        <w:rPr>
          <w:rFonts w:ascii="Calibri" w:hAnsi="Calibri"/>
          <w:lang w:val="fr-CA"/>
        </w:rPr>
      </w:pPr>
    </w:p>
    <w:p w14:paraId="6FE9D938" w14:textId="77777777" w:rsidR="007B395D" w:rsidRPr="009D3157" w:rsidRDefault="007B395D" w:rsidP="007B395D">
      <w:pPr>
        <w:spacing w:after="0"/>
        <w:rPr>
          <w:rFonts w:ascii="Calibri" w:hAnsi="Calibri"/>
          <w:b/>
          <w:bCs/>
          <w:lang w:val="fr-CA"/>
        </w:rPr>
      </w:pPr>
      <w:r w:rsidRPr="009D3157">
        <w:rPr>
          <w:rFonts w:ascii="Calibri" w:hAnsi="Calibri"/>
          <w:b/>
          <w:bCs/>
          <w:lang w:val="fr-CA"/>
        </w:rPr>
        <w:t>RECRUTEMENT FAIT PAR : ____________________</w:t>
      </w:r>
    </w:p>
    <w:p w14:paraId="793F2490" w14:textId="77777777" w:rsidR="007B395D" w:rsidRPr="009D3157" w:rsidRDefault="007B395D" w:rsidP="007B395D">
      <w:pPr>
        <w:spacing w:after="0"/>
        <w:rPr>
          <w:rFonts w:ascii="Calibri" w:hAnsi="Calibri"/>
          <w:b/>
          <w:bCs/>
          <w:lang w:val="fr-CA"/>
        </w:rPr>
      </w:pPr>
      <w:r w:rsidRPr="009D3157">
        <w:rPr>
          <w:rFonts w:ascii="Calibri" w:hAnsi="Calibri"/>
          <w:b/>
          <w:bCs/>
          <w:lang w:val="fr-CA"/>
        </w:rPr>
        <w:t>DATE DU RECRUTEMENT : __________________</w:t>
      </w:r>
    </w:p>
    <w:p w14:paraId="066AA5D2" w14:textId="77777777" w:rsidR="007B395D" w:rsidRPr="009D3157" w:rsidRDefault="007B395D" w:rsidP="007B395D">
      <w:pPr>
        <w:spacing w:after="0"/>
        <w:rPr>
          <w:rFonts w:ascii="Calibri" w:hAnsi="Calibri"/>
          <w:lang w:val="fr-CA"/>
        </w:rPr>
      </w:pPr>
    </w:p>
    <w:p w14:paraId="4468265B" w14:textId="77777777" w:rsidR="007B395D" w:rsidRPr="009D3157" w:rsidRDefault="007B395D" w:rsidP="007B395D">
      <w:pPr>
        <w:spacing w:after="0"/>
        <w:rPr>
          <w:rFonts w:ascii="Calibri" w:hAnsi="Calibri"/>
          <w:b/>
          <w:lang w:val="fr-CA"/>
        </w:rPr>
      </w:pPr>
    </w:p>
    <w:p w14:paraId="54AF9EBA" w14:textId="77777777" w:rsidR="007B395D" w:rsidRPr="009D3157" w:rsidRDefault="007B395D" w:rsidP="00085F39">
      <w:pPr>
        <w:rPr>
          <w:lang w:val="fr-CA"/>
        </w:rPr>
      </w:pPr>
    </w:p>
    <w:p w14:paraId="26D94BD9" w14:textId="77777777" w:rsidR="00085F39" w:rsidRPr="009D3157" w:rsidRDefault="00085F39" w:rsidP="00085F39">
      <w:pPr>
        <w:rPr>
          <w:lang w:val="fr-CA"/>
        </w:rPr>
      </w:pPr>
    </w:p>
    <w:p w14:paraId="793F98DF" w14:textId="77777777" w:rsidR="00085F39" w:rsidRPr="009D3157" w:rsidRDefault="00085F39" w:rsidP="00085F39">
      <w:pPr>
        <w:rPr>
          <w:lang w:val="fr-CA"/>
        </w:rPr>
      </w:pPr>
    </w:p>
    <w:p w14:paraId="17D8A970" w14:textId="6DE8DC11" w:rsidR="00085F39" w:rsidRPr="009D3157" w:rsidRDefault="00085F39">
      <w:pPr>
        <w:spacing w:line="259" w:lineRule="auto"/>
        <w:rPr>
          <w:lang w:val="fr-CA"/>
        </w:rPr>
      </w:pPr>
      <w:r w:rsidRPr="009D3157">
        <w:rPr>
          <w:lang w:val="fr-CA"/>
        </w:rPr>
        <w:br w:type="page"/>
      </w:r>
    </w:p>
    <w:p w14:paraId="194F62BA" w14:textId="77777777" w:rsidR="00085F39" w:rsidRPr="009D3157" w:rsidRDefault="00085F39" w:rsidP="00085F39">
      <w:pPr>
        <w:rPr>
          <w:lang w:val="fr-CA"/>
        </w:rPr>
      </w:pPr>
    </w:p>
    <w:p w14:paraId="158B3870" w14:textId="064780DE" w:rsidR="00085F39" w:rsidRPr="009D3157" w:rsidRDefault="00085F39" w:rsidP="00085F39">
      <w:pPr>
        <w:pStyle w:val="SectionDivider"/>
        <w:rPr>
          <w:lang w:val="fr-CA"/>
        </w:rPr>
      </w:pPr>
      <w:r w:rsidRPr="009D3157">
        <w:rPr>
          <w:lang w:val="fr-CA"/>
        </w:rPr>
        <w:t>A</w:t>
      </w:r>
      <w:r w:rsidR="00D21238">
        <w:rPr>
          <w:lang w:val="fr-CA"/>
        </w:rPr>
        <w:t>nnexe</w:t>
      </w:r>
      <w:r w:rsidRPr="009D3157">
        <w:rPr>
          <w:lang w:val="fr-CA"/>
        </w:rPr>
        <w:t xml:space="preserve"> B</w:t>
      </w:r>
      <w:r w:rsidR="00DB3C41" w:rsidRPr="009D3157">
        <w:rPr>
          <w:lang w:val="fr-CA"/>
        </w:rPr>
        <w:t xml:space="preserve"> – </w:t>
      </w:r>
      <w:r w:rsidR="00D21238">
        <w:rPr>
          <w:lang w:val="fr-CA"/>
        </w:rPr>
        <w:t>Guides de d</w:t>
      </w:r>
      <w:r w:rsidR="00DB3C41" w:rsidRPr="009D3157">
        <w:rPr>
          <w:lang w:val="fr-CA"/>
        </w:rPr>
        <w:t>iscussio</w:t>
      </w:r>
      <w:r w:rsidR="00D21238">
        <w:rPr>
          <w:lang w:val="fr-CA"/>
        </w:rPr>
        <w:t>n</w:t>
      </w:r>
    </w:p>
    <w:p w14:paraId="6D13C994" w14:textId="77777777" w:rsidR="00085F39" w:rsidRPr="009D3157" w:rsidRDefault="00085F39" w:rsidP="00085F39">
      <w:pPr>
        <w:rPr>
          <w:lang w:val="fr-CA"/>
        </w:rPr>
      </w:pPr>
    </w:p>
    <w:p w14:paraId="01174855" w14:textId="6692460B" w:rsidR="00085F39" w:rsidRPr="009D3157" w:rsidRDefault="00085F39">
      <w:pPr>
        <w:spacing w:line="259" w:lineRule="auto"/>
        <w:rPr>
          <w:lang w:val="fr-CA"/>
        </w:rPr>
      </w:pPr>
      <w:r w:rsidRPr="009D3157">
        <w:rPr>
          <w:lang w:val="fr-CA"/>
        </w:rPr>
        <w:br w:type="page"/>
      </w:r>
    </w:p>
    <w:p w14:paraId="0F07FA42" w14:textId="77777777" w:rsidR="002C1A1F" w:rsidRPr="007321E1" w:rsidRDefault="002C1A1F" w:rsidP="002C1A1F">
      <w:pPr>
        <w:spacing w:after="0"/>
        <w:ind w:right="53"/>
        <w:jc w:val="center"/>
        <w:rPr>
          <w:rFonts w:asciiTheme="minorHAnsi" w:hAnsiTheme="minorHAnsi" w:cstheme="minorHAnsi"/>
          <w:b/>
          <w:sz w:val="22"/>
        </w:rPr>
      </w:pPr>
      <w:r w:rsidRPr="007321E1">
        <w:rPr>
          <w:rFonts w:asciiTheme="minorHAnsi" w:hAnsiTheme="minorHAnsi" w:cstheme="minorHAnsi"/>
          <w:b/>
          <w:sz w:val="22"/>
        </w:rPr>
        <w:t>MODERATOR’S GUIDE – July 2019</w:t>
      </w:r>
    </w:p>
    <w:p w14:paraId="40185EE3" w14:textId="77777777" w:rsidR="002C1A1F" w:rsidRPr="007321E1" w:rsidRDefault="002C1A1F" w:rsidP="002C1A1F">
      <w:pPr>
        <w:spacing w:after="0"/>
        <w:ind w:right="53"/>
        <w:rPr>
          <w:rFonts w:asciiTheme="minorHAnsi" w:hAnsiTheme="minorHAnsi" w:cstheme="minorHAnsi"/>
          <w:b/>
          <w:sz w:val="22"/>
        </w:rPr>
      </w:pPr>
    </w:p>
    <w:p w14:paraId="01FD0B0D" w14:textId="77777777" w:rsidR="002C1A1F" w:rsidRPr="007321E1" w:rsidRDefault="002C1A1F" w:rsidP="002C1A1F">
      <w:pPr>
        <w:spacing w:after="0"/>
        <w:ind w:right="53"/>
        <w:rPr>
          <w:rFonts w:asciiTheme="minorHAnsi" w:hAnsiTheme="minorHAnsi" w:cstheme="minorHAnsi"/>
          <w:sz w:val="22"/>
        </w:rPr>
      </w:pPr>
      <w:r w:rsidRPr="007321E1">
        <w:rPr>
          <w:rFonts w:asciiTheme="minorHAnsi" w:hAnsiTheme="minorHAnsi" w:cstheme="minorHAnsi"/>
          <w:b/>
          <w:sz w:val="22"/>
          <w:u w:val="single"/>
        </w:rPr>
        <w:t>INTRODUCTION (10 minutes)</w:t>
      </w:r>
      <w:r w:rsidRPr="007321E1">
        <w:rPr>
          <w:rFonts w:asciiTheme="minorHAnsi" w:hAnsiTheme="minorHAnsi" w:cstheme="minorHAnsi"/>
          <w:b/>
          <w:sz w:val="22"/>
        </w:rPr>
        <w:t xml:space="preserve"> </w:t>
      </w:r>
      <w:r w:rsidRPr="007321E1">
        <w:rPr>
          <w:rFonts w:asciiTheme="minorHAnsi" w:hAnsiTheme="minorHAnsi" w:cstheme="minorHAnsi"/>
          <w:b/>
          <w:sz w:val="22"/>
          <w:highlight w:val="cyan"/>
        </w:rPr>
        <w:t>ALL LOCATIONS</w:t>
      </w:r>
    </w:p>
    <w:p w14:paraId="639DAA5E" w14:textId="77777777" w:rsidR="002C1A1F" w:rsidRPr="007321E1" w:rsidRDefault="002C1A1F" w:rsidP="002C1A1F">
      <w:pPr>
        <w:spacing w:after="0"/>
        <w:ind w:right="53"/>
        <w:rPr>
          <w:rFonts w:asciiTheme="minorHAnsi" w:hAnsiTheme="minorHAnsi" w:cstheme="minorHAnsi"/>
          <w:b/>
          <w:sz w:val="22"/>
        </w:rPr>
      </w:pPr>
    </w:p>
    <w:p w14:paraId="329DBE47" w14:textId="77777777" w:rsidR="002C1A1F" w:rsidRPr="007321E1" w:rsidRDefault="002C1A1F" w:rsidP="002C1A1F">
      <w:pPr>
        <w:spacing w:after="0"/>
        <w:ind w:right="53"/>
        <w:rPr>
          <w:rFonts w:asciiTheme="minorHAnsi" w:hAnsiTheme="minorHAnsi" w:cstheme="minorHAnsi"/>
          <w:b/>
          <w:sz w:val="22"/>
        </w:rPr>
      </w:pPr>
    </w:p>
    <w:p w14:paraId="68998A60" w14:textId="77777777" w:rsidR="002C1A1F" w:rsidRPr="007321E1" w:rsidRDefault="002C1A1F" w:rsidP="002C1A1F">
      <w:pPr>
        <w:spacing w:after="0"/>
        <w:rPr>
          <w:rFonts w:asciiTheme="minorHAnsi" w:hAnsiTheme="minorHAnsi" w:cstheme="minorHAnsi"/>
          <w:b/>
          <w:sz w:val="22"/>
          <w:u w:val="single"/>
        </w:rPr>
      </w:pPr>
      <w:r w:rsidRPr="007321E1">
        <w:rPr>
          <w:rFonts w:asciiTheme="minorHAnsi" w:hAnsiTheme="minorHAnsi" w:cstheme="minorHAnsi"/>
          <w:b/>
          <w:sz w:val="22"/>
          <w:u w:val="single"/>
        </w:rPr>
        <w:t>GC NEWS (5 minutes)</w:t>
      </w:r>
      <w:r w:rsidRPr="007321E1">
        <w:rPr>
          <w:rFonts w:asciiTheme="minorHAnsi" w:hAnsiTheme="minorHAnsi" w:cstheme="minorHAnsi"/>
          <w:b/>
          <w:sz w:val="22"/>
        </w:rPr>
        <w:t xml:space="preserve"> </w:t>
      </w:r>
      <w:r w:rsidRPr="007321E1">
        <w:rPr>
          <w:rFonts w:asciiTheme="minorHAnsi" w:hAnsiTheme="minorHAnsi" w:cstheme="minorHAnsi"/>
          <w:b/>
          <w:sz w:val="22"/>
          <w:highlight w:val="cyan"/>
        </w:rPr>
        <w:t>ALL LOCATIONS</w:t>
      </w:r>
    </w:p>
    <w:p w14:paraId="655E63E2" w14:textId="77777777" w:rsidR="002C1A1F" w:rsidRPr="007321E1" w:rsidRDefault="002C1A1F" w:rsidP="002C1A1F">
      <w:pPr>
        <w:spacing w:after="0"/>
        <w:ind w:right="53"/>
        <w:rPr>
          <w:rFonts w:asciiTheme="minorHAnsi" w:hAnsiTheme="minorHAnsi" w:cstheme="minorHAnsi"/>
          <w:b/>
          <w:sz w:val="22"/>
        </w:rPr>
      </w:pPr>
    </w:p>
    <w:p w14:paraId="712ABB3A"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What have you seen, read or heard about the Government of Canada lately?</w:t>
      </w:r>
      <w:r w:rsidRPr="007321E1" w:rsidDel="002150FB">
        <w:rPr>
          <w:rFonts w:asciiTheme="minorHAnsi" w:hAnsiTheme="minorHAnsi" w:cstheme="minorHAnsi"/>
          <w:sz w:val="22"/>
        </w:rPr>
        <w:t xml:space="preserve"> </w:t>
      </w:r>
      <w:r w:rsidRPr="007321E1">
        <w:rPr>
          <w:rFonts w:asciiTheme="minorHAnsi" w:hAnsiTheme="minorHAnsi" w:cstheme="minorHAnsi"/>
          <w:sz w:val="22"/>
        </w:rPr>
        <w:t xml:space="preserve"> </w:t>
      </w:r>
    </w:p>
    <w:p w14:paraId="0F5D9004" w14:textId="77777777" w:rsidR="002C1A1F" w:rsidRPr="007321E1" w:rsidRDefault="002C1A1F" w:rsidP="002C1A1F">
      <w:pPr>
        <w:spacing w:after="0"/>
        <w:ind w:right="4"/>
        <w:rPr>
          <w:rFonts w:asciiTheme="minorHAnsi" w:hAnsiTheme="minorHAnsi" w:cstheme="minorHAnsi"/>
          <w:sz w:val="22"/>
        </w:rPr>
      </w:pPr>
    </w:p>
    <w:p w14:paraId="136AAB51" w14:textId="77777777" w:rsidR="002C1A1F" w:rsidRPr="007321E1" w:rsidRDefault="002C1A1F" w:rsidP="002C1A1F">
      <w:pPr>
        <w:spacing w:after="0"/>
        <w:ind w:right="4"/>
        <w:rPr>
          <w:rFonts w:asciiTheme="minorHAnsi" w:hAnsiTheme="minorHAnsi" w:cstheme="minorHAnsi"/>
          <w:sz w:val="22"/>
        </w:rPr>
      </w:pPr>
    </w:p>
    <w:p w14:paraId="7E3B0F4C" w14:textId="77777777" w:rsidR="002C1A1F" w:rsidRPr="007321E1" w:rsidRDefault="002C1A1F" w:rsidP="002C1A1F">
      <w:pPr>
        <w:spacing w:after="0"/>
        <w:rPr>
          <w:rFonts w:asciiTheme="minorHAnsi" w:hAnsiTheme="minorHAnsi" w:cstheme="minorHAnsi"/>
          <w:b/>
          <w:sz w:val="22"/>
          <w:u w:val="single"/>
        </w:rPr>
      </w:pPr>
      <w:r w:rsidRPr="007321E1">
        <w:rPr>
          <w:rFonts w:asciiTheme="minorHAnsi" w:hAnsiTheme="minorHAnsi" w:cstheme="minorHAnsi"/>
          <w:b/>
          <w:sz w:val="22"/>
          <w:u w:val="single"/>
        </w:rPr>
        <w:t>GC PRIORITIES (15 minutes)</w:t>
      </w:r>
      <w:r w:rsidRPr="007321E1">
        <w:rPr>
          <w:rFonts w:asciiTheme="minorHAnsi" w:hAnsiTheme="minorHAnsi" w:cstheme="minorHAnsi"/>
          <w:b/>
          <w:sz w:val="22"/>
        </w:rPr>
        <w:t xml:space="preserve"> </w:t>
      </w:r>
      <w:r w:rsidRPr="007321E1">
        <w:rPr>
          <w:rFonts w:asciiTheme="minorHAnsi" w:hAnsiTheme="minorHAnsi" w:cstheme="minorHAnsi"/>
          <w:b/>
          <w:sz w:val="22"/>
          <w:highlight w:val="cyan"/>
        </w:rPr>
        <w:t xml:space="preserve">ASK IN SAINT JEROME, VANCOUVER, </w:t>
      </w:r>
      <w:proofErr w:type="gramStart"/>
      <w:r w:rsidRPr="007321E1">
        <w:rPr>
          <w:rFonts w:asciiTheme="minorHAnsi" w:hAnsiTheme="minorHAnsi" w:cstheme="minorHAnsi"/>
          <w:b/>
          <w:sz w:val="22"/>
          <w:highlight w:val="cyan"/>
        </w:rPr>
        <w:t>WINNIPEG</w:t>
      </w:r>
      <w:proofErr w:type="gramEnd"/>
    </w:p>
    <w:p w14:paraId="3AC6E4C0" w14:textId="77777777" w:rsidR="002C1A1F" w:rsidRPr="007321E1" w:rsidRDefault="002C1A1F" w:rsidP="002C1A1F">
      <w:pPr>
        <w:spacing w:after="0"/>
        <w:ind w:right="4"/>
        <w:rPr>
          <w:rFonts w:asciiTheme="minorHAnsi" w:hAnsiTheme="minorHAnsi" w:cstheme="minorHAnsi"/>
          <w:sz w:val="22"/>
        </w:rPr>
      </w:pPr>
    </w:p>
    <w:p w14:paraId="7B426340" w14:textId="77777777" w:rsidR="002C1A1F" w:rsidRPr="007321E1" w:rsidRDefault="002C1A1F" w:rsidP="002C1A1F">
      <w:pPr>
        <w:spacing w:after="0"/>
        <w:rPr>
          <w:rFonts w:asciiTheme="minorHAnsi" w:hAnsiTheme="minorHAnsi" w:cstheme="minorHAnsi"/>
          <w:sz w:val="22"/>
        </w:rPr>
      </w:pPr>
      <w:r w:rsidRPr="007321E1">
        <w:rPr>
          <w:rFonts w:asciiTheme="minorHAnsi" w:hAnsiTheme="minorHAnsi" w:cstheme="minorHAnsi"/>
          <w:sz w:val="22"/>
          <w:highlight w:val="yellow"/>
        </w:rPr>
        <w:t>HANDOUT</w:t>
      </w:r>
    </w:p>
    <w:p w14:paraId="3CE695B9" w14:textId="77777777" w:rsidR="002C1A1F" w:rsidRPr="007321E1" w:rsidRDefault="002C1A1F" w:rsidP="002C1A1F">
      <w:pPr>
        <w:spacing w:after="0"/>
        <w:ind w:right="4"/>
        <w:rPr>
          <w:rFonts w:asciiTheme="minorHAnsi" w:hAnsiTheme="minorHAnsi" w:cstheme="minorHAnsi"/>
          <w:sz w:val="22"/>
        </w:rPr>
      </w:pPr>
      <w:r w:rsidRPr="007321E1">
        <w:rPr>
          <w:rFonts w:asciiTheme="minorHAnsi" w:hAnsiTheme="minorHAnsi" w:cstheme="minorHAnsi"/>
          <w:sz w:val="22"/>
        </w:rPr>
        <w:t>The following is a list of broad goals. I’d like you to circle the 2 or 3 things on this list that you think should be the over-arching goal of what Government of Canada tries to do:</w:t>
      </w:r>
    </w:p>
    <w:p w14:paraId="750A9D44" w14:textId="77777777" w:rsidR="002C1A1F" w:rsidRPr="007321E1" w:rsidRDefault="002C1A1F" w:rsidP="002C1A1F">
      <w:pPr>
        <w:spacing w:after="0"/>
        <w:ind w:right="4"/>
        <w:rPr>
          <w:rFonts w:asciiTheme="minorHAnsi" w:hAnsiTheme="minorHAnsi" w:cstheme="minorHAnsi"/>
          <w:sz w:val="22"/>
        </w:rPr>
      </w:pPr>
    </w:p>
    <w:p w14:paraId="33402959"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Ensuring Canadians are content</w:t>
      </w:r>
    </w:p>
    <w:p w14:paraId="3F7F07AF"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Ensuring Canadians are thriving</w:t>
      </w:r>
    </w:p>
    <w:p w14:paraId="0756A1F0"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Ensuring Canadians live in prosperity</w:t>
      </w:r>
    </w:p>
    <w:p w14:paraId="218F341B"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Growing and strengthening the middle class</w:t>
      </w:r>
    </w:p>
    <w:p w14:paraId="0DCEA0F7"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Improving Canadians’ living standards</w:t>
      </w:r>
    </w:p>
    <w:p w14:paraId="4B01DD33"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Improving Canadians’ quality of life</w:t>
      </w:r>
    </w:p>
    <w:p w14:paraId="218FD395"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Improving Canadians’ well-being</w:t>
      </w:r>
    </w:p>
    <w:p w14:paraId="25B4BDBE"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Making life more affordable</w:t>
      </w:r>
    </w:p>
    <w:p w14:paraId="21DFE7DC" w14:textId="77777777" w:rsidR="002C1A1F" w:rsidRPr="007321E1" w:rsidRDefault="002C1A1F" w:rsidP="002C1A1F">
      <w:pPr>
        <w:spacing w:after="0"/>
        <w:rPr>
          <w:rFonts w:asciiTheme="minorHAnsi" w:hAnsiTheme="minorHAnsi" w:cstheme="minorHAnsi"/>
          <w:sz w:val="22"/>
        </w:rPr>
      </w:pPr>
    </w:p>
    <w:p w14:paraId="25CEA17D"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 xml:space="preserve">Now think of the one on the list you would </w:t>
      </w:r>
      <w:r w:rsidRPr="007321E1">
        <w:rPr>
          <w:rFonts w:asciiTheme="minorHAnsi" w:hAnsiTheme="minorHAnsi" w:cstheme="minorHAnsi"/>
          <w:sz w:val="22"/>
          <w:u w:val="single"/>
        </w:rPr>
        <w:t>most</w:t>
      </w:r>
      <w:r w:rsidRPr="007321E1">
        <w:rPr>
          <w:rFonts w:asciiTheme="minorHAnsi" w:hAnsiTheme="minorHAnsi" w:cstheme="minorHAnsi"/>
          <w:sz w:val="22"/>
        </w:rPr>
        <w:t xml:space="preserve"> like to see government focus on. What does it mean to you?</w:t>
      </w:r>
    </w:p>
    <w:p w14:paraId="03160597" w14:textId="77777777" w:rsidR="002C1A1F" w:rsidRPr="007321E1" w:rsidRDefault="002C1A1F" w:rsidP="002C1A1F">
      <w:pPr>
        <w:spacing w:after="0"/>
        <w:ind w:left="360" w:right="4"/>
        <w:rPr>
          <w:rFonts w:asciiTheme="minorHAnsi" w:hAnsiTheme="minorHAnsi" w:cstheme="minorHAnsi"/>
          <w:sz w:val="22"/>
        </w:rPr>
      </w:pPr>
    </w:p>
    <w:p w14:paraId="7EE128C6"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Are there any things on this list you think the government should not be focused on?</w:t>
      </w:r>
    </w:p>
    <w:p w14:paraId="1EE6399B" w14:textId="77777777" w:rsidR="002C1A1F" w:rsidRPr="007321E1" w:rsidRDefault="002C1A1F" w:rsidP="002C1A1F">
      <w:pPr>
        <w:spacing w:after="0"/>
        <w:ind w:left="360" w:right="4"/>
        <w:rPr>
          <w:rFonts w:asciiTheme="minorHAnsi" w:hAnsiTheme="minorHAnsi" w:cstheme="minorHAnsi"/>
          <w:sz w:val="22"/>
        </w:rPr>
      </w:pPr>
    </w:p>
    <w:p w14:paraId="013CBBAA"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 xml:space="preserve">When you hear “improving Canadians’ well-being” what does that mean to you? </w:t>
      </w:r>
    </w:p>
    <w:p w14:paraId="11F81FC2"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Is this a good objective for the government?</w:t>
      </w:r>
    </w:p>
    <w:p w14:paraId="38449E7D" w14:textId="77777777" w:rsidR="002C1A1F" w:rsidRPr="007321E1" w:rsidRDefault="002C1A1F" w:rsidP="002C1A1F">
      <w:pPr>
        <w:spacing w:after="0"/>
        <w:ind w:right="4"/>
        <w:rPr>
          <w:rFonts w:asciiTheme="minorHAnsi" w:hAnsiTheme="minorHAnsi" w:cstheme="minorHAnsi"/>
          <w:sz w:val="22"/>
        </w:rPr>
      </w:pPr>
    </w:p>
    <w:p w14:paraId="3B80F82D" w14:textId="77777777" w:rsidR="002C1A1F" w:rsidRPr="007321E1" w:rsidRDefault="002C1A1F" w:rsidP="002C1A1F">
      <w:pPr>
        <w:spacing w:after="0"/>
        <w:rPr>
          <w:rFonts w:ascii="Calibri" w:hAnsi="Calibri" w:cs="Calibri"/>
          <w:sz w:val="22"/>
        </w:rPr>
      </w:pPr>
      <w:r w:rsidRPr="007321E1">
        <w:rPr>
          <w:rFonts w:asciiTheme="minorHAnsi" w:hAnsiTheme="minorHAnsi" w:cstheme="minorHAnsi"/>
          <w:b/>
          <w:sz w:val="22"/>
          <w:u w:val="single"/>
        </w:rPr>
        <w:t>ENVIRONMENT (15 minutes)</w:t>
      </w:r>
      <w:r w:rsidRPr="007321E1">
        <w:rPr>
          <w:rFonts w:asciiTheme="minorHAnsi" w:hAnsiTheme="minorHAnsi" w:cstheme="minorHAnsi"/>
          <w:sz w:val="22"/>
        </w:rPr>
        <w:t xml:space="preserve"> </w:t>
      </w:r>
      <w:r w:rsidRPr="007321E1">
        <w:rPr>
          <w:rFonts w:asciiTheme="minorHAnsi" w:hAnsiTheme="minorHAnsi" w:cstheme="minorHAnsi"/>
          <w:b/>
          <w:sz w:val="22"/>
          <w:highlight w:val="cyan"/>
        </w:rPr>
        <w:t>ASK IN ALL LOCATIONS</w:t>
      </w:r>
    </w:p>
    <w:p w14:paraId="5DBDBD39"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Thinking about the environment, what are the biggest environmental challenges facing Canada today?</w:t>
      </w:r>
    </w:p>
    <w:p w14:paraId="53111C9B" w14:textId="77777777" w:rsidR="002C1A1F" w:rsidRPr="007321E1" w:rsidRDefault="002C1A1F" w:rsidP="002C1A1F">
      <w:pPr>
        <w:spacing w:after="0"/>
        <w:ind w:left="360" w:right="4"/>
        <w:rPr>
          <w:rFonts w:asciiTheme="minorHAnsi" w:hAnsiTheme="minorHAnsi" w:cstheme="minorHAnsi"/>
          <w:sz w:val="22"/>
        </w:rPr>
      </w:pPr>
    </w:p>
    <w:p w14:paraId="52834B89"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What about here in [CITY]? Are there local environmental concerns the federal government needs to pay attention to?</w:t>
      </w:r>
    </w:p>
    <w:p w14:paraId="11F5AFD2" w14:textId="77777777" w:rsidR="002C1A1F" w:rsidRPr="007321E1" w:rsidRDefault="002C1A1F" w:rsidP="002C1A1F">
      <w:pPr>
        <w:spacing w:after="0"/>
        <w:ind w:left="360" w:right="4"/>
        <w:rPr>
          <w:rFonts w:asciiTheme="minorHAnsi" w:hAnsiTheme="minorHAnsi" w:cstheme="minorHAnsi"/>
          <w:sz w:val="22"/>
        </w:rPr>
      </w:pPr>
    </w:p>
    <w:p w14:paraId="1966D818"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What have you seen, read or heard about the environment lately?</w:t>
      </w:r>
      <w:r w:rsidRPr="007321E1" w:rsidDel="002150FB">
        <w:rPr>
          <w:rFonts w:asciiTheme="minorHAnsi" w:hAnsiTheme="minorHAnsi" w:cstheme="minorHAnsi"/>
          <w:sz w:val="22"/>
        </w:rPr>
        <w:t xml:space="preserve"> </w:t>
      </w:r>
      <w:r w:rsidRPr="007321E1">
        <w:rPr>
          <w:rFonts w:asciiTheme="minorHAnsi" w:hAnsiTheme="minorHAnsi" w:cstheme="minorHAnsi"/>
          <w:sz w:val="22"/>
        </w:rPr>
        <w:t xml:space="preserve"> </w:t>
      </w:r>
    </w:p>
    <w:p w14:paraId="197CCB2A"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And have you seen, read or heard about anything related to the Government of Canada and the environment recently?</w:t>
      </w:r>
      <w:r w:rsidRPr="007321E1" w:rsidDel="002150FB">
        <w:rPr>
          <w:rFonts w:asciiTheme="minorHAnsi" w:hAnsiTheme="minorHAnsi" w:cstheme="minorHAnsi"/>
          <w:sz w:val="22"/>
        </w:rPr>
        <w:t xml:space="preserve"> </w:t>
      </w:r>
      <w:r w:rsidRPr="007321E1">
        <w:rPr>
          <w:rFonts w:asciiTheme="minorHAnsi" w:hAnsiTheme="minorHAnsi" w:cstheme="minorHAnsi"/>
          <w:sz w:val="22"/>
        </w:rPr>
        <w:t xml:space="preserve"> </w:t>
      </w:r>
    </w:p>
    <w:p w14:paraId="638AD7CF"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Have you heard about anything the Government of Canada is doing in regards to the environment?</w:t>
      </w:r>
    </w:p>
    <w:p w14:paraId="6085F9F6"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Has anyone heard anything specifically about the government addressing plastic pollution?</w:t>
      </w:r>
    </w:p>
    <w:p w14:paraId="0ED34370" w14:textId="77777777" w:rsidR="002C1A1F" w:rsidRPr="007321E1" w:rsidRDefault="002C1A1F" w:rsidP="002C1A1F">
      <w:pPr>
        <w:spacing w:after="0"/>
        <w:ind w:left="360" w:right="4"/>
        <w:rPr>
          <w:rFonts w:asciiTheme="minorHAnsi" w:hAnsiTheme="minorHAnsi" w:cstheme="minorHAnsi"/>
          <w:sz w:val="22"/>
        </w:rPr>
      </w:pPr>
    </w:p>
    <w:p w14:paraId="59CED6D5" w14:textId="77777777" w:rsidR="002C1A1F" w:rsidRPr="007321E1" w:rsidRDefault="002C1A1F" w:rsidP="002C1A1F">
      <w:pPr>
        <w:spacing w:after="0"/>
        <w:ind w:right="4"/>
        <w:rPr>
          <w:rFonts w:asciiTheme="minorHAnsi" w:hAnsiTheme="minorHAnsi" w:cstheme="minorHAnsi"/>
          <w:sz w:val="22"/>
        </w:rPr>
      </w:pPr>
      <w:r w:rsidRPr="007321E1">
        <w:rPr>
          <w:rFonts w:asciiTheme="minorHAnsi" w:hAnsiTheme="minorHAnsi" w:cstheme="minorHAnsi"/>
          <w:sz w:val="22"/>
        </w:rPr>
        <w:t>CLARIFY AS NECESSARY:</w:t>
      </w:r>
    </w:p>
    <w:p w14:paraId="6F149D97" w14:textId="77777777" w:rsidR="002C1A1F" w:rsidRPr="007321E1" w:rsidRDefault="002C1A1F" w:rsidP="002C1A1F">
      <w:pPr>
        <w:spacing w:after="0"/>
        <w:ind w:right="4"/>
        <w:rPr>
          <w:rFonts w:asciiTheme="minorHAnsi" w:hAnsiTheme="minorHAnsi" w:cstheme="minorHAnsi"/>
          <w:sz w:val="22"/>
        </w:rPr>
      </w:pPr>
      <w:r w:rsidRPr="007321E1">
        <w:rPr>
          <w:rFonts w:asciiTheme="minorHAnsi" w:hAnsiTheme="minorHAnsi" w:cstheme="minorHAnsi"/>
          <w:sz w:val="22"/>
        </w:rPr>
        <w:t>The Government of Canada recently announced that it wants to ban single-use plastic items as early as 2021 in order to reduce plastic pollution.</w:t>
      </w:r>
    </w:p>
    <w:p w14:paraId="04EE9F7F" w14:textId="77777777" w:rsidR="002C1A1F" w:rsidRPr="007321E1" w:rsidRDefault="002C1A1F" w:rsidP="002C1A1F">
      <w:pPr>
        <w:spacing w:after="0"/>
        <w:ind w:right="4"/>
        <w:rPr>
          <w:rFonts w:asciiTheme="minorHAnsi" w:hAnsiTheme="minorHAnsi" w:cstheme="minorHAnsi"/>
          <w:sz w:val="22"/>
        </w:rPr>
      </w:pPr>
    </w:p>
    <w:p w14:paraId="51698581"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How do you feel about the Government of Canada taking steps to ban single-use plastics?</w:t>
      </w:r>
    </w:p>
    <w:p w14:paraId="583392CF"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What types of products do you think would be affected by this ban?</w:t>
      </w:r>
    </w:p>
    <w:p w14:paraId="4D93ED15"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Is this important?</w:t>
      </w:r>
    </w:p>
    <w:p w14:paraId="3EFB2F52"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What are the drawbacks?</w:t>
      </w:r>
    </w:p>
    <w:p w14:paraId="45533DD2"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What are some possible economic positives or negatives from this?</w:t>
      </w:r>
    </w:p>
    <w:p w14:paraId="257783BF" w14:textId="77777777" w:rsidR="002C1A1F" w:rsidRPr="007321E1" w:rsidRDefault="002C1A1F" w:rsidP="002C1A1F">
      <w:pPr>
        <w:spacing w:after="0"/>
        <w:ind w:right="4"/>
        <w:rPr>
          <w:rFonts w:asciiTheme="minorHAnsi" w:hAnsiTheme="minorHAnsi" w:cstheme="minorHAnsi"/>
          <w:sz w:val="22"/>
        </w:rPr>
      </w:pPr>
    </w:p>
    <w:p w14:paraId="750603C9"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How would you feel about the government introducing legislation that would make companies responsible for cleaning up the environmental damage caused by their disposal of plastic products?</w:t>
      </w:r>
    </w:p>
    <w:p w14:paraId="02CC2837"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Is this important?</w:t>
      </w:r>
    </w:p>
    <w:p w14:paraId="6D2F728F"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Can you think of any drawbacks to launching this strategy?</w:t>
      </w:r>
    </w:p>
    <w:p w14:paraId="504ADB13"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Would this have any possible economic positives or negatives?</w:t>
      </w:r>
    </w:p>
    <w:p w14:paraId="62C353DF" w14:textId="77777777" w:rsidR="002C1A1F" w:rsidRPr="007321E1" w:rsidRDefault="002C1A1F" w:rsidP="002C1A1F">
      <w:pPr>
        <w:spacing w:after="0"/>
        <w:ind w:left="1440" w:right="4"/>
        <w:rPr>
          <w:rFonts w:asciiTheme="minorHAnsi" w:hAnsiTheme="minorHAnsi" w:cstheme="minorHAnsi"/>
          <w:sz w:val="22"/>
        </w:rPr>
      </w:pPr>
    </w:p>
    <w:p w14:paraId="7A758865"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How would you feel about the Government of Canada launching a strategy to reduce the use of plastics by government departments and agencies?</w:t>
      </w:r>
    </w:p>
    <w:p w14:paraId="09FE8A99"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Is this important?</w:t>
      </w:r>
    </w:p>
    <w:p w14:paraId="0517C576" w14:textId="77777777" w:rsidR="002C1A1F" w:rsidRPr="007321E1" w:rsidRDefault="002C1A1F" w:rsidP="002C1A1F">
      <w:pPr>
        <w:spacing w:after="0"/>
        <w:rPr>
          <w:rFonts w:asciiTheme="minorHAnsi" w:hAnsiTheme="minorHAnsi" w:cstheme="minorHAnsi"/>
          <w:b/>
          <w:sz w:val="22"/>
          <w:u w:val="single"/>
        </w:rPr>
      </w:pPr>
    </w:p>
    <w:p w14:paraId="7BFEE3FB" w14:textId="77777777" w:rsidR="002C1A1F" w:rsidRPr="007321E1" w:rsidRDefault="002C1A1F" w:rsidP="002C1A1F">
      <w:pPr>
        <w:pStyle w:val="ListParagraph"/>
        <w:spacing w:after="0"/>
        <w:ind w:left="0"/>
        <w:rPr>
          <w:rFonts w:ascii="Calibri" w:hAnsi="Calibri" w:cs="Calibri"/>
          <w:sz w:val="22"/>
        </w:rPr>
      </w:pPr>
      <w:r w:rsidRPr="007321E1">
        <w:rPr>
          <w:rFonts w:asciiTheme="minorHAnsi" w:hAnsiTheme="minorHAnsi" w:cstheme="minorHAnsi"/>
          <w:b/>
          <w:sz w:val="22"/>
          <w:u w:val="single"/>
        </w:rPr>
        <w:t>PRICE ON POLLUTION (30 minutes)</w:t>
      </w:r>
      <w:r w:rsidRPr="007321E1">
        <w:rPr>
          <w:rFonts w:asciiTheme="minorHAnsi" w:hAnsiTheme="minorHAnsi" w:cstheme="minorHAnsi"/>
          <w:sz w:val="22"/>
        </w:rPr>
        <w:t xml:space="preserve"> </w:t>
      </w:r>
      <w:r w:rsidRPr="007321E1">
        <w:rPr>
          <w:rFonts w:asciiTheme="minorHAnsi" w:hAnsiTheme="minorHAnsi" w:cstheme="minorHAnsi"/>
          <w:b/>
          <w:sz w:val="22"/>
          <w:highlight w:val="cyan"/>
        </w:rPr>
        <w:t xml:space="preserve">ASK IN MISSISSAUGA, BARRIE, MIRAMICHI, </w:t>
      </w:r>
      <w:proofErr w:type="gramStart"/>
      <w:r w:rsidRPr="007321E1">
        <w:rPr>
          <w:rFonts w:asciiTheme="minorHAnsi" w:hAnsiTheme="minorHAnsi" w:cstheme="minorHAnsi"/>
          <w:b/>
          <w:sz w:val="22"/>
          <w:highlight w:val="cyan"/>
        </w:rPr>
        <w:t>WINNIPEG</w:t>
      </w:r>
      <w:proofErr w:type="gramEnd"/>
    </w:p>
    <w:p w14:paraId="62EEC974" w14:textId="77777777" w:rsidR="002C1A1F" w:rsidRPr="007321E1" w:rsidRDefault="002C1A1F" w:rsidP="002C1A1F">
      <w:pPr>
        <w:pStyle w:val="ListParagraph"/>
        <w:spacing w:after="0"/>
        <w:ind w:left="360" w:right="4"/>
        <w:rPr>
          <w:rFonts w:ascii="Calibri" w:hAnsi="Calibri" w:cs="Calibri"/>
          <w:sz w:val="22"/>
        </w:rPr>
      </w:pPr>
    </w:p>
    <w:p w14:paraId="7DB362B2" w14:textId="77777777" w:rsidR="002C1A1F" w:rsidRPr="007321E1" w:rsidRDefault="002C1A1F" w:rsidP="002C1A1F">
      <w:pPr>
        <w:pStyle w:val="ListParagraph"/>
        <w:numPr>
          <w:ilvl w:val="0"/>
          <w:numId w:val="11"/>
        </w:numPr>
        <w:spacing w:after="0"/>
        <w:ind w:right="4"/>
        <w:rPr>
          <w:rFonts w:ascii="Calibri" w:hAnsi="Calibri" w:cs="Calibri"/>
          <w:sz w:val="22"/>
        </w:rPr>
      </w:pPr>
      <w:r w:rsidRPr="007321E1">
        <w:rPr>
          <w:rFonts w:ascii="Calibri" w:hAnsi="Calibri" w:cs="Calibri"/>
          <w:sz w:val="22"/>
        </w:rPr>
        <w:t xml:space="preserve">(IF PRICE ON POLLUTION NOT MENTIONED: Have you heard; IF MENTIONED: How many of you have heard) of the Government of Canada’s plan to put a price on pollution? (show of hands) </w:t>
      </w:r>
    </w:p>
    <w:p w14:paraId="65DE34A8" w14:textId="6A3CB3B6" w:rsidR="002C1A1F" w:rsidRPr="007321E1" w:rsidRDefault="002C1A1F" w:rsidP="002C1A1F">
      <w:pPr>
        <w:numPr>
          <w:ilvl w:val="1"/>
          <w:numId w:val="10"/>
        </w:numPr>
        <w:spacing w:after="0"/>
        <w:ind w:right="4"/>
        <w:rPr>
          <w:rFonts w:asciiTheme="minorHAnsi" w:hAnsiTheme="minorHAnsi" w:cstheme="minorHAnsi"/>
          <w:sz w:val="22"/>
        </w:rPr>
      </w:pPr>
      <w:proofErr w:type="gramStart"/>
      <w:r w:rsidRPr="007321E1">
        <w:rPr>
          <w:rFonts w:asciiTheme="minorHAnsi" w:hAnsiTheme="minorHAnsi" w:cstheme="minorHAnsi"/>
          <w:sz w:val="22"/>
        </w:rPr>
        <w:t>PROBE</w:t>
      </w:r>
      <w:r w:rsidR="008010B7" w:rsidRPr="007321E1">
        <w:rPr>
          <w:rFonts w:asciiTheme="minorHAnsi" w:hAnsiTheme="minorHAnsi" w:cstheme="minorHAnsi"/>
          <w:sz w:val="22"/>
        </w:rPr>
        <w:t> </w:t>
      </w:r>
      <w:r w:rsidRPr="007321E1">
        <w:rPr>
          <w:rFonts w:asciiTheme="minorHAnsi" w:hAnsiTheme="minorHAnsi" w:cstheme="minorHAnsi"/>
          <w:sz w:val="22"/>
        </w:rPr>
        <w:t>:</w:t>
      </w:r>
      <w:proofErr w:type="gramEnd"/>
      <w:r w:rsidRPr="007321E1">
        <w:rPr>
          <w:rFonts w:asciiTheme="minorHAnsi" w:hAnsiTheme="minorHAnsi" w:cstheme="minorHAnsi"/>
          <w:sz w:val="22"/>
        </w:rPr>
        <w:t xml:space="preserve"> What have you heard recently?</w:t>
      </w:r>
    </w:p>
    <w:p w14:paraId="189703C0" w14:textId="77777777" w:rsidR="002C1A1F" w:rsidRPr="007321E1" w:rsidRDefault="002C1A1F" w:rsidP="002C1A1F">
      <w:pPr>
        <w:pStyle w:val="ListParagraph"/>
        <w:spacing w:after="0"/>
        <w:ind w:left="0"/>
        <w:rPr>
          <w:rFonts w:ascii="Calibri" w:hAnsi="Calibri" w:cs="Calibri"/>
          <w:sz w:val="22"/>
        </w:rPr>
      </w:pPr>
    </w:p>
    <w:p w14:paraId="747793BF" w14:textId="77777777" w:rsidR="002C1A1F" w:rsidRPr="007321E1" w:rsidRDefault="002C1A1F" w:rsidP="002C1A1F">
      <w:pPr>
        <w:spacing w:after="0"/>
        <w:rPr>
          <w:rFonts w:ascii="Calibri" w:hAnsi="Calibri" w:cs="Calibri"/>
          <w:sz w:val="22"/>
        </w:rPr>
      </w:pPr>
      <w:r w:rsidRPr="007321E1">
        <w:rPr>
          <w:rFonts w:ascii="Calibri" w:hAnsi="Calibri" w:cs="Calibri"/>
          <w:sz w:val="22"/>
        </w:rPr>
        <w:t>CLARIFY AS NEEDED</w:t>
      </w:r>
    </w:p>
    <w:p w14:paraId="2A6BECAA" w14:textId="77777777" w:rsidR="002C1A1F" w:rsidRPr="007321E1" w:rsidRDefault="002C1A1F" w:rsidP="002C1A1F">
      <w:pPr>
        <w:spacing w:after="0"/>
        <w:rPr>
          <w:rFonts w:asciiTheme="minorHAnsi" w:hAnsiTheme="minorHAnsi" w:cstheme="minorHAnsi"/>
          <w:sz w:val="22"/>
        </w:rPr>
      </w:pPr>
      <w:r w:rsidRPr="007321E1">
        <w:rPr>
          <w:rFonts w:asciiTheme="minorHAnsi" w:hAnsiTheme="minorHAnsi" w:cstheme="minorHAnsi"/>
          <w:sz w:val="22"/>
        </w:rPr>
        <w:t xml:space="preserve">In 2016 the Government of Canada announced a plan to put a price on pollution across the country, instructing each province to come up with their own plans before the end of 2018. </w:t>
      </w:r>
    </w:p>
    <w:p w14:paraId="09630D5A" w14:textId="77777777" w:rsidR="002C1A1F" w:rsidRPr="007321E1" w:rsidRDefault="002C1A1F" w:rsidP="002C1A1F">
      <w:pPr>
        <w:spacing w:after="0"/>
        <w:rPr>
          <w:rFonts w:asciiTheme="minorHAnsi" w:hAnsiTheme="minorHAnsi" w:cstheme="minorHAnsi"/>
          <w:sz w:val="22"/>
        </w:rPr>
      </w:pPr>
      <w:r w:rsidRPr="007321E1">
        <w:rPr>
          <w:rFonts w:asciiTheme="minorHAnsi" w:hAnsiTheme="minorHAnsi" w:cstheme="minorHAnsi"/>
          <w:sz w:val="22"/>
        </w:rPr>
        <w:t xml:space="preserve">The federal government announced that starting in 2019 they will apply a price on pollution in the four provinces that still do not have a system in place: Ontario, Saskatchewan, Manitoba, and New Brunswick. </w:t>
      </w:r>
    </w:p>
    <w:p w14:paraId="3803F622" w14:textId="77777777" w:rsidR="002C1A1F" w:rsidRPr="007321E1" w:rsidRDefault="002C1A1F" w:rsidP="002C1A1F">
      <w:pPr>
        <w:spacing w:after="0"/>
        <w:rPr>
          <w:rFonts w:asciiTheme="minorHAnsi" w:hAnsiTheme="minorHAnsi" w:cstheme="minorHAnsi"/>
          <w:sz w:val="22"/>
        </w:rPr>
      </w:pPr>
    </w:p>
    <w:p w14:paraId="0B065849" w14:textId="35C73964" w:rsidR="002C1A1F" w:rsidRPr="007321E1" w:rsidRDefault="002C1A1F" w:rsidP="002C1A1F">
      <w:pPr>
        <w:spacing w:after="0"/>
        <w:rPr>
          <w:rFonts w:asciiTheme="minorHAnsi" w:hAnsiTheme="minorHAnsi" w:cstheme="minorHAnsi"/>
          <w:sz w:val="22"/>
        </w:rPr>
      </w:pPr>
      <w:r w:rsidRPr="007321E1">
        <w:rPr>
          <w:rFonts w:asciiTheme="minorHAnsi" w:hAnsiTheme="minorHAnsi" w:cstheme="minorHAnsi"/>
          <w:sz w:val="22"/>
        </w:rPr>
        <w:t>(</w:t>
      </w:r>
      <w:proofErr w:type="gramStart"/>
      <w:r w:rsidRPr="007321E1">
        <w:rPr>
          <w:rFonts w:asciiTheme="minorHAnsi" w:hAnsiTheme="minorHAnsi" w:cstheme="minorHAnsi"/>
          <w:sz w:val="22"/>
        </w:rPr>
        <w:t>NOTE</w:t>
      </w:r>
      <w:r w:rsidR="008010B7" w:rsidRPr="007321E1">
        <w:rPr>
          <w:rFonts w:asciiTheme="minorHAnsi" w:hAnsiTheme="minorHAnsi" w:cstheme="minorHAnsi"/>
          <w:sz w:val="22"/>
        </w:rPr>
        <w:t> </w:t>
      </w:r>
      <w:r w:rsidRPr="007321E1">
        <w:rPr>
          <w:rFonts w:asciiTheme="minorHAnsi" w:hAnsiTheme="minorHAnsi" w:cstheme="minorHAnsi"/>
          <w:sz w:val="22"/>
        </w:rPr>
        <w:t>:</w:t>
      </w:r>
      <w:proofErr w:type="gramEnd"/>
      <w:r w:rsidRPr="007321E1">
        <w:rPr>
          <w:rFonts w:asciiTheme="minorHAnsi" w:hAnsiTheme="minorHAnsi" w:cstheme="minorHAnsi"/>
          <w:sz w:val="22"/>
        </w:rPr>
        <w:t xml:space="preserve"> Alberta recently repealed its carbon levy, meaning that it now only partially meets federal requirements. Thus, the federal government has announced that it will apply a price on pollution in Alberta as of January 1, 2020).</w:t>
      </w:r>
    </w:p>
    <w:p w14:paraId="76415C89" w14:textId="77777777" w:rsidR="002C1A1F" w:rsidRPr="007321E1" w:rsidRDefault="002C1A1F" w:rsidP="002C1A1F">
      <w:pPr>
        <w:spacing w:after="0"/>
        <w:rPr>
          <w:rFonts w:asciiTheme="minorHAnsi" w:hAnsiTheme="minorHAnsi" w:cstheme="minorHAnsi"/>
          <w:sz w:val="22"/>
        </w:rPr>
      </w:pPr>
    </w:p>
    <w:p w14:paraId="4487EA75" w14:textId="3CC47844" w:rsidR="002C1A1F" w:rsidRPr="007321E1" w:rsidRDefault="002C1A1F" w:rsidP="002C1A1F">
      <w:pPr>
        <w:spacing w:after="0"/>
        <w:rPr>
          <w:rFonts w:asciiTheme="minorHAnsi" w:hAnsiTheme="minorHAnsi" w:cstheme="minorHAnsi"/>
          <w:sz w:val="22"/>
        </w:rPr>
      </w:pPr>
      <w:r w:rsidRPr="007321E1">
        <w:rPr>
          <w:rFonts w:asciiTheme="minorHAnsi" w:hAnsiTheme="minorHAnsi" w:cstheme="minorHAnsi"/>
          <w:sz w:val="22"/>
        </w:rPr>
        <w:t>Under this system, what businesses pay will be based on the amount of carbon emissions they produce. All revenue collected in [PROVINCE] will stay in [PROVINCE] – 90% will be given directly to residents in the form of an incentive, with the average household receiving about (</w:t>
      </w:r>
      <w:proofErr w:type="gramStart"/>
      <w:r w:rsidRPr="007321E1">
        <w:rPr>
          <w:rFonts w:asciiTheme="minorHAnsi" w:hAnsiTheme="minorHAnsi" w:cstheme="minorHAnsi"/>
          <w:sz w:val="22"/>
        </w:rPr>
        <w:t>ON</w:t>
      </w:r>
      <w:r w:rsidR="008010B7" w:rsidRPr="007321E1">
        <w:rPr>
          <w:rFonts w:asciiTheme="minorHAnsi" w:hAnsiTheme="minorHAnsi" w:cstheme="minorHAnsi"/>
          <w:sz w:val="22"/>
        </w:rPr>
        <w:t> </w:t>
      </w:r>
      <w:r w:rsidRPr="007321E1">
        <w:rPr>
          <w:rFonts w:asciiTheme="minorHAnsi" w:hAnsiTheme="minorHAnsi" w:cstheme="minorHAnsi"/>
          <w:sz w:val="22"/>
        </w:rPr>
        <w:t>:</w:t>
      </w:r>
      <w:proofErr w:type="gramEnd"/>
      <w:r w:rsidRPr="007321E1">
        <w:rPr>
          <w:rFonts w:asciiTheme="minorHAnsi" w:hAnsiTheme="minorHAnsi" w:cstheme="minorHAnsi"/>
          <w:sz w:val="22"/>
        </w:rPr>
        <w:t xml:space="preserve"> $300; NB</w:t>
      </w:r>
      <w:r w:rsidR="008010B7" w:rsidRPr="007321E1">
        <w:rPr>
          <w:rFonts w:asciiTheme="minorHAnsi" w:hAnsiTheme="minorHAnsi" w:cstheme="minorHAnsi"/>
          <w:sz w:val="22"/>
        </w:rPr>
        <w:t> </w:t>
      </w:r>
      <w:r w:rsidRPr="007321E1">
        <w:rPr>
          <w:rFonts w:asciiTheme="minorHAnsi" w:hAnsiTheme="minorHAnsi" w:cstheme="minorHAnsi"/>
          <w:sz w:val="22"/>
        </w:rPr>
        <w:t>: $248, MB</w:t>
      </w:r>
      <w:r w:rsidR="008010B7" w:rsidRPr="007321E1">
        <w:rPr>
          <w:rFonts w:asciiTheme="minorHAnsi" w:hAnsiTheme="minorHAnsi" w:cstheme="minorHAnsi"/>
          <w:sz w:val="22"/>
        </w:rPr>
        <w:t> </w:t>
      </w:r>
      <w:r w:rsidRPr="007321E1">
        <w:rPr>
          <w:rFonts w:asciiTheme="minorHAnsi" w:hAnsiTheme="minorHAnsi" w:cstheme="minorHAnsi"/>
          <w:sz w:val="22"/>
        </w:rPr>
        <w:t>: $336). 10% will go to small businesses, hospitals, and schools.</w:t>
      </w:r>
    </w:p>
    <w:p w14:paraId="2D3A598E" w14:textId="77777777" w:rsidR="002C1A1F" w:rsidRPr="007321E1" w:rsidRDefault="002C1A1F" w:rsidP="002C1A1F">
      <w:pPr>
        <w:spacing w:after="0"/>
        <w:rPr>
          <w:rFonts w:asciiTheme="minorHAnsi" w:hAnsiTheme="minorHAnsi" w:cstheme="minorHAnsi"/>
          <w:sz w:val="22"/>
        </w:rPr>
      </w:pPr>
    </w:p>
    <w:p w14:paraId="328A6844" w14:textId="77777777" w:rsidR="002C1A1F" w:rsidRPr="007321E1" w:rsidRDefault="002C1A1F" w:rsidP="002C1A1F">
      <w:pPr>
        <w:spacing w:after="0"/>
        <w:rPr>
          <w:rFonts w:asciiTheme="minorHAnsi" w:hAnsiTheme="minorHAnsi" w:cstheme="minorHAnsi"/>
          <w:sz w:val="22"/>
        </w:rPr>
      </w:pPr>
    </w:p>
    <w:p w14:paraId="02CEBDB7" w14:textId="77777777" w:rsidR="002C1A1F" w:rsidRPr="007321E1" w:rsidRDefault="002C1A1F" w:rsidP="002C1A1F">
      <w:pPr>
        <w:spacing w:after="0"/>
        <w:ind w:right="53"/>
        <w:rPr>
          <w:rFonts w:cs="Calibri"/>
          <w:b/>
          <w:i/>
          <w:color w:val="258ABB" w:themeColor="accent4"/>
        </w:rPr>
      </w:pPr>
      <w:r w:rsidRPr="007321E1">
        <w:rPr>
          <w:rFonts w:cs="Calibri"/>
          <w:b/>
          <w:i/>
          <w:color w:val="258ABB" w:themeColor="accent4"/>
          <w:u w:val="single"/>
        </w:rPr>
        <w:t>BACKGROUND INFORMATION FOR THE MODERATOR</w:t>
      </w:r>
      <w:r w:rsidRPr="007321E1">
        <w:rPr>
          <w:rFonts w:cs="Calibri"/>
          <w:b/>
          <w:i/>
          <w:color w:val="258ABB" w:themeColor="accent4"/>
        </w:rPr>
        <w:t xml:space="preserve">: </w:t>
      </w:r>
    </w:p>
    <w:p w14:paraId="5050D41F" w14:textId="77777777" w:rsidR="002C1A1F" w:rsidRPr="007321E1" w:rsidRDefault="002C1A1F" w:rsidP="002C1A1F">
      <w:pPr>
        <w:pStyle w:val="ListParagraph"/>
        <w:numPr>
          <w:ilvl w:val="0"/>
          <w:numId w:val="12"/>
        </w:numPr>
        <w:spacing w:after="0"/>
        <w:ind w:right="53"/>
        <w:rPr>
          <w:rFonts w:ascii="Calibri" w:hAnsi="Calibri" w:cs="Calibri"/>
          <w:color w:val="258ABB" w:themeColor="accent4"/>
          <w:sz w:val="22"/>
        </w:rPr>
      </w:pPr>
      <w:r w:rsidRPr="007321E1">
        <w:rPr>
          <w:rFonts w:ascii="Calibri" w:hAnsi="Calibri" w:cs="Calibri"/>
          <w:color w:val="258ABB" w:themeColor="accent4"/>
          <w:sz w:val="22"/>
        </w:rPr>
        <w:t>The federal carbon pollution pricing system puts a price on every tonne of carbon dioxide equivalents produced, and is made of two parts:</w:t>
      </w:r>
    </w:p>
    <w:p w14:paraId="47E67D69" w14:textId="77777777" w:rsidR="002C1A1F" w:rsidRPr="007321E1" w:rsidRDefault="002C1A1F" w:rsidP="002C1A1F">
      <w:pPr>
        <w:pStyle w:val="ListParagraph"/>
        <w:numPr>
          <w:ilvl w:val="1"/>
          <w:numId w:val="12"/>
        </w:numPr>
        <w:spacing w:after="0"/>
        <w:ind w:right="53"/>
        <w:rPr>
          <w:rFonts w:ascii="Calibri" w:hAnsi="Calibri" w:cs="Calibri"/>
          <w:color w:val="258ABB" w:themeColor="accent4"/>
          <w:sz w:val="22"/>
        </w:rPr>
      </w:pPr>
      <w:r w:rsidRPr="007321E1">
        <w:rPr>
          <w:rFonts w:ascii="Calibri" w:hAnsi="Calibri" w:cs="Calibri"/>
          <w:color w:val="258ABB" w:themeColor="accent4"/>
          <w:sz w:val="22"/>
        </w:rPr>
        <w:t>a trading system for large industry, known as the output-based pricing system; and</w:t>
      </w:r>
    </w:p>
    <w:p w14:paraId="7065EEF2" w14:textId="77777777" w:rsidR="002C1A1F" w:rsidRPr="007321E1" w:rsidRDefault="002C1A1F" w:rsidP="002C1A1F">
      <w:pPr>
        <w:pStyle w:val="ListParagraph"/>
        <w:numPr>
          <w:ilvl w:val="1"/>
          <w:numId w:val="12"/>
        </w:numPr>
        <w:spacing w:after="0"/>
        <w:ind w:right="53"/>
        <w:rPr>
          <w:rFonts w:ascii="Calibri" w:hAnsi="Calibri" w:cs="Calibri"/>
          <w:color w:val="258ABB" w:themeColor="accent4"/>
          <w:sz w:val="22"/>
        </w:rPr>
      </w:pPr>
      <w:r w:rsidRPr="007321E1">
        <w:rPr>
          <w:rFonts w:ascii="Calibri" w:hAnsi="Calibri" w:cs="Calibri"/>
          <w:color w:val="258ABB" w:themeColor="accent4"/>
          <w:sz w:val="22"/>
        </w:rPr>
        <w:t>a regulatory charge on fuel</w:t>
      </w:r>
    </w:p>
    <w:p w14:paraId="118CB6E6" w14:textId="77777777" w:rsidR="002C1A1F" w:rsidRPr="007321E1" w:rsidRDefault="002C1A1F" w:rsidP="002C1A1F">
      <w:pPr>
        <w:pStyle w:val="ListParagraph"/>
        <w:numPr>
          <w:ilvl w:val="0"/>
          <w:numId w:val="12"/>
        </w:numPr>
        <w:spacing w:after="0"/>
        <w:ind w:right="53"/>
        <w:rPr>
          <w:rFonts w:ascii="Calibri" w:hAnsi="Calibri" w:cs="Calibri"/>
          <w:color w:val="258ABB" w:themeColor="accent4"/>
          <w:sz w:val="22"/>
        </w:rPr>
      </w:pPr>
      <w:r w:rsidRPr="007321E1">
        <w:rPr>
          <w:rFonts w:ascii="Calibri" w:hAnsi="Calibri" w:cs="Calibri"/>
          <w:color w:val="258ABB" w:themeColor="accent4"/>
          <w:sz w:val="22"/>
        </w:rPr>
        <w:t>The government expects that although the price on pollution does not apply directly to individuals, some costs will be passed on to consumers through things like increases in the price of heating or electricity.</w:t>
      </w:r>
    </w:p>
    <w:p w14:paraId="5E514821" w14:textId="77777777" w:rsidR="002C1A1F" w:rsidRPr="007321E1" w:rsidRDefault="002C1A1F" w:rsidP="002C1A1F">
      <w:pPr>
        <w:pStyle w:val="ListParagraph"/>
        <w:numPr>
          <w:ilvl w:val="0"/>
          <w:numId w:val="12"/>
        </w:numPr>
        <w:spacing w:after="0"/>
        <w:ind w:right="53"/>
        <w:rPr>
          <w:rFonts w:ascii="Calibri" w:hAnsi="Calibri" w:cs="Calibri"/>
          <w:color w:val="258ABB" w:themeColor="accent4"/>
          <w:sz w:val="22"/>
        </w:rPr>
      </w:pPr>
      <w:r w:rsidRPr="007321E1">
        <w:rPr>
          <w:rFonts w:ascii="Calibri" w:hAnsi="Calibri" w:cs="Calibri"/>
          <w:color w:val="258ABB" w:themeColor="accent4"/>
          <w:sz w:val="22"/>
        </w:rPr>
        <w:t>For most families (in these 4 provinces), the value of the incentive will be higher than the costs associated with the price on pollution</w:t>
      </w:r>
    </w:p>
    <w:p w14:paraId="6F490B21" w14:textId="77777777" w:rsidR="002C1A1F" w:rsidRPr="007321E1" w:rsidRDefault="002C1A1F" w:rsidP="002C1A1F">
      <w:pPr>
        <w:spacing w:after="0"/>
        <w:rPr>
          <w:rFonts w:cs="Calibri"/>
        </w:rPr>
      </w:pPr>
    </w:p>
    <w:p w14:paraId="603CD577" w14:textId="77777777" w:rsidR="002C1A1F" w:rsidRPr="007321E1" w:rsidRDefault="002C1A1F" w:rsidP="002C1A1F">
      <w:pPr>
        <w:spacing w:after="0"/>
        <w:ind w:right="4"/>
        <w:rPr>
          <w:rFonts w:asciiTheme="minorHAnsi" w:hAnsiTheme="minorHAnsi" w:cstheme="minorHAnsi"/>
          <w:sz w:val="22"/>
        </w:rPr>
      </w:pPr>
    </w:p>
    <w:p w14:paraId="18D62667"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What do you like about this proposed system?</w:t>
      </w:r>
    </w:p>
    <w:p w14:paraId="6A8BEDAB" w14:textId="77777777" w:rsidR="002C1A1F" w:rsidRPr="007321E1" w:rsidRDefault="002C1A1F" w:rsidP="002C1A1F">
      <w:pPr>
        <w:spacing w:after="0"/>
        <w:ind w:left="360" w:right="4"/>
        <w:rPr>
          <w:rFonts w:asciiTheme="minorHAnsi" w:hAnsiTheme="minorHAnsi" w:cstheme="minorHAnsi"/>
          <w:sz w:val="22"/>
        </w:rPr>
      </w:pPr>
    </w:p>
    <w:p w14:paraId="1529B86D"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What do you dislike about this proposed system?</w:t>
      </w:r>
    </w:p>
    <w:p w14:paraId="7C94F85F" w14:textId="77777777" w:rsidR="002C1A1F" w:rsidRPr="007321E1" w:rsidRDefault="002C1A1F" w:rsidP="002C1A1F">
      <w:pPr>
        <w:spacing w:after="0"/>
        <w:ind w:left="360" w:right="4"/>
        <w:rPr>
          <w:rFonts w:asciiTheme="minorHAnsi" w:hAnsiTheme="minorHAnsi" w:cstheme="minorHAnsi"/>
          <w:sz w:val="22"/>
        </w:rPr>
      </w:pPr>
    </w:p>
    <w:p w14:paraId="7A095F5A"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What impact do you think this will have on the environment?</w:t>
      </w:r>
    </w:p>
    <w:p w14:paraId="549BEFDD" w14:textId="77777777" w:rsidR="002C1A1F" w:rsidRPr="007321E1" w:rsidRDefault="002C1A1F" w:rsidP="002C1A1F">
      <w:pPr>
        <w:spacing w:after="0"/>
        <w:ind w:left="360" w:right="4"/>
        <w:rPr>
          <w:rFonts w:asciiTheme="minorHAnsi" w:hAnsiTheme="minorHAnsi" w:cstheme="minorHAnsi"/>
          <w:sz w:val="22"/>
        </w:rPr>
      </w:pPr>
    </w:p>
    <w:p w14:paraId="7D4DC7F9"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What impact do you think this will have on the economy?</w:t>
      </w:r>
    </w:p>
    <w:p w14:paraId="2BFDA1BB" w14:textId="77777777" w:rsidR="002C1A1F" w:rsidRPr="007321E1" w:rsidRDefault="002C1A1F" w:rsidP="002C1A1F">
      <w:pPr>
        <w:spacing w:after="0"/>
        <w:ind w:left="360" w:right="4"/>
        <w:rPr>
          <w:rFonts w:asciiTheme="minorHAnsi" w:hAnsiTheme="minorHAnsi" w:cstheme="minorHAnsi"/>
          <w:sz w:val="22"/>
        </w:rPr>
      </w:pPr>
    </w:p>
    <w:p w14:paraId="3C324997"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What impact do you think this will have on you personally?</w:t>
      </w:r>
    </w:p>
    <w:p w14:paraId="703E0AB5" w14:textId="77777777" w:rsidR="002C1A1F" w:rsidRPr="007321E1" w:rsidRDefault="002C1A1F" w:rsidP="002C1A1F">
      <w:pPr>
        <w:spacing w:after="0"/>
        <w:ind w:right="4"/>
        <w:rPr>
          <w:rFonts w:asciiTheme="minorHAnsi" w:hAnsiTheme="minorHAnsi" w:cstheme="minorHAnsi"/>
          <w:sz w:val="22"/>
        </w:rPr>
      </w:pPr>
    </w:p>
    <w:p w14:paraId="172DAE54" w14:textId="77777777" w:rsidR="002C1A1F" w:rsidRPr="007321E1" w:rsidRDefault="002C1A1F" w:rsidP="002C1A1F">
      <w:pPr>
        <w:spacing w:after="0"/>
        <w:ind w:right="4"/>
        <w:rPr>
          <w:rFonts w:asciiTheme="minorHAnsi" w:hAnsiTheme="minorHAnsi" w:cstheme="minorHAnsi"/>
          <w:sz w:val="22"/>
        </w:rPr>
      </w:pPr>
    </w:p>
    <w:p w14:paraId="4E8587A2" w14:textId="77777777" w:rsidR="002C1A1F" w:rsidRPr="007321E1" w:rsidRDefault="002C1A1F" w:rsidP="002C1A1F">
      <w:pPr>
        <w:pStyle w:val="ListParagraph"/>
        <w:spacing w:after="0"/>
        <w:ind w:left="0"/>
        <w:rPr>
          <w:rFonts w:ascii="Calibri" w:hAnsi="Calibri" w:cs="Calibri"/>
          <w:sz w:val="22"/>
        </w:rPr>
      </w:pPr>
      <w:r w:rsidRPr="007321E1">
        <w:rPr>
          <w:rFonts w:asciiTheme="minorHAnsi" w:hAnsiTheme="minorHAnsi" w:cstheme="minorHAnsi"/>
          <w:b/>
          <w:sz w:val="22"/>
          <w:u w:val="single"/>
        </w:rPr>
        <w:t>PIPELINES (20 minutes)</w:t>
      </w:r>
      <w:r w:rsidRPr="007321E1">
        <w:rPr>
          <w:rFonts w:asciiTheme="minorHAnsi" w:hAnsiTheme="minorHAnsi" w:cstheme="minorHAnsi"/>
          <w:sz w:val="22"/>
        </w:rPr>
        <w:t xml:space="preserve"> </w:t>
      </w:r>
      <w:r w:rsidRPr="007321E1">
        <w:rPr>
          <w:rFonts w:asciiTheme="minorHAnsi" w:hAnsiTheme="minorHAnsi" w:cstheme="minorHAnsi"/>
          <w:b/>
          <w:sz w:val="22"/>
          <w:highlight w:val="cyan"/>
        </w:rPr>
        <w:t>ASK IN SAINT JEROME, VANCOUVER</w:t>
      </w:r>
    </w:p>
    <w:p w14:paraId="73B137C0" w14:textId="77777777" w:rsidR="002C1A1F" w:rsidRPr="007321E1" w:rsidRDefault="002C1A1F" w:rsidP="002C1A1F">
      <w:pPr>
        <w:spacing w:after="0"/>
        <w:ind w:right="4"/>
        <w:rPr>
          <w:rFonts w:asciiTheme="minorHAnsi" w:hAnsiTheme="minorHAnsi" w:cstheme="minorHAnsi"/>
          <w:sz w:val="22"/>
        </w:rPr>
      </w:pPr>
    </w:p>
    <w:p w14:paraId="70B4C226"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Who has heard of the Trans-Mountain Expansion (or TMX) pipeline?</w:t>
      </w:r>
    </w:p>
    <w:p w14:paraId="61892051" w14:textId="77777777" w:rsidR="002C1A1F" w:rsidRPr="007321E1" w:rsidRDefault="002C1A1F" w:rsidP="002C1A1F">
      <w:pPr>
        <w:spacing w:after="0"/>
        <w:ind w:left="360" w:right="4"/>
        <w:rPr>
          <w:rFonts w:asciiTheme="minorHAnsi" w:hAnsiTheme="minorHAnsi" w:cstheme="minorHAnsi"/>
          <w:sz w:val="22"/>
        </w:rPr>
      </w:pPr>
    </w:p>
    <w:p w14:paraId="64A9AEA5"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Pretend I’ve been out of the country for the past few years. Explain to me what has been going on with this project.</w:t>
      </w:r>
    </w:p>
    <w:p w14:paraId="5C9DED5F" w14:textId="77777777" w:rsidR="002C1A1F" w:rsidRPr="007321E1" w:rsidRDefault="002C1A1F" w:rsidP="002C1A1F">
      <w:pPr>
        <w:pStyle w:val="ListParagraph"/>
        <w:numPr>
          <w:ilvl w:val="1"/>
          <w:numId w:val="13"/>
        </w:numPr>
        <w:spacing w:after="0"/>
        <w:ind w:right="4"/>
        <w:rPr>
          <w:rFonts w:asciiTheme="minorHAnsi" w:hAnsiTheme="minorHAnsi" w:cstheme="minorHAnsi"/>
          <w:sz w:val="22"/>
        </w:rPr>
      </w:pPr>
      <w:r w:rsidRPr="007321E1">
        <w:rPr>
          <w:rFonts w:asciiTheme="minorHAnsi" w:hAnsiTheme="minorHAnsi" w:cstheme="minorHAnsi"/>
          <w:sz w:val="22"/>
        </w:rPr>
        <w:t xml:space="preserve">(IF NO ONE KNOWS) The existing pipeline moves a mix of oil products from Edmonton to a terminal in Burnaby, B.C. where it is exported to markets overseas. The expansion project will “twin” the pipeline to increase capacity. </w:t>
      </w:r>
    </w:p>
    <w:p w14:paraId="31A831E6"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 xml:space="preserve">On balance, how do you feel about this project? </w:t>
      </w:r>
    </w:p>
    <w:p w14:paraId="1C8F1CF9" w14:textId="77777777" w:rsidR="002C1A1F" w:rsidRPr="007321E1" w:rsidRDefault="002C1A1F" w:rsidP="002C1A1F">
      <w:pPr>
        <w:pStyle w:val="ListParagraph"/>
        <w:numPr>
          <w:ilvl w:val="1"/>
          <w:numId w:val="13"/>
        </w:numPr>
        <w:spacing w:after="0"/>
        <w:ind w:right="4"/>
        <w:rPr>
          <w:rFonts w:asciiTheme="minorHAnsi" w:hAnsiTheme="minorHAnsi" w:cstheme="minorHAnsi"/>
          <w:sz w:val="22"/>
        </w:rPr>
      </w:pPr>
      <w:r w:rsidRPr="007321E1">
        <w:rPr>
          <w:rFonts w:asciiTheme="minorHAnsi" w:hAnsiTheme="minorHAnsi" w:cstheme="minorHAnsi"/>
          <w:sz w:val="22"/>
        </w:rPr>
        <w:t>Would you rather it go ahead, or not? Why/Why not?</w:t>
      </w:r>
    </w:p>
    <w:p w14:paraId="39573CD2" w14:textId="77777777" w:rsidR="002C1A1F" w:rsidRPr="007321E1" w:rsidRDefault="002C1A1F" w:rsidP="002C1A1F">
      <w:pPr>
        <w:pStyle w:val="ListParagraph"/>
        <w:numPr>
          <w:ilvl w:val="1"/>
          <w:numId w:val="13"/>
        </w:numPr>
        <w:spacing w:after="0"/>
        <w:ind w:right="4"/>
        <w:rPr>
          <w:rFonts w:asciiTheme="minorHAnsi" w:hAnsiTheme="minorHAnsi" w:cstheme="minorHAnsi"/>
          <w:sz w:val="22"/>
        </w:rPr>
      </w:pPr>
      <w:r w:rsidRPr="007321E1">
        <w:rPr>
          <w:rFonts w:asciiTheme="minorHAnsi" w:hAnsiTheme="minorHAnsi" w:cstheme="minorHAnsi"/>
          <w:sz w:val="22"/>
        </w:rPr>
        <w:t>Do you expect this project will happen or not? Why/why not?</w:t>
      </w:r>
    </w:p>
    <w:p w14:paraId="3F4CC7B8" w14:textId="77777777" w:rsidR="002C1A1F" w:rsidRPr="007321E1" w:rsidRDefault="002C1A1F" w:rsidP="002C1A1F">
      <w:pPr>
        <w:pStyle w:val="ListParagraph"/>
        <w:spacing w:after="0"/>
        <w:ind w:left="360"/>
        <w:rPr>
          <w:rFonts w:ascii="Calibri" w:hAnsi="Calibri" w:cs="Calibri"/>
          <w:sz w:val="22"/>
        </w:rPr>
      </w:pPr>
    </w:p>
    <w:p w14:paraId="7F96C624"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Who currently owns TMX?</w:t>
      </w:r>
    </w:p>
    <w:p w14:paraId="563C4D49" w14:textId="77777777" w:rsidR="002C1A1F" w:rsidRPr="007321E1" w:rsidRDefault="002C1A1F" w:rsidP="002C1A1F">
      <w:pPr>
        <w:pStyle w:val="ListParagraph"/>
        <w:numPr>
          <w:ilvl w:val="1"/>
          <w:numId w:val="13"/>
        </w:numPr>
        <w:spacing w:after="0"/>
        <w:ind w:right="4"/>
        <w:rPr>
          <w:rFonts w:asciiTheme="minorHAnsi" w:hAnsiTheme="minorHAnsi" w:cstheme="minorHAnsi"/>
          <w:sz w:val="22"/>
        </w:rPr>
      </w:pPr>
      <w:r w:rsidRPr="007321E1">
        <w:rPr>
          <w:rFonts w:asciiTheme="minorHAnsi" w:hAnsiTheme="minorHAnsi" w:cstheme="minorHAnsi"/>
          <w:sz w:val="22"/>
        </w:rPr>
        <w:t xml:space="preserve">(IF NO ONE KNOWS) Does anyone remember the Government of Canada purchasing this pipeline last year? </w:t>
      </w:r>
    </w:p>
    <w:p w14:paraId="626DCD3F" w14:textId="77777777" w:rsidR="002C1A1F" w:rsidRPr="007321E1" w:rsidRDefault="002C1A1F" w:rsidP="002C1A1F">
      <w:pPr>
        <w:pStyle w:val="ListParagraph"/>
        <w:numPr>
          <w:ilvl w:val="2"/>
          <w:numId w:val="13"/>
        </w:numPr>
        <w:spacing w:after="0"/>
        <w:ind w:right="4"/>
        <w:rPr>
          <w:rFonts w:asciiTheme="minorHAnsi" w:hAnsiTheme="minorHAnsi" w:cstheme="minorHAnsi"/>
          <w:sz w:val="22"/>
        </w:rPr>
      </w:pPr>
      <w:r w:rsidRPr="007321E1">
        <w:rPr>
          <w:rFonts w:asciiTheme="minorHAnsi" w:hAnsiTheme="minorHAnsi" w:cstheme="minorHAnsi"/>
          <w:sz w:val="22"/>
        </w:rPr>
        <w:t>What was their reason for doing this?</w:t>
      </w:r>
    </w:p>
    <w:p w14:paraId="2967E106" w14:textId="77777777" w:rsidR="002C1A1F" w:rsidRPr="007321E1" w:rsidRDefault="002C1A1F" w:rsidP="002C1A1F">
      <w:pPr>
        <w:pStyle w:val="ListParagraph"/>
        <w:numPr>
          <w:ilvl w:val="2"/>
          <w:numId w:val="13"/>
        </w:numPr>
        <w:spacing w:after="0"/>
        <w:ind w:right="4"/>
        <w:rPr>
          <w:rFonts w:asciiTheme="minorHAnsi" w:hAnsiTheme="minorHAnsi" w:cstheme="minorHAnsi"/>
          <w:sz w:val="22"/>
        </w:rPr>
      </w:pPr>
      <w:r w:rsidRPr="007321E1">
        <w:rPr>
          <w:rFonts w:asciiTheme="minorHAnsi" w:hAnsiTheme="minorHAnsi" w:cstheme="minorHAnsi"/>
          <w:sz w:val="22"/>
        </w:rPr>
        <w:t>How do you feel about their decision to purchase it?</w:t>
      </w:r>
    </w:p>
    <w:p w14:paraId="113075AE" w14:textId="77777777" w:rsidR="002C1A1F" w:rsidRPr="007321E1" w:rsidRDefault="002C1A1F" w:rsidP="002C1A1F">
      <w:pPr>
        <w:pStyle w:val="ListParagraph"/>
        <w:spacing w:after="0"/>
        <w:rPr>
          <w:rFonts w:ascii="Calibri" w:hAnsi="Calibri" w:cs="Calibri"/>
          <w:sz w:val="22"/>
        </w:rPr>
      </w:pPr>
    </w:p>
    <w:p w14:paraId="0B1F472A"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What is the status of this project?</w:t>
      </w:r>
    </w:p>
    <w:p w14:paraId="49F9DD84" w14:textId="5846A47D" w:rsidR="002C1A1F" w:rsidRPr="007321E1" w:rsidRDefault="002C1A1F" w:rsidP="002C1A1F">
      <w:pPr>
        <w:pStyle w:val="ListParagraph"/>
        <w:numPr>
          <w:ilvl w:val="1"/>
          <w:numId w:val="13"/>
        </w:numPr>
        <w:spacing w:after="0"/>
        <w:ind w:right="4"/>
        <w:rPr>
          <w:rFonts w:asciiTheme="minorHAnsi" w:hAnsiTheme="minorHAnsi" w:cstheme="minorHAnsi"/>
          <w:sz w:val="22"/>
        </w:rPr>
      </w:pPr>
      <w:proofErr w:type="gramStart"/>
      <w:r w:rsidRPr="007321E1">
        <w:rPr>
          <w:rFonts w:asciiTheme="minorHAnsi" w:hAnsiTheme="minorHAnsi" w:cstheme="minorHAnsi"/>
          <w:sz w:val="22"/>
        </w:rPr>
        <w:t>PROBE</w:t>
      </w:r>
      <w:r w:rsidR="008010B7" w:rsidRPr="007321E1">
        <w:rPr>
          <w:rFonts w:asciiTheme="minorHAnsi" w:hAnsiTheme="minorHAnsi" w:cstheme="minorHAnsi"/>
          <w:sz w:val="22"/>
        </w:rPr>
        <w:t> </w:t>
      </w:r>
      <w:r w:rsidRPr="007321E1">
        <w:rPr>
          <w:rFonts w:asciiTheme="minorHAnsi" w:hAnsiTheme="minorHAnsi" w:cstheme="minorHAnsi"/>
          <w:sz w:val="22"/>
        </w:rPr>
        <w:t>:</w:t>
      </w:r>
      <w:proofErr w:type="gramEnd"/>
      <w:r w:rsidRPr="007321E1">
        <w:rPr>
          <w:rFonts w:asciiTheme="minorHAnsi" w:hAnsiTheme="minorHAnsi" w:cstheme="minorHAnsi"/>
          <w:sz w:val="22"/>
        </w:rPr>
        <w:t xml:space="preserve"> Is anyone aware of a Government of Canada announcement recently on TMX? What did the government announce?</w:t>
      </w:r>
    </w:p>
    <w:p w14:paraId="11B3E0D4" w14:textId="77777777" w:rsidR="002C1A1F" w:rsidRPr="007321E1" w:rsidRDefault="002C1A1F" w:rsidP="002C1A1F">
      <w:pPr>
        <w:spacing w:after="0"/>
        <w:ind w:right="4"/>
        <w:rPr>
          <w:rFonts w:asciiTheme="minorHAnsi" w:hAnsiTheme="minorHAnsi" w:cstheme="minorHAnsi"/>
          <w:sz w:val="22"/>
        </w:rPr>
      </w:pPr>
    </w:p>
    <w:p w14:paraId="3CC4F09E" w14:textId="77777777" w:rsidR="002C1A1F" w:rsidRPr="007321E1" w:rsidRDefault="002C1A1F" w:rsidP="002C1A1F">
      <w:pPr>
        <w:spacing w:after="0"/>
        <w:ind w:right="4"/>
        <w:rPr>
          <w:rFonts w:asciiTheme="minorHAnsi" w:hAnsiTheme="minorHAnsi" w:cstheme="minorHAnsi"/>
          <w:sz w:val="22"/>
        </w:rPr>
      </w:pPr>
      <w:r w:rsidRPr="007321E1">
        <w:rPr>
          <w:rFonts w:asciiTheme="minorHAnsi" w:hAnsiTheme="minorHAnsi" w:cstheme="minorHAnsi"/>
          <w:sz w:val="22"/>
        </w:rPr>
        <w:t>CLARIFY AS NEEDED</w:t>
      </w:r>
    </w:p>
    <w:p w14:paraId="6A4FC1CD" w14:textId="77777777" w:rsidR="002C1A1F" w:rsidRPr="007321E1" w:rsidRDefault="002C1A1F" w:rsidP="002C1A1F">
      <w:pPr>
        <w:spacing w:after="0"/>
        <w:ind w:right="4"/>
        <w:rPr>
          <w:rFonts w:asciiTheme="minorHAnsi" w:hAnsiTheme="minorHAnsi" w:cstheme="minorHAnsi"/>
          <w:sz w:val="22"/>
        </w:rPr>
      </w:pPr>
      <w:r w:rsidRPr="007321E1">
        <w:rPr>
          <w:rFonts w:asciiTheme="minorHAnsi" w:hAnsiTheme="minorHAnsi" w:cstheme="minorHAnsi"/>
          <w:sz w:val="22"/>
        </w:rPr>
        <w:t>Last month the Government of Canada announced that it has approved TMX and that all the money the federal government earns from this project will be invested in Canada’s clean energy transition.</w:t>
      </w:r>
    </w:p>
    <w:p w14:paraId="4CFEC75A" w14:textId="77777777" w:rsidR="002C1A1F" w:rsidRPr="007321E1" w:rsidRDefault="002C1A1F" w:rsidP="002C1A1F">
      <w:pPr>
        <w:spacing w:after="0"/>
        <w:rPr>
          <w:rFonts w:ascii="Calibri" w:hAnsi="Calibri" w:cs="Calibri"/>
          <w:sz w:val="22"/>
        </w:rPr>
      </w:pPr>
    </w:p>
    <w:p w14:paraId="6532A461"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 xml:space="preserve">How do you feel about this announcement? </w:t>
      </w:r>
    </w:p>
    <w:p w14:paraId="62D91186" w14:textId="77777777" w:rsidR="002C1A1F" w:rsidRPr="007321E1" w:rsidRDefault="002C1A1F" w:rsidP="002C1A1F">
      <w:pPr>
        <w:spacing w:after="0"/>
        <w:ind w:right="4"/>
        <w:rPr>
          <w:rFonts w:asciiTheme="minorHAnsi" w:hAnsiTheme="minorHAnsi" w:cstheme="minorHAnsi"/>
          <w:sz w:val="22"/>
        </w:rPr>
      </w:pPr>
    </w:p>
    <w:p w14:paraId="3C823E49"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How do you feel about using the revenue from TMX to fund investments in renewable energy?</w:t>
      </w:r>
    </w:p>
    <w:p w14:paraId="6B9C52FB" w14:textId="77777777" w:rsidR="002C1A1F" w:rsidRPr="007321E1" w:rsidRDefault="002C1A1F" w:rsidP="002C1A1F">
      <w:pPr>
        <w:pStyle w:val="ListParagraph"/>
        <w:numPr>
          <w:ilvl w:val="1"/>
          <w:numId w:val="13"/>
        </w:numPr>
        <w:spacing w:after="0"/>
        <w:ind w:right="4"/>
        <w:rPr>
          <w:rFonts w:asciiTheme="minorHAnsi" w:hAnsiTheme="minorHAnsi" w:cstheme="minorHAnsi"/>
          <w:sz w:val="22"/>
        </w:rPr>
      </w:pPr>
      <w:r w:rsidRPr="007321E1">
        <w:rPr>
          <w:rFonts w:asciiTheme="minorHAnsi" w:hAnsiTheme="minorHAnsi" w:cstheme="minorHAnsi"/>
          <w:sz w:val="22"/>
        </w:rPr>
        <w:t>More broadly, how do you feel about the government approving pipelines, and also doing things like putting a price on carbon pollution and phasing out coal power to fight emissions? Do you think it’s possible to fight climate change while still approving pipelines?</w:t>
      </w:r>
    </w:p>
    <w:p w14:paraId="0F280B5C" w14:textId="77777777" w:rsidR="002C1A1F" w:rsidRPr="007321E1" w:rsidRDefault="002C1A1F" w:rsidP="002C1A1F">
      <w:pPr>
        <w:spacing w:after="0"/>
      </w:pPr>
    </w:p>
    <w:p w14:paraId="0E48845E"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 xml:space="preserve">Overall, when it comes to supporting the oil and gas sector, do you think the Government of Canada has been too supportive, not supportive enough, or is getting it about right? </w:t>
      </w:r>
    </w:p>
    <w:p w14:paraId="0F0AC99E" w14:textId="77777777" w:rsidR="002C1A1F" w:rsidRPr="007321E1" w:rsidRDefault="002C1A1F" w:rsidP="002C1A1F">
      <w:pPr>
        <w:spacing w:after="0"/>
        <w:ind w:right="4"/>
        <w:rPr>
          <w:rFonts w:asciiTheme="minorHAnsi" w:hAnsiTheme="minorHAnsi" w:cstheme="minorHAnsi"/>
          <w:sz w:val="22"/>
        </w:rPr>
      </w:pPr>
    </w:p>
    <w:p w14:paraId="2BE5601B" w14:textId="77777777" w:rsidR="002C1A1F" w:rsidRPr="007321E1" w:rsidRDefault="002C1A1F" w:rsidP="002C1A1F">
      <w:pPr>
        <w:spacing w:after="0"/>
        <w:rPr>
          <w:rFonts w:asciiTheme="minorHAnsi" w:hAnsiTheme="minorHAnsi" w:cstheme="minorHAnsi"/>
          <w:b/>
          <w:sz w:val="22"/>
          <w:u w:val="single"/>
        </w:rPr>
      </w:pPr>
    </w:p>
    <w:p w14:paraId="19A4BE02" w14:textId="77777777" w:rsidR="002C1A1F" w:rsidRPr="007321E1" w:rsidRDefault="002C1A1F" w:rsidP="002C1A1F">
      <w:pPr>
        <w:spacing w:after="0"/>
        <w:rPr>
          <w:rFonts w:asciiTheme="minorHAnsi" w:hAnsiTheme="minorHAnsi" w:cstheme="minorHAnsi"/>
          <w:b/>
          <w:sz w:val="22"/>
          <w:u w:val="single"/>
        </w:rPr>
      </w:pPr>
      <w:r w:rsidRPr="007321E1">
        <w:rPr>
          <w:rFonts w:asciiTheme="minorHAnsi" w:hAnsiTheme="minorHAnsi" w:cstheme="minorHAnsi"/>
          <w:b/>
          <w:sz w:val="22"/>
          <w:u w:val="single"/>
        </w:rPr>
        <w:t xml:space="preserve">LOCAL CHALLENGES (20 minutes) </w:t>
      </w:r>
      <w:r w:rsidRPr="007321E1">
        <w:rPr>
          <w:rFonts w:asciiTheme="minorHAnsi" w:hAnsiTheme="minorHAnsi" w:cstheme="minorHAnsi"/>
          <w:b/>
          <w:sz w:val="22"/>
          <w:highlight w:val="cyan"/>
        </w:rPr>
        <w:t xml:space="preserve">ASK IN BARRIE, MIRAMICHI, </w:t>
      </w:r>
      <w:proofErr w:type="gramStart"/>
      <w:r w:rsidRPr="007321E1">
        <w:rPr>
          <w:rFonts w:asciiTheme="minorHAnsi" w:hAnsiTheme="minorHAnsi" w:cstheme="minorHAnsi"/>
          <w:b/>
          <w:sz w:val="22"/>
          <w:highlight w:val="cyan"/>
        </w:rPr>
        <w:t>SAINT</w:t>
      </w:r>
      <w:proofErr w:type="gramEnd"/>
      <w:r w:rsidRPr="007321E1">
        <w:rPr>
          <w:rFonts w:asciiTheme="minorHAnsi" w:hAnsiTheme="minorHAnsi" w:cstheme="minorHAnsi"/>
          <w:b/>
          <w:sz w:val="22"/>
          <w:highlight w:val="cyan"/>
        </w:rPr>
        <w:t xml:space="preserve"> JEROME</w:t>
      </w:r>
    </w:p>
    <w:p w14:paraId="601A102B" w14:textId="77777777" w:rsidR="002C1A1F" w:rsidRPr="007321E1" w:rsidRDefault="002C1A1F" w:rsidP="002C1A1F">
      <w:pPr>
        <w:spacing w:after="0"/>
        <w:rPr>
          <w:rFonts w:asciiTheme="minorHAnsi" w:hAnsiTheme="minorHAnsi" w:cstheme="minorHAnsi"/>
          <w:b/>
          <w:sz w:val="22"/>
          <w:u w:val="single"/>
        </w:rPr>
      </w:pPr>
    </w:p>
    <w:p w14:paraId="62EB195C"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 xml:space="preserve">What are the most important local issues in </w:t>
      </w:r>
      <w:r w:rsidRPr="007321E1">
        <w:rPr>
          <w:rFonts w:asciiTheme="minorHAnsi" w:hAnsiTheme="minorHAnsi" w:cstheme="minorHAnsi"/>
          <w:bCs/>
          <w:sz w:val="22"/>
        </w:rPr>
        <w:t>[LOCATION]</w:t>
      </w:r>
      <w:r w:rsidRPr="007321E1">
        <w:rPr>
          <w:rFonts w:asciiTheme="minorHAnsi" w:hAnsiTheme="minorHAnsi" w:cstheme="minorHAnsi"/>
          <w:sz w:val="22"/>
        </w:rPr>
        <w:t xml:space="preserve"> </w:t>
      </w:r>
      <w:r w:rsidRPr="007321E1">
        <w:rPr>
          <w:rFonts w:asciiTheme="minorHAnsi" w:hAnsiTheme="minorHAnsi" w:cstheme="minorHAnsi"/>
          <w:b/>
          <w:bCs/>
          <w:i/>
          <w:iCs/>
          <w:sz w:val="22"/>
        </w:rPr>
        <w:t>LIST ON WHITE BOARD</w:t>
      </w:r>
    </w:p>
    <w:p w14:paraId="7038D328" w14:textId="77777777" w:rsidR="002C1A1F" w:rsidRPr="007321E1" w:rsidRDefault="002C1A1F" w:rsidP="002C1A1F">
      <w:pPr>
        <w:numPr>
          <w:ilvl w:val="0"/>
          <w:numId w:val="14"/>
        </w:numPr>
        <w:tabs>
          <w:tab w:val="clear" w:pos="360"/>
          <w:tab w:val="num" w:pos="3060"/>
        </w:tabs>
        <w:spacing w:after="0"/>
        <w:ind w:left="720"/>
        <w:rPr>
          <w:rFonts w:asciiTheme="minorHAnsi" w:hAnsiTheme="minorHAnsi" w:cstheme="minorHAnsi"/>
          <w:b/>
          <w:bCs/>
          <w:i/>
          <w:iCs/>
          <w:sz w:val="22"/>
        </w:rPr>
      </w:pPr>
      <w:r w:rsidRPr="007321E1">
        <w:rPr>
          <w:rFonts w:asciiTheme="minorHAnsi" w:hAnsiTheme="minorHAnsi" w:cstheme="minorHAnsi"/>
          <w:b/>
          <w:bCs/>
          <w:i/>
          <w:iCs/>
          <w:sz w:val="22"/>
        </w:rPr>
        <w:t xml:space="preserve">FOR EACH: </w:t>
      </w:r>
      <w:r w:rsidRPr="007321E1">
        <w:rPr>
          <w:rFonts w:asciiTheme="minorHAnsi" w:hAnsiTheme="minorHAnsi" w:cstheme="minorHAnsi"/>
          <w:sz w:val="22"/>
        </w:rPr>
        <w:t xml:space="preserve">Why is it important? What needs to be done? </w:t>
      </w:r>
      <w:r w:rsidRPr="007321E1">
        <w:rPr>
          <w:rFonts w:asciiTheme="minorHAnsi" w:hAnsiTheme="minorHAnsi" w:cstheme="minorHAnsi"/>
          <w:b/>
          <w:bCs/>
          <w:i/>
          <w:iCs/>
          <w:sz w:val="22"/>
        </w:rPr>
        <w:t>PROBE TO SEE IF OTHERS FEEL IT IS IMPORTANT</w:t>
      </w:r>
    </w:p>
    <w:p w14:paraId="4F09A595" w14:textId="77777777" w:rsidR="002C1A1F" w:rsidRPr="007321E1" w:rsidRDefault="002C1A1F" w:rsidP="002C1A1F">
      <w:pPr>
        <w:pStyle w:val="ListParagraph"/>
        <w:spacing w:after="0"/>
        <w:ind w:left="360"/>
        <w:rPr>
          <w:rFonts w:asciiTheme="minorHAnsi" w:hAnsiTheme="minorHAnsi" w:cstheme="minorHAnsi"/>
          <w:sz w:val="22"/>
        </w:rPr>
      </w:pPr>
    </w:p>
    <w:p w14:paraId="40222F4D" w14:textId="77777777" w:rsidR="002C1A1F" w:rsidRPr="007321E1" w:rsidRDefault="002C1A1F" w:rsidP="002C1A1F">
      <w:pPr>
        <w:pStyle w:val="ListParagraph"/>
        <w:numPr>
          <w:ilvl w:val="0"/>
          <w:numId w:val="10"/>
        </w:numPr>
        <w:spacing w:after="0"/>
        <w:rPr>
          <w:rFonts w:asciiTheme="minorHAnsi" w:hAnsiTheme="minorHAnsi" w:cstheme="minorHAnsi"/>
          <w:sz w:val="22"/>
        </w:rPr>
      </w:pPr>
      <w:r w:rsidRPr="007321E1">
        <w:rPr>
          <w:rFonts w:asciiTheme="minorHAnsi" w:hAnsiTheme="minorHAnsi" w:cstheme="minorHAnsi"/>
          <w:sz w:val="22"/>
        </w:rPr>
        <w:t xml:space="preserve">And what does </w:t>
      </w:r>
      <w:r w:rsidRPr="007321E1">
        <w:rPr>
          <w:rFonts w:asciiTheme="minorHAnsi" w:hAnsiTheme="minorHAnsi" w:cstheme="minorHAnsi"/>
          <w:bCs/>
          <w:sz w:val="22"/>
        </w:rPr>
        <w:t xml:space="preserve">[LOCATION] </w:t>
      </w:r>
      <w:r w:rsidRPr="007321E1">
        <w:rPr>
          <w:rFonts w:asciiTheme="minorHAnsi" w:hAnsiTheme="minorHAnsi" w:cstheme="minorHAnsi"/>
          <w:sz w:val="22"/>
        </w:rPr>
        <w:t xml:space="preserve">need in terms of infrastructure? </w:t>
      </w:r>
    </w:p>
    <w:p w14:paraId="7A7D8592" w14:textId="77777777" w:rsidR="002C1A1F" w:rsidRPr="007321E1" w:rsidRDefault="002C1A1F" w:rsidP="002C1A1F">
      <w:pPr>
        <w:numPr>
          <w:ilvl w:val="0"/>
          <w:numId w:val="14"/>
        </w:numPr>
        <w:tabs>
          <w:tab w:val="clear" w:pos="360"/>
          <w:tab w:val="num" w:pos="3060"/>
        </w:tabs>
        <w:spacing w:after="0"/>
        <w:ind w:left="720"/>
        <w:rPr>
          <w:rFonts w:asciiTheme="minorHAnsi" w:hAnsiTheme="minorHAnsi" w:cstheme="minorHAnsi"/>
          <w:sz w:val="22"/>
        </w:rPr>
      </w:pPr>
      <w:r w:rsidRPr="007321E1">
        <w:rPr>
          <w:rFonts w:asciiTheme="minorHAnsi" w:hAnsiTheme="minorHAnsi" w:cstheme="minorHAnsi"/>
          <w:sz w:val="22"/>
        </w:rPr>
        <w:t xml:space="preserve">What are the biggest concerns/challenges? Is there anything that needs to be done?  </w:t>
      </w:r>
    </w:p>
    <w:p w14:paraId="3C7A21C2" w14:textId="77777777" w:rsidR="002C1A1F" w:rsidRPr="007321E1" w:rsidRDefault="002C1A1F" w:rsidP="002C1A1F">
      <w:pPr>
        <w:spacing w:after="0"/>
        <w:rPr>
          <w:rFonts w:asciiTheme="minorHAnsi" w:hAnsiTheme="minorHAnsi" w:cstheme="minorHAnsi"/>
          <w:sz w:val="22"/>
        </w:rPr>
      </w:pPr>
    </w:p>
    <w:p w14:paraId="346DE2B9"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 xml:space="preserve">Thinking about everything the federal government has done in the past year, what, if anything, do you think will have the most positive impact on </w:t>
      </w:r>
      <w:r w:rsidRPr="007321E1">
        <w:rPr>
          <w:rFonts w:asciiTheme="minorHAnsi" w:hAnsiTheme="minorHAnsi" w:cstheme="minorHAnsi"/>
          <w:bCs/>
          <w:sz w:val="22"/>
        </w:rPr>
        <w:t>[LOCATION]</w:t>
      </w:r>
      <w:r w:rsidRPr="007321E1">
        <w:rPr>
          <w:rFonts w:asciiTheme="minorHAnsi" w:hAnsiTheme="minorHAnsi" w:cstheme="minorHAnsi"/>
          <w:sz w:val="22"/>
        </w:rPr>
        <w:t>?</w:t>
      </w:r>
    </w:p>
    <w:p w14:paraId="769FA57A" w14:textId="77777777" w:rsidR="002C1A1F" w:rsidRPr="007321E1" w:rsidRDefault="002C1A1F" w:rsidP="002C1A1F">
      <w:pPr>
        <w:spacing w:after="0"/>
        <w:ind w:left="360" w:right="4"/>
        <w:rPr>
          <w:rFonts w:asciiTheme="minorHAnsi" w:hAnsiTheme="minorHAnsi" w:cstheme="minorHAnsi"/>
          <w:sz w:val="22"/>
        </w:rPr>
      </w:pPr>
    </w:p>
    <w:p w14:paraId="659C2417"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 xml:space="preserve">Have they done anything that you think will have a negative impact on </w:t>
      </w:r>
      <w:r w:rsidRPr="007321E1">
        <w:rPr>
          <w:rFonts w:asciiTheme="minorHAnsi" w:hAnsiTheme="minorHAnsi" w:cstheme="minorHAnsi"/>
          <w:bCs/>
          <w:sz w:val="22"/>
        </w:rPr>
        <w:t>[LOCATION]</w:t>
      </w:r>
      <w:r w:rsidRPr="007321E1">
        <w:rPr>
          <w:rFonts w:asciiTheme="minorHAnsi" w:hAnsiTheme="minorHAnsi" w:cstheme="minorHAnsi"/>
          <w:sz w:val="22"/>
        </w:rPr>
        <w:t>?</w:t>
      </w:r>
    </w:p>
    <w:p w14:paraId="3221806A" w14:textId="77777777" w:rsidR="002C1A1F" w:rsidRPr="007321E1" w:rsidRDefault="002C1A1F" w:rsidP="002C1A1F">
      <w:pPr>
        <w:spacing w:after="0"/>
        <w:ind w:left="360" w:right="4"/>
        <w:rPr>
          <w:rFonts w:asciiTheme="minorHAnsi" w:hAnsiTheme="minorHAnsi" w:cstheme="minorHAnsi"/>
          <w:sz w:val="22"/>
        </w:rPr>
      </w:pPr>
    </w:p>
    <w:p w14:paraId="4A48383A"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What industry is the most important to the local economy in your area?</w:t>
      </w:r>
    </w:p>
    <w:p w14:paraId="4FA1DB1E" w14:textId="77777777" w:rsidR="002C1A1F" w:rsidRPr="007321E1" w:rsidRDefault="002C1A1F" w:rsidP="002C1A1F">
      <w:pPr>
        <w:numPr>
          <w:ilvl w:val="0"/>
          <w:numId w:val="14"/>
        </w:numPr>
        <w:tabs>
          <w:tab w:val="clear" w:pos="360"/>
          <w:tab w:val="num" w:pos="3060"/>
        </w:tabs>
        <w:spacing w:after="0"/>
        <w:ind w:left="720"/>
        <w:rPr>
          <w:rFonts w:asciiTheme="minorHAnsi" w:hAnsiTheme="minorHAnsi" w:cstheme="minorHAnsi"/>
          <w:sz w:val="22"/>
        </w:rPr>
      </w:pPr>
      <w:r w:rsidRPr="007321E1">
        <w:rPr>
          <w:rFonts w:asciiTheme="minorHAnsi" w:hAnsiTheme="minorHAnsi" w:cstheme="minorHAnsi"/>
          <w:sz w:val="22"/>
        </w:rPr>
        <w:t>And do you think the federal government has been supportive of this industry recently? Why or why not?</w:t>
      </w:r>
    </w:p>
    <w:p w14:paraId="0F5FE3C5" w14:textId="77777777" w:rsidR="002C1A1F" w:rsidRPr="007321E1" w:rsidRDefault="002C1A1F" w:rsidP="002C1A1F">
      <w:pPr>
        <w:spacing w:after="0"/>
        <w:ind w:left="360" w:right="4"/>
        <w:rPr>
          <w:rFonts w:asciiTheme="minorHAnsi" w:hAnsiTheme="minorHAnsi" w:cstheme="minorHAnsi"/>
          <w:sz w:val="22"/>
        </w:rPr>
      </w:pPr>
    </w:p>
    <w:p w14:paraId="6CB1B62F"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What industry is the most important to the local economy in your area?</w:t>
      </w:r>
    </w:p>
    <w:p w14:paraId="78A71D0F" w14:textId="77777777" w:rsidR="002C1A1F" w:rsidRPr="007321E1" w:rsidRDefault="002C1A1F" w:rsidP="002C1A1F">
      <w:pPr>
        <w:spacing w:after="0"/>
        <w:rPr>
          <w:rFonts w:asciiTheme="minorHAnsi" w:hAnsiTheme="minorHAnsi" w:cstheme="minorHAnsi"/>
          <w:b/>
          <w:sz w:val="22"/>
          <w:u w:val="single"/>
        </w:rPr>
      </w:pPr>
    </w:p>
    <w:p w14:paraId="3E12CF8C"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Now thinking more broadly, what kinds of Government of Canada services for Canadians are you aware of?</w:t>
      </w:r>
    </w:p>
    <w:p w14:paraId="72B0F484" w14:textId="77777777" w:rsidR="002C1A1F" w:rsidRPr="007321E1" w:rsidRDefault="002C1A1F" w:rsidP="002C1A1F">
      <w:pPr>
        <w:numPr>
          <w:ilvl w:val="1"/>
          <w:numId w:val="10"/>
        </w:numPr>
        <w:spacing w:after="0"/>
        <w:ind w:right="4"/>
        <w:rPr>
          <w:rFonts w:asciiTheme="minorHAnsi" w:hAnsiTheme="minorHAnsi" w:cstheme="minorHAnsi"/>
          <w:sz w:val="22"/>
        </w:rPr>
      </w:pPr>
      <w:r w:rsidRPr="007321E1">
        <w:rPr>
          <w:rFonts w:asciiTheme="minorHAnsi" w:hAnsiTheme="minorHAnsi" w:cstheme="minorHAnsi"/>
          <w:sz w:val="22"/>
        </w:rPr>
        <w:t>And in broad strokes, how satisfied are you with Government of Canada services?</w:t>
      </w:r>
    </w:p>
    <w:p w14:paraId="09A150CF" w14:textId="77777777" w:rsidR="002C1A1F" w:rsidRPr="007321E1" w:rsidRDefault="002C1A1F" w:rsidP="002C1A1F">
      <w:pPr>
        <w:spacing w:after="0"/>
        <w:rPr>
          <w:rFonts w:asciiTheme="minorHAnsi" w:hAnsiTheme="minorHAnsi" w:cstheme="minorHAnsi"/>
          <w:b/>
          <w:sz w:val="22"/>
          <w:u w:val="single"/>
        </w:rPr>
      </w:pPr>
    </w:p>
    <w:p w14:paraId="0CA5DB8F" w14:textId="75D0BF55" w:rsidR="002C1A1F" w:rsidRPr="007321E1" w:rsidRDefault="002C1A1F" w:rsidP="002C1A1F">
      <w:pPr>
        <w:spacing w:after="0"/>
        <w:rPr>
          <w:rFonts w:asciiTheme="minorHAnsi" w:hAnsiTheme="minorHAnsi" w:cstheme="minorHAnsi"/>
          <w:b/>
          <w:sz w:val="22"/>
          <w:u w:val="single"/>
        </w:rPr>
      </w:pPr>
    </w:p>
    <w:p w14:paraId="51E4C5EE" w14:textId="77777777" w:rsidR="002C1A1F" w:rsidRPr="007321E1" w:rsidRDefault="002C1A1F" w:rsidP="002C1A1F">
      <w:pPr>
        <w:spacing w:after="0"/>
        <w:rPr>
          <w:rFonts w:asciiTheme="minorHAnsi" w:hAnsiTheme="minorHAnsi" w:cstheme="minorHAnsi"/>
          <w:b/>
          <w:sz w:val="22"/>
          <w:u w:val="single"/>
        </w:rPr>
      </w:pPr>
      <w:r w:rsidRPr="007321E1">
        <w:rPr>
          <w:rFonts w:asciiTheme="minorHAnsi" w:hAnsiTheme="minorHAnsi" w:cstheme="minorHAnsi"/>
          <w:b/>
          <w:sz w:val="22"/>
          <w:u w:val="single"/>
        </w:rPr>
        <w:t xml:space="preserve">HEALTH CARE (25 minutes) </w:t>
      </w:r>
      <w:r w:rsidRPr="007321E1">
        <w:rPr>
          <w:rFonts w:asciiTheme="minorHAnsi" w:hAnsiTheme="minorHAnsi" w:cstheme="minorHAnsi"/>
          <w:b/>
          <w:sz w:val="22"/>
          <w:highlight w:val="cyan"/>
        </w:rPr>
        <w:t>ASK IN ALL LOCATIONS</w:t>
      </w:r>
    </w:p>
    <w:p w14:paraId="508A1227" w14:textId="77777777" w:rsidR="002C1A1F" w:rsidRPr="007321E1" w:rsidRDefault="002C1A1F" w:rsidP="002C1A1F">
      <w:pPr>
        <w:numPr>
          <w:ilvl w:val="0"/>
          <w:numId w:val="10"/>
        </w:numPr>
        <w:spacing w:after="0"/>
        <w:ind w:right="4"/>
        <w:rPr>
          <w:rFonts w:asciiTheme="minorHAnsi" w:hAnsiTheme="minorHAnsi" w:cstheme="minorHAnsi"/>
          <w:sz w:val="22"/>
        </w:rPr>
      </w:pPr>
      <w:r w:rsidRPr="007321E1">
        <w:rPr>
          <w:rFonts w:asciiTheme="minorHAnsi" w:hAnsiTheme="minorHAnsi" w:cstheme="minorHAnsi"/>
          <w:sz w:val="22"/>
        </w:rPr>
        <w:t>Thinking about health care, what are the biggest challenges facing your community?</w:t>
      </w:r>
    </w:p>
    <w:p w14:paraId="5BE74213" w14:textId="77777777" w:rsidR="002C1A1F" w:rsidRPr="007321E1" w:rsidRDefault="002C1A1F" w:rsidP="002C1A1F">
      <w:pPr>
        <w:pStyle w:val="ListParagraph"/>
        <w:spacing w:after="0"/>
        <w:ind w:left="360" w:right="4"/>
        <w:rPr>
          <w:rFonts w:asciiTheme="minorHAnsi" w:hAnsiTheme="minorHAnsi" w:cstheme="minorHAnsi"/>
          <w:b/>
          <w:sz w:val="22"/>
        </w:rPr>
      </w:pPr>
    </w:p>
    <w:p w14:paraId="51DEBFEC" w14:textId="77777777" w:rsidR="002C1A1F" w:rsidRPr="007321E1" w:rsidRDefault="002C1A1F" w:rsidP="002C1A1F">
      <w:pPr>
        <w:pStyle w:val="ListParagraph"/>
        <w:numPr>
          <w:ilvl w:val="0"/>
          <w:numId w:val="13"/>
        </w:numPr>
        <w:spacing w:after="0"/>
        <w:ind w:right="4"/>
        <w:rPr>
          <w:rFonts w:asciiTheme="minorHAnsi" w:hAnsiTheme="minorHAnsi" w:cstheme="minorHAnsi"/>
          <w:b/>
          <w:sz w:val="22"/>
        </w:rPr>
      </w:pPr>
      <w:r w:rsidRPr="007321E1">
        <w:rPr>
          <w:rFonts w:asciiTheme="minorHAnsi" w:hAnsiTheme="minorHAnsi" w:cstheme="minorHAnsi"/>
          <w:sz w:val="22"/>
        </w:rPr>
        <w:t xml:space="preserve">Have you heard about anything that the </w:t>
      </w:r>
      <w:r w:rsidRPr="007321E1">
        <w:rPr>
          <w:rFonts w:asciiTheme="minorHAnsi" w:hAnsiTheme="minorHAnsi" w:cstheme="minorHAnsi"/>
          <w:sz w:val="22"/>
          <w:u w:val="single"/>
        </w:rPr>
        <w:t>federal</w:t>
      </w:r>
      <w:r w:rsidRPr="007321E1">
        <w:rPr>
          <w:rFonts w:asciiTheme="minorHAnsi" w:hAnsiTheme="minorHAnsi" w:cstheme="minorHAnsi"/>
          <w:sz w:val="22"/>
        </w:rPr>
        <w:t xml:space="preserve"> government has done regarding healthcare over the past few years?</w:t>
      </w:r>
    </w:p>
    <w:p w14:paraId="6975A596" w14:textId="77777777" w:rsidR="002C1A1F" w:rsidRPr="007321E1" w:rsidRDefault="002C1A1F" w:rsidP="002C1A1F">
      <w:pPr>
        <w:spacing w:after="0"/>
        <w:rPr>
          <w:rFonts w:asciiTheme="minorHAnsi" w:hAnsiTheme="minorHAnsi" w:cstheme="minorHAnsi"/>
          <w:b/>
          <w:sz w:val="22"/>
        </w:rPr>
      </w:pPr>
    </w:p>
    <w:p w14:paraId="615E5810" w14:textId="77777777" w:rsidR="002C1A1F" w:rsidRPr="007321E1" w:rsidRDefault="002C1A1F" w:rsidP="002C1A1F">
      <w:pPr>
        <w:spacing w:after="0"/>
        <w:rPr>
          <w:rFonts w:asciiTheme="minorHAnsi" w:hAnsiTheme="minorHAnsi" w:cstheme="minorHAnsi"/>
          <w:sz w:val="22"/>
        </w:rPr>
      </w:pPr>
      <w:r w:rsidRPr="007321E1">
        <w:rPr>
          <w:rFonts w:asciiTheme="minorHAnsi" w:hAnsiTheme="minorHAnsi" w:cstheme="minorHAnsi"/>
          <w:sz w:val="22"/>
          <w:highlight w:val="yellow"/>
        </w:rPr>
        <w:t>HANDOUT</w:t>
      </w:r>
    </w:p>
    <w:p w14:paraId="7B653F37" w14:textId="77777777" w:rsidR="002C1A1F" w:rsidRPr="007321E1" w:rsidRDefault="002C1A1F" w:rsidP="002C1A1F">
      <w:pPr>
        <w:spacing w:after="0"/>
        <w:ind w:right="4"/>
        <w:rPr>
          <w:rFonts w:asciiTheme="minorHAnsi" w:hAnsiTheme="minorHAnsi" w:cstheme="minorHAnsi"/>
          <w:b/>
          <w:sz w:val="22"/>
        </w:rPr>
      </w:pPr>
      <w:r w:rsidRPr="007321E1">
        <w:rPr>
          <w:rFonts w:asciiTheme="minorHAnsi" w:hAnsiTheme="minorHAnsi" w:cstheme="minorHAnsi"/>
          <w:sz w:val="22"/>
        </w:rPr>
        <w:t xml:space="preserve">The following is a list of possible priorities the federal government could address regarding health care. I want you to put the numbers 1, 2 and 3 beside the items that you think should be the first, second and third priority of the government out of everything on the list. If there are any items that you think the federal government should </w:t>
      </w:r>
      <w:r w:rsidRPr="007321E1">
        <w:rPr>
          <w:rFonts w:asciiTheme="minorHAnsi" w:hAnsiTheme="minorHAnsi" w:cstheme="minorHAnsi"/>
          <w:sz w:val="22"/>
          <w:u w:val="single"/>
        </w:rPr>
        <w:t>not</w:t>
      </w:r>
      <w:r w:rsidRPr="007321E1">
        <w:rPr>
          <w:rFonts w:asciiTheme="minorHAnsi" w:hAnsiTheme="minorHAnsi" w:cstheme="minorHAnsi"/>
          <w:sz w:val="22"/>
        </w:rPr>
        <w:t xml:space="preserve"> do, put an ‘x’ beside those items.</w:t>
      </w:r>
    </w:p>
    <w:p w14:paraId="76372646" w14:textId="77777777" w:rsidR="002C1A1F" w:rsidRPr="007321E1" w:rsidRDefault="002C1A1F" w:rsidP="002C1A1F">
      <w:pPr>
        <w:pStyle w:val="ListParagraph"/>
        <w:spacing w:after="0"/>
        <w:rPr>
          <w:rFonts w:asciiTheme="minorHAnsi" w:hAnsiTheme="minorHAnsi" w:cstheme="minorHAnsi"/>
          <w:b/>
          <w:sz w:val="22"/>
        </w:rPr>
      </w:pPr>
    </w:p>
    <w:p w14:paraId="3CC45107"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Addressing doctor and nurse shortages</w:t>
      </w:r>
    </w:p>
    <w:p w14:paraId="52654E49"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Ensuring everyone has access to affordable contraception</w:t>
      </w:r>
    </w:p>
    <w:p w14:paraId="13793112"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Helping Canadians with the cost of equipment for their disabilities</w:t>
      </w:r>
    </w:p>
    <w:p w14:paraId="2B5C3E41"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Making it easier for Canadians to eat healthy by making healthy food more affordable</w:t>
      </w:r>
    </w:p>
    <w:p w14:paraId="0CCD1EBB"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Making large investments into research to find new cures and treatments for diseases</w:t>
      </w:r>
    </w:p>
    <w:p w14:paraId="34209A9D"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Making palliative care more available and affordable for those who need it</w:t>
      </w:r>
    </w:p>
    <w:p w14:paraId="61D85917"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Providing all Canadians with fair and equal access to affordable prescription medications</w:t>
      </w:r>
    </w:p>
    <w:p w14:paraId="43DEC250"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Providing financial support to caregivers so more people can remain at home while dealing with medical issues</w:t>
      </w:r>
    </w:p>
    <w:p w14:paraId="53D153AC"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Providing treatment to those addicted to opioids and other illicit drugs</w:t>
      </w:r>
    </w:p>
    <w:p w14:paraId="2083DACF"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Reducing wait times for mental health services</w:t>
      </w:r>
    </w:p>
    <w:p w14:paraId="7D6DEB32"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Taking steps to ensure all children are vaccinated with the exception of those with allergies or medical conditions that prohibit them from receiving a vaccine</w:t>
      </w:r>
    </w:p>
    <w:p w14:paraId="7CE4DF9C" w14:textId="77777777" w:rsidR="002C1A1F" w:rsidRPr="007321E1" w:rsidRDefault="002C1A1F" w:rsidP="002C1A1F">
      <w:pPr>
        <w:spacing w:after="0"/>
        <w:rPr>
          <w:rFonts w:asciiTheme="minorHAnsi" w:hAnsiTheme="minorHAnsi" w:cstheme="minorHAnsi"/>
          <w:b/>
          <w:sz w:val="22"/>
        </w:rPr>
      </w:pPr>
    </w:p>
    <w:p w14:paraId="73636D03" w14:textId="77777777" w:rsidR="002C1A1F" w:rsidRPr="007321E1" w:rsidRDefault="002C1A1F" w:rsidP="002C1A1F">
      <w:pPr>
        <w:pStyle w:val="ListParagraph"/>
        <w:numPr>
          <w:ilvl w:val="0"/>
          <w:numId w:val="13"/>
        </w:numPr>
        <w:spacing w:after="0"/>
        <w:ind w:right="4"/>
        <w:rPr>
          <w:rFonts w:asciiTheme="minorHAnsi" w:hAnsiTheme="minorHAnsi" w:cstheme="minorHAnsi"/>
          <w:b/>
          <w:sz w:val="22"/>
        </w:rPr>
      </w:pPr>
      <w:r w:rsidRPr="007321E1">
        <w:rPr>
          <w:rFonts w:asciiTheme="minorHAnsi" w:hAnsiTheme="minorHAnsi" w:cstheme="minorHAnsi"/>
          <w:sz w:val="22"/>
        </w:rPr>
        <w:t>Thinking about the item you ranked as the top priority, why did you choose that item?</w:t>
      </w:r>
    </w:p>
    <w:p w14:paraId="485A0A58" w14:textId="77777777" w:rsidR="002C1A1F" w:rsidRPr="007321E1" w:rsidRDefault="002C1A1F" w:rsidP="002C1A1F">
      <w:pPr>
        <w:pStyle w:val="ListParagraph"/>
        <w:spacing w:after="0"/>
        <w:ind w:left="360" w:right="4"/>
        <w:rPr>
          <w:rFonts w:asciiTheme="minorHAnsi" w:hAnsiTheme="minorHAnsi" w:cstheme="minorHAnsi"/>
          <w:b/>
          <w:sz w:val="22"/>
        </w:rPr>
      </w:pPr>
    </w:p>
    <w:p w14:paraId="414BAE5B" w14:textId="77777777" w:rsidR="002C1A1F" w:rsidRPr="007321E1" w:rsidRDefault="002C1A1F" w:rsidP="002C1A1F">
      <w:pPr>
        <w:pStyle w:val="ListParagraph"/>
        <w:numPr>
          <w:ilvl w:val="0"/>
          <w:numId w:val="13"/>
        </w:numPr>
        <w:spacing w:after="0"/>
        <w:ind w:right="4"/>
        <w:rPr>
          <w:rFonts w:asciiTheme="minorHAnsi" w:hAnsiTheme="minorHAnsi" w:cstheme="minorHAnsi"/>
          <w:b/>
          <w:sz w:val="22"/>
        </w:rPr>
      </w:pPr>
      <w:r w:rsidRPr="007321E1">
        <w:rPr>
          <w:rFonts w:asciiTheme="minorHAnsi" w:hAnsiTheme="minorHAnsi" w:cstheme="minorHAnsi"/>
          <w:sz w:val="22"/>
        </w:rPr>
        <w:t>Were there any items you said the government should not do? Why not?</w:t>
      </w:r>
    </w:p>
    <w:p w14:paraId="0F6CB17A" w14:textId="77777777" w:rsidR="002C1A1F" w:rsidRPr="007321E1" w:rsidRDefault="002C1A1F" w:rsidP="002C1A1F">
      <w:pPr>
        <w:pStyle w:val="ListParagraph"/>
        <w:spacing w:after="0"/>
        <w:rPr>
          <w:rFonts w:asciiTheme="minorHAnsi" w:hAnsiTheme="minorHAnsi" w:cstheme="minorHAnsi"/>
          <w:b/>
          <w:sz w:val="22"/>
        </w:rPr>
      </w:pPr>
    </w:p>
    <w:p w14:paraId="57E155AF" w14:textId="77777777" w:rsidR="002C1A1F" w:rsidRPr="007321E1" w:rsidRDefault="002C1A1F" w:rsidP="002C1A1F">
      <w:pPr>
        <w:pStyle w:val="ListParagraph"/>
        <w:numPr>
          <w:ilvl w:val="0"/>
          <w:numId w:val="13"/>
        </w:numPr>
        <w:spacing w:after="0"/>
        <w:ind w:right="4"/>
        <w:rPr>
          <w:rFonts w:asciiTheme="minorHAnsi" w:hAnsiTheme="minorHAnsi" w:cstheme="minorHAnsi"/>
          <w:b/>
          <w:sz w:val="22"/>
        </w:rPr>
      </w:pPr>
      <w:r w:rsidRPr="007321E1">
        <w:rPr>
          <w:rFonts w:asciiTheme="minorHAnsi" w:hAnsiTheme="minorHAnsi" w:cstheme="minorHAnsi"/>
          <w:sz w:val="22"/>
        </w:rPr>
        <w:t>Looking specifically at this item, “providing all Canadians with fair and equal access to affordable prescription medications”, what do you think “fair and equal access” would entail?</w:t>
      </w:r>
    </w:p>
    <w:p w14:paraId="7AA0F589" w14:textId="77777777" w:rsidR="002C1A1F" w:rsidRPr="007321E1" w:rsidRDefault="002C1A1F" w:rsidP="002C1A1F">
      <w:pPr>
        <w:pStyle w:val="ListParagraph"/>
        <w:spacing w:after="0"/>
        <w:rPr>
          <w:rFonts w:asciiTheme="minorHAnsi" w:hAnsiTheme="minorHAnsi" w:cstheme="minorHAnsi"/>
          <w:b/>
          <w:sz w:val="22"/>
        </w:rPr>
      </w:pPr>
    </w:p>
    <w:p w14:paraId="0BF8763E" w14:textId="77777777" w:rsidR="002C1A1F" w:rsidRPr="007321E1" w:rsidRDefault="002C1A1F" w:rsidP="002C1A1F">
      <w:pPr>
        <w:pStyle w:val="ListParagraph"/>
        <w:numPr>
          <w:ilvl w:val="1"/>
          <w:numId w:val="13"/>
        </w:numPr>
        <w:spacing w:after="0"/>
        <w:ind w:right="4"/>
        <w:rPr>
          <w:rFonts w:asciiTheme="minorHAnsi" w:hAnsiTheme="minorHAnsi" w:cstheme="minorHAnsi"/>
          <w:b/>
          <w:sz w:val="22"/>
        </w:rPr>
      </w:pPr>
      <w:r w:rsidRPr="007321E1">
        <w:rPr>
          <w:rFonts w:asciiTheme="minorHAnsi" w:hAnsiTheme="minorHAnsi" w:cstheme="minorHAnsi"/>
          <w:sz w:val="22"/>
        </w:rPr>
        <w:t>Have you heard anything in the news about the Government of Canada doing something to ensure access to affordable prescription medications?</w:t>
      </w:r>
    </w:p>
    <w:p w14:paraId="55DCEA89" w14:textId="77777777" w:rsidR="002C1A1F" w:rsidRPr="007321E1" w:rsidRDefault="002C1A1F" w:rsidP="002C1A1F">
      <w:pPr>
        <w:pStyle w:val="ListParagraph"/>
        <w:spacing w:after="0"/>
        <w:ind w:left="1080" w:right="4"/>
        <w:rPr>
          <w:rFonts w:asciiTheme="minorHAnsi" w:hAnsiTheme="minorHAnsi" w:cstheme="minorHAnsi"/>
          <w:b/>
          <w:sz w:val="22"/>
        </w:rPr>
      </w:pPr>
    </w:p>
    <w:p w14:paraId="171E6496" w14:textId="77777777" w:rsidR="002C1A1F" w:rsidRPr="007321E1" w:rsidRDefault="002C1A1F" w:rsidP="002C1A1F">
      <w:pPr>
        <w:pStyle w:val="ListParagraph"/>
        <w:numPr>
          <w:ilvl w:val="1"/>
          <w:numId w:val="13"/>
        </w:numPr>
        <w:spacing w:after="0"/>
        <w:ind w:right="4"/>
        <w:rPr>
          <w:rFonts w:asciiTheme="minorHAnsi" w:hAnsiTheme="minorHAnsi" w:cstheme="minorHAnsi"/>
          <w:b/>
          <w:sz w:val="22"/>
        </w:rPr>
      </w:pPr>
      <w:r w:rsidRPr="007321E1">
        <w:rPr>
          <w:rFonts w:asciiTheme="minorHAnsi" w:hAnsiTheme="minorHAnsi" w:cstheme="minorHAnsi"/>
          <w:sz w:val="22"/>
        </w:rPr>
        <w:t>Is this an issue that you think would affect you personally?</w:t>
      </w:r>
    </w:p>
    <w:p w14:paraId="040587AB" w14:textId="77777777" w:rsidR="002C1A1F" w:rsidRPr="007321E1" w:rsidRDefault="002C1A1F" w:rsidP="002C1A1F">
      <w:pPr>
        <w:pStyle w:val="ListParagraph"/>
        <w:spacing w:after="0"/>
        <w:rPr>
          <w:rFonts w:asciiTheme="minorHAnsi" w:hAnsiTheme="minorHAnsi" w:cstheme="minorHAnsi"/>
          <w:b/>
          <w:sz w:val="22"/>
        </w:rPr>
      </w:pPr>
    </w:p>
    <w:p w14:paraId="1C0B2049" w14:textId="6AD4DB77" w:rsidR="002C1A1F" w:rsidRPr="007321E1" w:rsidRDefault="002C1A1F" w:rsidP="002C1A1F">
      <w:pPr>
        <w:pStyle w:val="ListParagraph"/>
        <w:numPr>
          <w:ilvl w:val="0"/>
          <w:numId w:val="16"/>
        </w:numPr>
        <w:spacing w:after="0"/>
        <w:rPr>
          <w:rFonts w:asciiTheme="minorHAnsi" w:hAnsiTheme="minorHAnsi" w:cstheme="minorHAnsi"/>
          <w:sz w:val="22"/>
        </w:rPr>
      </w:pPr>
      <w:r w:rsidRPr="007321E1">
        <w:rPr>
          <w:rFonts w:asciiTheme="minorHAnsi" w:hAnsiTheme="minorHAnsi" w:cstheme="minorHAnsi"/>
          <w:sz w:val="22"/>
        </w:rPr>
        <w:t xml:space="preserve">Has anyone heard of the term “pharmacare”? </w:t>
      </w:r>
    </w:p>
    <w:p w14:paraId="71E254DA" w14:textId="77777777" w:rsidR="002C1A1F" w:rsidRPr="007321E1" w:rsidRDefault="002C1A1F" w:rsidP="002C1A1F">
      <w:pPr>
        <w:pStyle w:val="ListParagraph"/>
        <w:numPr>
          <w:ilvl w:val="1"/>
          <w:numId w:val="16"/>
        </w:numPr>
        <w:spacing w:after="0"/>
        <w:rPr>
          <w:rFonts w:asciiTheme="minorHAnsi" w:hAnsiTheme="minorHAnsi" w:cstheme="minorHAnsi"/>
          <w:sz w:val="22"/>
        </w:rPr>
      </w:pPr>
      <w:r w:rsidRPr="007321E1">
        <w:rPr>
          <w:rFonts w:asciiTheme="minorHAnsi" w:hAnsiTheme="minorHAnsi" w:cstheme="minorHAnsi"/>
          <w:sz w:val="22"/>
        </w:rPr>
        <w:t>What does this word mean to you?</w:t>
      </w:r>
    </w:p>
    <w:p w14:paraId="12DE2237" w14:textId="77777777" w:rsidR="002C1A1F" w:rsidRPr="007321E1" w:rsidRDefault="002C1A1F" w:rsidP="002C1A1F">
      <w:pPr>
        <w:spacing w:after="0"/>
        <w:ind w:right="4"/>
        <w:rPr>
          <w:rFonts w:asciiTheme="minorHAnsi" w:hAnsiTheme="minorHAnsi" w:cstheme="minorHAnsi"/>
          <w:b/>
          <w:sz w:val="22"/>
        </w:rPr>
      </w:pPr>
    </w:p>
    <w:p w14:paraId="39FA2513" w14:textId="77777777" w:rsidR="002C1A1F" w:rsidRPr="007321E1" w:rsidRDefault="002C1A1F" w:rsidP="002C1A1F">
      <w:pPr>
        <w:spacing w:after="0"/>
        <w:rPr>
          <w:rFonts w:asciiTheme="minorHAnsi" w:hAnsiTheme="minorHAnsi" w:cstheme="minorHAnsi"/>
          <w:sz w:val="22"/>
        </w:rPr>
      </w:pPr>
      <w:r w:rsidRPr="007321E1">
        <w:rPr>
          <w:rFonts w:asciiTheme="minorHAnsi" w:hAnsiTheme="minorHAnsi" w:cstheme="minorHAnsi"/>
          <w:sz w:val="22"/>
          <w:highlight w:val="yellow"/>
        </w:rPr>
        <w:t>HANDOUT</w:t>
      </w:r>
    </w:p>
    <w:p w14:paraId="4C6D1EF2" w14:textId="77777777" w:rsidR="002C1A1F" w:rsidRPr="007321E1" w:rsidRDefault="002C1A1F" w:rsidP="002C1A1F">
      <w:pPr>
        <w:spacing w:after="0"/>
        <w:ind w:right="4"/>
        <w:rPr>
          <w:rFonts w:asciiTheme="minorHAnsi" w:hAnsiTheme="minorHAnsi" w:cstheme="minorHAnsi"/>
          <w:b/>
          <w:sz w:val="22"/>
        </w:rPr>
      </w:pPr>
      <w:r w:rsidRPr="007321E1">
        <w:rPr>
          <w:rFonts w:asciiTheme="minorHAnsi" w:hAnsiTheme="minorHAnsi" w:cstheme="minorHAnsi"/>
          <w:sz w:val="22"/>
        </w:rPr>
        <w:t>The following are a list of names that could be used for a government strategy to improve access to affordable prescription medications. I want you to put a check mark beside any names that you like, and circle the one name that you think would be the best name for this sort of strategy:</w:t>
      </w:r>
    </w:p>
    <w:p w14:paraId="114909FA" w14:textId="77777777" w:rsidR="002C1A1F" w:rsidRPr="007321E1" w:rsidRDefault="002C1A1F" w:rsidP="002C1A1F">
      <w:pPr>
        <w:spacing w:after="0"/>
        <w:ind w:right="4"/>
        <w:rPr>
          <w:rFonts w:asciiTheme="minorHAnsi" w:hAnsiTheme="minorHAnsi" w:cstheme="minorHAnsi"/>
          <w:b/>
          <w:sz w:val="22"/>
        </w:rPr>
      </w:pPr>
    </w:p>
    <w:p w14:paraId="3A106A0D"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Affordable Drug Strategy</w:t>
      </w:r>
    </w:p>
    <w:p w14:paraId="22C15156"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Affordable Prescriptions Program</w:t>
      </w:r>
    </w:p>
    <w:p w14:paraId="6D5A1732"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Canada Prescription Plan</w:t>
      </w:r>
    </w:p>
    <w:p w14:paraId="3438D9E4"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Canadian Drug Plan</w:t>
      </w:r>
    </w:p>
    <w:p w14:paraId="040BDC12"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Comprehensive Drug Care</w:t>
      </w:r>
    </w:p>
    <w:p w14:paraId="560642A7"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Comprehensive Prescription Plan</w:t>
      </w:r>
    </w:p>
    <w:p w14:paraId="4937EFA3"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National Pharmacare Plan</w:t>
      </w:r>
    </w:p>
    <w:p w14:paraId="01F11A6F"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National Prescription Insurance</w:t>
      </w:r>
    </w:p>
    <w:p w14:paraId="198FBC1D"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Prescription Access Plan</w:t>
      </w:r>
    </w:p>
    <w:p w14:paraId="3A306953"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Universal Drug Care</w:t>
      </w:r>
    </w:p>
    <w:p w14:paraId="6E4555E3"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Universal Pharmacare Program</w:t>
      </w:r>
    </w:p>
    <w:p w14:paraId="74FCE344" w14:textId="77777777" w:rsidR="002C1A1F" w:rsidRPr="007321E1" w:rsidRDefault="002C1A1F" w:rsidP="002C1A1F">
      <w:pPr>
        <w:pStyle w:val="ListParagraph"/>
        <w:numPr>
          <w:ilvl w:val="0"/>
          <w:numId w:val="17"/>
        </w:numPr>
        <w:spacing w:after="0"/>
        <w:rPr>
          <w:rFonts w:asciiTheme="minorHAnsi" w:hAnsiTheme="minorHAnsi" w:cstheme="minorHAnsi"/>
          <w:sz w:val="22"/>
        </w:rPr>
      </w:pPr>
      <w:r w:rsidRPr="007321E1">
        <w:rPr>
          <w:rFonts w:asciiTheme="minorHAnsi" w:hAnsiTheme="minorHAnsi" w:cstheme="minorHAnsi"/>
          <w:sz w:val="22"/>
        </w:rPr>
        <w:t>Universal Prescription Plan</w:t>
      </w:r>
    </w:p>
    <w:p w14:paraId="24A7A702" w14:textId="77777777" w:rsidR="002C1A1F" w:rsidRPr="007321E1" w:rsidRDefault="002C1A1F" w:rsidP="002C1A1F">
      <w:pPr>
        <w:pStyle w:val="ListParagraph"/>
        <w:spacing w:after="0"/>
        <w:rPr>
          <w:rFonts w:asciiTheme="minorHAnsi" w:hAnsiTheme="minorHAnsi" w:cstheme="minorHAnsi"/>
          <w:b/>
          <w:sz w:val="22"/>
        </w:rPr>
      </w:pPr>
    </w:p>
    <w:p w14:paraId="4EBEC294" w14:textId="77777777" w:rsidR="002C1A1F" w:rsidRPr="007321E1" w:rsidRDefault="002C1A1F" w:rsidP="002C1A1F">
      <w:pPr>
        <w:pStyle w:val="ListParagraph"/>
        <w:numPr>
          <w:ilvl w:val="0"/>
          <w:numId w:val="13"/>
        </w:numPr>
        <w:spacing w:after="0"/>
        <w:ind w:right="4"/>
        <w:rPr>
          <w:rFonts w:asciiTheme="minorHAnsi" w:hAnsiTheme="minorHAnsi" w:cstheme="minorHAnsi"/>
          <w:b/>
          <w:sz w:val="22"/>
        </w:rPr>
      </w:pPr>
      <w:r w:rsidRPr="007321E1">
        <w:rPr>
          <w:rFonts w:asciiTheme="minorHAnsi" w:hAnsiTheme="minorHAnsi" w:cstheme="minorHAnsi"/>
          <w:sz w:val="22"/>
        </w:rPr>
        <w:t>Thinking about the name you ranked as the best option, why did you choose that name?</w:t>
      </w:r>
    </w:p>
    <w:p w14:paraId="073B9337" w14:textId="77777777" w:rsidR="002C1A1F" w:rsidRPr="007321E1" w:rsidRDefault="002C1A1F" w:rsidP="002C1A1F">
      <w:pPr>
        <w:pStyle w:val="ListParagraph"/>
        <w:spacing w:after="0"/>
        <w:ind w:left="360" w:right="4"/>
        <w:rPr>
          <w:rFonts w:asciiTheme="minorHAnsi" w:hAnsiTheme="minorHAnsi" w:cstheme="minorHAnsi"/>
          <w:b/>
          <w:sz w:val="22"/>
        </w:rPr>
      </w:pPr>
    </w:p>
    <w:p w14:paraId="138B6A98" w14:textId="77777777" w:rsidR="002C1A1F" w:rsidRPr="007321E1" w:rsidRDefault="002C1A1F" w:rsidP="002C1A1F">
      <w:pPr>
        <w:pStyle w:val="ListParagraph"/>
        <w:numPr>
          <w:ilvl w:val="0"/>
          <w:numId w:val="13"/>
        </w:numPr>
        <w:spacing w:after="0"/>
        <w:ind w:right="4"/>
        <w:rPr>
          <w:rFonts w:asciiTheme="minorHAnsi" w:hAnsiTheme="minorHAnsi" w:cstheme="minorHAnsi"/>
          <w:b/>
          <w:sz w:val="22"/>
        </w:rPr>
      </w:pPr>
      <w:r w:rsidRPr="007321E1">
        <w:rPr>
          <w:rFonts w:asciiTheme="minorHAnsi" w:hAnsiTheme="minorHAnsi" w:cstheme="minorHAnsi"/>
          <w:sz w:val="22"/>
        </w:rPr>
        <w:t>Were there any names you did not like? Why not?</w:t>
      </w:r>
    </w:p>
    <w:p w14:paraId="6684F2E0" w14:textId="77777777" w:rsidR="002C1A1F" w:rsidRPr="007321E1" w:rsidRDefault="002C1A1F" w:rsidP="002C1A1F">
      <w:pPr>
        <w:pStyle w:val="ListParagraph"/>
        <w:spacing w:after="0"/>
        <w:rPr>
          <w:rFonts w:asciiTheme="minorHAnsi" w:hAnsiTheme="minorHAnsi" w:cstheme="minorHAnsi"/>
          <w:b/>
          <w:sz w:val="22"/>
        </w:rPr>
      </w:pPr>
    </w:p>
    <w:p w14:paraId="15667B48" w14:textId="77777777" w:rsidR="002C1A1F" w:rsidRPr="007321E1" w:rsidRDefault="002C1A1F" w:rsidP="002C1A1F">
      <w:pPr>
        <w:pStyle w:val="ListParagraph"/>
        <w:numPr>
          <w:ilvl w:val="0"/>
          <w:numId w:val="13"/>
        </w:numPr>
        <w:spacing w:after="0"/>
        <w:ind w:right="4"/>
        <w:rPr>
          <w:rFonts w:asciiTheme="minorHAnsi" w:hAnsiTheme="minorHAnsi" w:cstheme="minorHAnsi"/>
          <w:b/>
          <w:sz w:val="22"/>
        </w:rPr>
      </w:pPr>
      <w:r w:rsidRPr="007321E1">
        <w:rPr>
          <w:rFonts w:asciiTheme="minorHAnsi" w:hAnsiTheme="minorHAnsi" w:cstheme="minorHAnsi"/>
          <w:sz w:val="22"/>
        </w:rPr>
        <w:t>Is there another name or a combination of these names that you think would be better than the options listed? Why?</w:t>
      </w:r>
    </w:p>
    <w:p w14:paraId="17942EF5" w14:textId="77777777" w:rsidR="002C1A1F" w:rsidRPr="007321E1" w:rsidRDefault="002C1A1F" w:rsidP="002C1A1F">
      <w:pPr>
        <w:spacing w:after="0"/>
        <w:rPr>
          <w:rFonts w:asciiTheme="minorHAnsi" w:hAnsiTheme="minorHAnsi" w:cstheme="minorHAnsi"/>
          <w:b/>
          <w:sz w:val="22"/>
          <w:u w:val="single"/>
        </w:rPr>
      </w:pPr>
    </w:p>
    <w:p w14:paraId="2ADA3084" w14:textId="77777777" w:rsidR="002C1A1F" w:rsidRPr="007321E1" w:rsidRDefault="002C1A1F" w:rsidP="002C1A1F">
      <w:pPr>
        <w:spacing w:after="0"/>
        <w:rPr>
          <w:rFonts w:ascii="Calibri" w:hAnsi="Calibri" w:cs="Calibri"/>
          <w:sz w:val="22"/>
        </w:rPr>
      </w:pPr>
      <w:r w:rsidRPr="007321E1">
        <w:rPr>
          <w:rFonts w:asciiTheme="minorHAnsi" w:hAnsiTheme="minorHAnsi" w:cstheme="minorHAnsi"/>
          <w:b/>
          <w:sz w:val="22"/>
          <w:u w:val="single"/>
        </w:rPr>
        <w:t>HOUSING (20 minutes)</w:t>
      </w:r>
      <w:r w:rsidRPr="007321E1">
        <w:rPr>
          <w:rFonts w:asciiTheme="minorHAnsi" w:hAnsiTheme="minorHAnsi" w:cstheme="minorHAnsi"/>
          <w:sz w:val="22"/>
        </w:rPr>
        <w:t xml:space="preserve"> </w:t>
      </w:r>
      <w:r w:rsidRPr="007321E1">
        <w:rPr>
          <w:rFonts w:asciiTheme="minorHAnsi" w:hAnsiTheme="minorHAnsi" w:cstheme="minorHAnsi"/>
          <w:b/>
          <w:sz w:val="22"/>
          <w:highlight w:val="cyan"/>
        </w:rPr>
        <w:t>ASK IN MISSISSAUGA, VANCOUVER</w:t>
      </w:r>
    </w:p>
    <w:p w14:paraId="0F8404AF" w14:textId="77777777" w:rsidR="002C1A1F" w:rsidRPr="007321E1" w:rsidRDefault="002C1A1F" w:rsidP="002C1A1F">
      <w:pPr>
        <w:spacing w:after="0"/>
        <w:ind w:right="4"/>
        <w:rPr>
          <w:rFonts w:asciiTheme="minorHAnsi" w:hAnsiTheme="minorHAnsi" w:cstheme="minorHAnsi"/>
          <w:sz w:val="22"/>
        </w:rPr>
      </w:pPr>
    </w:p>
    <w:p w14:paraId="56B4610D" w14:textId="77777777" w:rsidR="002C1A1F" w:rsidRPr="007321E1" w:rsidRDefault="002C1A1F" w:rsidP="002C1A1F">
      <w:pPr>
        <w:pStyle w:val="ListParagraph"/>
        <w:numPr>
          <w:ilvl w:val="0"/>
          <w:numId w:val="13"/>
        </w:numPr>
        <w:spacing w:after="0"/>
        <w:ind w:right="4"/>
        <w:rPr>
          <w:rFonts w:asciiTheme="minorHAnsi" w:hAnsiTheme="minorHAnsi" w:cstheme="minorHAnsi"/>
          <w:sz w:val="22"/>
        </w:rPr>
      </w:pPr>
      <w:r w:rsidRPr="007321E1">
        <w:rPr>
          <w:rFonts w:asciiTheme="minorHAnsi" w:hAnsiTheme="minorHAnsi" w:cstheme="minorHAnsi"/>
          <w:sz w:val="22"/>
        </w:rPr>
        <w:t>What are your main concerns when it comes to housing in this city?</w:t>
      </w:r>
    </w:p>
    <w:p w14:paraId="60FC0165" w14:textId="29213CCF" w:rsidR="002C1A1F" w:rsidRPr="007321E1" w:rsidRDefault="002C1A1F" w:rsidP="002C1A1F">
      <w:pPr>
        <w:pStyle w:val="ListParagraph"/>
        <w:numPr>
          <w:ilvl w:val="1"/>
          <w:numId w:val="13"/>
        </w:numPr>
        <w:spacing w:after="0"/>
        <w:ind w:right="4"/>
        <w:rPr>
          <w:rFonts w:asciiTheme="minorHAnsi" w:hAnsiTheme="minorHAnsi" w:cstheme="minorHAnsi"/>
          <w:sz w:val="22"/>
        </w:rPr>
      </w:pPr>
      <w:proofErr w:type="gramStart"/>
      <w:r w:rsidRPr="007321E1">
        <w:rPr>
          <w:rFonts w:asciiTheme="minorHAnsi" w:hAnsiTheme="minorHAnsi" w:cstheme="minorHAnsi"/>
          <w:b/>
          <w:sz w:val="22"/>
        </w:rPr>
        <w:t>PROBE</w:t>
      </w:r>
      <w:r w:rsidR="008010B7" w:rsidRPr="007321E1">
        <w:rPr>
          <w:rFonts w:asciiTheme="minorHAnsi" w:hAnsiTheme="minorHAnsi" w:cstheme="minorHAnsi"/>
          <w:b/>
          <w:sz w:val="22"/>
        </w:rPr>
        <w:t> </w:t>
      </w:r>
      <w:r w:rsidRPr="007321E1">
        <w:rPr>
          <w:rFonts w:asciiTheme="minorHAnsi" w:hAnsiTheme="minorHAnsi" w:cstheme="minorHAnsi"/>
          <w:sz w:val="22"/>
        </w:rPr>
        <w:t>:</w:t>
      </w:r>
      <w:proofErr w:type="gramEnd"/>
      <w:r w:rsidRPr="007321E1">
        <w:rPr>
          <w:rFonts w:asciiTheme="minorHAnsi" w:hAnsiTheme="minorHAnsi" w:cstheme="minorHAnsi"/>
          <w:sz w:val="22"/>
        </w:rPr>
        <w:t xml:space="preserve"> Affordable rent? Being able to afford to live in a safe neighbourhood close to work? </w:t>
      </w:r>
    </w:p>
    <w:p w14:paraId="3ECE5915" w14:textId="77777777" w:rsidR="002C1A1F" w:rsidRPr="007321E1" w:rsidRDefault="002C1A1F" w:rsidP="002C1A1F">
      <w:pPr>
        <w:pStyle w:val="ListParagraph"/>
        <w:spacing w:after="0"/>
        <w:ind w:left="360" w:right="4"/>
        <w:rPr>
          <w:rFonts w:asciiTheme="minorHAnsi" w:hAnsiTheme="minorHAnsi" w:cstheme="minorHAnsi"/>
          <w:sz w:val="22"/>
        </w:rPr>
      </w:pPr>
    </w:p>
    <w:p w14:paraId="0D3C48DC" w14:textId="77777777" w:rsidR="002C1A1F" w:rsidRPr="007321E1" w:rsidRDefault="002C1A1F" w:rsidP="002C1A1F">
      <w:pPr>
        <w:pStyle w:val="ListParagraph"/>
        <w:numPr>
          <w:ilvl w:val="0"/>
          <w:numId w:val="13"/>
        </w:numPr>
        <w:spacing w:after="0"/>
        <w:ind w:right="4"/>
        <w:rPr>
          <w:rFonts w:asciiTheme="minorHAnsi" w:hAnsiTheme="minorHAnsi" w:cstheme="minorHAnsi"/>
          <w:sz w:val="22"/>
        </w:rPr>
      </w:pPr>
      <w:r w:rsidRPr="007321E1">
        <w:rPr>
          <w:rFonts w:asciiTheme="minorHAnsi" w:hAnsiTheme="minorHAnsi" w:cstheme="minorHAnsi"/>
          <w:sz w:val="22"/>
        </w:rPr>
        <w:t>Is it important that you own as oppose to rent your home? Why? Why not?</w:t>
      </w:r>
    </w:p>
    <w:p w14:paraId="5CC3C54F" w14:textId="77777777" w:rsidR="002C1A1F" w:rsidRPr="007321E1" w:rsidRDefault="002C1A1F" w:rsidP="002C1A1F">
      <w:pPr>
        <w:pStyle w:val="ListParagraph"/>
        <w:spacing w:after="0"/>
        <w:ind w:left="360" w:right="4"/>
        <w:rPr>
          <w:rFonts w:asciiTheme="minorHAnsi" w:hAnsiTheme="minorHAnsi" w:cstheme="minorHAnsi"/>
          <w:sz w:val="22"/>
        </w:rPr>
      </w:pPr>
    </w:p>
    <w:p w14:paraId="5D755A0A" w14:textId="77777777" w:rsidR="002C1A1F" w:rsidRPr="007321E1" w:rsidRDefault="002C1A1F" w:rsidP="002C1A1F">
      <w:pPr>
        <w:pStyle w:val="ListParagraph"/>
        <w:numPr>
          <w:ilvl w:val="0"/>
          <w:numId w:val="13"/>
        </w:numPr>
        <w:spacing w:after="0"/>
        <w:ind w:right="4"/>
        <w:rPr>
          <w:rFonts w:asciiTheme="minorHAnsi" w:hAnsiTheme="minorHAnsi" w:cstheme="minorHAnsi"/>
          <w:sz w:val="22"/>
        </w:rPr>
      </w:pPr>
      <w:r w:rsidRPr="007321E1">
        <w:rPr>
          <w:rFonts w:asciiTheme="minorHAnsi" w:hAnsiTheme="minorHAnsi" w:cstheme="minorHAnsi"/>
          <w:sz w:val="22"/>
        </w:rPr>
        <w:t xml:space="preserve">If you were looking to buy your first home right now, how would/do you feel about taking on a mortgage and making the payments in the current environment?   </w:t>
      </w:r>
    </w:p>
    <w:p w14:paraId="7A0C1283" w14:textId="77777777" w:rsidR="002C1A1F" w:rsidRPr="007321E1" w:rsidRDefault="002C1A1F" w:rsidP="002C1A1F">
      <w:pPr>
        <w:pStyle w:val="ListParagraph"/>
        <w:spacing w:after="0"/>
        <w:ind w:left="360" w:right="4"/>
        <w:rPr>
          <w:rFonts w:asciiTheme="minorHAnsi" w:hAnsiTheme="minorHAnsi" w:cstheme="minorHAnsi"/>
          <w:sz w:val="22"/>
        </w:rPr>
      </w:pPr>
    </w:p>
    <w:p w14:paraId="3C2F2679" w14:textId="77777777" w:rsidR="002C1A1F" w:rsidRPr="007321E1" w:rsidRDefault="002C1A1F" w:rsidP="002C1A1F">
      <w:pPr>
        <w:pStyle w:val="ListParagraph"/>
        <w:numPr>
          <w:ilvl w:val="0"/>
          <w:numId w:val="13"/>
        </w:numPr>
        <w:spacing w:after="0"/>
        <w:ind w:right="4"/>
        <w:rPr>
          <w:rFonts w:asciiTheme="minorHAnsi" w:hAnsiTheme="minorHAnsi" w:cstheme="minorHAnsi"/>
          <w:sz w:val="22"/>
        </w:rPr>
      </w:pPr>
      <w:r w:rsidRPr="007321E1">
        <w:rPr>
          <w:rFonts w:asciiTheme="minorHAnsi" w:hAnsiTheme="minorHAnsi" w:cstheme="minorHAnsi"/>
          <w:sz w:val="22"/>
        </w:rPr>
        <w:t>Has the Government of Canada done anything to support individuals who want to buy a home?</w:t>
      </w:r>
    </w:p>
    <w:p w14:paraId="77E3C599" w14:textId="7B268C2A" w:rsidR="002C1A1F" w:rsidRPr="007321E1" w:rsidRDefault="002C1A1F" w:rsidP="002C1A1F">
      <w:pPr>
        <w:pStyle w:val="ListParagraph"/>
        <w:numPr>
          <w:ilvl w:val="1"/>
          <w:numId w:val="13"/>
        </w:numPr>
        <w:spacing w:after="0"/>
        <w:ind w:right="4"/>
        <w:rPr>
          <w:rFonts w:asciiTheme="minorHAnsi" w:hAnsiTheme="minorHAnsi" w:cstheme="minorHAnsi"/>
          <w:sz w:val="22"/>
        </w:rPr>
      </w:pPr>
      <w:r w:rsidRPr="007321E1">
        <w:rPr>
          <w:rFonts w:asciiTheme="minorHAnsi" w:hAnsiTheme="minorHAnsi" w:cstheme="minorHAnsi"/>
          <w:sz w:val="22"/>
        </w:rPr>
        <w:t xml:space="preserve">PROMPT AS </w:t>
      </w:r>
      <w:proofErr w:type="gramStart"/>
      <w:r w:rsidRPr="007321E1">
        <w:rPr>
          <w:rFonts w:asciiTheme="minorHAnsi" w:hAnsiTheme="minorHAnsi" w:cstheme="minorHAnsi"/>
          <w:sz w:val="22"/>
        </w:rPr>
        <w:t>NECESSARY</w:t>
      </w:r>
      <w:r w:rsidR="008010B7" w:rsidRPr="007321E1">
        <w:rPr>
          <w:rFonts w:asciiTheme="minorHAnsi" w:hAnsiTheme="minorHAnsi" w:cstheme="minorHAnsi"/>
          <w:sz w:val="22"/>
        </w:rPr>
        <w:t> </w:t>
      </w:r>
      <w:r w:rsidRPr="007321E1">
        <w:rPr>
          <w:rFonts w:asciiTheme="minorHAnsi" w:hAnsiTheme="minorHAnsi" w:cstheme="minorHAnsi"/>
          <w:sz w:val="22"/>
        </w:rPr>
        <w:t>:</w:t>
      </w:r>
      <w:proofErr w:type="gramEnd"/>
      <w:r w:rsidRPr="007321E1">
        <w:rPr>
          <w:rFonts w:asciiTheme="minorHAnsi" w:hAnsiTheme="minorHAnsi" w:cstheme="minorHAnsi"/>
          <w:sz w:val="22"/>
        </w:rPr>
        <w:t xml:space="preserve"> Has anyone heard of the First Time Home Buyers Incentive?</w:t>
      </w:r>
    </w:p>
    <w:p w14:paraId="78207005" w14:textId="77777777" w:rsidR="002C1A1F" w:rsidRPr="007321E1" w:rsidRDefault="002C1A1F" w:rsidP="002C1A1F">
      <w:pPr>
        <w:numPr>
          <w:ilvl w:val="2"/>
          <w:numId w:val="10"/>
        </w:numPr>
        <w:spacing w:after="0"/>
        <w:ind w:right="4"/>
        <w:rPr>
          <w:rFonts w:asciiTheme="minorHAnsi" w:hAnsiTheme="minorHAnsi" w:cstheme="minorHAnsi"/>
          <w:sz w:val="22"/>
        </w:rPr>
      </w:pPr>
      <w:r w:rsidRPr="007321E1">
        <w:rPr>
          <w:rFonts w:asciiTheme="minorHAnsi" w:hAnsiTheme="minorHAnsi" w:cstheme="minorHAnsi"/>
          <w:sz w:val="22"/>
        </w:rPr>
        <w:t>IF YES: How would you explain what this is?</w:t>
      </w:r>
    </w:p>
    <w:p w14:paraId="0F767052" w14:textId="77777777" w:rsidR="002C1A1F" w:rsidRPr="007321E1" w:rsidRDefault="002C1A1F" w:rsidP="002C1A1F">
      <w:pPr>
        <w:spacing w:after="0"/>
        <w:ind w:right="4"/>
        <w:rPr>
          <w:rFonts w:asciiTheme="minorHAnsi" w:hAnsiTheme="minorHAnsi" w:cstheme="minorHAnsi"/>
          <w:sz w:val="22"/>
        </w:rPr>
      </w:pPr>
    </w:p>
    <w:p w14:paraId="4DBFC10C" w14:textId="77777777" w:rsidR="002C1A1F" w:rsidRPr="007321E1" w:rsidRDefault="002C1A1F" w:rsidP="002C1A1F">
      <w:pPr>
        <w:spacing w:after="0"/>
        <w:rPr>
          <w:rFonts w:asciiTheme="minorHAnsi" w:hAnsiTheme="minorHAnsi" w:cstheme="minorHAnsi"/>
          <w:sz w:val="22"/>
        </w:rPr>
      </w:pPr>
      <w:r w:rsidRPr="007321E1">
        <w:rPr>
          <w:rFonts w:asciiTheme="minorHAnsi" w:hAnsiTheme="minorHAnsi" w:cstheme="minorHAnsi"/>
          <w:sz w:val="22"/>
        </w:rPr>
        <w:t>CLARIFY AS NEEDED</w:t>
      </w:r>
    </w:p>
    <w:p w14:paraId="505DB93B" w14:textId="77777777" w:rsidR="002C1A1F" w:rsidRPr="007321E1" w:rsidRDefault="002C1A1F" w:rsidP="002C1A1F">
      <w:pPr>
        <w:spacing w:after="0"/>
        <w:ind w:right="4"/>
        <w:rPr>
          <w:rFonts w:asciiTheme="minorHAnsi" w:hAnsiTheme="minorHAnsi" w:cstheme="minorHAnsi"/>
          <w:sz w:val="22"/>
        </w:rPr>
      </w:pPr>
      <w:r w:rsidRPr="007321E1">
        <w:rPr>
          <w:rFonts w:asciiTheme="minorHAnsi" w:hAnsiTheme="minorHAnsi" w:cstheme="minorHAnsi"/>
          <w:sz w:val="22"/>
        </w:rPr>
        <w:t>The Government of Canada created the First Time Home Buyers Incentive. Under this plan, you can get an interest-free loan from Canada Mortgage and Housing Corporation (CMHC) to cover 5% of the cost of your first home – or 10% if it’s a new build, so as to encourage developers to build more homes. This means First-Time Buyers would not need as large of a mortgage, reducing their payments. For example, on a $500,000 home, this could drop your monthly mortgage payments by over $225 a month. When you sold your house, CMHC would collect 5% of the sale price of the house back, as repayment for this loan.</w:t>
      </w:r>
    </w:p>
    <w:p w14:paraId="3697FE67" w14:textId="77777777" w:rsidR="002C1A1F" w:rsidRPr="007321E1" w:rsidRDefault="002C1A1F" w:rsidP="002C1A1F">
      <w:pPr>
        <w:spacing w:after="0"/>
        <w:ind w:right="4"/>
        <w:rPr>
          <w:rFonts w:asciiTheme="minorHAnsi" w:hAnsiTheme="minorHAnsi" w:cstheme="minorHAnsi"/>
          <w:sz w:val="22"/>
        </w:rPr>
      </w:pPr>
    </w:p>
    <w:p w14:paraId="00077376" w14:textId="77777777" w:rsidR="002C1A1F" w:rsidRPr="007321E1" w:rsidRDefault="002C1A1F" w:rsidP="002C1A1F">
      <w:pPr>
        <w:pStyle w:val="ListParagraph"/>
        <w:numPr>
          <w:ilvl w:val="0"/>
          <w:numId w:val="13"/>
        </w:numPr>
        <w:spacing w:after="0"/>
        <w:ind w:right="4"/>
        <w:rPr>
          <w:rFonts w:asciiTheme="minorHAnsi" w:hAnsiTheme="minorHAnsi" w:cstheme="minorHAnsi"/>
          <w:sz w:val="22"/>
        </w:rPr>
      </w:pPr>
      <w:r w:rsidRPr="007321E1">
        <w:rPr>
          <w:rFonts w:asciiTheme="minorHAnsi" w:hAnsiTheme="minorHAnsi" w:cstheme="minorHAnsi"/>
          <w:sz w:val="22"/>
        </w:rPr>
        <w:t>How do you feel about this plan?</w:t>
      </w:r>
    </w:p>
    <w:p w14:paraId="38E538A1" w14:textId="77777777" w:rsidR="002C1A1F" w:rsidRPr="007321E1" w:rsidRDefault="002C1A1F" w:rsidP="002C1A1F">
      <w:pPr>
        <w:pStyle w:val="ListParagraph"/>
        <w:spacing w:after="0"/>
        <w:ind w:left="360" w:right="4"/>
        <w:rPr>
          <w:rFonts w:asciiTheme="minorHAnsi" w:hAnsiTheme="minorHAnsi" w:cstheme="minorHAnsi"/>
          <w:sz w:val="22"/>
        </w:rPr>
      </w:pPr>
    </w:p>
    <w:p w14:paraId="4CBA4C42" w14:textId="77777777" w:rsidR="002C1A1F" w:rsidRPr="007321E1" w:rsidRDefault="002C1A1F" w:rsidP="002C1A1F">
      <w:pPr>
        <w:pStyle w:val="ListParagraph"/>
        <w:numPr>
          <w:ilvl w:val="0"/>
          <w:numId w:val="13"/>
        </w:numPr>
        <w:spacing w:after="0"/>
        <w:ind w:right="4"/>
        <w:rPr>
          <w:rFonts w:asciiTheme="minorHAnsi" w:hAnsiTheme="minorHAnsi" w:cstheme="minorHAnsi"/>
          <w:sz w:val="22"/>
        </w:rPr>
      </w:pPr>
      <w:r w:rsidRPr="007321E1">
        <w:rPr>
          <w:rFonts w:asciiTheme="minorHAnsi" w:hAnsiTheme="minorHAnsi" w:cstheme="minorHAnsi"/>
          <w:sz w:val="22"/>
        </w:rPr>
        <w:t>Will this make it easier for young people to buy their first home?</w:t>
      </w:r>
    </w:p>
    <w:p w14:paraId="220C6A4D" w14:textId="77777777" w:rsidR="002C1A1F" w:rsidRPr="007321E1" w:rsidRDefault="002C1A1F" w:rsidP="002C1A1F">
      <w:pPr>
        <w:pStyle w:val="ListParagraph"/>
        <w:spacing w:after="0"/>
        <w:ind w:left="360" w:right="4"/>
        <w:rPr>
          <w:rFonts w:asciiTheme="minorHAnsi" w:hAnsiTheme="minorHAnsi" w:cstheme="minorHAnsi"/>
          <w:sz w:val="22"/>
        </w:rPr>
      </w:pPr>
    </w:p>
    <w:p w14:paraId="5156DC25" w14:textId="77777777" w:rsidR="002C1A1F" w:rsidRPr="007321E1" w:rsidRDefault="002C1A1F" w:rsidP="002C1A1F">
      <w:pPr>
        <w:spacing w:after="0"/>
        <w:ind w:right="4"/>
        <w:rPr>
          <w:rFonts w:asciiTheme="minorHAnsi" w:hAnsiTheme="minorHAnsi" w:cstheme="minorHAnsi"/>
          <w:sz w:val="22"/>
        </w:rPr>
      </w:pPr>
      <w:r w:rsidRPr="007321E1">
        <w:rPr>
          <w:rFonts w:asciiTheme="minorHAnsi" w:hAnsiTheme="minorHAnsi" w:cstheme="minorHAnsi"/>
          <w:sz w:val="22"/>
          <w:highlight w:val="yellow"/>
        </w:rPr>
        <w:t>RENTERS GROUP:</w:t>
      </w:r>
      <w:r w:rsidRPr="007321E1">
        <w:rPr>
          <w:rFonts w:asciiTheme="minorHAnsi" w:hAnsiTheme="minorHAnsi" w:cstheme="minorHAnsi"/>
          <w:sz w:val="22"/>
        </w:rPr>
        <w:t xml:space="preserve"> </w:t>
      </w:r>
    </w:p>
    <w:p w14:paraId="0C485EEC" w14:textId="77777777" w:rsidR="002C1A1F" w:rsidRPr="007321E1" w:rsidRDefault="002C1A1F" w:rsidP="002C1A1F">
      <w:pPr>
        <w:pStyle w:val="ListParagraph"/>
        <w:numPr>
          <w:ilvl w:val="0"/>
          <w:numId w:val="13"/>
        </w:numPr>
        <w:spacing w:after="0"/>
        <w:ind w:right="4"/>
        <w:rPr>
          <w:rFonts w:asciiTheme="minorHAnsi" w:hAnsiTheme="minorHAnsi" w:cstheme="minorHAnsi"/>
          <w:sz w:val="22"/>
        </w:rPr>
      </w:pPr>
      <w:r w:rsidRPr="007321E1">
        <w:rPr>
          <w:rFonts w:asciiTheme="minorHAnsi" w:hAnsiTheme="minorHAnsi" w:cstheme="minorHAnsi"/>
          <w:sz w:val="22"/>
        </w:rPr>
        <w:t>Is this something you would consider/use?</w:t>
      </w:r>
    </w:p>
    <w:p w14:paraId="4F6E314A" w14:textId="77777777" w:rsidR="002C1A1F" w:rsidRPr="007321E1" w:rsidRDefault="002C1A1F" w:rsidP="002C1A1F">
      <w:pPr>
        <w:spacing w:after="0"/>
        <w:ind w:right="4"/>
        <w:rPr>
          <w:rFonts w:asciiTheme="minorHAnsi" w:hAnsiTheme="minorHAnsi" w:cstheme="minorHAnsi"/>
          <w:sz w:val="22"/>
        </w:rPr>
      </w:pPr>
    </w:p>
    <w:p w14:paraId="5165CE81" w14:textId="77777777" w:rsidR="002C1A1F" w:rsidRPr="007321E1" w:rsidRDefault="002C1A1F" w:rsidP="002C1A1F">
      <w:pPr>
        <w:spacing w:after="0"/>
        <w:ind w:right="4"/>
        <w:rPr>
          <w:rFonts w:asciiTheme="minorHAnsi" w:hAnsiTheme="minorHAnsi" w:cstheme="minorHAnsi"/>
          <w:sz w:val="22"/>
        </w:rPr>
      </w:pPr>
      <w:r w:rsidRPr="007321E1">
        <w:rPr>
          <w:rFonts w:asciiTheme="minorHAnsi" w:hAnsiTheme="minorHAnsi" w:cstheme="minorHAnsi"/>
          <w:sz w:val="22"/>
          <w:highlight w:val="yellow"/>
        </w:rPr>
        <w:t>HOME OWNERS GROUP:</w:t>
      </w:r>
      <w:r w:rsidRPr="007321E1">
        <w:rPr>
          <w:rFonts w:asciiTheme="minorHAnsi" w:hAnsiTheme="minorHAnsi" w:cstheme="minorHAnsi"/>
          <w:sz w:val="22"/>
        </w:rPr>
        <w:t xml:space="preserve"> </w:t>
      </w:r>
    </w:p>
    <w:p w14:paraId="49B016E9" w14:textId="77777777" w:rsidR="002C1A1F" w:rsidRPr="007321E1" w:rsidRDefault="002C1A1F" w:rsidP="002C1A1F">
      <w:pPr>
        <w:pStyle w:val="ListParagraph"/>
        <w:numPr>
          <w:ilvl w:val="0"/>
          <w:numId w:val="13"/>
        </w:numPr>
        <w:spacing w:after="0"/>
        <w:ind w:right="4"/>
        <w:rPr>
          <w:rFonts w:asciiTheme="minorHAnsi" w:hAnsiTheme="minorHAnsi" w:cstheme="minorHAnsi"/>
          <w:sz w:val="22"/>
        </w:rPr>
      </w:pPr>
      <w:r w:rsidRPr="007321E1">
        <w:rPr>
          <w:rFonts w:asciiTheme="minorHAnsi" w:hAnsiTheme="minorHAnsi" w:cstheme="minorHAnsi"/>
          <w:sz w:val="22"/>
        </w:rPr>
        <w:t>Would this impact you at all?</w:t>
      </w:r>
    </w:p>
    <w:p w14:paraId="036BBFA4" w14:textId="77777777" w:rsidR="002C1A1F" w:rsidRPr="007321E1" w:rsidRDefault="002C1A1F" w:rsidP="002C1A1F">
      <w:pPr>
        <w:spacing w:after="0"/>
        <w:ind w:right="4"/>
        <w:rPr>
          <w:rFonts w:asciiTheme="minorHAnsi" w:hAnsiTheme="minorHAnsi" w:cstheme="minorHAnsi"/>
          <w:sz w:val="22"/>
        </w:rPr>
      </w:pPr>
    </w:p>
    <w:p w14:paraId="57A3A5A2" w14:textId="77777777" w:rsidR="002C1A1F" w:rsidRPr="007321E1" w:rsidRDefault="002C1A1F" w:rsidP="002C1A1F">
      <w:pPr>
        <w:pStyle w:val="ListParagraph"/>
        <w:numPr>
          <w:ilvl w:val="0"/>
          <w:numId w:val="13"/>
        </w:numPr>
        <w:spacing w:after="0"/>
        <w:ind w:right="4"/>
        <w:rPr>
          <w:rFonts w:asciiTheme="minorHAnsi" w:hAnsiTheme="minorHAnsi" w:cstheme="minorHAnsi"/>
          <w:sz w:val="22"/>
        </w:rPr>
      </w:pPr>
      <w:r w:rsidRPr="007321E1">
        <w:rPr>
          <w:rFonts w:asciiTheme="minorHAnsi" w:hAnsiTheme="minorHAnsi" w:cstheme="minorHAnsi"/>
          <w:sz w:val="22"/>
        </w:rPr>
        <w:t>Has anyone heard of the mortgage stress test?</w:t>
      </w:r>
    </w:p>
    <w:p w14:paraId="3C161463" w14:textId="77777777" w:rsidR="002C1A1F" w:rsidRPr="007321E1" w:rsidRDefault="002C1A1F" w:rsidP="002C1A1F">
      <w:pPr>
        <w:numPr>
          <w:ilvl w:val="1"/>
          <w:numId w:val="13"/>
        </w:numPr>
        <w:spacing w:after="0"/>
        <w:ind w:right="4"/>
        <w:rPr>
          <w:rFonts w:asciiTheme="minorHAnsi" w:hAnsiTheme="minorHAnsi" w:cstheme="minorHAnsi"/>
          <w:sz w:val="22"/>
        </w:rPr>
      </w:pPr>
      <w:r w:rsidRPr="007321E1">
        <w:rPr>
          <w:rFonts w:asciiTheme="minorHAnsi" w:hAnsiTheme="minorHAnsi" w:cstheme="minorHAnsi"/>
          <w:sz w:val="22"/>
        </w:rPr>
        <w:t>IF YES: How would you explain what this is?</w:t>
      </w:r>
    </w:p>
    <w:p w14:paraId="36190051" w14:textId="77777777" w:rsidR="002C1A1F" w:rsidRPr="007321E1" w:rsidRDefault="002C1A1F" w:rsidP="002C1A1F">
      <w:pPr>
        <w:spacing w:after="0"/>
        <w:ind w:right="4"/>
        <w:rPr>
          <w:rFonts w:asciiTheme="minorHAnsi" w:hAnsiTheme="minorHAnsi" w:cstheme="minorHAnsi"/>
          <w:sz w:val="22"/>
        </w:rPr>
      </w:pPr>
    </w:p>
    <w:p w14:paraId="782E01E8" w14:textId="77777777" w:rsidR="002C1A1F" w:rsidRPr="007321E1" w:rsidRDefault="002C1A1F" w:rsidP="002C1A1F">
      <w:pPr>
        <w:spacing w:after="0"/>
        <w:ind w:right="4"/>
        <w:rPr>
          <w:rFonts w:asciiTheme="minorHAnsi" w:hAnsiTheme="minorHAnsi" w:cstheme="minorHAnsi"/>
          <w:sz w:val="22"/>
        </w:rPr>
      </w:pPr>
      <w:r w:rsidRPr="007321E1">
        <w:rPr>
          <w:rFonts w:asciiTheme="minorHAnsi" w:hAnsiTheme="minorHAnsi" w:cstheme="minorHAnsi"/>
          <w:sz w:val="22"/>
        </w:rPr>
        <w:t>CLARIFY AS NEEDED</w:t>
      </w:r>
    </w:p>
    <w:p w14:paraId="180C235C" w14:textId="77777777" w:rsidR="002C1A1F" w:rsidRPr="007321E1" w:rsidRDefault="002C1A1F" w:rsidP="002C1A1F">
      <w:pPr>
        <w:spacing w:after="0"/>
        <w:ind w:right="53"/>
        <w:rPr>
          <w:rFonts w:ascii="Calibri" w:hAnsi="Calibri" w:cs="Calibri"/>
          <w:sz w:val="22"/>
        </w:rPr>
      </w:pPr>
      <w:r w:rsidRPr="007321E1">
        <w:rPr>
          <w:rFonts w:ascii="Calibri" w:hAnsi="Calibri" w:cs="Calibri"/>
          <w:sz w:val="22"/>
        </w:rPr>
        <w:t>The Government of Canada introduced a stress test in late 2017 that is applied to all new insured mortgages – including those where the buyer has more than 20% for a down payment. The stress test is aimed at assuring the lender that the home buyer could still afford the mortgage if interest rates were to rise. The home buyer would need to qualify for a loan at the negotiated rate in the mortgage contract, but also at the Bank of Canada’s five-year fixed posted mortgage rate, which is an average of the posted rates of the big six banks in Canada.</w:t>
      </w:r>
    </w:p>
    <w:p w14:paraId="24B5407D" w14:textId="77777777" w:rsidR="002C1A1F" w:rsidRPr="007321E1" w:rsidRDefault="002C1A1F" w:rsidP="002C1A1F">
      <w:pPr>
        <w:spacing w:after="0"/>
        <w:ind w:right="53"/>
        <w:rPr>
          <w:rFonts w:ascii="Calibri" w:hAnsi="Calibri" w:cs="Calibri"/>
          <w:sz w:val="22"/>
        </w:rPr>
      </w:pPr>
    </w:p>
    <w:p w14:paraId="5877BA80" w14:textId="77777777" w:rsidR="002C1A1F" w:rsidRPr="007321E1" w:rsidRDefault="002C1A1F" w:rsidP="002C1A1F">
      <w:pPr>
        <w:pStyle w:val="ListParagraph"/>
        <w:numPr>
          <w:ilvl w:val="0"/>
          <w:numId w:val="15"/>
        </w:numPr>
        <w:spacing w:after="0"/>
        <w:rPr>
          <w:rFonts w:ascii="Calibri" w:hAnsi="Calibri" w:cs="Calibri"/>
          <w:b/>
          <w:sz w:val="22"/>
        </w:rPr>
      </w:pPr>
      <w:r w:rsidRPr="007321E1">
        <w:rPr>
          <w:rFonts w:ascii="Calibri" w:hAnsi="Calibri" w:cs="Calibri"/>
          <w:sz w:val="22"/>
        </w:rPr>
        <w:t>What do you think of this?</w:t>
      </w:r>
    </w:p>
    <w:p w14:paraId="043A9818" w14:textId="77777777" w:rsidR="002C1A1F" w:rsidRPr="007321E1" w:rsidRDefault="002C1A1F" w:rsidP="002C1A1F">
      <w:pPr>
        <w:pStyle w:val="ListParagraph"/>
        <w:numPr>
          <w:ilvl w:val="1"/>
          <w:numId w:val="15"/>
        </w:numPr>
        <w:spacing w:after="0"/>
        <w:rPr>
          <w:rFonts w:ascii="Calibri" w:hAnsi="Calibri" w:cs="Calibri"/>
          <w:sz w:val="22"/>
        </w:rPr>
      </w:pPr>
      <w:r w:rsidRPr="007321E1">
        <w:rPr>
          <w:rFonts w:ascii="Calibri" w:hAnsi="Calibri" w:cs="Calibri"/>
          <w:sz w:val="22"/>
        </w:rPr>
        <w:t>Does everyone understand how this works?  Do you have any questions?</w:t>
      </w:r>
    </w:p>
    <w:p w14:paraId="56E99128" w14:textId="77777777" w:rsidR="002C1A1F" w:rsidRPr="007321E1" w:rsidRDefault="002C1A1F" w:rsidP="002C1A1F">
      <w:pPr>
        <w:pStyle w:val="ListParagraph"/>
        <w:numPr>
          <w:ilvl w:val="1"/>
          <w:numId w:val="15"/>
        </w:numPr>
        <w:spacing w:after="0"/>
        <w:rPr>
          <w:rFonts w:ascii="Calibri" w:hAnsi="Calibri" w:cs="Calibri"/>
          <w:sz w:val="22"/>
        </w:rPr>
      </w:pPr>
      <w:r w:rsidRPr="007321E1">
        <w:rPr>
          <w:rFonts w:ascii="Calibri" w:hAnsi="Calibri" w:cs="Calibri"/>
          <w:sz w:val="22"/>
        </w:rPr>
        <w:t xml:space="preserve">What do you see as the key benefits? </w:t>
      </w:r>
    </w:p>
    <w:p w14:paraId="59728D76" w14:textId="77777777" w:rsidR="002C1A1F" w:rsidRPr="007321E1" w:rsidRDefault="002C1A1F" w:rsidP="002C1A1F">
      <w:pPr>
        <w:pStyle w:val="ListParagraph"/>
        <w:numPr>
          <w:ilvl w:val="1"/>
          <w:numId w:val="15"/>
        </w:numPr>
        <w:spacing w:after="0"/>
        <w:rPr>
          <w:rFonts w:ascii="Calibri" w:hAnsi="Calibri" w:cs="Calibri"/>
          <w:sz w:val="22"/>
        </w:rPr>
      </w:pPr>
      <w:r w:rsidRPr="007321E1">
        <w:rPr>
          <w:rFonts w:ascii="Calibri" w:hAnsi="Calibri" w:cs="Calibri"/>
          <w:sz w:val="22"/>
        </w:rPr>
        <w:t>What do you see as the key drawbacks?</w:t>
      </w:r>
    </w:p>
    <w:p w14:paraId="1AA9D138" w14:textId="77777777" w:rsidR="002C1A1F" w:rsidRPr="007321E1" w:rsidRDefault="002C1A1F" w:rsidP="002C1A1F">
      <w:pPr>
        <w:spacing w:after="0"/>
        <w:rPr>
          <w:rFonts w:asciiTheme="minorHAnsi" w:hAnsiTheme="minorHAnsi" w:cstheme="minorHAnsi"/>
          <w:b/>
          <w:sz w:val="22"/>
          <w:u w:val="single"/>
        </w:rPr>
      </w:pPr>
    </w:p>
    <w:p w14:paraId="7FCC13A7" w14:textId="77777777" w:rsidR="002C1A1F" w:rsidRPr="007321E1" w:rsidRDefault="002C1A1F" w:rsidP="002C1A1F">
      <w:pPr>
        <w:spacing w:after="0"/>
        <w:rPr>
          <w:rFonts w:asciiTheme="minorHAnsi" w:hAnsiTheme="minorHAnsi" w:cstheme="minorHAnsi"/>
          <w:b/>
          <w:sz w:val="22"/>
          <w:u w:val="single"/>
        </w:rPr>
      </w:pPr>
    </w:p>
    <w:p w14:paraId="531AE45B" w14:textId="77777777" w:rsidR="002C1A1F" w:rsidRPr="00F46F65" w:rsidRDefault="002C1A1F" w:rsidP="002C1A1F">
      <w:pPr>
        <w:spacing w:after="0"/>
        <w:rPr>
          <w:rFonts w:asciiTheme="minorHAnsi" w:hAnsiTheme="minorHAnsi" w:cstheme="minorHAnsi"/>
          <w:b/>
          <w:sz w:val="22"/>
          <w:lang w:val="fr-CA"/>
        </w:rPr>
      </w:pPr>
      <w:r w:rsidRPr="00F46F65">
        <w:rPr>
          <w:rFonts w:asciiTheme="minorHAnsi" w:hAnsiTheme="minorHAnsi" w:cstheme="minorHAnsi"/>
          <w:b/>
          <w:sz w:val="22"/>
          <w:u w:val="single"/>
          <w:lang w:val="fr-CA"/>
        </w:rPr>
        <w:t>Conclusion (5 minutes)</w:t>
      </w:r>
    </w:p>
    <w:p w14:paraId="1495FF72" w14:textId="77777777" w:rsidR="00C20ECF" w:rsidRPr="00F46F65" w:rsidRDefault="00C20ECF" w:rsidP="002C465D">
      <w:pPr>
        <w:rPr>
          <w:lang w:val="fr-CA"/>
        </w:rPr>
      </w:pPr>
    </w:p>
    <w:p w14:paraId="59757E05" w14:textId="77777777" w:rsidR="00085F39" w:rsidRPr="00F46F65" w:rsidRDefault="00085F39" w:rsidP="002C465D">
      <w:pPr>
        <w:rPr>
          <w:lang w:val="fr-CA"/>
        </w:rPr>
      </w:pPr>
    </w:p>
    <w:p w14:paraId="02F4578D" w14:textId="72CF5E50" w:rsidR="002C1A1F" w:rsidRPr="00F46F65" w:rsidRDefault="002C1A1F">
      <w:pPr>
        <w:spacing w:line="259" w:lineRule="auto"/>
        <w:rPr>
          <w:lang w:val="fr-CA"/>
        </w:rPr>
      </w:pPr>
      <w:r w:rsidRPr="00F46F65">
        <w:rPr>
          <w:lang w:val="fr-CA"/>
        </w:rPr>
        <w:br w:type="page"/>
      </w:r>
    </w:p>
    <w:p w14:paraId="224BC31A" w14:textId="77777777" w:rsidR="002C1A1F" w:rsidRPr="009D3157" w:rsidRDefault="002C1A1F" w:rsidP="002C1A1F">
      <w:pPr>
        <w:spacing w:after="0"/>
        <w:ind w:right="53"/>
        <w:jc w:val="center"/>
        <w:rPr>
          <w:rFonts w:asciiTheme="minorHAnsi" w:hAnsiTheme="minorHAnsi" w:cstheme="minorHAnsi"/>
          <w:b/>
          <w:sz w:val="22"/>
          <w:lang w:val="fr-CA"/>
        </w:rPr>
      </w:pPr>
      <w:r w:rsidRPr="009D3157">
        <w:rPr>
          <w:rFonts w:asciiTheme="minorHAnsi" w:hAnsiTheme="minorHAnsi" w:cstheme="minorHAnsi"/>
          <w:b/>
          <w:sz w:val="22"/>
          <w:lang w:val="fr-CA"/>
        </w:rPr>
        <w:t>GUIDE DU MODÉRATEUR – Juillet 2019</w:t>
      </w:r>
    </w:p>
    <w:p w14:paraId="4F8884C0" w14:textId="77777777" w:rsidR="002C1A1F" w:rsidRPr="009D3157" w:rsidRDefault="002C1A1F" w:rsidP="002C1A1F">
      <w:pPr>
        <w:spacing w:after="0"/>
        <w:ind w:right="53"/>
        <w:rPr>
          <w:rFonts w:asciiTheme="minorHAnsi" w:hAnsiTheme="minorHAnsi" w:cstheme="minorHAnsi"/>
          <w:b/>
          <w:sz w:val="22"/>
          <w:lang w:val="fr-CA"/>
        </w:rPr>
      </w:pPr>
    </w:p>
    <w:p w14:paraId="43599E74" w14:textId="77777777" w:rsidR="002C1A1F" w:rsidRPr="009D3157" w:rsidRDefault="002C1A1F" w:rsidP="002C1A1F">
      <w:pPr>
        <w:spacing w:after="0"/>
        <w:ind w:right="53"/>
        <w:rPr>
          <w:rFonts w:asciiTheme="minorHAnsi" w:hAnsiTheme="minorHAnsi" w:cstheme="minorHAnsi"/>
          <w:b/>
          <w:sz w:val="22"/>
          <w:u w:val="single"/>
          <w:lang w:val="fr-CA"/>
        </w:rPr>
      </w:pPr>
      <w:r w:rsidRPr="009D3157">
        <w:rPr>
          <w:rFonts w:asciiTheme="minorHAnsi" w:hAnsiTheme="minorHAnsi" w:cstheme="minorHAnsi"/>
          <w:b/>
          <w:sz w:val="22"/>
          <w:u w:val="single"/>
          <w:lang w:val="fr-CA"/>
        </w:rPr>
        <w:t xml:space="preserve">INTRODUCTION (10 minutes) </w:t>
      </w:r>
      <w:r w:rsidRPr="009D3157">
        <w:rPr>
          <w:rFonts w:asciiTheme="minorHAnsi" w:hAnsiTheme="minorHAnsi" w:cstheme="minorHAnsi"/>
          <w:b/>
          <w:sz w:val="22"/>
          <w:highlight w:val="cyan"/>
          <w:lang w:val="fr-CA"/>
        </w:rPr>
        <w:t>TOUS LES LIEUX</w:t>
      </w:r>
    </w:p>
    <w:p w14:paraId="5FAAE394" w14:textId="77777777" w:rsidR="002C1A1F" w:rsidRPr="009D3157" w:rsidRDefault="002C1A1F" w:rsidP="002C1A1F">
      <w:pPr>
        <w:spacing w:after="0"/>
        <w:rPr>
          <w:rFonts w:asciiTheme="minorHAnsi" w:hAnsiTheme="minorHAnsi" w:cstheme="minorHAnsi"/>
          <w:b/>
          <w:sz w:val="22"/>
          <w:u w:val="single"/>
          <w:lang w:val="fr-CA"/>
        </w:rPr>
      </w:pPr>
    </w:p>
    <w:p w14:paraId="39E982F4" w14:textId="77777777" w:rsidR="002C1A1F" w:rsidRPr="009D3157" w:rsidRDefault="002C1A1F" w:rsidP="002C1A1F">
      <w:pPr>
        <w:spacing w:after="0"/>
        <w:rPr>
          <w:rFonts w:asciiTheme="minorHAnsi" w:hAnsiTheme="minorHAnsi" w:cstheme="minorHAnsi"/>
          <w:b/>
          <w:sz w:val="22"/>
          <w:u w:val="single"/>
          <w:lang w:val="fr-CA"/>
        </w:rPr>
      </w:pPr>
      <w:r w:rsidRPr="009D3157">
        <w:rPr>
          <w:rFonts w:asciiTheme="minorHAnsi" w:hAnsiTheme="minorHAnsi" w:cstheme="minorHAnsi"/>
          <w:b/>
          <w:sz w:val="22"/>
          <w:u w:val="single"/>
          <w:lang w:val="fr-CA"/>
        </w:rPr>
        <w:t>NOUVELLES DU GC (5 minutes)</w:t>
      </w:r>
      <w:r w:rsidRPr="009D3157">
        <w:rPr>
          <w:rFonts w:asciiTheme="minorHAnsi" w:hAnsiTheme="minorHAnsi" w:cstheme="minorHAnsi"/>
          <w:b/>
          <w:sz w:val="22"/>
          <w:highlight w:val="cyan"/>
          <w:lang w:val="fr-CA"/>
        </w:rPr>
        <w:t xml:space="preserve"> TOUS LES LIEUX </w:t>
      </w:r>
    </w:p>
    <w:p w14:paraId="4E518A7B" w14:textId="77777777" w:rsidR="002C1A1F" w:rsidRPr="009D3157" w:rsidRDefault="002C1A1F" w:rsidP="002C1A1F">
      <w:pPr>
        <w:spacing w:after="0"/>
        <w:ind w:right="53"/>
        <w:rPr>
          <w:rFonts w:asciiTheme="minorHAnsi" w:hAnsiTheme="minorHAnsi" w:cstheme="minorHAnsi"/>
          <w:b/>
          <w:sz w:val="22"/>
          <w:lang w:val="fr-CA"/>
        </w:rPr>
      </w:pPr>
    </w:p>
    <w:p w14:paraId="293A613C" w14:textId="6CD53200"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Ces derniers temps, qu’avez-vous vu, lu ou entendu au sujet du gouvernement du Canada?</w:t>
      </w:r>
      <w:r w:rsidRPr="009D3157" w:rsidDel="002150FB">
        <w:rPr>
          <w:rFonts w:asciiTheme="minorHAnsi" w:hAnsiTheme="minorHAnsi" w:cstheme="minorHAnsi"/>
          <w:sz w:val="22"/>
          <w:lang w:val="fr-CA"/>
        </w:rPr>
        <w:t xml:space="preserve"> </w:t>
      </w:r>
      <w:r w:rsidRPr="009D3157">
        <w:rPr>
          <w:rFonts w:asciiTheme="minorHAnsi" w:hAnsiTheme="minorHAnsi" w:cstheme="minorHAnsi"/>
          <w:sz w:val="22"/>
          <w:lang w:val="fr-CA"/>
        </w:rPr>
        <w:t xml:space="preserve"> </w:t>
      </w:r>
    </w:p>
    <w:p w14:paraId="3FB0F863" w14:textId="77777777" w:rsidR="002C1A1F" w:rsidRPr="009D3157" w:rsidRDefault="002C1A1F" w:rsidP="002C1A1F">
      <w:pPr>
        <w:spacing w:after="0"/>
        <w:ind w:right="4"/>
        <w:rPr>
          <w:rFonts w:asciiTheme="minorHAnsi" w:hAnsiTheme="minorHAnsi" w:cstheme="minorHAnsi"/>
          <w:sz w:val="22"/>
          <w:lang w:val="fr-CA"/>
        </w:rPr>
      </w:pPr>
    </w:p>
    <w:p w14:paraId="0335D3A6" w14:textId="77777777" w:rsidR="002C1A1F" w:rsidRPr="009D3157" w:rsidRDefault="002C1A1F" w:rsidP="002C1A1F">
      <w:pPr>
        <w:spacing w:after="0"/>
        <w:rPr>
          <w:rFonts w:asciiTheme="minorHAnsi" w:hAnsiTheme="minorHAnsi" w:cstheme="minorHAnsi"/>
          <w:b/>
          <w:sz w:val="22"/>
          <w:u w:val="single"/>
          <w:lang w:val="fr-CA"/>
        </w:rPr>
      </w:pPr>
      <w:r w:rsidRPr="009D3157">
        <w:rPr>
          <w:rFonts w:asciiTheme="minorHAnsi" w:hAnsiTheme="minorHAnsi" w:cstheme="minorHAnsi"/>
          <w:b/>
          <w:sz w:val="22"/>
          <w:u w:val="single"/>
          <w:lang w:val="fr-CA"/>
        </w:rPr>
        <w:t>PRIORITÉS DU GC (15 minutes)</w:t>
      </w:r>
      <w:r w:rsidRPr="009D3157">
        <w:rPr>
          <w:rFonts w:asciiTheme="minorHAnsi" w:hAnsiTheme="minorHAnsi" w:cstheme="minorHAnsi"/>
          <w:b/>
          <w:sz w:val="22"/>
          <w:lang w:val="fr-CA"/>
        </w:rPr>
        <w:t xml:space="preserve"> </w:t>
      </w:r>
      <w:r w:rsidRPr="009D3157">
        <w:rPr>
          <w:rFonts w:asciiTheme="minorHAnsi" w:hAnsiTheme="minorHAnsi" w:cstheme="minorHAnsi"/>
          <w:b/>
          <w:sz w:val="22"/>
          <w:highlight w:val="cyan"/>
          <w:lang w:val="fr-CA"/>
        </w:rPr>
        <w:t>DEMANDEZ À SAINT-JÉRÔME, À VANCOUVER ET À WINNIPEG</w:t>
      </w:r>
    </w:p>
    <w:p w14:paraId="43052713" w14:textId="77777777" w:rsidR="002C1A1F" w:rsidRPr="009D3157" w:rsidRDefault="002C1A1F" w:rsidP="002C1A1F">
      <w:pPr>
        <w:spacing w:after="0"/>
        <w:ind w:right="4"/>
        <w:rPr>
          <w:rFonts w:asciiTheme="minorHAnsi" w:hAnsiTheme="minorHAnsi" w:cstheme="minorHAnsi"/>
          <w:sz w:val="22"/>
          <w:lang w:val="fr-CA"/>
        </w:rPr>
      </w:pPr>
    </w:p>
    <w:p w14:paraId="37B8DE58" w14:textId="77777777" w:rsidR="002C1A1F" w:rsidRPr="009D3157" w:rsidRDefault="002C1A1F" w:rsidP="002C1A1F">
      <w:pPr>
        <w:spacing w:after="0"/>
        <w:rPr>
          <w:rFonts w:asciiTheme="minorHAnsi" w:hAnsiTheme="minorHAnsi" w:cstheme="minorHAnsi"/>
          <w:sz w:val="22"/>
          <w:lang w:val="fr-CA"/>
        </w:rPr>
      </w:pPr>
      <w:r w:rsidRPr="009D3157">
        <w:rPr>
          <w:rFonts w:asciiTheme="minorHAnsi" w:hAnsiTheme="minorHAnsi" w:cstheme="minorHAnsi"/>
          <w:sz w:val="22"/>
          <w:highlight w:val="yellow"/>
          <w:lang w:val="fr-CA"/>
        </w:rPr>
        <w:t>DOCUMENT À DISTRIBUER</w:t>
      </w:r>
    </w:p>
    <w:p w14:paraId="4A36A9AA" w14:textId="77777777" w:rsidR="002C1A1F" w:rsidRPr="009D3157" w:rsidRDefault="002C1A1F" w:rsidP="002C1A1F">
      <w:pPr>
        <w:spacing w:after="0"/>
        <w:rPr>
          <w:rFonts w:asciiTheme="minorHAnsi" w:hAnsiTheme="minorHAnsi" w:cstheme="minorHAnsi"/>
          <w:sz w:val="22"/>
          <w:lang w:val="fr-CA"/>
        </w:rPr>
      </w:pPr>
    </w:p>
    <w:p w14:paraId="2E17B47A" w14:textId="77777777" w:rsidR="002C1A1F" w:rsidRPr="009D3157" w:rsidRDefault="002C1A1F" w:rsidP="002C1A1F">
      <w:pPr>
        <w:spacing w:after="0"/>
        <w:ind w:right="4"/>
        <w:rPr>
          <w:rFonts w:asciiTheme="minorHAnsi" w:hAnsiTheme="minorHAnsi" w:cstheme="minorHAnsi"/>
          <w:sz w:val="22"/>
          <w:lang w:val="fr-CA"/>
        </w:rPr>
      </w:pPr>
      <w:r w:rsidRPr="009D3157">
        <w:rPr>
          <w:rFonts w:asciiTheme="minorHAnsi" w:hAnsiTheme="minorHAnsi" w:cstheme="minorHAnsi"/>
          <w:sz w:val="22"/>
          <w:lang w:val="fr-CA"/>
        </w:rPr>
        <w:t>Voici une liste d’objectifs généraux. J’aimerais que vous encercliez les deux ou trois éléments de cette liste qui, selon vous, devraient être l’objectif supérieur de ce que le gouvernement du Canada essaie de faire :</w:t>
      </w:r>
    </w:p>
    <w:p w14:paraId="5E737E5E" w14:textId="77777777" w:rsidR="002C1A1F" w:rsidRPr="009D3157" w:rsidRDefault="002C1A1F" w:rsidP="002C1A1F">
      <w:pPr>
        <w:spacing w:after="0"/>
        <w:ind w:right="4"/>
        <w:rPr>
          <w:rFonts w:asciiTheme="minorHAnsi" w:hAnsiTheme="minorHAnsi" w:cstheme="minorHAnsi"/>
          <w:sz w:val="22"/>
          <w:lang w:val="fr-CA"/>
        </w:rPr>
      </w:pPr>
    </w:p>
    <w:p w14:paraId="0FC3B205" w14:textId="77777777" w:rsidR="002C1A1F" w:rsidRPr="009D3157" w:rsidRDefault="002C1A1F" w:rsidP="002C1A1F">
      <w:pPr>
        <w:numPr>
          <w:ilvl w:val="0"/>
          <w:numId w:val="17"/>
        </w:numPr>
        <w:spacing w:after="0"/>
        <w:ind w:right="4"/>
        <w:contextualSpacing/>
        <w:rPr>
          <w:rFonts w:asciiTheme="minorHAnsi" w:hAnsiTheme="minorHAnsi" w:cstheme="minorHAnsi"/>
          <w:sz w:val="22"/>
          <w:lang w:val="fr-CA"/>
        </w:rPr>
      </w:pPr>
      <w:r w:rsidRPr="009D3157">
        <w:rPr>
          <w:rFonts w:asciiTheme="minorHAnsi" w:hAnsiTheme="minorHAnsi" w:cstheme="minorHAnsi"/>
          <w:sz w:val="22"/>
          <w:lang w:val="fr-CA"/>
        </w:rPr>
        <w:t xml:space="preserve">Faire en sorte que les Canadiennes et les Canadiens soient satisfaits </w:t>
      </w:r>
    </w:p>
    <w:p w14:paraId="6191236F" w14:textId="77777777" w:rsidR="002C1A1F" w:rsidRPr="009D3157" w:rsidRDefault="002C1A1F" w:rsidP="002C1A1F">
      <w:pPr>
        <w:numPr>
          <w:ilvl w:val="0"/>
          <w:numId w:val="17"/>
        </w:numPr>
        <w:spacing w:after="0"/>
        <w:ind w:right="4"/>
        <w:contextualSpacing/>
        <w:rPr>
          <w:rFonts w:asciiTheme="minorHAnsi" w:hAnsiTheme="minorHAnsi" w:cstheme="minorHAnsi"/>
          <w:sz w:val="22"/>
          <w:lang w:val="fr-CA"/>
        </w:rPr>
      </w:pPr>
      <w:r w:rsidRPr="009D3157">
        <w:rPr>
          <w:rFonts w:asciiTheme="minorHAnsi" w:hAnsiTheme="minorHAnsi" w:cstheme="minorHAnsi"/>
          <w:sz w:val="22"/>
          <w:lang w:val="fr-CA"/>
        </w:rPr>
        <w:t>Faire en sorte que les Canadiennes et les Canadiens s’épanouissent</w:t>
      </w:r>
    </w:p>
    <w:p w14:paraId="18094D51" w14:textId="77777777" w:rsidR="002C1A1F" w:rsidRPr="009D3157" w:rsidRDefault="002C1A1F" w:rsidP="002C1A1F">
      <w:pPr>
        <w:numPr>
          <w:ilvl w:val="0"/>
          <w:numId w:val="17"/>
        </w:numPr>
        <w:spacing w:after="0"/>
        <w:ind w:right="4"/>
        <w:contextualSpacing/>
        <w:rPr>
          <w:rFonts w:asciiTheme="minorHAnsi" w:hAnsiTheme="minorHAnsi" w:cstheme="minorHAnsi"/>
          <w:sz w:val="22"/>
          <w:lang w:val="fr-CA"/>
        </w:rPr>
      </w:pPr>
      <w:r w:rsidRPr="009D3157">
        <w:rPr>
          <w:rFonts w:asciiTheme="minorHAnsi" w:hAnsiTheme="minorHAnsi" w:cstheme="minorHAnsi"/>
          <w:sz w:val="22"/>
          <w:lang w:val="fr-CA"/>
        </w:rPr>
        <w:t>Faire en sorte que les Canadiens vivent dans la prospérité</w:t>
      </w:r>
    </w:p>
    <w:p w14:paraId="37E7D6CC" w14:textId="77777777" w:rsidR="002C1A1F" w:rsidRPr="009D3157" w:rsidRDefault="002C1A1F" w:rsidP="002C1A1F">
      <w:pPr>
        <w:numPr>
          <w:ilvl w:val="0"/>
          <w:numId w:val="17"/>
        </w:numPr>
        <w:spacing w:after="0"/>
        <w:ind w:right="4"/>
        <w:contextualSpacing/>
        <w:rPr>
          <w:rFonts w:asciiTheme="minorHAnsi" w:hAnsiTheme="minorHAnsi" w:cstheme="minorHAnsi"/>
          <w:sz w:val="22"/>
          <w:lang w:val="fr-CA"/>
        </w:rPr>
      </w:pPr>
      <w:r w:rsidRPr="009D3157">
        <w:rPr>
          <w:rFonts w:asciiTheme="minorHAnsi" w:hAnsiTheme="minorHAnsi" w:cstheme="minorHAnsi"/>
          <w:sz w:val="22"/>
          <w:lang w:val="fr-CA"/>
        </w:rPr>
        <w:t>Favoriser la croissance et le renforcement de la classe moyenne</w:t>
      </w:r>
    </w:p>
    <w:p w14:paraId="542816B1" w14:textId="77777777" w:rsidR="002C1A1F" w:rsidRPr="009D3157" w:rsidRDefault="002C1A1F" w:rsidP="002C1A1F">
      <w:pPr>
        <w:numPr>
          <w:ilvl w:val="0"/>
          <w:numId w:val="17"/>
        </w:numPr>
        <w:spacing w:after="0"/>
        <w:ind w:right="4"/>
        <w:contextualSpacing/>
        <w:rPr>
          <w:rFonts w:asciiTheme="minorHAnsi" w:hAnsiTheme="minorHAnsi" w:cstheme="minorHAnsi"/>
          <w:sz w:val="22"/>
          <w:lang w:val="fr-CA"/>
        </w:rPr>
      </w:pPr>
      <w:r w:rsidRPr="009D3157">
        <w:rPr>
          <w:rFonts w:asciiTheme="minorHAnsi" w:hAnsiTheme="minorHAnsi" w:cstheme="minorHAnsi"/>
          <w:sz w:val="22"/>
          <w:lang w:val="fr-CA"/>
        </w:rPr>
        <w:t>Améliorer le niveau de vie des Canadiennes et des Canadiens</w:t>
      </w:r>
    </w:p>
    <w:p w14:paraId="20FB6230" w14:textId="77777777" w:rsidR="002C1A1F" w:rsidRPr="009D3157" w:rsidRDefault="002C1A1F" w:rsidP="002C1A1F">
      <w:pPr>
        <w:numPr>
          <w:ilvl w:val="0"/>
          <w:numId w:val="17"/>
        </w:numPr>
        <w:spacing w:after="0"/>
        <w:ind w:right="4"/>
        <w:contextualSpacing/>
        <w:rPr>
          <w:rFonts w:asciiTheme="minorHAnsi" w:hAnsiTheme="minorHAnsi" w:cstheme="minorHAnsi"/>
          <w:sz w:val="22"/>
          <w:lang w:val="fr-CA"/>
        </w:rPr>
      </w:pPr>
      <w:r w:rsidRPr="009D3157">
        <w:rPr>
          <w:rFonts w:asciiTheme="minorHAnsi" w:hAnsiTheme="minorHAnsi" w:cstheme="minorHAnsi"/>
          <w:sz w:val="22"/>
          <w:lang w:val="fr-CA"/>
        </w:rPr>
        <w:t>Améliorer la qualité de vie des Canadiennes et des Canadiens</w:t>
      </w:r>
    </w:p>
    <w:p w14:paraId="66F295C4" w14:textId="77777777" w:rsidR="002C1A1F" w:rsidRPr="009D3157" w:rsidRDefault="002C1A1F" w:rsidP="002C1A1F">
      <w:pPr>
        <w:numPr>
          <w:ilvl w:val="0"/>
          <w:numId w:val="17"/>
        </w:numPr>
        <w:spacing w:after="0"/>
        <w:contextualSpacing/>
        <w:rPr>
          <w:rFonts w:asciiTheme="minorHAnsi" w:hAnsiTheme="minorHAnsi" w:cstheme="minorHAnsi"/>
          <w:sz w:val="22"/>
          <w:lang w:val="fr-CA"/>
        </w:rPr>
      </w:pPr>
      <w:r w:rsidRPr="009D3157">
        <w:rPr>
          <w:rFonts w:asciiTheme="minorHAnsi" w:hAnsiTheme="minorHAnsi" w:cstheme="minorHAnsi"/>
          <w:sz w:val="22"/>
          <w:lang w:val="fr-CA"/>
        </w:rPr>
        <w:t>Améliorer le bien-être des Canadiennes et des Canadiens</w:t>
      </w:r>
    </w:p>
    <w:p w14:paraId="0368613D" w14:textId="77777777" w:rsidR="002C1A1F" w:rsidRPr="009D3157" w:rsidRDefault="002C1A1F" w:rsidP="002C1A1F">
      <w:pPr>
        <w:numPr>
          <w:ilvl w:val="0"/>
          <w:numId w:val="17"/>
        </w:numPr>
        <w:spacing w:after="0"/>
        <w:contextualSpacing/>
        <w:rPr>
          <w:rFonts w:asciiTheme="minorHAnsi" w:hAnsiTheme="minorHAnsi" w:cstheme="minorHAnsi"/>
          <w:sz w:val="22"/>
          <w:lang w:val="fr-CA"/>
        </w:rPr>
      </w:pPr>
      <w:r w:rsidRPr="009D3157">
        <w:rPr>
          <w:rFonts w:asciiTheme="minorHAnsi" w:hAnsiTheme="minorHAnsi" w:cstheme="minorHAnsi"/>
          <w:sz w:val="22"/>
          <w:lang w:val="fr-CA"/>
        </w:rPr>
        <w:t>Rendre la vie plus abordable</w:t>
      </w:r>
    </w:p>
    <w:p w14:paraId="56671D40" w14:textId="77777777" w:rsidR="002C1A1F" w:rsidRPr="009D3157" w:rsidRDefault="002C1A1F" w:rsidP="002C1A1F">
      <w:pPr>
        <w:spacing w:after="0"/>
        <w:rPr>
          <w:rFonts w:asciiTheme="minorHAnsi" w:hAnsiTheme="minorHAnsi" w:cstheme="minorHAnsi"/>
          <w:sz w:val="22"/>
          <w:lang w:val="fr-CA"/>
        </w:rPr>
      </w:pPr>
    </w:p>
    <w:p w14:paraId="4CDA1404" w14:textId="0D199073" w:rsidR="002C1A1F" w:rsidRPr="009D3157" w:rsidRDefault="002C1A1F" w:rsidP="002C1A1F">
      <w:pPr>
        <w:numPr>
          <w:ilvl w:val="0"/>
          <w:numId w:val="10"/>
        </w:numPr>
        <w:spacing w:after="0"/>
        <w:ind w:right="4"/>
        <w:rPr>
          <w:rFonts w:asciiTheme="minorHAnsi" w:hAnsiTheme="minorHAnsi" w:cstheme="minorHAnsi"/>
          <w:sz w:val="22"/>
          <w:lang w:val="fr-CA"/>
        </w:rPr>
      </w:pPr>
      <w:bookmarkStart w:id="236" w:name="_Hlk17197356"/>
      <w:r w:rsidRPr="009D3157">
        <w:rPr>
          <w:rFonts w:asciiTheme="minorHAnsi" w:hAnsiTheme="minorHAnsi" w:cstheme="minorHAnsi"/>
          <w:sz w:val="22"/>
          <w:lang w:val="fr-CA"/>
        </w:rPr>
        <w:t xml:space="preserve">Maintenant, pensez à l’élément </w:t>
      </w:r>
      <w:r w:rsidR="00902DAD">
        <w:rPr>
          <w:rFonts w:asciiTheme="minorHAnsi" w:hAnsiTheme="minorHAnsi" w:cstheme="minorHAnsi"/>
          <w:sz w:val="22"/>
          <w:lang w:val="fr-CA"/>
        </w:rPr>
        <w:t>sur</w:t>
      </w:r>
      <w:r w:rsidRPr="009D3157">
        <w:rPr>
          <w:rFonts w:asciiTheme="minorHAnsi" w:hAnsiTheme="minorHAnsi" w:cstheme="minorHAnsi"/>
          <w:sz w:val="22"/>
          <w:lang w:val="fr-CA"/>
        </w:rPr>
        <w:t xml:space="preserve"> la liste </w:t>
      </w:r>
      <w:r w:rsidR="00902DAD">
        <w:rPr>
          <w:rFonts w:asciiTheme="minorHAnsi" w:hAnsiTheme="minorHAnsi" w:cstheme="minorHAnsi"/>
          <w:sz w:val="22"/>
          <w:lang w:val="fr-CA"/>
        </w:rPr>
        <w:t>dont</w:t>
      </w:r>
      <w:r w:rsidRPr="009D3157">
        <w:rPr>
          <w:rFonts w:asciiTheme="minorHAnsi" w:hAnsiTheme="minorHAnsi" w:cstheme="minorHAnsi"/>
          <w:sz w:val="22"/>
          <w:lang w:val="fr-CA"/>
        </w:rPr>
        <w:t xml:space="preserve"> vous aimeriez le plus voir le gouvernement se concentrer</w:t>
      </w:r>
      <w:bookmarkEnd w:id="236"/>
      <w:r w:rsidRPr="009D3157">
        <w:rPr>
          <w:rFonts w:asciiTheme="minorHAnsi" w:hAnsiTheme="minorHAnsi" w:cstheme="minorHAnsi"/>
          <w:sz w:val="22"/>
          <w:lang w:val="fr-CA"/>
        </w:rPr>
        <w:t>. Qu’est-ce que cela signifie pour vous?</w:t>
      </w:r>
    </w:p>
    <w:p w14:paraId="653EA947" w14:textId="77777777" w:rsidR="002C1A1F" w:rsidRPr="009D3157" w:rsidRDefault="002C1A1F" w:rsidP="002C1A1F">
      <w:pPr>
        <w:spacing w:after="0"/>
        <w:ind w:left="360" w:right="4"/>
        <w:rPr>
          <w:rFonts w:asciiTheme="minorHAnsi" w:hAnsiTheme="minorHAnsi" w:cstheme="minorHAnsi"/>
          <w:sz w:val="22"/>
          <w:lang w:val="fr-CA"/>
        </w:rPr>
      </w:pPr>
    </w:p>
    <w:p w14:paraId="2FF1021A" w14:textId="04583BDA"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Y </w:t>
      </w:r>
      <w:proofErr w:type="spellStart"/>
      <w:r w:rsidRPr="009D3157">
        <w:rPr>
          <w:rFonts w:asciiTheme="minorHAnsi" w:hAnsiTheme="minorHAnsi" w:cstheme="minorHAnsi"/>
          <w:sz w:val="22"/>
          <w:lang w:val="fr-CA"/>
        </w:rPr>
        <w:t>a-t-il</w:t>
      </w:r>
      <w:proofErr w:type="spellEnd"/>
      <w:r w:rsidRPr="009D3157">
        <w:rPr>
          <w:rFonts w:asciiTheme="minorHAnsi" w:hAnsiTheme="minorHAnsi" w:cstheme="minorHAnsi"/>
          <w:sz w:val="22"/>
          <w:lang w:val="fr-CA"/>
        </w:rPr>
        <w:t xml:space="preserve"> des choses sur cette liste sur lesquelles vous pensez que le gouvernement ne devrait pas se concentrer?</w:t>
      </w:r>
    </w:p>
    <w:p w14:paraId="4BEA7C35" w14:textId="77777777" w:rsidR="002C1A1F" w:rsidRPr="009D3157" w:rsidRDefault="002C1A1F" w:rsidP="002C1A1F">
      <w:pPr>
        <w:spacing w:after="0"/>
        <w:ind w:left="360" w:right="4"/>
        <w:rPr>
          <w:rFonts w:asciiTheme="minorHAnsi" w:hAnsiTheme="minorHAnsi" w:cstheme="minorHAnsi"/>
          <w:sz w:val="22"/>
          <w:lang w:val="fr-CA"/>
        </w:rPr>
      </w:pPr>
    </w:p>
    <w:p w14:paraId="7DABD225" w14:textId="47FCC368"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Lorsque vous entendez « améliorer le bien-être des Canadiennes et des Canadiens », qu’est-ce que cela signifie pour vous?  </w:t>
      </w:r>
    </w:p>
    <w:p w14:paraId="43A9CDED" w14:textId="46E142E0"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Est-ce un bon objectif pour le gouvernement?</w:t>
      </w:r>
    </w:p>
    <w:p w14:paraId="644DD9EF" w14:textId="77777777" w:rsidR="002C1A1F" w:rsidRPr="009D3157" w:rsidRDefault="002C1A1F" w:rsidP="002C1A1F">
      <w:pPr>
        <w:spacing w:after="0"/>
        <w:rPr>
          <w:rFonts w:asciiTheme="minorHAnsi" w:hAnsiTheme="minorHAnsi" w:cstheme="minorHAnsi"/>
          <w:sz w:val="22"/>
          <w:lang w:val="fr-CA"/>
        </w:rPr>
      </w:pPr>
    </w:p>
    <w:p w14:paraId="19AE81B0" w14:textId="77777777" w:rsidR="002C1A1F" w:rsidRPr="009D3157" w:rsidRDefault="002C1A1F" w:rsidP="002C1A1F">
      <w:pPr>
        <w:spacing w:after="0"/>
        <w:rPr>
          <w:rFonts w:ascii="Calibri" w:hAnsi="Calibri" w:cs="Calibri"/>
          <w:sz w:val="22"/>
          <w:lang w:val="fr-CA"/>
        </w:rPr>
      </w:pPr>
      <w:r w:rsidRPr="009D3157">
        <w:rPr>
          <w:rFonts w:asciiTheme="minorHAnsi" w:hAnsiTheme="minorHAnsi" w:cstheme="minorHAnsi"/>
          <w:b/>
          <w:sz w:val="22"/>
          <w:u w:val="single"/>
          <w:lang w:val="fr-CA"/>
        </w:rPr>
        <w:t>ENVIRONNEMENT (15 minutes)</w:t>
      </w:r>
      <w:r w:rsidRPr="009D3157">
        <w:rPr>
          <w:rFonts w:asciiTheme="minorHAnsi" w:hAnsiTheme="minorHAnsi" w:cstheme="minorHAnsi"/>
          <w:sz w:val="22"/>
          <w:lang w:val="fr-CA"/>
        </w:rPr>
        <w:t xml:space="preserve"> </w:t>
      </w:r>
      <w:r w:rsidRPr="009D3157">
        <w:rPr>
          <w:rFonts w:asciiTheme="minorHAnsi" w:hAnsiTheme="minorHAnsi" w:cstheme="minorHAnsi"/>
          <w:b/>
          <w:sz w:val="22"/>
          <w:highlight w:val="cyan"/>
          <w:lang w:val="fr-CA"/>
        </w:rPr>
        <w:t>DEMANDEZ DANS TOUS LES LIEUX</w:t>
      </w:r>
    </w:p>
    <w:p w14:paraId="56B20AF0" w14:textId="4ACF59E6"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En pensant à l’environnement, quels sont les plus grands défis environnementaux auxquels le Canada est actuellement confronté?</w:t>
      </w:r>
    </w:p>
    <w:p w14:paraId="075A7667" w14:textId="77777777" w:rsidR="002C1A1F" w:rsidRPr="009D3157" w:rsidRDefault="002C1A1F" w:rsidP="002C1A1F">
      <w:pPr>
        <w:spacing w:after="0"/>
        <w:ind w:left="360" w:right="4"/>
        <w:rPr>
          <w:rFonts w:asciiTheme="minorHAnsi" w:hAnsiTheme="minorHAnsi" w:cstheme="minorHAnsi"/>
          <w:sz w:val="22"/>
          <w:lang w:val="fr-CA"/>
        </w:rPr>
      </w:pPr>
    </w:p>
    <w:p w14:paraId="347CFF65" w14:textId="3BE52A91"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Qu’en est-il des défis ici à [Ville]? Y </w:t>
      </w:r>
      <w:proofErr w:type="spellStart"/>
      <w:r w:rsidRPr="009D3157">
        <w:rPr>
          <w:rFonts w:asciiTheme="minorHAnsi" w:hAnsiTheme="minorHAnsi" w:cstheme="minorHAnsi"/>
          <w:sz w:val="22"/>
          <w:lang w:val="fr-CA"/>
        </w:rPr>
        <w:t>a-t-il</w:t>
      </w:r>
      <w:proofErr w:type="spellEnd"/>
      <w:r w:rsidRPr="009D3157">
        <w:rPr>
          <w:rFonts w:asciiTheme="minorHAnsi" w:hAnsiTheme="minorHAnsi" w:cstheme="minorHAnsi"/>
          <w:sz w:val="22"/>
          <w:lang w:val="fr-CA"/>
        </w:rPr>
        <w:t xml:space="preserve"> des préoccupations environnementales locales qui devraient retenir l’attention du gouvernement fédéral?</w:t>
      </w:r>
    </w:p>
    <w:p w14:paraId="3A5EA573" w14:textId="77777777" w:rsidR="002C1A1F" w:rsidRPr="009D3157" w:rsidRDefault="002C1A1F" w:rsidP="002C1A1F">
      <w:pPr>
        <w:spacing w:after="0"/>
        <w:ind w:left="360" w:right="4"/>
        <w:rPr>
          <w:rFonts w:asciiTheme="minorHAnsi" w:hAnsiTheme="minorHAnsi" w:cstheme="minorHAnsi"/>
          <w:sz w:val="22"/>
          <w:lang w:val="fr-CA"/>
        </w:rPr>
      </w:pPr>
    </w:p>
    <w:p w14:paraId="5BFE0BDC" w14:textId="619EDF0E"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Dernièrement, qu’avez-vous vu, lu ou entendu au sujet de l’environnement?</w:t>
      </w:r>
    </w:p>
    <w:p w14:paraId="3C19E405" w14:textId="26E008E2"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Et récemment, avez-vous vu, lu ou entendu quoi que ce soit en ce qui a trait au gouvernement du Canada et de l’environnement?</w:t>
      </w:r>
    </w:p>
    <w:p w14:paraId="484D5946" w14:textId="7BC1960C"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Avez-vous entendu quoi que ce soit au sujet de ce que fait le gouvernement du Canada en matière d’environnement?</w:t>
      </w:r>
    </w:p>
    <w:p w14:paraId="5A66BAE1" w14:textId="4CA6434B"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Est-ce que quelqu’un a entendu parler précisément des mesures du gouvernement pour lutter contre la pollution par le plastique?</w:t>
      </w:r>
    </w:p>
    <w:p w14:paraId="321C2B85" w14:textId="77777777" w:rsidR="002C1A1F" w:rsidRPr="009D3157" w:rsidRDefault="002C1A1F" w:rsidP="002C1A1F">
      <w:pPr>
        <w:spacing w:after="0"/>
        <w:ind w:left="360" w:right="4"/>
        <w:rPr>
          <w:rFonts w:asciiTheme="minorHAnsi" w:hAnsiTheme="minorHAnsi" w:cstheme="minorHAnsi"/>
          <w:sz w:val="22"/>
          <w:lang w:val="fr-CA"/>
        </w:rPr>
      </w:pPr>
    </w:p>
    <w:p w14:paraId="7DBE68BA" w14:textId="77777777" w:rsidR="002C1A1F" w:rsidRPr="009D3157" w:rsidRDefault="002C1A1F" w:rsidP="002C1A1F">
      <w:pPr>
        <w:pStyle w:val="ListParagraph"/>
        <w:spacing w:after="0"/>
        <w:ind w:left="360" w:right="4"/>
        <w:rPr>
          <w:rFonts w:asciiTheme="minorHAnsi" w:hAnsiTheme="minorHAnsi" w:cstheme="minorHAnsi"/>
          <w:sz w:val="22"/>
          <w:lang w:val="fr-CA"/>
        </w:rPr>
      </w:pPr>
      <w:r w:rsidRPr="009D3157">
        <w:rPr>
          <w:rFonts w:asciiTheme="minorHAnsi" w:hAnsiTheme="minorHAnsi" w:cstheme="minorHAnsi"/>
          <w:sz w:val="22"/>
          <w:lang w:val="fr-CA"/>
        </w:rPr>
        <w:t>ÉCLAIRCISSEMENTS, AU BESOIN :</w:t>
      </w:r>
    </w:p>
    <w:p w14:paraId="0CC4987E" w14:textId="77777777" w:rsidR="002C1A1F" w:rsidRPr="009D3157" w:rsidRDefault="002C1A1F" w:rsidP="002C1A1F">
      <w:pPr>
        <w:pStyle w:val="ListParagraph"/>
        <w:spacing w:after="0"/>
        <w:ind w:left="360" w:right="4"/>
        <w:rPr>
          <w:rFonts w:asciiTheme="minorHAnsi" w:hAnsiTheme="minorHAnsi" w:cstheme="minorHAnsi"/>
          <w:sz w:val="22"/>
          <w:lang w:val="fr-CA"/>
        </w:rPr>
      </w:pPr>
      <w:r w:rsidRPr="009D3157">
        <w:rPr>
          <w:rFonts w:asciiTheme="minorHAnsi" w:hAnsiTheme="minorHAnsi" w:cstheme="minorHAnsi"/>
          <w:sz w:val="22"/>
          <w:lang w:val="fr-CA"/>
        </w:rPr>
        <w:t xml:space="preserve">Le gouvernement du Canada a récemment annoncé qu’il désirait interdire l’utilisation d’objets en plastique à usage unique dès 2021 afin de réduire la pollution par le plastique. </w:t>
      </w:r>
    </w:p>
    <w:p w14:paraId="6D1AC30E" w14:textId="77777777" w:rsidR="002C1A1F" w:rsidRPr="009D3157" w:rsidRDefault="002C1A1F" w:rsidP="002C1A1F">
      <w:pPr>
        <w:pStyle w:val="ListParagraph"/>
        <w:spacing w:after="0"/>
        <w:ind w:left="360" w:right="4"/>
        <w:rPr>
          <w:rFonts w:asciiTheme="minorHAnsi" w:hAnsiTheme="minorHAnsi" w:cstheme="minorHAnsi"/>
          <w:sz w:val="22"/>
          <w:lang w:val="fr-CA"/>
        </w:rPr>
      </w:pPr>
    </w:p>
    <w:p w14:paraId="36B9F383" w14:textId="217074AE"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Que pensez-vous des mesures que prend le gouvernement du Canada pour interdire les plastiques à usage unique?</w:t>
      </w:r>
    </w:p>
    <w:p w14:paraId="16BFB325" w14:textId="72390848"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Selon vous, quels types de produits seraient visés par cette interdiction?</w:t>
      </w:r>
    </w:p>
    <w:p w14:paraId="53486204" w14:textId="10FFA087"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Est-ce important?</w:t>
      </w:r>
    </w:p>
    <w:p w14:paraId="1AE5098C" w14:textId="39BE23F3"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Quels en sont les inconvénients?</w:t>
      </w:r>
    </w:p>
    <w:p w14:paraId="5FAC0E62" w14:textId="4E75F100"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Quels effets positifs ou négatifs pourrait-il y avoir sur l’économie?</w:t>
      </w:r>
    </w:p>
    <w:p w14:paraId="66B0AD3A" w14:textId="77777777" w:rsidR="002C1A1F" w:rsidRPr="009D3157" w:rsidRDefault="002C1A1F" w:rsidP="002C1A1F">
      <w:pPr>
        <w:spacing w:after="0"/>
        <w:ind w:right="4"/>
        <w:rPr>
          <w:rFonts w:asciiTheme="minorHAnsi" w:hAnsiTheme="minorHAnsi" w:cstheme="minorHAnsi"/>
          <w:sz w:val="22"/>
          <w:lang w:val="fr-CA"/>
        </w:rPr>
      </w:pPr>
    </w:p>
    <w:p w14:paraId="22F26BEE" w14:textId="1DAB7108"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Que penseriez-vous de l’adoption par le gouvernement d’une loi visant à imposer aux entreprises la responsabilité de nettoyer les dommages environnementaux causés par leur élimination des produits de plastique?</w:t>
      </w:r>
    </w:p>
    <w:p w14:paraId="4923457A" w14:textId="551C0630"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Est-ce important?</w:t>
      </w:r>
    </w:p>
    <w:p w14:paraId="692D461D" w14:textId="2F2647D0"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Pouvez-vous penser à des inconvénients associés au lancement d’une telle stratégie?</w:t>
      </w:r>
    </w:p>
    <w:p w14:paraId="08E7BCDA" w14:textId="6A9DD160"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Est-ce qu’il pourrait y avoir des effets positifs ou négatifs sur l’économie?</w:t>
      </w:r>
    </w:p>
    <w:p w14:paraId="3D44A367" w14:textId="77777777" w:rsidR="002C1A1F" w:rsidRPr="009D3157" w:rsidRDefault="002C1A1F" w:rsidP="002C1A1F">
      <w:pPr>
        <w:spacing w:after="0"/>
        <w:ind w:left="1440" w:right="4"/>
        <w:rPr>
          <w:rFonts w:asciiTheme="minorHAnsi" w:hAnsiTheme="minorHAnsi" w:cstheme="minorHAnsi"/>
          <w:sz w:val="22"/>
          <w:lang w:val="fr-CA"/>
        </w:rPr>
      </w:pPr>
    </w:p>
    <w:p w14:paraId="0D3D86B4" w14:textId="43762F69"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Que penseriez-vous du lancement par le gouvernement du Canada d’une stratégie pour réduire l’utilisation de plastiques par les ministères et organismes gouvernementaux?</w:t>
      </w:r>
    </w:p>
    <w:p w14:paraId="0C656A88" w14:textId="28059953"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Est-ce important?</w:t>
      </w:r>
    </w:p>
    <w:p w14:paraId="29B48D4B" w14:textId="77777777" w:rsidR="002C1A1F" w:rsidRPr="009D3157" w:rsidRDefault="002C1A1F" w:rsidP="002C1A1F">
      <w:pPr>
        <w:spacing w:after="0"/>
        <w:ind w:left="360" w:right="4"/>
        <w:rPr>
          <w:rFonts w:asciiTheme="minorHAnsi" w:hAnsiTheme="minorHAnsi" w:cstheme="minorHAnsi"/>
          <w:sz w:val="22"/>
          <w:lang w:val="fr-CA"/>
        </w:rPr>
      </w:pPr>
    </w:p>
    <w:p w14:paraId="0E9D3E55" w14:textId="77777777" w:rsidR="002C1A1F" w:rsidRPr="009D3157" w:rsidRDefault="002C1A1F" w:rsidP="002C1A1F">
      <w:pPr>
        <w:pStyle w:val="ListParagraph"/>
        <w:spacing w:after="0"/>
        <w:ind w:left="0"/>
        <w:rPr>
          <w:rFonts w:ascii="Calibri" w:hAnsi="Calibri" w:cs="Calibri"/>
          <w:sz w:val="22"/>
          <w:lang w:val="fr-CA"/>
        </w:rPr>
      </w:pPr>
      <w:r w:rsidRPr="009D3157">
        <w:rPr>
          <w:rFonts w:asciiTheme="minorHAnsi" w:hAnsiTheme="minorHAnsi" w:cstheme="minorHAnsi"/>
          <w:b/>
          <w:sz w:val="22"/>
          <w:u w:val="single"/>
          <w:lang w:val="fr-CA"/>
        </w:rPr>
        <w:t>TARIFICATION DE LA POLLUTION (30 minutes)</w:t>
      </w:r>
      <w:r w:rsidRPr="009D3157">
        <w:rPr>
          <w:rFonts w:asciiTheme="minorHAnsi" w:hAnsiTheme="minorHAnsi" w:cstheme="minorHAnsi"/>
          <w:sz w:val="22"/>
          <w:lang w:val="fr-CA"/>
        </w:rPr>
        <w:t xml:space="preserve"> </w:t>
      </w:r>
      <w:r w:rsidRPr="009D3157">
        <w:rPr>
          <w:rFonts w:asciiTheme="minorHAnsi" w:hAnsiTheme="minorHAnsi" w:cstheme="minorHAnsi"/>
          <w:b/>
          <w:sz w:val="22"/>
          <w:highlight w:val="cyan"/>
          <w:lang w:val="fr-CA"/>
        </w:rPr>
        <w:t>DEMANDEZ À MISSISSAUGA, À BARRIE, À MIRAMICHI, ET À WINNIPEG</w:t>
      </w:r>
    </w:p>
    <w:p w14:paraId="416CEC51" w14:textId="77777777" w:rsidR="002C1A1F" w:rsidRPr="009D3157" w:rsidRDefault="002C1A1F" w:rsidP="002C1A1F">
      <w:pPr>
        <w:pStyle w:val="ListParagraph"/>
        <w:spacing w:after="0"/>
        <w:ind w:left="360" w:right="4"/>
        <w:rPr>
          <w:rFonts w:ascii="Calibri" w:hAnsi="Calibri" w:cs="Calibri"/>
          <w:sz w:val="22"/>
          <w:lang w:val="fr-CA"/>
        </w:rPr>
      </w:pPr>
    </w:p>
    <w:p w14:paraId="0AB2A410" w14:textId="10DC2597" w:rsidR="002C1A1F" w:rsidRPr="009D3157" w:rsidRDefault="002C1A1F" w:rsidP="002C1A1F">
      <w:pPr>
        <w:pStyle w:val="ListParagraph"/>
        <w:numPr>
          <w:ilvl w:val="0"/>
          <w:numId w:val="11"/>
        </w:numPr>
        <w:spacing w:after="0"/>
        <w:ind w:right="4"/>
        <w:rPr>
          <w:rFonts w:ascii="Calibri" w:hAnsi="Calibri" w:cs="Calibri"/>
          <w:sz w:val="22"/>
          <w:lang w:val="fr-CA"/>
        </w:rPr>
      </w:pPr>
      <w:r w:rsidRPr="009D3157">
        <w:rPr>
          <w:rFonts w:ascii="Calibri" w:hAnsi="Calibri" w:cs="Calibri"/>
          <w:sz w:val="22"/>
          <w:lang w:val="fr-CA"/>
        </w:rPr>
        <w:t xml:space="preserve">(SI LA TARIFICATION DE LA POLLUTION N’EST PAS SIGNALÉE : Avez-vous entendu parler; SI ELLE EST SIGNALÉE : Combien d’entre vous avez entendu parler) du plan du gouvernement du Canada pour tarifier la pollution? (Mains levées) </w:t>
      </w:r>
    </w:p>
    <w:p w14:paraId="024CBBFA" w14:textId="688FD395"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SONDEZ : Et qu’est-ce que vous avez entendu récemment?</w:t>
      </w:r>
    </w:p>
    <w:p w14:paraId="54D42835" w14:textId="77777777" w:rsidR="002C1A1F" w:rsidRPr="009D3157" w:rsidRDefault="002C1A1F" w:rsidP="002C1A1F">
      <w:pPr>
        <w:pStyle w:val="ListParagraph"/>
        <w:spacing w:after="0"/>
        <w:ind w:left="0"/>
        <w:rPr>
          <w:rFonts w:ascii="Calibri" w:hAnsi="Calibri" w:cs="Calibri"/>
          <w:sz w:val="22"/>
          <w:lang w:val="fr-CA"/>
        </w:rPr>
      </w:pPr>
    </w:p>
    <w:p w14:paraId="6A17508C" w14:textId="77777777" w:rsidR="002C1A1F" w:rsidRPr="009D3157" w:rsidRDefault="002C1A1F" w:rsidP="002C1A1F">
      <w:pPr>
        <w:pStyle w:val="ListParagraph"/>
        <w:spacing w:after="0"/>
        <w:ind w:left="0"/>
        <w:rPr>
          <w:rFonts w:ascii="Calibri" w:hAnsi="Calibri" w:cs="Calibri"/>
          <w:sz w:val="22"/>
          <w:lang w:val="fr-CA"/>
        </w:rPr>
      </w:pPr>
      <w:r w:rsidRPr="009D3157">
        <w:rPr>
          <w:rFonts w:ascii="Calibri" w:hAnsi="Calibri" w:cs="Calibri"/>
          <w:sz w:val="22"/>
          <w:lang w:val="fr-CA"/>
        </w:rPr>
        <w:t>ÉCLAIRCISSEMENTS, AU BESOIN</w:t>
      </w:r>
    </w:p>
    <w:p w14:paraId="1B79ECCB" w14:textId="77777777" w:rsidR="002C1A1F" w:rsidRPr="009D3157" w:rsidRDefault="002C1A1F" w:rsidP="002C1A1F">
      <w:pPr>
        <w:pStyle w:val="ListParagraph"/>
        <w:spacing w:after="0"/>
        <w:ind w:left="0"/>
        <w:rPr>
          <w:rFonts w:ascii="Calibri" w:hAnsi="Calibri" w:cs="Calibri"/>
          <w:sz w:val="22"/>
          <w:lang w:val="fr-CA"/>
        </w:rPr>
      </w:pPr>
    </w:p>
    <w:p w14:paraId="2F7DEABC" w14:textId="77777777" w:rsidR="002C1A1F" w:rsidRPr="009D3157" w:rsidRDefault="002C1A1F" w:rsidP="002C1A1F">
      <w:pPr>
        <w:spacing w:after="0"/>
        <w:rPr>
          <w:rFonts w:asciiTheme="minorHAnsi" w:hAnsiTheme="minorHAnsi" w:cstheme="minorHAnsi"/>
          <w:sz w:val="22"/>
          <w:lang w:val="fr-CA"/>
        </w:rPr>
      </w:pPr>
      <w:r w:rsidRPr="009D3157">
        <w:rPr>
          <w:rFonts w:asciiTheme="minorHAnsi" w:hAnsiTheme="minorHAnsi" w:cstheme="minorHAnsi"/>
          <w:sz w:val="22"/>
          <w:lang w:val="fr-CA"/>
        </w:rPr>
        <w:t xml:space="preserve">En 2016, le gouvernement du Canada, qui a annoncé un plan pour tarifier la pollution à l’échelle du pays, a demandé à chaque province de mettre au point son propre plan avant la fin de 2018. </w:t>
      </w:r>
    </w:p>
    <w:p w14:paraId="0CA2F09D" w14:textId="15BDAC80" w:rsidR="002C1A1F" w:rsidRDefault="002C1A1F" w:rsidP="002C1A1F">
      <w:pPr>
        <w:spacing w:after="0"/>
        <w:rPr>
          <w:rFonts w:asciiTheme="minorHAnsi" w:hAnsiTheme="minorHAnsi" w:cstheme="minorHAnsi"/>
          <w:sz w:val="22"/>
          <w:lang w:val="fr-CA"/>
        </w:rPr>
      </w:pPr>
      <w:r w:rsidRPr="009D3157">
        <w:rPr>
          <w:rFonts w:asciiTheme="minorHAnsi" w:hAnsiTheme="minorHAnsi" w:cstheme="minorHAnsi"/>
          <w:sz w:val="22"/>
          <w:lang w:val="fr-CA"/>
        </w:rPr>
        <w:t xml:space="preserve">Le gouvernement fédéral a annoncé qu’il se chargera de mettre en application sa tarification de la pollution dans les quatre provinces qui n’ont toujours pas mis en œuvre leur système : l’Ontario, la Saskatchewan, le Manitoba et le Nouveau-Brunswick. </w:t>
      </w:r>
    </w:p>
    <w:p w14:paraId="288F6D7D" w14:textId="216816B9" w:rsidR="00D21238" w:rsidRDefault="00D21238" w:rsidP="002C1A1F">
      <w:pPr>
        <w:spacing w:after="0"/>
        <w:rPr>
          <w:rFonts w:asciiTheme="minorHAnsi" w:hAnsiTheme="minorHAnsi" w:cstheme="minorHAnsi"/>
          <w:sz w:val="22"/>
          <w:lang w:val="fr-CA"/>
        </w:rPr>
      </w:pPr>
    </w:p>
    <w:p w14:paraId="313C8788" w14:textId="57351EF6" w:rsidR="00D21238" w:rsidRPr="00D21238" w:rsidRDefault="00D21238" w:rsidP="002C1A1F">
      <w:pPr>
        <w:spacing w:after="0"/>
        <w:rPr>
          <w:rFonts w:asciiTheme="minorHAnsi" w:hAnsiTheme="minorHAnsi" w:cstheme="minorHAnsi"/>
          <w:sz w:val="22"/>
          <w:lang w:val="fr-CA"/>
        </w:rPr>
      </w:pPr>
      <w:r w:rsidRPr="00D21238">
        <w:rPr>
          <w:rFonts w:asciiTheme="minorHAnsi" w:hAnsiTheme="minorHAnsi" w:cstheme="minorHAnsi"/>
          <w:sz w:val="22"/>
          <w:lang w:val="fr-CA"/>
        </w:rPr>
        <w:t>(REMARQUE</w:t>
      </w:r>
      <w:r>
        <w:rPr>
          <w:rFonts w:asciiTheme="minorHAnsi" w:hAnsiTheme="minorHAnsi" w:cstheme="minorHAnsi"/>
          <w:sz w:val="22"/>
          <w:lang w:val="fr-CA"/>
        </w:rPr>
        <w:t> :</w:t>
      </w:r>
      <w:r w:rsidRPr="00D21238">
        <w:rPr>
          <w:rFonts w:asciiTheme="minorHAnsi" w:hAnsiTheme="minorHAnsi" w:cstheme="minorHAnsi"/>
          <w:sz w:val="22"/>
          <w:lang w:val="fr-CA"/>
        </w:rPr>
        <w:t xml:space="preserve"> </w:t>
      </w:r>
      <w:r>
        <w:rPr>
          <w:rFonts w:asciiTheme="minorHAnsi" w:hAnsiTheme="minorHAnsi" w:cstheme="minorHAnsi"/>
          <w:sz w:val="22"/>
          <w:lang w:val="fr-CA"/>
        </w:rPr>
        <w:t>L’</w:t>
      </w:r>
      <w:r w:rsidRPr="00D21238">
        <w:rPr>
          <w:rFonts w:asciiTheme="minorHAnsi" w:hAnsiTheme="minorHAnsi" w:cstheme="minorHAnsi"/>
          <w:sz w:val="22"/>
          <w:lang w:val="fr-CA"/>
        </w:rPr>
        <w:t xml:space="preserve">Alberta </w:t>
      </w:r>
      <w:r>
        <w:rPr>
          <w:rFonts w:asciiTheme="minorHAnsi" w:hAnsiTheme="minorHAnsi" w:cstheme="minorHAnsi"/>
          <w:sz w:val="22"/>
          <w:lang w:val="fr-CA"/>
        </w:rPr>
        <w:t>a récemment abrogé</w:t>
      </w:r>
      <w:r w:rsidRPr="00D21238">
        <w:rPr>
          <w:rFonts w:asciiTheme="minorHAnsi" w:hAnsiTheme="minorHAnsi" w:cstheme="minorHAnsi"/>
          <w:sz w:val="22"/>
          <w:lang w:val="fr-CA"/>
        </w:rPr>
        <w:t xml:space="preserve"> </w:t>
      </w:r>
      <w:r>
        <w:rPr>
          <w:rFonts w:asciiTheme="minorHAnsi" w:hAnsiTheme="minorHAnsi" w:cstheme="minorHAnsi"/>
          <w:sz w:val="22"/>
          <w:lang w:val="fr-CA"/>
        </w:rPr>
        <w:t>sa redevance sur le carbone</w:t>
      </w:r>
      <w:r w:rsidRPr="00D21238">
        <w:rPr>
          <w:rFonts w:asciiTheme="minorHAnsi" w:hAnsiTheme="minorHAnsi" w:cstheme="minorHAnsi"/>
          <w:sz w:val="22"/>
          <w:lang w:val="fr-CA"/>
        </w:rPr>
        <w:t xml:space="preserve">, </w:t>
      </w:r>
      <w:r>
        <w:rPr>
          <w:rFonts w:asciiTheme="minorHAnsi" w:hAnsiTheme="minorHAnsi" w:cstheme="minorHAnsi"/>
          <w:sz w:val="22"/>
          <w:lang w:val="fr-CA"/>
        </w:rPr>
        <w:t>ce qui signifie que la province ne satisfait que partiellement aux exigences fédérales</w:t>
      </w:r>
      <w:r w:rsidRPr="00D21238">
        <w:rPr>
          <w:rFonts w:asciiTheme="minorHAnsi" w:hAnsiTheme="minorHAnsi" w:cstheme="minorHAnsi"/>
          <w:sz w:val="22"/>
          <w:lang w:val="fr-CA"/>
        </w:rPr>
        <w:t xml:space="preserve">. </w:t>
      </w:r>
      <w:r>
        <w:rPr>
          <w:rFonts w:asciiTheme="minorHAnsi" w:hAnsiTheme="minorHAnsi" w:cstheme="minorHAnsi"/>
          <w:sz w:val="22"/>
          <w:lang w:val="fr-CA"/>
        </w:rPr>
        <w:t>Le gouvernement fédéral a donc annoncé qu’il appliquerait une tarification de la pollution en Alberta à compter du 1</w:t>
      </w:r>
      <w:r w:rsidRPr="00D21238">
        <w:rPr>
          <w:rFonts w:asciiTheme="minorHAnsi" w:hAnsiTheme="minorHAnsi" w:cstheme="minorHAnsi"/>
          <w:sz w:val="22"/>
          <w:vertAlign w:val="superscript"/>
          <w:lang w:val="fr-CA"/>
        </w:rPr>
        <w:t>er</w:t>
      </w:r>
      <w:r>
        <w:rPr>
          <w:rFonts w:asciiTheme="minorHAnsi" w:hAnsiTheme="minorHAnsi" w:cstheme="minorHAnsi"/>
          <w:sz w:val="22"/>
          <w:lang w:val="fr-CA"/>
        </w:rPr>
        <w:t xml:space="preserve"> janvier 2020</w:t>
      </w:r>
      <w:r w:rsidRPr="00D21238">
        <w:rPr>
          <w:rFonts w:asciiTheme="minorHAnsi" w:hAnsiTheme="minorHAnsi" w:cstheme="minorHAnsi"/>
          <w:sz w:val="22"/>
          <w:lang w:val="fr-CA"/>
        </w:rPr>
        <w:t>).</w:t>
      </w:r>
    </w:p>
    <w:p w14:paraId="61F560FE" w14:textId="77777777" w:rsidR="002C1A1F" w:rsidRPr="009D3157" w:rsidRDefault="002C1A1F" w:rsidP="002C1A1F">
      <w:pPr>
        <w:spacing w:after="0"/>
        <w:rPr>
          <w:rFonts w:asciiTheme="minorHAnsi" w:hAnsiTheme="minorHAnsi" w:cstheme="minorHAnsi"/>
          <w:sz w:val="22"/>
          <w:lang w:val="fr-CA"/>
        </w:rPr>
      </w:pPr>
    </w:p>
    <w:p w14:paraId="1D96E5B0" w14:textId="3E01EE51" w:rsidR="002C1A1F" w:rsidRPr="009D3157" w:rsidRDefault="002C1A1F" w:rsidP="002C1A1F">
      <w:pPr>
        <w:spacing w:after="0"/>
        <w:rPr>
          <w:rFonts w:asciiTheme="minorHAnsi" w:hAnsiTheme="minorHAnsi" w:cstheme="minorHAnsi"/>
          <w:sz w:val="22"/>
          <w:lang w:val="fr-CA"/>
        </w:rPr>
      </w:pPr>
      <w:r w:rsidRPr="009D3157">
        <w:rPr>
          <w:rFonts w:asciiTheme="minorHAnsi" w:hAnsiTheme="minorHAnsi" w:cstheme="minorHAnsi"/>
          <w:sz w:val="22"/>
          <w:lang w:val="fr-CA"/>
        </w:rPr>
        <w:t xml:space="preserve">Dans le cadre de ce système, les tarifs que les gens et les entreprises devront payer seront fondés sur la quantité d’émissions de carbone qu’ils produisent. </w:t>
      </w:r>
      <w:r w:rsidR="00D21238">
        <w:rPr>
          <w:lang w:val="fr-CA"/>
        </w:rPr>
        <w:t>Tous les revenus perçus</w:t>
      </w:r>
      <w:r w:rsidR="00D21238" w:rsidRPr="000948C4">
        <w:rPr>
          <w:lang w:val="fr-CA"/>
        </w:rPr>
        <w:t xml:space="preserve"> </w:t>
      </w:r>
      <w:r w:rsidR="00D21238">
        <w:rPr>
          <w:rFonts w:cs="Segoe UI"/>
          <w:lang w:val="fr-CA"/>
        </w:rPr>
        <w:t>[</w:t>
      </w:r>
      <w:r w:rsidR="00D21238">
        <w:rPr>
          <w:lang w:val="fr-CA"/>
        </w:rPr>
        <w:t>en / au</w:t>
      </w:r>
      <w:r w:rsidR="00D21238" w:rsidRPr="000948C4">
        <w:rPr>
          <w:lang w:val="fr-CA"/>
        </w:rPr>
        <w:t xml:space="preserve"> </w:t>
      </w:r>
      <w:r w:rsidR="00D21238">
        <w:rPr>
          <w:rFonts w:cs="Segoe UI"/>
          <w:lang w:val="fr-CA"/>
        </w:rPr>
        <w:t xml:space="preserve">NOM DE LA PROVINCE] </w:t>
      </w:r>
      <w:r w:rsidR="00D21238">
        <w:rPr>
          <w:lang w:val="fr-CA"/>
        </w:rPr>
        <w:t xml:space="preserve">demeureront </w:t>
      </w:r>
      <w:r w:rsidR="00D21238">
        <w:rPr>
          <w:rFonts w:cs="Segoe UI"/>
          <w:lang w:val="fr-CA"/>
        </w:rPr>
        <w:t>[</w:t>
      </w:r>
      <w:r w:rsidR="00D21238">
        <w:rPr>
          <w:lang w:val="fr-CA"/>
        </w:rPr>
        <w:t>en / au</w:t>
      </w:r>
      <w:r w:rsidR="00D21238" w:rsidRPr="000948C4">
        <w:rPr>
          <w:lang w:val="fr-CA"/>
        </w:rPr>
        <w:t xml:space="preserve"> </w:t>
      </w:r>
      <w:r w:rsidR="00D21238">
        <w:rPr>
          <w:rFonts w:cs="Segoe UI"/>
          <w:lang w:val="fr-CA"/>
        </w:rPr>
        <w:t>NOM DE LA PROVINCE]</w:t>
      </w:r>
      <w:r w:rsidR="00D21238" w:rsidRPr="000948C4">
        <w:rPr>
          <w:lang w:val="fr-CA"/>
        </w:rPr>
        <w:t xml:space="preserve"> – 90</w:t>
      </w:r>
      <w:r w:rsidR="00D21238">
        <w:rPr>
          <w:lang w:val="fr-CA"/>
        </w:rPr>
        <w:t> </w:t>
      </w:r>
      <w:r w:rsidR="00D21238" w:rsidRPr="000948C4">
        <w:rPr>
          <w:lang w:val="fr-CA"/>
        </w:rPr>
        <w:t xml:space="preserve">% </w:t>
      </w:r>
      <w:r w:rsidR="00D21238">
        <w:rPr>
          <w:lang w:val="fr-CA"/>
        </w:rPr>
        <w:t>seront remis directement aux résidents sous forme de mesure incitative</w:t>
      </w:r>
      <w:r w:rsidR="00D21238" w:rsidRPr="000948C4">
        <w:rPr>
          <w:lang w:val="fr-CA"/>
        </w:rPr>
        <w:t xml:space="preserve">. </w:t>
      </w:r>
      <w:r w:rsidR="00D21238">
        <w:rPr>
          <w:lang w:val="fr-CA"/>
        </w:rPr>
        <w:t>Le ménage moyen recevra environ (ONT. : 300 $; N.-B. : 248 $; Man. : 336 $); 10 % seront remis aux petites entreprises, aux hôpitaux et aux écoles</w:t>
      </w:r>
      <w:r w:rsidRPr="009D3157">
        <w:rPr>
          <w:rFonts w:asciiTheme="minorHAnsi" w:hAnsiTheme="minorHAnsi" w:cstheme="minorHAnsi"/>
          <w:sz w:val="22"/>
          <w:lang w:val="fr-CA"/>
        </w:rPr>
        <w:t>.</w:t>
      </w:r>
    </w:p>
    <w:p w14:paraId="40F65C9E" w14:textId="77777777" w:rsidR="002C1A1F" w:rsidRPr="009D3157" w:rsidRDefault="002C1A1F" w:rsidP="002C1A1F">
      <w:pPr>
        <w:spacing w:after="0"/>
        <w:rPr>
          <w:rFonts w:cs="Calibri"/>
          <w:lang w:val="fr-CA"/>
        </w:rPr>
      </w:pPr>
    </w:p>
    <w:p w14:paraId="464BDE68" w14:textId="77777777" w:rsidR="002C1A1F" w:rsidRPr="009D3157" w:rsidRDefault="002C1A1F" w:rsidP="002C1A1F">
      <w:pPr>
        <w:tabs>
          <w:tab w:val="left" w:pos="0"/>
        </w:tabs>
        <w:spacing w:after="0"/>
        <w:ind w:right="53"/>
        <w:rPr>
          <w:rFonts w:cs="Calibri"/>
          <w:b/>
          <w:i/>
          <w:color w:val="258ABB" w:themeColor="accent4"/>
          <w:lang w:val="fr-CA"/>
        </w:rPr>
      </w:pPr>
      <w:r w:rsidRPr="009D3157">
        <w:rPr>
          <w:rFonts w:cs="Calibri"/>
          <w:b/>
          <w:i/>
          <w:color w:val="258ABB" w:themeColor="accent4"/>
          <w:u w:val="single"/>
          <w:lang w:val="fr-CA"/>
        </w:rPr>
        <w:t>INFORMATION CONTEXTUELLE POUR LE MODÉRATEUR</w:t>
      </w:r>
      <w:r w:rsidRPr="009D3157">
        <w:rPr>
          <w:rFonts w:cs="Calibri"/>
          <w:b/>
          <w:i/>
          <w:color w:val="258ABB" w:themeColor="accent4"/>
          <w:lang w:val="fr-CA"/>
        </w:rPr>
        <w:t xml:space="preserve"> : </w:t>
      </w:r>
    </w:p>
    <w:p w14:paraId="67A020C8" w14:textId="77777777" w:rsidR="002C1A1F" w:rsidRPr="009D3157" w:rsidRDefault="002C1A1F" w:rsidP="002C1A1F">
      <w:pPr>
        <w:pStyle w:val="ListParagraph"/>
        <w:numPr>
          <w:ilvl w:val="0"/>
          <w:numId w:val="12"/>
        </w:numPr>
        <w:tabs>
          <w:tab w:val="left" w:pos="0"/>
        </w:tabs>
        <w:spacing w:after="0"/>
        <w:ind w:right="53"/>
        <w:rPr>
          <w:rFonts w:ascii="Calibri" w:hAnsi="Calibri" w:cs="Calibri"/>
          <w:color w:val="258ABB" w:themeColor="accent4"/>
          <w:sz w:val="22"/>
          <w:lang w:val="fr-CA"/>
        </w:rPr>
      </w:pPr>
      <w:r w:rsidRPr="009D3157">
        <w:rPr>
          <w:rFonts w:ascii="Calibri" w:hAnsi="Calibri" w:cs="Calibri"/>
          <w:color w:val="258ABB" w:themeColor="accent4"/>
          <w:sz w:val="22"/>
          <w:lang w:val="fr-CA"/>
        </w:rPr>
        <w:t>Le système fédéral de tarification de la pollution par le carbone attribue un prix à chaque tonne produite d’équivalents de dioxyde de carbone, et il comprend deux volets :</w:t>
      </w:r>
    </w:p>
    <w:p w14:paraId="0516932B" w14:textId="689ACEEB" w:rsidR="002C1A1F" w:rsidRPr="009D3157" w:rsidRDefault="002C1A1F" w:rsidP="002C1A1F">
      <w:pPr>
        <w:pStyle w:val="ListParagraph"/>
        <w:numPr>
          <w:ilvl w:val="1"/>
          <w:numId w:val="12"/>
        </w:numPr>
        <w:tabs>
          <w:tab w:val="left" w:pos="0"/>
        </w:tabs>
        <w:spacing w:after="0"/>
        <w:ind w:right="53"/>
        <w:rPr>
          <w:rFonts w:ascii="Calibri" w:hAnsi="Calibri" w:cs="Calibri"/>
          <w:color w:val="258ABB" w:themeColor="accent4"/>
          <w:sz w:val="22"/>
          <w:lang w:val="fr-CA"/>
        </w:rPr>
      </w:pPr>
      <w:r w:rsidRPr="009D3157">
        <w:rPr>
          <w:rFonts w:ascii="Calibri" w:hAnsi="Calibri" w:cs="Calibri"/>
          <w:color w:val="258ABB" w:themeColor="accent4"/>
          <w:sz w:val="22"/>
          <w:lang w:val="fr-CA"/>
        </w:rPr>
        <w:t>Un système d’échange pour les grandes industries qu’on appelle le Système de tarification fondé sur le rendement;</w:t>
      </w:r>
    </w:p>
    <w:p w14:paraId="4E188B6C" w14:textId="77777777" w:rsidR="002C1A1F" w:rsidRPr="009D3157" w:rsidRDefault="002C1A1F" w:rsidP="002C1A1F">
      <w:pPr>
        <w:pStyle w:val="ListParagraph"/>
        <w:numPr>
          <w:ilvl w:val="1"/>
          <w:numId w:val="12"/>
        </w:numPr>
        <w:tabs>
          <w:tab w:val="left" w:pos="0"/>
        </w:tabs>
        <w:spacing w:after="0"/>
        <w:ind w:right="53"/>
        <w:rPr>
          <w:rFonts w:ascii="Calibri" w:hAnsi="Calibri" w:cs="Calibri"/>
          <w:color w:val="258ABB" w:themeColor="accent4"/>
          <w:sz w:val="22"/>
          <w:lang w:val="fr-CA"/>
        </w:rPr>
      </w:pPr>
      <w:r w:rsidRPr="009D3157">
        <w:rPr>
          <w:rFonts w:ascii="Calibri" w:hAnsi="Calibri" w:cs="Calibri"/>
          <w:color w:val="258ABB" w:themeColor="accent4"/>
          <w:sz w:val="22"/>
          <w:lang w:val="fr-CA"/>
        </w:rPr>
        <w:t>Une redevance réglementaire sur les combustibles.</w:t>
      </w:r>
    </w:p>
    <w:p w14:paraId="1EA98DEC" w14:textId="77777777" w:rsidR="002C1A1F" w:rsidRPr="009D3157" w:rsidRDefault="002C1A1F" w:rsidP="002C1A1F">
      <w:pPr>
        <w:pStyle w:val="ListParagraph"/>
        <w:numPr>
          <w:ilvl w:val="0"/>
          <w:numId w:val="12"/>
        </w:numPr>
        <w:tabs>
          <w:tab w:val="left" w:pos="0"/>
        </w:tabs>
        <w:spacing w:after="0"/>
        <w:ind w:right="53"/>
        <w:rPr>
          <w:rFonts w:ascii="Calibri" w:hAnsi="Calibri" w:cs="Calibri"/>
          <w:color w:val="258ABB" w:themeColor="accent4"/>
          <w:sz w:val="22"/>
          <w:lang w:val="fr-CA"/>
        </w:rPr>
      </w:pPr>
      <w:r w:rsidRPr="009D3157">
        <w:rPr>
          <w:rFonts w:ascii="Calibri" w:hAnsi="Calibri" w:cs="Calibri"/>
          <w:color w:val="258ABB" w:themeColor="accent4"/>
          <w:sz w:val="22"/>
          <w:lang w:val="fr-CA"/>
        </w:rPr>
        <w:t>Même si la tarification de la pollution ne s’applique pas directement aux particuliers, le gouvernement s’attend à ce que certains coûts se répercutent sur les clients, par exemple dans le cadre des augmentations du prix du chauffage ou de l’électricité.</w:t>
      </w:r>
    </w:p>
    <w:p w14:paraId="69B6487C" w14:textId="77777777" w:rsidR="002C1A1F" w:rsidRPr="009D3157" w:rsidRDefault="002C1A1F" w:rsidP="002C1A1F">
      <w:pPr>
        <w:pStyle w:val="ListParagraph"/>
        <w:numPr>
          <w:ilvl w:val="0"/>
          <w:numId w:val="12"/>
        </w:numPr>
        <w:tabs>
          <w:tab w:val="left" w:pos="0"/>
        </w:tabs>
        <w:spacing w:after="0"/>
        <w:ind w:right="53"/>
        <w:rPr>
          <w:rFonts w:ascii="Calibri" w:hAnsi="Calibri" w:cs="Calibri"/>
          <w:color w:val="258ABB" w:themeColor="accent4"/>
          <w:sz w:val="22"/>
          <w:lang w:val="fr-CA"/>
        </w:rPr>
      </w:pPr>
      <w:r w:rsidRPr="009D3157">
        <w:rPr>
          <w:rFonts w:ascii="Calibri" w:hAnsi="Calibri" w:cs="Calibri"/>
          <w:color w:val="258ABB" w:themeColor="accent4"/>
          <w:sz w:val="22"/>
          <w:lang w:val="fr-CA"/>
        </w:rPr>
        <w:t>Pour la plupart des familles (résidant dans ces quatre provinces), la valeur de la mesure incitative sera supérieure aux coûts consécutifs aux mesures de tarification de la pollution.</w:t>
      </w:r>
    </w:p>
    <w:p w14:paraId="1107AE44" w14:textId="77777777" w:rsidR="002C1A1F" w:rsidRPr="009D3157" w:rsidRDefault="002C1A1F" w:rsidP="002C1A1F">
      <w:pPr>
        <w:spacing w:after="0"/>
        <w:rPr>
          <w:rFonts w:cs="Calibri"/>
          <w:lang w:val="fr-CA"/>
        </w:rPr>
      </w:pPr>
    </w:p>
    <w:p w14:paraId="6EB52BC9" w14:textId="77777777" w:rsidR="002C1A1F" w:rsidRPr="009D3157" w:rsidRDefault="002C1A1F" w:rsidP="002C1A1F">
      <w:pPr>
        <w:spacing w:after="0"/>
        <w:ind w:right="4"/>
        <w:rPr>
          <w:rFonts w:asciiTheme="minorHAnsi" w:hAnsiTheme="minorHAnsi" w:cstheme="minorHAnsi"/>
          <w:sz w:val="22"/>
          <w:lang w:val="fr-CA"/>
        </w:rPr>
      </w:pPr>
    </w:p>
    <w:p w14:paraId="375DA9FE" w14:textId="70B4EE24"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Quels sont les aspects du système proposé que vous </w:t>
      </w:r>
      <w:proofErr w:type="gramStart"/>
      <w:r w:rsidRPr="009D3157">
        <w:rPr>
          <w:rFonts w:asciiTheme="minorHAnsi" w:hAnsiTheme="minorHAnsi" w:cstheme="minorHAnsi"/>
          <w:sz w:val="22"/>
          <w:lang w:val="fr-CA"/>
        </w:rPr>
        <w:t>aimez</w:t>
      </w:r>
      <w:proofErr w:type="gramEnd"/>
      <w:r w:rsidRPr="009D3157">
        <w:rPr>
          <w:rFonts w:asciiTheme="minorHAnsi" w:hAnsiTheme="minorHAnsi" w:cstheme="minorHAnsi"/>
          <w:sz w:val="22"/>
          <w:lang w:val="fr-CA"/>
        </w:rPr>
        <w:t>?</w:t>
      </w:r>
    </w:p>
    <w:p w14:paraId="1F4F4560" w14:textId="6820D44F"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Quels sont les aspects du système proposé que vous </w:t>
      </w:r>
      <w:proofErr w:type="gramStart"/>
      <w:r w:rsidRPr="009D3157">
        <w:rPr>
          <w:rFonts w:asciiTheme="minorHAnsi" w:hAnsiTheme="minorHAnsi" w:cstheme="minorHAnsi"/>
          <w:sz w:val="22"/>
          <w:lang w:val="fr-CA"/>
        </w:rPr>
        <w:t>n’aimez</w:t>
      </w:r>
      <w:proofErr w:type="gramEnd"/>
      <w:r w:rsidRPr="009D3157">
        <w:rPr>
          <w:rFonts w:asciiTheme="minorHAnsi" w:hAnsiTheme="minorHAnsi" w:cstheme="minorHAnsi"/>
          <w:sz w:val="22"/>
          <w:lang w:val="fr-CA"/>
        </w:rPr>
        <w:t xml:space="preserve"> pas?</w:t>
      </w:r>
    </w:p>
    <w:p w14:paraId="3F252E05" w14:textId="4E7DD701"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Selon vous, quels seront les effets de ce système sur l’environnement?</w:t>
      </w:r>
    </w:p>
    <w:p w14:paraId="10634DDC" w14:textId="4CAE2850"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Selon vous, quels seront les effets de ce système sur l’économie?</w:t>
      </w:r>
    </w:p>
    <w:p w14:paraId="4CAEB4CE" w14:textId="504D74EE"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Selon vous, quels seront les effets de ce système sur vous personnellement?</w:t>
      </w:r>
    </w:p>
    <w:p w14:paraId="655B3267" w14:textId="67FB1735" w:rsidR="002C1A1F" w:rsidRPr="009D3157" w:rsidRDefault="002C1A1F" w:rsidP="002C1A1F">
      <w:pPr>
        <w:spacing w:after="0"/>
        <w:rPr>
          <w:rFonts w:asciiTheme="minorHAnsi" w:hAnsiTheme="minorHAnsi" w:cstheme="minorHAnsi"/>
          <w:b/>
          <w:color w:val="0070C0"/>
          <w:sz w:val="22"/>
          <w:u w:val="single"/>
          <w:lang w:val="fr-CA"/>
        </w:rPr>
      </w:pPr>
    </w:p>
    <w:p w14:paraId="76A98503" w14:textId="77777777" w:rsidR="002C1A1F" w:rsidRPr="009D3157" w:rsidRDefault="002C1A1F" w:rsidP="002C1A1F">
      <w:pPr>
        <w:pStyle w:val="ListParagraph"/>
        <w:spacing w:after="0"/>
        <w:ind w:left="0"/>
        <w:rPr>
          <w:rFonts w:ascii="Calibri" w:hAnsi="Calibri" w:cs="Calibri"/>
          <w:sz w:val="22"/>
          <w:lang w:val="fr-CA"/>
        </w:rPr>
      </w:pPr>
      <w:r w:rsidRPr="009D3157">
        <w:rPr>
          <w:rFonts w:asciiTheme="minorHAnsi" w:hAnsiTheme="minorHAnsi" w:cstheme="minorHAnsi"/>
          <w:b/>
          <w:sz w:val="22"/>
          <w:u w:val="single"/>
          <w:lang w:val="fr-CA"/>
        </w:rPr>
        <w:t>OLÉODUCS (20 minutes)</w:t>
      </w:r>
      <w:r w:rsidRPr="009D3157">
        <w:rPr>
          <w:rFonts w:asciiTheme="minorHAnsi" w:hAnsiTheme="minorHAnsi" w:cstheme="minorHAnsi"/>
          <w:sz w:val="22"/>
          <w:lang w:val="fr-CA"/>
        </w:rPr>
        <w:t xml:space="preserve"> </w:t>
      </w:r>
      <w:r w:rsidRPr="009D3157">
        <w:rPr>
          <w:rFonts w:asciiTheme="minorHAnsi" w:hAnsiTheme="minorHAnsi" w:cstheme="minorHAnsi"/>
          <w:b/>
          <w:sz w:val="22"/>
          <w:highlight w:val="cyan"/>
          <w:lang w:val="fr-CA"/>
        </w:rPr>
        <w:t>DEMANDEZ À SAINT-JÉRÔME ET VANCOUVER</w:t>
      </w:r>
    </w:p>
    <w:p w14:paraId="6060BDFF" w14:textId="77777777" w:rsidR="002C1A1F" w:rsidRPr="009D3157" w:rsidRDefault="002C1A1F" w:rsidP="002C1A1F">
      <w:pPr>
        <w:spacing w:after="0"/>
        <w:ind w:right="4"/>
        <w:rPr>
          <w:rFonts w:asciiTheme="minorHAnsi" w:hAnsiTheme="minorHAnsi" w:cstheme="minorHAnsi"/>
          <w:sz w:val="22"/>
          <w:lang w:val="fr-CA"/>
        </w:rPr>
      </w:pPr>
    </w:p>
    <w:p w14:paraId="7A65CDDA" w14:textId="468BAF91"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Qui a entendu parler de l’agrandissement de l’oléoduc Trans </w:t>
      </w:r>
      <w:proofErr w:type="spellStart"/>
      <w:r w:rsidRPr="009D3157">
        <w:rPr>
          <w:rFonts w:asciiTheme="minorHAnsi" w:hAnsiTheme="minorHAnsi" w:cstheme="minorHAnsi"/>
          <w:sz w:val="22"/>
          <w:lang w:val="fr-CA"/>
        </w:rPr>
        <w:t>Mountain</w:t>
      </w:r>
      <w:proofErr w:type="spellEnd"/>
      <w:r w:rsidRPr="009D3157">
        <w:rPr>
          <w:rFonts w:asciiTheme="minorHAnsi" w:hAnsiTheme="minorHAnsi" w:cstheme="minorHAnsi"/>
          <w:sz w:val="22"/>
          <w:lang w:val="fr-CA"/>
        </w:rPr>
        <w:t xml:space="preserve"> (ou TMX)?</w:t>
      </w:r>
    </w:p>
    <w:p w14:paraId="2E972BD1" w14:textId="77777777" w:rsidR="002C1A1F" w:rsidRPr="009D3157" w:rsidRDefault="002C1A1F" w:rsidP="002C1A1F">
      <w:pPr>
        <w:spacing w:after="0"/>
        <w:ind w:left="360" w:right="4"/>
        <w:rPr>
          <w:rFonts w:asciiTheme="minorHAnsi" w:hAnsiTheme="minorHAnsi" w:cstheme="minorHAnsi"/>
          <w:sz w:val="22"/>
          <w:lang w:val="fr-CA"/>
        </w:rPr>
      </w:pPr>
    </w:p>
    <w:p w14:paraId="7878C212" w14:textId="77777777"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Imaginez que j’étais à l’extérieur du pays depuis quelques années. Expliquez-moi ce qui s’est passé avec ce projet.</w:t>
      </w:r>
    </w:p>
    <w:p w14:paraId="4BBA21E0" w14:textId="77777777" w:rsidR="002C1A1F" w:rsidRPr="009D3157" w:rsidRDefault="002C1A1F" w:rsidP="002C1A1F">
      <w:pPr>
        <w:spacing w:after="0"/>
        <w:ind w:left="360" w:right="4"/>
        <w:rPr>
          <w:rFonts w:asciiTheme="minorHAnsi" w:hAnsiTheme="minorHAnsi" w:cstheme="minorHAnsi"/>
          <w:sz w:val="22"/>
          <w:lang w:val="fr-CA"/>
        </w:rPr>
      </w:pPr>
    </w:p>
    <w:p w14:paraId="3EB27999" w14:textId="77777777" w:rsidR="002C1A1F" w:rsidRPr="009D3157" w:rsidRDefault="002C1A1F" w:rsidP="002C1A1F">
      <w:pPr>
        <w:pStyle w:val="ListParagraph"/>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(SI PERSONNE NE SAIT) L’oléoduc actuel transporte divers produits pétroliers d’Edmonton à un terminal à Burnaby, en Colombie-Britannique, où ils sont exportés vers les marchés étrangers. Le projet d’agrandissement permettra le « doublement » du pipeline afin d’accroître la capacité. </w:t>
      </w:r>
    </w:p>
    <w:p w14:paraId="5FEFB9A6" w14:textId="77777777" w:rsidR="002C1A1F" w:rsidRPr="009D3157" w:rsidRDefault="002C1A1F" w:rsidP="002C1A1F">
      <w:pPr>
        <w:pStyle w:val="ListParagraph"/>
        <w:spacing w:after="0"/>
        <w:ind w:left="360" w:right="4"/>
        <w:rPr>
          <w:rFonts w:asciiTheme="minorHAnsi" w:hAnsiTheme="minorHAnsi" w:cstheme="minorHAnsi"/>
          <w:sz w:val="22"/>
          <w:lang w:val="fr-CA"/>
        </w:rPr>
      </w:pPr>
    </w:p>
    <w:p w14:paraId="0AB1F1B2" w14:textId="77DB3719"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Dans l’ensemble, que pensez-vous de ce projet? </w:t>
      </w:r>
    </w:p>
    <w:p w14:paraId="6791EBB7" w14:textId="65C510EC" w:rsidR="002C1A1F" w:rsidRPr="009D3157" w:rsidRDefault="002C1A1F" w:rsidP="002C1A1F">
      <w:pPr>
        <w:pStyle w:val="ListParagraph"/>
        <w:numPr>
          <w:ilvl w:val="1"/>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Préférez-vous que cela aille de l’avant ou non? Pourquoi/Pourquoi pas?</w:t>
      </w:r>
    </w:p>
    <w:p w14:paraId="640CB235" w14:textId="78E17DFE" w:rsidR="002C1A1F" w:rsidRPr="009D3157" w:rsidRDefault="002C1A1F" w:rsidP="002C1A1F">
      <w:pPr>
        <w:pStyle w:val="ListParagraph"/>
        <w:numPr>
          <w:ilvl w:val="1"/>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Vous attendez-vous à ce que ce projet se réalise ou non? Pourquoi/pourquoi pas?</w:t>
      </w:r>
    </w:p>
    <w:p w14:paraId="561D7637" w14:textId="77777777" w:rsidR="002C1A1F" w:rsidRPr="009D3157" w:rsidRDefault="002C1A1F" w:rsidP="002C1A1F">
      <w:pPr>
        <w:pStyle w:val="ListParagraph"/>
        <w:spacing w:after="0"/>
        <w:ind w:left="1080" w:right="4"/>
        <w:rPr>
          <w:rFonts w:asciiTheme="minorHAnsi" w:hAnsiTheme="minorHAnsi" w:cstheme="minorHAnsi"/>
          <w:sz w:val="22"/>
          <w:lang w:val="fr-CA"/>
        </w:rPr>
      </w:pPr>
    </w:p>
    <w:p w14:paraId="434D0973" w14:textId="7DAB7726"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À qui appartient TMX actuellement?</w:t>
      </w:r>
    </w:p>
    <w:p w14:paraId="7D706913" w14:textId="3606F301" w:rsidR="002C1A1F" w:rsidRPr="009D3157" w:rsidRDefault="002C1A1F" w:rsidP="002C1A1F">
      <w:pPr>
        <w:pStyle w:val="ListParagraph"/>
        <w:numPr>
          <w:ilvl w:val="1"/>
          <w:numId w:val="10"/>
        </w:numPr>
        <w:tabs>
          <w:tab w:val="clear" w:pos="1440"/>
        </w:tabs>
        <w:spacing w:after="0"/>
        <w:ind w:left="1134" w:right="4"/>
        <w:rPr>
          <w:rFonts w:asciiTheme="minorHAnsi" w:hAnsiTheme="minorHAnsi" w:cstheme="minorHAnsi"/>
          <w:sz w:val="22"/>
          <w:lang w:val="fr-CA"/>
        </w:rPr>
      </w:pPr>
      <w:r w:rsidRPr="009D3157">
        <w:rPr>
          <w:rFonts w:asciiTheme="minorHAnsi" w:hAnsiTheme="minorHAnsi" w:cstheme="minorHAnsi"/>
          <w:sz w:val="22"/>
          <w:lang w:val="fr-CA"/>
        </w:rPr>
        <w:t xml:space="preserve">(SI PERSONNE NE SAIT) Est-ce que quelqu’un se souvient que le gouvernement du Canada a acheté ce pipeline l’an dernier? </w:t>
      </w:r>
    </w:p>
    <w:p w14:paraId="5C7BF81C" w14:textId="43A52D21" w:rsidR="002C1A1F" w:rsidRPr="009D3157" w:rsidRDefault="002C1A1F" w:rsidP="002C1A1F">
      <w:pPr>
        <w:pStyle w:val="ListParagraph"/>
        <w:numPr>
          <w:ilvl w:val="2"/>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Quelle était leur raison de le faire?</w:t>
      </w:r>
    </w:p>
    <w:p w14:paraId="1AEA2DE7" w14:textId="32C11492" w:rsidR="002C1A1F" w:rsidRPr="009D3157" w:rsidRDefault="002C1A1F" w:rsidP="002C1A1F">
      <w:pPr>
        <w:pStyle w:val="ListParagraph"/>
        <w:numPr>
          <w:ilvl w:val="2"/>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Que ressentez-vous par rapport à leur décision de l’acheter?</w:t>
      </w:r>
    </w:p>
    <w:p w14:paraId="24EFC7B1" w14:textId="77777777" w:rsidR="002C1A1F" w:rsidRPr="009D3157" w:rsidRDefault="002C1A1F" w:rsidP="002C1A1F">
      <w:pPr>
        <w:pStyle w:val="ListParagraph"/>
        <w:spacing w:after="0"/>
        <w:rPr>
          <w:rFonts w:ascii="Calibri" w:hAnsi="Calibri" w:cs="Calibri"/>
          <w:sz w:val="22"/>
          <w:lang w:val="fr-CA"/>
        </w:rPr>
      </w:pPr>
    </w:p>
    <w:p w14:paraId="1DCCA3CD" w14:textId="343EE6C1"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Où en est ce projet?</w:t>
      </w:r>
    </w:p>
    <w:p w14:paraId="4EB4A26C" w14:textId="37C497BE" w:rsidR="002C1A1F" w:rsidRPr="009D3157" w:rsidRDefault="002C1A1F" w:rsidP="002C1A1F">
      <w:pPr>
        <w:pStyle w:val="ListParagraph"/>
        <w:numPr>
          <w:ilvl w:val="1"/>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SONDEZ : Y </w:t>
      </w:r>
      <w:proofErr w:type="spellStart"/>
      <w:r w:rsidRPr="009D3157">
        <w:rPr>
          <w:rFonts w:asciiTheme="minorHAnsi" w:hAnsiTheme="minorHAnsi" w:cstheme="minorHAnsi"/>
          <w:sz w:val="22"/>
          <w:lang w:val="fr-CA"/>
        </w:rPr>
        <w:t>a-t-il</w:t>
      </w:r>
      <w:proofErr w:type="spellEnd"/>
      <w:r w:rsidRPr="009D3157">
        <w:rPr>
          <w:rFonts w:asciiTheme="minorHAnsi" w:hAnsiTheme="minorHAnsi" w:cstheme="minorHAnsi"/>
          <w:sz w:val="22"/>
          <w:lang w:val="fr-CA"/>
        </w:rPr>
        <w:t xml:space="preserve"> quelqu’un qui est au courant d’une annonce faite par le gouvernement du Canada la semaine dernière concernant TMX? Qu’est-ce que le gouvernement a annoncé?</w:t>
      </w:r>
    </w:p>
    <w:p w14:paraId="02C7F6DC" w14:textId="77777777" w:rsidR="002C1A1F" w:rsidRPr="009D3157" w:rsidRDefault="002C1A1F" w:rsidP="002C1A1F">
      <w:pPr>
        <w:spacing w:after="0"/>
        <w:ind w:right="4"/>
        <w:rPr>
          <w:rFonts w:asciiTheme="minorHAnsi" w:hAnsiTheme="minorHAnsi" w:cstheme="minorHAnsi"/>
          <w:sz w:val="22"/>
          <w:lang w:val="fr-CA"/>
        </w:rPr>
      </w:pPr>
    </w:p>
    <w:p w14:paraId="4C55FF6F" w14:textId="77777777" w:rsidR="002C1A1F" w:rsidRPr="009D3157" w:rsidRDefault="002C1A1F" w:rsidP="002C1A1F">
      <w:p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ÉCLAIRCISSEMENTS, AU BESOIN </w:t>
      </w:r>
    </w:p>
    <w:p w14:paraId="1A3510EF" w14:textId="77777777" w:rsidR="002C1A1F" w:rsidRPr="009D3157" w:rsidRDefault="002C1A1F" w:rsidP="002C1A1F">
      <w:pPr>
        <w:spacing w:after="0"/>
        <w:ind w:right="4"/>
        <w:rPr>
          <w:rFonts w:asciiTheme="minorHAnsi" w:hAnsiTheme="minorHAnsi" w:cstheme="minorHAnsi"/>
          <w:sz w:val="22"/>
          <w:lang w:val="fr-CA"/>
        </w:rPr>
      </w:pPr>
      <w:r w:rsidRPr="009D3157">
        <w:rPr>
          <w:rFonts w:asciiTheme="minorHAnsi" w:hAnsiTheme="minorHAnsi" w:cstheme="minorHAnsi"/>
          <w:sz w:val="22"/>
          <w:lang w:val="fr-CA"/>
        </w:rPr>
        <w:t>La semaine dernière, le gouvernement du Canada a annoncé avoir approuvé TMX et qu’il investira chaque dollar généré par ce projet dans la transition écologique du Canada.</w:t>
      </w:r>
    </w:p>
    <w:p w14:paraId="00D74F82" w14:textId="77777777" w:rsidR="002C1A1F" w:rsidRPr="009D3157" w:rsidRDefault="002C1A1F" w:rsidP="002C1A1F">
      <w:pPr>
        <w:spacing w:after="0"/>
        <w:rPr>
          <w:rFonts w:ascii="Calibri" w:hAnsi="Calibri" w:cs="Calibri"/>
          <w:sz w:val="22"/>
          <w:lang w:val="fr-CA"/>
        </w:rPr>
      </w:pPr>
    </w:p>
    <w:p w14:paraId="5F11E7EB" w14:textId="0BFE1CC8"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Que ressentez-vous par rapport à cette annonce? </w:t>
      </w:r>
    </w:p>
    <w:p w14:paraId="4CFB1D54" w14:textId="77777777" w:rsidR="002C1A1F" w:rsidRPr="009D3157" w:rsidRDefault="002C1A1F" w:rsidP="002C1A1F">
      <w:pPr>
        <w:spacing w:after="0"/>
        <w:ind w:right="4"/>
        <w:rPr>
          <w:rFonts w:asciiTheme="minorHAnsi" w:hAnsiTheme="minorHAnsi" w:cstheme="minorHAnsi"/>
          <w:sz w:val="22"/>
          <w:lang w:val="fr-CA"/>
        </w:rPr>
      </w:pPr>
    </w:p>
    <w:p w14:paraId="58A10797" w14:textId="2EA2E672"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Que pensez-vous d’utiliser les revenus de TMX pour financer des investissements dans les énergies renouvelables?</w:t>
      </w:r>
    </w:p>
    <w:p w14:paraId="34AD1129" w14:textId="5F285AAF" w:rsidR="002C1A1F" w:rsidRPr="009D3157" w:rsidRDefault="002C1A1F" w:rsidP="002C1A1F">
      <w:pPr>
        <w:pStyle w:val="ListParagraph"/>
        <w:numPr>
          <w:ilvl w:val="1"/>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De façon plus générale, que dites-vous du fait que le gouvernement approuve des pipelines et qu’il fasse aussi des choses comme fixer un prix pour la pollution au carbone ainsi qu’éliminer progressivement l’utilisation du charbon pour combattre les émissions? Pensez-vous qu’il est possible de lutter contre le changement climatique tout en approuvant des pipelines?</w:t>
      </w:r>
    </w:p>
    <w:p w14:paraId="6E781B8C" w14:textId="77777777" w:rsidR="002C1A1F" w:rsidRPr="009D3157" w:rsidRDefault="002C1A1F" w:rsidP="002C1A1F">
      <w:pPr>
        <w:spacing w:after="0"/>
        <w:rPr>
          <w:lang w:val="fr-CA"/>
        </w:rPr>
      </w:pPr>
    </w:p>
    <w:p w14:paraId="10C5B8E8" w14:textId="2A2BDAFF" w:rsidR="002C1A1F" w:rsidRPr="009D3157" w:rsidRDefault="002C1A1F" w:rsidP="002C1A1F">
      <w:pPr>
        <w:numPr>
          <w:ilvl w:val="0"/>
          <w:numId w:val="10"/>
        </w:numPr>
        <w:spacing w:after="0"/>
        <w:ind w:right="4"/>
        <w:rPr>
          <w:rFonts w:asciiTheme="minorHAnsi" w:hAnsiTheme="minorHAnsi" w:cstheme="minorHAnsi"/>
          <w:spacing w:val="-2"/>
          <w:sz w:val="22"/>
          <w:lang w:val="fr-CA"/>
        </w:rPr>
      </w:pPr>
      <w:r w:rsidRPr="009D3157">
        <w:rPr>
          <w:rFonts w:asciiTheme="minorHAnsi" w:hAnsiTheme="minorHAnsi" w:cstheme="minorHAnsi"/>
          <w:spacing w:val="-2"/>
          <w:sz w:val="22"/>
          <w:lang w:val="fr-CA"/>
        </w:rPr>
        <w:t xml:space="preserve">Dans l’ensemble, lorsqu’il s’agit d’appuyer le secteur pétrolier et gazier, pensez-vous que le gouvernement du Canada lui accorde un soutien trop important, pas assez important ou le fait-il de façon plus ou moins juste? </w:t>
      </w:r>
    </w:p>
    <w:p w14:paraId="0C535741" w14:textId="77777777" w:rsidR="002C1A1F" w:rsidRPr="009D3157" w:rsidRDefault="002C1A1F" w:rsidP="002C1A1F">
      <w:pPr>
        <w:spacing w:after="0"/>
        <w:rPr>
          <w:rFonts w:asciiTheme="minorHAnsi" w:hAnsiTheme="minorHAnsi" w:cstheme="minorHAnsi"/>
          <w:sz w:val="22"/>
          <w:lang w:val="fr-CA"/>
        </w:rPr>
      </w:pPr>
      <w:r w:rsidRPr="009D3157">
        <w:rPr>
          <w:rFonts w:asciiTheme="minorHAnsi" w:hAnsiTheme="minorHAnsi" w:cstheme="minorHAnsi"/>
          <w:sz w:val="22"/>
          <w:lang w:val="fr-CA"/>
        </w:rPr>
        <w:br w:type="page"/>
      </w:r>
    </w:p>
    <w:p w14:paraId="74470A37" w14:textId="77777777" w:rsidR="002C1A1F" w:rsidRPr="009D3157" w:rsidRDefault="002C1A1F" w:rsidP="002C1A1F">
      <w:pPr>
        <w:spacing w:after="0"/>
        <w:rPr>
          <w:rFonts w:asciiTheme="minorHAnsi" w:hAnsiTheme="minorHAnsi" w:cstheme="minorHAnsi"/>
          <w:b/>
          <w:spacing w:val="-8"/>
          <w:kern w:val="16"/>
          <w:sz w:val="22"/>
          <w:u w:val="single"/>
          <w:lang w:val="fr-CA"/>
        </w:rPr>
      </w:pPr>
      <w:r w:rsidRPr="009D3157">
        <w:rPr>
          <w:rFonts w:asciiTheme="minorHAnsi" w:hAnsiTheme="minorHAnsi" w:cstheme="minorHAnsi"/>
          <w:b/>
          <w:spacing w:val="-8"/>
          <w:sz w:val="22"/>
          <w:u w:val="single"/>
          <w:lang w:val="fr-CA"/>
        </w:rPr>
        <w:t xml:space="preserve">DÉFIS À L’ÉCHELLE LOCALE (15 minutes) </w:t>
      </w:r>
      <w:r w:rsidRPr="009D3157">
        <w:rPr>
          <w:rFonts w:asciiTheme="minorHAnsi" w:hAnsiTheme="minorHAnsi" w:cstheme="minorHAnsi"/>
          <w:b/>
          <w:spacing w:val="-8"/>
          <w:kern w:val="16"/>
          <w:sz w:val="22"/>
          <w:highlight w:val="cyan"/>
          <w:lang w:val="fr-CA"/>
        </w:rPr>
        <w:t xml:space="preserve">DEMANDEZ À BARRIE, À MIRAMICHI, À SAINT-JÉRÔME </w:t>
      </w:r>
    </w:p>
    <w:p w14:paraId="645FC342" w14:textId="77777777" w:rsidR="002C1A1F" w:rsidRPr="009D3157" w:rsidRDefault="002C1A1F" w:rsidP="002C1A1F">
      <w:pPr>
        <w:spacing w:after="0"/>
        <w:rPr>
          <w:rFonts w:asciiTheme="minorHAnsi" w:hAnsiTheme="minorHAnsi" w:cstheme="minorHAnsi"/>
          <w:b/>
          <w:sz w:val="22"/>
          <w:u w:val="single"/>
          <w:lang w:val="fr-CA"/>
        </w:rPr>
      </w:pPr>
    </w:p>
    <w:p w14:paraId="48D2AEBE" w14:textId="6F7D1FEE"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Quels sont les enjeux les plus importants à l’échelle locale à </w:t>
      </w:r>
      <w:r w:rsidRPr="009D3157">
        <w:rPr>
          <w:rFonts w:asciiTheme="minorHAnsi" w:hAnsiTheme="minorHAnsi" w:cstheme="minorHAnsi"/>
          <w:bCs/>
          <w:sz w:val="22"/>
          <w:lang w:val="fr-CA"/>
        </w:rPr>
        <w:t>[LIEU]</w:t>
      </w:r>
      <w:r w:rsidRPr="009D3157">
        <w:rPr>
          <w:rFonts w:asciiTheme="minorHAnsi" w:hAnsiTheme="minorHAnsi" w:cstheme="minorHAnsi"/>
          <w:sz w:val="22"/>
          <w:lang w:val="fr-CA"/>
        </w:rPr>
        <w:t xml:space="preserve">? </w:t>
      </w:r>
      <w:r w:rsidRPr="009D3157">
        <w:rPr>
          <w:rFonts w:asciiTheme="minorHAnsi" w:hAnsiTheme="minorHAnsi" w:cstheme="minorHAnsi"/>
          <w:b/>
          <w:bCs/>
          <w:i/>
          <w:iCs/>
          <w:sz w:val="22"/>
          <w:lang w:val="fr-CA"/>
        </w:rPr>
        <w:t>ÉNUMÉREZ LES ENJEUX SUR LE TABLEAU BLANC</w:t>
      </w:r>
    </w:p>
    <w:p w14:paraId="55867ADA" w14:textId="3F7B2124" w:rsidR="002C1A1F" w:rsidRPr="009D3157" w:rsidRDefault="002C1A1F" w:rsidP="002C1A1F">
      <w:pPr>
        <w:numPr>
          <w:ilvl w:val="0"/>
          <w:numId w:val="14"/>
        </w:numPr>
        <w:tabs>
          <w:tab w:val="clear" w:pos="360"/>
          <w:tab w:val="num" w:pos="3060"/>
        </w:tabs>
        <w:spacing w:after="0"/>
        <w:ind w:left="720"/>
        <w:rPr>
          <w:rFonts w:asciiTheme="minorHAnsi" w:hAnsiTheme="minorHAnsi" w:cstheme="minorHAnsi"/>
          <w:b/>
          <w:bCs/>
          <w:i/>
          <w:iCs/>
          <w:sz w:val="22"/>
          <w:lang w:val="fr-CA"/>
        </w:rPr>
      </w:pPr>
      <w:r w:rsidRPr="009D3157">
        <w:rPr>
          <w:rFonts w:asciiTheme="minorHAnsi" w:hAnsiTheme="minorHAnsi" w:cstheme="minorHAnsi"/>
          <w:b/>
          <w:bCs/>
          <w:i/>
          <w:iCs/>
          <w:sz w:val="22"/>
          <w:lang w:val="fr-CA"/>
        </w:rPr>
        <w:t xml:space="preserve">POUR CHACUN DES ENJEUX : </w:t>
      </w:r>
      <w:r w:rsidRPr="009D3157">
        <w:rPr>
          <w:rFonts w:asciiTheme="minorHAnsi" w:hAnsiTheme="minorHAnsi" w:cstheme="minorHAnsi"/>
          <w:sz w:val="22"/>
          <w:lang w:val="fr-CA"/>
        </w:rPr>
        <w:t xml:space="preserve">Pourquoi est-ce important? Qu’est-ce qui doit être fait? </w:t>
      </w:r>
      <w:r w:rsidRPr="009D3157">
        <w:rPr>
          <w:rFonts w:asciiTheme="minorHAnsi" w:hAnsiTheme="minorHAnsi" w:cstheme="minorHAnsi"/>
          <w:b/>
          <w:bCs/>
          <w:i/>
          <w:iCs/>
          <w:sz w:val="22"/>
          <w:lang w:val="fr-CA"/>
        </w:rPr>
        <w:t>EXPLORER POUR VOIR SI LES AUTRES ESTIMENT QUE C’EST IMPORTANT</w:t>
      </w:r>
    </w:p>
    <w:p w14:paraId="2323D025" w14:textId="71B34A60" w:rsidR="002C1A1F" w:rsidRPr="009D3157" w:rsidRDefault="002C1A1F" w:rsidP="002C1A1F">
      <w:pPr>
        <w:pStyle w:val="ListParagraph"/>
        <w:numPr>
          <w:ilvl w:val="0"/>
          <w:numId w:val="10"/>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Quelles sont les infrastructures nécessaires à </w:t>
      </w:r>
      <w:r w:rsidRPr="009D3157">
        <w:rPr>
          <w:rFonts w:asciiTheme="minorHAnsi" w:hAnsiTheme="minorHAnsi" w:cstheme="minorHAnsi"/>
          <w:bCs/>
          <w:sz w:val="22"/>
          <w:lang w:val="fr-CA"/>
        </w:rPr>
        <w:t>[LIEU]</w:t>
      </w:r>
      <w:r w:rsidRPr="009D3157">
        <w:rPr>
          <w:rFonts w:asciiTheme="minorHAnsi" w:hAnsiTheme="minorHAnsi" w:cstheme="minorHAnsi"/>
          <w:sz w:val="22"/>
          <w:lang w:val="fr-CA"/>
        </w:rPr>
        <w:t xml:space="preserve">? </w:t>
      </w:r>
    </w:p>
    <w:p w14:paraId="2FF4D1D7" w14:textId="5D35EC5B" w:rsidR="002C1A1F" w:rsidRPr="009D3157" w:rsidRDefault="002C1A1F" w:rsidP="002C1A1F">
      <w:pPr>
        <w:numPr>
          <w:ilvl w:val="0"/>
          <w:numId w:val="14"/>
        </w:numPr>
        <w:tabs>
          <w:tab w:val="clear" w:pos="360"/>
          <w:tab w:val="num" w:pos="3060"/>
        </w:tabs>
        <w:spacing w:after="0"/>
        <w:ind w:left="720"/>
        <w:rPr>
          <w:rFonts w:asciiTheme="minorHAnsi" w:hAnsiTheme="minorHAnsi" w:cstheme="minorHAnsi"/>
          <w:sz w:val="22"/>
          <w:lang w:val="fr-CA"/>
        </w:rPr>
      </w:pPr>
      <w:r w:rsidRPr="009D3157">
        <w:rPr>
          <w:rFonts w:asciiTheme="minorHAnsi" w:hAnsiTheme="minorHAnsi" w:cstheme="minorHAnsi"/>
          <w:sz w:val="22"/>
          <w:lang w:val="fr-CA"/>
        </w:rPr>
        <w:t xml:space="preserve">Quelles sont les plus grandes préoccupations/quels sont les plus grands défis? Y </w:t>
      </w:r>
      <w:proofErr w:type="spellStart"/>
      <w:r w:rsidRPr="009D3157">
        <w:rPr>
          <w:rFonts w:asciiTheme="minorHAnsi" w:hAnsiTheme="minorHAnsi" w:cstheme="minorHAnsi"/>
          <w:sz w:val="22"/>
          <w:lang w:val="fr-CA"/>
        </w:rPr>
        <w:t>a-t-il</w:t>
      </w:r>
      <w:proofErr w:type="spellEnd"/>
      <w:r w:rsidRPr="009D3157">
        <w:rPr>
          <w:rFonts w:asciiTheme="minorHAnsi" w:hAnsiTheme="minorHAnsi" w:cstheme="minorHAnsi"/>
          <w:sz w:val="22"/>
          <w:lang w:val="fr-CA"/>
        </w:rPr>
        <w:t xml:space="preserve"> autre chose qui doit être fait?  </w:t>
      </w:r>
    </w:p>
    <w:p w14:paraId="5E22F9FF" w14:textId="78B95631"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En pensant à tout ce qu’a fait le gouvernement fédéral au cours de la dernière année, qu’est-ce qui, selon vous, aura les retombées les plus positives pour </w:t>
      </w:r>
      <w:r w:rsidRPr="009D3157">
        <w:rPr>
          <w:rFonts w:asciiTheme="minorHAnsi" w:hAnsiTheme="minorHAnsi" w:cstheme="minorHAnsi"/>
          <w:bCs/>
          <w:sz w:val="22"/>
          <w:lang w:val="fr-CA"/>
        </w:rPr>
        <w:t>[LIEU]</w:t>
      </w:r>
      <w:r w:rsidRPr="009D3157">
        <w:rPr>
          <w:rFonts w:asciiTheme="minorHAnsi" w:hAnsiTheme="minorHAnsi" w:cstheme="minorHAnsi"/>
          <w:sz w:val="22"/>
          <w:lang w:val="fr-CA"/>
        </w:rPr>
        <w:t>, s’il y a lieu?</w:t>
      </w:r>
    </w:p>
    <w:p w14:paraId="7EDDA41E" w14:textId="792C8EA8"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Le gouvernement fédéral </w:t>
      </w:r>
      <w:proofErr w:type="spellStart"/>
      <w:r w:rsidRPr="009D3157">
        <w:rPr>
          <w:rFonts w:asciiTheme="minorHAnsi" w:hAnsiTheme="minorHAnsi" w:cstheme="minorHAnsi"/>
          <w:sz w:val="22"/>
          <w:lang w:val="fr-CA"/>
        </w:rPr>
        <w:t>a-t-il</w:t>
      </w:r>
      <w:proofErr w:type="spellEnd"/>
      <w:r w:rsidRPr="009D3157">
        <w:rPr>
          <w:rFonts w:asciiTheme="minorHAnsi" w:hAnsiTheme="minorHAnsi" w:cstheme="minorHAnsi"/>
          <w:sz w:val="22"/>
          <w:lang w:val="fr-CA"/>
        </w:rPr>
        <w:t xml:space="preserve"> fait quelque chose qui, selon vous, aura des répercussions négatives sur </w:t>
      </w:r>
      <w:r w:rsidRPr="009D3157">
        <w:rPr>
          <w:rFonts w:asciiTheme="minorHAnsi" w:hAnsiTheme="minorHAnsi" w:cstheme="minorHAnsi"/>
          <w:bCs/>
          <w:sz w:val="22"/>
          <w:lang w:val="fr-CA"/>
        </w:rPr>
        <w:t>[LIEU]</w:t>
      </w:r>
      <w:r w:rsidRPr="009D3157">
        <w:rPr>
          <w:rFonts w:asciiTheme="minorHAnsi" w:hAnsiTheme="minorHAnsi" w:cstheme="minorHAnsi"/>
          <w:sz w:val="22"/>
          <w:lang w:val="fr-CA"/>
        </w:rPr>
        <w:t>?</w:t>
      </w:r>
    </w:p>
    <w:p w14:paraId="17EE161A" w14:textId="3D69C2C9"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Quelle industrie est la plus importante pour l’économie locale dans votre région?</w:t>
      </w:r>
    </w:p>
    <w:p w14:paraId="23D29905" w14:textId="63228782" w:rsidR="002C1A1F" w:rsidRPr="009D3157" w:rsidRDefault="002C1A1F" w:rsidP="002C1A1F">
      <w:pPr>
        <w:numPr>
          <w:ilvl w:val="0"/>
          <w:numId w:val="14"/>
        </w:numPr>
        <w:tabs>
          <w:tab w:val="clear" w:pos="360"/>
          <w:tab w:val="num" w:pos="3060"/>
        </w:tabs>
        <w:spacing w:after="0"/>
        <w:ind w:left="720"/>
        <w:rPr>
          <w:rFonts w:asciiTheme="minorHAnsi" w:hAnsiTheme="minorHAnsi" w:cstheme="minorHAnsi"/>
          <w:sz w:val="22"/>
          <w:lang w:val="fr-CA"/>
        </w:rPr>
      </w:pPr>
      <w:r w:rsidRPr="009D3157">
        <w:rPr>
          <w:rFonts w:asciiTheme="minorHAnsi" w:hAnsiTheme="minorHAnsi" w:cstheme="minorHAnsi"/>
          <w:sz w:val="22"/>
          <w:lang w:val="fr-CA"/>
        </w:rPr>
        <w:t>Et croyez-vous que le gouvernement fédéral ait appuyé cette industrie ces derniers temps? Pourquoi ou pourquoi pas?</w:t>
      </w:r>
    </w:p>
    <w:p w14:paraId="614529C9" w14:textId="77777777" w:rsidR="002C1A1F" w:rsidRPr="009D3157" w:rsidRDefault="002C1A1F" w:rsidP="002C1A1F">
      <w:pPr>
        <w:spacing w:after="0"/>
        <w:ind w:left="360" w:right="4"/>
        <w:rPr>
          <w:rFonts w:asciiTheme="minorHAnsi" w:hAnsiTheme="minorHAnsi" w:cstheme="minorHAnsi"/>
          <w:sz w:val="22"/>
          <w:lang w:val="fr-CA"/>
        </w:rPr>
      </w:pPr>
    </w:p>
    <w:p w14:paraId="3560DD1C" w14:textId="3EB57472"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Maintenant, de manière plus générale, quels types de services offerts par le gouvernement du Canada aux Canadiens connaissez-vous? </w:t>
      </w:r>
    </w:p>
    <w:p w14:paraId="600F53E3" w14:textId="52411AAC" w:rsidR="002C1A1F" w:rsidRPr="009D3157" w:rsidRDefault="002C1A1F" w:rsidP="002C1A1F">
      <w:pPr>
        <w:numPr>
          <w:ilvl w:val="1"/>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De manière générale, dans quelle mesure êtes-vous satisfait des services offerts par le gouvernement du Canada? </w:t>
      </w:r>
    </w:p>
    <w:p w14:paraId="471207B4" w14:textId="77777777" w:rsidR="002C1A1F" w:rsidRPr="009D3157" w:rsidRDefault="002C1A1F" w:rsidP="002C1A1F">
      <w:pPr>
        <w:pStyle w:val="ListParagraph"/>
        <w:spacing w:after="0"/>
        <w:ind w:left="360"/>
        <w:rPr>
          <w:rFonts w:asciiTheme="minorHAnsi" w:hAnsiTheme="minorHAnsi" w:cstheme="minorHAnsi"/>
          <w:sz w:val="22"/>
          <w:lang w:val="fr-CA"/>
        </w:rPr>
      </w:pPr>
    </w:p>
    <w:p w14:paraId="19BE4EDF" w14:textId="77777777" w:rsidR="002C1A1F" w:rsidRPr="009D3157" w:rsidRDefault="002C1A1F" w:rsidP="002C1A1F">
      <w:pPr>
        <w:spacing w:after="0"/>
        <w:rPr>
          <w:rFonts w:asciiTheme="minorHAnsi" w:hAnsiTheme="minorHAnsi" w:cstheme="minorHAnsi"/>
          <w:b/>
          <w:sz w:val="22"/>
          <w:u w:val="single"/>
          <w:lang w:val="fr-CA"/>
        </w:rPr>
      </w:pPr>
    </w:p>
    <w:p w14:paraId="34E4899E" w14:textId="77777777" w:rsidR="002C1A1F" w:rsidRPr="009D3157" w:rsidRDefault="002C1A1F" w:rsidP="002C1A1F">
      <w:pPr>
        <w:spacing w:after="0"/>
        <w:rPr>
          <w:rFonts w:asciiTheme="minorHAnsi" w:hAnsiTheme="minorHAnsi" w:cstheme="minorHAnsi"/>
          <w:b/>
          <w:sz w:val="22"/>
          <w:u w:val="single"/>
          <w:lang w:val="fr-CA"/>
        </w:rPr>
      </w:pPr>
      <w:r w:rsidRPr="009D3157">
        <w:rPr>
          <w:rFonts w:asciiTheme="minorHAnsi" w:hAnsiTheme="minorHAnsi" w:cstheme="minorHAnsi"/>
          <w:b/>
          <w:sz w:val="22"/>
          <w:u w:val="single"/>
          <w:lang w:val="fr-CA"/>
        </w:rPr>
        <w:t xml:space="preserve">SOINS DE SANTÉ (25 minutes) </w:t>
      </w:r>
      <w:r w:rsidRPr="009D3157">
        <w:rPr>
          <w:rFonts w:asciiTheme="minorHAnsi" w:hAnsiTheme="minorHAnsi" w:cstheme="minorHAnsi"/>
          <w:b/>
          <w:sz w:val="22"/>
          <w:highlight w:val="cyan"/>
          <w:lang w:val="fr-CA"/>
        </w:rPr>
        <w:t>DEMANDEZ DANS TOUS LES LIEUX</w:t>
      </w:r>
    </w:p>
    <w:p w14:paraId="3E804C9D" w14:textId="26A9097C" w:rsidR="002C1A1F" w:rsidRPr="009D3157" w:rsidRDefault="002C1A1F" w:rsidP="002C1A1F">
      <w:pPr>
        <w:numPr>
          <w:ilvl w:val="0"/>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En pensant aux soins de santé, quels sont les plus grands défis auxquels est confrontée votre collectivité?</w:t>
      </w:r>
    </w:p>
    <w:p w14:paraId="5B07F12F" w14:textId="77777777" w:rsidR="002C1A1F" w:rsidRPr="009D3157" w:rsidRDefault="002C1A1F" w:rsidP="002C1A1F">
      <w:pPr>
        <w:pStyle w:val="ListParagraph"/>
        <w:spacing w:after="0"/>
        <w:ind w:left="360" w:right="4"/>
        <w:rPr>
          <w:rFonts w:asciiTheme="minorHAnsi" w:hAnsiTheme="minorHAnsi" w:cstheme="minorHAnsi"/>
          <w:b/>
          <w:sz w:val="22"/>
          <w:lang w:val="fr-CA"/>
        </w:rPr>
      </w:pPr>
    </w:p>
    <w:p w14:paraId="5ABC8338" w14:textId="3DDD9B16" w:rsidR="002C1A1F" w:rsidRPr="009D3157" w:rsidRDefault="002C1A1F" w:rsidP="002C1A1F">
      <w:pPr>
        <w:pStyle w:val="ListParagraph"/>
        <w:numPr>
          <w:ilvl w:val="0"/>
          <w:numId w:val="13"/>
        </w:numPr>
        <w:spacing w:after="0"/>
        <w:ind w:right="4"/>
        <w:rPr>
          <w:rFonts w:asciiTheme="minorHAnsi" w:hAnsiTheme="minorHAnsi" w:cstheme="minorHAnsi"/>
          <w:b/>
          <w:sz w:val="22"/>
          <w:lang w:val="fr-CA"/>
        </w:rPr>
      </w:pPr>
      <w:r w:rsidRPr="009D3157">
        <w:rPr>
          <w:rFonts w:asciiTheme="minorHAnsi" w:hAnsiTheme="minorHAnsi" w:cstheme="minorHAnsi"/>
          <w:sz w:val="22"/>
          <w:lang w:val="fr-CA"/>
        </w:rPr>
        <w:t xml:space="preserve">Avez-vous entendu quoi que ce soit au sujet des mesures prises par le gouvernement </w:t>
      </w:r>
      <w:r w:rsidRPr="009D3157">
        <w:rPr>
          <w:rFonts w:asciiTheme="minorHAnsi" w:hAnsiTheme="minorHAnsi" w:cstheme="minorHAnsi"/>
          <w:sz w:val="22"/>
          <w:u w:val="single"/>
          <w:lang w:val="fr-CA"/>
        </w:rPr>
        <w:t>fédéral</w:t>
      </w:r>
      <w:r w:rsidRPr="009D3157">
        <w:rPr>
          <w:rFonts w:asciiTheme="minorHAnsi" w:hAnsiTheme="minorHAnsi" w:cstheme="minorHAnsi"/>
          <w:sz w:val="22"/>
          <w:lang w:val="fr-CA"/>
        </w:rPr>
        <w:t xml:space="preserve"> en matière de soins de santé au cours des dernières années?</w:t>
      </w:r>
    </w:p>
    <w:p w14:paraId="0D02F1CF" w14:textId="77777777" w:rsidR="002C1A1F" w:rsidRPr="009D3157" w:rsidRDefault="002C1A1F" w:rsidP="002C1A1F">
      <w:pPr>
        <w:spacing w:after="0"/>
        <w:rPr>
          <w:rFonts w:asciiTheme="minorHAnsi" w:hAnsiTheme="minorHAnsi" w:cstheme="minorHAnsi"/>
          <w:b/>
          <w:sz w:val="22"/>
          <w:lang w:val="fr-CA"/>
        </w:rPr>
      </w:pPr>
    </w:p>
    <w:p w14:paraId="2A94A403" w14:textId="77777777" w:rsidR="002C1A1F" w:rsidRPr="009D3157" w:rsidRDefault="002C1A1F" w:rsidP="002C1A1F">
      <w:pPr>
        <w:spacing w:after="0"/>
        <w:rPr>
          <w:rFonts w:asciiTheme="minorHAnsi" w:hAnsiTheme="minorHAnsi" w:cstheme="minorHAnsi"/>
          <w:sz w:val="22"/>
          <w:lang w:val="fr-CA"/>
        </w:rPr>
      </w:pPr>
      <w:r w:rsidRPr="009D3157">
        <w:rPr>
          <w:rFonts w:asciiTheme="minorHAnsi" w:hAnsiTheme="minorHAnsi" w:cstheme="minorHAnsi"/>
          <w:sz w:val="22"/>
          <w:highlight w:val="yellow"/>
          <w:lang w:val="fr-CA"/>
        </w:rPr>
        <w:t>DOCUMENT À DISTRIBUER</w:t>
      </w:r>
    </w:p>
    <w:p w14:paraId="2364CAFA" w14:textId="77777777" w:rsidR="002C1A1F" w:rsidRPr="009D3157" w:rsidRDefault="002C1A1F" w:rsidP="002C1A1F">
      <w:pPr>
        <w:spacing w:after="0"/>
        <w:ind w:right="4"/>
        <w:rPr>
          <w:rFonts w:asciiTheme="minorHAnsi" w:hAnsiTheme="minorHAnsi" w:cstheme="minorHAnsi"/>
          <w:b/>
          <w:sz w:val="22"/>
          <w:lang w:val="fr-CA"/>
        </w:rPr>
      </w:pPr>
      <w:r w:rsidRPr="009D3157">
        <w:rPr>
          <w:rFonts w:asciiTheme="minorHAnsi" w:hAnsiTheme="minorHAnsi" w:cstheme="minorHAnsi"/>
          <w:sz w:val="22"/>
          <w:lang w:val="fr-CA"/>
        </w:rPr>
        <w:t xml:space="preserve">La liste suivante énumère des enjeux en matière de soins de santé auxquels le gouvernement fédéral pourrait accorder la priorité. J’aimerais que vous inscriviez les numéros 1, 2 et 3 à côté des éléments qui, selon vous, devraient être classés au premier, au deuxième et au troisième rang des priorités du gouvernement parmi toutes les options de la liste. Veuillez indiquer un « x » à côté des éléments qui ne devraient </w:t>
      </w:r>
      <w:r w:rsidRPr="009D3157">
        <w:rPr>
          <w:rFonts w:asciiTheme="minorHAnsi" w:hAnsiTheme="minorHAnsi" w:cstheme="minorHAnsi"/>
          <w:sz w:val="22"/>
          <w:u w:val="single"/>
          <w:lang w:val="fr-CA"/>
        </w:rPr>
        <w:t>pas</w:t>
      </w:r>
      <w:r w:rsidRPr="009D3157">
        <w:rPr>
          <w:rFonts w:asciiTheme="minorHAnsi" w:hAnsiTheme="minorHAnsi" w:cstheme="minorHAnsi"/>
          <w:sz w:val="22"/>
          <w:lang w:val="fr-CA"/>
        </w:rPr>
        <w:t xml:space="preserve">, à votre avis, constituer une priorité pour le gouvernement fédéral.  </w:t>
      </w:r>
    </w:p>
    <w:p w14:paraId="6CCBA206" w14:textId="77777777" w:rsidR="002C1A1F" w:rsidRPr="009D3157" w:rsidRDefault="002C1A1F" w:rsidP="002C1A1F">
      <w:pPr>
        <w:pStyle w:val="ListParagraph"/>
        <w:spacing w:after="0"/>
        <w:rPr>
          <w:rFonts w:asciiTheme="minorHAnsi" w:hAnsiTheme="minorHAnsi" w:cstheme="minorHAnsi"/>
          <w:b/>
          <w:sz w:val="22"/>
          <w:lang w:val="fr-CA"/>
        </w:rPr>
      </w:pPr>
    </w:p>
    <w:p w14:paraId="5B13ABC6"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Remédier à la pénurie de médecins et de personnel en soins infirmiers </w:t>
      </w:r>
    </w:p>
    <w:p w14:paraId="1CB1C4D7"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Veiller à ce que tout le monde ait accès à des moyens contraceptifs abordables </w:t>
      </w:r>
    </w:p>
    <w:p w14:paraId="6AD933E2" w14:textId="77777777" w:rsidR="002C1A1F" w:rsidRPr="009D3157" w:rsidRDefault="002C1A1F" w:rsidP="002C1A1F">
      <w:pPr>
        <w:pStyle w:val="ListParagraph"/>
        <w:numPr>
          <w:ilvl w:val="0"/>
          <w:numId w:val="17"/>
        </w:numPr>
        <w:spacing w:after="0"/>
        <w:rPr>
          <w:rFonts w:asciiTheme="minorHAnsi" w:hAnsiTheme="minorHAnsi" w:cstheme="minorHAnsi"/>
          <w:spacing w:val="-10"/>
          <w:sz w:val="22"/>
          <w:lang w:val="fr-CA"/>
        </w:rPr>
      </w:pPr>
      <w:r w:rsidRPr="009D3157">
        <w:rPr>
          <w:rFonts w:asciiTheme="minorHAnsi" w:hAnsiTheme="minorHAnsi" w:cstheme="minorHAnsi"/>
          <w:spacing w:val="-10"/>
          <w:sz w:val="22"/>
          <w:lang w:val="fr-CA"/>
        </w:rPr>
        <w:t xml:space="preserve">Aider financièrement les Canadiennes et les Canadiens à se procurer l’équipement nécessaire pour composer avec leurs déficiences </w:t>
      </w:r>
    </w:p>
    <w:p w14:paraId="29A865C1" w14:textId="77777777" w:rsidR="002C1A1F" w:rsidRPr="009D3157" w:rsidRDefault="002C1A1F" w:rsidP="002C1A1F">
      <w:pPr>
        <w:pStyle w:val="ListParagraph"/>
        <w:numPr>
          <w:ilvl w:val="0"/>
          <w:numId w:val="17"/>
        </w:numPr>
        <w:spacing w:after="0"/>
        <w:rPr>
          <w:rFonts w:asciiTheme="minorHAnsi" w:hAnsiTheme="minorHAnsi" w:cstheme="minorHAnsi"/>
          <w:spacing w:val="-8"/>
          <w:sz w:val="22"/>
          <w:lang w:val="fr-CA"/>
        </w:rPr>
      </w:pPr>
      <w:r w:rsidRPr="009D3157">
        <w:rPr>
          <w:rFonts w:asciiTheme="minorHAnsi" w:hAnsiTheme="minorHAnsi" w:cstheme="minorHAnsi"/>
          <w:spacing w:val="-8"/>
          <w:sz w:val="22"/>
          <w:lang w:val="fr-CA"/>
        </w:rPr>
        <w:t xml:space="preserve">Aider les Canadiennes et les Canadiens à adopter de saines habitudes alimentaires en rendant les aliments sains plus abordables </w:t>
      </w:r>
    </w:p>
    <w:p w14:paraId="3C54724F" w14:textId="77777777" w:rsidR="002C1A1F" w:rsidRPr="009D3157" w:rsidRDefault="002C1A1F" w:rsidP="002C1A1F">
      <w:pPr>
        <w:pStyle w:val="ListParagraph"/>
        <w:numPr>
          <w:ilvl w:val="0"/>
          <w:numId w:val="17"/>
        </w:numPr>
        <w:spacing w:after="0"/>
        <w:rPr>
          <w:rFonts w:asciiTheme="minorHAnsi" w:hAnsiTheme="minorHAnsi" w:cstheme="minorHAnsi"/>
          <w:spacing w:val="-4"/>
          <w:sz w:val="22"/>
          <w:lang w:val="fr-CA"/>
        </w:rPr>
      </w:pPr>
      <w:r w:rsidRPr="009D3157">
        <w:rPr>
          <w:rFonts w:asciiTheme="minorHAnsi" w:hAnsiTheme="minorHAnsi" w:cstheme="minorHAnsi"/>
          <w:spacing w:val="-4"/>
          <w:sz w:val="22"/>
          <w:lang w:val="fr-CA"/>
        </w:rPr>
        <w:t xml:space="preserve">Prévoir des investissements importants en recherche pour trouver de nouveaux remèdes et traitements pour des maladies </w:t>
      </w:r>
    </w:p>
    <w:p w14:paraId="0EB20856"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Rendre les soins palliatifs plus accessibles et abordables pour les personnes qui en ont besoin </w:t>
      </w:r>
    </w:p>
    <w:p w14:paraId="5EF6713B"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Fournir à toutes les Canadiennes et tous les Canadiens un accès juste et équitable à des médicaments sur ordonnance abordables </w:t>
      </w:r>
    </w:p>
    <w:p w14:paraId="2F62C1CC"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Offrir un soutien financier aux fournisseurs de soins pour permettre à un plus grand nombre de personnes malades de demeurer à la maison </w:t>
      </w:r>
    </w:p>
    <w:p w14:paraId="7AB16F05"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Offrir un traitement aux personnes dépendantes des opioïdes et d’autres drogues illégales </w:t>
      </w:r>
    </w:p>
    <w:p w14:paraId="03FD10B3"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Réduire les temps d’attente pour obtenir des services en santé mentale </w:t>
      </w:r>
    </w:p>
    <w:p w14:paraId="1E765C80" w14:textId="77777777" w:rsidR="002C1A1F" w:rsidRPr="009D3157" w:rsidRDefault="002C1A1F" w:rsidP="002C1A1F">
      <w:pPr>
        <w:pStyle w:val="ListParagraph"/>
        <w:numPr>
          <w:ilvl w:val="0"/>
          <w:numId w:val="17"/>
        </w:numPr>
        <w:spacing w:after="0"/>
        <w:rPr>
          <w:rFonts w:asciiTheme="minorHAnsi" w:hAnsiTheme="minorHAnsi" w:cstheme="minorHAnsi"/>
          <w:b/>
          <w:sz w:val="22"/>
          <w:lang w:val="fr-CA"/>
        </w:rPr>
      </w:pPr>
      <w:r w:rsidRPr="009D3157">
        <w:rPr>
          <w:rFonts w:asciiTheme="minorHAnsi" w:hAnsiTheme="minorHAnsi" w:cstheme="minorHAnsi"/>
          <w:sz w:val="22"/>
          <w:lang w:val="fr-CA"/>
        </w:rPr>
        <w:t xml:space="preserve">Prendre des mesures pour s’assurer que tous les enfants sont vaccinés, sauf ceux ayant des allergies ou des problèmes médicaux et qui ne peuvent être vaccinés </w:t>
      </w:r>
    </w:p>
    <w:p w14:paraId="3DC75A31" w14:textId="77777777" w:rsidR="002C1A1F" w:rsidRPr="009D3157" w:rsidRDefault="002C1A1F" w:rsidP="002C1A1F">
      <w:pPr>
        <w:pStyle w:val="ListParagraph"/>
        <w:spacing w:after="0"/>
        <w:ind w:left="360"/>
        <w:rPr>
          <w:rFonts w:asciiTheme="minorHAnsi" w:hAnsiTheme="minorHAnsi" w:cstheme="minorHAnsi"/>
          <w:b/>
          <w:sz w:val="22"/>
          <w:lang w:val="fr-CA"/>
        </w:rPr>
      </w:pPr>
    </w:p>
    <w:p w14:paraId="23DBCC6A" w14:textId="799367F1" w:rsidR="002C1A1F" w:rsidRPr="009D3157" w:rsidRDefault="002C1A1F" w:rsidP="002C1A1F">
      <w:pPr>
        <w:pStyle w:val="ListParagraph"/>
        <w:numPr>
          <w:ilvl w:val="0"/>
          <w:numId w:val="13"/>
        </w:numPr>
        <w:spacing w:after="0"/>
        <w:ind w:right="4"/>
        <w:rPr>
          <w:rFonts w:asciiTheme="minorHAnsi" w:hAnsiTheme="minorHAnsi" w:cstheme="minorHAnsi"/>
          <w:b/>
          <w:sz w:val="22"/>
          <w:lang w:val="fr-CA"/>
        </w:rPr>
      </w:pPr>
      <w:r w:rsidRPr="009D3157">
        <w:rPr>
          <w:rFonts w:asciiTheme="minorHAnsi" w:hAnsiTheme="minorHAnsi" w:cstheme="minorHAnsi"/>
          <w:sz w:val="22"/>
          <w:lang w:val="fr-CA"/>
        </w:rPr>
        <w:t xml:space="preserve">Pour ce qui est de l’élément que vous estimez le plus prioritaire, pourquoi l’avez-vous choisi? </w:t>
      </w:r>
    </w:p>
    <w:p w14:paraId="423DC457" w14:textId="77777777" w:rsidR="002C1A1F" w:rsidRPr="009D3157" w:rsidRDefault="002C1A1F" w:rsidP="002C1A1F">
      <w:pPr>
        <w:pStyle w:val="ListParagraph"/>
        <w:spacing w:after="0"/>
        <w:ind w:left="360" w:right="4"/>
        <w:rPr>
          <w:rFonts w:asciiTheme="minorHAnsi" w:hAnsiTheme="minorHAnsi" w:cstheme="minorHAnsi"/>
          <w:b/>
          <w:sz w:val="22"/>
          <w:lang w:val="fr-CA"/>
        </w:rPr>
      </w:pPr>
    </w:p>
    <w:p w14:paraId="56A22288" w14:textId="64786411" w:rsidR="002C1A1F" w:rsidRPr="009D3157" w:rsidRDefault="002C1A1F" w:rsidP="002C1A1F">
      <w:pPr>
        <w:pStyle w:val="ListParagraph"/>
        <w:numPr>
          <w:ilvl w:val="0"/>
          <w:numId w:val="13"/>
        </w:numPr>
        <w:spacing w:after="0"/>
        <w:ind w:right="4"/>
        <w:rPr>
          <w:rFonts w:asciiTheme="minorHAnsi" w:hAnsiTheme="minorHAnsi" w:cstheme="minorHAnsi"/>
          <w:b/>
          <w:sz w:val="22"/>
          <w:lang w:val="fr-CA"/>
        </w:rPr>
      </w:pPr>
      <w:r w:rsidRPr="009D3157">
        <w:rPr>
          <w:rFonts w:asciiTheme="minorHAnsi" w:hAnsiTheme="minorHAnsi" w:cstheme="minorHAnsi"/>
          <w:sz w:val="22"/>
          <w:lang w:val="fr-CA"/>
        </w:rPr>
        <w:t xml:space="preserve">Y </w:t>
      </w:r>
      <w:proofErr w:type="spellStart"/>
      <w:r w:rsidRPr="009D3157">
        <w:rPr>
          <w:rFonts w:asciiTheme="minorHAnsi" w:hAnsiTheme="minorHAnsi" w:cstheme="minorHAnsi"/>
          <w:sz w:val="22"/>
          <w:lang w:val="fr-CA"/>
        </w:rPr>
        <w:t>a-t-il</w:t>
      </w:r>
      <w:proofErr w:type="spellEnd"/>
      <w:r w:rsidRPr="009D3157">
        <w:rPr>
          <w:rFonts w:asciiTheme="minorHAnsi" w:hAnsiTheme="minorHAnsi" w:cstheme="minorHAnsi"/>
          <w:sz w:val="22"/>
          <w:lang w:val="fr-CA"/>
        </w:rPr>
        <w:t xml:space="preserve"> des options qui ne devraient pas être mises en œuvre par le gouvernement? Pourquoi pas?</w:t>
      </w:r>
    </w:p>
    <w:p w14:paraId="2513AEF3" w14:textId="77777777" w:rsidR="002C1A1F" w:rsidRPr="009D3157" w:rsidRDefault="002C1A1F" w:rsidP="002C1A1F">
      <w:pPr>
        <w:pStyle w:val="ListParagraph"/>
        <w:spacing w:after="0"/>
        <w:rPr>
          <w:rFonts w:asciiTheme="minorHAnsi" w:hAnsiTheme="minorHAnsi" w:cstheme="minorHAnsi"/>
          <w:b/>
          <w:sz w:val="22"/>
          <w:lang w:val="fr-CA"/>
        </w:rPr>
      </w:pPr>
    </w:p>
    <w:p w14:paraId="7F2B5732" w14:textId="79A3C89F" w:rsidR="002C1A1F" w:rsidRPr="009D3157" w:rsidRDefault="002C1A1F" w:rsidP="002C1A1F">
      <w:pPr>
        <w:pStyle w:val="ListParagraph"/>
        <w:numPr>
          <w:ilvl w:val="0"/>
          <w:numId w:val="13"/>
        </w:numPr>
        <w:spacing w:after="0"/>
        <w:ind w:right="4"/>
        <w:rPr>
          <w:rFonts w:asciiTheme="minorHAnsi" w:hAnsiTheme="minorHAnsi" w:cstheme="minorHAnsi"/>
          <w:b/>
          <w:sz w:val="22"/>
          <w:lang w:val="fr-CA"/>
        </w:rPr>
      </w:pPr>
      <w:r w:rsidRPr="009D3157">
        <w:rPr>
          <w:rFonts w:asciiTheme="minorHAnsi" w:hAnsiTheme="minorHAnsi" w:cstheme="minorHAnsi"/>
          <w:sz w:val="22"/>
          <w:lang w:val="fr-CA"/>
        </w:rPr>
        <w:t>En ce qui concerne l’élément « Fournir à toutes les Canadiennes et tous les Canadiens un accès juste et équitable à des médicaments sur ordonnance abordables », que signifierait, selon vous, « un accès juste et équitable »?</w:t>
      </w:r>
    </w:p>
    <w:p w14:paraId="3CBD1ED6" w14:textId="77777777" w:rsidR="002C1A1F" w:rsidRPr="009D3157" w:rsidRDefault="002C1A1F" w:rsidP="002C1A1F">
      <w:pPr>
        <w:pStyle w:val="ListParagraph"/>
        <w:spacing w:after="0"/>
        <w:ind w:left="360" w:right="4"/>
        <w:rPr>
          <w:rFonts w:asciiTheme="minorHAnsi" w:hAnsiTheme="minorHAnsi" w:cstheme="minorHAnsi"/>
          <w:b/>
          <w:sz w:val="22"/>
          <w:lang w:val="fr-CA"/>
        </w:rPr>
      </w:pPr>
    </w:p>
    <w:p w14:paraId="3E54D361" w14:textId="1B5483E9" w:rsidR="002C1A1F" w:rsidRPr="009D3157" w:rsidRDefault="002C1A1F" w:rsidP="002C1A1F">
      <w:pPr>
        <w:pStyle w:val="ListParagraph"/>
        <w:numPr>
          <w:ilvl w:val="1"/>
          <w:numId w:val="13"/>
        </w:numPr>
        <w:spacing w:after="0"/>
        <w:ind w:right="4"/>
        <w:rPr>
          <w:rFonts w:asciiTheme="minorHAnsi" w:hAnsiTheme="minorHAnsi" w:cstheme="minorHAnsi"/>
          <w:b/>
          <w:sz w:val="22"/>
          <w:lang w:val="fr-CA"/>
        </w:rPr>
      </w:pPr>
      <w:r w:rsidRPr="009D3157">
        <w:rPr>
          <w:rFonts w:asciiTheme="minorHAnsi" w:hAnsiTheme="minorHAnsi" w:cstheme="minorHAnsi"/>
          <w:sz w:val="22"/>
          <w:lang w:val="fr-CA"/>
        </w:rPr>
        <w:t xml:space="preserve">Avez-vous entendu quoi que ce soit dans l’actualité au sujet des mesures du gouvernement du Canada pour assurer un accès à des médicaments sur ordonnance abordables? </w:t>
      </w:r>
    </w:p>
    <w:p w14:paraId="573E0FB2" w14:textId="77777777" w:rsidR="002C1A1F" w:rsidRPr="009D3157" w:rsidRDefault="002C1A1F" w:rsidP="002C1A1F">
      <w:pPr>
        <w:pStyle w:val="ListParagraph"/>
        <w:spacing w:after="0"/>
        <w:ind w:left="1080" w:right="4"/>
        <w:rPr>
          <w:rFonts w:asciiTheme="minorHAnsi" w:hAnsiTheme="minorHAnsi" w:cstheme="minorHAnsi"/>
          <w:b/>
          <w:sz w:val="22"/>
          <w:lang w:val="fr-CA"/>
        </w:rPr>
      </w:pPr>
    </w:p>
    <w:p w14:paraId="02ED093E" w14:textId="145536C6" w:rsidR="002C1A1F" w:rsidRPr="009D3157" w:rsidRDefault="002C1A1F" w:rsidP="002C1A1F">
      <w:pPr>
        <w:pStyle w:val="ListParagraph"/>
        <w:numPr>
          <w:ilvl w:val="1"/>
          <w:numId w:val="13"/>
        </w:numPr>
        <w:spacing w:after="0"/>
        <w:ind w:right="4"/>
        <w:rPr>
          <w:rFonts w:asciiTheme="minorHAnsi" w:hAnsiTheme="minorHAnsi" w:cstheme="minorHAnsi"/>
          <w:b/>
          <w:sz w:val="22"/>
          <w:lang w:val="fr-CA"/>
        </w:rPr>
      </w:pPr>
      <w:r w:rsidRPr="009D3157">
        <w:rPr>
          <w:rFonts w:asciiTheme="minorHAnsi" w:hAnsiTheme="minorHAnsi" w:cstheme="minorHAnsi"/>
          <w:sz w:val="22"/>
          <w:lang w:val="fr-CA"/>
        </w:rPr>
        <w:t>À votre avis, est-ce qu’il s’agit d’un enjeu qui vous toucherait personnellement?</w:t>
      </w:r>
    </w:p>
    <w:p w14:paraId="5A884060" w14:textId="77777777" w:rsidR="002C1A1F" w:rsidRPr="009D3157" w:rsidRDefault="002C1A1F" w:rsidP="002C1A1F">
      <w:pPr>
        <w:pStyle w:val="ListParagraph"/>
        <w:spacing w:after="0"/>
        <w:rPr>
          <w:rFonts w:asciiTheme="minorHAnsi" w:hAnsiTheme="minorHAnsi" w:cstheme="minorHAnsi"/>
          <w:b/>
          <w:sz w:val="22"/>
          <w:lang w:val="fr-CA"/>
        </w:rPr>
      </w:pPr>
    </w:p>
    <w:p w14:paraId="381A8D34" w14:textId="2422F517" w:rsidR="002C1A1F" w:rsidRPr="009D3157" w:rsidRDefault="002C1A1F" w:rsidP="002C1A1F">
      <w:pPr>
        <w:pStyle w:val="ListParagraph"/>
        <w:numPr>
          <w:ilvl w:val="0"/>
          <w:numId w:val="16"/>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Est-ce que quelqu’un a entendu parler du terme « assurance-médicaments »? </w:t>
      </w:r>
    </w:p>
    <w:p w14:paraId="6DA7C4B3" w14:textId="6C213ECE" w:rsidR="002C1A1F" w:rsidRPr="009D3157" w:rsidRDefault="002C1A1F" w:rsidP="002C1A1F">
      <w:pPr>
        <w:pStyle w:val="ListParagraph"/>
        <w:numPr>
          <w:ilvl w:val="1"/>
          <w:numId w:val="16"/>
        </w:numPr>
        <w:spacing w:after="0"/>
        <w:ind w:right="4"/>
        <w:rPr>
          <w:rFonts w:asciiTheme="minorHAnsi" w:hAnsiTheme="minorHAnsi" w:cstheme="minorHAnsi"/>
          <w:b/>
          <w:sz w:val="22"/>
          <w:lang w:val="fr-CA"/>
        </w:rPr>
      </w:pPr>
      <w:r w:rsidRPr="009D3157">
        <w:rPr>
          <w:rFonts w:asciiTheme="minorHAnsi" w:hAnsiTheme="minorHAnsi" w:cstheme="minorHAnsi"/>
          <w:sz w:val="22"/>
          <w:lang w:val="fr-CA"/>
        </w:rPr>
        <w:t>Qu’est-ce que cela signifie pour vous?</w:t>
      </w:r>
    </w:p>
    <w:p w14:paraId="58320BCD" w14:textId="77777777" w:rsidR="002C1A1F" w:rsidRPr="009D3157" w:rsidRDefault="002C1A1F" w:rsidP="002C1A1F">
      <w:pPr>
        <w:spacing w:after="0"/>
        <w:ind w:right="4"/>
        <w:rPr>
          <w:rFonts w:asciiTheme="minorHAnsi" w:hAnsiTheme="minorHAnsi" w:cstheme="minorHAnsi"/>
          <w:b/>
          <w:sz w:val="22"/>
          <w:lang w:val="fr-CA"/>
        </w:rPr>
      </w:pPr>
    </w:p>
    <w:p w14:paraId="12FB8C38" w14:textId="385E302C" w:rsidR="002C1A1F" w:rsidRPr="009D3157" w:rsidRDefault="002C1A1F" w:rsidP="002C1A1F">
      <w:pPr>
        <w:spacing w:after="0"/>
        <w:rPr>
          <w:rFonts w:asciiTheme="minorHAnsi" w:hAnsiTheme="minorHAnsi" w:cstheme="minorHAnsi"/>
          <w:sz w:val="22"/>
          <w:highlight w:val="yellow"/>
          <w:lang w:val="fr-CA"/>
        </w:rPr>
      </w:pPr>
    </w:p>
    <w:p w14:paraId="573F0487" w14:textId="77777777" w:rsidR="002C1A1F" w:rsidRPr="009D3157" w:rsidRDefault="002C1A1F" w:rsidP="002C1A1F">
      <w:pPr>
        <w:spacing w:after="0"/>
        <w:rPr>
          <w:rFonts w:asciiTheme="minorHAnsi" w:hAnsiTheme="minorHAnsi" w:cstheme="minorHAnsi"/>
          <w:sz w:val="22"/>
          <w:lang w:val="fr-CA"/>
        </w:rPr>
      </w:pPr>
      <w:r w:rsidRPr="009D3157">
        <w:rPr>
          <w:rFonts w:asciiTheme="minorHAnsi" w:hAnsiTheme="minorHAnsi" w:cstheme="minorHAnsi"/>
          <w:sz w:val="22"/>
          <w:highlight w:val="yellow"/>
          <w:lang w:val="fr-CA"/>
        </w:rPr>
        <w:t>DOCUMENT À DISTRIBUER</w:t>
      </w:r>
    </w:p>
    <w:p w14:paraId="279D9420" w14:textId="77777777" w:rsidR="002C1A1F" w:rsidRPr="009D3157" w:rsidRDefault="002C1A1F" w:rsidP="002C1A1F">
      <w:pPr>
        <w:spacing w:after="0"/>
        <w:ind w:right="4"/>
        <w:rPr>
          <w:rFonts w:asciiTheme="minorHAnsi" w:hAnsiTheme="minorHAnsi" w:cstheme="minorHAnsi"/>
          <w:b/>
          <w:sz w:val="22"/>
          <w:lang w:val="fr-CA"/>
        </w:rPr>
      </w:pPr>
      <w:r w:rsidRPr="009D3157">
        <w:rPr>
          <w:rFonts w:asciiTheme="minorHAnsi" w:hAnsiTheme="minorHAnsi" w:cstheme="minorHAnsi"/>
          <w:sz w:val="22"/>
          <w:lang w:val="fr-CA"/>
        </w:rPr>
        <w:t>La liste suivante propose des noms qui pourraient être utilisés pour une stratégie gouvernementale visant à améliorer l’accès à des médicaments sur ordonnance abordables. J’aimerais que vous indiquiez un crochet à côté des noms que vous aimez et que vous encercliez le meilleur nom, selon vous, pour ce type de stratégie.</w:t>
      </w:r>
    </w:p>
    <w:p w14:paraId="6348445F" w14:textId="77777777" w:rsidR="002C1A1F" w:rsidRPr="009D3157" w:rsidRDefault="002C1A1F" w:rsidP="002C1A1F">
      <w:pPr>
        <w:spacing w:after="0"/>
        <w:ind w:right="4"/>
        <w:rPr>
          <w:rFonts w:asciiTheme="minorHAnsi" w:hAnsiTheme="minorHAnsi" w:cstheme="minorHAnsi"/>
          <w:b/>
          <w:sz w:val="22"/>
          <w:lang w:val="fr-CA"/>
        </w:rPr>
      </w:pPr>
    </w:p>
    <w:p w14:paraId="6673EBEB"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Stratégie pour des médicaments abordables </w:t>
      </w:r>
    </w:p>
    <w:p w14:paraId="082E766F"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Programme de médicaments sur ordonnance abordables </w:t>
      </w:r>
    </w:p>
    <w:p w14:paraId="79822E8D"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Régime des ordonnances du Canada </w:t>
      </w:r>
    </w:p>
    <w:p w14:paraId="1240DA33"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Régime canadien des médicaments </w:t>
      </w:r>
    </w:p>
    <w:p w14:paraId="5CFF9D7C"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Assurance-médicaments globale</w:t>
      </w:r>
    </w:p>
    <w:p w14:paraId="55497869"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Régime global des ordonnances </w:t>
      </w:r>
    </w:p>
    <w:p w14:paraId="7E9D303A"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Régime national d’assurance-médicaments </w:t>
      </w:r>
    </w:p>
    <w:p w14:paraId="6F502A56"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Assurance nationale pour les médicaments d’ordonnance </w:t>
      </w:r>
    </w:p>
    <w:p w14:paraId="71751C73"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Régime d’accès aux médicaments sur ordonnance</w:t>
      </w:r>
    </w:p>
    <w:p w14:paraId="34D167AE"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Assurance-médicaments universelle </w:t>
      </w:r>
    </w:p>
    <w:p w14:paraId="60835A72"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Programme universel pour l’assurance-médicaments </w:t>
      </w:r>
    </w:p>
    <w:p w14:paraId="2A31B842" w14:textId="77777777" w:rsidR="002C1A1F" w:rsidRPr="009D3157" w:rsidRDefault="002C1A1F" w:rsidP="002C1A1F">
      <w:pPr>
        <w:pStyle w:val="ListParagraph"/>
        <w:numPr>
          <w:ilvl w:val="0"/>
          <w:numId w:val="17"/>
        </w:numPr>
        <w:spacing w:after="0"/>
        <w:rPr>
          <w:rFonts w:asciiTheme="minorHAnsi" w:hAnsiTheme="minorHAnsi" w:cstheme="minorHAnsi"/>
          <w:sz w:val="22"/>
          <w:lang w:val="fr-CA"/>
        </w:rPr>
      </w:pPr>
      <w:r w:rsidRPr="009D3157">
        <w:rPr>
          <w:rFonts w:asciiTheme="minorHAnsi" w:hAnsiTheme="minorHAnsi" w:cstheme="minorHAnsi"/>
          <w:sz w:val="22"/>
          <w:lang w:val="fr-CA"/>
        </w:rPr>
        <w:t xml:space="preserve">Régime universel des médicaments sur ordonnance </w:t>
      </w:r>
    </w:p>
    <w:p w14:paraId="50768495" w14:textId="77777777" w:rsidR="002C1A1F" w:rsidRPr="009D3157" w:rsidRDefault="002C1A1F" w:rsidP="002C1A1F">
      <w:pPr>
        <w:pStyle w:val="ListParagraph"/>
        <w:spacing w:after="0"/>
        <w:rPr>
          <w:rFonts w:asciiTheme="minorHAnsi" w:hAnsiTheme="minorHAnsi" w:cstheme="minorHAnsi"/>
          <w:b/>
          <w:sz w:val="22"/>
          <w:lang w:val="fr-CA"/>
        </w:rPr>
      </w:pPr>
    </w:p>
    <w:p w14:paraId="6DC92257" w14:textId="527361AA" w:rsidR="002C1A1F" w:rsidRPr="009D3157" w:rsidRDefault="002C1A1F" w:rsidP="002C1A1F">
      <w:pPr>
        <w:pStyle w:val="ListParagraph"/>
        <w:numPr>
          <w:ilvl w:val="0"/>
          <w:numId w:val="13"/>
        </w:numPr>
        <w:spacing w:after="0"/>
        <w:ind w:right="4"/>
        <w:rPr>
          <w:rFonts w:asciiTheme="minorHAnsi" w:hAnsiTheme="minorHAnsi" w:cstheme="minorHAnsi"/>
          <w:b/>
          <w:sz w:val="22"/>
          <w:lang w:val="fr-CA"/>
        </w:rPr>
      </w:pPr>
      <w:r w:rsidRPr="009D3157">
        <w:rPr>
          <w:rFonts w:asciiTheme="minorHAnsi" w:hAnsiTheme="minorHAnsi" w:cstheme="minorHAnsi"/>
          <w:sz w:val="22"/>
          <w:lang w:val="fr-CA"/>
        </w:rPr>
        <w:t>Pour ce qui est du nom qui vous semble la meilleure option, pourquoi l’avez-vous choisi?</w:t>
      </w:r>
    </w:p>
    <w:p w14:paraId="5837581E" w14:textId="77777777" w:rsidR="002C1A1F" w:rsidRPr="009D3157" w:rsidRDefault="002C1A1F" w:rsidP="002C1A1F">
      <w:pPr>
        <w:pStyle w:val="ListParagraph"/>
        <w:spacing w:after="0"/>
        <w:ind w:left="360" w:right="4"/>
        <w:rPr>
          <w:rFonts w:asciiTheme="minorHAnsi" w:hAnsiTheme="minorHAnsi" w:cstheme="minorHAnsi"/>
          <w:b/>
          <w:sz w:val="22"/>
          <w:lang w:val="fr-CA"/>
        </w:rPr>
      </w:pPr>
    </w:p>
    <w:p w14:paraId="5E3C621F" w14:textId="76226662" w:rsidR="002C1A1F" w:rsidRPr="009D3157" w:rsidRDefault="002C1A1F" w:rsidP="002C1A1F">
      <w:pPr>
        <w:pStyle w:val="ListParagraph"/>
        <w:numPr>
          <w:ilvl w:val="0"/>
          <w:numId w:val="13"/>
        </w:numPr>
        <w:spacing w:after="0"/>
        <w:ind w:right="4"/>
        <w:rPr>
          <w:rFonts w:asciiTheme="minorHAnsi" w:hAnsiTheme="minorHAnsi" w:cstheme="minorHAnsi"/>
          <w:b/>
          <w:sz w:val="22"/>
          <w:lang w:val="fr-CA"/>
        </w:rPr>
      </w:pPr>
      <w:r w:rsidRPr="009D3157">
        <w:rPr>
          <w:rFonts w:asciiTheme="minorHAnsi" w:hAnsiTheme="minorHAnsi" w:cstheme="minorHAnsi"/>
          <w:sz w:val="22"/>
          <w:lang w:val="fr-CA"/>
        </w:rPr>
        <w:t xml:space="preserve">Y </w:t>
      </w:r>
      <w:proofErr w:type="spellStart"/>
      <w:r w:rsidRPr="009D3157">
        <w:rPr>
          <w:rFonts w:asciiTheme="minorHAnsi" w:hAnsiTheme="minorHAnsi" w:cstheme="minorHAnsi"/>
          <w:sz w:val="22"/>
          <w:lang w:val="fr-CA"/>
        </w:rPr>
        <w:t>a-t-il</w:t>
      </w:r>
      <w:proofErr w:type="spellEnd"/>
      <w:r w:rsidRPr="009D3157">
        <w:rPr>
          <w:rFonts w:asciiTheme="minorHAnsi" w:hAnsiTheme="minorHAnsi" w:cstheme="minorHAnsi"/>
          <w:sz w:val="22"/>
          <w:lang w:val="fr-CA"/>
        </w:rPr>
        <w:t xml:space="preserve"> des noms que vous n’aimiez pas? Pourquoi pas?</w:t>
      </w:r>
    </w:p>
    <w:p w14:paraId="4D8D1654" w14:textId="77777777" w:rsidR="002C1A1F" w:rsidRPr="009D3157" w:rsidRDefault="002C1A1F" w:rsidP="002C1A1F">
      <w:pPr>
        <w:pStyle w:val="ListParagraph"/>
        <w:spacing w:after="0"/>
        <w:rPr>
          <w:rFonts w:asciiTheme="minorHAnsi" w:hAnsiTheme="minorHAnsi" w:cstheme="minorHAnsi"/>
          <w:b/>
          <w:sz w:val="22"/>
          <w:lang w:val="fr-CA"/>
        </w:rPr>
      </w:pPr>
    </w:p>
    <w:p w14:paraId="389E70E7" w14:textId="50C396BD" w:rsidR="002C1A1F" w:rsidRPr="009D3157" w:rsidRDefault="002C1A1F" w:rsidP="002C1A1F">
      <w:pPr>
        <w:pStyle w:val="ListParagraph"/>
        <w:numPr>
          <w:ilvl w:val="0"/>
          <w:numId w:val="13"/>
        </w:numPr>
        <w:spacing w:after="0"/>
        <w:ind w:right="4"/>
        <w:rPr>
          <w:rFonts w:asciiTheme="minorHAnsi" w:hAnsiTheme="minorHAnsi" w:cstheme="minorHAnsi"/>
          <w:b/>
          <w:sz w:val="22"/>
          <w:lang w:val="fr-CA"/>
        </w:rPr>
      </w:pPr>
      <w:r w:rsidRPr="009D3157">
        <w:rPr>
          <w:rFonts w:asciiTheme="minorHAnsi" w:hAnsiTheme="minorHAnsi" w:cstheme="minorHAnsi"/>
          <w:sz w:val="22"/>
          <w:lang w:val="fr-CA"/>
        </w:rPr>
        <w:t xml:space="preserve">Y </w:t>
      </w:r>
      <w:proofErr w:type="spellStart"/>
      <w:r w:rsidRPr="009D3157">
        <w:rPr>
          <w:rFonts w:asciiTheme="minorHAnsi" w:hAnsiTheme="minorHAnsi" w:cstheme="minorHAnsi"/>
          <w:sz w:val="22"/>
          <w:lang w:val="fr-CA"/>
        </w:rPr>
        <w:t>a-t-il</w:t>
      </w:r>
      <w:proofErr w:type="spellEnd"/>
      <w:r w:rsidRPr="009D3157">
        <w:rPr>
          <w:rFonts w:asciiTheme="minorHAnsi" w:hAnsiTheme="minorHAnsi" w:cstheme="minorHAnsi"/>
          <w:sz w:val="22"/>
          <w:lang w:val="fr-CA"/>
        </w:rPr>
        <w:t xml:space="preserve"> un autre nom ou une combinaison de ces noms qui, selon vous, serait une meilleure option que celles proposées dans la liste? Pourquoi?</w:t>
      </w:r>
    </w:p>
    <w:p w14:paraId="315E2656" w14:textId="77777777" w:rsidR="002C1A1F" w:rsidRPr="009D3157" w:rsidRDefault="002C1A1F" w:rsidP="002C1A1F">
      <w:pPr>
        <w:spacing w:after="0"/>
        <w:rPr>
          <w:rFonts w:asciiTheme="minorHAnsi" w:hAnsiTheme="minorHAnsi" w:cstheme="minorHAnsi"/>
          <w:b/>
          <w:sz w:val="22"/>
          <w:u w:val="single"/>
          <w:lang w:val="fr-CA"/>
        </w:rPr>
      </w:pPr>
    </w:p>
    <w:p w14:paraId="03F1719C" w14:textId="77777777" w:rsidR="002C1A1F" w:rsidRPr="009D3157" w:rsidRDefault="002C1A1F" w:rsidP="002C1A1F">
      <w:pPr>
        <w:spacing w:after="0"/>
        <w:ind w:right="4"/>
        <w:rPr>
          <w:rFonts w:asciiTheme="minorHAnsi" w:hAnsiTheme="minorHAnsi" w:cstheme="minorHAnsi"/>
          <w:sz w:val="22"/>
          <w:lang w:val="fr-CA"/>
        </w:rPr>
      </w:pPr>
    </w:p>
    <w:p w14:paraId="60A02245" w14:textId="77777777" w:rsidR="002C1A1F" w:rsidRPr="009D3157" w:rsidRDefault="002C1A1F" w:rsidP="002C1A1F">
      <w:pPr>
        <w:spacing w:after="0"/>
        <w:ind w:right="4"/>
        <w:rPr>
          <w:rFonts w:asciiTheme="minorHAnsi" w:hAnsiTheme="minorHAnsi" w:cstheme="minorHAnsi"/>
          <w:sz w:val="22"/>
          <w:lang w:val="fr-CA"/>
        </w:rPr>
      </w:pPr>
    </w:p>
    <w:p w14:paraId="7A4F9E89" w14:textId="77777777" w:rsidR="002C1A1F" w:rsidRPr="009D3157" w:rsidRDefault="002C1A1F" w:rsidP="002C1A1F">
      <w:pPr>
        <w:pStyle w:val="ListParagraph"/>
        <w:spacing w:after="0"/>
        <w:ind w:left="0"/>
        <w:rPr>
          <w:rFonts w:ascii="Calibri" w:hAnsi="Calibri" w:cs="Calibri"/>
          <w:sz w:val="22"/>
          <w:lang w:val="fr-CA"/>
        </w:rPr>
      </w:pPr>
      <w:r w:rsidRPr="009D3157">
        <w:rPr>
          <w:rFonts w:asciiTheme="minorHAnsi" w:hAnsiTheme="minorHAnsi" w:cstheme="minorHAnsi"/>
          <w:b/>
          <w:sz w:val="22"/>
          <w:u w:val="single"/>
          <w:lang w:val="fr-CA"/>
        </w:rPr>
        <w:t>LOGEMENT (20 minutes)</w:t>
      </w:r>
      <w:r w:rsidRPr="009D3157">
        <w:rPr>
          <w:rFonts w:asciiTheme="minorHAnsi" w:hAnsiTheme="minorHAnsi" w:cstheme="minorHAnsi"/>
          <w:sz w:val="22"/>
          <w:lang w:val="fr-CA"/>
        </w:rPr>
        <w:t xml:space="preserve"> </w:t>
      </w:r>
      <w:r w:rsidRPr="009D3157">
        <w:rPr>
          <w:rFonts w:asciiTheme="minorHAnsi" w:hAnsiTheme="minorHAnsi" w:cstheme="minorHAnsi"/>
          <w:b/>
          <w:sz w:val="22"/>
          <w:highlight w:val="cyan"/>
          <w:lang w:val="fr-CA"/>
        </w:rPr>
        <w:t>DEMANDEZ À MISSISSAUGA ET À VANCOUVER</w:t>
      </w:r>
    </w:p>
    <w:p w14:paraId="5B81D611" w14:textId="77777777" w:rsidR="002C1A1F" w:rsidRPr="009D3157" w:rsidRDefault="002C1A1F" w:rsidP="002C1A1F">
      <w:pPr>
        <w:spacing w:after="0"/>
        <w:ind w:right="4"/>
        <w:rPr>
          <w:rFonts w:asciiTheme="minorHAnsi" w:hAnsiTheme="minorHAnsi" w:cstheme="minorHAnsi"/>
          <w:sz w:val="22"/>
          <w:lang w:val="fr-CA"/>
        </w:rPr>
      </w:pPr>
    </w:p>
    <w:p w14:paraId="1EFE4463" w14:textId="7A7AA314" w:rsidR="002C1A1F" w:rsidRPr="009D3157" w:rsidRDefault="002C1A1F" w:rsidP="002C1A1F">
      <w:pPr>
        <w:pStyle w:val="ListParagraph"/>
        <w:numPr>
          <w:ilvl w:val="0"/>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Quelles sont vos principales préoccupations en matière de logement dans cette ville? </w:t>
      </w:r>
    </w:p>
    <w:p w14:paraId="1B924742" w14:textId="2049F846" w:rsidR="002C1A1F" w:rsidRPr="009D3157" w:rsidRDefault="002C1A1F" w:rsidP="002C1A1F">
      <w:pPr>
        <w:pStyle w:val="ListParagraph"/>
        <w:numPr>
          <w:ilvl w:val="1"/>
          <w:numId w:val="13"/>
        </w:numPr>
        <w:spacing w:after="0"/>
        <w:ind w:right="4"/>
        <w:rPr>
          <w:rFonts w:asciiTheme="minorHAnsi" w:hAnsiTheme="minorHAnsi" w:cstheme="minorHAnsi"/>
          <w:sz w:val="22"/>
          <w:lang w:val="fr-CA"/>
        </w:rPr>
      </w:pPr>
      <w:r w:rsidRPr="009D3157">
        <w:rPr>
          <w:rFonts w:asciiTheme="minorHAnsi" w:hAnsiTheme="minorHAnsi" w:cstheme="minorHAnsi"/>
          <w:b/>
          <w:sz w:val="22"/>
          <w:lang w:val="fr-CA"/>
        </w:rPr>
        <w:t>SONDEZ </w:t>
      </w:r>
      <w:r w:rsidRPr="009D3157">
        <w:rPr>
          <w:rFonts w:asciiTheme="minorHAnsi" w:hAnsiTheme="minorHAnsi" w:cstheme="minorHAnsi"/>
          <w:sz w:val="22"/>
          <w:lang w:val="fr-CA"/>
        </w:rPr>
        <w:t xml:space="preserve">: Loyer abordable? Avoir les moyens de vivre dans un quartier sécuritaire à proximité du travail? </w:t>
      </w:r>
    </w:p>
    <w:p w14:paraId="55C478C8" w14:textId="77777777" w:rsidR="002C1A1F" w:rsidRPr="009D3157" w:rsidRDefault="002C1A1F" w:rsidP="002C1A1F">
      <w:pPr>
        <w:pStyle w:val="ListParagraph"/>
        <w:spacing w:after="0"/>
        <w:ind w:left="360" w:right="4"/>
        <w:rPr>
          <w:rFonts w:asciiTheme="minorHAnsi" w:hAnsiTheme="minorHAnsi" w:cstheme="minorHAnsi"/>
          <w:sz w:val="22"/>
          <w:lang w:val="fr-CA"/>
        </w:rPr>
      </w:pPr>
    </w:p>
    <w:p w14:paraId="6D5A6745" w14:textId="3CE23DF8" w:rsidR="002C1A1F" w:rsidRPr="009D3157" w:rsidRDefault="002C1A1F" w:rsidP="002C1A1F">
      <w:pPr>
        <w:pStyle w:val="ListParagraph"/>
        <w:numPr>
          <w:ilvl w:val="0"/>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Est-il important pour vous d’être propriétaire de votre maison plutôt que locataire? Pourquoi? Pourquoi pas?</w:t>
      </w:r>
    </w:p>
    <w:p w14:paraId="4038C15F" w14:textId="77777777" w:rsidR="002C1A1F" w:rsidRPr="009D3157" w:rsidRDefault="002C1A1F" w:rsidP="002C1A1F">
      <w:pPr>
        <w:pStyle w:val="ListParagraph"/>
        <w:spacing w:after="0"/>
        <w:ind w:left="360" w:right="4"/>
        <w:rPr>
          <w:rFonts w:asciiTheme="minorHAnsi" w:hAnsiTheme="minorHAnsi" w:cstheme="minorHAnsi"/>
          <w:sz w:val="22"/>
          <w:lang w:val="fr-CA"/>
        </w:rPr>
      </w:pPr>
    </w:p>
    <w:p w14:paraId="5C5F245D" w14:textId="4E7036D3" w:rsidR="002C1A1F" w:rsidRPr="009D3157" w:rsidRDefault="002C1A1F" w:rsidP="002C1A1F">
      <w:pPr>
        <w:pStyle w:val="ListParagraph"/>
        <w:numPr>
          <w:ilvl w:val="0"/>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Si vous désiriez acheter votre première propriété en ce moment, que penseriez-vous de contracter un prêt hypothécaire et de faire les paiements dans le contexte actuel?   </w:t>
      </w:r>
    </w:p>
    <w:p w14:paraId="4902EF3B" w14:textId="77777777" w:rsidR="002C1A1F" w:rsidRPr="009D3157" w:rsidRDefault="002C1A1F" w:rsidP="002C1A1F">
      <w:pPr>
        <w:pStyle w:val="ListParagraph"/>
        <w:spacing w:after="0"/>
        <w:ind w:left="360" w:right="4"/>
        <w:rPr>
          <w:rFonts w:asciiTheme="minorHAnsi" w:hAnsiTheme="minorHAnsi" w:cstheme="minorHAnsi"/>
          <w:sz w:val="22"/>
          <w:lang w:val="fr-CA"/>
        </w:rPr>
      </w:pPr>
    </w:p>
    <w:p w14:paraId="10A09669" w14:textId="41F40D6D" w:rsidR="002C1A1F" w:rsidRPr="009D3157" w:rsidRDefault="002C1A1F" w:rsidP="002C1A1F">
      <w:pPr>
        <w:pStyle w:val="ListParagraph"/>
        <w:numPr>
          <w:ilvl w:val="0"/>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Le gouvernement du Canada </w:t>
      </w:r>
      <w:proofErr w:type="spellStart"/>
      <w:r w:rsidRPr="009D3157">
        <w:rPr>
          <w:rFonts w:asciiTheme="minorHAnsi" w:hAnsiTheme="minorHAnsi" w:cstheme="minorHAnsi"/>
          <w:sz w:val="22"/>
          <w:lang w:val="fr-CA"/>
        </w:rPr>
        <w:t>a-t-il</w:t>
      </w:r>
      <w:proofErr w:type="spellEnd"/>
      <w:r w:rsidRPr="009D3157">
        <w:rPr>
          <w:rFonts w:asciiTheme="minorHAnsi" w:hAnsiTheme="minorHAnsi" w:cstheme="minorHAnsi"/>
          <w:sz w:val="22"/>
          <w:lang w:val="fr-CA"/>
        </w:rPr>
        <w:t xml:space="preserve"> fait quelque chose pour soutenir les personnes qui désirent acheter une propriété? </w:t>
      </w:r>
    </w:p>
    <w:p w14:paraId="7BB6E3CD" w14:textId="4AB3E118" w:rsidR="002C1A1F" w:rsidRPr="009D3157" w:rsidRDefault="002C1A1F" w:rsidP="002C1A1F">
      <w:pPr>
        <w:pStyle w:val="ListParagraph"/>
        <w:numPr>
          <w:ilvl w:val="1"/>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SONDEZ, AU BESOIN : Est-ce que quelqu’un a entendu parler de l’Incitatif à l’achat d’une première propriété? </w:t>
      </w:r>
    </w:p>
    <w:p w14:paraId="324E2F60" w14:textId="71CF2F08" w:rsidR="002C1A1F" w:rsidRPr="009D3157" w:rsidRDefault="002C1A1F" w:rsidP="002C1A1F">
      <w:pPr>
        <w:numPr>
          <w:ilvl w:val="2"/>
          <w:numId w:val="10"/>
        </w:numPr>
        <w:spacing w:after="0"/>
        <w:ind w:right="4"/>
        <w:rPr>
          <w:rFonts w:asciiTheme="minorHAnsi" w:hAnsiTheme="minorHAnsi" w:cstheme="minorHAnsi"/>
          <w:sz w:val="22"/>
          <w:lang w:val="fr-CA"/>
        </w:rPr>
      </w:pPr>
      <w:r w:rsidRPr="009D3157">
        <w:rPr>
          <w:rFonts w:asciiTheme="minorHAnsi" w:hAnsiTheme="minorHAnsi" w:cstheme="minorHAnsi"/>
          <w:sz w:val="22"/>
          <w:lang w:val="fr-CA"/>
        </w:rPr>
        <w:t>SI OUI : Comment expliqueriez-vous de quoi il s’agit?</w:t>
      </w:r>
    </w:p>
    <w:p w14:paraId="7C7C521C" w14:textId="77777777" w:rsidR="002C1A1F" w:rsidRPr="009D3157" w:rsidRDefault="002C1A1F" w:rsidP="002C1A1F">
      <w:pPr>
        <w:spacing w:after="0"/>
        <w:ind w:right="4"/>
        <w:rPr>
          <w:rFonts w:asciiTheme="minorHAnsi" w:hAnsiTheme="minorHAnsi" w:cstheme="minorHAnsi"/>
          <w:sz w:val="22"/>
          <w:lang w:val="fr-CA"/>
        </w:rPr>
      </w:pPr>
    </w:p>
    <w:p w14:paraId="4866ED04" w14:textId="77777777" w:rsidR="002C1A1F" w:rsidRPr="009D3157" w:rsidRDefault="002C1A1F" w:rsidP="002C1A1F">
      <w:pPr>
        <w:spacing w:after="0"/>
        <w:ind w:right="4"/>
        <w:rPr>
          <w:rFonts w:asciiTheme="minorHAnsi" w:hAnsiTheme="minorHAnsi" w:cstheme="minorHAnsi"/>
          <w:sz w:val="22"/>
          <w:lang w:val="fr-CA"/>
        </w:rPr>
      </w:pPr>
      <w:r w:rsidRPr="009D3157">
        <w:rPr>
          <w:rFonts w:asciiTheme="minorHAnsi" w:hAnsiTheme="minorHAnsi" w:cstheme="minorHAnsi"/>
          <w:sz w:val="22"/>
          <w:lang w:val="fr-CA"/>
        </w:rPr>
        <w:t>ÉCLAIRCISSEMENTS, AU BESOIN</w:t>
      </w:r>
    </w:p>
    <w:p w14:paraId="2F9F7B36" w14:textId="77777777" w:rsidR="002C1A1F" w:rsidRPr="009D3157" w:rsidRDefault="002C1A1F" w:rsidP="002C1A1F">
      <w:pPr>
        <w:spacing w:after="0"/>
        <w:ind w:right="4"/>
        <w:rPr>
          <w:rFonts w:asciiTheme="minorHAnsi" w:hAnsiTheme="minorHAnsi" w:cstheme="minorHAnsi"/>
          <w:sz w:val="22"/>
          <w:lang w:val="fr-CA"/>
        </w:rPr>
      </w:pPr>
      <w:r w:rsidRPr="009D3157">
        <w:rPr>
          <w:rFonts w:asciiTheme="minorHAnsi" w:hAnsiTheme="minorHAnsi" w:cstheme="minorHAnsi"/>
          <w:sz w:val="22"/>
          <w:lang w:val="fr-CA"/>
        </w:rPr>
        <w:t xml:space="preserve">Le gouvernement du Canada a créé l’Incitatif à l’achat d’une première propriété pour permettre aux gens d’obtenir un prêt sans intérêt de la SCHL en vue de couvrir 5 % du coût de leur première propriété – ou 10 % s’il s’agit d’une nouvelle construction afin d’encourager les promoteurs à construire d’autres maisons. Cela signifie que les acheteurs d’une première propriété n’ont pas besoin de contracter un prêt hypothécaire aussi important, ce qui permet de réduire leurs paiements. Par exemple, pour une maison de 500 000 $, vos versements hypothécaires mensuels pourraient être réduits de plus de 225 $. Au moment de vendre votre propriété, la SCHL prélèverait 5 % du prix de vente de la maison à titre de remboursement pour le prêt. </w:t>
      </w:r>
    </w:p>
    <w:p w14:paraId="14468868" w14:textId="77777777" w:rsidR="002C1A1F" w:rsidRPr="009D3157" w:rsidRDefault="002C1A1F" w:rsidP="002C1A1F">
      <w:pPr>
        <w:spacing w:after="0"/>
        <w:ind w:right="4"/>
        <w:rPr>
          <w:rFonts w:asciiTheme="minorHAnsi" w:hAnsiTheme="minorHAnsi" w:cstheme="minorHAnsi"/>
          <w:sz w:val="22"/>
          <w:lang w:val="fr-CA"/>
        </w:rPr>
      </w:pPr>
    </w:p>
    <w:p w14:paraId="70EBC3B0" w14:textId="344C3387" w:rsidR="002C1A1F" w:rsidRPr="009D3157" w:rsidRDefault="002C1A1F" w:rsidP="002C1A1F">
      <w:pPr>
        <w:pStyle w:val="ListParagraph"/>
        <w:numPr>
          <w:ilvl w:val="0"/>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Que pensez-vous de ce plan?</w:t>
      </w:r>
    </w:p>
    <w:p w14:paraId="1FBF22D6" w14:textId="77777777" w:rsidR="002C1A1F" w:rsidRPr="009D3157" w:rsidRDefault="002C1A1F" w:rsidP="002C1A1F">
      <w:pPr>
        <w:pStyle w:val="ListParagraph"/>
        <w:spacing w:after="0"/>
        <w:ind w:left="360" w:right="4"/>
        <w:rPr>
          <w:rFonts w:asciiTheme="minorHAnsi" w:hAnsiTheme="minorHAnsi" w:cstheme="minorHAnsi"/>
          <w:sz w:val="22"/>
          <w:lang w:val="fr-CA"/>
        </w:rPr>
      </w:pPr>
    </w:p>
    <w:p w14:paraId="02A834CD" w14:textId="6A6191FD" w:rsidR="002C1A1F" w:rsidRPr="009D3157" w:rsidRDefault="002C1A1F" w:rsidP="002C1A1F">
      <w:pPr>
        <w:pStyle w:val="ListParagraph"/>
        <w:numPr>
          <w:ilvl w:val="0"/>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Est-ce qu’il facilitera l’accès des jeunes à leur première propriété?</w:t>
      </w:r>
    </w:p>
    <w:p w14:paraId="09FE53C6" w14:textId="77777777" w:rsidR="002C1A1F" w:rsidRPr="009D3157" w:rsidRDefault="002C1A1F" w:rsidP="002C1A1F">
      <w:pPr>
        <w:pStyle w:val="ListParagraph"/>
        <w:spacing w:after="0"/>
        <w:ind w:left="360" w:right="4"/>
        <w:rPr>
          <w:rFonts w:asciiTheme="minorHAnsi" w:hAnsiTheme="minorHAnsi" w:cstheme="minorHAnsi"/>
          <w:sz w:val="22"/>
          <w:lang w:val="fr-CA"/>
        </w:rPr>
      </w:pPr>
    </w:p>
    <w:p w14:paraId="7CE0885A" w14:textId="77777777" w:rsidR="002C1A1F" w:rsidRPr="009D3157" w:rsidRDefault="002C1A1F" w:rsidP="002C1A1F">
      <w:pPr>
        <w:spacing w:after="0"/>
        <w:ind w:right="4"/>
        <w:rPr>
          <w:rFonts w:asciiTheme="minorHAnsi" w:hAnsiTheme="minorHAnsi" w:cstheme="minorHAnsi"/>
          <w:sz w:val="22"/>
          <w:lang w:val="fr-CA"/>
        </w:rPr>
      </w:pPr>
      <w:r w:rsidRPr="009D3157">
        <w:rPr>
          <w:rFonts w:asciiTheme="minorHAnsi" w:hAnsiTheme="minorHAnsi" w:cstheme="minorHAnsi"/>
          <w:sz w:val="22"/>
          <w:highlight w:val="yellow"/>
          <w:lang w:val="fr-CA"/>
        </w:rPr>
        <w:t>GROUPE DE LOCATAIRES :</w:t>
      </w:r>
      <w:r w:rsidRPr="009D3157">
        <w:rPr>
          <w:rFonts w:asciiTheme="minorHAnsi" w:hAnsiTheme="minorHAnsi" w:cstheme="minorHAnsi"/>
          <w:sz w:val="22"/>
          <w:lang w:val="fr-CA"/>
        </w:rPr>
        <w:t xml:space="preserve"> </w:t>
      </w:r>
    </w:p>
    <w:p w14:paraId="4CDBE915" w14:textId="3C2A8FD8" w:rsidR="002C1A1F" w:rsidRPr="009D3157" w:rsidRDefault="002C1A1F" w:rsidP="002C1A1F">
      <w:pPr>
        <w:pStyle w:val="ListParagraph"/>
        <w:numPr>
          <w:ilvl w:val="0"/>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Est-ce qu’il s’agit d’une initiative dont vous profiteriez?</w:t>
      </w:r>
    </w:p>
    <w:p w14:paraId="2B89BA0D" w14:textId="77777777" w:rsidR="002C1A1F" w:rsidRPr="009D3157" w:rsidRDefault="002C1A1F" w:rsidP="002C1A1F">
      <w:pPr>
        <w:spacing w:after="0"/>
        <w:ind w:right="4"/>
        <w:rPr>
          <w:rFonts w:asciiTheme="minorHAnsi" w:hAnsiTheme="minorHAnsi" w:cstheme="minorHAnsi"/>
          <w:sz w:val="22"/>
          <w:lang w:val="fr-CA"/>
        </w:rPr>
      </w:pPr>
    </w:p>
    <w:p w14:paraId="5DB33C05" w14:textId="77777777" w:rsidR="002C1A1F" w:rsidRPr="009D3157" w:rsidRDefault="002C1A1F" w:rsidP="002C1A1F">
      <w:pPr>
        <w:spacing w:after="0"/>
        <w:ind w:right="4"/>
        <w:rPr>
          <w:rFonts w:asciiTheme="minorHAnsi" w:hAnsiTheme="minorHAnsi" w:cstheme="minorHAnsi"/>
          <w:sz w:val="22"/>
          <w:lang w:val="fr-CA"/>
        </w:rPr>
      </w:pPr>
      <w:r w:rsidRPr="009D3157">
        <w:rPr>
          <w:rFonts w:asciiTheme="minorHAnsi" w:hAnsiTheme="minorHAnsi" w:cstheme="minorHAnsi"/>
          <w:sz w:val="22"/>
          <w:highlight w:val="yellow"/>
          <w:lang w:val="fr-CA"/>
        </w:rPr>
        <w:t>GROUPE DES PROPRIÉTAIRES :</w:t>
      </w:r>
      <w:r w:rsidRPr="009D3157">
        <w:rPr>
          <w:rFonts w:asciiTheme="minorHAnsi" w:hAnsiTheme="minorHAnsi" w:cstheme="minorHAnsi"/>
          <w:sz w:val="22"/>
          <w:lang w:val="fr-CA"/>
        </w:rPr>
        <w:t xml:space="preserve"> </w:t>
      </w:r>
    </w:p>
    <w:p w14:paraId="4012679B" w14:textId="47DD31C0" w:rsidR="002C1A1F" w:rsidRPr="009D3157" w:rsidRDefault="002C1A1F" w:rsidP="002C1A1F">
      <w:pPr>
        <w:pStyle w:val="ListParagraph"/>
        <w:numPr>
          <w:ilvl w:val="0"/>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Est-ce que cela a une incidence sur vous?</w:t>
      </w:r>
    </w:p>
    <w:p w14:paraId="1D1D6C58" w14:textId="77777777" w:rsidR="002C1A1F" w:rsidRPr="009D3157" w:rsidRDefault="002C1A1F" w:rsidP="002C1A1F">
      <w:pPr>
        <w:spacing w:after="0"/>
        <w:ind w:right="4"/>
        <w:rPr>
          <w:rFonts w:asciiTheme="minorHAnsi" w:hAnsiTheme="minorHAnsi" w:cstheme="minorHAnsi"/>
          <w:sz w:val="22"/>
          <w:lang w:val="fr-CA"/>
        </w:rPr>
      </w:pPr>
    </w:p>
    <w:p w14:paraId="0CD226F1" w14:textId="0BCA7C41" w:rsidR="002C1A1F" w:rsidRPr="009D3157" w:rsidRDefault="002C1A1F" w:rsidP="002C1A1F">
      <w:pPr>
        <w:pStyle w:val="ListParagraph"/>
        <w:numPr>
          <w:ilvl w:val="0"/>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Est-ce que quelqu’un a entendu parler de la « simulation de crise » relative au prêt hypothécaire?</w:t>
      </w:r>
    </w:p>
    <w:p w14:paraId="752C9D27" w14:textId="720D737F" w:rsidR="002C1A1F" w:rsidRPr="009D3157" w:rsidRDefault="002C1A1F" w:rsidP="002C1A1F">
      <w:pPr>
        <w:numPr>
          <w:ilvl w:val="1"/>
          <w:numId w:val="13"/>
        </w:numPr>
        <w:spacing w:after="0"/>
        <w:ind w:right="4"/>
        <w:rPr>
          <w:rFonts w:asciiTheme="minorHAnsi" w:hAnsiTheme="minorHAnsi" w:cstheme="minorHAnsi"/>
          <w:sz w:val="22"/>
          <w:lang w:val="fr-CA"/>
        </w:rPr>
      </w:pPr>
      <w:r w:rsidRPr="009D3157">
        <w:rPr>
          <w:rFonts w:asciiTheme="minorHAnsi" w:hAnsiTheme="minorHAnsi" w:cstheme="minorHAnsi"/>
          <w:sz w:val="22"/>
          <w:lang w:val="fr-CA"/>
        </w:rPr>
        <w:t>SI OUI : Comment expliqueriez-vous de quoi il s’agit?</w:t>
      </w:r>
    </w:p>
    <w:p w14:paraId="4B95C473" w14:textId="77777777" w:rsidR="002C1A1F" w:rsidRPr="009D3157" w:rsidRDefault="002C1A1F" w:rsidP="002C1A1F">
      <w:pPr>
        <w:spacing w:after="0"/>
        <w:ind w:right="4"/>
        <w:rPr>
          <w:rFonts w:asciiTheme="minorHAnsi" w:hAnsiTheme="minorHAnsi" w:cstheme="minorHAnsi"/>
          <w:sz w:val="22"/>
          <w:lang w:val="fr-CA"/>
        </w:rPr>
      </w:pPr>
    </w:p>
    <w:p w14:paraId="4B9E3D2E" w14:textId="77777777" w:rsidR="002C1A1F" w:rsidRPr="009D3157" w:rsidRDefault="002C1A1F" w:rsidP="002C1A1F">
      <w:pPr>
        <w:spacing w:after="0"/>
        <w:ind w:right="4"/>
        <w:rPr>
          <w:rFonts w:asciiTheme="minorHAnsi" w:hAnsiTheme="minorHAnsi" w:cstheme="minorHAnsi"/>
          <w:sz w:val="22"/>
          <w:lang w:val="fr-CA"/>
        </w:rPr>
      </w:pPr>
      <w:r w:rsidRPr="009D3157">
        <w:rPr>
          <w:rFonts w:asciiTheme="minorHAnsi" w:hAnsiTheme="minorHAnsi" w:cstheme="minorHAnsi"/>
          <w:sz w:val="22"/>
          <w:lang w:val="fr-CA"/>
        </w:rPr>
        <w:t>ÉCLAIRCISSEMENTS, AU BESOIN</w:t>
      </w:r>
    </w:p>
    <w:p w14:paraId="109DD98B" w14:textId="77777777" w:rsidR="002C1A1F" w:rsidRPr="009D3157" w:rsidRDefault="002C1A1F" w:rsidP="002C1A1F">
      <w:pPr>
        <w:spacing w:after="0"/>
        <w:ind w:right="53"/>
        <w:rPr>
          <w:rFonts w:ascii="Calibri" w:hAnsi="Calibri" w:cs="Calibri"/>
          <w:sz w:val="22"/>
          <w:lang w:val="fr-CA"/>
        </w:rPr>
      </w:pPr>
      <w:r w:rsidRPr="009D3157">
        <w:rPr>
          <w:rFonts w:ascii="Calibri" w:hAnsi="Calibri" w:cs="Calibri"/>
          <w:sz w:val="22"/>
          <w:lang w:val="fr-CA"/>
        </w:rPr>
        <w:t>Vers la fin de 2017, le gouvernement du Canada a décidé de soumettre à une « simulation de crise » tous les prêts hypothécaires assurés, y compris ceux pour lesquels les acheteurs ont versé une mise de fonds supérieure à 20 %. Pour le prêteur, la « simulation de crise » indique si l’acheteur pourra continuer d’effectuer ses versements hypothécaires advenant une hausse des taux d’intérêt. L’acheteur doit être admissible à un prêt au taux négocié dans le contrat hypothécaire, mais aussi au taux hypothécaire fixe de cinq ans affiché par la Banque du Canada, qui est une moyenne des taux affichés des six plus grandes banques au Canada.</w:t>
      </w:r>
    </w:p>
    <w:p w14:paraId="12AF5615" w14:textId="77777777" w:rsidR="002C1A1F" w:rsidRPr="009D3157" w:rsidRDefault="002C1A1F" w:rsidP="002C1A1F">
      <w:pPr>
        <w:spacing w:after="0"/>
        <w:ind w:right="53"/>
        <w:rPr>
          <w:rFonts w:ascii="Calibri" w:hAnsi="Calibri" w:cs="Calibri"/>
          <w:sz w:val="22"/>
          <w:lang w:val="fr-CA"/>
        </w:rPr>
      </w:pPr>
    </w:p>
    <w:p w14:paraId="6B861A06" w14:textId="0914BD96" w:rsidR="002C1A1F" w:rsidRPr="009D3157" w:rsidRDefault="002C1A1F" w:rsidP="002C1A1F">
      <w:pPr>
        <w:pStyle w:val="ListParagraph"/>
        <w:numPr>
          <w:ilvl w:val="0"/>
          <w:numId w:val="15"/>
        </w:numPr>
        <w:spacing w:after="0"/>
        <w:rPr>
          <w:rFonts w:ascii="Calibri" w:hAnsi="Calibri" w:cs="Calibri"/>
          <w:b/>
          <w:sz w:val="22"/>
          <w:lang w:val="fr-CA"/>
        </w:rPr>
      </w:pPr>
      <w:r w:rsidRPr="009D3157">
        <w:rPr>
          <w:rFonts w:ascii="Calibri" w:hAnsi="Calibri" w:cs="Calibri"/>
          <w:sz w:val="22"/>
          <w:lang w:val="fr-CA"/>
        </w:rPr>
        <w:t>Que pensez-vous de cela?</w:t>
      </w:r>
    </w:p>
    <w:p w14:paraId="12A15371" w14:textId="7BB9CD13" w:rsidR="002C1A1F" w:rsidRPr="009D3157" w:rsidRDefault="002C1A1F" w:rsidP="002C1A1F">
      <w:pPr>
        <w:pStyle w:val="ListParagraph"/>
        <w:numPr>
          <w:ilvl w:val="1"/>
          <w:numId w:val="15"/>
        </w:numPr>
        <w:spacing w:after="0"/>
        <w:rPr>
          <w:rFonts w:ascii="Calibri" w:hAnsi="Calibri" w:cs="Calibri"/>
          <w:sz w:val="22"/>
          <w:lang w:val="fr-CA"/>
        </w:rPr>
      </w:pPr>
      <w:r w:rsidRPr="009D3157">
        <w:rPr>
          <w:rFonts w:ascii="Calibri" w:hAnsi="Calibri" w:cs="Calibri"/>
          <w:sz w:val="22"/>
          <w:lang w:val="fr-CA"/>
        </w:rPr>
        <w:t xml:space="preserve">Selon vous, quels en sont les principaux avantages? </w:t>
      </w:r>
    </w:p>
    <w:p w14:paraId="520AC1E2" w14:textId="21FD4AD7" w:rsidR="002C1A1F" w:rsidRPr="009D3157" w:rsidRDefault="002C1A1F" w:rsidP="002C1A1F">
      <w:pPr>
        <w:pStyle w:val="ListParagraph"/>
        <w:numPr>
          <w:ilvl w:val="1"/>
          <w:numId w:val="15"/>
        </w:numPr>
        <w:spacing w:after="0"/>
        <w:rPr>
          <w:rFonts w:ascii="Calibri" w:hAnsi="Calibri" w:cs="Calibri"/>
          <w:sz w:val="22"/>
          <w:lang w:val="fr-CA"/>
        </w:rPr>
      </w:pPr>
      <w:r w:rsidRPr="009D3157">
        <w:rPr>
          <w:rFonts w:ascii="Calibri" w:hAnsi="Calibri" w:cs="Calibri"/>
          <w:sz w:val="22"/>
          <w:lang w:val="fr-CA"/>
        </w:rPr>
        <w:t>Selon vous, quels en sont les principaux inconvénients?</w:t>
      </w:r>
    </w:p>
    <w:p w14:paraId="01BCDEE9" w14:textId="77777777" w:rsidR="002C1A1F" w:rsidRPr="009D3157" w:rsidRDefault="002C1A1F" w:rsidP="002C1A1F">
      <w:pPr>
        <w:pStyle w:val="ListParagraph"/>
        <w:spacing w:after="0"/>
        <w:ind w:left="1440"/>
        <w:rPr>
          <w:rFonts w:ascii="Calibri" w:hAnsi="Calibri" w:cs="Calibri"/>
          <w:sz w:val="22"/>
          <w:lang w:val="fr-CA"/>
        </w:rPr>
      </w:pPr>
    </w:p>
    <w:p w14:paraId="45C04206" w14:textId="77777777" w:rsidR="002C1A1F" w:rsidRPr="009D3157" w:rsidRDefault="002C1A1F" w:rsidP="002C1A1F">
      <w:pPr>
        <w:spacing w:after="0"/>
        <w:ind w:right="4"/>
        <w:rPr>
          <w:rFonts w:asciiTheme="minorHAnsi" w:hAnsiTheme="minorHAnsi" w:cstheme="minorHAnsi"/>
          <w:sz w:val="22"/>
          <w:lang w:val="fr-CA"/>
        </w:rPr>
      </w:pPr>
    </w:p>
    <w:p w14:paraId="6A826E47" w14:textId="77777777" w:rsidR="002C1A1F" w:rsidRPr="009D3157" w:rsidRDefault="002C1A1F" w:rsidP="002C1A1F">
      <w:pPr>
        <w:spacing w:after="0"/>
        <w:ind w:right="4"/>
        <w:rPr>
          <w:rFonts w:asciiTheme="minorHAnsi" w:hAnsiTheme="minorHAnsi" w:cstheme="minorHAnsi"/>
          <w:sz w:val="22"/>
          <w:lang w:val="fr-CA"/>
        </w:rPr>
      </w:pPr>
    </w:p>
    <w:p w14:paraId="28CD7AD4" w14:textId="77777777" w:rsidR="002C1A1F" w:rsidRPr="009D3157" w:rsidRDefault="002C1A1F" w:rsidP="002C1A1F">
      <w:pPr>
        <w:spacing w:after="0"/>
        <w:rPr>
          <w:rFonts w:asciiTheme="minorHAnsi" w:hAnsiTheme="minorHAnsi" w:cstheme="minorHAnsi"/>
          <w:b/>
          <w:sz w:val="22"/>
          <w:u w:val="single"/>
          <w:lang w:val="fr-CA"/>
        </w:rPr>
      </w:pPr>
      <w:r w:rsidRPr="009D3157">
        <w:rPr>
          <w:rFonts w:asciiTheme="minorHAnsi" w:hAnsiTheme="minorHAnsi" w:cstheme="minorHAnsi"/>
          <w:b/>
          <w:sz w:val="22"/>
          <w:u w:val="single"/>
          <w:lang w:val="fr-CA"/>
        </w:rPr>
        <w:t>Conclusion (5 minutes)</w:t>
      </w:r>
    </w:p>
    <w:p w14:paraId="1CD5B791" w14:textId="77777777" w:rsidR="00947DD4" w:rsidRPr="009D3157" w:rsidRDefault="00947DD4" w:rsidP="002C1A1F">
      <w:pPr>
        <w:spacing w:after="0"/>
        <w:rPr>
          <w:rFonts w:asciiTheme="minorHAnsi" w:hAnsiTheme="minorHAnsi" w:cstheme="minorHAnsi"/>
          <w:b/>
          <w:sz w:val="22"/>
          <w:u w:val="single"/>
          <w:lang w:val="fr-CA"/>
        </w:rPr>
      </w:pPr>
    </w:p>
    <w:p w14:paraId="60F8AF35" w14:textId="74D91A59" w:rsidR="00947DD4" w:rsidRPr="0003282F" w:rsidRDefault="00947DD4" w:rsidP="0003282F">
      <w:pPr>
        <w:spacing w:line="259" w:lineRule="auto"/>
        <w:rPr>
          <w:rFonts w:asciiTheme="minorHAnsi" w:hAnsiTheme="minorHAnsi" w:cstheme="minorHAnsi"/>
          <w:b/>
          <w:sz w:val="22"/>
          <w:u w:val="single"/>
          <w:lang w:val="fr-CA"/>
        </w:rPr>
      </w:pPr>
    </w:p>
    <w:sectPr w:rsidR="00947DD4" w:rsidRPr="0003282F" w:rsidSect="009960B4">
      <w:headerReference w:type="default" r:id="rId20"/>
      <w:footerReference w:type="default" r:id="rId21"/>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7A50A" w14:textId="77777777" w:rsidR="00F00655" w:rsidRDefault="00F00655" w:rsidP="007C351A">
      <w:pPr>
        <w:spacing w:after="0"/>
      </w:pPr>
      <w:r>
        <w:separator/>
      </w:r>
    </w:p>
  </w:endnote>
  <w:endnote w:type="continuationSeparator" w:id="0">
    <w:p w14:paraId="0A2FA4F3" w14:textId="77777777" w:rsidR="00F00655" w:rsidRDefault="00F00655"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2AAEA" w14:textId="77777777" w:rsidR="0010367D" w:rsidRDefault="0010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9760F" w14:textId="6885072B" w:rsidR="0010367D" w:rsidRDefault="0010367D" w:rsidP="00B71F41">
    <w:pPr>
      <w:pStyle w:val="Footer"/>
      <w:tabs>
        <w:tab w:val="clear" w:pos="4680"/>
        <w:tab w:val="clear" w:pos="9360"/>
        <w:tab w:val="right" w:pos="89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5B331" w14:textId="77777777" w:rsidR="0010367D" w:rsidRDefault="001036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3E63C" w14:textId="77777777" w:rsidR="0010367D" w:rsidRDefault="001036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3DC1" w14:textId="1797C3E2" w:rsidR="0010367D" w:rsidRDefault="0010367D"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984112">
      <w:rPr>
        <w:noProof/>
      </w:rPr>
      <w:t>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1673" w14:textId="77777777" w:rsidR="00F00655" w:rsidRDefault="00F00655" w:rsidP="007C351A">
      <w:pPr>
        <w:spacing w:after="0"/>
      </w:pPr>
      <w:r>
        <w:separator/>
      </w:r>
    </w:p>
  </w:footnote>
  <w:footnote w:type="continuationSeparator" w:id="0">
    <w:p w14:paraId="39821305" w14:textId="77777777" w:rsidR="00F00655" w:rsidRDefault="00F00655"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3556" w14:textId="77777777" w:rsidR="0010367D" w:rsidRDefault="00103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19F4" w14:textId="77777777" w:rsidR="0010367D" w:rsidRDefault="00103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0754" w14:textId="77777777" w:rsidR="0010367D" w:rsidRDefault="001036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814E" w14:textId="77777777" w:rsidR="0010367D" w:rsidRDefault="0010367D">
    <w:pPr>
      <w:pStyle w:val="Header"/>
    </w:pPr>
    <w:r>
      <w:rPr>
        <w:noProof/>
        <w:lang w:val="en-US"/>
      </w:rPr>
      <w:drawing>
        <wp:anchor distT="0" distB="0" distL="114300" distR="114300" simplePos="0" relativeHeight="251687936" behindDoc="0" locked="0" layoutInCell="1" allowOverlap="1" wp14:anchorId="3312689A" wp14:editId="41C4B11C">
          <wp:simplePos x="0" y="0"/>
          <wp:positionH relativeFrom="column">
            <wp:posOffset>-533400</wp:posOffset>
          </wp:positionH>
          <wp:positionV relativeFrom="paragraph">
            <wp:posOffset>91069</wp:posOffset>
          </wp:positionV>
          <wp:extent cx="2542032" cy="512064"/>
          <wp:effectExtent l="0" t="0" r="0" b="254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B552" w14:textId="77777777" w:rsidR="0010367D" w:rsidRDefault="0010367D">
    <w:pPr>
      <w:pStyle w:val="Header"/>
    </w:pPr>
    <w:r>
      <w:rPr>
        <w:noProof/>
        <w:lang w:val="en-US"/>
      </w:rPr>
      <w:drawing>
        <wp:anchor distT="0" distB="0" distL="114300" distR="114300" simplePos="0" relativeHeight="251681792" behindDoc="0" locked="0" layoutInCell="1" allowOverlap="1" wp14:anchorId="3786239E" wp14:editId="67BE1941">
          <wp:simplePos x="0" y="0"/>
          <wp:positionH relativeFrom="column">
            <wp:posOffset>-528320</wp:posOffset>
          </wp:positionH>
          <wp:positionV relativeFrom="paragraph">
            <wp:posOffset>81651</wp:posOffset>
          </wp:positionV>
          <wp:extent cx="2543175" cy="509687"/>
          <wp:effectExtent l="0" t="0" r="0" b="508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096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41FA" w14:textId="77777777" w:rsidR="0010367D" w:rsidRDefault="0010367D">
    <w:pPr>
      <w:pStyle w:val="Header"/>
    </w:pPr>
    <w:r>
      <w:rPr>
        <w:noProof/>
        <w:lang w:val="en-US"/>
      </w:rPr>
      <w:drawing>
        <wp:anchor distT="0" distB="0" distL="114300" distR="114300" simplePos="0" relativeHeight="251685888" behindDoc="0" locked="0" layoutInCell="1" allowOverlap="1" wp14:anchorId="70860748" wp14:editId="60D251D6">
          <wp:simplePos x="0" y="0"/>
          <wp:positionH relativeFrom="column">
            <wp:posOffset>-542290</wp:posOffset>
          </wp:positionH>
          <wp:positionV relativeFrom="paragraph">
            <wp:posOffset>100066</wp:posOffset>
          </wp:positionV>
          <wp:extent cx="2542032"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B8B"/>
    <w:multiLevelType w:val="hybridMultilevel"/>
    <w:tmpl w:val="74E889FC"/>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6D2FD7"/>
    <w:multiLevelType w:val="hybridMultilevel"/>
    <w:tmpl w:val="0D886632"/>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06EA3"/>
    <w:multiLevelType w:val="hybridMultilevel"/>
    <w:tmpl w:val="722C665A"/>
    <w:lvl w:ilvl="0" w:tplc="1EAAB6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BF1E10"/>
    <w:multiLevelType w:val="hybridMultilevel"/>
    <w:tmpl w:val="2C4A7D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F5C1A83"/>
    <w:multiLevelType w:val="hybridMultilevel"/>
    <w:tmpl w:val="9B3E32AA"/>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D85777"/>
    <w:multiLevelType w:val="hybridMultilevel"/>
    <w:tmpl w:val="1B2E1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F0D08E5"/>
    <w:multiLevelType w:val="hybridMultilevel"/>
    <w:tmpl w:val="B7BAEA50"/>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E11B0"/>
    <w:multiLevelType w:val="hybridMultilevel"/>
    <w:tmpl w:val="C3146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C160D93"/>
    <w:multiLevelType w:val="hybridMultilevel"/>
    <w:tmpl w:val="01989362"/>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304EA8"/>
    <w:multiLevelType w:val="hybridMultilevel"/>
    <w:tmpl w:val="8A86A8E4"/>
    <w:lvl w:ilvl="0" w:tplc="1EAAB6D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55605A"/>
    <w:multiLevelType w:val="hybridMultilevel"/>
    <w:tmpl w:val="460C992E"/>
    <w:lvl w:ilvl="0" w:tplc="1EAAB6D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2E920BD"/>
    <w:multiLevelType w:val="hybridMultilevel"/>
    <w:tmpl w:val="63262BDC"/>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A132B7"/>
    <w:multiLevelType w:val="hybridMultilevel"/>
    <w:tmpl w:val="F468D3B8"/>
    <w:lvl w:ilvl="0" w:tplc="10090001">
      <w:start w:val="1"/>
      <w:numFmt w:val="bullet"/>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E8324A"/>
    <w:multiLevelType w:val="hybridMultilevel"/>
    <w:tmpl w:val="16145CB4"/>
    <w:lvl w:ilvl="0" w:tplc="1EAAB6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0"/>
  </w:num>
  <w:num w:numId="5">
    <w:abstractNumId w:val="12"/>
  </w:num>
  <w:num w:numId="6">
    <w:abstractNumId w:val="5"/>
  </w:num>
  <w:num w:numId="7">
    <w:abstractNumId w:val="11"/>
  </w:num>
  <w:num w:numId="8">
    <w:abstractNumId w:val="15"/>
  </w:num>
  <w:num w:numId="9">
    <w:abstractNumId w:val="18"/>
  </w:num>
  <w:num w:numId="10">
    <w:abstractNumId w:val="2"/>
  </w:num>
  <w:num w:numId="11">
    <w:abstractNumId w:val="9"/>
  </w:num>
  <w:num w:numId="12">
    <w:abstractNumId w:val="19"/>
  </w:num>
  <w:num w:numId="13">
    <w:abstractNumId w:val="4"/>
  </w:num>
  <w:num w:numId="14">
    <w:abstractNumId w:val="8"/>
  </w:num>
  <w:num w:numId="15">
    <w:abstractNumId w:val="6"/>
  </w:num>
  <w:num w:numId="16">
    <w:abstractNumId w:val="10"/>
  </w:num>
  <w:num w:numId="17">
    <w:abstractNumId w:val="14"/>
  </w:num>
  <w:num w:numId="18">
    <w:abstractNumId w:val="7"/>
  </w:num>
  <w:num w:numId="19">
    <w:abstractNumId w:val="1"/>
  </w:num>
  <w:num w:numId="20">
    <w:abstractNumId w:val="17"/>
  </w:num>
  <w:num w:numId="21">
    <w:abstractNumId w:val="20"/>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2350"/>
    <w:rsid w:val="00004C2E"/>
    <w:rsid w:val="00023790"/>
    <w:rsid w:val="00025E34"/>
    <w:rsid w:val="0003282F"/>
    <w:rsid w:val="000359B8"/>
    <w:rsid w:val="00073989"/>
    <w:rsid w:val="00075612"/>
    <w:rsid w:val="00085F39"/>
    <w:rsid w:val="000A0805"/>
    <w:rsid w:val="000A23C7"/>
    <w:rsid w:val="000C73A8"/>
    <w:rsid w:val="000D0618"/>
    <w:rsid w:val="000E63DC"/>
    <w:rsid w:val="000F7D2A"/>
    <w:rsid w:val="00101A33"/>
    <w:rsid w:val="0010367D"/>
    <w:rsid w:val="001037C2"/>
    <w:rsid w:val="00104B88"/>
    <w:rsid w:val="001322EE"/>
    <w:rsid w:val="00155F95"/>
    <w:rsid w:val="00174838"/>
    <w:rsid w:val="00176502"/>
    <w:rsid w:val="001828DE"/>
    <w:rsid w:val="00183B2E"/>
    <w:rsid w:val="001902B2"/>
    <w:rsid w:val="00191A25"/>
    <w:rsid w:val="00191AF0"/>
    <w:rsid w:val="001B273D"/>
    <w:rsid w:val="001B5592"/>
    <w:rsid w:val="001C2E42"/>
    <w:rsid w:val="001C4A3A"/>
    <w:rsid w:val="001D2A7A"/>
    <w:rsid w:val="001D5182"/>
    <w:rsid w:val="001F2159"/>
    <w:rsid w:val="001F61B9"/>
    <w:rsid w:val="00204C4A"/>
    <w:rsid w:val="00232B61"/>
    <w:rsid w:val="0026384B"/>
    <w:rsid w:val="002925A3"/>
    <w:rsid w:val="00293AE7"/>
    <w:rsid w:val="0029743B"/>
    <w:rsid w:val="002A26D1"/>
    <w:rsid w:val="002C1A1F"/>
    <w:rsid w:val="002C465D"/>
    <w:rsid w:val="002C5047"/>
    <w:rsid w:val="002D0192"/>
    <w:rsid w:val="002E0576"/>
    <w:rsid w:val="00306AE5"/>
    <w:rsid w:val="00314C40"/>
    <w:rsid w:val="00321F11"/>
    <w:rsid w:val="00331796"/>
    <w:rsid w:val="00337411"/>
    <w:rsid w:val="003560C3"/>
    <w:rsid w:val="00373E1C"/>
    <w:rsid w:val="00382C2F"/>
    <w:rsid w:val="00391213"/>
    <w:rsid w:val="003A29AA"/>
    <w:rsid w:val="003A4A48"/>
    <w:rsid w:val="003A59EC"/>
    <w:rsid w:val="003A62DB"/>
    <w:rsid w:val="003E2788"/>
    <w:rsid w:val="003F5330"/>
    <w:rsid w:val="00403143"/>
    <w:rsid w:val="0042240D"/>
    <w:rsid w:val="00440FE1"/>
    <w:rsid w:val="00443404"/>
    <w:rsid w:val="004674C6"/>
    <w:rsid w:val="0047030D"/>
    <w:rsid w:val="004713E6"/>
    <w:rsid w:val="0047230F"/>
    <w:rsid w:val="004774C5"/>
    <w:rsid w:val="004902F2"/>
    <w:rsid w:val="00493B51"/>
    <w:rsid w:val="004B5708"/>
    <w:rsid w:val="0051265D"/>
    <w:rsid w:val="00520862"/>
    <w:rsid w:val="005302EF"/>
    <w:rsid w:val="005353E7"/>
    <w:rsid w:val="00535F1E"/>
    <w:rsid w:val="00544401"/>
    <w:rsid w:val="00544640"/>
    <w:rsid w:val="00546141"/>
    <w:rsid w:val="0055198B"/>
    <w:rsid w:val="005556B2"/>
    <w:rsid w:val="00561344"/>
    <w:rsid w:val="00565725"/>
    <w:rsid w:val="00571A7C"/>
    <w:rsid w:val="005834C1"/>
    <w:rsid w:val="005944D7"/>
    <w:rsid w:val="005946F0"/>
    <w:rsid w:val="005A5ED0"/>
    <w:rsid w:val="005A7B41"/>
    <w:rsid w:val="005B63F8"/>
    <w:rsid w:val="005D3CCD"/>
    <w:rsid w:val="005D4FB9"/>
    <w:rsid w:val="005F39C7"/>
    <w:rsid w:val="005F7A54"/>
    <w:rsid w:val="00612FFF"/>
    <w:rsid w:val="00624197"/>
    <w:rsid w:val="0063373C"/>
    <w:rsid w:val="006609F0"/>
    <w:rsid w:val="006671B4"/>
    <w:rsid w:val="00684027"/>
    <w:rsid w:val="006B6948"/>
    <w:rsid w:val="006D40BC"/>
    <w:rsid w:val="006D480F"/>
    <w:rsid w:val="006E4142"/>
    <w:rsid w:val="006F5AAF"/>
    <w:rsid w:val="0070114C"/>
    <w:rsid w:val="007222DF"/>
    <w:rsid w:val="007321E1"/>
    <w:rsid w:val="0073316B"/>
    <w:rsid w:val="00744912"/>
    <w:rsid w:val="00755428"/>
    <w:rsid w:val="00755694"/>
    <w:rsid w:val="00774A58"/>
    <w:rsid w:val="00784372"/>
    <w:rsid w:val="00794C36"/>
    <w:rsid w:val="00795725"/>
    <w:rsid w:val="007B395D"/>
    <w:rsid w:val="007C0CEC"/>
    <w:rsid w:val="007C351A"/>
    <w:rsid w:val="008010B7"/>
    <w:rsid w:val="00803DA2"/>
    <w:rsid w:val="008317AB"/>
    <w:rsid w:val="00834127"/>
    <w:rsid w:val="00852B36"/>
    <w:rsid w:val="008741F3"/>
    <w:rsid w:val="00892A08"/>
    <w:rsid w:val="00894387"/>
    <w:rsid w:val="008A6AEF"/>
    <w:rsid w:val="008B12AC"/>
    <w:rsid w:val="008B12EE"/>
    <w:rsid w:val="008B475A"/>
    <w:rsid w:val="008B7E96"/>
    <w:rsid w:val="008D7049"/>
    <w:rsid w:val="008E1821"/>
    <w:rsid w:val="008E6E70"/>
    <w:rsid w:val="00902CC6"/>
    <w:rsid w:val="00902DAD"/>
    <w:rsid w:val="0090398C"/>
    <w:rsid w:val="00913999"/>
    <w:rsid w:val="00920652"/>
    <w:rsid w:val="00945C24"/>
    <w:rsid w:val="00947DD4"/>
    <w:rsid w:val="0095112B"/>
    <w:rsid w:val="00951A8D"/>
    <w:rsid w:val="0095241E"/>
    <w:rsid w:val="009671EF"/>
    <w:rsid w:val="0097455E"/>
    <w:rsid w:val="009746F1"/>
    <w:rsid w:val="00976D4E"/>
    <w:rsid w:val="00977042"/>
    <w:rsid w:val="00984112"/>
    <w:rsid w:val="0098549B"/>
    <w:rsid w:val="00990E59"/>
    <w:rsid w:val="009960B4"/>
    <w:rsid w:val="00997AAE"/>
    <w:rsid w:val="009A5C46"/>
    <w:rsid w:val="009A5D95"/>
    <w:rsid w:val="009B72F6"/>
    <w:rsid w:val="009D27BA"/>
    <w:rsid w:val="009D2AAB"/>
    <w:rsid w:val="009D3157"/>
    <w:rsid w:val="009E1397"/>
    <w:rsid w:val="009E398A"/>
    <w:rsid w:val="009E4567"/>
    <w:rsid w:val="009E6F8F"/>
    <w:rsid w:val="00A0237D"/>
    <w:rsid w:val="00A05C12"/>
    <w:rsid w:val="00A16279"/>
    <w:rsid w:val="00A30592"/>
    <w:rsid w:val="00A3237A"/>
    <w:rsid w:val="00A4441D"/>
    <w:rsid w:val="00A45055"/>
    <w:rsid w:val="00A46800"/>
    <w:rsid w:val="00A623D9"/>
    <w:rsid w:val="00A761DB"/>
    <w:rsid w:val="00A9489F"/>
    <w:rsid w:val="00AA71EA"/>
    <w:rsid w:val="00AB079A"/>
    <w:rsid w:val="00AB390A"/>
    <w:rsid w:val="00AC12A2"/>
    <w:rsid w:val="00AC5633"/>
    <w:rsid w:val="00AD531B"/>
    <w:rsid w:val="00AE34F5"/>
    <w:rsid w:val="00B1673D"/>
    <w:rsid w:val="00B36EC1"/>
    <w:rsid w:val="00B71F41"/>
    <w:rsid w:val="00B83980"/>
    <w:rsid w:val="00B86604"/>
    <w:rsid w:val="00B928B1"/>
    <w:rsid w:val="00BA34B0"/>
    <w:rsid w:val="00BA75E4"/>
    <w:rsid w:val="00BB7B75"/>
    <w:rsid w:val="00BC50D8"/>
    <w:rsid w:val="00BF0B74"/>
    <w:rsid w:val="00C016FB"/>
    <w:rsid w:val="00C165A3"/>
    <w:rsid w:val="00C175F3"/>
    <w:rsid w:val="00C20ECF"/>
    <w:rsid w:val="00C32E83"/>
    <w:rsid w:val="00C34FC1"/>
    <w:rsid w:val="00C43CE5"/>
    <w:rsid w:val="00C47F2C"/>
    <w:rsid w:val="00C55BEC"/>
    <w:rsid w:val="00C55C88"/>
    <w:rsid w:val="00C7299E"/>
    <w:rsid w:val="00C76BBF"/>
    <w:rsid w:val="00C855BF"/>
    <w:rsid w:val="00C932F9"/>
    <w:rsid w:val="00C97F95"/>
    <w:rsid w:val="00CA27C5"/>
    <w:rsid w:val="00CA320C"/>
    <w:rsid w:val="00CB3EC3"/>
    <w:rsid w:val="00CE5082"/>
    <w:rsid w:val="00CE6D2E"/>
    <w:rsid w:val="00D21238"/>
    <w:rsid w:val="00D246E8"/>
    <w:rsid w:val="00D27D63"/>
    <w:rsid w:val="00D5708D"/>
    <w:rsid w:val="00D72DE3"/>
    <w:rsid w:val="00D81EB1"/>
    <w:rsid w:val="00D90824"/>
    <w:rsid w:val="00D9589A"/>
    <w:rsid w:val="00DB0490"/>
    <w:rsid w:val="00DB3C41"/>
    <w:rsid w:val="00DD1966"/>
    <w:rsid w:val="00DD4C07"/>
    <w:rsid w:val="00DE1E7C"/>
    <w:rsid w:val="00DF74D1"/>
    <w:rsid w:val="00E03AE6"/>
    <w:rsid w:val="00E10341"/>
    <w:rsid w:val="00E226EA"/>
    <w:rsid w:val="00E235B9"/>
    <w:rsid w:val="00E32F10"/>
    <w:rsid w:val="00E63B55"/>
    <w:rsid w:val="00EA4D53"/>
    <w:rsid w:val="00EC7767"/>
    <w:rsid w:val="00EE6114"/>
    <w:rsid w:val="00EF2B7E"/>
    <w:rsid w:val="00F00655"/>
    <w:rsid w:val="00F03790"/>
    <w:rsid w:val="00F37EA3"/>
    <w:rsid w:val="00F46F65"/>
    <w:rsid w:val="00F52DEA"/>
    <w:rsid w:val="00F63A6E"/>
    <w:rsid w:val="00F8114A"/>
    <w:rsid w:val="00F8382F"/>
    <w:rsid w:val="00F96C08"/>
    <w:rsid w:val="00FA3777"/>
    <w:rsid w:val="00FA389A"/>
    <w:rsid w:val="00FD6C69"/>
    <w:rsid w:val="00FE7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DB76A"/>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54"/>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E03AE6"/>
    <w:pPr>
      <w:keepNext/>
      <w:keepLines/>
      <w:spacing w:before="240" w:after="120"/>
      <w:outlineLvl w:val="2"/>
    </w:pPr>
    <w:rPr>
      <w:rFonts w:eastAsiaTheme="majorEastAsia" w:cs="Segoe UI"/>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E03AE6"/>
    <w:rPr>
      <w:rFonts w:ascii="Segoe UI" w:eastAsiaTheme="majorEastAsia" w:hAnsi="Segoe UI" w:cs="Segoe UI"/>
      <w:b/>
      <w:color w:val="5A5B5E" w:themeColor="text1"/>
      <w:sz w:val="18"/>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character" w:customStyle="1" w:styleId="UnresolvedMention">
    <w:name w:val="Unresolved Mention"/>
    <w:basedOn w:val="DefaultParagraphFont"/>
    <w:uiPriority w:val="99"/>
    <w:semiHidden/>
    <w:unhideWhenUsed/>
    <w:rsid w:val="0029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26547</Words>
  <Characters>151319</Characters>
  <Application>Microsoft Office Word</Application>
  <DocSecurity>0</DocSecurity>
  <Lines>1260</Lines>
  <Paragraphs>355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177511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Wuennenberg</cp:lastModifiedBy>
  <cp:revision>3</cp:revision>
  <cp:lastPrinted>2019-07-30T21:11:00Z</cp:lastPrinted>
  <dcterms:created xsi:type="dcterms:W3CDTF">2019-10-01T18:42:00Z</dcterms:created>
  <dcterms:modified xsi:type="dcterms:W3CDTF">2020-02-03T19:29:00Z</dcterms:modified>
</cp:coreProperties>
</file>