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B527" w14:textId="77777777" w:rsidR="002E4C8E" w:rsidRPr="006B16A7" w:rsidRDefault="003C3E00" w:rsidP="00DE0971">
      <w:pPr>
        <w:pStyle w:val="Chapterbodytext"/>
      </w:pPr>
      <w:r>
        <w:rPr>
          <w:noProof/>
          <w:lang w:val="en-US" w:eastAsia="en-US"/>
        </w:rPr>
        <w:pict w14:anchorId="77D60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07CB5916" w14:textId="77777777" w:rsidR="002E4C8E" w:rsidRPr="006B16A7" w:rsidRDefault="002E4C8E" w:rsidP="00DE0971">
      <w:pPr>
        <w:pStyle w:val="Chapterbodytext"/>
      </w:pPr>
    </w:p>
    <w:p w14:paraId="1F255226" w14:textId="77777777" w:rsidR="002E4C8E" w:rsidRPr="006B16A7" w:rsidRDefault="002E4C8E" w:rsidP="00DE0971">
      <w:pPr>
        <w:pStyle w:val="Chapterbodytext"/>
      </w:pPr>
    </w:p>
    <w:p w14:paraId="75CD3546" w14:textId="77777777" w:rsidR="002E4C8E" w:rsidRPr="006B16A7" w:rsidRDefault="002E4C8E" w:rsidP="00DE0971">
      <w:pPr>
        <w:pStyle w:val="Chapterbodytext"/>
      </w:pPr>
    </w:p>
    <w:p w14:paraId="5C81A47B" w14:textId="77777777" w:rsidR="002E4C8E" w:rsidRPr="006B16A7" w:rsidRDefault="002E4C8E" w:rsidP="00DE0971">
      <w:pPr>
        <w:pStyle w:val="Chapterbodytext"/>
      </w:pPr>
    </w:p>
    <w:p w14:paraId="748FEBCE" w14:textId="77777777" w:rsidR="002E4C8E" w:rsidRPr="006B16A7" w:rsidRDefault="002E4C8E" w:rsidP="00DE0971">
      <w:pPr>
        <w:pStyle w:val="Chapterbodytext"/>
      </w:pPr>
    </w:p>
    <w:p w14:paraId="505637F8" w14:textId="77777777" w:rsidR="002E4C8E" w:rsidRPr="006B16A7" w:rsidRDefault="002E4C8E" w:rsidP="00DE0971">
      <w:pPr>
        <w:pStyle w:val="Chapterbodytext"/>
      </w:pPr>
    </w:p>
    <w:p w14:paraId="16AE01EF" w14:textId="77777777" w:rsidR="002E4C8E" w:rsidRPr="006B16A7" w:rsidRDefault="002E4C8E" w:rsidP="00DE0971">
      <w:pPr>
        <w:pStyle w:val="Chapterbodytext"/>
      </w:pPr>
    </w:p>
    <w:p w14:paraId="2C8CE353" w14:textId="77777777" w:rsidR="002E4C8E" w:rsidRPr="006B16A7" w:rsidRDefault="002E4C8E" w:rsidP="00DE0971">
      <w:pPr>
        <w:pStyle w:val="Chapterbodytext"/>
      </w:pPr>
    </w:p>
    <w:p w14:paraId="33F9B527" w14:textId="77777777" w:rsidR="002E4C8E" w:rsidRPr="006B16A7" w:rsidRDefault="002E4C8E" w:rsidP="00DE0971">
      <w:pPr>
        <w:pStyle w:val="Chapterbodytext"/>
      </w:pPr>
    </w:p>
    <w:p w14:paraId="0DA77662" w14:textId="77777777" w:rsidR="002E4C8E" w:rsidRPr="006B16A7" w:rsidRDefault="002E4C8E" w:rsidP="00DE0971">
      <w:pPr>
        <w:pStyle w:val="Chapterbodytext"/>
        <w:rPr>
          <w:highlight w:val="yellow"/>
        </w:rPr>
      </w:pPr>
    </w:p>
    <w:p w14:paraId="6C753F94" w14:textId="77777777" w:rsidR="002E4C8E" w:rsidRPr="006B16A7" w:rsidRDefault="002E4C8E" w:rsidP="00DE0971">
      <w:pPr>
        <w:pStyle w:val="Chapterbodytext"/>
      </w:pPr>
    </w:p>
    <w:p w14:paraId="6914F086" w14:textId="77777777" w:rsidR="002E4C8E" w:rsidRPr="006B16A7" w:rsidRDefault="002E4C8E" w:rsidP="00E566F8">
      <w:pPr>
        <w:pStyle w:val="Chapterbodytext"/>
      </w:pPr>
    </w:p>
    <w:p w14:paraId="635C23E9" w14:textId="77777777" w:rsidR="002E4C8E" w:rsidRPr="006B16A7" w:rsidRDefault="002E4C8E" w:rsidP="00E566F8">
      <w:pPr>
        <w:pStyle w:val="Chapterbodytext"/>
      </w:pPr>
    </w:p>
    <w:p w14:paraId="60DA9CAD" w14:textId="77777777" w:rsidR="002E4C8E" w:rsidRPr="006B16A7" w:rsidRDefault="002E4C8E" w:rsidP="00E566F8">
      <w:pPr>
        <w:pStyle w:val="Chapterbodytext"/>
      </w:pPr>
    </w:p>
    <w:p w14:paraId="3DB97C6E" w14:textId="77777777" w:rsidR="002E4C8E" w:rsidRPr="006B16A7" w:rsidRDefault="002E4C8E" w:rsidP="006B16A7">
      <w:pPr>
        <w:pStyle w:val="Heading1"/>
        <w:jc w:val="left"/>
        <w:rPr>
          <w:rFonts w:ascii="Calibri" w:hAnsi="Calibri"/>
          <w:b/>
          <w:bCs/>
          <w:color w:val="003366"/>
          <w:sz w:val="48"/>
          <w:szCs w:val="48"/>
          <w:lang w:val="en-CA"/>
        </w:rPr>
      </w:pPr>
      <w:r w:rsidRPr="006B16A7">
        <w:rPr>
          <w:rFonts w:ascii="Calibri" w:hAnsi="Calibri"/>
          <w:b/>
          <w:bCs/>
          <w:color w:val="003366"/>
          <w:sz w:val="48"/>
          <w:szCs w:val="48"/>
          <w:lang w:val="en-CA"/>
        </w:rPr>
        <w:t>Firearms Safety Public Awareness Campaign</w:t>
      </w:r>
    </w:p>
    <w:p w14:paraId="0FE74ACD" w14:textId="77777777" w:rsidR="002E4C8E" w:rsidRPr="006B16A7" w:rsidRDefault="002E4C8E" w:rsidP="00DE0971">
      <w:pPr>
        <w:pStyle w:val="Heading2"/>
        <w:jc w:val="left"/>
        <w:rPr>
          <w:rFonts w:ascii="Calibri" w:hAnsi="Calibri"/>
          <w:lang w:val="en-CA"/>
        </w:rPr>
      </w:pPr>
      <w:r w:rsidRPr="006B16A7">
        <w:rPr>
          <w:rFonts w:ascii="Calibri" w:hAnsi="Calibri"/>
          <w:lang w:val="en-CA"/>
        </w:rPr>
        <w:t>Final Integrated Report</w:t>
      </w:r>
    </w:p>
    <w:p w14:paraId="372D4ED9" w14:textId="77777777" w:rsidR="002E4C8E" w:rsidRPr="006B16A7" w:rsidRDefault="002E4C8E" w:rsidP="00DE0971">
      <w:pPr>
        <w:pStyle w:val="Chapterbodytext"/>
      </w:pPr>
    </w:p>
    <w:p w14:paraId="6036B365" w14:textId="77777777" w:rsidR="002E4C8E" w:rsidRPr="006B16A7" w:rsidRDefault="002E4C8E" w:rsidP="00897406">
      <w:pPr>
        <w:pStyle w:val="Chapterbodytext"/>
      </w:pPr>
    </w:p>
    <w:p w14:paraId="2D8D1E5B" w14:textId="77777777" w:rsidR="002E4C8E" w:rsidRPr="006B16A7" w:rsidRDefault="002E4C8E" w:rsidP="00DE0971">
      <w:pPr>
        <w:pStyle w:val="Chapterbodytext"/>
        <w:rPr>
          <w:b/>
          <w:bCs/>
          <w:color w:val="003366"/>
          <w:sz w:val="28"/>
          <w:szCs w:val="28"/>
        </w:rPr>
      </w:pPr>
      <w:r w:rsidRPr="006B16A7">
        <w:rPr>
          <w:b/>
          <w:bCs/>
          <w:color w:val="003366"/>
          <w:sz w:val="28"/>
          <w:szCs w:val="28"/>
        </w:rPr>
        <w:t xml:space="preserve">Prepared for Public Safety </w:t>
      </w:r>
    </w:p>
    <w:p w14:paraId="19D25BC8" w14:textId="77777777" w:rsidR="002E4C8E" w:rsidRPr="006B16A7" w:rsidRDefault="002E4C8E" w:rsidP="00DE0971">
      <w:pPr>
        <w:pStyle w:val="Chapterbodytext"/>
        <w:rPr>
          <w:b/>
          <w:bCs/>
        </w:rPr>
      </w:pPr>
      <w:r w:rsidRPr="006B16A7">
        <w:rPr>
          <w:b/>
          <w:bCs/>
        </w:rPr>
        <w:t>Supplier: EKOS RESEARCH ASSOCIATES INC.</w:t>
      </w:r>
    </w:p>
    <w:p w14:paraId="3617CF83" w14:textId="77777777" w:rsidR="002E4C8E" w:rsidRPr="006B16A7" w:rsidRDefault="002E4C8E" w:rsidP="00DE0971">
      <w:pPr>
        <w:pStyle w:val="Chapterbodytext"/>
      </w:pPr>
      <w:r w:rsidRPr="006B16A7">
        <w:rPr>
          <w:b/>
          <w:bCs/>
        </w:rPr>
        <w:t>Contract Number:</w:t>
      </w:r>
      <w:r w:rsidRPr="006B16A7">
        <w:t xml:space="preserve"> CW2246850</w:t>
      </w:r>
    </w:p>
    <w:p w14:paraId="4A80B5D9" w14:textId="77777777" w:rsidR="002E4C8E" w:rsidRPr="006B16A7" w:rsidRDefault="002E4C8E" w:rsidP="00DE0971">
      <w:pPr>
        <w:pStyle w:val="Chapterbodytext"/>
      </w:pPr>
      <w:bookmarkStart w:id="0" w:name="OLE_LINK5"/>
      <w:bookmarkStart w:id="1" w:name="OLE_LINK6"/>
      <w:r w:rsidRPr="006B16A7">
        <w:rPr>
          <w:b/>
          <w:bCs/>
        </w:rPr>
        <w:t>Contract Value:</w:t>
      </w:r>
      <w:r w:rsidRPr="006B16A7">
        <w:t xml:space="preserve"> $147,363.30 (including HST) </w:t>
      </w:r>
    </w:p>
    <w:bookmarkEnd w:id="0"/>
    <w:bookmarkEnd w:id="1"/>
    <w:p w14:paraId="46CD16D4" w14:textId="77777777" w:rsidR="002E4C8E" w:rsidRPr="006B16A7" w:rsidRDefault="002E4C8E" w:rsidP="00DE0971">
      <w:pPr>
        <w:pStyle w:val="Chapterbodytext"/>
      </w:pPr>
      <w:r w:rsidRPr="006B16A7">
        <w:rPr>
          <w:b/>
          <w:bCs/>
        </w:rPr>
        <w:t>Award Date:</w:t>
      </w:r>
      <w:r w:rsidRPr="006B16A7">
        <w:t xml:space="preserve"> November 04, 2022</w:t>
      </w:r>
    </w:p>
    <w:p w14:paraId="44F1AA6B" w14:textId="77777777" w:rsidR="002E4C8E" w:rsidRPr="006B16A7" w:rsidRDefault="002E4C8E" w:rsidP="00DE0971">
      <w:pPr>
        <w:pStyle w:val="Chapterbodytext"/>
      </w:pPr>
      <w:r w:rsidRPr="004B14CF">
        <w:rPr>
          <w:b/>
          <w:bCs/>
        </w:rPr>
        <w:t>Delivery Date:</w:t>
      </w:r>
      <w:r w:rsidRPr="004B14CF">
        <w:t xml:space="preserve"> June 5, 2023</w:t>
      </w:r>
    </w:p>
    <w:p w14:paraId="062397D4" w14:textId="77777777" w:rsidR="002E4C8E" w:rsidRPr="006B16A7" w:rsidRDefault="002E4C8E" w:rsidP="00DE0971">
      <w:pPr>
        <w:pStyle w:val="Chapterbodytext"/>
      </w:pPr>
    </w:p>
    <w:p w14:paraId="1E844209" w14:textId="77777777" w:rsidR="002E4C8E" w:rsidRPr="006B16A7" w:rsidRDefault="002E4C8E" w:rsidP="00DE0971">
      <w:pPr>
        <w:pStyle w:val="Chapterbodytext"/>
        <w:rPr>
          <w:b/>
          <w:bCs/>
        </w:rPr>
      </w:pPr>
    </w:p>
    <w:p w14:paraId="52E61894" w14:textId="77777777" w:rsidR="002E4C8E" w:rsidRPr="006B16A7" w:rsidRDefault="002E4C8E" w:rsidP="00DE0971">
      <w:pPr>
        <w:pStyle w:val="Chapterbodytext"/>
      </w:pPr>
      <w:r w:rsidRPr="006B16A7">
        <w:rPr>
          <w:b/>
          <w:bCs/>
        </w:rPr>
        <w:t>Registration Number:</w:t>
      </w:r>
      <w:r w:rsidRPr="006B16A7">
        <w:t xml:space="preserve"> POR 076-22</w:t>
      </w:r>
    </w:p>
    <w:p w14:paraId="6049C047" w14:textId="77777777" w:rsidR="002E4C8E" w:rsidRPr="006B16A7" w:rsidRDefault="002E4C8E" w:rsidP="00E566F8">
      <w:pPr>
        <w:pStyle w:val="Chapterbodytext"/>
        <w:jc w:val="left"/>
      </w:pPr>
      <w:r w:rsidRPr="006B16A7">
        <w:t xml:space="preserve">For more information on this report, please contact: </w:t>
      </w:r>
      <w:r w:rsidRPr="006B16A7">
        <w:br/>
        <w:t>ps.communications-communications.sp@canada.ca</w:t>
      </w:r>
    </w:p>
    <w:p w14:paraId="08624DD2" w14:textId="77777777" w:rsidR="002E4C8E" w:rsidRPr="006B16A7" w:rsidRDefault="002E4C8E" w:rsidP="00DE0971">
      <w:pPr>
        <w:pStyle w:val="Chapterbodytext"/>
      </w:pPr>
    </w:p>
    <w:p w14:paraId="3E502597" w14:textId="77777777" w:rsidR="002E4C8E" w:rsidRPr="006B16A7" w:rsidRDefault="002E4C8E" w:rsidP="00DE0971">
      <w:pPr>
        <w:pStyle w:val="Chapterbodytext"/>
      </w:pPr>
    </w:p>
    <w:p w14:paraId="23BEE374" w14:textId="77777777" w:rsidR="002E4C8E" w:rsidRPr="006B16A7" w:rsidRDefault="002E4C8E" w:rsidP="00DE0971">
      <w:pPr>
        <w:pStyle w:val="Chapterbodytext"/>
      </w:pPr>
    </w:p>
    <w:p w14:paraId="6D28AB8F" w14:textId="77777777" w:rsidR="002E4C8E" w:rsidRPr="006B16A7" w:rsidRDefault="002E4C8E" w:rsidP="00DE0971">
      <w:pPr>
        <w:pStyle w:val="Chapterbodytext"/>
      </w:pPr>
    </w:p>
    <w:p w14:paraId="4C4A85A9" w14:textId="77777777" w:rsidR="002E4C8E" w:rsidRPr="00452159" w:rsidRDefault="003C3E00" w:rsidP="00DE0971">
      <w:pPr>
        <w:pStyle w:val="Chapterbodytext"/>
        <w:jc w:val="center"/>
        <w:rPr>
          <w:b/>
          <w:bCs/>
          <w:i/>
          <w:iCs/>
          <w:lang w:val="fr-CA"/>
        </w:rPr>
      </w:pPr>
      <w:r>
        <w:rPr>
          <w:noProof/>
          <w:lang w:val="en-US" w:eastAsia="en-US"/>
        </w:rPr>
        <w:pict w14:anchorId="6801AB3B">
          <v:shape id="Picture 67" o:spid="_x0000_s1027" type="#_x0000_t75" style="position:absolute;left:0;text-align:left;margin-left:5in;margin-top:6.95pt;width:147.95pt;height:45pt;z-index:-251657216;visibility:visible;mso-wrap-distance-right:0">
            <v:imagedata r:id="rId8" o:title="" croptop="7354f" cropbottom="21410f"/>
            <w10:wrap type="square"/>
          </v:shape>
        </w:pict>
      </w:r>
      <w:r w:rsidR="002E4C8E" w:rsidRPr="00452159">
        <w:rPr>
          <w:b/>
          <w:bCs/>
          <w:i/>
          <w:iCs/>
          <w:lang w:val="fr-CA"/>
        </w:rPr>
        <w:t>Ce rapport est aussi disponible en français</w:t>
      </w:r>
    </w:p>
    <w:p w14:paraId="61F66FD8" w14:textId="77777777" w:rsidR="002E4C8E" w:rsidRPr="006B16A7" w:rsidRDefault="002E4C8E" w:rsidP="00DE0971">
      <w:pPr>
        <w:pStyle w:val="Chapterbodytext"/>
        <w:rPr>
          <w:b/>
          <w:bCs/>
          <w:color w:val="003366"/>
          <w:sz w:val="32"/>
          <w:szCs w:val="32"/>
        </w:rPr>
      </w:pPr>
      <w:r w:rsidRPr="00AA60E2">
        <w:rPr>
          <w:lang w:val="en-US"/>
        </w:rPr>
        <w:br w:type="page"/>
      </w:r>
      <w:r w:rsidRPr="006B16A7">
        <w:rPr>
          <w:b/>
          <w:bCs/>
          <w:color w:val="003366"/>
          <w:sz w:val="32"/>
          <w:szCs w:val="32"/>
        </w:rPr>
        <w:lastRenderedPageBreak/>
        <w:t xml:space="preserve">Firearms Safety Public Awareness Campaign </w:t>
      </w:r>
    </w:p>
    <w:p w14:paraId="462DAE4D" w14:textId="77777777" w:rsidR="002E4C8E" w:rsidRPr="006B16A7" w:rsidRDefault="002E4C8E" w:rsidP="00DE0971">
      <w:pPr>
        <w:pStyle w:val="Chapterbodytext"/>
        <w:rPr>
          <w:b/>
          <w:bCs/>
        </w:rPr>
      </w:pPr>
      <w:r w:rsidRPr="006B16A7">
        <w:rPr>
          <w:b/>
          <w:bCs/>
        </w:rPr>
        <w:t>Final Report</w:t>
      </w:r>
    </w:p>
    <w:p w14:paraId="61848AF9" w14:textId="77777777" w:rsidR="002E4C8E" w:rsidRPr="006B16A7" w:rsidRDefault="002E4C8E" w:rsidP="00DE0971">
      <w:pPr>
        <w:pStyle w:val="Chapterbodytext"/>
      </w:pPr>
    </w:p>
    <w:p w14:paraId="34D46BD8" w14:textId="77777777" w:rsidR="002E4C8E" w:rsidRPr="006B16A7" w:rsidRDefault="002E4C8E" w:rsidP="00DE0971">
      <w:pPr>
        <w:pStyle w:val="Chapterbodytext"/>
      </w:pPr>
    </w:p>
    <w:p w14:paraId="5439FAD6" w14:textId="77777777" w:rsidR="002E4C8E" w:rsidRPr="006B16A7" w:rsidRDefault="002E4C8E" w:rsidP="00DE0971">
      <w:pPr>
        <w:pStyle w:val="Chapterbodytext"/>
        <w:rPr>
          <w:b/>
          <w:bCs/>
        </w:rPr>
      </w:pPr>
      <w:r w:rsidRPr="006B16A7">
        <w:rPr>
          <w:b/>
          <w:bCs/>
        </w:rPr>
        <w:t xml:space="preserve">Prepared for Public Safety </w:t>
      </w:r>
      <w:smartTag w:uri="urn:schemas-microsoft-com:office:smarttags" w:element="country-region">
        <w:smartTag w:uri="urn:schemas-microsoft-com:office:smarttags" w:element="place">
          <w:r w:rsidRPr="006B16A7">
            <w:rPr>
              <w:b/>
              <w:bCs/>
            </w:rPr>
            <w:t>Canada</w:t>
          </w:r>
        </w:smartTag>
      </w:smartTag>
    </w:p>
    <w:p w14:paraId="4F58B484" w14:textId="77777777" w:rsidR="002E4C8E" w:rsidRPr="006B16A7" w:rsidRDefault="002E4C8E" w:rsidP="00DE0971">
      <w:pPr>
        <w:pStyle w:val="Chapterbodytext"/>
      </w:pPr>
      <w:r w:rsidRPr="006B16A7">
        <w:rPr>
          <w:b/>
          <w:bCs/>
        </w:rPr>
        <w:t>Supplier name:</w:t>
      </w:r>
      <w:r w:rsidRPr="006B16A7">
        <w:t xml:space="preserve"> EKOS RESEARCH ASSOCIATES INC.</w:t>
      </w:r>
    </w:p>
    <w:p w14:paraId="1911FE74" w14:textId="77777777" w:rsidR="002E4C8E" w:rsidRPr="006B16A7" w:rsidRDefault="002E4C8E" w:rsidP="00DE0971">
      <w:pPr>
        <w:pStyle w:val="Chapterbodytext"/>
      </w:pPr>
      <w:r w:rsidRPr="004B14CF">
        <w:rPr>
          <w:b/>
          <w:bCs/>
        </w:rPr>
        <w:t>Date:</w:t>
      </w:r>
      <w:r w:rsidRPr="004B14CF">
        <w:t xml:space="preserve"> June 2023</w:t>
      </w:r>
    </w:p>
    <w:p w14:paraId="625B5B17" w14:textId="77777777" w:rsidR="002E4C8E" w:rsidRPr="006B16A7" w:rsidRDefault="002E4C8E" w:rsidP="00DE0971">
      <w:pPr>
        <w:pStyle w:val="Chapterbodytext"/>
      </w:pPr>
    </w:p>
    <w:p w14:paraId="65C26EF9" w14:textId="77777777" w:rsidR="002E4C8E" w:rsidRPr="006B16A7" w:rsidRDefault="002E4C8E" w:rsidP="00DE0971">
      <w:pPr>
        <w:pStyle w:val="Chapterbodytext"/>
      </w:pPr>
      <w:r w:rsidRPr="006B16A7">
        <w:t>This public opinion research report presents the results of an online survey conducted by EKOS Research Associates Inc.</w:t>
      </w:r>
      <w:r w:rsidRPr="006B16A7">
        <w:rPr>
          <w:b/>
        </w:rPr>
        <w:t xml:space="preserve"> </w:t>
      </w:r>
      <w:r w:rsidRPr="006B16A7">
        <w:t xml:space="preserve">on behalf </w:t>
      </w:r>
      <w:r w:rsidRPr="006B16A7">
        <w:rPr>
          <w:rFonts w:cs="Calibri"/>
        </w:rPr>
        <w:t>of Public Safety Canada</w:t>
      </w:r>
      <w:r w:rsidRPr="006B16A7">
        <w:rPr>
          <w:rFonts w:ascii="Times New Roman" w:hAnsi="Times New Roman"/>
        </w:rPr>
        <w:t xml:space="preserve">. </w:t>
      </w:r>
      <w:r w:rsidRPr="004B14CF">
        <w:t>The research study was conducted with 2,054 Canadians in a first survey related specifically to handguns, conducted between January 14 and February 02, 2023 and 2,099 in a second survey related to firearms safety in general, conducted between March 16 and 29, 2023.</w:t>
      </w:r>
    </w:p>
    <w:p w14:paraId="6F283CB1" w14:textId="77777777" w:rsidR="002E4C8E" w:rsidRPr="006B16A7" w:rsidRDefault="002E4C8E" w:rsidP="00DE0971">
      <w:pPr>
        <w:pStyle w:val="Chapterbodytext"/>
      </w:pPr>
    </w:p>
    <w:p w14:paraId="75AD4444" w14:textId="77777777" w:rsidR="002E4C8E" w:rsidRPr="00452159" w:rsidRDefault="002E4C8E" w:rsidP="004B14CF">
      <w:pPr>
        <w:pStyle w:val="Chapterbodytext"/>
        <w:rPr>
          <w:lang w:val="fr-CA"/>
        </w:rPr>
      </w:pPr>
      <w:r w:rsidRPr="004B14CF">
        <w:rPr>
          <w:lang w:val="fr-CA"/>
        </w:rPr>
        <w:t>Cette publication est aussi disponible en français sous le titre</w:t>
      </w:r>
      <w:r>
        <w:rPr>
          <w:lang w:val="fr-CA"/>
        </w:rPr>
        <w:t xml:space="preserve"> : </w:t>
      </w:r>
      <w:r w:rsidRPr="007D4BBE">
        <w:rPr>
          <w:lang w:val="fr-CA"/>
        </w:rPr>
        <w:t>Campagne de sensibilisation du public aux enjeux de sécurité relatifs aux armes à feu.</w:t>
      </w:r>
    </w:p>
    <w:p w14:paraId="1320C92F" w14:textId="77777777" w:rsidR="002E4C8E" w:rsidRPr="00452159" w:rsidRDefault="002E4C8E" w:rsidP="00DE0971">
      <w:pPr>
        <w:pStyle w:val="Chapterbodytext"/>
        <w:rPr>
          <w:lang w:val="fr-CA"/>
        </w:rPr>
      </w:pPr>
    </w:p>
    <w:p w14:paraId="6BD2D9E0" w14:textId="77777777" w:rsidR="002E4C8E" w:rsidRPr="006B16A7" w:rsidRDefault="002E4C8E" w:rsidP="00F06CE2">
      <w:pPr>
        <w:pStyle w:val="Chapterbodytext"/>
      </w:pPr>
      <w:r w:rsidRPr="006B16A7">
        <w:t xml:space="preserve">This publication may be reproduced for non-commercial purposes only. Prior written permission must be obtained from Public Safety Canada. For more information on this report, please contact Public Services and Procurement Canada at: </w:t>
      </w:r>
      <w:hyperlink r:id="rId9" w:history="1">
        <w:r w:rsidRPr="006B16A7">
          <w:rPr>
            <w:rStyle w:val="Hyperlink"/>
            <w:noProof w:val="0"/>
            <w:color w:val="7834BC"/>
          </w:rPr>
          <w:t>tpsgc.questions-questions.pwgsc@tpsgc-pwgsc.gc.ca</w:t>
        </w:r>
      </w:hyperlink>
      <w:r w:rsidRPr="006B16A7">
        <w:t xml:space="preserve"> or at:</w:t>
      </w:r>
    </w:p>
    <w:p w14:paraId="12FD635C" w14:textId="77777777" w:rsidR="002E4C8E" w:rsidRPr="006B16A7" w:rsidRDefault="002E4C8E" w:rsidP="00DE0971">
      <w:pPr>
        <w:pStyle w:val="Chapterbodytext"/>
      </w:pPr>
    </w:p>
    <w:p w14:paraId="1DD97300" w14:textId="77777777" w:rsidR="002E4C8E" w:rsidRPr="006B16A7" w:rsidRDefault="002E4C8E" w:rsidP="00DE0971">
      <w:pPr>
        <w:pStyle w:val="Chapterbodytext"/>
      </w:pPr>
      <w:r w:rsidRPr="006B16A7">
        <w:t>Communications Branch</w:t>
      </w:r>
    </w:p>
    <w:p w14:paraId="3A1D91C7" w14:textId="77777777" w:rsidR="002E4C8E" w:rsidRPr="006B16A7" w:rsidRDefault="002E4C8E" w:rsidP="00DE0971">
      <w:pPr>
        <w:pStyle w:val="Chapterbodytext"/>
      </w:pPr>
      <w:r w:rsidRPr="006B16A7">
        <w:t xml:space="preserve">Public Services and Procurement </w:t>
      </w:r>
      <w:smartTag w:uri="urn:schemas-microsoft-com:office:smarttags" w:element="country-region">
        <w:smartTag w:uri="urn:schemas-microsoft-com:office:smarttags" w:element="place">
          <w:r w:rsidRPr="006B16A7">
            <w:t>Canada</w:t>
          </w:r>
        </w:smartTag>
      </w:smartTag>
    </w:p>
    <w:p w14:paraId="1B6E63C6" w14:textId="77777777" w:rsidR="002E4C8E" w:rsidRPr="006B16A7" w:rsidRDefault="002E4C8E" w:rsidP="00DE0971">
      <w:pPr>
        <w:pStyle w:val="Chapterbodytext"/>
      </w:pPr>
      <w:smartTag w:uri="urn:schemas-microsoft-com:office:smarttags" w:element="City">
        <w:smartTag w:uri="urn:schemas-microsoft-com:office:smarttags" w:element="place">
          <w:r w:rsidRPr="006B16A7">
            <w:t>Portage</w:t>
          </w:r>
        </w:smartTag>
      </w:smartTag>
      <w:r w:rsidRPr="006B16A7">
        <w:t xml:space="preserve"> III Tower A</w:t>
      </w:r>
    </w:p>
    <w:p w14:paraId="74F66CA8" w14:textId="77777777" w:rsidR="002E4C8E" w:rsidRPr="006B16A7" w:rsidRDefault="002E4C8E" w:rsidP="00DE0971">
      <w:pPr>
        <w:pStyle w:val="Chapterbodytext"/>
      </w:pPr>
      <w:r w:rsidRPr="006B16A7">
        <w:t>16A1-11 Laurier Street</w:t>
      </w:r>
    </w:p>
    <w:p w14:paraId="2CB35F0B" w14:textId="77777777" w:rsidR="002E4C8E" w:rsidRPr="006B16A7" w:rsidRDefault="002E4C8E" w:rsidP="00DE0971">
      <w:pPr>
        <w:pStyle w:val="Chapterbodytext"/>
      </w:pPr>
      <w:smartTag w:uri="urn:schemas-microsoft-com:office:smarttags" w:element="City">
        <w:smartTag w:uri="urn:schemas-microsoft-com:office:smarttags" w:element="place">
          <w:r w:rsidRPr="006B16A7">
            <w:t>Gatineau</w:t>
          </w:r>
        </w:smartTag>
        <w:r w:rsidRPr="006B16A7">
          <w:t xml:space="preserve"> </w:t>
        </w:r>
        <w:smartTag w:uri="urn:schemas-microsoft-com:office:smarttags" w:element="State">
          <w:r w:rsidRPr="006B16A7">
            <w:t>QC</w:t>
          </w:r>
        </w:smartTag>
        <w:r w:rsidRPr="006B16A7">
          <w:t xml:space="preserve"> </w:t>
        </w:r>
        <w:smartTag w:uri="urn:schemas-microsoft-com:office:smarttags" w:element="PostalCode">
          <w:r w:rsidRPr="006B16A7">
            <w:t>K1A 0S5</w:t>
          </w:r>
        </w:smartTag>
      </w:smartTag>
    </w:p>
    <w:p w14:paraId="78520621" w14:textId="77777777" w:rsidR="002E4C8E" w:rsidRPr="006B16A7" w:rsidRDefault="002E4C8E" w:rsidP="00DE0971">
      <w:pPr>
        <w:pStyle w:val="Chapterbodytext"/>
      </w:pPr>
    </w:p>
    <w:p w14:paraId="7DC217B8" w14:textId="77777777" w:rsidR="002E4C8E" w:rsidRPr="006B16A7" w:rsidRDefault="002E4C8E" w:rsidP="0059085C">
      <w:pPr>
        <w:pStyle w:val="Chapterbodytext"/>
      </w:pPr>
      <w:r w:rsidRPr="006B16A7">
        <w:rPr>
          <w:rStyle w:val="Strong"/>
        </w:rPr>
        <w:t xml:space="preserve">Catalogue Number: </w:t>
      </w:r>
      <w:bookmarkStart w:id="2" w:name="_Hlk130897699"/>
      <w:r w:rsidRPr="006B16A7">
        <w:rPr>
          <w:rStyle w:val="Strong"/>
          <w:b w:val="0"/>
          <w:bCs/>
        </w:rPr>
        <w:t>PS4-299/2023E-PDF</w:t>
      </w:r>
      <w:bookmarkEnd w:id="2"/>
    </w:p>
    <w:p w14:paraId="1A14F83D" w14:textId="77777777" w:rsidR="002E4C8E" w:rsidRPr="006B16A7" w:rsidRDefault="002E4C8E" w:rsidP="00DE0971">
      <w:pPr>
        <w:pStyle w:val="Chapterbodytext"/>
      </w:pPr>
    </w:p>
    <w:p w14:paraId="31840285" w14:textId="77777777" w:rsidR="002E4C8E" w:rsidRPr="006B16A7" w:rsidRDefault="002E4C8E" w:rsidP="0059085C">
      <w:pPr>
        <w:pStyle w:val="Chapterbodytext"/>
        <w:rPr>
          <w:b/>
          <w:bCs/>
        </w:rPr>
      </w:pPr>
      <w:r w:rsidRPr="006B16A7">
        <w:rPr>
          <w:rStyle w:val="Strong"/>
        </w:rPr>
        <w:t xml:space="preserve">International Standard Book Number (ISBN): </w:t>
      </w:r>
      <w:r w:rsidRPr="006B16A7">
        <w:rPr>
          <w:rStyle w:val="Strong"/>
          <w:b w:val="0"/>
          <w:bCs/>
        </w:rPr>
        <w:t>978-0-660-48195-1</w:t>
      </w:r>
    </w:p>
    <w:p w14:paraId="3061714C" w14:textId="77777777" w:rsidR="002E4C8E" w:rsidRPr="006B16A7" w:rsidRDefault="002E4C8E" w:rsidP="00DE0971">
      <w:pPr>
        <w:pStyle w:val="Chapterbodytext"/>
      </w:pPr>
    </w:p>
    <w:p w14:paraId="2544474E" w14:textId="77777777" w:rsidR="002E4C8E" w:rsidRPr="006B16A7" w:rsidRDefault="002E4C8E" w:rsidP="00DE0971">
      <w:pPr>
        <w:pStyle w:val="Chapterbodytext"/>
      </w:pPr>
      <w:r w:rsidRPr="006B16A7">
        <w:rPr>
          <w:rStyle w:val="Strong"/>
        </w:rPr>
        <w:t xml:space="preserve">Related publications </w:t>
      </w:r>
      <w:r w:rsidRPr="006B16A7">
        <w:rPr>
          <w:rStyle w:val="Strong"/>
          <w:b w:val="0"/>
          <w:bCs/>
        </w:rPr>
        <w:t>(registration number: POR 076-22)</w:t>
      </w:r>
    </w:p>
    <w:p w14:paraId="477034E1" w14:textId="77777777" w:rsidR="002E4C8E" w:rsidRPr="006B16A7" w:rsidRDefault="002E4C8E" w:rsidP="00DE0971">
      <w:pPr>
        <w:pStyle w:val="Chapterbodytext"/>
      </w:pPr>
    </w:p>
    <w:p w14:paraId="36A988C3" w14:textId="77777777" w:rsidR="002E4C8E" w:rsidRPr="006B16A7" w:rsidRDefault="002E4C8E" w:rsidP="00DE0971">
      <w:pPr>
        <w:pStyle w:val="Chapterbodytext"/>
      </w:pPr>
      <w:r w:rsidRPr="006B16A7">
        <w:t xml:space="preserve">Catalogue Number: </w:t>
      </w:r>
      <w:r w:rsidRPr="006B16A7">
        <w:rPr>
          <w:rStyle w:val="Strong"/>
          <w:b w:val="0"/>
          <w:bCs/>
        </w:rPr>
        <w:t>PS4-299/2023F-PDF</w:t>
      </w:r>
      <w:r w:rsidRPr="006B16A7">
        <w:t xml:space="preserve"> (French Report)</w:t>
      </w:r>
    </w:p>
    <w:p w14:paraId="20F05F55" w14:textId="38837A5E" w:rsidR="002E4C8E" w:rsidRPr="006B16A7" w:rsidRDefault="002E4C8E" w:rsidP="00DE0971">
      <w:pPr>
        <w:pStyle w:val="Chapterbodytext"/>
      </w:pPr>
      <w:r w:rsidRPr="006B16A7">
        <w:t xml:space="preserve">ISBN: </w:t>
      </w:r>
      <w:r w:rsidRPr="006B16A7">
        <w:rPr>
          <w:rStyle w:val="Strong"/>
          <w:b w:val="0"/>
          <w:bCs/>
        </w:rPr>
        <w:t>978-0-660-48196-</w:t>
      </w:r>
      <w:r w:rsidR="00AA60E2">
        <w:rPr>
          <w:rStyle w:val="Strong"/>
          <w:b w:val="0"/>
          <w:bCs/>
        </w:rPr>
        <w:t>8</w:t>
      </w:r>
    </w:p>
    <w:p w14:paraId="40860616" w14:textId="77777777" w:rsidR="002E4C8E" w:rsidRPr="006B16A7" w:rsidRDefault="002E4C8E" w:rsidP="00DE0971">
      <w:pPr>
        <w:pStyle w:val="Chapterbodytext"/>
      </w:pPr>
    </w:p>
    <w:p w14:paraId="70A45B65" w14:textId="77777777" w:rsidR="002E4C8E" w:rsidRPr="006B16A7" w:rsidRDefault="002E4C8E" w:rsidP="009A065C">
      <w:pPr>
        <w:pStyle w:val="Chapterbodytext"/>
      </w:pPr>
      <w:r w:rsidRPr="006B16A7">
        <w:t>© His Majesty the King in Right of Canada, as represented by the Minister of Public Works and Government Services, 2023</w:t>
      </w:r>
    </w:p>
    <w:p w14:paraId="6C5336FD" w14:textId="77777777" w:rsidR="002E4C8E" w:rsidRPr="006B16A7" w:rsidRDefault="002E4C8E" w:rsidP="00DE0971">
      <w:pPr>
        <w:pStyle w:val="Chapterbodytext"/>
        <w:sectPr w:rsidR="002E4C8E" w:rsidRPr="006B16A7" w:rsidSect="00A322C1">
          <w:footerReference w:type="first" r:id="rId10"/>
          <w:pgSz w:w="12240" w:h="15840" w:code="1"/>
          <w:pgMar w:top="1152" w:right="1440" w:bottom="1152" w:left="1440" w:header="720" w:footer="576" w:gutter="0"/>
          <w:cols w:space="720"/>
          <w:docGrid w:linePitch="360"/>
        </w:sectPr>
      </w:pPr>
    </w:p>
    <w:p w14:paraId="4F716725" w14:textId="77777777" w:rsidR="002E4C8E" w:rsidRPr="001F70C9" w:rsidRDefault="002E4C8E" w:rsidP="00DE0971">
      <w:pPr>
        <w:pStyle w:val="Sectionheading"/>
        <w:rPr>
          <w:rFonts w:ascii="Calibri" w:hAnsi="Calibri"/>
          <w:b/>
          <w:color w:val="003366"/>
        </w:rPr>
      </w:pPr>
      <w:r w:rsidRPr="001F70C9">
        <w:rPr>
          <w:rFonts w:ascii="Calibri" w:hAnsi="Calibri"/>
          <w:b/>
          <w:color w:val="003366"/>
        </w:rPr>
        <w:lastRenderedPageBreak/>
        <w:t>Table of Contents</w:t>
      </w:r>
    </w:p>
    <w:p w14:paraId="4C8ECB2F" w14:textId="77777777" w:rsidR="002E4C8E" w:rsidRPr="006B16A7" w:rsidRDefault="002E4C8E" w:rsidP="00DE0971">
      <w:pPr>
        <w:pStyle w:val="Chapterbodytext"/>
      </w:pPr>
    </w:p>
    <w:p w14:paraId="1D15B4A0" w14:textId="77777777" w:rsidR="002E4C8E" w:rsidRPr="006B16A7" w:rsidRDefault="002E4C8E" w:rsidP="00DE0971">
      <w:pPr>
        <w:pStyle w:val="Chapterbodytext"/>
      </w:pPr>
    </w:p>
    <w:p w14:paraId="64BF1CD7" w14:textId="61CB98DE" w:rsidR="002E4C8E" w:rsidRDefault="002E4C8E">
      <w:pPr>
        <w:pStyle w:val="TOC3"/>
        <w:rPr>
          <w:rFonts w:ascii="Times New Roman" w:hAnsi="Times New Roman"/>
          <w:noProof/>
          <w:sz w:val="24"/>
          <w:szCs w:val="24"/>
          <w:lang w:val="en-US" w:eastAsia="en-US"/>
        </w:rPr>
      </w:pPr>
      <w:r w:rsidRPr="006B16A7">
        <w:rPr>
          <w:rFonts w:eastAsia="Times New Roman" w:cs="Arial"/>
          <w:szCs w:val="48"/>
          <w:lang w:eastAsia="en-US"/>
        </w:rPr>
        <w:fldChar w:fldCharType="begin"/>
      </w:r>
      <w:r w:rsidRPr="006B16A7">
        <w:rPr>
          <w:rFonts w:eastAsia="Times New Roman" w:cs="Arial"/>
          <w:szCs w:val="48"/>
          <w:lang w:eastAsia="en-US"/>
        </w:rPr>
        <w:instrText xml:space="preserve"> TOC \o "3-4" \h \z \u </w:instrText>
      </w:r>
      <w:r w:rsidRPr="006B16A7">
        <w:rPr>
          <w:rFonts w:eastAsia="Times New Roman" w:cs="Arial"/>
          <w:szCs w:val="48"/>
          <w:lang w:eastAsia="en-US"/>
        </w:rPr>
        <w:fldChar w:fldCharType="separate"/>
      </w:r>
      <w:hyperlink w:anchor="_Toc137915187" w:history="1">
        <w:r w:rsidRPr="00F47A93">
          <w:rPr>
            <w:rStyle w:val="Hyperlink"/>
            <w:b/>
            <w:bCs/>
          </w:rPr>
          <w:t>Handgun Survey</w:t>
        </w:r>
        <w:r>
          <w:rPr>
            <w:noProof/>
            <w:webHidden/>
          </w:rPr>
          <w:tab/>
        </w:r>
        <w:r>
          <w:rPr>
            <w:noProof/>
            <w:webHidden/>
          </w:rPr>
          <w:fldChar w:fldCharType="begin"/>
        </w:r>
        <w:r>
          <w:rPr>
            <w:noProof/>
            <w:webHidden/>
          </w:rPr>
          <w:instrText xml:space="preserve"> PAGEREF _Toc137915187 \h </w:instrText>
        </w:r>
        <w:r>
          <w:rPr>
            <w:noProof/>
            <w:webHidden/>
          </w:rPr>
        </w:r>
        <w:r>
          <w:rPr>
            <w:noProof/>
            <w:webHidden/>
          </w:rPr>
          <w:fldChar w:fldCharType="separate"/>
        </w:r>
        <w:r w:rsidR="003C3E00">
          <w:rPr>
            <w:noProof/>
            <w:webHidden/>
          </w:rPr>
          <w:t>4</w:t>
        </w:r>
        <w:r>
          <w:rPr>
            <w:noProof/>
            <w:webHidden/>
          </w:rPr>
          <w:fldChar w:fldCharType="end"/>
        </w:r>
      </w:hyperlink>
    </w:p>
    <w:p w14:paraId="12C23F39" w14:textId="10567A2A" w:rsidR="002E4C8E" w:rsidRPr="00F86DA0" w:rsidRDefault="003C3E00">
      <w:pPr>
        <w:pStyle w:val="TOC3"/>
        <w:rPr>
          <w:rFonts w:ascii="Times New Roman" w:hAnsi="Times New Roman"/>
          <w:noProof/>
          <w:sz w:val="24"/>
          <w:szCs w:val="24"/>
          <w:lang w:val="en-US" w:eastAsia="en-US"/>
        </w:rPr>
      </w:pPr>
      <w:hyperlink w:anchor="_Toc137915188" w:history="1">
        <w:r w:rsidR="002E4C8E" w:rsidRPr="00F86DA0">
          <w:rPr>
            <w:rStyle w:val="Hyperlink"/>
          </w:rPr>
          <w:t>List of Tables</w:t>
        </w:r>
        <w:r w:rsidR="002E4C8E" w:rsidRPr="00F86DA0">
          <w:rPr>
            <w:noProof/>
            <w:webHidden/>
          </w:rPr>
          <w:tab/>
        </w:r>
        <w:r w:rsidR="002E4C8E" w:rsidRPr="00F86DA0">
          <w:rPr>
            <w:noProof/>
            <w:webHidden/>
          </w:rPr>
          <w:fldChar w:fldCharType="begin"/>
        </w:r>
        <w:r w:rsidR="002E4C8E" w:rsidRPr="00F86DA0">
          <w:rPr>
            <w:noProof/>
            <w:webHidden/>
          </w:rPr>
          <w:instrText xml:space="preserve"> PAGEREF _Toc137915188 \h </w:instrText>
        </w:r>
        <w:r w:rsidR="002E4C8E" w:rsidRPr="00F86DA0">
          <w:rPr>
            <w:noProof/>
            <w:webHidden/>
          </w:rPr>
        </w:r>
        <w:r w:rsidR="002E4C8E" w:rsidRPr="00F86DA0">
          <w:rPr>
            <w:noProof/>
            <w:webHidden/>
          </w:rPr>
          <w:fldChar w:fldCharType="separate"/>
        </w:r>
        <w:r>
          <w:rPr>
            <w:noProof/>
            <w:webHidden/>
          </w:rPr>
          <w:t>4</w:t>
        </w:r>
        <w:r w:rsidR="002E4C8E" w:rsidRPr="00F86DA0">
          <w:rPr>
            <w:noProof/>
            <w:webHidden/>
          </w:rPr>
          <w:fldChar w:fldCharType="end"/>
        </w:r>
      </w:hyperlink>
    </w:p>
    <w:p w14:paraId="41001C63" w14:textId="76E2F523" w:rsidR="002E4C8E" w:rsidRPr="00F86DA0" w:rsidRDefault="003C3E00">
      <w:pPr>
        <w:pStyle w:val="TOC3"/>
        <w:rPr>
          <w:rFonts w:ascii="Times New Roman" w:hAnsi="Times New Roman"/>
          <w:noProof/>
          <w:sz w:val="24"/>
          <w:szCs w:val="24"/>
          <w:lang w:val="en-US" w:eastAsia="en-US"/>
        </w:rPr>
      </w:pPr>
      <w:hyperlink w:anchor="_Toc137915189" w:history="1">
        <w:r w:rsidR="002E4C8E" w:rsidRPr="00F86DA0">
          <w:rPr>
            <w:rStyle w:val="Hyperlink"/>
          </w:rPr>
          <w:t>List of Charts</w:t>
        </w:r>
        <w:r w:rsidR="002E4C8E" w:rsidRPr="00F86DA0">
          <w:rPr>
            <w:noProof/>
            <w:webHidden/>
          </w:rPr>
          <w:tab/>
        </w:r>
        <w:r w:rsidR="002E4C8E" w:rsidRPr="00F86DA0">
          <w:rPr>
            <w:noProof/>
            <w:webHidden/>
          </w:rPr>
          <w:fldChar w:fldCharType="begin"/>
        </w:r>
        <w:r w:rsidR="002E4C8E" w:rsidRPr="00F86DA0">
          <w:rPr>
            <w:noProof/>
            <w:webHidden/>
          </w:rPr>
          <w:instrText xml:space="preserve"> PAGEREF _Toc137915189 \h </w:instrText>
        </w:r>
        <w:r w:rsidR="002E4C8E" w:rsidRPr="00F86DA0">
          <w:rPr>
            <w:noProof/>
            <w:webHidden/>
          </w:rPr>
        </w:r>
        <w:r w:rsidR="002E4C8E" w:rsidRPr="00F86DA0">
          <w:rPr>
            <w:noProof/>
            <w:webHidden/>
          </w:rPr>
          <w:fldChar w:fldCharType="separate"/>
        </w:r>
        <w:r>
          <w:rPr>
            <w:noProof/>
            <w:webHidden/>
          </w:rPr>
          <w:t>4</w:t>
        </w:r>
        <w:r w:rsidR="002E4C8E" w:rsidRPr="00F86DA0">
          <w:rPr>
            <w:noProof/>
            <w:webHidden/>
          </w:rPr>
          <w:fldChar w:fldCharType="end"/>
        </w:r>
      </w:hyperlink>
    </w:p>
    <w:p w14:paraId="3C4DE206" w14:textId="546ED647" w:rsidR="002E4C8E" w:rsidRDefault="003C3E00">
      <w:pPr>
        <w:pStyle w:val="TOC3"/>
        <w:rPr>
          <w:rFonts w:ascii="Times New Roman" w:hAnsi="Times New Roman"/>
          <w:noProof/>
          <w:sz w:val="24"/>
          <w:szCs w:val="24"/>
          <w:lang w:val="en-US" w:eastAsia="en-US"/>
        </w:rPr>
      </w:pPr>
      <w:hyperlink w:anchor="_Toc137915190" w:history="1">
        <w:r w:rsidR="002E4C8E" w:rsidRPr="00F47A93">
          <w:rPr>
            <w:rStyle w:val="Hyperlink"/>
            <w:b/>
            <w:bCs/>
          </w:rPr>
          <w:t>Firearms Safety Survey</w:t>
        </w:r>
        <w:r w:rsidR="002E4C8E">
          <w:rPr>
            <w:noProof/>
            <w:webHidden/>
          </w:rPr>
          <w:tab/>
        </w:r>
        <w:r w:rsidR="002E4C8E">
          <w:rPr>
            <w:noProof/>
            <w:webHidden/>
          </w:rPr>
          <w:fldChar w:fldCharType="begin"/>
        </w:r>
        <w:r w:rsidR="002E4C8E">
          <w:rPr>
            <w:noProof/>
            <w:webHidden/>
          </w:rPr>
          <w:instrText xml:space="preserve"> PAGEREF _Toc137915190 \h </w:instrText>
        </w:r>
        <w:r w:rsidR="002E4C8E">
          <w:rPr>
            <w:noProof/>
            <w:webHidden/>
          </w:rPr>
        </w:r>
        <w:r w:rsidR="002E4C8E">
          <w:rPr>
            <w:noProof/>
            <w:webHidden/>
          </w:rPr>
          <w:fldChar w:fldCharType="separate"/>
        </w:r>
        <w:r>
          <w:rPr>
            <w:noProof/>
            <w:webHidden/>
          </w:rPr>
          <w:t>5</w:t>
        </w:r>
        <w:r w:rsidR="002E4C8E">
          <w:rPr>
            <w:noProof/>
            <w:webHidden/>
          </w:rPr>
          <w:fldChar w:fldCharType="end"/>
        </w:r>
      </w:hyperlink>
    </w:p>
    <w:p w14:paraId="12E4D4C7" w14:textId="39593ADA" w:rsidR="002E4C8E" w:rsidRPr="00F86DA0" w:rsidRDefault="003C3E00">
      <w:pPr>
        <w:pStyle w:val="TOC3"/>
        <w:rPr>
          <w:rFonts w:ascii="Times New Roman" w:hAnsi="Times New Roman"/>
          <w:noProof/>
          <w:sz w:val="24"/>
          <w:szCs w:val="24"/>
          <w:lang w:val="en-US" w:eastAsia="en-US"/>
        </w:rPr>
      </w:pPr>
      <w:hyperlink w:anchor="_Toc137915191" w:history="1">
        <w:r w:rsidR="002E4C8E" w:rsidRPr="00F86DA0">
          <w:rPr>
            <w:rStyle w:val="Hyperlink"/>
          </w:rPr>
          <w:t>List of Tables</w:t>
        </w:r>
        <w:r w:rsidR="002E4C8E" w:rsidRPr="00F86DA0">
          <w:rPr>
            <w:noProof/>
            <w:webHidden/>
          </w:rPr>
          <w:tab/>
        </w:r>
        <w:r w:rsidR="002E4C8E" w:rsidRPr="00F86DA0">
          <w:rPr>
            <w:noProof/>
            <w:webHidden/>
          </w:rPr>
          <w:fldChar w:fldCharType="begin"/>
        </w:r>
        <w:r w:rsidR="002E4C8E" w:rsidRPr="00F86DA0">
          <w:rPr>
            <w:noProof/>
            <w:webHidden/>
          </w:rPr>
          <w:instrText xml:space="preserve"> PAGEREF _Toc137915191 \h </w:instrText>
        </w:r>
        <w:r w:rsidR="002E4C8E" w:rsidRPr="00F86DA0">
          <w:rPr>
            <w:noProof/>
            <w:webHidden/>
          </w:rPr>
        </w:r>
        <w:r w:rsidR="002E4C8E" w:rsidRPr="00F86DA0">
          <w:rPr>
            <w:noProof/>
            <w:webHidden/>
          </w:rPr>
          <w:fldChar w:fldCharType="separate"/>
        </w:r>
        <w:r>
          <w:rPr>
            <w:noProof/>
            <w:webHidden/>
          </w:rPr>
          <w:t>5</w:t>
        </w:r>
        <w:r w:rsidR="002E4C8E" w:rsidRPr="00F86DA0">
          <w:rPr>
            <w:noProof/>
            <w:webHidden/>
          </w:rPr>
          <w:fldChar w:fldCharType="end"/>
        </w:r>
      </w:hyperlink>
    </w:p>
    <w:p w14:paraId="6FC38C8A" w14:textId="661CA9A2" w:rsidR="002E4C8E" w:rsidRPr="00F86DA0" w:rsidRDefault="003C3E00">
      <w:pPr>
        <w:pStyle w:val="TOC3"/>
        <w:rPr>
          <w:rFonts w:ascii="Times New Roman" w:hAnsi="Times New Roman"/>
          <w:noProof/>
          <w:sz w:val="24"/>
          <w:szCs w:val="24"/>
          <w:lang w:val="en-US" w:eastAsia="en-US"/>
        </w:rPr>
      </w:pPr>
      <w:hyperlink w:anchor="_Toc137915192" w:history="1">
        <w:r w:rsidR="002E4C8E" w:rsidRPr="00F86DA0">
          <w:rPr>
            <w:rStyle w:val="Hyperlink"/>
          </w:rPr>
          <w:t>List of Charts</w:t>
        </w:r>
        <w:r w:rsidR="002E4C8E" w:rsidRPr="00F86DA0">
          <w:rPr>
            <w:noProof/>
            <w:webHidden/>
          </w:rPr>
          <w:tab/>
        </w:r>
        <w:r w:rsidR="002E4C8E" w:rsidRPr="00F86DA0">
          <w:rPr>
            <w:noProof/>
            <w:webHidden/>
          </w:rPr>
          <w:fldChar w:fldCharType="begin"/>
        </w:r>
        <w:r w:rsidR="002E4C8E" w:rsidRPr="00F86DA0">
          <w:rPr>
            <w:noProof/>
            <w:webHidden/>
          </w:rPr>
          <w:instrText xml:space="preserve"> PAGEREF _Toc137915192 \h </w:instrText>
        </w:r>
        <w:r w:rsidR="002E4C8E" w:rsidRPr="00F86DA0">
          <w:rPr>
            <w:noProof/>
            <w:webHidden/>
          </w:rPr>
        </w:r>
        <w:r w:rsidR="002E4C8E" w:rsidRPr="00F86DA0">
          <w:rPr>
            <w:noProof/>
            <w:webHidden/>
          </w:rPr>
          <w:fldChar w:fldCharType="separate"/>
        </w:r>
        <w:r>
          <w:rPr>
            <w:noProof/>
            <w:webHidden/>
          </w:rPr>
          <w:t>5</w:t>
        </w:r>
        <w:r w:rsidR="002E4C8E" w:rsidRPr="00F86DA0">
          <w:rPr>
            <w:noProof/>
            <w:webHidden/>
          </w:rPr>
          <w:fldChar w:fldCharType="end"/>
        </w:r>
      </w:hyperlink>
    </w:p>
    <w:p w14:paraId="3BF37774" w14:textId="6A52BECF" w:rsidR="002E4C8E" w:rsidRDefault="003C3E00">
      <w:pPr>
        <w:pStyle w:val="TOC3"/>
        <w:rPr>
          <w:rFonts w:ascii="Times New Roman" w:hAnsi="Times New Roman"/>
          <w:noProof/>
          <w:sz w:val="24"/>
          <w:szCs w:val="24"/>
          <w:lang w:val="en-US" w:eastAsia="en-US"/>
        </w:rPr>
      </w:pPr>
      <w:hyperlink w:anchor="_Toc137915193" w:history="1">
        <w:r w:rsidR="002E4C8E" w:rsidRPr="00F47A93">
          <w:rPr>
            <w:rStyle w:val="Hyperlink"/>
            <w:b/>
            <w:bCs/>
          </w:rPr>
          <w:t>Executive Summary</w:t>
        </w:r>
        <w:r w:rsidR="002E4C8E">
          <w:rPr>
            <w:noProof/>
            <w:webHidden/>
          </w:rPr>
          <w:tab/>
        </w:r>
        <w:r w:rsidR="002E4C8E">
          <w:rPr>
            <w:noProof/>
            <w:webHidden/>
          </w:rPr>
          <w:fldChar w:fldCharType="begin"/>
        </w:r>
        <w:r w:rsidR="002E4C8E">
          <w:rPr>
            <w:noProof/>
            <w:webHidden/>
          </w:rPr>
          <w:instrText xml:space="preserve"> PAGEREF _Toc137915193 \h </w:instrText>
        </w:r>
        <w:r w:rsidR="002E4C8E">
          <w:rPr>
            <w:noProof/>
            <w:webHidden/>
          </w:rPr>
        </w:r>
        <w:r w:rsidR="002E4C8E">
          <w:rPr>
            <w:noProof/>
            <w:webHidden/>
          </w:rPr>
          <w:fldChar w:fldCharType="separate"/>
        </w:r>
        <w:r>
          <w:rPr>
            <w:noProof/>
            <w:webHidden/>
          </w:rPr>
          <w:t>6</w:t>
        </w:r>
        <w:r w:rsidR="002E4C8E">
          <w:rPr>
            <w:noProof/>
            <w:webHidden/>
          </w:rPr>
          <w:fldChar w:fldCharType="end"/>
        </w:r>
      </w:hyperlink>
    </w:p>
    <w:p w14:paraId="063A7795" w14:textId="55E74228" w:rsidR="002E4C8E" w:rsidRDefault="003C3E00">
      <w:pPr>
        <w:pStyle w:val="TOC4"/>
        <w:rPr>
          <w:rFonts w:ascii="Times New Roman" w:hAnsi="Times New Roman" w:cs="Times New Roman"/>
          <w:bCs w:val="0"/>
          <w:sz w:val="24"/>
          <w:szCs w:val="24"/>
          <w:lang w:val="en-US"/>
        </w:rPr>
      </w:pPr>
      <w:hyperlink w:anchor="_Toc137915194" w:history="1">
        <w:r w:rsidR="002E4C8E" w:rsidRPr="00F47A93">
          <w:rPr>
            <w:rStyle w:val="Hyperlink"/>
            <w:iCs/>
          </w:rPr>
          <w:t>A.</w:t>
        </w:r>
        <w:r w:rsidR="002E4C8E">
          <w:rPr>
            <w:rFonts w:ascii="Times New Roman" w:hAnsi="Times New Roman" w:cs="Times New Roman"/>
            <w:bCs w:val="0"/>
            <w:sz w:val="24"/>
            <w:szCs w:val="24"/>
            <w:lang w:val="en-US"/>
          </w:rPr>
          <w:tab/>
        </w:r>
        <w:r w:rsidR="002E4C8E" w:rsidRPr="00F47A93">
          <w:rPr>
            <w:rStyle w:val="Hyperlink"/>
          </w:rPr>
          <w:t>Background and Objectives</w:t>
        </w:r>
        <w:r w:rsidR="002E4C8E">
          <w:rPr>
            <w:webHidden/>
          </w:rPr>
          <w:tab/>
        </w:r>
        <w:r w:rsidR="002E4C8E">
          <w:rPr>
            <w:webHidden/>
          </w:rPr>
          <w:fldChar w:fldCharType="begin"/>
        </w:r>
        <w:r w:rsidR="002E4C8E">
          <w:rPr>
            <w:webHidden/>
          </w:rPr>
          <w:instrText xml:space="preserve"> PAGEREF _Toc137915194 \h </w:instrText>
        </w:r>
        <w:r w:rsidR="002E4C8E">
          <w:rPr>
            <w:webHidden/>
          </w:rPr>
        </w:r>
        <w:r w:rsidR="002E4C8E">
          <w:rPr>
            <w:webHidden/>
          </w:rPr>
          <w:fldChar w:fldCharType="separate"/>
        </w:r>
        <w:r>
          <w:rPr>
            <w:webHidden/>
          </w:rPr>
          <w:t>6</w:t>
        </w:r>
        <w:r w:rsidR="002E4C8E">
          <w:rPr>
            <w:webHidden/>
          </w:rPr>
          <w:fldChar w:fldCharType="end"/>
        </w:r>
      </w:hyperlink>
    </w:p>
    <w:p w14:paraId="0C0A4BD3" w14:textId="2D60E95E" w:rsidR="002E4C8E" w:rsidRDefault="003C3E00">
      <w:pPr>
        <w:pStyle w:val="TOC4"/>
        <w:rPr>
          <w:rFonts w:ascii="Times New Roman" w:hAnsi="Times New Roman" w:cs="Times New Roman"/>
          <w:bCs w:val="0"/>
          <w:sz w:val="24"/>
          <w:szCs w:val="24"/>
          <w:lang w:val="en-US"/>
        </w:rPr>
      </w:pPr>
      <w:hyperlink w:anchor="_Toc137915195" w:history="1">
        <w:r w:rsidR="002E4C8E" w:rsidRPr="00F47A93">
          <w:rPr>
            <w:rStyle w:val="Hyperlink"/>
            <w:iCs/>
          </w:rPr>
          <w:t>B.</w:t>
        </w:r>
        <w:r w:rsidR="002E4C8E">
          <w:rPr>
            <w:rFonts w:ascii="Times New Roman" w:hAnsi="Times New Roman" w:cs="Times New Roman"/>
            <w:bCs w:val="0"/>
            <w:sz w:val="24"/>
            <w:szCs w:val="24"/>
            <w:lang w:val="en-US"/>
          </w:rPr>
          <w:tab/>
        </w:r>
        <w:r w:rsidR="002E4C8E" w:rsidRPr="00F47A93">
          <w:rPr>
            <w:rStyle w:val="Hyperlink"/>
          </w:rPr>
          <w:t>Methodology</w:t>
        </w:r>
        <w:r w:rsidR="002E4C8E">
          <w:rPr>
            <w:webHidden/>
          </w:rPr>
          <w:tab/>
        </w:r>
        <w:r w:rsidR="002E4C8E">
          <w:rPr>
            <w:webHidden/>
          </w:rPr>
          <w:fldChar w:fldCharType="begin"/>
        </w:r>
        <w:r w:rsidR="002E4C8E">
          <w:rPr>
            <w:webHidden/>
          </w:rPr>
          <w:instrText xml:space="preserve"> PAGEREF _Toc137915195 \h </w:instrText>
        </w:r>
        <w:r w:rsidR="002E4C8E">
          <w:rPr>
            <w:webHidden/>
          </w:rPr>
        </w:r>
        <w:r w:rsidR="002E4C8E">
          <w:rPr>
            <w:webHidden/>
          </w:rPr>
          <w:fldChar w:fldCharType="separate"/>
        </w:r>
        <w:r>
          <w:rPr>
            <w:webHidden/>
          </w:rPr>
          <w:t>6</w:t>
        </w:r>
        <w:r w:rsidR="002E4C8E">
          <w:rPr>
            <w:webHidden/>
          </w:rPr>
          <w:fldChar w:fldCharType="end"/>
        </w:r>
      </w:hyperlink>
    </w:p>
    <w:p w14:paraId="020B9614" w14:textId="7826F8DB" w:rsidR="002E4C8E" w:rsidRDefault="003C3E00">
      <w:pPr>
        <w:pStyle w:val="TOC4"/>
        <w:rPr>
          <w:rFonts w:ascii="Times New Roman" w:hAnsi="Times New Roman" w:cs="Times New Roman"/>
          <w:bCs w:val="0"/>
          <w:sz w:val="24"/>
          <w:szCs w:val="24"/>
          <w:lang w:val="en-US"/>
        </w:rPr>
      </w:pPr>
      <w:hyperlink w:anchor="_Toc137915196" w:history="1">
        <w:r w:rsidR="002E4C8E" w:rsidRPr="00F47A93">
          <w:rPr>
            <w:rStyle w:val="Hyperlink"/>
            <w:iCs/>
          </w:rPr>
          <w:t>C.</w:t>
        </w:r>
        <w:r w:rsidR="002E4C8E">
          <w:rPr>
            <w:rFonts w:ascii="Times New Roman" w:hAnsi="Times New Roman" w:cs="Times New Roman"/>
            <w:bCs w:val="0"/>
            <w:sz w:val="24"/>
            <w:szCs w:val="24"/>
            <w:lang w:val="en-US"/>
          </w:rPr>
          <w:tab/>
        </w:r>
        <w:r w:rsidR="002E4C8E" w:rsidRPr="00F47A93">
          <w:rPr>
            <w:rStyle w:val="Hyperlink"/>
          </w:rPr>
          <w:t>Key Findings</w:t>
        </w:r>
        <w:r w:rsidR="002E4C8E">
          <w:rPr>
            <w:webHidden/>
          </w:rPr>
          <w:tab/>
        </w:r>
        <w:r w:rsidR="002E4C8E">
          <w:rPr>
            <w:webHidden/>
          </w:rPr>
          <w:fldChar w:fldCharType="begin"/>
        </w:r>
        <w:r w:rsidR="002E4C8E">
          <w:rPr>
            <w:webHidden/>
          </w:rPr>
          <w:instrText xml:space="preserve"> PAGEREF _Toc137915196 \h </w:instrText>
        </w:r>
        <w:r w:rsidR="002E4C8E">
          <w:rPr>
            <w:webHidden/>
          </w:rPr>
        </w:r>
        <w:r w:rsidR="002E4C8E">
          <w:rPr>
            <w:webHidden/>
          </w:rPr>
          <w:fldChar w:fldCharType="separate"/>
        </w:r>
        <w:r>
          <w:rPr>
            <w:webHidden/>
          </w:rPr>
          <w:t>7</w:t>
        </w:r>
        <w:r w:rsidR="002E4C8E">
          <w:rPr>
            <w:webHidden/>
          </w:rPr>
          <w:fldChar w:fldCharType="end"/>
        </w:r>
      </w:hyperlink>
    </w:p>
    <w:p w14:paraId="11892821" w14:textId="681BD6E6" w:rsidR="002E4C8E" w:rsidRDefault="003C3E00">
      <w:pPr>
        <w:pStyle w:val="TOC4"/>
        <w:rPr>
          <w:rFonts w:ascii="Times New Roman" w:hAnsi="Times New Roman" w:cs="Times New Roman"/>
          <w:bCs w:val="0"/>
          <w:sz w:val="24"/>
          <w:szCs w:val="24"/>
          <w:lang w:val="en-US"/>
        </w:rPr>
      </w:pPr>
      <w:hyperlink w:anchor="_Toc137915197" w:history="1">
        <w:r w:rsidR="002E4C8E" w:rsidRPr="00F47A93">
          <w:rPr>
            <w:rStyle w:val="Hyperlink"/>
            <w:iCs/>
          </w:rPr>
          <w:t>D.</w:t>
        </w:r>
        <w:r w:rsidR="002E4C8E">
          <w:rPr>
            <w:rFonts w:ascii="Times New Roman" w:hAnsi="Times New Roman" w:cs="Times New Roman"/>
            <w:bCs w:val="0"/>
            <w:sz w:val="24"/>
            <w:szCs w:val="24"/>
            <w:lang w:val="en-US"/>
          </w:rPr>
          <w:tab/>
        </w:r>
        <w:r w:rsidR="002E4C8E" w:rsidRPr="00F47A93">
          <w:rPr>
            <w:rStyle w:val="Hyperlink"/>
          </w:rPr>
          <w:t>Note to Readers</w:t>
        </w:r>
        <w:r w:rsidR="002E4C8E">
          <w:rPr>
            <w:webHidden/>
          </w:rPr>
          <w:tab/>
        </w:r>
        <w:r w:rsidR="002E4C8E">
          <w:rPr>
            <w:webHidden/>
          </w:rPr>
          <w:fldChar w:fldCharType="begin"/>
        </w:r>
        <w:r w:rsidR="002E4C8E">
          <w:rPr>
            <w:webHidden/>
          </w:rPr>
          <w:instrText xml:space="preserve"> PAGEREF _Toc137915197 \h </w:instrText>
        </w:r>
        <w:r w:rsidR="002E4C8E">
          <w:rPr>
            <w:webHidden/>
          </w:rPr>
        </w:r>
        <w:r w:rsidR="002E4C8E">
          <w:rPr>
            <w:webHidden/>
          </w:rPr>
          <w:fldChar w:fldCharType="separate"/>
        </w:r>
        <w:r>
          <w:rPr>
            <w:webHidden/>
          </w:rPr>
          <w:t>12</w:t>
        </w:r>
        <w:r w:rsidR="002E4C8E">
          <w:rPr>
            <w:webHidden/>
          </w:rPr>
          <w:fldChar w:fldCharType="end"/>
        </w:r>
      </w:hyperlink>
    </w:p>
    <w:p w14:paraId="55D52992" w14:textId="7AEB50A8" w:rsidR="002E4C8E" w:rsidRDefault="003C3E00">
      <w:pPr>
        <w:pStyle w:val="TOC4"/>
        <w:rPr>
          <w:rFonts w:ascii="Times New Roman" w:hAnsi="Times New Roman" w:cs="Times New Roman"/>
          <w:bCs w:val="0"/>
          <w:sz w:val="24"/>
          <w:szCs w:val="24"/>
          <w:lang w:val="en-US"/>
        </w:rPr>
      </w:pPr>
      <w:hyperlink w:anchor="_Toc137915198" w:history="1">
        <w:r w:rsidR="002E4C8E" w:rsidRPr="00F47A93">
          <w:rPr>
            <w:rStyle w:val="Hyperlink"/>
            <w:iCs/>
          </w:rPr>
          <w:t>E.</w:t>
        </w:r>
        <w:r w:rsidR="002E4C8E">
          <w:rPr>
            <w:rFonts w:ascii="Times New Roman" w:hAnsi="Times New Roman" w:cs="Times New Roman"/>
            <w:bCs w:val="0"/>
            <w:sz w:val="24"/>
            <w:szCs w:val="24"/>
            <w:lang w:val="en-US"/>
          </w:rPr>
          <w:tab/>
        </w:r>
        <w:r w:rsidR="002E4C8E" w:rsidRPr="00F47A93">
          <w:rPr>
            <w:rStyle w:val="Hyperlink"/>
          </w:rPr>
          <w:t>Contract Value</w:t>
        </w:r>
        <w:r w:rsidR="002E4C8E">
          <w:rPr>
            <w:webHidden/>
          </w:rPr>
          <w:tab/>
        </w:r>
        <w:r w:rsidR="002E4C8E">
          <w:rPr>
            <w:webHidden/>
          </w:rPr>
          <w:fldChar w:fldCharType="begin"/>
        </w:r>
        <w:r w:rsidR="002E4C8E">
          <w:rPr>
            <w:webHidden/>
          </w:rPr>
          <w:instrText xml:space="preserve"> PAGEREF _Toc137915198 \h </w:instrText>
        </w:r>
        <w:r w:rsidR="002E4C8E">
          <w:rPr>
            <w:webHidden/>
          </w:rPr>
        </w:r>
        <w:r w:rsidR="002E4C8E">
          <w:rPr>
            <w:webHidden/>
          </w:rPr>
          <w:fldChar w:fldCharType="separate"/>
        </w:r>
        <w:r>
          <w:rPr>
            <w:webHidden/>
          </w:rPr>
          <w:t>13</w:t>
        </w:r>
        <w:r w:rsidR="002E4C8E">
          <w:rPr>
            <w:webHidden/>
          </w:rPr>
          <w:fldChar w:fldCharType="end"/>
        </w:r>
      </w:hyperlink>
    </w:p>
    <w:p w14:paraId="6DA89DA1" w14:textId="0CDBF659" w:rsidR="002E4C8E" w:rsidRDefault="003C3E00">
      <w:pPr>
        <w:pStyle w:val="TOC4"/>
        <w:rPr>
          <w:rFonts w:ascii="Times New Roman" w:hAnsi="Times New Roman" w:cs="Times New Roman"/>
          <w:bCs w:val="0"/>
          <w:sz w:val="24"/>
          <w:szCs w:val="24"/>
          <w:lang w:val="en-US"/>
        </w:rPr>
      </w:pPr>
      <w:hyperlink w:anchor="_Toc137915199" w:history="1">
        <w:r w:rsidR="002E4C8E" w:rsidRPr="00F47A93">
          <w:rPr>
            <w:rStyle w:val="Hyperlink"/>
            <w:iCs/>
          </w:rPr>
          <w:t>F.</w:t>
        </w:r>
        <w:r w:rsidR="002E4C8E">
          <w:rPr>
            <w:rFonts w:ascii="Times New Roman" w:hAnsi="Times New Roman" w:cs="Times New Roman"/>
            <w:bCs w:val="0"/>
            <w:sz w:val="24"/>
            <w:szCs w:val="24"/>
            <w:lang w:val="en-US"/>
          </w:rPr>
          <w:tab/>
        </w:r>
        <w:r w:rsidR="002E4C8E" w:rsidRPr="00F47A93">
          <w:rPr>
            <w:rStyle w:val="Hyperlink"/>
          </w:rPr>
          <w:t>Political Neutrality Certification</w:t>
        </w:r>
        <w:r w:rsidR="002E4C8E">
          <w:rPr>
            <w:webHidden/>
          </w:rPr>
          <w:tab/>
        </w:r>
        <w:r w:rsidR="002E4C8E">
          <w:rPr>
            <w:webHidden/>
          </w:rPr>
          <w:fldChar w:fldCharType="begin"/>
        </w:r>
        <w:r w:rsidR="002E4C8E">
          <w:rPr>
            <w:webHidden/>
          </w:rPr>
          <w:instrText xml:space="preserve"> PAGEREF _Toc137915199 \h </w:instrText>
        </w:r>
        <w:r w:rsidR="002E4C8E">
          <w:rPr>
            <w:webHidden/>
          </w:rPr>
        </w:r>
        <w:r w:rsidR="002E4C8E">
          <w:rPr>
            <w:webHidden/>
          </w:rPr>
          <w:fldChar w:fldCharType="separate"/>
        </w:r>
        <w:r>
          <w:rPr>
            <w:webHidden/>
          </w:rPr>
          <w:t>13</w:t>
        </w:r>
        <w:r w:rsidR="002E4C8E">
          <w:rPr>
            <w:webHidden/>
          </w:rPr>
          <w:fldChar w:fldCharType="end"/>
        </w:r>
      </w:hyperlink>
    </w:p>
    <w:p w14:paraId="78B41049" w14:textId="5726EEEF" w:rsidR="002E4C8E" w:rsidRDefault="003C3E00">
      <w:pPr>
        <w:pStyle w:val="TOC3"/>
        <w:rPr>
          <w:rFonts w:ascii="Times New Roman" w:hAnsi="Times New Roman"/>
          <w:noProof/>
          <w:sz w:val="24"/>
          <w:szCs w:val="24"/>
          <w:lang w:val="en-US" w:eastAsia="en-US"/>
        </w:rPr>
      </w:pPr>
      <w:hyperlink w:anchor="_Toc137915200" w:history="1">
        <w:r w:rsidR="002E4C8E" w:rsidRPr="00F47A93">
          <w:rPr>
            <w:rStyle w:val="Hyperlink"/>
            <w:b/>
            <w:bCs/>
          </w:rPr>
          <w:t>Detailed Findings – Handgun Survey</w:t>
        </w:r>
        <w:r w:rsidR="002E4C8E">
          <w:rPr>
            <w:noProof/>
            <w:webHidden/>
          </w:rPr>
          <w:tab/>
        </w:r>
        <w:r w:rsidR="002E4C8E">
          <w:rPr>
            <w:noProof/>
            <w:webHidden/>
          </w:rPr>
          <w:fldChar w:fldCharType="begin"/>
        </w:r>
        <w:r w:rsidR="002E4C8E">
          <w:rPr>
            <w:noProof/>
            <w:webHidden/>
          </w:rPr>
          <w:instrText xml:space="preserve"> PAGEREF _Toc137915200 \h </w:instrText>
        </w:r>
        <w:r w:rsidR="002E4C8E">
          <w:rPr>
            <w:noProof/>
            <w:webHidden/>
          </w:rPr>
        </w:r>
        <w:r w:rsidR="002E4C8E">
          <w:rPr>
            <w:noProof/>
            <w:webHidden/>
          </w:rPr>
          <w:fldChar w:fldCharType="separate"/>
        </w:r>
        <w:r>
          <w:rPr>
            <w:noProof/>
            <w:webHidden/>
          </w:rPr>
          <w:t>14</w:t>
        </w:r>
        <w:r w:rsidR="002E4C8E">
          <w:rPr>
            <w:noProof/>
            <w:webHidden/>
          </w:rPr>
          <w:fldChar w:fldCharType="end"/>
        </w:r>
      </w:hyperlink>
    </w:p>
    <w:p w14:paraId="2EE1C8D1" w14:textId="716B3608" w:rsidR="002E4C8E" w:rsidRDefault="003C3E00">
      <w:pPr>
        <w:pStyle w:val="TOC4"/>
        <w:rPr>
          <w:rFonts w:ascii="Times New Roman" w:hAnsi="Times New Roman" w:cs="Times New Roman"/>
          <w:bCs w:val="0"/>
          <w:sz w:val="24"/>
          <w:szCs w:val="24"/>
          <w:lang w:val="en-US"/>
        </w:rPr>
      </w:pPr>
      <w:hyperlink w:anchor="_Toc137915201" w:history="1">
        <w:r w:rsidR="002E4C8E" w:rsidRPr="00F47A93">
          <w:rPr>
            <w:rStyle w:val="Hyperlink"/>
            <w:iCs/>
          </w:rPr>
          <w:t>A.</w:t>
        </w:r>
        <w:r w:rsidR="002E4C8E">
          <w:rPr>
            <w:rFonts w:ascii="Times New Roman" w:hAnsi="Times New Roman" w:cs="Times New Roman"/>
            <w:bCs w:val="0"/>
            <w:sz w:val="24"/>
            <w:szCs w:val="24"/>
            <w:lang w:val="en-US"/>
          </w:rPr>
          <w:tab/>
        </w:r>
        <w:r w:rsidR="002E4C8E" w:rsidRPr="00F47A93">
          <w:rPr>
            <w:rStyle w:val="Hyperlink"/>
          </w:rPr>
          <w:t>Perceived Risk</w:t>
        </w:r>
        <w:r w:rsidR="002E4C8E">
          <w:rPr>
            <w:webHidden/>
          </w:rPr>
          <w:tab/>
        </w:r>
        <w:r w:rsidR="002E4C8E">
          <w:rPr>
            <w:webHidden/>
          </w:rPr>
          <w:fldChar w:fldCharType="begin"/>
        </w:r>
        <w:r w:rsidR="002E4C8E">
          <w:rPr>
            <w:webHidden/>
          </w:rPr>
          <w:instrText xml:space="preserve"> PAGEREF _Toc137915201 \h </w:instrText>
        </w:r>
        <w:r w:rsidR="002E4C8E">
          <w:rPr>
            <w:webHidden/>
          </w:rPr>
        </w:r>
        <w:r w:rsidR="002E4C8E">
          <w:rPr>
            <w:webHidden/>
          </w:rPr>
          <w:fldChar w:fldCharType="separate"/>
        </w:r>
        <w:r>
          <w:rPr>
            <w:webHidden/>
          </w:rPr>
          <w:t>14</w:t>
        </w:r>
        <w:r w:rsidR="002E4C8E">
          <w:rPr>
            <w:webHidden/>
          </w:rPr>
          <w:fldChar w:fldCharType="end"/>
        </w:r>
      </w:hyperlink>
    </w:p>
    <w:p w14:paraId="26E1BCFD" w14:textId="07ABFE5F" w:rsidR="002E4C8E" w:rsidRDefault="003C3E00">
      <w:pPr>
        <w:pStyle w:val="TOC4"/>
        <w:rPr>
          <w:rFonts w:ascii="Times New Roman" w:hAnsi="Times New Roman" w:cs="Times New Roman"/>
          <w:bCs w:val="0"/>
          <w:sz w:val="24"/>
          <w:szCs w:val="24"/>
          <w:lang w:val="en-US"/>
        </w:rPr>
      </w:pPr>
      <w:hyperlink w:anchor="_Toc137915202" w:history="1">
        <w:r w:rsidR="002E4C8E" w:rsidRPr="00F47A93">
          <w:rPr>
            <w:rStyle w:val="Hyperlink"/>
            <w:iCs/>
          </w:rPr>
          <w:t>B.</w:t>
        </w:r>
        <w:r w:rsidR="002E4C8E">
          <w:rPr>
            <w:rFonts w:ascii="Times New Roman" w:hAnsi="Times New Roman" w:cs="Times New Roman"/>
            <w:bCs w:val="0"/>
            <w:sz w:val="24"/>
            <w:szCs w:val="24"/>
            <w:lang w:val="en-US"/>
          </w:rPr>
          <w:tab/>
        </w:r>
        <w:r w:rsidR="002E4C8E" w:rsidRPr="00F47A93">
          <w:rPr>
            <w:rStyle w:val="Hyperlink"/>
          </w:rPr>
          <w:t>Awareness of Measures</w:t>
        </w:r>
        <w:r w:rsidR="002E4C8E">
          <w:rPr>
            <w:webHidden/>
          </w:rPr>
          <w:tab/>
        </w:r>
        <w:r w:rsidR="002E4C8E">
          <w:rPr>
            <w:webHidden/>
          </w:rPr>
          <w:fldChar w:fldCharType="begin"/>
        </w:r>
        <w:r w:rsidR="002E4C8E">
          <w:rPr>
            <w:webHidden/>
          </w:rPr>
          <w:instrText xml:space="preserve"> PAGEREF _Toc137915202 \h </w:instrText>
        </w:r>
        <w:r w:rsidR="002E4C8E">
          <w:rPr>
            <w:webHidden/>
          </w:rPr>
        </w:r>
        <w:r w:rsidR="002E4C8E">
          <w:rPr>
            <w:webHidden/>
          </w:rPr>
          <w:fldChar w:fldCharType="separate"/>
        </w:r>
        <w:r>
          <w:rPr>
            <w:webHidden/>
          </w:rPr>
          <w:t>20</w:t>
        </w:r>
        <w:r w:rsidR="002E4C8E">
          <w:rPr>
            <w:webHidden/>
          </w:rPr>
          <w:fldChar w:fldCharType="end"/>
        </w:r>
      </w:hyperlink>
    </w:p>
    <w:p w14:paraId="3D1BFF31" w14:textId="77FD05F2" w:rsidR="002E4C8E" w:rsidRDefault="003C3E00">
      <w:pPr>
        <w:pStyle w:val="TOC4"/>
        <w:rPr>
          <w:rFonts w:ascii="Times New Roman" w:hAnsi="Times New Roman" w:cs="Times New Roman"/>
          <w:bCs w:val="0"/>
          <w:sz w:val="24"/>
          <w:szCs w:val="24"/>
          <w:lang w:val="en-US"/>
        </w:rPr>
      </w:pPr>
      <w:hyperlink w:anchor="_Toc137915203" w:history="1">
        <w:r w:rsidR="002E4C8E" w:rsidRPr="00F47A93">
          <w:rPr>
            <w:rStyle w:val="Hyperlink"/>
            <w:iCs/>
          </w:rPr>
          <w:t>C.</w:t>
        </w:r>
        <w:r w:rsidR="002E4C8E">
          <w:rPr>
            <w:rFonts w:ascii="Times New Roman" w:hAnsi="Times New Roman" w:cs="Times New Roman"/>
            <w:bCs w:val="0"/>
            <w:sz w:val="24"/>
            <w:szCs w:val="24"/>
            <w:lang w:val="en-US"/>
          </w:rPr>
          <w:tab/>
        </w:r>
        <w:r w:rsidR="002E4C8E" w:rsidRPr="00F47A93">
          <w:rPr>
            <w:rStyle w:val="Hyperlink"/>
          </w:rPr>
          <w:t>Perception of Firearms – Related Measures</w:t>
        </w:r>
        <w:r w:rsidR="002E4C8E">
          <w:rPr>
            <w:webHidden/>
          </w:rPr>
          <w:tab/>
        </w:r>
        <w:r w:rsidR="002E4C8E">
          <w:rPr>
            <w:webHidden/>
          </w:rPr>
          <w:fldChar w:fldCharType="begin"/>
        </w:r>
        <w:r w:rsidR="002E4C8E">
          <w:rPr>
            <w:webHidden/>
          </w:rPr>
          <w:instrText xml:space="preserve"> PAGEREF _Toc137915203 \h </w:instrText>
        </w:r>
        <w:r w:rsidR="002E4C8E">
          <w:rPr>
            <w:webHidden/>
          </w:rPr>
        </w:r>
        <w:r w:rsidR="002E4C8E">
          <w:rPr>
            <w:webHidden/>
          </w:rPr>
          <w:fldChar w:fldCharType="separate"/>
        </w:r>
        <w:r>
          <w:rPr>
            <w:webHidden/>
          </w:rPr>
          <w:t>23</w:t>
        </w:r>
        <w:r w:rsidR="002E4C8E">
          <w:rPr>
            <w:webHidden/>
          </w:rPr>
          <w:fldChar w:fldCharType="end"/>
        </w:r>
      </w:hyperlink>
    </w:p>
    <w:p w14:paraId="7619C700" w14:textId="0A82A4FA" w:rsidR="002E4C8E" w:rsidRDefault="003C3E00">
      <w:pPr>
        <w:pStyle w:val="TOC4"/>
        <w:rPr>
          <w:rFonts w:ascii="Times New Roman" w:hAnsi="Times New Roman" w:cs="Times New Roman"/>
          <w:bCs w:val="0"/>
          <w:sz w:val="24"/>
          <w:szCs w:val="24"/>
          <w:lang w:val="en-US"/>
        </w:rPr>
      </w:pPr>
      <w:hyperlink w:anchor="_Toc137915204" w:history="1">
        <w:r w:rsidR="002E4C8E" w:rsidRPr="00F47A93">
          <w:rPr>
            <w:rStyle w:val="Hyperlink"/>
            <w:iCs/>
          </w:rPr>
          <w:t>D.</w:t>
        </w:r>
        <w:r w:rsidR="002E4C8E">
          <w:rPr>
            <w:rFonts w:ascii="Times New Roman" w:hAnsi="Times New Roman" w:cs="Times New Roman"/>
            <w:bCs w:val="0"/>
            <w:sz w:val="24"/>
            <w:szCs w:val="24"/>
            <w:lang w:val="en-US"/>
          </w:rPr>
          <w:tab/>
        </w:r>
        <w:r w:rsidR="002E4C8E" w:rsidRPr="00F47A93">
          <w:rPr>
            <w:rStyle w:val="Hyperlink"/>
          </w:rPr>
          <w:t>Gun Ownership</w:t>
        </w:r>
        <w:r w:rsidR="002E4C8E">
          <w:rPr>
            <w:webHidden/>
          </w:rPr>
          <w:tab/>
        </w:r>
        <w:r w:rsidR="002E4C8E">
          <w:rPr>
            <w:webHidden/>
          </w:rPr>
          <w:fldChar w:fldCharType="begin"/>
        </w:r>
        <w:r w:rsidR="002E4C8E">
          <w:rPr>
            <w:webHidden/>
          </w:rPr>
          <w:instrText xml:space="preserve"> PAGEREF _Toc137915204 \h </w:instrText>
        </w:r>
        <w:r w:rsidR="002E4C8E">
          <w:rPr>
            <w:webHidden/>
          </w:rPr>
        </w:r>
        <w:r w:rsidR="002E4C8E">
          <w:rPr>
            <w:webHidden/>
          </w:rPr>
          <w:fldChar w:fldCharType="separate"/>
        </w:r>
        <w:r>
          <w:rPr>
            <w:webHidden/>
          </w:rPr>
          <w:t>33</w:t>
        </w:r>
        <w:r w:rsidR="002E4C8E">
          <w:rPr>
            <w:webHidden/>
          </w:rPr>
          <w:fldChar w:fldCharType="end"/>
        </w:r>
      </w:hyperlink>
    </w:p>
    <w:p w14:paraId="55F440C9" w14:textId="7C2632F2" w:rsidR="002E4C8E" w:rsidRDefault="003C3E00">
      <w:pPr>
        <w:pStyle w:val="TOC3"/>
        <w:rPr>
          <w:rFonts w:ascii="Times New Roman" w:hAnsi="Times New Roman"/>
          <w:noProof/>
          <w:sz w:val="24"/>
          <w:szCs w:val="24"/>
          <w:lang w:val="en-US" w:eastAsia="en-US"/>
        </w:rPr>
      </w:pPr>
      <w:hyperlink w:anchor="_Toc137915205" w:history="1">
        <w:r w:rsidR="002E4C8E" w:rsidRPr="00F47A93">
          <w:rPr>
            <w:rStyle w:val="Hyperlink"/>
            <w:b/>
            <w:bCs/>
          </w:rPr>
          <w:t>Detailed Findings – Firearm Safety Survey</w:t>
        </w:r>
        <w:r w:rsidR="002E4C8E">
          <w:rPr>
            <w:noProof/>
            <w:webHidden/>
          </w:rPr>
          <w:tab/>
        </w:r>
        <w:r w:rsidR="002E4C8E">
          <w:rPr>
            <w:noProof/>
            <w:webHidden/>
          </w:rPr>
          <w:fldChar w:fldCharType="begin"/>
        </w:r>
        <w:r w:rsidR="002E4C8E">
          <w:rPr>
            <w:noProof/>
            <w:webHidden/>
          </w:rPr>
          <w:instrText xml:space="preserve"> PAGEREF _Toc137915205 \h </w:instrText>
        </w:r>
        <w:r w:rsidR="002E4C8E">
          <w:rPr>
            <w:noProof/>
            <w:webHidden/>
          </w:rPr>
        </w:r>
        <w:r w:rsidR="002E4C8E">
          <w:rPr>
            <w:noProof/>
            <w:webHidden/>
          </w:rPr>
          <w:fldChar w:fldCharType="separate"/>
        </w:r>
        <w:r>
          <w:rPr>
            <w:noProof/>
            <w:webHidden/>
          </w:rPr>
          <w:t>40</w:t>
        </w:r>
        <w:r w:rsidR="002E4C8E">
          <w:rPr>
            <w:noProof/>
            <w:webHidden/>
          </w:rPr>
          <w:fldChar w:fldCharType="end"/>
        </w:r>
      </w:hyperlink>
    </w:p>
    <w:p w14:paraId="16664D8B" w14:textId="44EDFE21" w:rsidR="002E4C8E" w:rsidRDefault="003C3E00">
      <w:pPr>
        <w:pStyle w:val="TOC4"/>
        <w:rPr>
          <w:rFonts w:ascii="Times New Roman" w:hAnsi="Times New Roman" w:cs="Times New Roman"/>
          <w:bCs w:val="0"/>
          <w:sz w:val="24"/>
          <w:szCs w:val="24"/>
          <w:lang w:val="en-US"/>
        </w:rPr>
      </w:pPr>
      <w:hyperlink w:anchor="_Toc137915206" w:history="1">
        <w:r w:rsidR="002E4C8E" w:rsidRPr="00F47A93">
          <w:rPr>
            <w:rStyle w:val="Hyperlink"/>
            <w:iCs/>
          </w:rPr>
          <w:t>A.</w:t>
        </w:r>
        <w:r w:rsidR="002E4C8E">
          <w:rPr>
            <w:rFonts w:ascii="Times New Roman" w:hAnsi="Times New Roman" w:cs="Times New Roman"/>
            <w:bCs w:val="0"/>
            <w:sz w:val="24"/>
            <w:szCs w:val="24"/>
            <w:lang w:val="en-US"/>
          </w:rPr>
          <w:tab/>
        </w:r>
        <w:r w:rsidR="002E4C8E" w:rsidRPr="00F47A93">
          <w:rPr>
            <w:rStyle w:val="Hyperlink"/>
          </w:rPr>
          <w:t>Working with Vulnerable Segments of the Population</w:t>
        </w:r>
        <w:r w:rsidR="002E4C8E">
          <w:rPr>
            <w:webHidden/>
          </w:rPr>
          <w:tab/>
        </w:r>
        <w:r w:rsidR="002E4C8E">
          <w:rPr>
            <w:webHidden/>
          </w:rPr>
          <w:fldChar w:fldCharType="begin"/>
        </w:r>
        <w:r w:rsidR="002E4C8E">
          <w:rPr>
            <w:webHidden/>
          </w:rPr>
          <w:instrText xml:space="preserve"> PAGEREF _Toc137915206 \h </w:instrText>
        </w:r>
        <w:r w:rsidR="002E4C8E">
          <w:rPr>
            <w:webHidden/>
          </w:rPr>
        </w:r>
        <w:r w:rsidR="002E4C8E">
          <w:rPr>
            <w:webHidden/>
          </w:rPr>
          <w:fldChar w:fldCharType="separate"/>
        </w:r>
        <w:r>
          <w:rPr>
            <w:webHidden/>
          </w:rPr>
          <w:t>40</w:t>
        </w:r>
        <w:r w:rsidR="002E4C8E">
          <w:rPr>
            <w:webHidden/>
          </w:rPr>
          <w:fldChar w:fldCharType="end"/>
        </w:r>
      </w:hyperlink>
    </w:p>
    <w:p w14:paraId="6DB97DE6" w14:textId="68F9F144" w:rsidR="002E4C8E" w:rsidRDefault="003C3E00">
      <w:pPr>
        <w:pStyle w:val="TOC4"/>
        <w:rPr>
          <w:rFonts w:ascii="Times New Roman" w:hAnsi="Times New Roman" w:cs="Times New Roman"/>
          <w:bCs w:val="0"/>
          <w:sz w:val="24"/>
          <w:szCs w:val="24"/>
          <w:lang w:val="en-US"/>
        </w:rPr>
      </w:pPr>
      <w:hyperlink w:anchor="_Toc137915207" w:history="1">
        <w:r w:rsidR="002E4C8E" w:rsidRPr="00F47A93">
          <w:rPr>
            <w:rStyle w:val="Hyperlink"/>
            <w:iCs/>
          </w:rPr>
          <w:t>B.</w:t>
        </w:r>
        <w:r w:rsidR="002E4C8E">
          <w:rPr>
            <w:rFonts w:ascii="Times New Roman" w:hAnsi="Times New Roman" w:cs="Times New Roman"/>
            <w:bCs w:val="0"/>
            <w:sz w:val="24"/>
            <w:szCs w:val="24"/>
            <w:lang w:val="en-US"/>
          </w:rPr>
          <w:tab/>
        </w:r>
        <w:r w:rsidR="002E4C8E" w:rsidRPr="00F47A93">
          <w:rPr>
            <w:rStyle w:val="Hyperlink"/>
          </w:rPr>
          <w:t>Perceived Risk</w:t>
        </w:r>
        <w:r w:rsidR="002E4C8E">
          <w:rPr>
            <w:webHidden/>
          </w:rPr>
          <w:tab/>
        </w:r>
        <w:r w:rsidR="002E4C8E">
          <w:rPr>
            <w:webHidden/>
          </w:rPr>
          <w:fldChar w:fldCharType="begin"/>
        </w:r>
        <w:r w:rsidR="002E4C8E">
          <w:rPr>
            <w:webHidden/>
          </w:rPr>
          <w:instrText xml:space="preserve"> PAGEREF _Toc137915207 \h </w:instrText>
        </w:r>
        <w:r w:rsidR="002E4C8E">
          <w:rPr>
            <w:webHidden/>
          </w:rPr>
        </w:r>
        <w:r w:rsidR="002E4C8E">
          <w:rPr>
            <w:webHidden/>
          </w:rPr>
          <w:fldChar w:fldCharType="separate"/>
        </w:r>
        <w:r>
          <w:rPr>
            <w:webHidden/>
          </w:rPr>
          <w:t>43</w:t>
        </w:r>
        <w:r w:rsidR="002E4C8E">
          <w:rPr>
            <w:webHidden/>
          </w:rPr>
          <w:fldChar w:fldCharType="end"/>
        </w:r>
      </w:hyperlink>
    </w:p>
    <w:p w14:paraId="001FC76F" w14:textId="21B42F53" w:rsidR="002E4C8E" w:rsidRDefault="003C3E00">
      <w:pPr>
        <w:pStyle w:val="TOC4"/>
        <w:rPr>
          <w:rFonts w:ascii="Times New Roman" w:hAnsi="Times New Roman" w:cs="Times New Roman"/>
          <w:bCs w:val="0"/>
          <w:sz w:val="24"/>
          <w:szCs w:val="24"/>
          <w:lang w:val="en-US"/>
        </w:rPr>
      </w:pPr>
      <w:hyperlink w:anchor="_Toc137915208" w:history="1">
        <w:r w:rsidR="002E4C8E" w:rsidRPr="00F47A93">
          <w:rPr>
            <w:rStyle w:val="Hyperlink"/>
            <w:iCs/>
          </w:rPr>
          <w:t>C.</w:t>
        </w:r>
        <w:r w:rsidR="002E4C8E">
          <w:rPr>
            <w:rFonts w:ascii="Times New Roman" w:hAnsi="Times New Roman" w:cs="Times New Roman"/>
            <w:bCs w:val="0"/>
            <w:sz w:val="24"/>
            <w:szCs w:val="24"/>
            <w:lang w:val="en-US"/>
          </w:rPr>
          <w:tab/>
        </w:r>
        <w:r w:rsidR="002E4C8E" w:rsidRPr="00F47A93">
          <w:rPr>
            <w:rStyle w:val="Hyperlink"/>
          </w:rPr>
          <w:t>Awareness of Measures</w:t>
        </w:r>
        <w:r w:rsidR="002E4C8E">
          <w:rPr>
            <w:webHidden/>
          </w:rPr>
          <w:tab/>
        </w:r>
        <w:r w:rsidR="002E4C8E">
          <w:rPr>
            <w:webHidden/>
          </w:rPr>
          <w:fldChar w:fldCharType="begin"/>
        </w:r>
        <w:r w:rsidR="002E4C8E">
          <w:rPr>
            <w:webHidden/>
          </w:rPr>
          <w:instrText xml:space="preserve"> PAGEREF _Toc137915208 \h </w:instrText>
        </w:r>
        <w:r w:rsidR="002E4C8E">
          <w:rPr>
            <w:webHidden/>
          </w:rPr>
        </w:r>
        <w:r w:rsidR="002E4C8E">
          <w:rPr>
            <w:webHidden/>
          </w:rPr>
          <w:fldChar w:fldCharType="separate"/>
        </w:r>
        <w:r>
          <w:rPr>
            <w:webHidden/>
          </w:rPr>
          <w:t>49</w:t>
        </w:r>
        <w:r w:rsidR="002E4C8E">
          <w:rPr>
            <w:webHidden/>
          </w:rPr>
          <w:fldChar w:fldCharType="end"/>
        </w:r>
      </w:hyperlink>
    </w:p>
    <w:p w14:paraId="5E32AFEF" w14:textId="3D96054C" w:rsidR="002E4C8E" w:rsidRDefault="003C3E00">
      <w:pPr>
        <w:pStyle w:val="TOC4"/>
        <w:rPr>
          <w:rFonts w:ascii="Times New Roman" w:hAnsi="Times New Roman" w:cs="Times New Roman"/>
          <w:bCs w:val="0"/>
          <w:sz w:val="24"/>
          <w:szCs w:val="24"/>
          <w:lang w:val="en-US"/>
        </w:rPr>
      </w:pPr>
      <w:hyperlink w:anchor="_Toc137915209" w:history="1">
        <w:r w:rsidR="002E4C8E" w:rsidRPr="00F47A93">
          <w:rPr>
            <w:rStyle w:val="Hyperlink"/>
            <w:iCs/>
          </w:rPr>
          <w:t>D.</w:t>
        </w:r>
        <w:r w:rsidR="002E4C8E">
          <w:rPr>
            <w:rFonts w:ascii="Times New Roman" w:hAnsi="Times New Roman" w:cs="Times New Roman"/>
            <w:bCs w:val="0"/>
            <w:sz w:val="24"/>
            <w:szCs w:val="24"/>
            <w:lang w:val="en-US"/>
          </w:rPr>
          <w:tab/>
        </w:r>
        <w:r w:rsidR="002E4C8E" w:rsidRPr="00F47A93">
          <w:rPr>
            <w:rStyle w:val="Hyperlink"/>
          </w:rPr>
          <w:t>Perception of measures to address Firearms violence – Related Measures</w:t>
        </w:r>
        <w:r w:rsidR="002E4C8E">
          <w:rPr>
            <w:webHidden/>
          </w:rPr>
          <w:tab/>
        </w:r>
        <w:r w:rsidR="002E4C8E">
          <w:rPr>
            <w:webHidden/>
          </w:rPr>
          <w:fldChar w:fldCharType="begin"/>
        </w:r>
        <w:r w:rsidR="002E4C8E">
          <w:rPr>
            <w:webHidden/>
          </w:rPr>
          <w:instrText xml:space="preserve"> PAGEREF _Toc137915209 \h </w:instrText>
        </w:r>
        <w:r w:rsidR="002E4C8E">
          <w:rPr>
            <w:webHidden/>
          </w:rPr>
        </w:r>
        <w:r w:rsidR="002E4C8E">
          <w:rPr>
            <w:webHidden/>
          </w:rPr>
          <w:fldChar w:fldCharType="separate"/>
        </w:r>
        <w:r>
          <w:rPr>
            <w:webHidden/>
          </w:rPr>
          <w:t>53</w:t>
        </w:r>
        <w:r w:rsidR="002E4C8E">
          <w:rPr>
            <w:webHidden/>
          </w:rPr>
          <w:fldChar w:fldCharType="end"/>
        </w:r>
      </w:hyperlink>
    </w:p>
    <w:p w14:paraId="59945005" w14:textId="634165C6" w:rsidR="002E4C8E" w:rsidRDefault="003C3E00">
      <w:pPr>
        <w:pStyle w:val="TOC4"/>
        <w:rPr>
          <w:rFonts w:ascii="Times New Roman" w:hAnsi="Times New Roman" w:cs="Times New Roman"/>
          <w:bCs w:val="0"/>
          <w:sz w:val="24"/>
          <w:szCs w:val="24"/>
          <w:lang w:val="en-US"/>
        </w:rPr>
      </w:pPr>
      <w:hyperlink w:anchor="_Toc137915210" w:history="1">
        <w:r w:rsidR="002E4C8E" w:rsidRPr="00F47A93">
          <w:rPr>
            <w:rStyle w:val="Hyperlink"/>
            <w:iCs/>
          </w:rPr>
          <w:t>E.</w:t>
        </w:r>
        <w:r w:rsidR="002E4C8E">
          <w:rPr>
            <w:rFonts w:ascii="Times New Roman" w:hAnsi="Times New Roman" w:cs="Times New Roman"/>
            <w:bCs w:val="0"/>
            <w:sz w:val="24"/>
            <w:szCs w:val="24"/>
            <w:lang w:val="en-US"/>
          </w:rPr>
          <w:tab/>
        </w:r>
        <w:r w:rsidR="002E4C8E" w:rsidRPr="00F47A93">
          <w:rPr>
            <w:rStyle w:val="Hyperlink"/>
          </w:rPr>
          <w:t>Perception of Legality of Different Firearms</w:t>
        </w:r>
        <w:r w:rsidR="002E4C8E">
          <w:rPr>
            <w:webHidden/>
          </w:rPr>
          <w:tab/>
        </w:r>
        <w:r w:rsidR="002E4C8E">
          <w:rPr>
            <w:webHidden/>
          </w:rPr>
          <w:fldChar w:fldCharType="begin"/>
        </w:r>
        <w:r w:rsidR="002E4C8E">
          <w:rPr>
            <w:webHidden/>
          </w:rPr>
          <w:instrText xml:space="preserve"> PAGEREF _Toc137915210 \h </w:instrText>
        </w:r>
        <w:r w:rsidR="002E4C8E">
          <w:rPr>
            <w:webHidden/>
          </w:rPr>
        </w:r>
        <w:r w:rsidR="002E4C8E">
          <w:rPr>
            <w:webHidden/>
          </w:rPr>
          <w:fldChar w:fldCharType="separate"/>
        </w:r>
        <w:r>
          <w:rPr>
            <w:webHidden/>
          </w:rPr>
          <w:t>59</w:t>
        </w:r>
        <w:r w:rsidR="002E4C8E">
          <w:rPr>
            <w:webHidden/>
          </w:rPr>
          <w:fldChar w:fldCharType="end"/>
        </w:r>
      </w:hyperlink>
    </w:p>
    <w:p w14:paraId="29CEC322" w14:textId="5F90B832" w:rsidR="002E4C8E" w:rsidRDefault="003C3E00">
      <w:pPr>
        <w:pStyle w:val="TOC3"/>
        <w:rPr>
          <w:rFonts w:ascii="Times New Roman" w:hAnsi="Times New Roman"/>
          <w:noProof/>
          <w:sz w:val="24"/>
          <w:szCs w:val="24"/>
          <w:lang w:val="en-US" w:eastAsia="en-US"/>
        </w:rPr>
      </w:pPr>
      <w:hyperlink w:anchor="_Toc137915211" w:history="1">
        <w:r w:rsidR="002E4C8E" w:rsidRPr="00F47A93">
          <w:rPr>
            <w:rStyle w:val="Hyperlink"/>
            <w:b/>
            <w:bCs/>
          </w:rPr>
          <w:t>Appendices</w:t>
        </w:r>
        <w:r w:rsidR="002E4C8E">
          <w:rPr>
            <w:noProof/>
            <w:webHidden/>
          </w:rPr>
          <w:tab/>
        </w:r>
        <w:r w:rsidR="002E4C8E">
          <w:rPr>
            <w:noProof/>
            <w:webHidden/>
          </w:rPr>
          <w:fldChar w:fldCharType="begin"/>
        </w:r>
        <w:r w:rsidR="002E4C8E">
          <w:rPr>
            <w:noProof/>
            <w:webHidden/>
          </w:rPr>
          <w:instrText xml:space="preserve"> PAGEREF _Toc137915211 \h </w:instrText>
        </w:r>
        <w:r w:rsidR="002E4C8E">
          <w:rPr>
            <w:noProof/>
            <w:webHidden/>
          </w:rPr>
        </w:r>
        <w:r w:rsidR="002E4C8E">
          <w:rPr>
            <w:noProof/>
            <w:webHidden/>
          </w:rPr>
          <w:fldChar w:fldCharType="separate"/>
        </w:r>
        <w:r>
          <w:rPr>
            <w:noProof/>
            <w:webHidden/>
          </w:rPr>
          <w:t>62</w:t>
        </w:r>
        <w:r w:rsidR="002E4C8E">
          <w:rPr>
            <w:noProof/>
            <w:webHidden/>
          </w:rPr>
          <w:fldChar w:fldCharType="end"/>
        </w:r>
      </w:hyperlink>
    </w:p>
    <w:p w14:paraId="7C20B7BB" w14:textId="209D1528" w:rsidR="002E4C8E" w:rsidRDefault="003C3E00">
      <w:pPr>
        <w:pStyle w:val="TOC4"/>
        <w:rPr>
          <w:rFonts w:ascii="Times New Roman" w:hAnsi="Times New Roman" w:cs="Times New Roman"/>
          <w:bCs w:val="0"/>
          <w:sz w:val="24"/>
          <w:szCs w:val="24"/>
          <w:lang w:val="en-US"/>
        </w:rPr>
      </w:pPr>
      <w:hyperlink w:anchor="_Toc137915212" w:history="1">
        <w:r w:rsidR="002E4C8E" w:rsidRPr="00F47A93">
          <w:rPr>
            <w:rStyle w:val="Hyperlink"/>
            <w:iCs/>
          </w:rPr>
          <w:t>A.</w:t>
        </w:r>
        <w:r w:rsidR="002E4C8E">
          <w:rPr>
            <w:rFonts w:ascii="Times New Roman" w:hAnsi="Times New Roman" w:cs="Times New Roman"/>
            <w:bCs w:val="0"/>
            <w:sz w:val="24"/>
            <w:szCs w:val="24"/>
            <w:lang w:val="en-US"/>
          </w:rPr>
          <w:tab/>
        </w:r>
        <w:r w:rsidR="002E4C8E" w:rsidRPr="00F47A93">
          <w:rPr>
            <w:rStyle w:val="Hyperlink"/>
          </w:rPr>
          <w:t>Methodological Details</w:t>
        </w:r>
        <w:r w:rsidR="002E4C8E">
          <w:rPr>
            <w:webHidden/>
          </w:rPr>
          <w:tab/>
        </w:r>
        <w:r w:rsidR="002E4C8E">
          <w:rPr>
            <w:webHidden/>
          </w:rPr>
          <w:fldChar w:fldCharType="begin"/>
        </w:r>
        <w:r w:rsidR="002E4C8E">
          <w:rPr>
            <w:webHidden/>
          </w:rPr>
          <w:instrText xml:space="preserve"> PAGEREF _Toc137915212 \h </w:instrText>
        </w:r>
        <w:r w:rsidR="002E4C8E">
          <w:rPr>
            <w:webHidden/>
          </w:rPr>
        </w:r>
        <w:r w:rsidR="002E4C8E">
          <w:rPr>
            <w:webHidden/>
          </w:rPr>
          <w:fldChar w:fldCharType="separate"/>
        </w:r>
        <w:r>
          <w:rPr>
            <w:webHidden/>
          </w:rPr>
          <w:t>62</w:t>
        </w:r>
        <w:r w:rsidR="002E4C8E">
          <w:rPr>
            <w:webHidden/>
          </w:rPr>
          <w:fldChar w:fldCharType="end"/>
        </w:r>
      </w:hyperlink>
    </w:p>
    <w:p w14:paraId="0E356C9C" w14:textId="77DAB138" w:rsidR="002E4C8E" w:rsidRDefault="003C3E00">
      <w:pPr>
        <w:pStyle w:val="TOC4"/>
        <w:rPr>
          <w:rFonts w:ascii="Times New Roman" w:hAnsi="Times New Roman" w:cs="Times New Roman"/>
          <w:bCs w:val="0"/>
          <w:sz w:val="24"/>
          <w:szCs w:val="24"/>
          <w:lang w:val="en-US"/>
        </w:rPr>
      </w:pPr>
      <w:hyperlink w:anchor="_Toc137915213" w:history="1">
        <w:r w:rsidR="002E4C8E" w:rsidRPr="00F47A93">
          <w:rPr>
            <w:rStyle w:val="Hyperlink"/>
            <w:iCs/>
          </w:rPr>
          <w:t>B.</w:t>
        </w:r>
        <w:r w:rsidR="002E4C8E">
          <w:rPr>
            <w:rFonts w:ascii="Times New Roman" w:hAnsi="Times New Roman" w:cs="Times New Roman"/>
            <w:bCs w:val="0"/>
            <w:sz w:val="24"/>
            <w:szCs w:val="24"/>
            <w:lang w:val="en-US"/>
          </w:rPr>
          <w:tab/>
        </w:r>
        <w:r w:rsidR="002E4C8E" w:rsidRPr="00F47A93">
          <w:rPr>
            <w:rStyle w:val="Hyperlink"/>
          </w:rPr>
          <w:t>Survey Questionnaire – Handgun Survey</w:t>
        </w:r>
        <w:r w:rsidR="002E4C8E">
          <w:rPr>
            <w:webHidden/>
          </w:rPr>
          <w:tab/>
        </w:r>
        <w:r w:rsidR="002E4C8E">
          <w:rPr>
            <w:webHidden/>
          </w:rPr>
          <w:fldChar w:fldCharType="begin"/>
        </w:r>
        <w:r w:rsidR="002E4C8E">
          <w:rPr>
            <w:webHidden/>
          </w:rPr>
          <w:instrText xml:space="preserve"> PAGEREF _Toc137915213 \h </w:instrText>
        </w:r>
        <w:r w:rsidR="002E4C8E">
          <w:rPr>
            <w:webHidden/>
          </w:rPr>
        </w:r>
        <w:r w:rsidR="002E4C8E">
          <w:rPr>
            <w:webHidden/>
          </w:rPr>
          <w:fldChar w:fldCharType="separate"/>
        </w:r>
        <w:r>
          <w:rPr>
            <w:webHidden/>
          </w:rPr>
          <w:t>66</w:t>
        </w:r>
        <w:r w:rsidR="002E4C8E">
          <w:rPr>
            <w:webHidden/>
          </w:rPr>
          <w:fldChar w:fldCharType="end"/>
        </w:r>
      </w:hyperlink>
    </w:p>
    <w:p w14:paraId="329450E6" w14:textId="3E744A59" w:rsidR="002E4C8E" w:rsidRDefault="003C3E00">
      <w:pPr>
        <w:pStyle w:val="TOC4"/>
        <w:rPr>
          <w:rFonts w:ascii="Times New Roman" w:hAnsi="Times New Roman" w:cs="Times New Roman"/>
          <w:bCs w:val="0"/>
          <w:sz w:val="24"/>
          <w:szCs w:val="24"/>
          <w:lang w:val="en-US"/>
        </w:rPr>
      </w:pPr>
      <w:hyperlink w:anchor="_Toc137915214" w:history="1">
        <w:r w:rsidR="002E4C8E" w:rsidRPr="00F47A93">
          <w:rPr>
            <w:rStyle w:val="Hyperlink"/>
            <w:iCs/>
          </w:rPr>
          <w:t>C.</w:t>
        </w:r>
        <w:r w:rsidR="002E4C8E">
          <w:rPr>
            <w:rFonts w:ascii="Times New Roman" w:hAnsi="Times New Roman" w:cs="Times New Roman"/>
            <w:bCs w:val="0"/>
            <w:sz w:val="24"/>
            <w:szCs w:val="24"/>
            <w:lang w:val="en-US"/>
          </w:rPr>
          <w:tab/>
        </w:r>
        <w:r w:rsidR="002E4C8E" w:rsidRPr="00F47A93">
          <w:rPr>
            <w:rStyle w:val="Hyperlink"/>
          </w:rPr>
          <w:t>Survey Questionnaire – Firearms Safety Survey</w:t>
        </w:r>
        <w:r w:rsidR="002E4C8E">
          <w:rPr>
            <w:webHidden/>
          </w:rPr>
          <w:tab/>
        </w:r>
        <w:r w:rsidR="002E4C8E">
          <w:rPr>
            <w:webHidden/>
          </w:rPr>
          <w:fldChar w:fldCharType="begin"/>
        </w:r>
        <w:r w:rsidR="002E4C8E">
          <w:rPr>
            <w:webHidden/>
          </w:rPr>
          <w:instrText xml:space="preserve"> PAGEREF _Toc137915214 \h </w:instrText>
        </w:r>
        <w:r w:rsidR="002E4C8E">
          <w:rPr>
            <w:webHidden/>
          </w:rPr>
        </w:r>
        <w:r w:rsidR="002E4C8E">
          <w:rPr>
            <w:webHidden/>
          </w:rPr>
          <w:fldChar w:fldCharType="separate"/>
        </w:r>
        <w:r>
          <w:rPr>
            <w:webHidden/>
          </w:rPr>
          <w:t>78</w:t>
        </w:r>
        <w:r w:rsidR="002E4C8E">
          <w:rPr>
            <w:webHidden/>
          </w:rPr>
          <w:fldChar w:fldCharType="end"/>
        </w:r>
      </w:hyperlink>
    </w:p>
    <w:p w14:paraId="7EF0522E" w14:textId="77777777" w:rsidR="002E4C8E" w:rsidRPr="006B16A7" w:rsidRDefault="002E4C8E" w:rsidP="00DE0971">
      <w:pPr>
        <w:pStyle w:val="Chapterbodytext"/>
      </w:pPr>
      <w:r w:rsidRPr="006B16A7">
        <w:rPr>
          <w:rFonts w:eastAsia="Times New Roman" w:cs="Arial"/>
          <w:szCs w:val="48"/>
          <w:lang w:eastAsia="en-US"/>
        </w:rPr>
        <w:fldChar w:fldCharType="end"/>
      </w:r>
    </w:p>
    <w:p w14:paraId="648DAB9D" w14:textId="77777777" w:rsidR="002E4C8E" w:rsidRPr="006B16A7" w:rsidRDefault="002E4C8E" w:rsidP="006C48E7">
      <w:pPr>
        <w:pStyle w:val="Heading3"/>
        <w:numPr>
          <w:ilvl w:val="0"/>
          <w:numId w:val="0"/>
        </w:numPr>
        <w:rPr>
          <w:b/>
          <w:bCs/>
        </w:rPr>
      </w:pPr>
      <w:bookmarkStart w:id="3" w:name="_Toc510090035"/>
      <w:r w:rsidRPr="006B16A7">
        <w:br w:type="page"/>
      </w:r>
      <w:bookmarkStart w:id="4" w:name="_Toc137915187"/>
      <w:r w:rsidRPr="006B16A7">
        <w:rPr>
          <w:b/>
          <w:bCs/>
        </w:rPr>
        <w:lastRenderedPageBreak/>
        <w:t>Handgun Survey</w:t>
      </w:r>
      <w:bookmarkEnd w:id="4"/>
    </w:p>
    <w:p w14:paraId="29FD9E72" w14:textId="77777777" w:rsidR="002E4C8E" w:rsidRPr="006B16A7" w:rsidRDefault="002E4C8E" w:rsidP="006C48E7">
      <w:pPr>
        <w:pStyle w:val="Chapterbodytext"/>
      </w:pPr>
    </w:p>
    <w:p w14:paraId="01B45149" w14:textId="77777777" w:rsidR="002E4C8E" w:rsidRPr="006B16A7" w:rsidRDefault="002E4C8E" w:rsidP="006C48E7">
      <w:pPr>
        <w:pStyle w:val="Heading3"/>
        <w:numPr>
          <w:ilvl w:val="0"/>
          <w:numId w:val="0"/>
        </w:numPr>
        <w:rPr>
          <w:b/>
          <w:bCs/>
          <w:sz w:val="40"/>
          <w:szCs w:val="40"/>
        </w:rPr>
      </w:pPr>
      <w:bookmarkStart w:id="5" w:name="_Toc137915188"/>
      <w:r w:rsidRPr="006B16A7">
        <w:rPr>
          <w:b/>
          <w:bCs/>
          <w:sz w:val="40"/>
          <w:szCs w:val="40"/>
        </w:rPr>
        <w:t>List of Tables</w:t>
      </w:r>
      <w:bookmarkEnd w:id="3"/>
      <w:bookmarkEnd w:id="5"/>
    </w:p>
    <w:p w14:paraId="7D9F1723" w14:textId="77777777" w:rsidR="002E4C8E" w:rsidRPr="006B16A7" w:rsidRDefault="002E4C8E" w:rsidP="00DE0971">
      <w:pPr>
        <w:pStyle w:val="Chapterbodytext"/>
      </w:pPr>
    </w:p>
    <w:p w14:paraId="5B478DB4" w14:textId="77777777" w:rsidR="002E4C8E" w:rsidRPr="006B16A7" w:rsidRDefault="002E4C8E" w:rsidP="00480941">
      <w:pPr>
        <w:pStyle w:val="Chapterbodytext"/>
        <w:tabs>
          <w:tab w:val="left" w:leader="dot" w:pos="8280"/>
          <w:tab w:val="left" w:pos="8640"/>
        </w:tabs>
      </w:pPr>
      <w:r w:rsidRPr="006B16A7">
        <w:t xml:space="preserve">Table 1: </w:t>
      </w:r>
      <w:r w:rsidRPr="006B16A7">
        <w:tab/>
        <w:t>Reasons for P</w:t>
      </w:r>
      <w:r>
        <w:t>erceived Poor GC Performance</w:t>
      </w:r>
      <w:r>
        <w:tab/>
      </w:r>
      <w:r>
        <w:tab/>
        <w:t>26-27</w:t>
      </w:r>
    </w:p>
    <w:p w14:paraId="63142A33" w14:textId="77777777" w:rsidR="002E4C8E" w:rsidRPr="006B16A7" w:rsidRDefault="002E4C8E" w:rsidP="00480941">
      <w:pPr>
        <w:pStyle w:val="Chapterbodytext"/>
        <w:tabs>
          <w:tab w:val="left" w:leader="dot" w:pos="8280"/>
          <w:tab w:val="left" w:pos="8640"/>
        </w:tabs>
      </w:pPr>
      <w:r w:rsidRPr="006B16A7">
        <w:t>Table</w:t>
      </w:r>
      <w:r>
        <w:t xml:space="preserve"> 2:</w:t>
      </w:r>
      <w:r>
        <w:tab/>
        <w:t>Profile of Gun Ownership</w:t>
      </w:r>
      <w:r>
        <w:tab/>
      </w:r>
      <w:r>
        <w:tab/>
        <w:t>33-34</w:t>
      </w:r>
    </w:p>
    <w:p w14:paraId="17A3D161" w14:textId="77777777" w:rsidR="002E4C8E" w:rsidRPr="006B16A7" w:rsidRDefault="002E4C8E" w:rsidP="0099161B">
      <w:pPr>
        <w:pStyle w:val="Chapterbodytext"/>
        <w:tabs>
          <w:tab w:val="left" w:pos="9000"/>
        </w:tabs>
      </w:pPr>
    </w:p>
    <w:p w14:paraId="02A42A78" w14:textId="77777777" w:rsidR="002E4C8E" w:rsidRPr="006B16A7" w:rsidRDefault="002E4C8E" w:rsidP="006C48E7">
      <w:pPr>
        <w:pStyle w:val="Heading3"/>
        <w:numPr>
          <w:ilvl w:val="0"/>
          <w:numId w:val="0"/>
        </w:numPr>
        <w:rPr>
          <w:b/>
          <w:bCs/>
          <w:sz w:val="40"/>
          <w:szCs w:val="40"/>
        </w:rPr>
      </w:pPr>
      <w:bookmarkStart w:id="6" w:name="_Toc137915189"/>
      <w:r w:rsidRPr="006B16A7">
        <w:rPr>
          <w:b/>
          <w:bCs/>
          <w:sz w:val="40"/>
          <w:szCs w:val="40"/>
        </w:rPr>
        <w:t>List of Charts</w:t>
      </w:r>
      <w:bookmarkEnd w:id="6"/>
    </w:p>
    <w:p w14:paraId="6EFDE1DB" w14:textId="77777777" w:rsidR="002E4C8E" w:rsidRPr="006B16A7" w:rsidRDefault="002E4C8E" w:rsidP="0099161B">
      <w:pPr>
        <w:pStyle w:val="Chapterbodytext"/>
        <w:tabs>
          <w:tab w:val="left" w:pos="9000"/>
        </w:tabs>
      </w:pPr>
    </w:p>
    <w:p w14:paraId="1CCE8B78" w14:textId="77777777" w:rsidR="002E4C8E" w:rsidRPr="006B16A7" w:rsidRDefault="002E4C8E" w:rsidP="00480941">
      <w:pPr>
        <w:pStyle w:val="Chapterbodytext"/>
        <w:tabs>
          <w:tab w:val="left" w:pos="720"/>
          <w:tab w:val="left" w:pos="1800"/>
        </w:tabs>
        <w:rPr>
          <w:b/>
          <w:bCs/>
        </w:rPr>
      </w:pPr>
      <w:r w:rsidRPr="006B16A7">
        <w:rPr>
          <w:b/>
          <w:bCs/>
        </w:rPr>
        <w:t>A.</w:t>
      </w:r>
      <w:r w:rsidRPr="006B16A7">
        <w:rPr>
          <w:b/>
          <w:bCs/>
        </w:rPr>
        <w:tab/>
        <w:t>Perceived Risk</w:t>
      </w:r>
    </w:p>
    <w:p w14:paraId="3AC93D35"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 </w:t>
      </w:r>
      <w:r w:rsidRPr="006B16A7">
        <w:tab/>
        <w:t xml:space="preserve">Level of Concern – Firearms Violence </w:t>
      </w:r>
      <w:r>
        <w:t>is a Threat to Public Safety</w:t>
      </w:r>
      <w:r>
        <w:tab/>
      </w:r>
      <w:r>
        <w:tab/>
        <w:t>14</w:t>
      </w:r>
    </w:p>
    <w:p w14:paraId="553DE016"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2: </w:t>
      </w:r>
      <w:r w:rsidRPr="006B16A7">
        <w:tab/>
        <w:t>Frequency of Hearing about Fire</w:t>
      </w:r>
      <w:r>
        <w:t>arms Violence</w:t>
      </w:r>
      <w:r>
        <w:tab/>
      </w:r>
      <w:r>
        <w:tab/>
        <w:t>15</w:t>
      </w:r>
    </w:p>
    <w:p w14:paraId="41CA90EC"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3: </w:t>
      </w:r>
      <w:r w:rsidRPr="006B16A7">
        <w:tab/>
        <w:t>Perceived</w:t>
      </w:r>
      <w:r>
        <w:t xml:space="preserve"> Causes of Firearms Violence</w:t>
      </w:r>
      <w:r>
        <w:tab/>
      </w:r>
      <w:r>
        <w:tab/>
        <w:t>16</w:t>
      </w:r>
    </w:p>
    <w:p w14:paraId="13267AEA"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4: </w:t>
      </w:r>
      <w:r w:rsidRPr="006B16A7">
        <w:tab/>
        <w:t xml:space="preserve">Incidence of Personal </w:t>
      </w:r>
      <w:r>
        <w:t>Exposure to Firearm Violence</w:t>
      </w:r>
      <w:r>
        <w:tab/>
      </w:r>
      <w:r>
        <w:tab/>
        <w:t>17</w:t>
      </w:r>
    </w:p>
    <w:p w14:paraId="464619EE"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5: </w:t>
      </w:r>
      <w:r w:rsidRPr="006B16A7">
        <w:tab/>
        <w:t>Perception of Wh</w:t>
      </w:r>
      <w:r>
        <w:t>ere Firearms Violence Occurs</w:t>
      </w:r>
      <w:r>
        <w:tab/>
      </w:r>
      <w:r>
        <w:tab/>
        <w:t>18</w:t>
      </w:r>
    </w:p>
    <w:p w14:paraId="0A5D9EC6" w14:textId="77777777" w:rsidR="002E4C8E" w:rsidRPr="006B16A7" w:rsidRDefault="002E4C8E" w:rsidP="00480941">
      <w:pPr>
        <w:pStyle w:val="Chapterbodytext"/>
        <w:tabs>
          <w:tab w:val="left" w:pos="720"/>
          <w:tab w:val="left" w:pos="1800"/>
          <w:tab w:val="left" w:pos="9000"/>
        </w:tabs>
        <w:rPr>
          <w:b/>
          <w:bCs/>
        </w:rPr>
      </w:pPr>
      <w:r w:rsidRPr="006B16A7">
        <w:rPr>
          <w:b/>
          <w:bCs/>
        </w:rPr>
        <w:t xml:space="preserve">B. </w:t>
      </w:r>
      <w:r w:rsidRPr="006B16A7">
        <w:rPr>
          <w:b/>
          <w:bCs/>
        </w:rPr>
        <w:tab/>
        <w:t>Awareness of Measures</w:t>
      </w:r>
    </w:p>
    <w:p w14:paraId="44A0C734"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6: </w:t>
      </w:r>
      <w:r w:rsidRPr="006B16A7">
        <w:tab/>
        <w:t>Overall Familiarity with Progra</w:t>
      </w:r>
      <w:r>
        <w:t>ms, Policies and Regulations</w:t>
      </w:r>
      <w:r>
        <w:tab/>
      </w:r>
      <w:r>
        <w:tab/>
        <w:t>20</w:t>
      </w:r>
    </w:p>
    <w:p w14:paraId="6706F559"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7: </w:t>
      </w:r>
      <w:r w:rsidRPr="006B16A7">
        <w:tab/>
        <w:t xml:space="preserve">Awareness of </w:t>
      </w:r>
      <w:r>
        <w:t>Specific Regulatory Measures</w:t>
      </w:r>
      <w:r>
        <w:tab/>
      </w:r>
      <w:r>
        <w:tab/>
        <w:t>21</w:t>
      </w:r>
    </w:p>
    <w:p w14:paraId="10FF40E9" w14:textId="77777777" w:rsidR="002E4C8E" w:rsidRPr="006B16A7" w:rsidRDefault="002E4C8E" w:rsidP="00480941">
      <w:pPr>
        <w:pStyle w:val="Chapterbodytext"/>
        <w:tabs>
          <w:tab w:val="left" w:pos="720"/>
          <w:tab w:val="left" w:pos="1800"/>
          <w:tab w:val="left" w:pos="9000"/>
        </w:tabs>
        <w:rPr>
          <w:b/>
          <w:bCs/>
        </w:rPr>
      </w:pPr>
      <w:r w:rsidRPr="006B16A7">
        <w:rPr>
          <w:b/>
          <w:bCs/>
        </w:rPr>
        <w:t xml:space="preserve">C. </w:t>
      </w:r>
      <w:r w:rsidRPr="006B16A7">
        <w:rPr>
          <w:b/>
          <w:bCs/>
        </w:rPr>
        <w:tab/>
        <w:t>Perceptions of Firearms</w:t>
      </w:r>
      <w:r w:rsidRPr="006B16A7">
        <w:rPr>
          <w:b/>
          <w:bCs/>
        </w:rPr>
        <w:noBreakHyphen/>
        <w:t>related Measures</w:t>
      </w:r>
    </w:p>
    <w:p w14:paraId="2B69DB80"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8: </w:t>
      </w:r>
      <w:r w:rsidRPr="006B16A7">
        <w:tab/>
        <w:t>Perc</w:t>
      </w:r>
      <w:r>
        <w:t>eived Balance in Regulations</w:t>
      </w:r>
      <w:r>
        <w:tab/>
      </w:r>
      <w:r>
        <w:tab/>
        <w:t>23</w:t>
      </w:r>
    </w:p>
    <w:p w14:paraId="17168176"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9: </w:t>
      </w:r>
      <w:r w:rsidRPr="006B16A7">
        <w:tab/>
        <w:t>Perceived GC Performance in Addressing Gun-related Violence</w:t>
      </w:r>
      <w:r w:rsidRPr="006B16A7">
        <w:tab/>
      </w:r>
      <w:r w:rsidRPr="006B16A7">
        <w:tab/>
        <w:t>2</w:t>
      </w:r>
      <w:r>
        <w:t>5</w:t>
      </w:r>
    </w:p>
    <w:p w14:paraId="55715C0A"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10: </w:t>
      </w:r>
      <w:r w:rsidRPr="006B16A7">
        <w:tab/>
        <w:t xml:space="preserve">Support for Measures </w:t>
      </w:r>
      <w:r>
        <w:t>to Address Firearms Violence</w:t>
      </w:r>
      <w:r>
        <w:tab/>
      </w:r>
      <w:r>
        <w:tab/>
        <w:t>28</w:t>
      </w:r>
    </w:p>
    <w:p w14:paraId="78E4D31B"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11: </w:t>
      </w:r>
      <w:r w:rsidRPr="006B16A7">
        <w:tab/>
        <w:t>Perceived Effectiveness of Measures</w:t>
      </w:r>
      <w:r>
        <w:t xml:space="preserve"> in Reducing Firearms Violence</w:t>
      </w:r>
      <w:r>
        <w:tab/>
      </w:r>
      <w:r>
        <w:tab/>
      </w:r>
      <w:r w:rsidRPr="006B16A7">
        <w:t>2</w:t>
      </w:r>
      <w:r>
        <w:t>9</w:t>
      </w:r>
    </w:p>
    <w:p w14:paraId="7D83AD17"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12: </w:t>
      </w:r>
      <w:r w:rsidRPr="006B16A7">
        <w:tab/>
        <w:t>Perceived Legality of Possessing Different Firearms</w:t>
      </w:r>
      <w:r w:rsidRPr="006B16A7">
        <w:tab/>
      </w:r>
      <w:r w:rsidRPr="006B16A7">
        <w:tab/>
      </w:r>
      <w:r>
        <w:t>31</w:t>
      </w:r>
    </w:p>
    <w:p w14:paraId="3F9435FB" w14:textId="77777777" w:rsidR="002E4C8E" w:rsidRPr="006B16A7" w:rsidRDefault="002E4C8E" w:rsidP="00480941">
      <w:pPr>
        <w:pStyle w:val="Chapterbodytext"/>
        <w:tabs>
          <w:tab w:val="left" w:pos="720"/>
          <w:tab w:val="left" w:pos="1800"/>
          <w:tab w:val="left" w:pos="9000"/>
        </w:tabs>
        <w:rPr>
          <w:b/>
          <w:bCs/>
        </w:rPr>
      </w:pPr>
      <w:r w:rsidRPr="006B16A7">
        <w:rPr>
          <w:b/>
          <w:bCs/>
        </w:rPr>
        <w:t xml:space="preserve">D. </w:t>
      </w:r>
      <w:r w:rsidRPr="006B16A7">
        <w:rPr>
          <w:b/>
          <w:bCs/>
        </w:rPr>
        <w:tab/>
        <w:t>Gun Ownership</w:t>
      </w:r>
    </w:p>
    <w:p w14:paraId="33E7A3F1"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13: </w:t>
      </w:r>
      <w:r w:rsidRPr="006B16A7">
        <w:tab/>
        <w:t>Source of Firearms</w:t>
      </w:r>
      <w:r w:rsidRPr="006B16A7">
        <w:tab/>
      </w:r>
      <w:r w:rsidRPr="006B16A7">
        <w:tab/>
        <w:t>3</w:t>
      </w:r>
      <w:r>
        <w:t>5</w:t>
      </w:r>
    </w:p>
    <w:p w14:paraId="58893282"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Chart 14:</w:t>
      </w:r>
      <w:r>
        <w:t xml:space="preserve"> </w:t>
      </w:r>
      <w:r>
        <w:tab/>
        <w:t>Status of Firearms License</w:t>
      </w:r>
      <w:r>
        <w:tab/>
      </w:r>
      <w:r>
        <w:tab/>
        <w:t>36</w:t>
      </w:r>
    </w:p>
    <w:p w14:paraId="22639CE4"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15: </w:t>
      </w:r>
      <w:r w:rsidRPr="006B16A7">
        <w:tab/>
        <w:t xml:space="preserve">Reason for </w:t>
      </w:r>
      <w:r>
        <w:t>Firearm ownership</w:t>
      </w:r>
      <w:r>
        <w:tab/>
      </w:r>
      <w:r>
        <w:tab/>
        <w:t>37</w:t>
      </w:r>
    </w:p>
    <w:p w14:paraId="62868D60"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16: </w:t>
      </w:r>
      <w:r w:rsidRPr="006B16A7">
        <w:tab/>
        <w:t>Awareness of What</w:t>
      </w:r>
      <w:r>
        <w:t xml:space="preserve"> to do With Unwanted Handgun</w:t>
      </w:r>
      <w:r>
        <w:tab/>
      </w:r>
      <w:r>
        <w:tab/>
        <w:t>38</w:t>
      </w:r>
    </w:p>
    <w:p w14:paraId="5EEA7EB4" w14:textId="77777777" w:rsidR="002E4C8E" w:rsidRPr="006B16A7" w:rsidRDefault="002E4C8E" w:rsidP="00480941">
      <w:pPr>
        <w:pStyle w:val="Chapterbodytext"/>
        <w:tabs>
          <w:tab w:val="left" w:pos="720"/>
          <w:tab w:val="left" w:pos="1800"/>
          <w:tab w:val="left" w:pos="2160"/>
          <w:tab w:val="left" w:leader="dot" w:pos="8640"/>
          <w:tab w:val="left" w:pos="9000"/>
        </w:tabs>
      </w:pPr>
      <w:r w:rsidRPr="006B16A7">
        <w:tab/>
        <w:t xml:space="preserve">Chart 17: </w:t>
      </w:r>
      <w:r w:rsidRPr="006B16A7">
        <w:tab/>
        <w:t>Perceived Option</w:t>
      </w:r>
      <w:r>
        <w:t>s Regarding Unwanted Handgun</w:t>
      </w:r>
      <w:r>
        <w:tab/>
      </w:r>
      <w:r>
        <w:tab/>
        <w:t>39</w:t>
      </w:r>
    </w:p>
    <w:p w14:paraId="650BAFA2" w14:textId="77777777" w:rsidR="002E4C8E" w:rsidRPr="006B16A7" w:rsidRDefault="002E4C8E" w:rsidP="00F41957">
      <w:pPr>
        <w:pStyle w:val="Chapterbodytext"/>
        <w:tabs>
          <w:tab w:val="left" w:pos="9000"/>
        </w:tabs>
      </w:pPr>
    </w:p>
    <w:p w14:paraId="0C5DB771" w14:textId="77777777" w:rsidR="002E4C8E" w:rsidRPr="004B14CF" w:rsidRDefault="002E4C8E" w:rsidP="006C48E7">
      <w:pPr>
        <w:pStyle w:val="Heading3"/>
        <w:numPr>
          <w:ilvl w:val="0"/>
          <w:numId w:val="0"/>
        </w:numPr>
        <w:rPr>
          <w:b/>
          <w:bCs/>
        </w:rPr>
      </w:pPr>
      <w:r w:rsidRPr="006B16A7">
        <w:rPr>
          <w:b/>
          <w:bCs/>
        </w:rPr>
        <w:br w:type="page"/>
      </w:r>
      <w:bookmarkStart w:id="7" w:name="_Toc137915190"/>
      <w:r w:rsidRPr="004B14CF">
        <w:rPr>
          <w:b/>
          <w:bCs/>
        </w:rPr>
        <w:lastRenderedPageBreak/>
        <w:t>Firearms Safety Survey</w:t>
      </w:r>
      <w:bookmarkEnd w:id="7"/>
    </w:p>
    <w:p w14:paraId="02531883" w14:textId="77777777" w:rsidR="002E4C8E" w:rsidRPr="004B14CF" w:rsidRDefault="002E4C8E" w:rsidP="006C48E7">
      <w:pPr>
        <w:pStyle w:val="Chapterbodytext"/>
      </w:pPr>
    </w:p>
    <w:p w14:paraId="48DFFE61" w14:textId="77777777" w:rsidR="002E4C8E" w:rsidRPr="004B14CF" w:rsidRDefault="002E4C8E" w:rsidP="006C48E7">
      <w:pPr>
        <w:pStyle w:val="Heading3"/>
        <w:numPr>
          <w:ilvl w:val="0"/>
          <w:numId w:val="0"/>
        </w:numPr>
        <w:rPr>
          <w:b/>
          <w:bCs/>
          <w:sz w:val="40"/>
          <w:szCs w:val="40"/>
        </w:rPr>
      </w:pPr>
      <w:bookmarkStart w:id="8" w:name="_Toc137915191"/>
      <w:r w:rsidRPr="004B14CF">
        <w:rPr>
          <w:b/>
          <w:bCs/>
          <w:sz w:val="40"/>
          <w:szCs w:val="40"/>
        </w:rPr>
        <w:t>List of Tables</w:t>
      </w:r>
      <w:bookmarkEnd w:id="8"/>
    </w:p>
    <w:p w14:paraId="542EB032" w14:textId="77777777" w:rsidR="002E4C8E" w:rsidRPr="004B14CF" w:rsidRDefault="002E4C8E" w:rsidP="00F41957">
      <w:pPr>
        <w:pStyle w:val="Chapterbodytext"/>
      </w:pPr>
    </w:p>
    <w:p w14:paraId="1E2A60A8" w14:textId="77777777" w:rsidR="002E4C8E" w:rsidRPr="004B14CF" w:rsidRDefault="002E4C8E" w:rsidP="00480941">
      <w:pPr>
        <w:pStyle w:val="Chapterbodytext"/>
        <w:tabs>
          <w:tab w:val="left" w:leader="dot" w:pos="8280"/>
          <w:tab w:val="left" w:pos="8640"/>
        </w:tabs>
      </w:pPr>
      <w:r w:rsidRPr="004B14CF">
        <w:t xml:space="preserve">Table 3: </w:t>
      </w:r>
      <w:r w:rsidRPr="004B14CF">
        <w:tab/>
        <w:t xml:space="preserve">Those Working with Vulnerable Groups </w:t>
      </w:r>
      <w:r w:rsidRPr="004B14CF">
        <w:tab/>
      </w:r>
      <w:r w:rsidRPr="004B14CF">
        <w:tab/>
        <w:t>40</w:t>
      </w:r>
    </w:p>
    <w:p w14:paraId="5ACAD57C" w14:textId="77777777" w:rsidR="002E4C8E" w:rsidRPr="004B14CF" w:rsidRDefault="002E4C8E" w:rsidP="00480941">
      <w:pPr>
        <w:pStyle w:val="Chapterbodytext"/>
        <w:tabs>
          <w:tab w:val="left" w:leader="dot" w:pos="8280"/>
          <w:tab w:val="left" w:pos="8640"/>
        </w:tabs>
      </w:pPr>
      <w:r w:rsidRPr="004B14CF">
        <w:t xml:space="preserve">Table 4: </w:t>
      </w:r>
      <w:r w:rsidRPr="004B14CF">
        <w:tab/>
        <w:t xml:space="preserve">Working with Victims of Gun Violence </w:t>
      </w:r>
      <w:r w:rsidRPr="004B14CF">
        <w:tab/>
      </w:r>
      <w:r w:rsidRPr="004B14CF">
        <w:tab/>
        <w:t>41-42</w:t>
      </w:r>
    </w:p>
    <w:p w14:paraId="326CE8B0" w14:textId="77777777" w:rsidR="002E4C8E" w:rsidRPr="004B14CF" w:rsidRDefault="002E4C8E" w:rsidP="00480941">
      <w:pPr>
        <w:pStyle w:val="Chapterbodytext"/>
        <w:tabs>
          <w:tab w:val="left" w:leader="dot" w:pos="8280"/>
          <w:tab w:val="left" w:pos="8640"/>
        </w:tabs>
      </w:pPr>
      <w:r w:rsidRPr="004B14CF">
        <w:t xml:space="preserve">Table 5: </w:t>
      </w:r>
      <w:r w:rsidRPr="004B14CF">
        <w:tab/>
        <w:t xml:space="preserve">Views Regarding Red and Yellow Flag Laws </w:t>
      </w:r>
      <w:r w:rsidRPr="004B14CF">
        <w:tab/>
      </w:r>
      <w:r w:rsidRPr="004B14CF">
        <w:tab/>
        <w:t>54</w:t>
      </w:r>
    </w:p>
    <w:p w14:paraId="17277E55" w14:textId="77777777" w:rsidR="002E4C8E" w:rsidRPr="004B14CF" w:rsidRDefault="002E4C8E" w:rsidP="00480941">
      <w:pPr>
        <w:pStyle w:val="Chapterbodytext"/>
        <w:tabs>
          <w:tab w:val="left" w:leader="dot" w:pos="8280"/>
          <w:tab w:val="left" w:pos="8640"/>
        </w:tabs>
      </w:pPr>
      <w:r w:rsidRPr="004B14CF">
        <w:t xml:space="preserve">Table 6: </w:t>
      </w:r>
      <w:r w:rsidRPr="004B14CF">
        <w:tab/>
        <w:t xml:space="preserve">Resources to Providing Support to Victims of Gun Violence </w:t>
      </w:r>
      <w:r w:rsidRPr="004B14CF">
        <w:tab/>
      </w:r>
      <w:r w:rsidRPr="004B14CF">
        <w:tab/>
        <w:t>58</w:t>
      </w:r>
    </w:p>
    <w:p w14:paraId="612646E9" w14:textId="77777777" w:rsidR="002E4C8E" w:rsidRPr="004B14CF" w:rsidRDefault="002E4C8E" w:rsidP="00480941">
      <w:pPr>
        <w:pStyle w:val="Chapterbodytext"/>
        <w:tabs>
          <w:tab w:val="left" w:leader="dot" w:pos="8280"/>
          <w:tab w:val="left" w:pos="8640"/>
        </w:tabs>
      </w:pPr>
    </w:p>
    <w:p w14:paraId="147B5627" w14:textId="77777777" w:rsidR="002E4C8E" w:rsidRPr="004B14CF" w:rsidRDefault="002E4C8E" w:rsidP="00480941">
      <w:pPr>
        <w:pStyle w:val="Chapterbodytext"/>
        <w:tabs>
          <w:tab w:val="left" w:leader="dot" w:pos="8280"/>
          <w:tab w:val="left" w:pos="8640"/>
        </w:tabs>
      </w:pPr>
      <w:r w:rsidRPr="004B14CF">
        <w:t xml:space="preserve">Table 7: </w:t>
      </w:r>
      <w:r w:rsidRPr="004B14CF">
        <w:tab/>
        <w:t>Response Rates (both surveys)</w:t>
      </w:r>
      <w:r w:rsidRPr="004B14CF">
        <w:tab/>
      </w:r>
      <w:r w:rsidRPr="004B14CF">
        <w:tab/>
        <w:t>63</w:t>
      </w:r>
    </w:p>
    <w:p w14:paraId="5AA4D329" w14:textId="77777777" w:rsidR="002E4C8E" w:rsidRPr="004B14CF" w:rsidRDefault="002E4C8E" w:rsidP="00480941">
      <w:pPr>
        <w:pStyle w:val="Chapterbodytext"/>
        <w:tabs>
          <w:tab w:val="left" w:leader="dot" w:pos="8280"/>
          <w:tab w:val="left" w:pos="8640"/>
        </w:tabs>
      </w:pPr>
      <w:r w:rsidRPr="004B14CF">
        <w:t>Table 8:</w:t>
      </w:r>
      <w:r w:rsidRPr="004B14CF">
        <w:tab/>
        <w:t>Demographic Table (both surveys)</w:t>
      </w:r>
      <w:r w:rsidRPr="004B14CF">
        <w:tab/>
      </w:r>
      <w:r w:rsidRPr="004B14CF">
        <w:tab/>
        <w:t>64-65</w:t>
      </w:r>
    </w:p>
    <w:p w14:paraId="0045A031" w14:textId="77777777" w:rsidR="002E4C8E" w:rsidRPr="004B14CF" w:rsidRDefault="002E4C8E" w:rsidP="00F41957">
      <w:pPr>
        <w:pStyle w:val="Chapterbodytext"/>
        <w:tabs>
          <w:tab w:val="left" w:leader="dot" w:pos="8640"/>
          <w:tab w:val="left" w:pos="9000"/>
        </w:tabs>
      </w:pPr>
    </w:p>
    <w:p w14:paraId="0A1F388B" w14:textId="77777777" w:rsidR="002E4C8E" w:rsidRPr="004B14CF" w:rsidRDefault="002E4C8E" w:rsidP="00F41957">
      <w:pPr>
        <w:pStyle w:val="Chapterbodytext"/>
        <w:tabs>
          <w:tab w:val="left" w:leader="dot" w:pos="8640"/>
          <w:tab w:val="left" w:pos="9000"/>
        </w:tabs>
      </w:pPr>
    </w:p>
    <w:p w14:paraId="6AC8DD93" w14:textId="77777777" w:rsidR="002E4C8E" w:rsidRPr="004B14CF" w:rsidRDefault="002E4C8E" w:rsidP="006C48E7">
      <w:pPr>
        <w:pStyle w:val="Heading3"/>
        <w:numPr>
          <w:ilvl w:val="0"/>
          <w:numId w:val="0"/>
        </w:numPr>
        <w:rPr>
          <w:b/>
          <w:bCs/>
          <w:sz w:val="40"/>
          <w:szCs w:val="40"/>
        </w:rPr>
      </w:pPr>
      <w:bookmarkStart w:id="9" w:name="_Toc137915192"/>
      <w:r w:rsidRPr="004B14CF">
        <w:rPr>
          <w:b/>
          <w:bCs/>
          <w:sz w:val="40"/>
          <w:szCs w:val="40"/>
        </w:rPr>
        <w:t>List of Charts</w:t>
      </w:r>
      <w:bookmarkEnd w:id="9"/>
    </w:p>
    <w:p w14:paraId="36E937A5" w14:textId="77777777" w:rsidR="002E4C8E" w:rsidRPr="004B14CF" w:rsidRDefault="002E4C8E" w:rsidP="00F41957">
      <w:pPr>
        <w:pStyle w:val="Chapterbodytext"/>
        <w:tabs>
          <w:tab w:val="left" w:leader="dot" w:pos="8640"/>
          <w:tab w:val="left" w:pos="9000"/>
        </w:tabs>
      </w:pPr>
    </w:p>
    <w:p w14:paraId="2C088B2F" w14:textId="77777777" w:rsidR="002E4C8E" w:rsidRPr="004B14CF" w:rsidRDefault="002E4C8E" w:rsidP="00480941">
      <w:pPr>
        <w:pStyle w:val="Chapterbodytext"/>
        <w:tabs>
          <w:tab w:val="left" w:pos="720"/>
          <w:tab w:val="left" w:pos="1800"/>
          <w:tab w:val="left" w:pos="2160"/>
          <w:tab w:val="left" w:leader="dot" w:pos="8640"/>
          <w:tab w:val="left" w:pos="9000"/>
        </w:tabs>
        <w:rPr>
          <w:b/>
          <w:bCs/>
        </w:rPr>
      </w:pPr>
      <w:r w:rsidRPr="004B14CF">
        <w:rPr>
          <w:b/>
          <w:bCs/>
        </w:rPr>
        <w:t>A.</w:t>
      </w:r>
      <w:r w:rsidRPr="004B14CF">
        <w:rPr>
          <w:b/>
          <w:bCs/>
        </w:rPr>
        <w:tab/>
        <w:t>Perceived Risk</w:t>
      </w:r>
    </w:p>
    <w:p w14:paraId="5ED06689"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18: </w:t>
      </w:r>
      <w:r w:rsidRPr="004B14CF">
        <w:tab/>
        <w:t>Level of Concern - Firearms Violence is a Threat to Public Safety</w:t>
      </w:r>
      <w:r w:rsidRPr="004B14CF">
        <w:tab/>
      </w:r>
      <w:r w:rsidRPr="004B14CF">
        <w:tab/>
        <w:t>43</w:t>
      </w:r>
    </w:p>
    <w:p w14:paraId="7BFA7526"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19 </w:t>
      </w:r>
      <w:r w:rsidRPr="004B14CF">
        <w:tab/>
        <w:t>Frequency of Hearing about Firearms Violence</w:t>
      </w:r>
      <w:r w:rsidRPr="004B14CF">
        <w:tab/>
      </w:r>
      <w:r w:rsidRPr="004B14CF">
        <w:tab/>
        <w:t>44</w:t>
      </w:r>
    </w:p>
    <w:p w14:paraId="526D3BC6"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20: </w:t>
      </w:r>
      <w:r w:rsidRPr="004B14CF">
        <w:tab/>
        <w:t>Sources for Hearing about Firearms Violence</w:t>
      </w:r>
      <w:r w:rsidRPr="004B14CF">
        <w:tab/>
      </w:r>
      <w:r w:rsidRPr="004B14CF">
        <w:tab/>
        <w:t>45</w:t>
      </w:r>
    </w:p>
    <w:p w14:paraId="439AF644"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21: </w:t>
      </w:r>
      <w:r w:rsidRPr="004B14CF">
        <w:tab/>
        <w:t>Perceived Causes of Firearms Violence</w:t>
      </w:r>
      <w:r w:rsidRPr="004B14CF">
        <w:tab/>
      </w:r>
      <w:r w:rsidRPr="004B14CF">
        <w:tab/>
        <w:t>46</w:t>
      </w:r>
    </w:p>
    <w:p w14:paraId="2AE678A7" w14:textId="77777777" w:rsidR="002E4C8E" w:rsidRPr="004B14CF" w:rsidRDefault="002E4C8E" w:rsidP="00F86DA0">
      <w:pPr>
        <w:pStyle w:val="Chapterbodytext"/>
        <w:tabs>
          <w:tab w:val="left" w:pos="720"/>
          <w:tab w:val="left" w:pos="1800"/>
          <w:tab w:val="left" w:pos="2160"/>
          <w:tab w:val="left" w:leader="dot" w:pos="8640"/>
          <w:tab w:val="left" w:pos="9000"/>
        </w:tabs>
      </w:pPr>
      <w:r w:rsidRPr="004B14CF">
        <w:tab/>
      </w:r>
      <w:r w:rsidRPr="007D4BBE">
        <w:t xml:space="preserve">Chart 22: </w:t>
      </w:r>
      <w:r w:rsidRPr="00C933C1">
        <w:tab/>
      </w:r>
      <w:r w:rsidRPr="007D4BBE">
        <w:t>Incidence of Personal Exposure to Firearm Violence</w:t>
      </w:r>
      <w:r w:rsidRPr="00C933C1">
        <w:tab/>
      </w:r>
      <w:r w:rsidRPr="00C933C1">
        <w:tab/>
      </w:r>
      <w:r w:rsidRPr="007D4BBE">
        <w:t>48</w:t>
      </w:r>
    </w:p>
    <w:p w14:paraId="66AF725C" w14:textId="77777777" w:rsidR="002E4C8E" w:rsidRPr="004B14CF" w:rsidRDefault="002E4C8E" w:rsidP="00480941">
      <w:pPr>
        <w:pStyle w:val="Chapterbodytext"/>
        <w:tabs>
          <w:tab w:val="left" w:pos="720"/>
          <w:tab w:val="left" w:pos="1800"/>
          <w:tab w:val="left" w:pos="2160"/>
          <w:tab w:val="left" w:leader="dot" w:pos="8640"/>
          <w:tab w:val="left" w:pos="9000"/>
        </w:tabs>
        <w:rPr>
          <w:b/>
          <w:bCs/>
        </w:rPr>
      </w:pPr>
      <w:r w:rsidRPr="004B14CF">
        <w:rPr>
          <w:b/>
          <w:bCs/>
        </w:rPr>
        <w:t xml:space="preserve">B. </w:t>
      </w:r>
      <w:r w:rsidRPr="004B14CF">
        <w:rPr>
          <w:b/>
          <w:bCs/>
        </w:rPr>
        <w:tab/>
        <w:t>Awareness of Measures</w:t>
      </w:r>
    </w:p>
    <w:p w14:paraId="73C32F80"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23: </w:t>
      </w:r>
      <w:r w:rsidRPr="004B14CF">
        <w:tab/>
        <w:t>Overall Familiarity with Programs, Policies and Regulations</w:t>
      </w:r>
      <w:r w:rsidRPr="004B14CF">
        <w:tab/>
      </w:r>
      <w:r w:rsidRPr="004B14CF">
        <w:tab/>
        <w:t>49</w:t>
      </w:r>
    </w:p>
    <w:p w14:paraId="220239E9"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24: </w:t>
      </w:r>
      <w:r w:rsidRPr="004B14CF">
        <w:tab/>
        <w:t>Awareness of Specific Regulatory Measures (</w:t>
      </w:r>
      <w:proofErr w:type="spellStart"/>
      <w:r w:rsidRPr="004B14CF">
        <w:t>i</w:t>
      </w:r>
      <w:proofErr w:type="spellEnd"/>
      <w:r w:rsidRPr="004B14CF">
        <w:t>)</w:t>
      </w:r>
      <w:r w:rsidRPr="004B14CF">
        <w:tab/>
      </w:r>
      <w:r w:rsidRPr="004B14CF">
        <w:tab/>
        <w:t>51</w:t>
      </w:r>
    </w:p>
    <w:p w14:paraId="4A747596"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25: </w:t>
      </w:r>
      <w:r w:rsidRPr="004B14CF">
        <w:tab/>
        <w:t>Awareness of Specific Regulatory Measures (ii)</w:t>
      </w:r>
      <w:r w:rsidRPr="004B14CF">
        <w:tab/>
      </w:r>
      <w:r w:rsidRPr="004B14CF">
        <w:tab/>
        <w:t>51</w:t>
      </w:r>
    </w:p>
    <w:p w14:paraId="70CFE271"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26: </w:t>
      </w:r>
      <w:r w:rsidRPr="004B14CF">
        <w:tab/>
        <w:t>Perceived GC Performance in Addressing Gun-related Violence</w:t>
      </w:r>
      <w:r w:rsidRPr="004B14CF">
        <w:tab/>
      </w:r>
      <w:r w:rsidRPr="004B14CF">
        <w:tab/>
        <w:t>53</w:t>
      </w:r>
    </w:p>
    <w:p w14:paraId="722EF8EA" w14:textId="77777777" w:rsidR="002E4C8E" w:rsidRPr="004B14CF" w:rsidRDefault="002E4C8E" w:rsidP="00480941">
      <w:pPr>
        <w:pStyle w:val="Chapterbodytext"/>
        <w:tabs>
          <w:tab w:val="left" w:pos="720"/>
          <w:tab w:val="left" w:pos="1800"/>
          <w:tab w:val="left" w:pos="2160"/>
          <w:tab w:val="left" w:leader="dot" w:pos="8640"/>
          <w:tab w:val="left" w:pos="9000"/>
        </w:tabs>
        <w:rPr>
          <w:b/>
          <w:bCs/>
        </w:rPr>
      </w:pPr>
      <w:r w:rsidRPr="004B14CF">
        <w:rPr>
          <w:b/>
          <w:bCs/>
        </w:rPr>
        <w:t xml:space="preserve">C. </w:t>
      </w:r>
      <w:r w:rsidRPr="004B14CF">
        <w:rPr>
          <w:b/>
          <w:bCs/>
        </w:rPr>
        <w:tab/>
        <w:t>Perceptions of Firearms</w:t>
      </w:r>
      <w:r w:rsidRPr="004B14CF">
        <w:rPr>
          <w:b/>
          <w:bCs/>
        </w:rPr>
        <w:noBreakHyphen/>
        <w:t>related Measures</w:t>
      </w:r>
    </w:p>
    <w:p w14:paraId="0F10308E"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27: </w:t>
      </w:r>
      <w:r w:rsidRPr="004B14CF">
        <w:tab/>
        <w:t>Support for Measures to Address Firearms Violence (</w:t>
      </w:r>
      <w:proofErr w:type="spellStart"/>
      <w:r w:rsidRPr="004B14CF">
        <w:t>i</w:t>
      </w:r>
      <w:proofErr w:type="spellEnd"/>
      <w:r w:rsidRPr="004B14CF">
        <w:t>)</w:t>
      </w:r>
      <w:r w:rsidRPr="004B14CF">
        <w:tab/>
      </w:r>
      <w:r w:rsidRPr="004B14CF">
        <w:tab/>
        <w:t>55</w:t>
      </w:r>
    </w:p>
    <w:p w14:paraId="7B2381B0" w14:textId="77777777" w:rsidR="002E4C8E" w:rsidRPr="004B14CF" w:rsidRDefault="002E4C8E" w:rsidP="00480941">
      <w:pPr>
        <w:pStyle w:val="Chapterbodytext"/>
        <w:tabs>
          <w:tab w:val="left" w:pos="720"/>
          <w:tab w:val="left" w:pos="1800"/>
          <w:tab w:val="left" w:pos="2160"/>
          <w:tab w:val="left" w:leader="dot" w:pos="8640"/>
          <w:tab w:val="left" w:pos="9000"/>
        </w:tabs>
      </w:pPr>
      <w:r w:rsidRPr="004B14CF">
        <w:tab/>
        <w:t xml:space="preserve">Chart 28: </w:t>
      </w:r>
      <w:r w:rsidRPr="004B14CF">
        <w:tab/>
        <w:t>Support for Measures to Address Firearms Violence (ii)</w:t>
      </w:r>
      <w:r w:rsidRPr="004B14CF">
        <w:tab/>
      </w:r>
      <w:r w:rsidRPr="004B14CF">
        <w:tab/>
        <w:t>55</w:t>
      </w:r>
    </w:p>
    <w:p w14:paraId="1C332F6E" w14:textId="77777777" w:rsidR="002E4C8E" w:rsidRPr="004B14CF" w:rsidRDefault="002E4C8E" w:rsidP="00480941">
      <w:pPr>
        <w:pStyle w:val="Chapterbodytext"/>
        <w:tabs>
          <w:tab w:val="left" w:pos="720"/>
          <w:tab w:val="left" w:pos="1800"/>
          <w:tab w:val="left" w:pos="2160"/>
          <w:tab w:val="left" w:leader="dot" w:pos="8640"/>
          <w:tab w:val="left" w:pos="9000"/>
        </w:tabs>
        <w:rPr>
          <w:b/>
          <w:bCs/>
        </w:rPr>
      </w:pPr>
      <w:r w:rsidRPr="004B14CF">
        <w:rPr>
          <w:b/>
          <w:bCs/>
        </w:rPr>
        <w:t>D.</w:t>
      </w:r>
      <w:r w:rsidRPr="004B14CF">
        <w:rPr>
          <w:b/>
          <w:bCs/>
        </w:rPr>
        <w:tab/>
        <w:t>Perception of Legality of Different Firearms</w:t>
      </w:r>
    </w:p>
    <w:p w14:paraId="72AF576A" w14:textId="77777777" w:rsidR="002E4C8E" w:rsidRPr="006B16A7" w:rsidRDefault="002E4C8E" w:rsidP="00480941">
      <w:pPr>
        <w:pStyle w:val="Chapterbodytext"/>
        <w:tabs>
          <w:tab w:val="left" w:pos="720"/>
          <w:tab w:val="left" w:pos="1800"/>
          <w:tab w:val="left" w:pos="2160"/>
          <w:tab w:val="left" w:leader="dot" w:pos="8640"/>
          <w:tab w:val="left" w:pos="9000"/>
        </w:tabs>
      </w:pPr>
      <w:r w:rsidRPr="004B14CF">
        <w:tab/>
        <w:t xml:space="preserve">Chart 29: </w:t>
      </w:r>
      <w:r w:rsidRPr="004B14CF">
        <w:tab/>
        <w:t>Perceived Legality of Possessing Different Firearms</w:t>
      </w:r>
      <w:r w:rsidRPr="004B14CF">
        <w:tab/>
      </w:r>
      <w:r w:rsidRPr="004B14CF">
        <w:tab/>
        <w:t>59</w:t>
      </w:r>
    </w:p>
    <w:p w14:paraId="4BB97026" w14:textId="77777777" w:rsidR="002E4C8E" w:rsidRPr="006B16A7" w:rsidRDefault="002E4C8E" w:rsidP="00F41957">
      <w:pPr>
        <w:pStyle w:val="Chapterbodytext"/>
      </w:pPr>
    </w:p>
    <w:p w14:paraId="24103859" w14:textId="77777777" w:rsidR="002E4C8E" w:rsidRPr="006B16A7" w:rsidRDefault="002E4C8E" w:rsidP="00DE0971">
      <w:pPr>
        <w:pStyle w:val="Chapterbodytext"/>
      </w:pPr>
    </w:p>
    <w:p w14:paraId="1D4E804E" w14:textId="77777777" w:rsidR="002E4C8E" w:rsidRPr="006B16A7" w:rsidRDefault="002E4C8E" w:rsidP="00DE0971">
      <w:pPr>
        <w:pStyle w:val="Heading3"/>
        <w:sectPr w:rsidR="002E4C8E" w:rsidRPr="006B16A7"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pPr>
    </w:p>
    <w:p w14:paraId="679CFF3C" w14:textId="77777777" w:rsidR="002E4C8E" w:rsidRPr="006B16A7" w:rsidRDefault="002E4C8E" w:rsidP="00DE0971">
      <w:pPr>
        <w:pStyle w:val="Heading3"/>
        <w:numPr>
          <w:ilvl w:val="0"/>
          <w:numId w:val="0"/>
        </w:numPr>
        <w:rPr>
          <w:b/>
          <w:bCs/>
        </w:rPr>
      </w:pPr>
      <w:bookmarkStart w:id="10" w:name="_Toc137915193"/>
      <w:r w:rsidRPr="006B16A7">
        <w:rPr>
          <w:b/>
          <w:bCs/>
        </w:rPr>
        <w:lastRenderedPageBreak/>
        <w:t>Executive Summary</w:t>
      </w:r>
      <w:bookmarkEnd w:id="10"/>
    </w:p>
    <w:p w14:paraId="0CF884E8" w14:textId="77777777" w:rsidR="002E4C8E" w:rsidRPr="006B16A7" w:rsidRDefault="002E4C8E" w:rsidP="00DE0971">
      <w:pPr>
        <w:pStyle w:val="Chapterbodytext"/>
      </w:pPr>
    </w:p>
    <w:p w14:paraId="350F5F2C" w14:textId="77777777" w:rsidR="002E4C8E" w:rsidRPr="006B16A7" w:rsidRDefault="002E4C8E" w:rsidP="0078561D">
      <w:pPr>
        <w:pStyle w:val="Heading4"/>
      </w:pPr>
      <w:bookmarkStart w:id="11" w:name="_Toc137915194"/>
      <w:r w:rsidRPr="006B16A7">
        <w:t>Background and Objectives</w:t>
      </w:r>
      <w:bookmarkEnd w:id="11"/>
    </w:p>
    <w:p w14:paraId="29C2D8E0" w14:textId="77777777" w:rsidR="002E4C8E" w:rsidRPr="006B16A7" w:rsidRDefault="002E4C8E" w:rsidP="00DE0971">
      <w:pPr>
        <w:pStyle w:val="Chapterbodytext"/>
      </w:pPr>
    </w:p>
    <w:p w14:paraId="3306E490" w14:textId="77777777" w:rsidR="002E4C8E" w:rsidRPr="006B16A7" w:rsidRDefault="002E4C8E" w:rsidP="00754FB6">
      <w:pPr>
        <w:tabs>
          <w:tab w:val="left" w:pos="-720"/>
        </w:tabs>
        <w:suppressAutoHyphens/>
        <w:spacing w:line="276" w:lineRule="auto"/>
        <w:jc w:val="both"/>
        <w:rPr>
          <w:rFonts w:ascii="Calibri" w:hAnsi="Calibri" w:cs="Calibri"/>
          <w:lang w:val="en-CA"/>
        </w:rPr>
      </w:pPr>
      <w:r w:rsidRPr="006B16A7">
        <w:rPr>
          <w:rFonts w:ascii="Calibri" w:hAnsi="Calibri" w:cs="Calibri"/>
          <w:lang w:val="en-CA"/>
        </w:rPr>
        <w:t>The Government of Canada has introduced the most significant changes to firearms</w:t>
      </w:r>
      <w:r>
        <w:rPr>
          <w:rFonts w:ascii="Calibri" w:hAnsi="Calibri" w:cs="Calibri"/>
          <w:lang w:val="en-CA"/>
        </w:rPr>
        <w:t xml:space="preserve"> </w:t>
      </w:r>
      <w:r w:rsidRPr="006B16A7">
        <w:rPr>
          <w:rFonts w:ascii="Calibri" w:hAnsi="Calibri" w:cs="Calibri"/>
          <w:lang w:val="en-CA"/>
        </w:rPr>
        <w:t xml:space="preserve">legislation in more than 40 years and is committed to delivering responsible and strong gun control to protect Canadian communities. This includes implementing a national freeze on handguns, revoking firearms licenses from those involved in acts of domestic violence or criminal harassment, and increasing criminal penalties for violations of safety regulations and applicable laws. It also includes providing more tools to combat gun trafficking and smuggling, and </w:t>
      </w:r>
      <w:r w:rsidRPr="004B14CF">
        <w:rPr>
          <w:rFonts w:ascii="Calibri" w:hAnsi="Calibri" w:cs="Calibri"/>
          <w:lang w:val="en-CA"/>
        </w:rPr>
        <w:t>creating new “yellow flag” and “red flag” laws to enable courts to temporarily suspend firearms licenses due to unsafe use or require individuals to surrender their firearms to law enforcement</w:t>
      </w:r>
      <w:r w:rsidRPr="006B16A7">
        <w:rPr>
          <w:rFonts w:ascii="Calibri" w:hAnsi="Calibri" w:cs="Calibri"/>
          <w:lang w:val="en-CA"/>
        </w:rPr>
        <w:t xml:space="preserve"> if they are deemed a danger to themselves or others. </w:t>
      </w:r>
    </w:p>
    <w:p w14:paraId="2A7B4453" w14:textId="77777777" w:rsidR="002E4C8E" w:rsidRPr="006B16A7" w:rsidRDefault="002E4C8E" w:rsidP="00754FB6">
      <w:pPr>
        <w:tabs>
          <w:tab w:val="left" w:pos="-720"/>
        </w:tabs>
        <w:suppressAutoHyphens/>
        <w:spacing w:line="276" w:lineRule="auto"/>
        <w:jc w:val="both"/>
        <w:rPr>
          <w:rFonts w:ascii="Calibri" w:hAnsi="Calibri" w:cs="Calibri"/>
          <w:lang w:val="en-CA"/>
        </w:rPr>
      </w:pPr>
    </w:p>
    <w:p w14:paraId="55F90017" w14:textId="77777777" w:rsidR="002E4C8E" w:rsidRPr="006B16A7" w:rsidRDefault="002E4C8E" w:rsidP="00754FB6">
      <w:pPr>
        <w:tabs>
          <w:tab w:val="left" w:pos="-720"/>
        </w:tabs>
        <w:suppressAutoHyphens/>
        <w:spacing w:line="276" w:lineRule="auto"/>
        <w:jc w:val="both"/>
        <w:rPr>
          <w:rFonts w:ascii="Calibri" w:hAnsi="Calibri" w:cs="Calibri"/>
          <w:lang w:val="en-CA"/>
        </w:rPr>
      </w:pPr>
      <w:r w:rsidRPr="006B16A7">
        <w:rPr>
          <w:rFonts w:ascii="Calibri" w:hAnsi="Calibri" w:cs="Calibri"/>
          <w:lang w:val="en-CA"/>
        </w:rPr>
        <w:t>In 2021, Public Safety Canada launched a firearms awareness campaign, which informed Canadians that the Government of Canada is taking action to prevent gun violence by banning assault-style firearms—among other actions—and intends to implement other firearm</w:t>
      </w:r>
      <w:r w:rsidRPr="006B16A7">
        <w:rPr>
          <w:rFonts w:ascii="Calibri" w:hAnsi="Calibri" w:cs="Calibri"/>
          <w:lang w:val="en-CA"/>
        </w:rPr>
        <w:noBreakHyphen/>
        <w:t>related legislation and regulation changes. The multi-year campaign is evidence-based and built on a variety of insights from public opinion research involving the target audience.</w:t>
      </w:r>
    </w:p>
    <w:p w14:paraId="4C854753" w14:textId="77777777" w:rsidR="002E4C8E" w:rsidRPr="006B16A7" w:rsidRDefault="002E4C8E" w:rsidP="00754FB6">
      <w:pPr>
        <w:pStyle w:val="Chapterbodytext"/>
      </w:pPr>
    </w:p>
    <w:p w14:paraId="300E143E" w14:textId="77777777" w:rsidR="002E4C8E" w:rsidRPr="006B16A7" w:rsidRDefault="002E4C8E" w:rsidP="0078561D">
      <w:pPr>
        <w:pStyle w:val="Heading4"/>
      </w:pPr>
      <w:bookmarkStart w:id="12" w:name="_Toc137915195"/>
      <w:r w:rsidRPr="006B16A7">
        <w:t>Methodology</w:t>
      </w:r>
      <w:bookmarkEnd w:id="12"/>
    </w:p>
    <w:p w14:paraId="272B673E" w14:textId="77777777" w:rsidR="002E4C8E" w:rsidRPr="006B16A7" w:rsidRDefault="002E4C8E" w:rsidP="00DE0971">
      <w:pPr>
        <w:pStyle w:val="Chapterbodytext"/>
      </w:pPr>
    </w:p>
    <w:p w14:paraId="47246B66" w14:textId="77777777" w:rsidR="002E4C8E" w:rsidRPr="006B16A7" w:rsidRDefault="002E4C8E" w:rsidP="00754FB6">
      <w:pPr>
        <w:tabs>
          <w:tab w:val="left" w:pos="1080"/>
        </w:tabs>
        <w:spacing w:line="276" w:lineRule="auto"/>
        <w:jc w:val="both"/>
        <w:rPr>
          <w:rFonts w:ascii="Calibri" w:hAnsi="Calibri"/>
          <w:lang w:val="en-CA"/>
        </w:rPr>
      </w:pPr>
      <w:r w:rsidRPr="006B16A7">
        <w:rPr>
          <w:rFonts w:ascii="Calibri" w:hAnsi="Calibri"/>
          <w:lang w:val="en-CA"/>
        </w:rPr>
        <w:t>Two separate national baseline surveys were conducted to help inform this multi-year awareness campaign:</w:t>
      </w:r>
    </w:p>
    <w:p w14:paraId="5B38F288" w14:textId="77777777" w:rsidR="002E4C8E" w:rsidRPr="006B16A7" w:rsidRDefault="002E4C8E" w:rsidP="00E566F8">
      <w:pPr>
        <w:pStyle w:val="Chapterbodytext"/>
      </w:pPr>
    </w:p>
    <w:p w14:paraId="32BD3A60" w14:textId="77777777" w:rsidR="002E4C8E" w:rsidRPr="006B16A7" w:rsidRDefault="002E4C8E" w:rsidP="00066238">
      <w:pPr>
        <w:numPr>
          <w:ilvl w:val="0"/>
          <w:numId w:val="10"/>
        </w:numPr>
        <w:tabs>
          <w:tab w:val="left" w:pos="1080"/>
        </w:tabs>
        <w:spacing w:line="276" w:lineRule="auto"/>
        <w:jc w:val="both"/>
        <w:rPr>
          <w:rFonts w:ascii="Calibri" w:hAnsi="Calibri"/>
          <w:lang w:val="en-CA"/>
        </w:rPr>
      </w:pPr>
      <w:r w:rsidRPr="006B16A7">
        <w:rPr>
          <w:rFonts w:ascii="Calibri" w:hAnsi="Calibri"/>
          <w:lang w:val="en-CA"/>
        </w:rPr>
        <w:t xml:space="preserve">A survey designed to explore awareness and attitudes about firearms safety related specifically to handguns, including views about the recently announced national freeze on handguns in Canada. </w:t>
      </w:r>
    </w:p>
    <w:p w14:paraId="20754F17" w14:textId="77777777" w:rsidR="002E4C8E" w:rsidRPr="006B16A7" w:rsidRDefault="002E4C8E" w:rsidP="00066238">
      <w:pPr>
        <w:numPr>
          <w:ilvl w:val="1"/>
          <w:numId w:val="10"/>
        </w:numPr>
        <w:tabs>
          <w:tab w:val="left" w:pos="1080"/>
        </w:tabs>
        <w:spacing w:line="276" w:lineRule="auto"/>
        <w:jc w:val="both"/>
        <w:rPr>
          <w:rFonts w:ascii="Calibri" w:hAnsi="Calibri"/>
          <w:lang w:val="en-CA"/>
        </w:rPr>
      </w:pPr>
      <w:r w:rsidRPr="006B16A7">
        <w:rPr>
          <w:rFonts w:ascii="Calibri" w:hAnsi="Calibri"/>
          <w:lang w:val="en-CA"/>
        </w:rPr>
        <w:t>Included an oversample of firearm owners.</w:t>
      </w:r>
    </w:p>
    <w:p w14:paraId="4F67F381" w14:textId="77777777" w:rsidR="002E4C8E" w:rsidRPr="006B16A7" w:rsidRDefault="002E4C8E" w:rsidP="00F06CE2">
      <w:pPr>
        <w:pStyle w:val="Chapterbodytext"/>
        <w:rPr>
          <w:highlight w:val="yellow"/>
        </w:rPr>
      </w:pPr>
    </w:p>
    <w:p w14:paraId="61F58702" w14:textId="77777777" w:rsidR="002E4C8E" w:rsidRPr="006B16A7" w:rsidRDefault="002E4C8E" w:rsidP="00E76E43">
      <w:pPr>
        <w:numPr>
          <w:ilvl w:val="0"/>
          <w:numId w:val="10"/>
        </w:numPr>
        <w:tabs>
          <w:tab w:val="left" w:pos="1080"/>
        </w:tabs>
        <w:spacing w:line="276" w:lineRule="auto"/>
        <w:jc w:val="both"/>
        <w:rPr>
          <w:rFonts w:ascii="Calibri" w:hAnsi="Calibri"/>
          <w:lang w:val="en-CA"/>
        </w:rPr>
      </w:pPr>
      <w:r w:rsidRPr="006B16A7">
        <w:rPr>
          <w:rFonts w:ascii="Calibri" w:hAnsi="Calibri"/>
          <w:lang w:val="en-CA"/>
        </w:rPr>
        <w:t>A survey designed to explore national levels of awareness, perceptions and understanding of new firearms regulations and tools that aim to address gun violence.</w:t>
      </w:r>
    </w:p>
    <w:p w14:paraId="23494E31" w14:textId="77777777" w:rsidR="002E4C8E" w:rsidRPr="006B16A7" w:rsidRDefault="002E4C8E" w:rsidP="00E76E43">
      <w:pPr>
        <w:numPr>
          <w:ilvl w:val="1"/>
          <w:numId w:val="10"/>
        </w:numPr>
        <w:tabs>
          <w:tab w:val="left" w:pos="1080"/>
        </w:tabs>
        <w:spacing w:line="276" w:lineRule="auto"/>
        <w:jc w:val="both"/>
        <w:rPr>
          <w:rFonts w:ascii="Calibri" w:hAnsi="Calibri"/>
          <w:lang w:val="en-CA"/>
        </w:rPr>
      </w:pPr>
      <w:r w:rsidRPr="006B16A7">
        <w:rPr>
          <w:rFonts w:ascii="Calibri" w:hAnsi="Calibri"/>
          <w:lang w:val="en-CA"/>
        </w:rPr>
        <w:t xml:space="preserve">Included an emphasis on intimate partner violence and gender-based violence contexts. </w:t>
      </w:r>
    </w:p>
    <w:p w14:paraId="4E4967F2" w14:textId="77777777" w:rsidR="002E4C8E" w:rsidRPr="006B16A7" w:rsidRDefault="002E4C8E" w:rsidP="00E76E43">
      <w:pPr>
        <w:numPr>
          <w:ilvl w:val="0"/>
          <w:numId w:val="11"/>
        </w:numPr>
        <w:tabs>
          <w:tab w:val="left" w:pos="1080"/>
        </w:tabs>
        <w:spacing w:line="276" w:lineRule="auto"/>
        <w:jc w:val="both"/>
        <w:rPr>
          <w:rFonts w:ascii="Calibri" w:hAnsi="Calibri"/>
          <w:lang w:val="en-CA"/>
        </w:rPr>
      </w:pPr>
      <w:r w:rsidRPr="006B16A7">
        <w:rPr>
          <w:rFonts w:ascii="Calibri" w:hAnsi="Calibri"/>
          <w:lang w:val="en-CA"/>
        </w:rPr>
        <w:lastRenderedPageBreak/>
        <w:t xml:space="preserve">Included an oversample of professionals working in sectors providing services to vulnerable or marginalized populations. </w:t>
      </w:r>
    </w:p>
    <w:p w14:paraId="712586F4" w14:textId="77777777" w:rsidR="002E4C8E" w:rsidRPr="006B16A7" w:rsidRDefault="002E4C8E" w:rsidP="00F06CE2">
      <w:pPr>
        <w:pStyle w:val="Chapterbodytext"/>
        <w:rPr>
          <w:highlight w:val="yellow"/>
        </w:rPr>
      </w:pPr>
    </w:p>
    <w:p w14:paraId="47B728E4" w14:textId="77777777" w:rsidR="002E4C8E" w:rsidRPr="006B16A7" w:rsidRDefault="002E4C8E" w:rsidP="00F06CE2">
      <w:pPr>
        <w:pStyle w:val="Chapterbodytext"/>
      </w:pPr>
      <w:r w:rsidRPr="006B16A7">
        <w:t>The first survey, related to handgun safety and the national handgun freeze, was conducted between January 14 and February 2, 2023. The survey included 2,054 Canadians aged 18, including an oversample of 447 Canadians who own at least one firearm. The randomly recruited probability sample carries with it a margin of error of +/-2.2% (+/-4.6% among owners of firearms). The margin of error for other key segments within the sample is between +/-3% and +/-6, although 8% in Atlantic Canada. The sample source is an in-house Prob</w:t>
      </w:r>
      <w:r w:rsidRPr="006B16A7">
        <w:rPr>
          <w:i/>
          <w:iCs/>
        </w:rPr>
        <w:t>it</w:t>
      </w:r>
      <w:r w:rsidRPr="006B16A7">
        <w:t xml:space="preserve"> panel of randomly recruited Canadians. The survey instrument was delivered online as well as by telephone and available in both official languages. The average length of the survey was 14 minutes online and 19 minutes by telephone. The overall response rate for the survey was 31%. </w:t>
      </w:r>
    </w:p>
    <w:p w14:paraId="58A87C2F" w14:textId="77777777" w:rsidR="002E4C8E" w:rsidRPr="006B16A7" w:rsidRDefault="002E4C8E" w:rsidP="00F06CE2">
      <w:pPr>
        <w:pStyle w:val="Chapterbodytext"/>
      </w:pPr>
    </w:p>
    <w:p w14:paraId="52B0EA3E" w14:textId="77777777" w:rsidR="002E4C8E" w:rsidRPr="004B14CF" w:rsidRDefault="002E4C8E" w:rsidP="00F06CE2">
      <w:pPr>
        <w:pStyle w:val="Chapterbodytext"/>
      </w:pPr>
      <w:r w:rsidRPr="004B14CF">
        <w:t>The second survey, related to general firearm safety and the measures put in place for new firearms was conducted between March 16 and 30, 2023. The survey included a sampling of 2,099 Canadians aged 18+, including an oversample of 450 Canadians who work with vulnerable segments of the population. The randomly recruited probability sample carries with it a margin of error of +/-2.1% (+/-4.6% among those who work with vulnerable segments of the population). The margin of error for other key segments within the sample is between +/-3% and +/-8. The sample source is an in-house Prob</w:t>
      </w:r>
      <w:r w:rsidRPr="004B14CF">
        <w:rPr>
          <w:i/>
          <w:iCs/>
        </w:rPr>
        <w:t>it</w:t>
      </w:r>
      <w:r w:rsidRPr="004B14CF">
        <w:t xml:space="preserve"> panel of randomly recruited Canadians. The survey instrument was delivered online as well as by telephone and available in both official languages. The average length of the survey was 14 minutes online and 19 minutes by telephone. The overall response rate for the survey was 26%.</w:t>
      </w:r>
    </w:p>
    <w:p w14:paraId="68173E30" w14:textId="77777777" w:rsidR="002E4C8E" w:rsidRPr="004B14CF" w:rsidRDefault="002E4C8E" w:rsidP="00F06CE2">
      <w:pPr>
        <w:pStyle w:val="Chapterbodytext"/>
      </w:pPr>
    </w:p>
    <w:p w14:paraId="5EB9A654" w14:textId="77777777" w:rsidR="002E4C8E" w:rsidRPr="006B16A7" w:rsidRDefault="002E4C8E" w:rsidP="00F06CE2">
      <w:pPr>
        <w:pStyle w:val="Chapterbodytext"/>
      </w:pPr>
      <w:r w:rsidRPr="004B14CF">
        <w:t>Appendix A presents further details on the methodology for the two surveys.</w:t>
      </w:r>
      <w:r w:rsidRPr="006B16A7">
        <w:t xml:space="preserve"> </w:t>
      </w:r>
    </w:p>
    <w:p w14:paraId="132EDE21" w14:textId="77777777" w:rsidR="002E4C8E" w:rsidRPr="006B16A7" w:rsidRDefault="002E4C8E" w:rsidP="00DE0971">
      <w:pPr>
        <w:pStyle w:val="Chapterbodytext"/>
      </w:pPr>
    </w:p>
    <w:p w14:paraId="080C43E6" w14:textId="77777777" w:rsidR="002E4C8E" w:rsidRPr="006B16A7" w:rsidRDefault="002E4C8E" w:rsidP="0078561D">
      <w:pPr>
        <w:pStyle w:val="Heading4"/>
      </w:pPr>
      <w:bookmarkStart w:id="13" w:name="_Toc137915196"/>
      <w:r w:rsidRPr="006B16A7">
        <w:t>Key Findings</w:t>
      </w:r>
      <w:bookmarkEnd w:id="13"/>
    </w:p>
    <w:p w14:paraId="599592F7" w14:textId="77777777" w:rsidR="002E4C8E" w:rsidRPr="006B16A7" w:rsidRDefault="002E4C8E" w:rsidP="00DE0971">
      <w:pPr>
        <w:pStyle w:val="Chapterbodytext"/>
      </w:pPr>
    </w:p>
    <w:p w14:paraId="5A33E159" w14:textId="77777777" w:rsidR="002E4C8E" w:rsidRPr="006B16A7" w:rsidRDefault="002E4C8E" w:rsidP="00290147">
      <w:pPr>
        <w:pStyle w:val="Heading5"/>
        <w:rPr>
          <w:sz w:val="28"/>
          <w:szCs w:val="28"/>
          <w:lang w:val="en-CA" w:eastAsia="en-US"/>
        </w:rPr>
      </w:pPr>
      <w:r w:rsidRPr="006B16A7">
        <w:rPr>
          <w:sz w:val="28"/>
          <w:szCs w:val="28"/>
          <w:lang w:val="en-CA" w:eastAsia="en-US"/>
        </w:rPr>
        <w:t>Handgun Survey</w:t>
      </w:r>
    </w:p>
    <w:p w14:paraId="13590873" w14:textId="77777777" w:rsidR="002E4C8E" w:rsidRPr="006B16A7" w:rsidRDefault="002E4C8E" w:rsidP="006779C5">
      <w:pPr>
        <w:pStyle w:val="Chapterbodytext"/>
        <w:rPr>
          <w:lang w:eastAsia="en-US"/>
        </w:rPr>
      </w:pPr>
    </w:p>
    <w:p w14:paraId="59A5D395" w14:textId="77777777" w:rsidR="002E4C8E" w:rsidRPr="006B16A7" w:rsidRDefault="002E4C8E" w:rsidP="000F471C">
      <w:pPr>
        <w:pStyle w:val="Chapterbodytext"/>
        <w:rPr>
          <w:b/>
          <w:bCs/>
          <w:lang w:eastAsia="en-US"/>
        </w:rPr>
      </w:pPr>
      <w:r w:rsidRPr="006B16A7">
        <w:rPr>
          <w:b/>
          <w:bCs/>
          <w:lang w:eastAsia="en-US"/>
        </w:rPr>
        <w:t>Perceived Risk in the Community</w:t>
      </w:r>
    </w:p>
    <w:p w14:paraId="49B2D09F" w14:textId="77777777" w:rsidR="002E4C8E" w:rsidRPr="006B16A7" w:rsidRDefault="002E4C8E" w:rsidP="008D53B6">
      <w:pPr>
        <w:pStyle w:val="Chapterbodytext"/>
        <w:rPr>
          <w:lang w:eastAsia="en-US"/>
        </w:rPr>
      </w:pPr>
      <w:r w:rsidRPr="006B16A7">
        <w:rPr>
          <w:lang w:eastAsia="en-US"/>
        </w:rPr>
        <w:t xml:space="preserve">The general public are evenly split in terms of their level of concern about the threat of firearms-related violence in their own community. Just under half (48%) are not at all or not very concerned, while just over half (51%) are somewhat or very concerned. Four in ten (41%) say they hear about firearms violence in their own community sometimes or frequently, while close to six in ten (58%) say hearing about this is infrequently. In both cases, residents of smaller or rural communities are considerably less likely to say they are concerned or hear about this frequently in their community. In fact, when asked about where firearms violence is </w:t>
      </w:r>
      <w:r w:rsidRPr="006B16A7">
        <w:rPr>
          <w:lang w:eastAsia="en-US"/>
        </w:rPr>
        <w:lastRenderedPageBreak/>
        <w:t>the highest, 66% pointed to downtown/urban core areas, while 13% said this occurs in suburban areas, and only 8% think this is in small towns or other rural communities.</w:t>
      </w:r>
    </w:p>
    <w:p w14:paraId="6BFA4744" w14:textId="77777777" w:rsidR="002E4C8E" w:rsidRPr="006B16A7" w:rsidRDefault="002E4C8E" w:rsidP="008D53B6">
      <w:pPr>
        <w:pStyle w:val="Chapterbodytext"/>
        <w:rPr>
          <w:lang w:eastAsia="en-US"/>
        </w:rPr>
      </w:pPr>
    </w:p>
    <w:p w14:paraId="7B8CDDEE" w14:textId="77777777" w:rsidR="002E4C8E" w:rsidRPr="006B16A7" w:rsidRDefault="002E4C8E" w:rsidP="008D53B6">
      <w:pPr>
        <w:pStyle w:val="Chapterbodytext"/>
        <w:rPr>
          <w:lang w:eastAsia="en-US"/>
        </w:rPr>
      </w:pPr>
      <w:r w:rsidRPr="006B16A7">
        <w:rPr>
          <w:lang w:eastAsia="en-US"/>
        </w:rPr>
        <w:t>Perceived causes of firearms violence are most often thought to be gangs or organized crime (72%) followed by other criminal activity (42%). One in four believe a main cause is intimate partner or gender-based violence (25%) or self-harm/mental health issues (22%).</w:t>
      </w:r>
    </w:p>
    <w:p w14:paraId="662AF8C2" w14:textId="77777777" w:rsidR="002E4C8E" w:rsidRPr="006B16A7" w:rsidRDefault="002E4C8E" w:rsidP="000F471C">
      <w:pPr>
        <w:pStyle w:val="Chapterbodytext"/>
        <w:rPr>
          <w:lang w:eastAsia="en-US"/>
        </w:rPr>
      </w:pPr>
    </w:p>
    <w:p w14:paraId="199609B7" w14:textId="77777777" w:rsidR="002E4C8E" w:rsidRPr="006B16A7" w:rsidRDefault="002E4C8E" w:rsidP="000F471C">
      <w:pPr>
        <w:pStyle w:val="Chapterbodytext"/>
        <w:rPr>
          <w:b/>
          <w:bCs/>
          <w:lang w:eastAsia="en-US"/>
        </w:rPr>
      </w:pPr>
      <w:r w:rsidRPr="006B16A7">
        <w:rPr>
          <w:b/>
          <w:bCs/>
          <w:lang w:eastAsia="en-US"/>
        </w:rPr>
        <w:t>Awareness of Programs, Policies and Regulations to Address Firearms Violence</w:t>
      </w:r>
    </w:p>
    <w:p w14:paraId="2BFF5FCA" w14:textId="77777777" w:rsidR="002E4C8E" w:rsidRPr="006B16A7" w:rsidRDefault="002E4C8E" w:rsidP="00122760">
      <w:pPr>
        <w:tabs>
          <w:tab w:val="left" w:pos="1080"/>
        </w:tabs>
        <w:spacing w:line="276" w:lineRule="auto"/>
        <w:jc w:val="both"/>
        <w:rPr>
          <w:rFonts w:ascii="Calibri" w:hAnsi="Calibri"/>
          <w:lang w:val="en-CA" w:eastAsia="en-US"/>
        </w:rPr>
      </w:pPr>
      <w:r w:rsidRPr="006B16A7">
        <w:rPr>
          <w:rFonts w:ascii="Calibri" w:hAnsi="Calibri"/>
          <w:lang w:val="en-CA"/>
        </w:rPr>
        <w:t xml:space="preserve">Half of Canadians (48%) feel they are either very or somewhat familiar with variety of programs, policies and regulations related to firearms safety and gun violence prevention. </w:t>
      </w:r>
      <w:r>
        <w:rPr>
          <w:rFonts w:ascii="Calibri" w:hAnsi="Calibri"/>
          <w:lang w:val="en-CA"/>
        </w:rPr>
        <w:t>Firearm owners</w:t>
      </w:r>
      <w:r w:rsidRPr="006B16A7">
        <w:rPr>
          <w:rFonts w:ascii="Calibri" w:hAnsi="Calibri"/>
          <w:lang w:val="en-CA"/>
        </w:rPr>
        <w:t xml:space="preserve"> </w:t>
      </w:r>
      <w:r w:rsidRPr="004B14CF">
        <w:rPr>
          <w:rFonts w:ascii="Calibri" w:hAnsi="Calibri"/>
          <w:lang w:val="en-CA"/>
        </w:rPr>
        <w:t xml:space="preserve">are more likely than other Canadians to say they are familiar with these (84%). Most Canadians (83%) have heard about the </w:t>
      </w:r>
      <w:r w:rsidRPr="004B14CF">
        <w:rPr>
          <w:rFonts w:ascii="Calibri" w:hAnsi="Calibri"/>
          <w:lang w:val="en-CA" w:eastAsia="en-US"/>
        </w:rPr>
        <w:t>restrictions on the sale, purchase, and transfer of handguns. Two in three (64%) have heard about the temporary restrictions on the importation of handguns into Canada. More than half know about action against gun and gang violence (57%) and new</w:t>
      </w:r>
      <w:r w:rsidRPr="006B16A7">
        <w:rPr>
          <w:rFonts w:ascii="Calibri" w:hAnsi="Calibri"/>
          <w:lang w:val="en-CA" w:eastAsia="en-US"/>
        </w:rPr>
        <w:t xml:space="preserve"> measures and funding to tackle smuggling and trafficking of guns (55%), although very few have heard more than a little bit about it. Four in ten (39%) have heard some about expectations for those who train, compete, or coach in areas involving handguns. </w:t>
      </w:r>
      <w:r>
        <w:rPr>
          <w:rFonts w:ascii="Calibri" w:hAnsi="Calibri"/>
          <w:lang w:val="en-CA" w:eastAsia="en-US"/>
        </w:rPr>
        <w:t>Firearm owners</w:t>
      </w:r>
      <w:r w:rsidRPr="006B16A7">
        <w:rPr>
          <w:rFonts w:ascii="Calibri" w:hAnsi="Calibri"/>
          <w:lang w:val="en-CA" w:eastAsia="en-US"/>
        </w:rPr>
        <w:t xml:space="preserve"> are about twice as likely to have heard about each of these measures than other Canadians, particularly the restrictions on sales and the temporary restrictions on importation of handguns.</w:t>
      </w:r>
    </w:p>
    <w:p w14:paraId="7F0A8599" w14:textId="77777777" w:rsidR="002E4C8E" w:rsidRPr="006B16A7" w:rsidRDefault="002E4C8E" w:rsidP="00290147">
      <w:pPr>
        <w:tabs>
          <w:tab w:val="left" w:pos="1080"/>
        </w:tabs>
        <w:spacing w:line="276" w:lineRule="auto"/>
        <w:jc w:val="both"/>
        <w:rPr>
          <w:rFonts w:ascii="Calibri" w:hAnsi="Calibri"/>
          <w:lang w:val="en-CA"/>
        </w:rPr>
      </w:pPr>
    </w:p>
    <w:p w14:paraId="51B427C8" w14:textId="77777777" w:rsidR="002E4C8E" w:rsidRPr="006B16A7" w:rsidRDefault="002E4C8E" w:rsidP="00290147">
      <w:pPr>
        <w:tabs>
          <w:tab w:val="left" w:pos="1080"/>
        </w:tabs>
        <w:spacing w:line="276" w:lineRule="auto"/>
        <w:jc w:val="both"/>
        <w:rPr>
          <w:rFonts w:ascii="Calibri" w:hAnsi="Calibri"/>
          <w:b/>
          <w:bCs/>
          <w:lang w:val="en-CA"/>
        </w:rPr>
      </w:pPr>
      <w:r w:rsidRPr="006B16A7">
        <w:rPr>
          <w:rFonts w:ascii="Calibri" w:hAnsi="Calibri"/>
          <w:b/>
          <w:bCs/>
          <w:lang w:val="en-CA"/>
        </w:rPr>
        <w:t>Perceptions of Firearms-Related Measures</w:t>
      </w:r>
    </w:p>
    <w:p w14:paraId="0766FE66" w14:textId="77777777" w:rsidR="002E4C8E" w:rsidRPr="006B16A7" w:rsidRDefault="002E4C8E" w:rsidP="000F471C">
      <w:pPr>
        <w:pStyle w:val="Chapterbodytext"/>
        <w:rPr>
          <w:lang w:eastAsia="en-US"/>
        </w:rPr>
      </w:pPr>
      <w:r w:rsidRPr="006B16A7">
        <w:rPr>
          <w:lang w:eastAsia="en-US"/>
        </w:rPr>
        <w:t xml:space="preserve">One in three Canadians (33%) believes that the regulations of firearms in Canada strike the right balance. Among the other two-thirds, those who feel the regulation is not strict enough (40%) outweigh those who believe it too be too strict (19%) by two to one. Close to half (46%) of </w:t>
      </w:r>
      <w:r>
        <w:rPr>
          <w:lang w:eastAsia="en-US"/>
        </w:rPr>
        <w:t>firearm owners</w:t>
      </w:r>
      <w:r w:rsidRPr="006B16A7">
        <w:rPr>
          <w:lang w:eastAsia="en-US"/>
        </w:rPr>
        <w:t xml:space="preserve"> believe the regulation is too strict, which is the case among only 14% of other Canadians, who lean toward it being the right balance or not strict enough (45%).</w:t>
      </w:r>
    </w:p>
    <w:p w14:paraId="153A4142" w14:textId="77777777" w:rsidR="002E4C8E" w:rsidRPr="006B16A7" w:rsidRDefault="002E4C8E" w:rsidP="000F471C">
      <w:pPr>
        <w:pStyle w:val="Chapterbodytext"/>
        <w:rPr>
          <w:lang w:eastAsia="en-US"/>
        </w:rPr>
      </w:pPr>
    </w:p>
    <w:p w14:paraId="76E64F46" w14:textId="77777777" w:rsidR="002E4C8E" w:rsidRPr="006B16A7" w:rsidRDefault="002E4C8E" w:rsidP="008D53B6">
      <w:pPr>
        <w:pStyle w:val="Chapterbodytext"/>
        <w:rPr>
          <w:lang w:eastAsia="en-US"/>
        </w:rPr>
      </w:pPr>
      <w:r w:rsidRPr="006B16A7">
        <w:rPr>
          <w:lang w:eastAsia="en-US"/>
        </w:rPr>
        <w:t xml:space="preserve">Perceived performance of the Government of Canada when it comes to introducing measures to address gun-related violence is quite low among respondents. Two in three (69%) feel that the performance has been poor (40%) or fair (29%). Only one in four (24%) believe it to be good (20%) or excellent (4%). </w:t>
      </w:r>
      <w:r>
        <w:rPr>
          <w:lang w:eastAsia="en-US"/>
        </w:rPr>
        <w:t>Firearm owners</w:t>
      </w:r>
      <w:r w:rsidRPr="006B16A7">
        <w:rPr>
          <w:lang w:eastAsia="en-US"/>
        </w:rPr>
        <w:t xml:space="preserve"> are much more likely to feel negatively (74% believe the performance has been poor). Some of the most frequently cited reasons for this include believing that it only penalizes registered gun owners (24%), and that the problem is with illegal arms (14%).</w:t>
      </w:r>
    </w:p>
    <w:p w14:paraId="7C7C2983" w14:textId="77777777" w:rsidR="002E4C8E" w:rsidRPr="006B16A7" w:rsidRDefault="002E4C8E" w:rsidP="00122760">
      <w:pPr>
        <w:tabs>
          <w:tab w:val="left" w:pos="1080"/>
        </w:tabs>
        <w:spacing w:line="276" w:lineRule="auto"/>
        <w:jc w:val="both"/>
        <w:rPr>
          <w:rFonts w:ascii="Calibri" w:hAnsi="Calibri"/>
          <w:lang w:val="en-CA"/>
        </w:rPr>
      </w:pPr>
    </w:p>
    <w:p w14:paraId="425174CF" w14:textId="77777777" w:rsidR="002E4C8E" w:rsidRPr="006B16A7" w:rsidRDefault="002E4C8E" w:rsidP="00122760">
      <w:pPr>
        <w:tabs>
          <w:tab w:val="left" w:pos="1080"/>
        </w:tabs>
        <w:spacing w:line="276" w:lineRule="auto"/>
        <w:jc w:val="both"/>
        <w:rPr>
          <w:rFonts w:ascii="Calibri" w:hAnsi="Calibri"/>
          <w:lang w:val="en-CA"/>
        </w:rPr>
      </w:pPr>
      <w:r w:rsidRPr="006B16A7">
        <w:rPr>
          <w:rFonts w:ascii="Calibri" w:hAnsi="Calibri"/>
          <w:lang w:val="en-CA"/>
        </w:rPr>
        <w:t xml:space="preserve">Support for measures to address firearms violence is generally high, particularly for action against gun and gang violence (94% support including 75% strong support), and new measures and funding to tackle gun smuggling and trafficking (92% including 74% strong support). Three </w:t>
      </w:r>
      <w:r w:rsidRPr="006B16A7">
        <w:rPr>
          <w:rFonts w:ascii="Calibri" w:hAnsi="Calibri"/>
          <w:lang w:val="en-CA"/>
        </w:rPr>
        <w:lastRenderedPageBreak/>
        <w:t>in five also support (75% including 41% strongly) exemptions to handgun restrictions for people who train, compete, or coach in areas involving handguns, although 15% are opposed to these exceptions. Seven in ten (71%) also support restrictions on the sale, purchase and transfer of handguns (53% strongly), although 25% are opposed to these restrictions. Results are similar for temporary restrictions of the importation of handguns into Canada (69% support with</w:t>
      </w:r>
      <w:r>
        <w:rPr>
          <w:rFonts w:ascii="Calibri" w:hAnsi="Calibri"/>
          <w:lang w:val="en-CA"/>
        </w:rPr>
        <w:t xml:space="preserve"> </w:t>
      </w:r>
      <w:r w:rsidRPr="006B16A7">
        <w:rPr>
          <w:rFonts w:ascii="Calibri" w:hAnsi="Calibri"/>
          <w:lang w:val="en-CA"/>
        </w:rPr>
        <w:t xml:space="preserve">51% showing strong support), although 23% are opposed to this. Opposition is concentrated more heavily among </w:t>
      </w:r>
      <w:r>
        <w:rPr>
          <w:rFonts w:ascii="Calibri" w:hAnsi="Calibri"/>
          <w:lang w:val="en-CA"/>
        </w:rPr>
        <w:t>firearm owners</w:t>
      </w:r>
      <w:r w:rsidRPr="006B16A7">
        <w:rPr>
          <w:rFonts w:ascii="Calibri" w:hAnsi="Calibri"/>
          <w:lang w:val="en-CA"/>
        </w:rPr>
        <w:t xml:space="preserve">, particularly on the restrictions on the sale and transfer of handguns (64%) and temporary restrictions on their importation into Canada (59%). Thinking about these latter two restrictions on handguns, 46% of </w:t>
      </w:r>
      <w:r>
        <w:rPr>
          <w:rFonts w:ascii="Calibri" w:hAnsi="Calibri"/>
          <w:lang w:val="en-CA"/>
        </w:rPr>
        <w:t>firearm owners</w:t>
      </w:r>
      <w:r w:rsidRPr="006B16A7">
        <w:rPr>
          <w:rFonts w:ascii="Calibri" w:hAnsi="Calibri"/>
          <w:lang w:val="en-CA"/>
        </w:rPr>
        <w:t xml:space="preserve"> believe the measures will not be effective, while 32% think they will be somewhat effective and 17% think they will be effective. </w:t>
      </w:r>
      <w:r>
        <w:rPr>
          <w:rFonts w:ascii="Calibri" w:hAnsi="Calibri"/>
          <w:lang w:val="en-CA"/>
        </w:rPr>
        <w:t>Firearm owners</w:t>
      </w:r>
      <w:r w:rsidRPr="006B16A7">
        <w:rPr>
          <w:rFonts w:ascii="Calibri" w:hAnsi="Calibri"/>
          <w:lang w:val="en-CA"/>
        </w:rPr>
        <w:t xml:space="preserve"> are much less likely than other Canadians to believe they will be effective, in fact 79% believe they will not be. </w:t>
      </w:r>
    </w:p>
    <w:p w14:paraId="49FB0A88" w14:textId="77777777" w:rsidR="002E4C8E" w:rsidRPr="006B16A7" w:rsidRDefault="002E4C8E" w:rsidP="00122760">
      <w:pPr>
        <w:tabs>
          <w:tab w:val="left" w:pos="1080"/>
        </w:tabs>
        <w:spacing w:line="276" w:lineRule="auto"/>
        <w:jc w:val="both"/>
        <w:rPr>
          <w:rFonts w:ascii="Calibri" w:hAnsi="Calibri"/>
          <w:lang w:val="en-CA"/>
        </w:rPr>
      </w:pPr>
    </w:p>
    <w:p w14:paraId="3ECFDB5F" w14:textId="77777777" w:rsidR="002E4C8E" w:rsidRPr="006B16A7" w:rsidRDefault="002E4C8E" w:rsidP="00122760">
      <w:pPr>
        <w:tabs>
          <w:tab w:val="left" w:pos="1080"/>
        </w:tabs>
        <w:spacing w:line="276" w:lineRule="auto"/>
        <w:jc w:val="both"/>
        <w:rPr>
          <w:rFonts w:ascii="Calibri" w:hAnsi="Calibri"/>
          <w:lang w:val="en-CA"/>
        </w:rPr>
      </w:pPr>
      <w:r w:rsidRPr="006B16A7">
        <w:rPr>
          <w:rFonts w:ascii="Calibri" w:hAnsi="Calibri"/>
          <w:lang w:val="en-CA"/>
        </w:rPr>
        <w:t xml:space="preserve">In terms of possession of several different types of handguns, the largest proportion of Canadians believe that semi-automatic handguns should not be legal (71%), although this is true of only 32% among firearm owners. Similarly, 61% believe revolvers should not be legal (25% among firearm owners). Much fewer (36%) believe that replica handguns should be illegal (13% among firearm owners). </w:t>
      </w:r>
    </w:p>
    <w:p w14:paraId="471FAECB" w14:textId="77777777" w:rsidR="002E4C8E" w:rsidRPr="006B16A7" w:rsidRDefault="002E4C8E" w:rsidP="000F471C">
      <w:pPr>
        <w:pStyle w:val="Chapterbodytext"/>
        <w:rPr>
          <w:lang w:eastAsia="en-US"/>
        </w:rPr>
      </w:pPr>
    </w:p>
    <w:p w14:paraId="25816F13" w14:textId="77777777" w:rsidR="002E4C8E" w:rsidRPr="006B16A7" w:rsidRDefault="002E4C8E" w:rsidP="000F471C">
      <w:pPr>
        <w:pStyle w:val="Chapterbodytext"/>
        <w:rPr>
          <w:b/>
          <w:bCs/>
          <w:lang w:eastAsia="en-US"/>
        </w:rPr>
      </w:pPr>
      <w:r w:rsidRPr="006B16A7">
        <w:rPr>
          <w:b/>
          <w:bCs/>
          <w:lang w:eastAsia="en-US"/>
        </w:rPr>
        <w:t xml:space="preserve">Profile of </w:t>
      </w:r>
      <w:r>
        <w:rPr>
          <w:b/>
          <w:bCs/>
          <w:lang w:eastAsia="en-US"/>
        </w:rPr>
        <w:t>Firearm owners</w:t>
      </w:r>
    </w:p>
    <w:p w14:paraId="718EF0C2" w14:textId="77777777" w:rsidR="002E4C8E" w:rsidRPr="006B16A7" w:rsidRDefault="002E4C8E" w:rsidP="008D53B6">
      <w:pPr>
        <w:pStyle w:val="Chapterbodytext"/>
        <w:rPr>
          <w:lang w:eastAsia="en-US"/>
        </w:rPr>
      </w:pPr>
      <w:r w:rsidRPr="006B16A7">
        <w:rPr>
          <w:lang w:eastAsia="en-US"/>
        </w:rPr>
        <w:t>Just over one in five (22%) of the sample own firearms, who typically own between one and three firearms, most often a rifle (80% of firearm owners), or shotgun (72%), followed by a semi-automatic long gun (35%) or handgun (26%). The large majority have owned them for more than five years, and the firearms are typically used a few times a year or less. About two in three own only non-restricted firearms (60%), while 32% own both restricted and non</w:t>
      </w:r>
      <w:r w:rsidRPr="006B16A7">
        <w:rPr>
          <w:lang w:eastAsia="en-US"/>
        </w:rPr>
        <w:noBreakHyphen/>
        <w:t xml:space="preserve">restricted firearms. Three in four (74%) purchased a firearm from a retailer, and nearly half (47%) inherited a firearm from a family member or friend. One in </w:t>
      </w:r>
      <w:r w:rsidRPr="006B16A7">
        <w:rPr>
          <w:rFonts w:cs="Calibri"/>
          <w:lang w:eastAsia="en-US"/>
        </w:rPr>
        <w:t xml:space="preserve">three </w:t>
      </w:r>
      <w:r w:rsidRPr="006B16A7">
        <w:rPr>
          <w:rStyle w:val="CommentReference"/>
          <w:rFonts w:eastAsia="Times New Roman" w:cs="Calibri"/>
          <w:sz w:val="24"/>
          <w:lang w:eastAsia="en-US"/>
        </w:rPr>
        <w:t>(34%)</w:t>
      </w:r>
      <w:r w:rsidRPr="006B16A7">
        <w:rPr>
          <w:rStyle w:val="CommentReference"/>
          <w:rFonts w:eastAsia="Times New Roman"/>
          <w:lang w:eastAsia="en-US"/>
        </w:rPr>
        <w:t xml:space="preserve"> </w:t>
      </w:r>
      <w:r w:rsidRPr="006B16A7">
        <w:rPr>
          <w:lang w:eastAsia="en-US"/>
        </w:rPr>
        <w:t>purchased a firearm from an individual, and 24% received one as a gift. Firearms are most often used for target shooting (74%), hunting for food (48%) or hunting for sport (38%).</w:t>
      </w:r>
    </w:p>
    <w:p w14:paraId="13B73FE9" w14:textId="77777777" w:rsidR="002E4C8E" w:rsidRPr="006B16A7" w:rsidRDefault="002E4C8E" w:rsidP="008D53B6">
      <w:pPr>
        <w:pStyle w:val="Chapterbodytext"/>
        <w:rPr>
          <w:lang w:eastAsia="en-US"/>
        </w:rPr>
      </w:pPr>
    </w:p>
    <w:p w14:paraId="781B83D1" w14:textId="77777777" w:rsidR="002E4C8E" w:rsidRPr="004B14CF" w:rsidRDefault="002E4C8E" w:rsidP="00C30D4F">
      <w:pPr>
        <w:pStyle w:val="Heading5"/>
        <w:rPr>
          <w:sz w:val="28"/>
          <w:szCs w:val="28"/>
          <w:lang w:val="en-CA" w:eastAsia="en-US"/>
        </w:rPr>
      </w:pPr>
      <w:r w:rsidRPr="006B16A7">
        <w:rPr>
          <w:sz w:val="28"/>
          <w:szCs w:val="28"/>
          <w:lang w:val="en-CA" w:eastAsia="en-US"/>
        </w:rPr>
        <w:br w:type="page"/>
      </w:r>
      <w:r w:rsidRPr="004B14CF">
        <w:rPr>
          <w:sz w:val="28"/>
          <w:szCs w:val="28"/>
          <w:lang w:val="en-CA" w:eastAsia="en-US"/>
        </w:rPr>
        <w:lastRenderedPageBreak/>
        <w:t>Firearms Safety Survey</w:t>
      </w:r>
    </w:p>
    <w:p w14:paraId="529CCF47" w14:textId="77777777" w:rsidR="002E4C8E" w:rsidRPr="004B14CF" w:rsidRDefault="002E4C8E" w:rsidP="00C30D4F">
      <w:pPr>
        <w:pStyle w:val="Chapterbodytext"/>
        <w:rPr>
          <w:lang w:eastAsia="en-US"/>
        </w:rPr>
      </w:pPr>
    </w:p>
    <w:p w14:paraId="64C8B56D" w14:textId="77777777" w:rsidR="002E4C8E" w:rsidRPr="004B14CF" w:rsidRDefault="002E4C8E" w:rsidP="00F41957">
      <w:pPr>
        <w:rPr>
          <w:rFonts w:ascii="Calibri" w:hAnsi="Calibri" w:cs="Calibri"/>
          <w:b/>
          <w:bCs/>
          <w:lang w:val="en-CA"/>
        </w:rPr>
      </w:pPr>
      <w:r w:rsidRPr="004B14CF">
        <w:rPr>
          <w:rFonts w:ascii="Calibri" w:hAnsi="Calibri" w:cs="Calibri"/>
          <w:b/>
          <w:bCs/>
          <w:lang w:val="en-CA"/>
        </w:rPr>
        <w:t>Target Group</w:t>
      </w:r>
    </w:p>
    <w:p w14:paraId="02E50040" w14:textId="77777777" w:rsidR="002E4C8E" w:rsidRPr="004B14CF" w:rsidRDefault="002E4C8E" w:rsidP="00F41957">
      <w:pPr>
        <w:pStyle w:val="Chapterbodytext"/>
      </w:pPr>
      <w:r w:rsidRPr="004B14CF">
        <w:t>One in five members of the sample (21%) work with vulnerable segments of the population. The most popular areas of work are in health or medical services, and in education (26% in each sector) followed by support services (17%). A further subset of those working with vulnerable groups work with victims of gun violence and their families (36%)</w:t>
      </w:r>
      <w:r w:rsidRPr="004B14CF">
        <w:rPr>
          <w:rStyle w:val="FootnoteReference"/>
          <w:rFonts w:cs="Calibri"/>
        </w:rPr>
        <w:footnoteReference w:id="1"/>
      </w:r>
      <w:r w:rsidRPr="004B14CF">
        <w:t xml:space="preserve">, although only 9% do so frequently and more than half do so infrequently. The main sources of firearms violence that those who support victims of gun violence see are in the areas of suicide or self-harm, gang violence or organized crime, criminal activity and intimate partner or gender-based violence. </w:t>
      </w:r>
    </w:p>
    <w:p w14:paraId="26474F13" w14:textId="77777777" w:rsidR="002E4C8E" w:rsidRPr="004B14CF" w:rsidRDefault="002E4C8E" w:rsidP="000F471C">
      <w:pPr>
        <w:pStyle w:val="Chapterbodytext"/>
        <w:rPr>
          <w:lang w:eastAsia="en-US"/>
        </w:rPr>
      </w:pPr>
    </w:p>
    <w:p w14:paraId="18B14BBF" w14:textId="77777777" w:rsidR="002E4C8E" w:rsidRPr="004B14CF" w:rsidRDefault="002E4C8E" w:rsidP="00F41957">
      <w:pPr>
        <w:pStyle w:val="Chapterbodytext"/>
        <w:rPr>
          <w:b/>
          <w:bCs/>
          <w:lang w:eastAsia="en-US"/>
        </w:rPr>
      </w:pPr>
      <w:r w:rsidRPr="004B14CF">
        <w:rPr>
          <w:b/>
          <w:bCs/>
          <w:lang w:eastAsia="en-US"/>
        </w:rPr>
        <w:t xml:space="preserve">Perceived Risk </w:t>
      </w:r>
    </w:p>
    <w:p w14:paraId="64B39F93" w14:textId="77777777" w:rsidR="002E4C8E" w:rsidRPr="004B14CF" w:rsidRDefault="002E4C8E" w:rsidP="00F41957">
      <w:pPr>
        <w:pStyle w:val="Chapterbodytext"/>
        <w:rPr>
          <w:lang w:eastAsia="en-US"/>
        </w:rPr>
      </w:pPr>
      <w:r w:rsidRPr="004B14CF">
        <w:rPr>
          <w:lang w:eastAsia="en-US"/>
        </w:rPr>
        <w:t>The general public are evenly split in terms of their level of concern about the threat of firearms-related violence in their own community. Just under half (47%) are not at all or not very concerned, while just over half (47%) are somewhat or very concerned. Concern is higher outside of one’s own community (73%). Four in ten (43%) say they hear about firearms violence in their own community sometimes or frequently. Residents of smaller or rural communities are considerably less likely to say they are concerned or hear about this frequently in their community. Hearing about firearms-related violence is most likely to occur through the Internet (57%), television (56%</w:t>
      </w:r>
      <w:r>
        <w:rPr>
          <w:lang w:eastAsia="en-US"/>
        </w:rPr>
        <w:t>)</w:t>
      </w:r>
      <w:r w:rsidRPr="004B14CF">
        <w:rPr>
          <w:lang w:eastAsia="en-US"/>
        </w:rPr>
        <w:t xml:space="preserve"> and radio (49%), as well as social media (41%).</w:t>
      </w:r>
    </w:p>
    <w:p w14:paraId="59FDA54A" w14:textId="77777777" w:rsidR="002E4C8E" w:rsidRPr="004B14CF" w:rsidRDefault="002E4C8E" w:rsidP="00F41957">
      <w:pPr>
        <w:pStyle w:val="Chapterbodytext"/>
        <w:rPr>
          <w:lang w:eastAsia="en-US"/>
        </w:rPr>
      </w:pPr>
    </w:p>
    <w:p w14:paraId="72BAEE62" w14:textId="77777777" w:rsidR="002E4C8E" w:rsidRPr="004B14CF" w:rsidRDefault="002E4C8E" w:rsidP="00F41957">
      <w:pPr>
        <w:pStyle w:val="Chapterbodytext"/>
        <w:rPr>
          <w:lang w:eastAsia="en-US"/>
        </w:rPr>
      </w:pPr>
      <w:r w:rsidRPr="004B14CF">
        <w:t>Perceived causes of firearms violence are most often thought to be gangs or organized crime</w:t>
      </w:r>
      <w:r w:rsidRPr="004B14CF">
        <w:rPr>
          <w:lang w:eastAsia="en-US"/>
        </w:rPr>
        <w:t xml:space="preserve"> (71%) followed by other criminal activity (45%). One in four believe a main cause is intimate partner or gender-based violence (27%) or self-harm/mental health issues (27%).</w:t>
      </w:r>
    </w:p>
    <w:p w14:paraId="08581207" w14:textId="77777777" w:rsidR="002E4C8E" w:rsidRPr="004B14CF" w:rsidRDefault="002E4C8E" w:rsidP="00F41957">
      <w:pPr>
        <w:pStyle w:val="Chapterbodytext"/>
        <w:rPr>
          <w:lang w:eastAsia="en-US"/>
        </w:rPr>
      </w:pPr>
    </w:p>
    <w:p w14:paraId="35B843BA" w14:textId="77777777" w:rsidR="002E4C8E" w:rsidRPr="004B14CF" w:rsidRDefault="002E4C8E" w:rsidP="00F41957">
      <w:pPr>
        <w:pStyle w:val="Chapterbodytext"/>
        <w:rPr>
          <w:b/>
          <w:bCs/>
          <w:lang w:eastAsia="en-US"/>
        </w:rPr>
      </w:pPr>
      <w:r w:rsidRPr="004B14CF">
        <w:rPr>
          <w:b/>
          <w:bCs/>
          <w:lang w:eastAsia="en-US"/>
        </w:rPr>
        <w:t>Awareness of Programs, Policies and Regulations to Address Firearms Violence</w:t>
      </w:r>
    </w:p>
    <w:p w14:paraId="790AFE59" w14:textId="77777777" w:rsidR="002E4C8E" w:rsidRPr="004B14CF" w:rsidRDefault="002E4C8E" w:rsidP="00F41957">
      <w:pPr>
        <w:pStyle w:val="Chapterbodytext"/>
      </w:pPr>
      <w:r w:rsidRPr="004B14CF">
        <w:t xml:space="preserve">Half of Canadians (49%) feel they are either very or somewhat familiar with variety of programs, policies and regulations related to firearms safety and gun violence prevention. </w:t>
      </w:r>
    </w:p>
    <w:p w14:paraId="35CC9CFC" w14:textId="77777777" w:rsidR="002E4C8E" w:rsidRPr="004B14CF" w:rsidRDefault="002E4C8E" w:rsidP="00F41957">
      <w:pPr>
        <w:tabs>
          <w:tab w:val="left" w:pos="1080"/>
        </w:tabs>
        <w:spacing w:line="276" w:lineRule="auto"/>
        <w:jc w:val="both"/>
        <w:rPr>
          <w:rFonts w:ascii="Calibri" w:hAnsi="Calibri"/>
          <w:lang w:val="en-CA"/>
        </w:rPr>
      </w:pPr>
    </w:p>
    <w:p w14:paraId="05AF44BF" w14:textId="77777777" w:rsidR="002E4C8E" w:rsidRPr="004B14CF" w:rsidRDefault="002E4C8E" w:rsidP="00F41957">
      <w:pPr>
        <w:tabs>
          <w:tab w:val="left" w:pos="1080"/>
        </w:tabs>
        <w:spacing w:line="276" w:lineRule="auto"/>
        <w:jc w:val="both"/>
        <w:rPr>
          <w:rFonts w:ascii="Calibri" w:hAnsi="Calibri"/>
          <w:lang w:val="en-CA" w:eastAsia="en-US"/>
        </w:rPr>
      </w:pPr>
      <w:r w:rsidRPr="004B14CF">
        <w:rPr>
          <w:rFonts w:ascii="Calibri" w:hAnsi="Calibri"/>
          <w:lang w:val="en-CA"/>
        </w:rPr>
        <w:t xml:space="preserve">Almost all Canadians (90%) have heard something about the ban on “assault style” firearms. Eight in ten (80%) have heard about the </w:t>
      </w:r>
      <w:r w:rsidRPr="004B14CF">
        <w:rPr>
          <w:rFonts w:ascii="Calibri" w:hAnsi="Calibri"/>
          <w:lang w:val="en-CA" w:eastAsia="en-US"/>
        </w:rPr>
        <w:t xml:space="preserve">restrictions on the sale, purchase, and transfer of handguns, and nearly as many (76%) have heard of the buyback program to provide compensation for certain banned firearms. Just over half have heard about the ban on magazines capable of holding more than the legal number of bullets (58%). About half know about the requirement for business to maintain an inventory and records sales (48%) or expanding background checks to include applicants’ entire history (50%). Slightly fewer have </w:t>
      </w:r>
      <w:r w:rsidRPr="004B14CF">
        <w:rPr>
          <w:rFonts w:ascii="Calibri" w:hAnsi="Calibri"/>
          <w:lang w:val="en-CA" w:eastAsia="en-US"/>
        </w:rPr>
        <w:lastRenderedPageBreak/>
        <w:t xml:space="preserve">heard about the requirement for sellers of a non-restricted firearms to validate the buyer’s license with the government (45%) and restrictions on replica air-guns (46%). About half have heard something about the action against gun and gang violence (51%) and new measures and funding to tackle smuggling and trafficking of guns (50%), although few have heard more than a little bit about it. Fewer have heard about red and yellow flag laws (31% and 27%, respectively). </w:t>
      </w:r>
    </w:p>
    <w:p w14:paraId="2FECF4A8" w14:textId="77777777" w:rsidR="002E4C8E" w:rsidRPr="004B14CF" w:rsidRDefault="002E4C8E" w:rsidP="00F41957">
      <w:pPr>
        <w:pStyle w:val="Chapterbodytext"/>
        <w:rPr>
          <w:lang w:eastAsia="en-US"/>
        </w:rPr>
      </w:pPr>
    </w:p>
    <w:p w14:paraId="30729D62" w14:textId="77777777" w:rsidR="002E4C8E" w:rsidRPr="004B14CF" w:rsidRDefault="002E4C8E" w:rsidP="00F41957">
      <w:pPr>
        <w:tabs>
          <w:tab w:val="left" w:pos="1080"/>
        </w:tabs>
        <w:spacing w:line="276" w:lineRule="auto"/>
        <w:jc w:val="both"/>
        <w:rPr>
          <w:rFonts w:ascii="Calibri" w:hAnsi="Calibri"/>
          <w:lang w:val="en-CA" w:eastAsia="en-US"/>
        </w:rPr>
      </w:pPr>
      <w:r w:rsidRPr="004B14CF">
        <w:rPr>
          <w:rFonts w:ascii="Calibri" w:hAnsi="Calibri"/>
          <w:lang w:val="en-CA" w:eastAsia="en-US"/>
        </w:rPr>
        <w:t>Firearm owners are about twice as likely to have heard about each of these measures than other Canadians, particularly the restrictions on sales and the temporary restrictions on importation of handguns.</w:t>
      </w:r>
    </w:p>
    <w:p w14:paraId="380C95F7" w14:textId="77777777" w:rsidR="002E4C8E" w:rsidRPr="004B14CF" w:rsidRDefault="002E4C8E" w:rsidP="00F41957">
      <w:pPr>
        <w:tabs>
          <w:tab w:val="left" w:pos="1080"/>
        </w:tabs>
        <w:spacing w:line="276" w:lineRule="auto"/>
        <w:jc w:val="both"/>
        <w:rPr>
          <w:rFonts w:ascii="Calibri" w:hAnsi="Calibri"/>
          <w:lang w:val="en-CA"/>
        </w:rPr>
      </w:pPr>
    </w:p>
    <w:p w14:paraId="55E1E4A5" w14:textId="77777777" w:rsidR="002E4C8E" w:rsidRPr="004B14CF" w:rsidRDefault="002E4C8E" w:rsidP="00F41957">
      <w:pPr>
        <w:pStyle w:val="Chapterbodytext"/>
        <w:rPr>
          <w:b/>
          <w:bCs/>
        </w:rPr>
      </w:pPr>
      <w:r w:rsidRPr="004B14CF">
        <w:rPr>
          <w:b/>
          <w:bCs/>
        </w:rPr>
        <w:t>Perceptions of Firearms-Related Measures</w:t>
      </w:r>
    </w:p>
    <w:p w14:paraId="560D6575" w14:textId="77777777" w:rsidR="002E4C8E" w:rsidRPr="004B14CF" w:rsidRDefault="002E4C8E" w:rsidP="00F41957">
      <w:pPr>
        <w:pStyle w:val="Chapterbodytext"/>
        <w:rPr>
          <w:lang w:eastAsia="en-US"/>
        </w:rPr>
      </w:pPr>
      <w:r w:rsidRPr="004B14CF">
        <w:rPr>
          <w:lang w:eastAsia="en-US"/>
        </w:rPr>
        <w:t xml:space="preserve">Perceived performance of the Government of Canada when it comes to introducing measures to address gun-related violence is quite low. Two in three (69%) feel that the performance has been poor (37%) or fair (32%). Only one in four (24%) believe it to be good (21%) or excellent (3%). </w:t>
      </w:r>
    </w:p>
    <w:p w14:paraId="5AFA1956" w14:textId="77777777" w:rsidR="002E4C8E" w:rsidRPr="004B14CF" w:rsidRDefault="002E4C8E" w:rsidP="00F41957">
      <w:pPr>
        <w:tabs>
          <w:tab w:val="left" w:pos="1080"/>
        </w:tabs>
        <w:spacing w:line="276" w:lineRule="auto"/>
        <w:jc w:val="both"/>
        <w:rPr>
          <w:rFonts w:ascii="Calibri" w:hAnsi="Calibri"/>
          <w:lang w:val="en-CA"/>
        </w:rPr>
      </w:pPr>
    </w:p>
    <w:p w14:paraId="47AADE4B" w14:textId="77777777" w:rsidR="002E4C8E" w:rsidRPr="004B14CF" w:rsidRDefault="002E4C8E" w:rsidP="00F41957">
      <w:pPr>
        <w:tabs>
          <w:tab w:val="left" w:pos="1080"/>
        </w:tabs>
        <w:spacing w:line="276" w:lineRule="auto"/>
        <w:jc w:val="both"/>
        <w:rPr>
          <w:rFonts w:ascii="Calibri" w:hAnsi="Calibri" w:cs="Calibri"/>
          <w:lang w:val="en-CA"/>
        </w:rPr>
      </w:pPr>
      <w:r w:rsidRPr="004B14CF">
        <w:rPr>
          <w:rFonts w:ascii="Calibri" w:hAnsi="Calibri"/>
          <w:lang w:val="en-CA"/>
        </w:rPr>
        <w:t>Support for measures to address firearms violence is generally high, particularly for new measures and funding to tackle gun smuggling and trafficking (95%) and action against gun and gang violence (94%). About eight in ten also support the eight other measures described in the survey</w:t>
      </w:r>
      <w:r w:rsidRPr="004B14CF">
        <w:rPr>
          <w:rStyle w:val="FootnoteReference"/>
          <w:rFonts w:ascii="Calibri" w:hAnsi="Calibri"/>
          <w:lang w:val="en-CA"/>
        </w:rPr>
        <w:footnoteReference w:id="2"/>
      </w:r>
      <w:r w:rsidRPr="004B14CF">
        <w:rPr>
          <w:rFonts w:ascii="Calibri" w:hAnsi="Calibri"/>
          <w:lang w:val="en-CA"/>
        </w:rPr>
        <w:t xml:space="preserve">, and 74% indicated support for a buyback program for certain banned firearms, while 63% </w:t>
      </w:r>
      <w:r w:rsidRPr="004B14CF">
        <w:rPr>
          <w:rFonts w:ascii="Calibri" w:hAnsi="Calibri" w:cs="Calibri"/>
          <w:lang w:val="en-CA"/>
        </w:rPr>
        <w:t>support restrictions on the sale, purchase, and transfer of mid-velocity 'replica' air guns.</w:t>
      </w:r>
    </w:p>
    <w:p w14:paraId="011ECC3A" w14:textId="77777777" w:rsidR="002E4C8E" w:rsidRPr="004B14CF" w:rsidRDefault="002E4C8E" w:rsidP="00F41957">
      <w:pPr>
        <w:tabs>
          <w:tab w:val="left" w:pos="1080"/>
        </w:tabs>
        <w:spacing w:line="276" w:lineRule="auto"/>
        <w:jc w:val="both"/>
        <w:rPr>
          <w:rFonts w:ascii="Calibri" w:hAnsi="Calibri" w:cs="Calibri"/>
          <w:lang w:val="en-CA"/>
        </w:rPr>
      </w:pPr>
    </w:p>
    <w:p w14:paraId="158D6C8B" w14:textId="77777777" w:rsidR="002E4C8E" w:rsidRPr="004B14CF" w:rsidRDefault="002E4C8E" w:rsidP="00F41957">
      <w:pPr>
        <w:tabs>
          <w:tab w:val="left" w:pos="1080"/>
        </w:tabs>
        <w:spacing w:line="276" w:lineRule="auto"/>
        <w:jc w:val="both"/>
        <w:rPr>
          <w:rFonts w:ascii="Calibri" w:hAnsi="Calibri"/>
          <w:lang w:val="en-CA"/>
        </w:rPr>
      </w:pPr>
      <w:r w:rsidRPr="004B14CF">
        <w:rPr>
          <w:rFonts w:ascii="Calibri" w:hAnsi="Calibri"/>
          <w:lang w:val="en-CA"/>
        </w:rPr>
        <w:t>Among those who work with victims of gun violence and their families, 46% believe that red and yellow flag laws will support their work, and 29% believe these laws will be effective in protecting victims and potential victims of gun violence, although 29% also believe they will not be effective and 35% believe they will be somewhat effective.</w:t>
      </w:r>
    </w:p>
    <w:p w14:paraId="6D89CF0F" w14:textId="77777777" w:rsidR="002E4C8E" w:rsidRPr="004B14CF" w:rsidRDefault="002E4C8E" w:rsidP="00F41957">
      <w:pPr>
        <w:tabs>
          <w:tab w:val="left" w:pos="1080"/>
        </w:tabs>
        <w:spacing w:line="276" w:lineRule="auto"/>
        <w:jc w:val="both"/>
        <w:rPr>
          <w:rFonts w:ascii="Calibri" w:hAnsi="Calibri" w:cs="Calibri"/>
          <w:lang w:val="en-CA"/>
        </w:rPr>
      </w:pPr>
    </w:p>
    <w:p w14:paraId="5AD9717D" w14:textId="77777777" w:rsidR="002E4C8E" w:rsidRPr="004B14CF" w:rsidRDefault="002E4C8E" w:rsidP="00F41957">
      <w:pPr>
        <w:tabs>
          <w:tab w:val="left" w:pos="1080"/>
        </w:tabs>
        <w:spacing w:line="276" w:lineRule="auto"/>
        <w:jc w:val="both"/>
        <w:rPr>
          <w:rFonts w:ascii="Calibri" w:hAnsi="Calibri" w:cs="Calibri"/>
          <w:lang w:val="en-CA"/>
        </w:rPr>
      </w:pPr>
      <w:r w:rsidRPr="004B14CF">
        <w:rPr>
          <w:rFonts w:ascii="Calibri" w:hAnsi="Calibri" w:cs="Calibri"/>
          <w:lang w:val="en-CA"/>
        </w:rPr>
        <w:t>Among the top sources for resources on providing support to victims and others are non-profit organizations (64%), workplace training (37%) and provincial government (33%), as well as through the federal government (29%) and work/professional networks (29%).</w:t>
      </w:r>
    </w:p>
    <w:p w14:paraId="62E3B461" w14:textId="77777777" w:rsidR="002E4C8E" w:rsidRPr="004B14CF" w:rsidRDefault="002E4C8E" w:rsidP="00F41957">
      <w:pPr>
        <w:tabs>
          <w:tab w:val="left" w:pos="1080"/>
        </w:tabs>
        <w:spacing w:line="276" w:lineRule="auto"/>
        <w:jc w:val="both"/>
        <w:rPr>
          <w:rFonts w:ascii="Calibri" w:hAnsi="Calibri" w:cs="Calibri"/>
          <w:lang w:val="en-CA"/>
        </w:rPr>
      </w:pPr>
    </w:p>
    <w:p w14:paraId="548BE3A0" w14:textId="77777777" w:rsidR="002E4C8E" w:rsidRPr="006B16A7" w:rsidRDefault="002E4C8E" w:rsidP="00F41957">
      <w:pPr>
        <w:tabs>
          <w:tab w:val="left" w:pos="1080"/>
        </w:tabs>
        <w:spacing w:line="276" w:lineRule="auto"/>
        <w:jc w:val="both"/>
        <w:rPr>
          <w:rFonts w:ascii="Calibri" w:hAnsi="Calibri" w:cs="Calibri"/>
          <w:lang w:val="en-CA"/>
        </w:rPr>
      </w:pPr>
      <w:r w:rsidRPr="004B14CF">
        <w:rPr>
          <w:rFonts w:ascii="Calibri" w:hAnsi="Calibri"/>
          <w:lang w:val="en-CA"/>
        </w:rPr>
        <w:lastRenderedPageBreak/>
        <w:t xml:space="preserve">In terms </w:t>
      </w:r>
      <w:r w:rsidRPr="004B14CF">
        <w:rPr>
          <w:rFonts w:ascii="Calibri" w:hAnsi="Calibri" w:cs="Calibri"/>
          <w:lang w:val="en-CA"/>
        </w:rPr>
        <w:t>of possession of several different types of handguns, the largest proportion of Canadians believe that semi-automatic handguns should not be legal (71%). Similarly, 60% believe revolvers should not be legal. Much fewer (36%) believe that air guns should be illegal (26% among gun owners). For rifles and shotguns with semi-automatic action, 55% of Canadians believe they should be illegal, while only 25% believe this should be the case for rifles and shotguns with manual action.</w:t>
      </w:r>
    </w:p>
    <w:p w14:paraId="15A84AAB" w14:textId="77777777" w:rsidR="002E4C8E" w:rsidRPr="006B16A7" w:rsidRDefault="002E4C8E" w:rsidP="00DE0971">
      <w:pPr>
        <w:pStyle w:val="Chapterbodytext"/>
      </w:pPr>
    </w:p>
    <w:p w14:paraId="744537EB" w14:textId="77777777" w:rsidR="002E4C8E" w:rsidRPr="006B16A7" w:rsidRDefault="002E4C8E" w:rsidP="0078561D">
      <w:pPr>
        <w:pStyle w:val="Heading4"/>
      </w:pPr>
      <w:bookmarkStart w:id="14" w:name="_Toc137915197"/>
      <w:r w:rsidRPr="006B16A7">
        <w:t>Note to Readers</w:t>
      </w:r>
      <w:bookmarkEnd w:id="14"/>
    </w:p>
    <w:p w14:paraId="1E7F1C3F" w14:textId="77777777" w:rsidR="002E4C8E" w:rsidRPr="006B16A7" w:rsidRDefault="002E4C8E" w:rsidP="00DE0971">
      <w:pPr>
        <w:pStyle w:val="Chapterbodytext"/>
      </w:pPr>
    </w:p>
    <w:p w14:paraId="0D6B69B1" w14:textId="77777777" w:rsidR="002E4C8E" w:rsidRPr="004B14CF" w:rsidRDefault="002E4C8E" w:rsidP="00290147">
      <w:pPr>
        <w:pStyle w:val="Chapterbodytext"/>
      </w:pPr>
      <w:r w:rsidRPr="006B16A7">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6B16A7">
        <w:rPr>
          <w:rStyle w:val="FootnoteReference"/>
        </w:rPr>
        <w:footnoteReference w:id="3"/>
      </w:r>
      <w:r w:rsidRPr="006B16A7">
        <w:t xml:space="preserve"> in their variation from the overall result, or that the difference was deemed to be substantively too small to be noteworthy. Results for the proportion of respondents in the sample who either said “don’t know” or did not provide a response may not be indicated in the graphic representation of the </w:t>
      </w:r>
      <w:r w:rsidRPr="004B14CF">
        <w:t xml:space="preserve">results in all cases, particularly where they are not sizable (e.g., 10% or less). Results may also not total to 100% due to </w:t>
      </w:r>
      <w:r w:rsidRPr="004B14CF">
        <w:rPr>
          <w:rFonts w:cs="Calibri"/>
        </w:rPr>
        <w:t xml:space="preserve">rounding. </w:t>
      </w:r>
      <w:r w:rsidRPr="004B14CF">
        <w:t xml:space="preserve">Similarly, </w:t>
      </w:r>
      <w:bookmarkStart w:id="15" w:name="_Hlk135143480"/>
      <w:r w:rsidRPr="004B14CF">
        <w:t>some totals of percentages added together for two responses may not appear correct due to rounding</w:t>
      </w:r>
      <w:bookmarkEnd w:id="15"/>
      <w:r w:rsidRPr="004B14CF">
        <w:t xml:space="preserve">. </w:t>
      </w:r>
    </w:p>
    <w:p w14:paraId="6CC265BE" w14:textId="77777777" w:rsidR="002E4C8E" w:rsidRPr="004B14CF" w:rsidRDefault="002E4C8E" w:rsidP="00290147">
      <w:pPr>
        <w:pStyle w:val="Chapterbodytext"/>
      </w:pPr>
    </w:p>
    <w:p w14:paraId="78C61DEF" w14:textId="77777777" w:rsidR="002E4C8E" w:rsidRPr="006B16A7" w:rsidRDefault="002E4C8E" w:rsidP="004B14CF">
      <w:pPr>
        <w:pStyle w:val="Chapterbodytext"/>
        <w:rPr>
          <w:lang w:eastAsia="en-US"/>
        </w:rPr>
      </w:pPr>
      <w:r w:rsidRPr="004B14CF">
        <w:rPr>
          <w:rFonts w:cs="Calibri"/>
        </w:rPr>
        <w:t>The programmed survey instruments can be found in Appendix</w:t>
      </w:r>
      <w:r>
        <w:rPr>
          <w:rFonts w:cs="Calibri"/>
        </w:rPr>
        <w:t> </w:t>
      </w:r>
      <w:r w:rsidRPr="004B14CF">
        <w:rPr>
          <w:rFonts w:cs="Calibri"/>
        </w:rPr>
        <w:t>B (Handgun Survey) and Appendix C (Firearms Safety Survey). Note that a handful of survey questions were featured in both the handgun and firearms safety surveys since each included a different sub-sample target group. It was considered important to include these five repeated measures for both gun owners and those working with vulnerable segments of society. It was also considered important to include these items in each survey so that they may be used as analytical tools to better segment other survey responses. These repeated items include: perceived level of concern for firearms violence in one’s own community; frequency of hearing about firearms violence; whether or not they were ever directly affected by firearms violence, reported familiarity with programs, policies and regulations to address firearms violence and perceived government performance in addressing firearms violence. Therefore, results are presented for these questions in each of the two different sets of detailed results chapters of the report.</w:t>
      </w:r>
    </w:p>
    <w:p w14:paraId="63775A06" w14:textId="77777777" w:rsidR="002E4C8E" w:rsidRPr="006B16A7" w:rsidRDefault="002E4C8E" w:rsidP="00DE0971">
      <w:pPr>
        <w:pStyle w:val="Chapterbodytext"/>
      </w:pPr>
    </w:p>
    <w:p w14:paraId="74C59049" w14:textId="77777777" w:rsidR="002E4C8E" w:rsidRPr="006B16A7" w:rsidRDefault="002E4C8E" w:rsidP="0078561D">
      <w:pPr>
        <w:pStyle w:val="Heading4"/>
      </w:pPr>
      <w:r w:rsidRPr="006B16A7">
        <w:br w:type="page"/>
      </w:r>
      <w:bookmarkStart w:id="16" w:name="_Toc137915198"/>
      <w:r w:rsidRPr="006B16A7">
        <w:lastRenderedPageBreak/>
        <w:t>Contract Value</w:t>
      </w:r>
      <w:bookmarkEnd w:id="16"/>
    </w:p>
    <w:p w14:paraId="5A3D473D" w14:textId="77777777" w:rsidR="002E4C8E" w:rsidRPr="006B16A7" w:rsidRDefault="002E4C8E" w:rsidP="00DE0971">
      <w:pPr>
        <w:pStyle w:val="Chapterbodytext"/>
      </w:pPr>
    </w:p>
    <w:p w14:paraId="7BE2DFC6" w14:textId="77777777" w:rsidR="002E4C8E" w:rsidRPr="006B16A7" w:rsidRDefault="002E4C8E" w:rsidP="00DE0971">
      <w:pPr>
        <w:pStyle w:val="Chapterbodytext"/>
      </w:pPr>
      <w:r w:rsidRPr="006B16A7">
        <w:t xml:space="preserve">The contract value for the POR project is $147,363.30 (including HST). </w:t>
      </w:r>
    </w:p>
    <w:p w14:paraId="49AFAF5B" w14:textId="77777777" w:rsidR="002E4C8E" w:rsidRPr="006B16A7" w:rsidRDefault="002E4C8E" w:rsidP="00DE0971">
      <w:pPr>
        <w:pStyle w:val="Chapterbodytext"/>
      </w:pPr>
    </w:p>
    <w:p w14:paraId="73E71CC8" w14:textId="77777777" w:rsidR="002E4C8E" w:rsidRPr="006B16A7" w:rsidRDefault="002E4C8E" w:rsidP="00414668">
      <w:pPr>
        <w:pStyle w:val="Chapterbodytext"/>
        <w:jc w:val="left"/>
      </w:pPr>
      <w:r w:rsidRPr="006B16A7">
        <w:t>Supplier Name: EKOS Research Associates</w:t>
      </w:r>
    </w:p>
    <w:p w14:paraId="044825FD" w14:textId="77777777" w:rsidR="002E4C8E" w:rsidRPr="006B16A7" w:rsidRDefault="002E4C8E" w:rsidP="00414668">
      <w:pPr>
        <w:pStyle w:val="Chapterbodytext"/>
        <w:jc w:val="left"/>
      </w:pPr>
      <w:r w:rsidRPr="006B16A7">
        <w:t>PWGSC Contract Number: CW2246850</w:t>
      </w:r>
    </w:p>
    <w:p w14:paraId="5EE5FBCD" w14:textId="77777777" w:rsidR="002E4C8E" w:rsidRPr="006B16A7" w:rsidRDefault="002E4C8E" w:rsidP="00414668">
      <w:pPr>
        <w:pStyle w:val="Chapterbodytext"/>
        <w:jc w:val="left"/>
      </w:pPr>
      <w:r w:rsidRPr="006B16A7">
        <w:t>Contract Award Date: November 04, 2022</w:t>
      </w:r>
    </w:p>
    <w:p w14:paraId="37F9DDB6" w14:textId="77777777" w:rsidR="002E4C8E" w:rsidRPr="006B16A7" w:rsidRDefault="002E4C8E" w:rsidP="00414668">
      <w:pPr>
        <w:pStyle w:val="Chapterbodytext"/>
        <w:jc w:val="left"/>
      </w:pPr>
      <w:r w:rsidRPr="006B16A7">
        <w:t xml:space="preserve">To obtain more information on this study, please e-mail </w:t>
      </w:r>
      <w:hyperlink r:id="rId14" w:history="1">
        <w:r w:rsidRPr="006B16A7">
          <w:rPr>
            <w:rStyle w:val="Hyperlink"/>
            <w:noProof w:val="0"/>
          </w:rPr>
          <w:t>ps.communications-communications.sp@canada</w:t>
        </w:r>
      </w:hyperlink>
      <w:r w:rsidRPr="006B16A7">
        <w:t>.ca</w:t>
      </w:r>
    </w:p>
    <w:p w14:paraId="07BB5AB9" w14:textId="77777777" w:rsidR="002E4C8E" w:rsidRPr="006B16A7" w:rsidRDefault="002E4C8E" w:rsidP="00DE0971">
      <w:pPr>
        <w:pStyle w:val="Chapterbodytext"/>
      </w:pPr>
    </w:p>
    <w:p w14:paraId="39942940" w14:textId="77777777" w:rsidR="002E4C8E" w:rsidRPr="006B16A7" w:rsidRDefault="002E4C8E" w:rsidP="0078561D">
      <w:pPr>
        <w:pStyle w:val="Heading4"/>
      </w:pPr>
      <w:bookmarkStart w:id="17" w:name="_Toc479585569"/>
      <w:bookmarkStart w:id="18" w:name="_Toc137915199"/>
      <w:r w:rsidRPr="006B16A7">
        <w:t>Political Neutrality Certification</w:t>
      </w:r>
      <w:bookmarkEnd w:id="17"/>
      <w:bookmarkEnd w:id="18"/>
    </w:p>
    <w:p w14:paraId="03FF3F04" w14:textId="77777777" w:rsidR="002E4C8E" w:rsidRPr="006B16A7" w:rsidRDefault="002E4C8E" w:rsidP="00DE0971">
      <w:pPr>
        <w:pStyle w:val="Chapterbodytext"/>
      </w:pPr>
    </w:p>
    <w:p w14:paraId="722129DB" w14:textId="77777777" w:rsidR="002E4C8E" w:rsidRPr="006B16A7" w:rsidRDefault="002E4C8E" w:rsidP="00DE0971">
      <w:pPr>
        <w:pStyle w:val="Chapterbodytext"/>
      </w:pPr>
      <w:r w:rsidRPr="006B16A7">
        <w:t xml:space="preserve">I hereby certify as Senior Officer of EKOS Research Associates Inc. that the deliverables fully comply with the Government of Canada political neutrality requirements outlined in the </w:t>
      </w:r>
      <w:r w:rsidRPr="006B16A7">
        <w:rPr>
          <w:lang w:eastAsia="en-US"/>
        </w:rPr>
        <w:t>Policy on Communications and Federal Identity and the Directive on the Management of Communications</w:t>
      </w:r>
      <w:r w:rsidRPr="006B16A7">
        <w:t>. Specifically, the deliverables do not include information on electoral voting intentions, political party preferences, standings with the electorate, or ratings of the performance of a political party or its leaders.</w:t>
      </w:r>
    </w:p>
    <w:p w14:paraId="7D4FB99B" w14:textId="77777777" w:rsidR="002E4C8E" w:rsidRPr="006B16A7" w:rsidRDefault="002E4C8E" w:rsidP="00DE0971">
      <w:pPr>
        <w:pStyle w:val="Chapterbodytext"/>
      </w:pPr>
    </w:p>
    <w:p w14:paraId="769063AB" w14:textId="77777777" w:rsidR="002E4C8E" w:rsidRPr="006B16A7" w:rsidRDefault="002E4C8E" w:rsidP="00DE0971">
      <w:pPr>
        <w:pStyle w:val="Chapterbodytext"/>
      </w:pPr>
      <w:r w:rsidRPr="006B16A7">
        <w:t xml:space="preserve">Signed by: </w:t>
      </w:r>
      <w:r w:rsidRPr="006B16A7">
        <w:tab/>
      </w:r>
      <w:r w:rsidRPr="006B16A7">
        <w:tab/>
      </w:r>
      <w:r w:rsidR="00AA60E2">
        <w:rPr>
          <w:u w:val="single"/>
        </w:rPr>
        <w:pict w14:anchorId="2312E15C">
          <v:shape id="_x0000_i1025" type="#_x0000_t75" style="width:2in;height:18.75pt">
            <v:imagedata r:id="rId15" o:title=""/>
          </v:shape>
        </w:pict>
      </w:r>
    </w:p>
    <w:p w14:paraId="1C4C9AC6" w14:textId="77777777" w:rsidR="002E4C8E" w:rsidRPr="006B16A7" w:rsidRDefault="002E4C8E" w:rsidP="00DE0971">
      <w:pPr>
        <w:pStyle w:val="Chapterbodytext"/>
      </w:pPr>
      <w:r w:rsidRPr="006B16A7">
        <w:tab/>
      </w:r>
      <w:r w:rsidRPr="006B16A7">
        <w:tab/>
        <w:t xml:space="preserve">Susan Galley (Vice President) </w:t>
      </w:r>
    </w:p>
    <w:p w14:paraId="41DA56F3" w14:textId="77777777" w:rsidR="002E4C8E" w:rsidRPr="006B16A7" w:rsidRDefault="002E4C8E" w:rsidP="00DE0971">
      <w:pPr>
        <w:pStyle w:val="Chapterbodytext"/>
      </w:pPr>
    </w:p>
    <w:p w14:paraId="70468AE1" w14:textId="77777777" w:rsidR="002E4C8E" w:rsidRPr="006B16A7" w:rsidRDefault="002E4C8E" w:rsidP="00DE0971">
      <w:pPr>
        <w:pStyle w:val="Chapterbodytext"/>
      </w:pPr>
    </w:p>
    <w:p w14:paraId="5D4ADB70" w14:textId="77777777" w:rsidR="002E4C8E" w:rsidRPr="006B16A7" w:rsidRDefault="002E4C8E" w:rsidP="00DE0971">
      <w:pPr>
        <w:pStyle w:val="Heading3"/>
        <w:sectPr w:rsidR="002E4C8E" w:rsidRPr="006B16A7" w:rsidSect="004350F0">
          <w:footerReference w:type="first" r:id="rId16"/>
          <w:pgSz w:w="12240" w:h="15840" w:code="1"/>
          <w:pgMar w:top="1440" w:right="1440" w:bottom="1440" w:left="1440" w:header="720" w:footer="576" w:gutter="0"/>
          <w:cols w:space="720"/>
          <w:titlePg/>
          <w:docGrid w:linePitch="360"/>
        </w:sectPr>
      </w:pPr>
    </w:p>
    <w:p w14:paraId="1BD141B7" w14:textId="77777777" w:rsidR="002E4C8E" w:rsidRPr="006B16A7" w:rsidRDefault="002E4C8E" w:rsidP="006779C5">
      <w:pPr>
        <w:pStyle w:val="Heading3"/>
        <w:tabs>
          <w:tab w:val="clear" w:pos="1800"/>
        </w:tabs>
        <w:ind w:left="0" w:hanging="720"/>
        <w:rPr>
          <w:b/>
          <w:bCs/>
        </w:rPr>
      </w:pPr>
      <w:bookmarkStart w:id="19" w:name="_Toc137915200"/>
      <w:r w:rsidRPr="006B16A7">
        <w:rPr>
          <w:b/>
          <w:bCs/>
        </w:rPr>
        <w:lastRenderedPageBreak/>
        <w:t>Detailed Findings – Handgun Survey</w:t>
      </w:r>
      <w:bookmarkEnd w:id="19"/>
    </w:p>
    <w:p w14:paraId="45D2BDC8" w14:textId="77777777" w:rsidR="002E4C8E" w:rsidRPr="006B16A7" w:rsidRDefault="002E4C8E" w:rsidP="00DE0971">
      <w:pPr>
        <w:pStyle w:val="Chapterbodytext"/>
      </w:pPr>
    </w:p>
    <w:p w14:paraId="40C77341" w14:textId="77777777" w:rsidR="002E4C8E" w:rsidRPr="006B16A7" w:rsidRDefault="002E4C8E" w:rsidP="008371C2">
      <w:pPr>
        <w:pStyle w:val="Heading4"/>
      </w:pPr>
      <w:bookmarkStart w:id="20" w:name="_Toc137915201"/>
      <w:r w:rsidRPr="006B16A7">
        <w:t>Perceived Risk</w:t>
      </w:r>
      <w:bookmarkEnd w:id="20"/>
    </w:p>
    <w:p w14:paraId="3E9D5709" w14:textId="77777777" w:rsidR="002E4C8E" w:rsidRPr="006B16A7" w:rsidRDefault="002E4C8E" w:rsidP="00DE0971">
      <w:pPr>
        <w:pStyle w:val="Chapterbodytext"/>
      </w:pPr>
    </w:p>
    <w:p w14:paraId="3520C69E" w14:textId="77777777" w:rsidR="002E4C8E" w:rsidRPr="006B16A7" w:rsidRDefault="002E4C8E" w:rsidP="00DE0971">
      <w:pPr>
        <w:pStyle w:val="Chapterbodytext"/>
      </w:pPr>
      <w:r w:rsidRPr="006B16A7">
        <w:t>The level of concern that firearms-related violence is a threat to public safety in the local community is nearly evenly split. Just less than half are not at all concerned (23%) or not very concerned (26%). Just over half are somewhat (33%) or very concerned (18%).</w:t>
      </w:r>
    </w:p>
    <w:p w14:paraId="457066C7" w14:textId="77777777" w:rsidR="002E4C8E" w:rsidRPr="006B16A7" w:rsidRDefault="002E4C8E" w:rsidP="00DE0971">
      <w:pPr>
        <w:pStyle w:val="Chapterbodytext"/>
      </w:pPr>
    </w:p>
    <w:p w14:paraId="0423AFCC" w14:textId="77777777" w:rsidR="002E4C8E" w:rsidRPr="006B16A7" w:rsidRDefault="002E4C8E" w:rsidP="00DE0971">
      <w:pPr>
        <w:pStyle w:val="Chapterbodytext"/>
      </w:pPr>
      <w:r w:rsidRPr="006B16A7">
        <w:t>Those who do not own a firearm (55%) are more concerned about the threat to public safety than firearm owners (30%).</w:t>
      </w:r>
    </w:p>
    <w:p w14:paraId="681BCDDE" w14:textId="77777777" w:rsidR="002E4C8E" w:rsidRPr="006B16A7" w:rsidRDefault="002E4C8E" w:rsidP="00DE0971">
      <w:pPr>
        <w:pStyle w:val="Chapterbodytext"/>
      </w:pPr>
    </w:p>
    <w:p w14:paraId="0DB5B6A9" w14:textId="77777777" w:rsidR="002E4C8E" w:rsidRPr="006B16A7" w:rsidRDefault="002E4C8E" w:rsidP="00DE0971">
      <w:pPr>
        <w:pStyle w:val="Chapterbodytext"/>
      </w:pPr>
    </w:p>
    <w:p w14:paraId="0F2D3249" w14:textId="77777777" w:rsidR="002E4C8E" w:rsidRPr="006B16A7" w:rsidRDefault="002E4C8E" w:rsidP="00752F5B">
      <w:pPr>
        <w:pStyle w:val="Highl-3"/>
      </w:pPr>
      <w:r w:rsidRPr="006B16A7">
        <w:t>Chart 1: Level of Concern – Firearms Violence</w:t>
      </w:r>
      <w:r w:rsidRPr="006B16A7">
        <w:br/>
        <w:t>is a Threat to Public Safety</w:t>
      </w:r>
    </w:p>
    <w:p w14:paraId="53EED989" w14:textId="77777777" w:rsidR="002E4C8E" w:rsidRPr="006B16A7" w:rsidRDefault="00AA60E2" w:rsidP="00E566F8">
      <w:pPr>
        <w:pStyle w:val="Chapterbodytext"/>
        <w:jc w:val="center"/>
      </w:pPr>
      <w:r>
        <w:pict w14:anchorId="265C419E">
          <v:shape id="_x0000_i1026" type="#_x0000_t75" style="width:349.5pt;height:197.25pt">
            <v:imagedata r:id="rId17" o:title="" cropbottom="17610f"/>
          </v:shape>
        </w:pict>
      </w:r>
    </w:p>
    <w:p w14:paraId="0D1C2D65" w14:textId="77777777" w:rsidR="002E4C8E" w:rsidRPr="006B16A7" w:rsidRDefault="002E4C8E" w:rsidP="00FF31A5">
      <w:pPr>
        <w:pStyle w:val="BodyText"/>
        <w:rPr>
          <w:lang w:val="en-CA"/>
        </w:rPr>
      </w:pPr>
      <w:r w:rsidRPr="006B16A7">
        <w:rPr>
          <w:b/>
          <w:bCs/>
          <w:lang w:val="en-CA"/>
        </w:rPr>
        <w:t>Q15.</w:t>
      </w:r>
      <w:r w:rsidRPr="006B16A7">
        <w:rPr>
          <w:lang w:val="en-CA"/>
        </w:rPr>
        <w:t xml:space="preserve"> How concerned are you that firearms-related violence is a threat to public safety in your local community? Are you…?</w:t>
      </w:r>
      <w:r w:rsidRPr="006B16A7">
        <w:rPr>
          <w:lang w:val="en-CA"/>
        </w:rPr>
        <w:br/>
      </w:r>
      <w:r w:rsidRPr="006B16A7">
        <w:rPr>
          <w:b/>
          <w:bCs/>
          <w:lang w:val="en-CA"/>
        </w:rPr>
        <w:t>Base:</w:t>
      </w:r>
      <w:r w:rsidRPr="006B16A7">
        <w:rPr>
          <w:lang w:val="en-CA"/>
        </w:rPr>
        <w:t xml:space="preserve"> n=2054</w:t>
      </w:r>
    </w:p>
    <w:p w14:paraId="0D064041" w14:textId="77777777" w:rsidR="002E4C8E" w:rsidRPr="006B16A7" w:rsidRDefault="002E4C8E" w:rsidP="00DE0971">
      <w:pPr>
        <w:pStyle w:val="Chapterbodytext"/>
      </w:pPr>
    </w:p>
    <w:p w14:paraId="43DBB8CF" w14:textId="77777777" w:rsidR="002E4C8E" w:rsidRPr="006B16A7" w:rsidRDefault="002E4C8E" w:rsidP="00520817">
      <w:pPr>
        <w:pStyle w:val="Highl-1"/>
        <w:rPr>
          <w:lang w:val="en-CA"/>
        </w:rPr>
      </w:pPr>
      <w:r w:rsidRPr="006B16A7">
        <w:rPr>
          <w:lang w:val="en-CA"/>
        </w:rPr>
        <w:t>Concern is higher among residents of Quebec (57%) and Ontario (58%) than in any other region.</w:t>
      </w:r>
    </w:p>
    <w:p w14:paraId="5F4DA3B5" w14:textId="77777777" w:rsidR="002E4C8E" w:rsidRPr="006B16A7" w:rsidRDefault="002E4C8E" w:rsidP="00520817">
      <w:pPr>
        <w:pStyle w:val="Highl-1"/>
        <w:rPr>
          <w:lang w:val="en-CA"/>
        </w:rPr>
      </w:pPr>
      <w:r w:rsidRPr="006B16A7">
        <w:rPr>
          <w:lang w:val="en-CA"/>
        </w:rPr>
        <w:t>Women (59%) are more likely to be concerned about firearms-related violence than men (44%).</w:t>
      </w:r>
    </w:p>
    <w:p w14:paraId="408E2DAC" w14:textId="77777777" w:rsidR="002E4C8E" w:rsidRPr="006B16A7" w:rsidRDefault="002E4C8E" w:rsidP="00520817">
      <w:pPr>
        <w:pStyle w:val="Highl-1"/>
        <w:rPr>
          <w:lang w:val="en-CA"/>
        </w:rPr>
      </w:pPr>
      <w:r w:rsidRPr="006B16A7">
        <w:rPr>
          <w:lang w:val="en-CA"/>
        </w:rPr>
        <w:t>Concern increases with age; 58% of those aged 65 and over are concerned, compared with 45% of those under age 35.</w:t>
      </w:r>
    </w:p>
    <w:p w14:paraId="297AEDF0" w14:textId="77777777" w:rsidR="002E4C8E" w:rsidRPr="006B16A7" w:rsidRDefault="002E4C8E" w:rsidP="00520817">
      <w:pPr>
        <w:pStyle w:val="Highl-1"/>
        <w:rPr>
          <w:lang w:val="en-CA"/>
        </w:rPr>
      </w:pPr>
      <w:r w:rsidRPr="006B16A7">
        <w:rPr>
          <w:lang w:val="en-CA"/>
        </w:rPr>
        <w:lastRenderedPageBreak/>
        <w:t>Residents who were not born in Canada (62%) are more likely to be concerned than those born in Canada (49%).</w:t>
      </w:r>
    </w:p>
    <w:p w14:paraId="6C06CA7B" w14:textId="77777777" w:rsidR="002E4C8E" w:rsidRPr="006B16A7" w:rsidRDefault="002E4C8E" w:rsidP="00520817">
      <w:pPr>
        <w:pStyle w:val="Highl-1"/>
        <w:rPr>
          <w:lang w:val="en-CA"/>
        </w:rPr>
      </w:pPr>
      <w:r w:rsidRPr="006B16A7">
        <w:rPr>
          <w:lang w:val="en-CA"/>
        </w:rPr>
        <w:t xml:space="preserve">Those with a university education (54%) are more likely than those with college education (46%) to be concerned. However, those with higher income ($100,000 and over) (48%) are less likely to be concerned than those earning less than $60,000 (56%). </w:t>
      </w:r>
    </w:p>
    <w:p w14:paraId="5B92B6A9" w14:textId="77777777" w:rsidR="002E4C8E" w:rsidRPr="006B16A7" w:rsidRDefault="002E4C8E" w:rsidP="00520817">
      <w:pPr>
        <w:pStyle w:val="Highl-1"/>
        <w:rPr>
          <w:lang w:val="en-CA"/>
        </w:rPr>
      </w:pPr>
      <w:r w:rsidRPr="006B16A7">
        <w:rPr>
          <w:lang w:val="en-CA"/>
        </w:rPr>
        <w:t xml:space="preserve">Concern is higher among those living in Urban areas (63%) than in rural settings (34%). </w:t>
      </w:r>
    </w:p>
    <w:p w14:paraId="2676537A" w14:textId="77777777" w:rsidR="002E4C8E" w:rsidRPr="006B16A7" w:rsidRDefault="002E4C8E" w:rsidP="00BB0968">
      <w:pPr>
        <w:pStyle w:val="Chapterbodytext"/>
      </w:pPr>
    </w:p>
    <w:p w14:paraId="246D403F" w14:textId="77777777" w:rsidR="002E4C8E" w:rsidRPr="006B16A7" w:rsidRDefault="002E4C8E" w:rsidP="00B9297A">
      <w:pPr>
        <w:pStyle w:val="Chapterbodytext"/>
      </w:pPr>
      <w:r w:rsidRPr="006B16A7">
        <w:t xml:space="preserve">The majority of Canadians report hearing about firearms violence infrequently (39%) or never (19%). Four in ten hear about firearms violence either sometimes (25%) or frequently (16%). </w:t>
      </w:r>
    </w:p>
    <w:p w14:paraId="0E466AF6" w14:textId="77777777" w:rsidR="002E4C8E" w:rsidRPr="006B16A7" w:rsidRDefault="002E4C8E" w:rsidP="002640BE">
      <w:pPr>
        <w:spacing w:line="276" w:lineRule="auto"/>
        <w:rPr>
          <w:rFonts w:ascii="Calibri" w:hAnsi="Calibri"/>
          <w:sz w:val="22"/>
          <w:szCs w:val="22"/>
          <w:lang w:val="en-CA" w:eastAsia="en-US"/>
        </w:rPr>
      </w:pPr>
    </w:p>
    <w:p w14:paraId="3E820A14" w14:textId="77777777" w:rsidR="002E4C8E" w:rsidRPr="006B16A7" w:rsidRDefault="002E4C8E" w:rsidP="00B9297A">
      <w:pPr>
        <w:pStyle w:val="Chapterbodytext"/>
        <w:rPr>
          <w:lang w:eastAsia="en-US"/>
        </w:rPr>
      </w:pPr>
      <w:r w:rsidRPr="006B16A7">
        <w:rPr>
          <w:lang w:eastAsia="en-US"/>
        </w:rPr>
        <w:t xml:space="preserve">Those who do not own firearms (44%) are nearly twice as likely to report hearing about related violence than </w:t>
      </w:r>
      <w:r>
        <w:rPr>
          <w:lang w:eastAsia="en-US"/>
        </w:rPr>
        <w:t>firearm owners</w:t>
      </w:r>
      <w:r w:rsidRPr="006B16A7">
        <w:rPr>
          <w:lang w:eastAsia="en-US"/>
        </w:rPr>
        <w:t xml:space="preserve"> (24%). </w:t>
      </w:r>
    </w:p>
    <w:p w14:paraId="1DC96946" w14:textId="77777777" w:rsidR="002E4C8E" w:rsidRPr="006B16A7" w:rsidRDefault="002E4C8E" w:rsidP="00BB0968">
      <w:pPr>
        <w:pStyle w:val="Chapterbodytext"/>
      </w:pPr>
    </w:p>
    <w:p w14:paraId="52D86B42" w14:textId="77777777" w:rsidR="002E4C8E" w:rsidRPr="006B16A7" w:rsidRDefault="002E4C8E" w:rsidP="00752F5B">
      <w:pPr>
        <w:pStyle w:val="Highl-3"/>
      </w:pPr>
      <w:r w:rsidRPr="006B16A7">
        <w:t>Chart 2: Frequency of Hearing about Firearms Violence</w:t>
      </w:r>
    </w:p>
    <w:p w14:paraId="5397B218" w14:textId="77777777" w:rsidR="002E4C8E" w:rsidRPr="006B16A7" w:rsidRDefault="00AA60E2" w:rsidP="00E566F8">
      <w:pPr>
        <w:pStyle w:val="Chapterbodytext"/>
        <w:jc w:val="center"/>
      </w:pPr>
      <w:r>
        <w:pict w14:anchorId="3C4E10E8">
          <v:shape id="_x0000_i1027" type="#_x0000_t75" style="width:349.5pt;height:189pt">
            <v:imagedata r:id="rId18" o:title="" cropbottom="18690f"/>
          </v:shape>
        </w:pict>
      </w:r>
    </w:p>
    <w:p w14:paraId="7D982ADE" w14:textId="77777777" w:rsidR="002E4C8E" w:rsidRPr="006B16A7" w:rsidRDefault="002E4C8E" w:rsidP="00FF31A5">
      <w:pPr>
        <w:pStyle w:val="BodyText"/>
        <w:rPr>
          <w:lang w:val="en-CA"/>
        </w:rPr>
      </w:pPr>
      <w:r w:rsidRPr="006B16A7">
        <w:rPr>
          <w:b/>
          <w:bCs/>
          <w:lang w:val="en-CA"/>
        </w:rPr>
        <w:t>Q16.</w:t>
      </w:r>
      <w:r w:rsidRPr="006B16A7">
        <w:rPr>
          <w:lang w:val="en-CA"/>
        </w:rPr>
        <w:t xml:space="preserve"> How often do you hear about firearms violence in your community?</w:t>
      </w:r>
      <w:r w:rsidRPr="006B16A7">
        <w:rPr>
          <w:lang w:val="en-CA"/>
        </w:rPr>
        <w:br/>
      </w:r>
      <w:r w:rsidRPr="006B16A7">
        <w:rPr>
          <w:b/>
          <w:bCs/>
          <w:lang w:val="en-CA"/>
        </w:rPr>
        <w:t>Base:</w:t>
      </w:r>
      <w:r w:rsidRPr="006B16A7">
        <w:rPr>
          <w:lang w:val="en-CA"/>
        </w:rPr>
        <w:t xml:space="preserve"> n=2054</w:t>
      </w:r>
    </w:p>
    <w:p w14:paraId="51B172EB" w14:textId="77777777" w:rsidR="002E4C8E" w:rsidRPr="006B16A7" w:rsidRDefault="002E4C8E" w:rsidP="008D04EA">
      <w:pPr>
        <w:pStyle w:val="Chapterbodytext"/>
      </w:pPr>
    </w:p>
    <w:p w14:paraId="1F928D58" w14:textId="77777777" w:rsidR="002E4C8E" w:rsidRPr="006B16A7" w:rsidRDefault="002E4C8E" w:rsidP="00BB0968">
      <w:pPr>
        <w:pStyle w:val="Highl-1"/>
        <w:rPr>
          <w:lang w:val="en-CA"/>
        </w:rPr>
      </w:pPr>
      <w:r w:rsidRPr="006B16A7">
        <w:rPr>
          <w:lang w:val="en-CA"/>
        </w:rPr>
        <w:t xml:space="preserve">Regionally, residents of Quebec (48%) and Ontario (44%) are more likely than those in other regions to say they hear about firearms violence in their community. </w:t>
      </w:r>
    </w:p>
    <w:p w14:paraId="544538FE" w14:textId="77777777" w:rsidR="002E4C8E" w:rsidRPr="006B16A7" w:rsidRDefault="002E4C8E" w:rsidP="00BB0968">
      <w:pPr>
        <w:pStyle w:val="Highl-1"/>
        <w:rPr>
          <w:lang w:val="en-CA"/>
        </w:rPr>
      </w:pPr>
      <w:r w:rsidRPr="006B16A7">
        <w:rPr>
          <w:lang w:val="en-CA"/>
        </w:rPr>
        <w:t>Women (46%) are more likely than men (37%) to report hearing about firearm violence.</w:t>
      </w:r>
    </w:p>
    <w:p w14:paraId="7EA841CF" w14:textId="77777777" w:rsidR="002E4C8E" w:rsidRPr="006B16A7" w:rsidRDefault="002E4C8E" w:rsidP="00821D7B">
      <w:pPr>
        <w:pStyle w:val="Highl-1"/>
        <w:rPr>
          <w:lang w:val="en-CA"/>
        </w:rPr>
      </w:pPr>
      <w:r w:rsidRPr="006B16A7">
        <w:rPr>
          <w:lang w:val="en-CA"/>
        </w:rPr>
        <w:t xml:space="preserve">Those living in urban areas (57%) are more likely to have heard about firearms violence in their community than those in rural settings (15%). </w:t>
      </w:r>
    </w:p>
    <w:p w14:paraId="17F1A4BA" w14:textId="77777777" w:rsidR="002E4C8E" w:rsidRPr="006B16A7" w:rsidRDefault="002E4C8E" w:rsidP="00BB0968">
      <w:pPr>
        <w:pStyle w:val="Chapterbodytext"/>
      </w:pPr>
    </w:p>
    <w:p w14:paraId="2C49373B" w14:textId="77777777" w:rsidR="002E4C8E" w:rsidRPr="006B16A7" w:rsidRDefault="002E4C8E" w:rsidP="00B9297A">
      <w:pPr>
        <w:pStyle w:val="Chapterbodytext"/>
      </w:pPr>
      <w:r w:rsidRPr="006B16A7">
        <w:br w:type="page"/>
      </w:r>
      <w:r w:rsidRPr="006B16A7">
        <w:lastRenderedPageBreak/>
        <w:t xml:space="preserve">Most Canadians think that the main sources of firearms violence in Canada are gang violence and organized crime (72%). Less than half mentioned general criminal activity such as break and enters and robbery (44%). One in four think that intimate partner or gender-based violence (25%) is a main cause of firearms violence in Canada. Only slightly fewer (22%) indicated suicides, mental health issues, or self harm. </w:t>
      </w:r>
    </w:p>
    <w:p w14:paraId="0FD8AD1A" w14:textId="77777777" w:rsidR="002E4C8E" w:rsidRPr="006B16A7" w:rsidRDefault="002E4C8E" w:rsidP="00BB0968">
      <w:pPr>
        <w:pStyle w:val="Chapterbodytext"/>
      </w:pPr>
    </w:p>
    <w:p w14:paraId="067569AF" w14:textId="77777777" w:rsidR="002E4C8E" w:rsidRPr="006B16A7" w:rsidRDefault="002E4C8E" w:rsidP="00B9297A">
      <w:pPr>
        <w:pStyle w:val="Chapterbodytext"/>
        <w:rPr>
          <w:lang w:eastAsia="en-US"/>
        </w:rPr>
      </w:pPr>
      <w:r>
        <w:rPr>
          <w:lang w:eastAsia="en-US"/>
        </w:rPr>
        <w:t>Firearm owners</w:t>
      </w:r>
      <w:r w:rsidRPr="006B16A7">
        <w:rPr>
          <w:lang w:eastAsia="en-US"/>
        </w:rPr>
        <w:t xml:space="preserve"> are more likely to say gang violence (83%) or criminal activity (54%) is a main source than those who do not own firearms, who are more likely than their counterparts to indicate intimate partner violence (27%) and accidental death (5%). </w:t>
      </w:r>
    </w:p>
    <w:p w14:paraId="61640AA1" w14:textId="77777777" w:rsidR="002E4C8E" w:rsidRPr="006B16A7" w:rsidRDefault="002E4C8E" w:rsidP="00BB0968">
      <w:pPr>
        <w:pStyle w:val="Chapterbodytext"/>
      </w:pPr>
    </w:p>
    <w:p w14:paraId="55F8BB32" w14:textId="77777777" w:rsidR="002E4C8E" w:rsidRPr="006B16A7" w:rsidRDefault="002E4C8E" w:rsidP="00752F5B">
      <w:pPr>
        <w:pStyle w:val="Highl-3"/>
      </w:pPr>
      <w:r w:rsidRPr="006B16A7">
        <w:t>Chart 3: Perceived Causes of Firearms Violence</w:t>
      </w:r>
    </w:p>
    <w:p w14:paraId="42325EE8" w14:textId="77777777" w:rsidR="002E4C8E" w:rsidRPr="006B16A7" w:rsidRDefault="00AA60E2" w:rsidP="00E566F8">
      <w:pPr>
        <w:pStyle w:val="Chapterbodytext"/>
        <w:jc w:val="center"/>
      </w:pPr>
      <w:r>
        <w:pict w14:anchorId="19EB6B33">
          <v:shape id="_x0000_i1028" type="#_x0000_t75" style="width:349.5pt;height:254.25pt">
            <v:imagedata r:id="rId19" o:title="" cropbottom="3265f"/>
          </v:shape>
        </w:pict>
      </w:r>
    </w:p>
    <w:p w14:paraId="216FB9C8" w14:textId="77777777" w:rsidR="002E4C8E" w:rsidRPr="006B16A7" w:rsidRDefault="002E4C8E" w:rsidP="00FF31A5">
      <w:pPr>
        <w:pStyle w:val="BodyText"/>
        <w:rPr>
          <w:lang w:val="en-CA"/>
        </w:rPr>
      </w:pPr>
      <w:r w:rsidRPr="006B16A7">
        <w:rPr>
          <w:b/>
          <w:bCs/>
          <w:lang w:val="en-CA"/>
        </w:rPr>
        <w:t xml:space="preserve">Q17. </w:t>
      </w:r>
      <w:r w:rsidRPr="006B16A7">
        <w:rPr>
          <w:lang w:val="en-CA"/>
        </w:rPr>
        <w:t>What do you think are the main causes or sources of firearms violence in Canada? Is it...?</w:t>
      </w:r>
      <w:r w:rsidRPr="006B16A7">
        <w:rPr>
          <w:lang w:val="en-CA"/>
        </w:rPr>
        <w:br/>
      </w:r>
      <w:r w:rsidRPr="006B16A7">
        <w:rPr>
          <w:b/>
          <w:bCs/>
          <w:lang w:val="en-CA"/>
        </w:rPr>
        <w:t>Base:</w:t>
      </w:r>
      <w:r w:rsidRPr="006B16A7">
        <w:rPr>
          <w:lang w:val="en-CA"/>
        </w:rPr>
        <w:t xml:space="preserve"> n=2054</w:t>
      </w:r>
    </w:p>
    <w:p w14:paraId="5636FCC8" w14:textId="77777777" w:rsidR="002E4C8E" w:rsidRPr="006B16A7" w:rsidRDefault="002E4C8E" w:rsidP="008D04EA">
      <w:pPr>
        <w:pStyle w:val="Chapterbodytext"/>
      </w:pPr>
    </w:p>
    <w:p w14:paraId="168C574E" w14:textId="77777777" w:rsidR="002E4C8E" w:rsidRPr="006B16A7" w:rsidRDefault="002E4C8E" w:rsidP="00BB0968">
      <w:pPr>
        <w:pStyle w:val="Highl-1"/>
        <w:rPr>
          <w:lang w:val="en-CA"/>
        </w:rPr>
      </w:pPr>
      <w:r w:rsidRPr="006B16A7">
        <w:rPr>
          <w:lang w:val="en-CA"/>
        </w:rPr>
        <w:t>Those who are concerned about firearms-related violence (49%) are more likely than those who are less concerned (39%) to point to criminal activity. Those less concerned (27%) are more likely than those concerned (18%) to point to suicide/mental health issues.</w:t>
      </w:r>
    </w:p>
    <w:p w14:paraId="20FE0C3A" w14:textId="77777777" w:rsidR="002E4C8E" w:rsidRPr="006B16A7" w:rsidRDefault="002E4C8E" w:rsidP="00BB0968">
      <w:pPr>
        <w:pStyle w:val="Highl-1"/>
        <w:rPr>
          <w:lang w:val="en-CA"/>
        </w:rPr>
      </w:pPr>
      <w:r w:rsidRPr="006B16A7">
        <w:rPr>
          <w:lang w:val="en-CA"/>
        </w:rPr>
        <w:t>Similarly, those directly affected by gun-related violence are more likely to suggest that gang-violence (76%) and criminal activity (46%) are the main causes. Other Canadians are comparatively more likely (30%) than those directly affected (19%) to say partner violence is a main cause.</w:t>
      </w:r>
    </w:p>
    <w:p w14:paraId="4D27CC16" w14:textId="77777777" w:rsidR="002E4C8E" w:rsidRPr="006B16A7" w:rsidRDefault="002E4C8E" w:rsidP="00BB0968">
      <w:pPr>
        <w:pStyle w:val="Highl-1"/>
        <w:rPr>
          <w:lang w:val="en-CA"/>
        </w:rPr>
      </w:pPr>
      <w:r w:rsidRPr="006B16A7">
        <w:rPr>
          <w:lang w:val="en-CA"/>
        </w:rPr>
        <w:lastRenderedPageBreak/>
        <w:t xml:space="preserve">Those who report greater familiarity with programs and policies related to firearms safety more often say gang violence (76%) are the causes, compared with 68% of those who say they are not familiar with these programs and policies. </w:t>
      </w:r>
    </w:p>
    <w:p w14:paraId="0ACD389E" w14:textId="77777777" w:rsidR="002E4C8E" w:rsidRPr="006B16A7" w:rsidRDefault="002E4C8E" w:rsidP="00BB0968">
      <w:pPr>
        <w:pStyle w:val="Highl-1"/>
        <w:rPr>
          <w:lang w:val="en-CA"/>
        </w:rPr>
      </w:pPr>
      <w:r w:rsidRPr="006B16A7">
        <w:rPr>
          <w:lang w:val="en-CA"/>
        </w:rPr>
        <w:t xml:space="preserve">Residents of British Columbia and the Territories (80%) are more likely than those in any other region to say gang violence is a main source of firearms violence. Those in the Prairies (50%) </w:t>
      </w:r>
      <w:r w:rsidRPr="006B16A7">
        <w:rPr>
          <w:rFonts w:cs="Calibri"/>
          <w:lang w:val="en-CA"/>
        </w:rPr>
        <w:t>and</w:t>
      </w:r>
      <w:r w:rsidRPr="006B16A7">
        <w:rPr>
          <w:rFonts w:cs="Calibri"/>
          <w:lang w:val="en-CA" w:eastAsia="ja-JP"/>
        </w:rPr>
        <w:t xml:space="preserve"> Ontario (48%)</w:t>
      </w:r>
      <w:r w:rsidRPr="006B16A7">
        <w:rPr>
          <w:rFonts w:ascii="Times New Roman" w:hAnsi="Times New Roman"/>
          <w:sz w:val="24"/>
          <w:szCs w:val="24"/>
          <w:lang w:val="en-CA" w:eastAsia="ja-JP"/>
        </w:rPr>
        <w:t xml:space="preserve"> </w:t>
      </w:r>
      <w:r w:rsidRPr="006B16A7">
        <w:rPr>
          <w:lang w:val="en-CA"/>
        </w:rPr>
        <w:t xml:space="preserve">are more apt to cite general criminal activity. Residents of Atlantic Canada (38%) and Quebec (31%) are more likely than residents in other regions to believe intimate partner violence is a main source of firearms violence in Canada. </w:t>
      </w:r>
    </w:p>
    <w:p w14:paraId="7E01C9F4" w14:textId="77777777" w:rsidR="002E4C8E" w:rsidRPr="006B16A7" w:rsidRDefault="002E4C8E" w:rsidP="00BB0968">
      <w:pPr>
        <w:pStyle w:val="Highl-1"/>
        <w:rPr>
          <w:lang w:val="en-CA"/>
        </w:rPr>
      </w:pPr>
      <w:r w:rsidRPr="006B16A7">
        <w:rPr>
          <w:lang w:val="en-CA"/>
        </w:rPr>
        <w:t xml:space="preserve">Men (76%) are more likely than women (69%) to list gang violence; women (29%) are apt to cite intimate partner violence. </w:t>
      </w:r>
    </w:p>
    <w:p w14:paraId="25AD9D90" w14:textId="77777777" w:rsidR="002E4C8E" w:rsidRPr="006B16A7" w:rsidRDefault="002E4C8E" w:rsidP="00BB0968">
      <w:pPr>
        <w:pStyle w:val="Highl-1"/>
        <w:rPr>
          <w:lang w:val="en-CA"/>
        </w:rPr>
      </w:pPr>
      <w:r w:rsidRPr="006B16A7">
        <w:rPr>
          <w:lang w:val="en-CA"/>
        </w:rPr>
        <w:t xml:space="preserve">Older Canadians, aged 65 and over (51%), are more likely to point to criminal activity as a source compared with those under age 35 (39%). Younger Canadians are comparatively more likely to say suicide (33%) or accidental death (7%) as a main cause of firearms violence. </w:t>
      </w:r>
    </w:p>
    <w:p w14:paraId="108263F9" w14:textId="77777777" w:rsidR="002E4C8E" w:rsidRPr="006B16A7" w:rsidRDefault="002E4C8E" w:rsidP="00BB0968">
      <w:pPr>
        <w:pStyle w:val="Highl-1"/>
        <w:rPr>
          <w:lang w:val="en-CA"/>
        </w:rPr>
      </w:pPr>
      <w:r w:rsidRPr="006B16A7">
        <w:rPr>
          <w:lang w:val="en-CA"/>
        </w:rPr>
        <w:t xml:space="preserve">Those with a college education (49%) are more likely than those with a university education (39%) to say criminal activity. Those with a university education are more likely than others to indicate intimate partner violence (30%) as a source. </w:t>
      </w:r>
    </w:p>
    <w:p w14:paraId="754205F2" w14:textId="77777777" w:rsidR="002E4C8E" w:rsidRPr="006B16A7" w:rsidRDefault="002E4C8E" w:rsidP="00BB0968">
      <w:pPr>
        <w:pStyle w:val="Chapterbodytext"/>
      </w:pPr>
    </w:p>
    <w:p w14:paraId="00EB017D" w14:textId="77777777" w:rsidR="002E4C8E" w:rsidRPr="006B16A7" w:rsidRDefault="002E4C8E" w:rsidP="00FF31A5">
      <w:pPr>
        <w:pStyle w:val="Chapterbodytext"/>
      </w:pPr>
      <w:r w:rsidRPr="006B16A7">
        <w:br w:type="page"/>
      </w:r>
      <w:r w:rsidRPr="006B16A7">
        <w:lastRenderedPageBreak/>
        <w:t>One in six Canadians (15%</w:t>
      </w:r>
      <w:r>
        <w:t>)</w:t>
      </w:r>
      <w:r w:rsidRPr="006B16A7">
        <w:t xml:space="preserve"> indicated that they have been affected by firearms-related violence. Another 4% said they do not know (3%) or prefer not to say (1%).</w:t>
      </w:r>
    </w:p>
    <w:p w14:paraId="52A4D387" w14:textId="77777777" w:rsidR="002E4C8E" w:rsidRPr="006B16A7" w:rsidRDefault="002E4C8E" w:rsidP="00BB0968">
      <w:pPr>
        <w:pStyle w:val="Chapterbodytext"/>
      </w:pPr>
    </w:p>
    <w:p w14:paraId="1853C7F3" w14:textId="77777777" w:rsidR="002E4C8E" w:rsidRPr="006B16A7" w:rsidRDefault="002E4C8E" w:rsidP="00752F5B">
      <w:pPr>
        <w:pStyle w:val="Highl-3"/>
      </w:pPr>
      <w:r w:rsidRPr="006B16A7">
        <w:t>Chart 4: Incidence of Personal Exposure to Firearm Violence</w:t>
      </w:r>
    </w:p>
    <w:p w14:paraId="612A756A" w14:textId="77777777" w:rsidR="002E4C8E" w:rsidRPr="006B16A7" w:rsidRDefault="00AA60E2" w:rsidP="00E566F8">
      <w:pPr>
        <w:pStyle w:val="Chapterbodytext"/>
        <w:jc w:val="center"/>
      </w:pPr>
      <w:r>
        <w:pict w14:anchorId="777C51F9">
          <v:shape id="_x0000_i1029" type="#_x0000_t75" style="width:349.5pt;height:197.25pt">
            <v:imagedata r:id="rId20" o:title="" cropbottom="16615f"/>
          </v:shape>
        </w:pict>
      </w:r>
    </w:p>
    <w:p w14:paraId="34E74FEE" w14:textId="77777777" w:rsidR="002E4C8E" w:rsidRPr="006B16A7" w:rsidRDefault="002E4C8E" w:rsidP="00FF31A5">
      <w:pPr>
        <w:pStyle w:val="BodyText"/>
        <w:rPr>
          <w:lang w:val="en-CA"/>
        </w:rPr>
      </w:pPr>
      <w:r w:rsidRPr="006B16A7">
        <w:rPr>
          <w:b/>
          <w:bCs/>
          <w:lang w:val="en-CA"/>
        </w:rPr>
        <w:t>Q18.</w:t>
      </w:r>
      <w:r w:rsidRPr="006B16A7">
        <w:rPr>
          <w:lang w:val="en-CA"/>
        </w:rPr>
        <w:t xml:space="preserve"> Have you or someone close to you been affected by firearms-related violence (gang violence/organized crime, criminal activity, accidental death or harm, etc.)?</w:t>
      </w:r>
      <w:r w:rsidRPr="006B16A7">
        <w:rPr>
          <w:lang w:val="en-CA"/>
        </w:rPr>
        <w:br/>
      </w:r>
      <w:r w:rsidRPr="006B16A7">
        <w:rPr>
          <w:b/>
          <w:bCs/>
          <w:lang w:val="en-CA"/>
        </w:rPr>
        <w:t>Base:</w:t>
      </w:r>
      <w:r w:rsidRPr="006B16A7">
        <w:rPr>
          <w:lang w:val="en-CA"/>
        </w:rPr>
        <w:t xml:space="preserve"> n=2054</w:t>
      </w:r>
    </w:p>
    <w:p w14:paraId="28F230EF" w14:textId="77777777" w:rsidR="002E4C8E" w:rsidRPr="006B16A7" w:rsidRDefault="002E4C8E" w:rsidP="00BB0968">
      <w:pPr>
        <w:pStyle w:val="Chapterbodytext"/>
      </w:pPr>
    </w:p>
    <w:p w14:paraId="6E4C01A2" w14:textId="77777777" w:rsidR="002E4C8E" w:rsidRPr="006B16A7" w:rsidRDefault="002E4C8E" w:rsidP="006252E9">
      <w:pPr>
        <w:pStyle w:val="Highl-1"/>
        <w:rPr>
          <w:lang w:val="en-CA"/>
        </w:rPr>
      </w:pPr>
      <w:r w:rsidRPr="006B16A7">
        <w:rPr>
          <w:lang w:val="en-CA"/>
        </w:rPr>
        <w:t xml:space="preserve">Older Canadians, aged 65 and over, are slightly less likely to report having been or knowing someone who has been affected by firearms-related violence (9% compared with 15% to 18% among other age cohorts.) </w:t>
      </w:r>
    </w:p>
    <w:p w14:paraId="74E7A89F" w14:textId="77777777" w:rsidR="002E4C8E" w:rsidRPr="006B16A7" w:rsidRDefault="002E4C8E" w:rsidP="00BB0968">
      <w:pPr>
        <w:pStyle w:val="Chapterbodytext"/>
      </w:pPr>
    </w:p>
    <w:p w14:paraId="763CD6DE" w14:textId="77777777" w:rsidR="002E4C8E" w:rsidRPr="006B16A7" w:rsidRDefault="002E4C8E" w:rsidP="00FF31A5">
      <w:pPr>
        <w:pStyle w:val="Chapterbodytext"/>
      </w:pPr>
      <w:r w:rsidRPr="006B16A7">
        <w:br w:type="page"/>
      </w:r>
      <w:r w:rsidRPr="006B16A7">
        <w:lastRenderedPageBreak/>
        <w:t xml:space="preserve">Two in three (66%) Canadians believe that downtown or urban core areas have the highest rate of firearms violence. Another 13% think that suburban areas have the highest rate, while 8% indicated small towns and rural areas as areas with the highest rate of firearms violence. Over one in ten (12%) are not sure. </w:t>
      </w:r>
    </w:p>
    <w:p w14:paraId="170BED46" w14:textId="77777777" w:rsidR="002E4C8E" w:rsidRPr="006B16A7" w:rsidRDefault="002E4C8E" w:rsidP="00BB0968">
      <w:pPr>
        <w:pStyle w:val="Chapterbodytext"/>
      </w:pPr>
    </w:p>
    <w:p w14:paraId="3F9A5C30" w14:textId="77777777" w:rsidR="002E4C8E" w:rsidRPr="006B16A7" w:rsidRDefault="002E4C8E" w:rsidP="00B9297A">
      <w:pPr>
        <w:pStyle w:val="Chapterbodytext"/>
        <w:rPr>
          <w:lang w:eastAsia="en-US"/>
        </w:rPr>
      </w:pPr>
      <w:r>
        <w:rPr>
          <w:lang w:eastAsia="en-US"/>
        </w:rPr>
        <w:t>Firearm owners</w:t>
      </w:r>
      <w:r w:rsidRPr="006B16A7">
        <w:rPr>
          <w:lang w:eastAsia="en-US"/>
        </w:rPr>
        <w:t xml:space="preserve"> are more likely to say violence happens in downtown areas (75% compared with 65% among other Canadians). They are slightly less likely than other Canadians to cite suburban areas (10% versus 14%) or small towns and rural areas (5% versus 9%). </w:t>
      </w:r>
    </w:p>
    <w:p w14:paraId="1FCF7B66" w14:textId="77777777" w:rsidR="002E4C8E" w:rsidRPr="006B16A7" w:rsidRDefault="002E4C8E" w:rsidP="00BB0968">
      <w:pPr>
        <w:pStyle w:val="Chapterbodytext"/>
      </w:pPr>
    </w:p>
    <w:p w14:paraId="75BDC959" w14:textId="77777777" w:rsidR="002E4C8E" w:rsidRPr="006B16A7" w:rsidRDefault="002E4C8E" w:rsidP="00752F5B">
      <w:pPr>
        <w:pStyle w:val="Highl-3"/>
      </w:pPr>
      <w:r w:rsidRPr="006B16A7">
        <w:t>Chart 5: Perceptions of Where Firearms Violence Occurs</w:t>
      </w:r>
    </w:p>
    <w:p w14:paraId="0CE25E9C" w14:textId="77777777" w:rsidR="002E4C8E" w:rsidRPr="006B16A7" w:rsidRDefault="00AA60E2" w:rsidP="00E566F8">
      <w:pPr>
        <w:pStyle w:val="Chapterbodytext"/>
        <w:jc w:val="center"/>
      </w:pPr>
      <w:r>
        <w:pict w14:anchorId="7761C47A">
          <v:shape id="_x0000_i1030" type="#_x0000_t75" style="width:349.5pt;height:197.25pt">
            <v:imagedata r:id="rId21" o:title="" cropbottom="16736f"/>
          </v:shape>
        </w:pict>
      </w:r>
    </w:p>
    <w:p w14:paraId="63544323" w14:textId="77777777" w:rsidR="002E4C8E" w:rsidRPr="006B16A7" w:rsidRDefault="002E4C8E" w:rsidP="00FF31A5">
      <w:pPr>
        <w:pStyle w:val="BodyText"/>
        <w:rPr>
          <w:lang w:val="en-CA"/>
        </w:rPr>
      </w:pPr>
      <w:r w:rsidRPr="006B16A7">
        <w:rPr>
          <w:b/>
          <w:bCs/>
          <w:lang w:val="en-CA"/>
        </w:rPr>
        <w:t xml:space="preserve">Q19. </w:t>
      </w:r>
      <w:r w:rsidRPr="006B16A7">
        <w:rPr>
          <w:lang w:val="en-CA"/>
        </w:rPr>
        <w:t>Which of the following do you think has the highest rate of firearms violence in Canada? Is it...?</w:t>
      </w:r>
      <w:r w:rsidRPr="006B16A7">
        <w:rPr>
          <w:lang w:val="en-CA"/>
        </w:rPr>
        <w:br/>
      </w:r>
      <w:r w:rsidRPr="006B16A7">
        <w:rPr>
          <w:b/>
          <w:bCs/>
          <w:lang w:val="en-CA"/>
        </w:rPr>
        <w:t>Base:</w:t>
      </w:r>
      <w:r w:rsidRPr="006B16A7">
        <w:rPr>
          <w:lang w:val="en-CA"/>
        </w:rPr>
        <w:t xml:space="preserve"> n=2054</w:t>
      </w:r>
    </w:p>
    <w:p w14:paraId="32A085F5" w14:textId="77777777" w:rsidR="002E4C8E" w:rsidRPr="006B16A7" w:rsidRDefault="002E4C8E" w:rsidP="00BB0968">
      <w:pPr>
        <w:pStyle w:val="Chapterbodytext"/>
      </w:pPr>
    </w:p>
    <w:p w14:paraId="533FE597" w14:textId="77777777" w:rsidR="002E4C8E" w:rsidRPr="006B16A7" w:rsidRDefault="002E4C8E" w:rsidP="00BB0968">
      <w:pPr>
        <w:pStyle w:val="Highl-1"/>
        <w:rPr>
          <w:lang w:val="en-CA"/>
        </w:rPr>
      </w:pPr>
      <w:r w:rsidRPr="006B16A7">
        <w:rPr>
          <w:lang w:val="en-CA"/>
        </w:rPr>
        <w:t>Regionally, those in Quebec (77%) are more likely than those in any other area to say firearms violence happens most often in downtown or core areas. Residents of British Columbia and the Territories (77%) are likely than others across the country to believe this is in suburban areas.</w:t>
      </w:r>
    </w:p>
    <w:p w14:paraId="5557A6AC" w14:textId="77777777" w:rsidR="002E4C8E" w:rsidRPr="006B16A7" w:rsidRDefault="002E4C8E" w:rsidP="00BB0968">
      <w:pPr>
        <w:pStyle w:val="Highl-1"/>
        <w:rPr>
          <w:lang w:val="en-CA"/>
        </w:rPr>
      </w:pPr>
      <w:r w:rsidRPr="006B16A7">
        <w:rPr>
          <w:lang w:val="en-CA"/>
        </w:rPr>
        <w:t>Younger Canadians, age 35 or younger (12%) are more likely than any other age group to say the highest rate of firearms violence happens in small towns and rural areas.</w:t>
      </w:r>
    </w:p>
    <w:p w14:paraId="1EA20601" w14:textId="77777777" w:rsidR="002E4C8E" w:rsidRPr="006B16A7" w:rsidRDefault="002E4C8E" w:rsidP="00BB0968">
      <w:pPr>
        <w:pStyle w:val="Highl-1"/>
        <w:rPr>
          <w:lang w:val="en-CA"/>
        </w:rPr>
      </w:pPr>
      <w:r w:rsidRPr="006B16A7">
        <w:rPr>
          <w:lang w:val="en-CA"/>
        </w:rPr>
        <w:t xml:space="preserve">Those with a college degree (71%) are more likely than other education levels (63% to 66%) to say firearms violence happens in downtown areas. Those with a high school level of education are comparatively more likely to believe this occurs in suburban areas (18%) relative to other Canadians. Those with a university degree are more likely than those with less education to believe this occurs in small towns and rural areas (12%). </w:t>
      </w:r>
    </w:p>
    <w:p w14:paraId="48CD0EF5" w14:textId="77777777" w:rsidR="002E4C8E" w:rsidRPr="006B16A7" w:rsidRDefault="002E4C8E" w:rsidP="0078561D">
      <w:pPr>
        <w:pStyle w:val="Heading4"/>
      </w:pPr>
      <w:r w:rsidRPr="006B16A7">
        <w:br w:type="page"/>
      </w:r>
      <w:bookmarkStart w:id="21" w:name="_Toc137915202"/>
      <w:r w:rsidRPr="006B16A7">
        <w:lastRenderedPageBreak/>
        <w:t>Awareness of Measures</w:t>
      </w:r>
      <w:bookmarkEnd w:id="21"/>
    </w:p>
    <w:p w14:paraId="7DC3A87D" w14:textId="77777777" w:rsidR="002E4C8E" w:rsidRPr="006B16A7" w:rsidRDefault="002E4C8E" w:rsidP="00DE0971">
      <w:pPr>
        <w:pStyle w:val="Chapterbodytext"/>
      </w:pPr>
    </w:p>
    <w:p w14:paraId="5623BB4B" w14:textId="77777777" w:rsidR="002E4C8E" w:rsidRPr="006B16A7" w:rsidRDefault="002E4C8E" w:rsidP="00663F10">
      <w:pPr>
        <w:tabs>
          <w:tab w:val="left" w:pos="1080"/>
        </w:tabs>
        <w:spacing w:line="276" w:lineRule="auto"/>
        <w:jc w:val="both"/>
        <w:rPr>
          <w:rFonts w:ascii="Calibri" w:hAnsi="Calibri"/>
          <w:lang w:val="en-CA"/>
        </w:rPr>
      </w:pPr>
      <w:bookmarkStart w:id="22" w:name="_Hlk127193454"/>
      <w:r w:rsidRPr="006B16A7">
        <w:rPr>
          <w:rFonts w:ascii="Calibri" w:hAnsi="Calibri"/>
          <w:lang w:val="en-CA"/>
        </w:rPr>
        <w:t>Half of Canadians (48%) feel they are either very (12%) or at least somewhat familiar with variety of programs, policies and regulations related to firearms safety and gun violence prevention. Among the other 51%, 35% believe they are not very familiar with them, and 17% say they are not at all familiar with them.</w:t>
      </w:r>
    </w:p>
    <w:bookmarkEnd w:id="22"/>
    <w:p w14:paraId="33D51E10" w14:textId="77777777" w:rsidR="002E4C8E" w:rsidRPr="006B16A7" w:rsidRDefault="002E4C8E" w:rsidP="00BB0968">
      <w:pPr>
        <w:pStyle w:val="Chapterbodytext"/>
      </w:pPr>
    </w:p>
    <w:p w14:paraId="11EF2248" w14:textId="77777777" w:rsidR="002E4C8E" w:rsidRPr="006B16A7" w:rsidRDefault="002E4C8E" w:rsidP="00BB0968">
      <w:pPr>
        <w:pStyle w:val="Chapterbodytext"/>
      </w:pPr>
      <w:r>
        <w:t>Firearm owners</w:t>
      </w:r>
      <w:r w:rsidRPr="006B16A7">
        <w:t xml:space="preserve"> are much more likely to say they are familiar with these programs policies and regulations (84%) compared with other Canadians (42%).</w:t>
      </w:r>
    </w:p>
    <w:p w14:paraId="1E02EF29" w14:textId="77777777" w:rsidR="002E4C8E" w:rsidRPr="006B16A7" w:rsidRDefault="002E4C8E" w:rsidP="00BB0968">
      <w:pPr>
        <w:pStyle w:val="Chapterbodytext"/>
      </w:pPr>
    </w:p>
    <w:p w14:paraId="719DCAEA" w14:textId="77777777" w:rsidR="002E4C8E" w:rsidRPr="006B16A7" w:rsidRDefault="002E4C8E" w:rsidP="00752F5B">
      <w:pPr>
        <w:pStyle w:val="Highl-3"/>
      </w:pPr>
      <w:r w:rsidRPr="006B16A7">
        <w:t>Chart 6: Overall Familiarity with Programs, Policies and Regulations</w:t>
      </w:r>
    </w:p>
    <w:p w14:paraId="4D7E56BD" w14:textId="77777777" w:rsidR="002E4C8E" w:rsidRPr="006B16A7" w:rsidRDefault="00AA60E2" w:rsidP="00E566F8">
      <w:pPr>
        <w:pStyle w:val="Chapterbodytext"/>
        <w:jc w:val="center"/>
      </w:pPr>
      <w:r>
        <w:pict w14:anchorId="7CBB6272">
          <v:shape id="_x0000_i1031" type="#_x0000_t75" style="width:349.5pt;height:202.5pt">
            <v:imagedata r:id="rId22" o:title="" cropbottom="16408f"/>
          </v:shape>
        </w:pict>
      </w:r>
    </w:p>
    <w:p w14:paraId="02D26183" w14:textId="77777777" w:rsidR="002E4C8E" w:rsidRPr="006B16A7" w:rsidRDefault="002E4C8E" w:rsidP="00FF31A5">
      <w:pPr>
        <w:pStyle w:val="BodyText"/>
        <w:rPr>
          <w:lang w:val="en-CA"/>
        </w:rPr>
      </w:pPr>
      <w:r w:rsidRPr="006B16A7">
        <w:rPr>
          <w:b/>
          <w:bCs/>
          <w:lang w:val="en-CA"/>
        </w:rPr>
        <w:t>Q20.</w:t>
      </w:r>
      <w:r w:rsidRPr="006B16A7">
        <w:rPr>
          <w:lang w:val="en-CA"/>
        </w:rPr>
        <w:t xml:space="preserve"> There are a variety of programs, policies and regulations around firearms safety and gun violence prevention. How familiar are you with these?</w:t>
      </w:r>
      <w:r w:rsidRPr="006B16A7">
        <w:rPr>
          <w:lang w:val="en-CA"/>
        </w:rPr>
        <w:br/>
      </w:r>
      <w:r w:rsidRPr="006B16A7">
        <w:rPr>
          <w:b/>
          <w:bCs/>
          <w:lang w:val="en-CA"/>
        </w:rPr>
        <w:t>Base:</w:t>
      </w:r>
      <w:r w:rsidRPr="006B16A7">
        <w:rPr>
          <w:lang w:val="en-CA"/>
        </w:rPr>
        <w:t xml:space="preserve"> n=2054</w:t>
      </w:r>
    </w:p>
    <w:p w14:paraId="5BF391B1" w14:textId="77777777" w:rsidR="002E4C8E" w:rsidRPr="006B16A7" w:rsidRDefault="002E4C8E" w:rsidP="00BB0968">
      <w:pPr>
        <w:pStyle w:val="Chapterbodytext"/>
      </w:pPr>
    </w:p>
    <w:p w14:paraId="2A290880" w14:textId="77777777" w:rsidR="002E4C8E" w:rsidRPr="006B16A7" w:rsidRDefault="002E4C8E" w:rsidP="00E566F8">
      <w:pPr>
        <w:pStyle w:val="Highl-1"/>
        <w:rPr>
          <w:lang w:val="en-CA"/>
        </w:rPr>
      </w:pPr>
      <w:bookmarkStart w:id="23" w:name="_Hlk126847738"/>
      <w:r w:rsidRPr="006B16A7">
        <w:rPr>
          <w:lang w:val="en-CA"/>
        </w:rPr>
        <w:t xml:space="preserve">Familiarity is more likely among residents of the prairie provinces (59%) and British Columbia (56%) compared with other part of the country. It is also higher </w:t>
      </w:r>
      <w:bookmarkEnd w:id="23"/>
      <w:r w:rsidRPr="006B16A7">
        <w:rPr>
          <w:lang w:val="en-CA"/>
        </w:rPr>
        <w:t xml:space="preserve">among men (59%) compared with among women (37%) and those with a college level of education (53%) compared with those with a high school (46%) or university level of education (45%). </w:t>
      </w:r>
    </w:p>
    <w:p w14:paraId="0337CEC6" w14:textId="77777777" w:rsidR="002E4C8E" w:rsidRPr="006B16A7" w:rsidRDefault="002E4C8E" w:rsidP="00663F10">
      <w:pPr>
        <w:pStyle w:val="Highl-1"/>
        <w:rPr>
          <w:lang w:val="en-CA"/>
        </w:rPr>
      </w:pPr>
      <w:r w:rsidRPr="006B16A7">
        <w:rPr>
          <w:lang w:val="en-CA"/>
        </w:rPr>
        <w:t>Lack of familiarity is highest in Quebec (68%), among those born outside of Canada (58%), those reporting household incomes of less than $60,000 (57%), and urban residents, compared with other Canadians.</w:t>
      </w:r>
    </w:p>
    <w:p w14:paraId="0F044538" w14:textId="77777777" w:rsidR="002E4C8E" w:rsidRPr="006B16A7" w:rsidRDefault="002E4C8E" w:rsidP="00BB0968">
      <w:pPr>
        <w:pStyle w:val="Chapterbodytext"/>
      </w:pPr>
    </w:p>
    <w:p w14:paraId="31E02D2B" w14:textId="77777777" w:rsidR="002E4C8E" w:rsidRPr="006B16A7" w:rsidRDefault="002E4C8E" w:rsidP="00FF31A5">
      <w:pPr>
        <w:pStyle w:val="Chapterbodytext"/>
      </w:pPr>
      <w:r w:rsidRPr="006B16A7">
        <w:br w:type="page"/>
      </w:r>
      <w:r w:rsidRPr="006B16A7">
        <w:lastRenderedPageBreak/>
        <w:t xml:space="preserve">Awareness of these policies is modest overall. </w:t>
      </w:r>
      <w:bookmarkStart w:id="24" w:name="_Hlk127193548"/>
      <w:r w:rsidRPr="006B16A7">
        <w:t xml:space="preserve">Restrictions on the sale, purchase and transfer of handguns is the area where most Canadians </w:t>
      </w:r>
      <w:bookmarkEnd w:id="24"/>
      <w:r w:rsidRPr="006B16A7">
        <w:t xml:space="preserve">(83%) report some awareness (34% saying they have heard a lot about this and 49% saying they have heard a bit about it). Two in three (64%) have heard a lot (22%) or a bit (42%) about </w:t>
      </w:r>
      <w:bookmarkStart w:id="25" w:name="_Hlk127193614"/>
      <w:r w:rsidRPr="006B16A7">
        <w:t>the temporary restrictions on the importation of handguns into Canada</w:t>
      </w:r>
      <w:bookmarkEnd w:id="25"/>
      <w:r w:rsidRPr="006B16A7">
        <w:t>. Just over half (57%) of Canadians have hear a lot (10%) or a bit (47%) about action against gun and gang violence, although 40% say they have not heard about this. There is a similar level of awareness about the new measures and funding to tackle smuggling and trafficking of guns. Exceptions to handgun restriction for people who are training to compete or coach is the least known policy, with only 39% saying they have heard a lot (8%) or a bit (31%) about this, however, 56% say they have not heard about it.</w:t>
      </w:r>
    </w:p>
    <w:p w14:paraId="0031A178" w14:textId="77777777" w:rsidR="002E4C8E" w:rsidRPr="006B16A7" w:rsidRDefault="002E4C8E" w:rsidP="00BB0968">
      <w:pPr>
        <w:pStyle w:val="Chapterbodytext"/>
      </w:pPr>
    </w:p>
    <w:p w14:paraId="0B0C19B7" w14:textId="77777777" w:rsidR="002E4C8E" w:rsidRPr="006B16A7" w:rsidRDefault="002E4C8E" w:rsidP="00752F5B">
      <w:pPr>
        <w:pStyle w:val="Highl-3"/>
      </w:pPr>
      <w:r w:rsidRPr="006B16A7">
        <w:t>Chart 7: Awareness of Specific Regulatory Measures</w:t>
      </w:r>
      <w:r>
        <w:rPr>
          <w:rStyle w:val="FootnoteReference"/>
        </w:rPr>
        <w:footnoteReference w:id="4"/>
      </w:r>
    </w:p>
    <w:p w14:paraId="6A433FE5" w14:textId="77777777" w:rsidR="002E4C8E" w:rsidRPr="006B16A7" w:rsidRDefault="002E4C8E" w:rsidP="001F70C9">
      <w:pPr>
        <w:pStyle w:val="Chapterbodytext"/>
        <w:jc w:val="center"/>
      </w:pPr>
      <w:r w:rsidRPr="008A3127">
        <w:rPr>
          <w:lang w:val="en-US"/>
        </w:rPr>
        <w:object w:dxaOrig="7204" w:dyaOrig="5393" w14:anchorId="3BBC9F6F">
          <v:shape id="_x0000_i1032" type="#_x0000_t75" style="width:353.25pt;height:199.5pt" o:ole="">
            <v:imagedata r:id="rId23" o:title="" cropbottom="16016f"/>
          </v:shape>
          <o:OLEObject Type="Embed" ProgID="PowerPoint.Slide.8" ShapeID="_x0000_i1032" DrawAspect="Content" ObjectID="_1754810859" r:id="rId24"/>
        </w:object>
      </w:r>
    </w:p>
    <w:p w14:paraId="30F7282C" w14:textId="77777777" w:rsidR="002E4C8E" w:rsidRPr="006B16A7" w:rsidRDefault="002E4C8E" w:rsidP="000E1D47">
      <w:pPr>
        <w:pStyle w:val="BodyText"/>
        <w:rPr>
          <w:lang w:val="en-CA"/>
        </w:rPr>
      </w:pPr>
      <w:r w:rsidRPr="006B16A7">
        <w:rPr>
          <w:b/>
          <w:bCs/>
          <w:lang w:val="en-CA"/>
        </w:rPr>
        <w:t>Q24a-e.</w:t>
      </w:r>
      <w:r w:rsidRPr="006B16A7">
        <w:rPr>
          <w:lang w:val="en-CA"/>
        </w:rPr>
        <w:t xml:space="preserve"> To what extent have you heard about each of these policies?</w:t>
      </w:r>
      <w:r w:rsidRPr="006B16A7">
        <w:rPr>
          <w:lang w:val="en-CA"/>
        </w:rPr>
        <w:br/>
      </w:r>
      <w:r w:rsidRPr="006B16A7">
        <w:rPr>
          <w:b/>
          <w:bCs/>
          <w:lang w:val="en-CA"/>
        </w:rPr>
        <w:t>Base:</w:t>
      </w:r>
      <w:r w:rsidRPr="006B16A7">
        <w:rPr>
          <w:lang w:val="en-CA"/>
        </w:rPr>
        <w:t xml:space="preserve"> n=2054</w:t>
      </w:r>
    </w:p>
    <w:p w14:paraId="14CCF16F" w14:textId="77777777" w:rsidR="002E4C8E" w:rsidRPr="006B16A7" w:rsidRDefault="002E4C8E" w:rsidP="00BB0968">
      <w:pPr>
        <w:pStyle w:val="Chapterbodytext"/>
      </w:pPr>
    </w:p>
    <w:p w14:paraId="1556F3D0" w14:textId="77777777" w:rsidR="002E4C8E" w:rsidRPr="006B16A7" w:rsidRDefault="002E4C8E" w:rsidP="00E566F8">
      <w:pPr>
        <w:pStyle w:val="Highl-1"/>
        <w:rPr>
          <w:lang w:val="en-CA"/>
        </w:rPr>
      </w:pPr>
      <w:r w:rsidRPr="006B16A7">
        <w:rPr>
          <w:lang w:val="en-CA"/>
        </w:rPr>
        <w:t>Those most likely to have heard a lot about the restrictions on the sale, purchase and transfer of handguns are residents of the Prairies (44%) and British Columbia or the Territories (42%), men (44%) and those reporting household incomes of $100,000 or higher (39%).</w:t>
      </w:r>
    </w:p>
    <w:p w14:paraId="43D426CA" w14:textId="77777777" w:rsidR="002E4C8E" w:rsidRPr="006B16A7" w:rsidRDefault="002E4C8E" w:rsidP="00E566F8">
      <w:pPr>
        <w:pStyle w:val="Highl-2"/>
      </w:pPr>
      <w:r w:rsidRPr="006B16A7">
        <w:t xml:space="preserve">Those most apt to say they have not heard about this are residents of Quebec (23%) and those born outside of Canada (23%). </w:t>
      </w:r>
    </w:p>
    <w:p w14:paraId="3CE0DE03" w14:textId="77777777" w:rsidR="002E4C8E" w:rsidRPr="006B16A7" w:rsidRDefault="002E4C8E" w:rsidP="003073A1">
      <w:pPr>
        <w:pStyle w:val="Highl-1"/>
        <w:rPr>
          <w:lang w:val="en-CA"/>
        </w:rPr>
      </w:pPr>
      <w:r w:rsidRPr="006B16A7">
        <w:rPr>
          <w:lang w:val="en-CA"/>
        </w:rPr>
        <w:t>Temporary restrictions on the importation of handguns is most heard about among residents of the Prairies (30%) and British Columbia or the Territories (28%), men (31%) and those reporting household incomes of $100,000 or higher (27%).</w:t>
      </w:r>
    </w:p>
    <w:p w14:paraId="19B1EFA2" w14:textId="77777777" w:rsidR="002E4C8E" w:rsidRPr="006B16A7" w:rsidRDefault="002E4C8E" w:rsidP="00E566F8">
      <w:pPr>
        <w:pStyle w:val="Highl-2"/>
      </w:pPr>
      <w:r w:rsidRPr="006B16A7">
        <w:lastRenderedPageBreak/>
        <w:t xml:space="preserve">Those most apt to say they have not heard about this are residents of Quebec (23%), women (40%), individuals under 35 years of age (38%) and those reporting household incomes of less than $60,000 (40%). </w:t>
      </w:r>
    </w:p>
    <w:p w14:paraId="5A42EBD2" w14:textId="77777777" w:rsidR="002E4C8E" w:rsidRPr="006B16A7" w:rsidRDefault="002E4C8E" w:rsidP="003B0FB0">
      <w:pPr>
        <w:pStyle w:val="Highl-1"/>
        <w:rPr>
          <w:lang w:val="en-CA"/>
        </w:rPr>
      </w:pPr>
      <w:r w:rsidRPr="006B16A7">
        <w:rPr>
          <w:lang w:val="en-CA"/>
        </w:rPr>
        <w:t>There are no segments that stand out in terms of considerably higher (or lower) awareness of action against gun and gang violence. This is also the case with respect to new measures and funding to tackle gun smuggling and trafficking.</w:t>
      </w:r>
    </w:p>
    <w:p w14:paraId="545DCC8D" w14:textId="77777777" w:rsidR="002E4C8E" w:rsidRPr="006B16A7" w:rsidRDefault="002E4C8E" w:rsidP="00D2071B">
      <w:pPr>
        <w:pStyle w:val="Highl-1"/>
        <w:rPr>
          <w:lang w:val="en-CA"/>
        </w:rPr>
      </w:pPr>
      <w:r w:rsidRPr="006B16A7">
        <w:rPr>
          <w:lang w:val="en-CA"/>
        </w:rPr>
        <w:t xml:space="preserve">Men are more likely to have heard about exceptions for people who train, compete or coach in areas involving handgun (46%). </w:t>
      </w:r>
    </w:p>
    <w:p w14:paraId="2D7D2154" w14:textId="77777777" w:rsidR="002E4C8E" w:rsidRPr="006B16A7" w:rsidRDefault="002E4C8E" w:rsidP="00176C42">
      <w:pPr>
        <w:pStyle w:val="Chapterbodytext"/>
      </w:pPr>
    </w:p>
    <w:p w14:paraId="347460C5" w14:textId="77777777" w:rsidR="002E4C8E" w:rsidRPr="006B16A7" w:rsidRDefault="002E4C8E" w:rsidP="00082F8B">
      <w:pPr>
        <w:pStyle w:val="Heading4"/>
      </w:pPr>
      <w:r w:rsidRPr="006B16A7">
        <w:br w:type="page"/>
      </w:r>
      <w:bookmarkStart w:id="26" w:name="_Toc137915203"/>
      <w:r w:rsidRPr="006B16A7">
        <w:lastRenderedPageBreak/>
        <w:t>Perception of Firearms – Related Measures</w:t>
      </w:r>
      <w:bookmarkEnd w:id="26"/>
    </w:p>
    <w:p w14:paraId="6FB12374" w14:textId="77777777" w:rsidR="002E4C8E" w:rsidRPr="006B16A7" w:rsidRDefault="002E4C8E" w:rsidP="00DE0971">
      <w:pPr>
        <w:pStyle w:val="Chapterbodytext"/>
      </w:pPr>
    </w:p>
    <w:p w14:paraId="79AA1AB0" w14:textId="77777777" w:rsidR="002E4C8E" w:rsidRPr="006B16A7" w:rsidRDefault="002E4C8E" w:rsidP="00B9297A">
      <w:pPr>
        <w:pStyle w:val="Chapterbodytext"/>
      </w:pPr>
      <w:r w:rsidRPr="006B16A7">
        <w:t>One in three Canadians (33%) believe that the regulation of firearms in Canada strikes the right balance. Among the other two-thirds, those who feel the regulation is not strict enough (40%) outweigh those who believe it to be too strict (19%) by two to one. The remaining 8% do not feel they know enough to comment.</w:t>
      </w:r>
    </w:p>
    <w:p w14:paraId="0DCED464" w14:textId="77777777" w:rsidR="002E4C8E" w:rsidRPr="006B16A7" w:rsidRDefault="002E4C8E" w:rsidP="00BB0968">
      <w:pPr>
        <w:pStyle w:val="Chapterbodytext"/>
      </w:pPr>
      <w:r w:rsidRPr="006B16A7">
        <w:t xml:space="preserve"> </w:t>
      </w:r>
    </w:p>
    <w:p w14:paraId="52B6BCF2" w14:textId="77777777" w:rsidR="002E4C8E" w:rsidRPr="006B16A7" w:rsidRDefault="002E4C8E" w:rsidP="00B9297A">
      <w:pPr>
        <w:pStyle w:val="Chapterbodytext"/>
        <w:rPr>
          <w:lang w:eastAsia="en-US"/>
        </w:rPr>
      </w:pPr>
      <w:bookmarkStart w:id="27" w:name="_Hlk127194099"/>
      <w:r w:rsidRPr="006B16A7">
        <w:rPr>
          <w:lang w:eastAsia="en-US"/>
        </w:rPr>
        <w:t xml:space="preserve">While 45% of those who do not own a firearm believe the regulation is not strict enough, this is the case among only 11% of </w:t>
      </w:r>
      <w:r>
        <w:rPr>
          <w:lang w:eastAsia="en-US"/>
        </w:rPr>
        <w:t>firearm owners</w:t>
      </w:r>
      <w:r w:rsidRPr="006B16A7">
        <w:rPr>
          <w:lang w:eastAsia="en-US"/>
        </w:rPr>
        <w:t xml:space="preserve">. The reverse is also true. Close to half (46%) of </w:t>
      </w:r>
      <w:r>
        <w:rPr>
          <w:lang w:eastAsia="en-US"/>
        </w:rPr>
        <w:t>firearm owners</w:t>
      </w:r>
      <w:r w:rsidRPr="006B16A7">
        <w:rPr>
          <w:lang w:eastAsia="en-US"/>
        </w:rPr>
        <w:t xml:space="preserve"> believe the regulation is too strict, this is the case among only 14% of other Canadians</w:t>
      </w:r>
      <w:bookmarkEnd w:id="27"/>
      <w:r w:rsidRPr="006B16A7">
        <w:rPr>
          <w:lang w:eastAsia="en-US"/>
        </w:rPr>
        <w:t xml:space="preserve">. </w:t>
      </w:r>
      <w:r>
        <w:rPr>
          <w:lang w:eastAsia="en-US"/>
        </w:rPr>
        <w:t>Firearm owners</w:t>
      </w:r>
      <w:r w:rsidRPr="006B16A7">
        <w:rPr>
          <w:lang w:eastAsia="en-US"/>
        </w:rPr>
        <w:t xml:space="preserve"> are also more likely than others to believe that the regulation strikes the right balance (41% compared with 32% among other Canadians).</w:t>
      </w:r>
    </w:p>
    <w:p w14:paraId="477B67BB" w14:textId="77777777" w:rsidR="002E4C8E" w:rsidRPr="006B16A7" w:rsidRDefault="002E4C8E" w:rsidP="00BB0968">
      <w:pPr>
        <w:pStyle w:val="Chapterbodytext"/>
      </w:pPr>
    </w:p>
    <w:p w14:paraId="64474646" w14:textId="77777777" w:rsidR="002E4C8E" w:rsidRPr="006B16A7" w:rsidRDefault="002E4C8E" w:rsidP="00752F5B">
      <w:pPr>
        <w:pStyle w:val="Highl-3"/>
      </w:pPr>
      <w:r w:rsidRPr="006B16A7">
        <w:t>Chart 8: Perceived Balance in Regulations</w:t>
      </w:r>
    </w:p>
    <w:p w14:paraId="1D5FE75D" w14:textId="77777777" w:rsidR="002E4C8E" w:rsidRPr="006B16A7" w:rsidRDefault="00AA60E2" w:rsidP="00E566F8">
      <w:pPr>
        <w:pStyle w:val="Chapterbodytext"/>
        <w:jc w:val="center"/>
      </w:pPr>
      <w:r>
        <w:pict w14:anchorId="4E3D2E14">
          <v:shape id="_x0000_i1033" type="#_x0000_t75" style="width:349.5pt;height:195pt">
            <v:imagedata r:id="rId25" o:title="" cropbottom="17743f"/>
          </v:shape>
        </w:pict>
      </w:r>
    </w:p>
    <w:p w14:paraId="033B9EE6" w14:textId="77777777" w:rsidR="002E4C8E" w:rsidRPr="006B16A7" w:rsidRDefault="002E4C8E" w:rsidP="000E1D47">
      <w:pPr>
        <w:pStyle w:val="BodyText"/>
        <w:rPr>
          <w:lang w:val="en-CA"/>
        </w:rPr>
      </w:pPr>
      <w:r w:rsidRPr="006B16A7">
        <w:rPr>
          <w:b/>
          <w:bCs/>
          <w:lang w:val="en-CA"/>
        </w:rPr>
        <w:t>Q21.</w:t>
      </w:r>
      <w:r w:rsidRPr="006B16A7">
        <w:rPr>
          <w:lang w:val="en-CA"/>
        </w:rPr>
        <w:t xml:space="preserve"> Would you say the regulation of firearms (i.e., handgun restrictions, licence verification, etc.) in Canada is too strict, not strict enough or strikes the right balance?</w:t>
      </w:r>
      <w:r w:rsidRPr="006B16A7">
        <w:rPr>
          <w:lang w:val="en-CA"/>
        </w:rPr>
        <w:br/>
      </w:r>
      <w:r w:rsidRPr="006B16A7">
        <w:rPr>
          <w:b/>
          <w:bCs/>
          <w:lang w:val="en-CA"/>
        </w:rPr>
        <w:t>Base:</w:t>
      </w:r>
      <w:r w:rsidRPr="006B16A7">
        <w:rPr>
          <w:lang w:val="en-CA"/>
        </w:rPr>
        <w:t xml:space="preserve"> n=2054</w:t>
      </w:r>
    </w:p>
    <w:p w14:paraId="214B954E" w14:textId="77777777" w:rsidR="002E4C8E" w:rsidRPr="006B16A7" w:rsidRDefault="002E4C8E" w:rsidP="008D04EA">
      <w:pPr>
        <w:pStyle w:val="Chapterbodytext"/>
      </w:pPr>
    </w:p>
    <w:p w14:paraId="6BAB8A35" w14:textId="77777777" w:rsidR="002E4C8E" w:rsidRPr="006B16A7" w:rsidRDefault="002E4C8E" w:rsidP="008D53B6">
      <w:pPr>
        <w:pStyle w:val="Highl-1"/>
        <w:rPr>
          <w:lang w:val="en-CA"/>
        </w:rPr>
      </w:pPr>
      <w:r w:rsidRPr="006B16A7">
        <w:rPr>
          <w:lang w:val="en-CA"/>
        </w:rPr>
        <w:t xml:space="preserve">Those who are concerned about firearms-related violence are more likely (58%) to say the regulation is not strict enough compared with those who are less concerned (22%). The segment that is less concerned is much more likely to say that the regulation strikes the right balance (42%) or is too strict (30%) compared with 25% and 8% respectively among those who are concerned. </w:t>
      </w:r>
    </w:p>
    <w:p w14:paraId="2EE1FEED" w14:textId="77777777" w:rsidR="002E4C8E" w:rsidRPr="006B16A7" w:rsidRDefault="002E4C8E" w:rsidP="00BB0968">
      <w:pPr>
        <w:pStyle w:val="Highl-1"/>
        <w:rPr>
          <w:lang w:val="en-CA"/>
        </w:rPr>
      </w:pPr>
      <w:r w:rsidRPr="006B16A7">
        <w:rPr>
          <w:lang w:val="en-CA"/>
        </w:rPr>
        <w:lastRenderedPageBreak/>
        <w:t xml:space="preserve">Individuals who report greater familiarity with the programs and policies related to firearm safety are more likely to say the balance is right (37%) or too strict (31%) compared with 29% and 7% respectively among those less familiar. </w:t>
      </w:r>
    </w:p>
    <w:p w14:paraId="2EFDA4B0" w14:textId="77777777" w:rsidR="002E4C8E" w:rsidRPr="006B16A7" w:rsidRDefault="002E4C8E" w:rsidP="00BB0968">
      <w:pPr>
        <w:pStyle w:val="Highl-1"/>
        <w:rPr>
          <w:lang w:val="en-CA"/>
        </w:rPr>
      </w:pPr>
      <w:r w:rsidRPr="006B16A7">
        <w:rPr>
          <w:lang w:val="en-CA"/>
        </w:rPr>
        <w:t>There are strong differences in points of view on this issue, largely driven by whether or not one owns a firearm. Those more likely to see the regulation as not strict enough are residents of Quebec (55%), women (50%), and those who are 65 or older (56%). Individuals with a university-level of education (46%) and urban-dwellers (46%) are also more likely to hold this view than their counterparts.</w:t>
      </w:r>
    </w:p>
    <w:p w14:paraId="53A3BE91" w14:textId="77777777" w:rsidR="002E4C8E" w:rsidRPr="006B16A7" w:rsidRDefault="002E4C8E" w:rsidP="00BB0968">
      <w:pPr>
        <w:pStyle w:val="Highl-1"/>
        <w:rPr>
          <w:lang w:val="en-CA"/>
        </w:rPr>
      </w:pPr>
      <w:r w:rsidRPr="006B16A7">
        <w:rPr>
          <w:lang w:val="en-CA"/>
        </w:rPr>
        <w:t xml:space="preserve">Those believing the regulation is too strict are more often residents of the Prairies (33%) and British Columbia or the Territories (25%), men (28%), have a college-level of education (24%) and live in rural areas (25%). </w:t>
      </w:r>
    </w:p>
    <w:p w14:paraId="4BD29738" w14:textId="77777777" w:rsidR="002E4C8E" w:rsidRPr="006B16A7" w:rsidRDefault="002E4C8E" w:rsidP="00BB0968">
      <w:pPr>
        <w:pStyle w:val="Highl-1"/>
        <w:rPr>
          <w:lang w:val="en-CA"/>
        </w:rPr>
      </w:pPr>
      <w:r w:rsidRPr="006B16A7">
        <w:rPr>
          <w:lang w:val="en-CA"/>
        </w:rPr>
        <w:t xml:space="preserve">The view that the regulation strikes the right balance is most often held by those under 35, along with </w:t>
      </w:r>
      <w:r>
        <w:rPr>
          <w:lang w:val="en-CA"/>
        </w:rPr>
        <w:t>firearm owners</w:t>
      </w:r>
      <w:r w:rsidRPr="006B16A7">
        <w:rPr>
          <w:lang w:val="en-CA"/>
        </w:rPr>
        <w:t xml:space="preserve"> (41% in each case).</w:t>
      </w:r>
    </w:p>
    <w:p w14:paraId="69001150" w14:textId="77777777" w:rsidR="002E4C8E" w:rsidRPr="006B16A7" w:rsidRDefault="002E4C8E" w:rsidP="00BB0968">
      <w:pPr>
        <w:pStyle w:val="Chapterbodytext"/>
      </w:pPr>
    </w:p>
    <w:p w14:paraId="42A51F53" w14:textId="77777777" w:rsidR="002E4C8E" w:rsidRPr="006B16A7" w:rsidRDefault="002E4C8E" w:rsidP="000E1D47">
      <w:pPr>
        <w:pStyle w:val="Chapterbodytext"/>
      </w:pPr>
      <w:r w:rsidRPr="006B16A7">
        <w:t xml:space="preserve">The majority of Canadians do not view the performance of the Government of Canada positively </w:t>
      </w:r>
      <w:bookmarkStart w:id="28" w:name="_Hlk127194322"/>
      <w:r w:rsidRPr="006B16A7">
        <w:t xml:space="preserve">when it comes to introducing measures to address gun-related violence. Two in three (69%) feel that the performance has been poor (40%) or fair (29%). Only one in four (24%) believe it to be good (20%) or excellent (4%). </w:t>
      </w:r>
      <w:bookmarkEnd w:id="28"/>
      <w:r w:rsidRPr="006B16A7">
        <w:t>Another 7% said they do not feel they know enough to comment.</w:t>
      </w:r>
    </w:p>
    <w:p w14:paraId="53AF9741" w14:textId="77777777" w:rsidR="002E4C8E" w:rsidRPr="006B16A7" w:rsidRDefault="002E4C8E" w:rsidP="000E1D47">
      <w:pPr>
        <w:pStyle w:val="Chapterbodytext"/>
      </w:pPr>
    </w:p>
    <w:p w14:paraId="124A8C3B" w14:textId="77777777" w:rsidR="002E4C8E" w:rsidRPr="006B16A7" w:rsidRDefault="002E4C8E" w:rsidP="000E1D47">
      <w:pPr>
        <w:pStyle w:val="Chapterbodytext"/>
      </w:pPr>
      <w:r>
        <w:t>Firearm owners</w:t>
      </w:r>
      <w:r w:rsidRPr="006B16A7">
        <w:t xml:space="preserve"> view the Government of Canada performance to be particularly negatively, with 74% indicating it to be poor, and another 14% giving it a rating of fair. Only 10% view it as good (9%) or excellent (1%). </w:t>
      </w:r>
    </w:p>
    <w:p w14:paraId="50F27153" w14:textId="77777777" w:rsidR="002E4C8E" w:rsidRPr="006B16A7" w:rsidRDefault="002E4C8E" w:rsidP="00BB0968">
      <w:pPr>
        <w:pStyle w:val="Chapterbodytext"/>
      </w:pPr>
    </w:p>
    <w:p w14:paraId="7FF25856" w14:textId="77777777" w:rsidR="002E4C8E" w:rsidRPr="006B16A7" w:rsidRDefault="002E4C8E" w:rsidP="00752F5B">
      <w:pPr>
        <w:pStyle w:val="Highl-3"/>
      </w:pPr>
      <w:r w:rsidRPr="006B16A7">
        <w:br w:type="page"/>
      </w:r>
      <w:r w:rsidRPr="006B16A7">
        <w:lastRenderedPageBreak/>
        <w:t>Chart 9: Perceived GC Performance in Addressing</w:t>
      </w:r>
      <w:r w:rsidRPr="006B16A7">
        <w:br/>
        <w:t>Gun-related Violence</w:t>
      </w:r>
    </w:p>
    <w:p w14:paraId="0F33DD9F" w14:textId="77777777" w:rsidR="002E4C8E" w:rsidRPr="006B16A7" w:rsidRDefault="00AA60E2" w:rsidP="00E566F8">
      <w:pPr>
        <w:pStyle w:val="Chapterbodytext"/>
        <w:jc w:val="center"/>
      </w:pPr>
      <w:r>
        <w:pict w14:anchorId="1C1D9D6B">
          <v:shape id="_x0000_i1034" type="#_x0000_t75" style="width:356.25pt;height:192pt">
            <v:imagedata r:id="rId26" o:title="" cropbottom="18496f"/>
          </v:shape>
        </w:pict>
      </w:r>
    </w:p>
    <w:p w14:paraId="53C9D256" w14:textId="77777777" w:rsidR="002E4C8E" w:rsidRPr="006B16A7" w:rsidRDefault="002E4C8E" w:rsidP="000E1D47">
      <w:pPr>
        <w:pStyle w:val="BodyText"/>
        <w:rPr>
          <w:lang w:val="en-CA"/>
        </w:rPr>
      </w:pPr>
      <w:r w:rsidRPr="006B16A7">
        <w:rPr>
          <w:b/>
          <w:bCs/>
          <w:lang w:val="en-CA"/>
        </w:rPr>
        <w:t>Q22.</w:t>
      </w:r>
      <w:r w:rsidRPr="006B16A7">
        <w:rPr>
          <w:lang w:val="en-CA"/>
        </w:rPr>
        <w:t xml:space="preserve"> How would you rate the performance of the Government of Canada when it comes to introducing measures (i.e., regulations, policies, programs, etc.) to address gun-related violence?</w:t>
      </w:r>
      <w:r w:rsidRPr="006B16A7">
        <w:rPr>
          <w:lang w:val="en-CA"/>
        </w:rPr>
        <w:br/>
        <w:t>Base: n=2054</w:t>
      </w:r>
    </w:p>
    <w:p w14:paraId="00970237" w14:textId="77777777" w:rsidR="002E4C8E" w:rsidRPr="006B16A7" w:rsidRDefault="002E4C8E" w:rsidP="00BB0968">
      <w:pPr>
        <w:pStyle w:val="Chapterbodytext"/>
      </w:pPr>
    </w:p>
    <w:p w14:paraId="3C3CAAB5" w14:textId="77777777" w:rsidR="002E4C8E" w:rsidRPr="006B16A7" w:rsidRDefault="002E4C8E" w:rsidP="00BB0968">
      <w:pPr>
        <w:pStyle w:val="Highl-1"/>
        <w:rPr>
          <w:lang w:val="en-CA"/>
        </w:rPr>
      </w:pPr>
      <w:r w:rsidRPr="006B16A7">
        <w:rPr>
          <w:lang w:val="en-CA"/>
        </w:rPr>
        <w:t>The segment finding the regulations to be too strict is overwhelming</w:t>
      </w:r>
      <w:r>
        <w:rPr>
          <w:lang w:val="en-CA"/>
        </w:rPr>
        <w:t>ly</w:t>
      </w:r>
      <w:r w:rsidRPr="006B16A7">
        <w:rPr>
          <w:lang w:val="en-CA"/>
        </w:rPr>
        <w:t xml:space="preserve"> more likely to rate the performance as poor (87%) compared with 28% who say they are not strict enough and 33% who feel the balance is right. Those who are less concerned are also more likely to rate the Government’s performance as poor (48% compared with 33% among those more concerned). Individuals who report greater familiarity with the programs, policies and regulations are also twice as likely to rate the performance as poor (53%) compared with 28% among those less familiar with them. </w:t>
      </w:r>
    </w:p>
    <w:p w14:paraId="7E6DBA77" w14:textId="77777777" w:rsidR="002E4C8E" w:rsidRPr="006B16A7" w:rsidRDefault="002E4C8E" w:rsidP="00BB0968">
      <w:pPr>
        <w:pStyle w:val="Highl-1"/>
        <w:rPr>
          <w:lang w:val="en-CA"/>
        </w:rPr>
      </w:pPr>
      <w:r w:rsidRPr="006B16A7">
        <w:rPr>
          <w:lang w:val="en-CA"/>
        </w:rPr>
        <w:t>Those more likely to view the performance as poor are also residents of the Prairies (50%), live in rural areas (50%), and have a college-level of education (46%) compared with other Canadians. Men (51%) are also more likely to rate it as poor compared with women (29%).</w:t>
      </w:r>
    </w:p>
    <w:p w14:paraId="5297754B" w14:textId="77777777" w:rsidR="002E4C8E" w:rsidRPr="006B16A7" w:rsidRDefault="002E4C8E" w:rsidP="00BB0968">
      <w:pPr>
        <w:pStyle w:val="Highl-1"/>
        <w:rPr>
          <w:lang w:val="en-CA"/>
        </w:rPr>
      </w:pPr>
      <w:r w:rsidRPr="006B16A7">
        <w:rPr>
          <w:lang w:val="en-CA"/>
        </w:rPr>
        <w:t>The performance is more likely to be rated as good among women (23%) compared with men (18%). This is also the case among those with a university level of education (24%) compared with individuals with less education (16% among those with college and 19% among those with high school).</w:t>
      </w:r>
    </w:p>
    <w:p w14:paraId="177BA713" w14:textId="77777777" w:rsidR="002E4C8E" w:rsidRPr="006B16A7" w:rsidRDefault="002E4C8E" w:rsidP="00BB0968">
      <w:pPr>
        <w:pStyle w:val="Chapterbodytext"/>
      </w:pPr>
    </w:p>
    <w:p w14:paraId="7DC53BCC" w14:textId="77777777" w:rsidR="002E4C8E" w:rsidRPr="006B16A7" w:rsidRDefault="002E4C8E" w:rsidP="00BB0968">
      <w:pPr>
        <w:pStyle w:val="Chapterbodytext"/>
      </w:pPr>
      <w:r w:rsidRPr="006B16A7">
        <w:br w:type="page"/>
      </w:r>
      <w:r w:rsidRPr="006B16A7">
        <w:lastRenderedPageBreak/>
        <w:t>Reasons for rating the Government’s performance as poor to fair are varied and driven by whether or not one views the regulations as too strict or not strict enough (see Table 1).</w:t>
      </w:r>
    </w:p>
    <w:p w14:paraId="1293EE48" w14:textId="77777777" w:rsidR="002E4C8E" w:rsidRPr="006B16A7" w:rsidRDefault="002E4C8E" w:rsidP="00BB0968">
      <w:pPr>
        <w:pStyle w:val="Chapterbodytext"/>
      </w:pPr>
    </w:p>
    <w:p w14:paraId="50290CA8" w14:textId="77777777" w:rsidR="002E4C8E" w:rsidRPr="006B16A7" w:rsidRDefault="002E4C8E" w:rsidP="005421CC">
      <w:pPr>
        <w:tabs>
          <w:tab w:val="left" w:pos="990"/>
        </w:tabs>
        <w:spacing w:after="120"/>
        <w:jc w:val="center"/>
        <w:rPr>
          <w:rFonts w:ascii="Calibri" w:hAnsi="Calibri"/>
          <w:b/>
          <w:lang w:val="en-CA" w:eastAsia="en-US"/>
        </w:rPr>
      </w:pPr>
      <w:r w:rsidRPr="006B16A7">
        <w:rPr>
          <w:rFonts w:ascii="Calibri" w:hAnsi="Calibri"/>
          <w:b/>
          <w:lang w:val="en-CA" w:eastAsia="en-US"/>
        </w:rPr>
        <w:t>Table 1: Reasons for Perceived Poor GC Performance</w:t>
      </w:r>
    </w:p>
    <w:tbl>
      <w:tblPr>
        <w:tblW w:w="975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3"/>
        <w:gridCol w:w="1542"/>
        <w:gridCol w:w="1542"/>
      </w:tblGrid>
      <w:tr w:rsidR="002E4C8E" w:rsidRPr="006B16A7" w14:paraId="26E26134" w14:textId="77777777" w:rsidTr="009660A6">
        <w:trPr>
          <w:cantSplit/>
          <w:tblHeader/>
          <w:jc w:val="center"/>
        </w:trPr>
        <w:tc>
          <w:tcPr>
            <w:tcW w:w="6673" w:type="dxa"/>
            <w:tcBorders>
              <w:top w:val="single" w:sz="18" w:space="0" w:color="auto"/>
              <w:left w:val="nil"/>
              <w:bottom w:val="single" w:sz="18" w:space="0" w:color="auto"/>
            </w:tcBorders>
            <w:shd w:val="clear" w:color="auto" w:fill="D9D9D9"/>
            <w:vAlign w:val="center"/>
          </w:tcPr>
          <w:p w14:paraId="51D77454" w14:textId="77777777" w:rsidR="002E4C8E" w:rsidRPr="006B16A7" w:rsidRDefault="002E4C8E" w:rsidP="005421CC">
            <w:pPr>
              <w:tabs>
                <w:tab w:val="left" w:pos="990"/>
              </w:tabs>
              <w:spacing w:before="40" w:after="40"/>
              <w:rPr>
                <w:rFonts w:ascii="Calibri" w:hAnsi="Calibri"/>
                <w:b/>
                <w:bCs/>
                <w:i/>
                <w:iCs/>
                <w:lang w:val="en-CA" w:eastAsia="en-US"/>
              </w:rPr>
            </w:pPr>
          </w:p>
        </w:tc>
        <w:tc>
          <w:tcPr>
            <w:tcW w:w="1542" w:type="dxa"/>
            <w:tcBorders>
              <w:top w:val="single" w:sz="18" w:space="0" w:color="auto"/>
              <w:bottom w:val="single" w:sz="18" w:space="0" w:color="auto"/>
            </w:tcBorders>
            <w:shd w:val="clear" w:color="auto" w:fill="D9D9D9"/>
            <w:vAlign w:val="center"/>
          </w:tcPr>
          <w:p w14:paraId="5196988D" w14:textId="77777777" w:rsidR="002E4C8E" w:rsidRPr="006B16A7" w:rsidRDefault="002E4C8E" w:rsidP="00994F17">
            <w:pPr>
              <w:tabs>
                <w:tab w:val="left" w:pos="990"/>
              </w:tabs>
              <w:spacing w:before="40" w:after="40"/>
              <w:jc w:val="center"/>
              <w:rPr>
                <w:rFonts w:ascii="Calibri" w:hAnsi="Calibri"/>
                <w:b/>
                <w:bCs/>
                <w:lang w:val="en-CA" w:eastAsia="en-US"/>
              </w:rPr>
            </w:pPr>
            <w:r w:rsidRPr="006B16A7">
              <w:rPr>
                <w:rFonts w:ascii="Calibri" w:hAnsi="Calibri"/>
                <w:b/>
                <w:bCs/>
                <w:sz w:val="22"/>
                <w:szCs w:val="22"/>
                <w:lang w:val="en-CA" w:eastAsia="en-US"/>
              </w:rPr>
              <w:t>Total</w:t>
            </w:r>
          </w:p>
        </w:tc>
        <w:tc>
          <w:tcPr>
            <w:tcW w:w="1542" w:type="dxa"/>
            <w:tcBorders>
              <w:top w:val="single" w:sz="18" w:space="0" w:color="auto"/>
              <w:bottom w:val="single" w:sz="18" w:space="0" w:color="auto"/>
              <w:right w:val="nil"/>
            </w:tcBorders>
            <w:shd w:val="clear" w:color="auto" w:fill="D9D9D9"/>
            <w:vAlign w:val="center"/>
          </w:tcPr>
          <w:p w14:paraId="1967317E" w14:textId="77777777" w:rsidR="002E4C8E" w:rsidRPr="006B16A7" w:rsidRDefault="002E4C8E" w:rsidP="009660A6">
            <w:pPr>
              <w:tabs>
                <w:tab w:val="left" w:pos="990"/>
              </w:tabs>
              <w:spacing w:before="40" w:after="40"/>
              <w:jc w:val="center"/>
              <w:rPr>
                <w:rFonts w:ascii="Calibri" w:hAnsi="Calibri"/>
                <w:b/>
                <w:bCs/>
                <w:lang w:val="en-CA" w:eastAsia="en-US"/>
              </w:rPr>
            </w:pPr>
            <w:r w:rsidRPr="006B16A7">
              <w:rPr>
                <w:rFonts w:ascii="Calibri" w:hAnsi="Calibri"/>
                <w:b/>
                <w:bCs/>
                <w:sz w:val="22"/>
                <w:szCs w:val="22"/>
                <w:lang w:val="en-CA" w:eastAsia="en-US"/>
              </w:rPr>
              <w:t>Gun Ownership</w:t>
            </w:r>
          </w:p>
        </w:tc>
      </w:tr>
      <w:tr w:rsidR="002E4C8E" w:rsidRPr="006B16A7" w14:paraId="7FE27DC7" w14:textId="77777777" w:rsidTr="009660A6">
        <w:trPr>
          <w:cantSplit/>
          <w:jc w:val="center"/>
        </w:trPr>
        <w:tc>
          <w:tcPr>
            <w:tcW w:w="6673" w:type="dxa"/>
            <w:tcBorders>
              <w:top w:val="single" w:sz="18" w:space="0" w:color="auto"/>
              <w:left w:val="nil"/>
            </w:tcBorders>
            <w:shd w:val="clear" w:color="auto" w:fill="D9D9D9"/>
          </w:tcPr>
          <w:p w14:paraId="55B7C4B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i/>
                <w:iCs/>
                <w:sz w:val="22"/>
                <w:szCs w:val="22"/>
                <w:lang w:val="en-CA" w:eastAsia="en-US"/>
              </w:rPr>
              <w:t>Q23. Why do you feel this way?</w:t>
            </w:r>
          </w:p>
        </w:tc>
        <w:tc>
          <w:tcPr>
            <w:tcW w:w="1542" w:type="dxa"/>
            <w:tcBorders>
              <w:top w:val="single" w:sz="18" w:space="0" w:color="auto"/>
            </w:tcBorders>
            <w:shd w:val="clear" w:color="auto" w:fill="D9D9D9"/>
            <w:vAlign w:val="center"/>
          </w:tcPr>
          <w:p w14:paraId="060326A9"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i/>
                <w:iCs/>
                <w:lang w:val="en-CA"/>
              </w:rPr>
            </w:pPr>
            <w:r w:rsidRPr="006B16A7">
              <w:rPr>
                <w:rFonts w:ascii="Calibri" w:hAnsi="Calibri"/>
                <w:i/>
                <w:iCs/>
                <w:sz w:val="22"/>
                <w:szCs w:val="22"/>
                <w:lang w:val="en-CA"/>
              </w:rPr>
              <w:t>n=1455</w:t>
            </w:r>
          </w:p>
        </w:tc>
        <w:tc>
          <w:tcPr>
            <w:tcW w:w="1542" w:type="dxa"/>
            <w:tcBorders>
              <w:top w:val="single" w:sz="18" w:space="0" w:color="auto"/>
              <w:right w:val="nil"/>
            </w:tcBorders>
            <w:shd w:val="clear" w:color="auto" w:fill="D9D9D9"/>
            <w:vAlign w:val="center"/>
          </w:tcPr>
          <w:p w14:paraId="41EEC403"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i/>
                <w:iCs/>
                <w:lang w:val="en-CA"/>
              </w:rPr>
            </w:pPr>
            <w:r w:rsidRPr="006B16A7">
              <w:rPr>
                <w:rFonts w:ascii="Calibri" w:hAnsi="Calibri"/>
                <w:i/>
                <w:iCs/>
                <w:sz w:val="22"/>
                <w:szCs w:val="22"/>
                <w:lang w:val="en-CA"/>
              </w:rPr>
              <w:t>n=393</w:t>
            </w:r>
          </w:p>
        </w:tc>
      </w:tr>
      <w:tr w:rsidR="002E4C8E" w:rsidRPr="006B16A7" w14:paraId="787BFD80" w14:textId="77777777" w:rsidTr="009660A6">
        <w:trPr>
          <w:cantSplit/>
          <w:jc w:val="center"/>
        </w:trPr>
        <w:tc>
          <w:tcPr>
            <w:tcW w:w="6673" w:type="dxa"/>
            <w:tcBorders>
              <w:left w:val="nil"/>
            </w:tcBorders>
          </w:tcPr>
          <w:p w14:paraId="2F004191"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 xml:space="preserve">Only penalizing/hurting legal and registered gun owners </w:t>
            </w:r>
          </w:p>
        </w:tc>
        <w:tc>
          <w:tcPr>
            <w:tcW w:w="1542" w:type="dxa"/>
            <w:vAlign w:val="center"/>
          </w:tcPr>
          <w:p w14:paraId="37E01E55"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25%</w:t>
            </w:r>
          </w:p>
        </w:tc>
        <w:tc>
          <w:tcPr>
            <w:tcW w:w="1542" w:type="dxa"/>
            <w:tcBorders>
              <w:right w:val="nil"/>
            </w:tcBorders>
            <w:vAlign w:val="center"/>
          </w:tcPr>
          <w:p w14:paraId="2BF887BC"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44%</w:t>
            </w:r>
          </w:p>
        </w:tc>
      </w:tr>
      <w:tr w:rsidR="002E4C8E" w:rsidRPr="006B16A7" w14:paraId="1DC6F699" w14:textId="77777777" w:rsidTr="009660A6">
        <w:trPr>
          <w:cantSplit/>
          <w:jc w:val="center"/>
        </w:trPr>
        <w:tc>
          <w:tcPr>
            <w:tcW w:w="6673" w:type="dxa"/>
            <w:tcBorders>
              <w:left w:val="nil"/>
            </w:tcBorders>
          </w:tcPr>
          <w:p w14:paraId="47B91F45"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Problem is illegal arms, that is what crimes are committed with, criminals have access to illegal firearms</w:t>
            </w:r>
          </w:p>
        </w:tc>
        <w:tc>
          <w:tcPr>
            <w:tcW w:w="1542" w:type="dxa"/>
            <w:vAlign w:val="center"/>
          </w:tcPr>
          <w:p w14:paraId="23F17901"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14%</w:t>
            </w:r>
          </w:p>
        </w:tc>
        <w:tc>
          <w:tcPr>
            <w:tcW w:w="1542" w:type="dxa"/>
            <w:tcBorders>
              <w:right w:val="nil"/>
            </w:tcBorders>
            <w:vAlign w:val="center"/>
          </w:tcPr>
          <w:p w14:paraId="01BBD42A"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16%</w:t>
            </w:r>
          </w:p>
        </w:tc>
      </w:tr>
      <w:tr w:rsidR="002E4C8E" w:rsidRPr="006B16A7" w14:paraId="6415A094" w14:textId="77777777" w:rsidTr="009660A6">
        <w:trPr>
          <w:cantSplit/>
          <w:jc w:val="center"/>
        </w:trPr>
        <w:tc>
          <w:tcPr>
            <w:tcW w:w="6673" w:type="dxa"/>
            <w:tcBorders>
              <w:left w:val="nil"/>
            </w:tcBorders>
          </w:tcPr>
          <w:p w14:paraId="74EF0CE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Need to stop guns coming in from the USA over the border, illegal importation of guns, more enforcement at the border</w:t>
            </w:r>
          </w:p>
        </w:tc>
        <w:tc>
          <w:tcPr>
            <w:tcW w:w="1542" w:type="dxa"/>
            <w:vAlign w:val="center"/>
          </w:tcPr>
          <w:p w14:paraId="11CF9334"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11%</w:t>
            </w:r>
          </w:p>
        </w:tc>
        <w:tc>
          <w:tcPr>
            <w:tcW w:w="1542" w:type="dxa"/>
            <w:tcBorders>
              <w:right w:val="nil"/>
            </w:tcBorders>
            <w:vAlign w:val="center"/>
          </w:tcPr>
          <w:p w14:paraId="634EE0DE"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17%</w:t>
            </w:r>
          </w:p>
        </w:tc>
      </w:tr>
      <w:tr w:rsidR="002E4C8E" w:rsidRPr="006B16A7" w14:paraId="09C3A6A5" w14:textId="77777777" w:rsidTr="009660A6">
        <w:trPr>
          <w:cantSplit/>
          <w:jc w:val="center"/>
        </w:trPr>
        <w:tc>
          <w:tcPr>
            <w:tcW w:w="6673" w:type="dxa"/>
            <w:tcBorders>
              <w:left w:val="nil"/>
            </w:tcBorders>
          </w:tcPr>
          <w:p w14:paraId="2CBE383D"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Focus on catching criminals/violent offenders/stopping crime, including domestic abuse, need to go after the criminals</w:t>
            </w:r>
          </w:p>
        </w:tc>
        <w:tc>
          <w:tcPr>
            <w:tcW w:w="1542" w:type="dxa"/>
            <w:vAlign w:val="center"/>
          </w:tcPr>
          <w:p w14:paraId="18805A46"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10%</w:t>
            </w:r>
          </w:p>
        </w:tc>
        <w:tc>
          <w:tcPr>
            <w:tcW w:w="1542" w:type="dxa"/>
            <w:tcBorders>
              <w:right w:val="nil"/>
            </w:tcBorders>
            <w:vAlign w:val="center"/>
          </w:tcPr>
          <w:p w14:paraId="0F13E84E"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20%</w:t>
            </w:r>
          </w:p>
        </w:tc>
      </w:tr>
      <w:tr w:rsidR="002E4C8E" w:rsidRPr="006B16A7" w14:paraId="6BDA371F" w14:textId="77777777" w:rsidTr="009660A6">
        <w:trPr>
          <w:cantSplit/>
          <w:jc w:val="center"/>
        </w:trPr>
        <w:tc>
          <w:tcPr>
            <w:tcW w:w="6673" w:type="dxa"/>
            <w:tcBorders>
              <w:left w:val="nil"/>
            </w:tcBorders>
          </w:tcPr>
          <w:p w14:paraId="31DCC529"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Measures they have taken are not effective in dealing with the problem</w:t>
            </w:r>
          </w:p>
        </w:tc>
        <w:tc>
          <w:tcPr>
            <w:tcW w:w="1542" w:type="dxa"/>
            <w:vAlign w:val="center"/>
          </w:tcPr>
          <w:p w14:paraId="7D8478BA"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10%</w:t>
            </w:r>
          </w:p>
        </w:tc>
        <w:tc>
          <w:tcPr>
            <w:tcW w:w="1542" w:type="dxa"/>
            <w:tcBorders>
              <w:right w:val="nil"/>
            </w:tcBorders>
            <w:vAlign w:val="center"/>
          </w:tcPr>
          <w:p w14:paraId="5E1878AC"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13%</w:t>
            </w:r>
          </w:p>
        </w:tc>
      </w:tr>
      <w:tr w:rsidR="002E4C8E" w:rsidRPr="006B16A7" w14:paraId="68850D56" w14:textId="77777777" w:rsidTr="009660A6">
        <w:trPr>
          <w:cantSplit/>
          <w:jc w:val="center"/>
        </w:trPr>
        <w:tc>
          <w:tcPr>
            <w:tcW w:w="6673" w:type="dxa"/>
            <w:tcBorders>
              <w:left w:val="nil"/>
            </w:tcBorders>
          </w:tcPr>
          <w:p w14:paraId="2D819BE5"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 xml:space="preserve">Disagree with ideologies/political stand of the current government </w:t>
            </w:r>
          </w:p>
        </w:tc>
        <w:tc>
          <w:tcPr>
            <w:tcW w:w="1542" w:type="dxa"/>
            <w:vAlign w:val="center"/>
          </w:tcPr>
          <w:p w14:paraId="60466EF0"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7%</w:t>
            </w:r>
          </w:p>
        </w:tc>
        <w:tc>
          <w:tcPr>
            <w:tcW w:w="1542" w:type="dxa"/>
            <w:tcBorders>
              <w:right w:val="nil"/>
            </w:tcBorders>
            <w:vAlign w:val="center"/>
          </w:tcPr>
          <w:p w14:paraId="091AE9B9"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11%</w:t>
            </w:r>
          </w:p>
        </w:tc>
      </w:tr>
      <w:tr w:rsidR="002E4C8E" w:rsidRPr="006B16A7" w14:paraId="74045C2A" w14:textId="77777777" w:rsidTr="009660A6">
        <w:trPr>
          <w:cantSplit/>
          <w:jc w:val="center"/>
        </w:trPr>
        <w:tc>
          <w:tcPr>
            <w:tcW w:w="6673" w:type="dxa"/>
            <w:tcBorders>
              <w:left w:val="nil"/>
            </w:tcBorders>
          </w:tcPr>
          <w:p w14:paraId="535D7FBF"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Need for stricter and longer sentences/penalties, stop releasing repeat offenders</w:t>
            </w:r>
          </w:p>
        </w:tc>
        <w:tc>
          <w:tcPr>
            <w:tcW w:w="1542" w:type="dxa"/>
            <w:vAlign w:val="center"/>
          </w:tcPr>
          <w:p w14:paraId="44FAA49E"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7%</w:t>
            </w:r>
          </w:p>
        </w:tc>
        <w:tc>
          <w:tcPr>
            <w:tcW w:w="1542" w:type="dxa"/>
            <w:tcBorders>
              <w:right w:val="nil"/>
            </w:tcBorders>
            <w:vAlign w:val="center"/>
          </w:tcPr>
          <w:p w14:paraId="5E8A2042"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9%</w:t>
            </w:r>
          </w:p>
        </w:tc>
      </w:tr>
      <w:tr w:rsidR="002E4C8E" w:rsidRPr="006B16A7" w14:paraId="42717B36" w14:textId="77777777" w:rsidTr="009660A6">
        <w:trPr>
          <w:cantSplit/>
          <w:jc w:val="center"/>
        </w:trPr>
        <w:tc>
          <w:tcPr>
            <w:tcW w:w="6673" w:type="dxa"/>
            <w:tcBorders>
              <w:left w:val="nil"/>
            </w:tcBorders>
          </w:tcPr>
          <w:p w14:paraId="6650AF71"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Taking to long to act, too hesitant, need to be doing more</w:t>
            </w:r>
          </w:p>
        </w:tc>
        <w:tc>
          <w:tcPr>
            <w:tcW w:w="1542" w:type="dxa"/>
            <w:vAlign w:val="center"/>
          </w:tcPr>
          <w:p w14:paraId="40676961"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5%</w:t>
            </w:r>
          </w:p>
        </w:tc>
        <w:tc>
          <w:tcPr>
            <w:tcW w:w="1542" w:type="dxa"/>
            <w:tcBorders>
              <w:right w:val="nil"/>
            </w:tcBorders>
            <w:vAlign w:val="center"/>
          </w:tcPr>
          <w:p w14:paraId="5A427438"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689F5D50" w14:textId="77777777" w:rsidTr="009660A6">
        <w:trPr>
          <w:cantSplit/>
          <w:jc w:val="center"/>
        </w:trPr>
        <w:tc>
          <w:tcPr>
            <w:tcW w:w="6673" w:type="dxa"/>
            <w:tcBorders>
              <w:left w:val="nil"/>
            </w:tcBorders>
          </w:tcPr>
          <w:p w14:paraId="16908B8E"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Restrictions/more restrictions is not addressing the problem/will not bring down crime rates, criminals will still do whatever they want</w:t>
            </w:r>
          </w:p>
        </w:tc>
        <w:tc>
          <w:tcPr>
            <w:tcW w:w="1542" w:type="dxa"/>
            <w:vAlign w:val="center"/>
          </w:tcPr>
          <w:p w14:paraId="42467E42"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5%</w:t>
            </w:r>
          </w:p>
        </w:tc>
        <w:tc>
          <w:tcPr>
            <w:tcW w:w="1542" w:type="dxa"/>
            <w:tcBorders>
              <w:right w:val="nil"/>
            </w:tcBorders>
            <w:vAlign w:val="center"/>
          </w:tcPr>
          <w:p w14:paraId="2566823E"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7%</w:t>
            </w:r>
          </w:p>
        </w:tc>
      </w:tr>
      <w:tr w:rsidR="002E4C8E" w:rsidRPr="006B16A7" w14:paraId="7EBBFC74" w14:textId="77777777" w:rsidTr="009660A6">
        <w:trPr>
          <w:cantSplit/>
          <w:jc w:val="center"/>
        </w:trPr>
        <w:tc>
          <w:tcPr>
            <w:tcW w:w="6673" w:type="dxa"/>
            <w:tcBorders>
              <w:left w:val="nil"/>
            </w:tcBorders>
          </w:tcPr>
          <w:p w14:paraId="44CBA945"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Crime/gun violence/fatalities are increasing</w:t>
            </w:r>
          </w:p>
        </w:tc>
        <w:tc>
          <w:tcPr>
            <w:tcW w:w="1542" w:type="dxa"/>
            <w:vAlign w:val="center"/>
          </w:tcPr>
          <w:p w14:paraId="5429826C"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w:t>
            </w:r>
          </w:p>
        </w:tc>
        <w:tc>
          <w:tcPr>
            <w:tcW w:w="1542" w:type="dxa"/>
            <w:tcBorders>
              <w:right w:val="nil"/>
            </w:tcBorders>
            <w:vAlign w:val="center"/>
          </w:tcPr>
          <w:p w14:paraId="577D5894"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6E2403BE" w14:textId="77777777" w:rsidTr="009660A6">
        <w:trPr>
          <w:cantSplit/>
          <w:jc w:val="center"/>
        </w:trPr>
        <w:tc>
          <w:tcPr>
            <w:tcW w:w="6673" w:type="dxa"/>
            <w:tcBorders>
              <w:left w:val="nil"/>
            </w:tcBorders>
          </w:tcPr>
          <w:p w14:paraId="0CD0F46A"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 xml:space="preserve">More needed to restrict gun access </w:t>
            </w:r>
          </w:p>
        </w:tc>
        <w:tc>
          <w:tcPr>
            <w:tcW w:w="1542" w:type="dxa"/>
            <w:vAlign w:val="center"/>
          </w:tcPr>
          <w:p w14:paraId="473D4D2A"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w:t>
            </w:r>
          </w:p>
        </w:tc>
        <w:tc>
          <w:tcPr>
            <w:tcW w:w="1542" w:type="dxa"/>
            <w:tcBorders>
              <w:right w:val="nil"/>
            </w:tcBorders>
            <w:vAlign w:val="center"/>
          </w:tcPr>
          <w:p w14:paraId="15C6291D"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64997944" w14:textId="77777777" w:rsidTr="009660A6">
        <w:trPr>
          <w:cantSplit/>
          <w:jc w:val="center"/>
        </w:trPr>
        <w:tc>
          <w:tcPr>
            <w:tcW w:w="6673" w:type="dxa"/>
            <w:tcBorders>
              <w:left w:val="nil"/>
            </w:tcBorders>
          </w:tcPr>
          <w:p w14:paraId="76B0716D"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Specific criticism of including hunting rifles/long guns, differences in hunting/gathering/rural lifestyles</w:t>
            </w:r>
          </w:p>
        </w:tc>
        <w:tc>
          <w:tcPr>
            <w:tcW w:w="1542" w:type="dxa"/>
            <w:vAlign w:val="center"/>
          </w:tcPr>
          <w:p w14:paraId="69FC67E5"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w:t>
            </w:r>
          </w:p>
        </w:tc>
        <w:tc>
          <w:tcPr>
            <w:tcW w:w="1542" w:type="dxa"/>
            <w:tcBorders>
              <w:right w:val="nil"/>
            </w:tcBorders>
            <w:vAlign w:val="center"/>
          </w:tcPr>
          <w:p w14:paraId="132A9B6E"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w:t>
            </w:r>
          </w:p>
        </w:tc>
      </w:tr>
      <w:tr w:rsidR="002E4C8E" w:rsidRPr="006B16A7" w14:paraId="40298BC0" w14:textId="77777777" w:rsidTr="009660A6">
        <w:trPr>
          <w:cantSplit/>
          <w:jc w:val="center"/>
        </w:trPr>
        <w:tc>
          <w:tcPr>
            <w:tcW w:w="6673" w:type="dxa"/>
            <w:tcBorders>
              <w:left w:val="nil"/>
            </w:tcBorders>
          </w:tcPr>
          <w:p w14:paraId="6ECE0948"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Regulations/restrictions/laws are not strict enough, need more restrictions (general)</w:t>
            </w:r>
          </w:p>
        </w:tc>
        <w:tc>
          <w:tcPr>
            <w:tcW w:w="1542" w:type="dxa"/>
            <w:vAlign w:val="center"/>
          </w:tcPr>
          <w:p w14:paraId="7146F85A"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c>
          <w:tcPr>
            <w:tcW w:w="1542" w:type="dxa"/>
            <w:tcBorders>
              <w:right w:val="nil"/>
            </w:tcBorders>
            <w:vAlign w:val="center"/>
          </w:tcPr>
          <w:p w14:paraId="4AB295CC"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2FC8B02F" w14:textId="77777777" w:rsidTr="009660A6">
        <w:trPr>
          <w:cantSplit/>
          <w:jc w:val="center"/>
        </w:trPr>
        <w:tc>
          <w:tcPr>
            <w:tcW w:w="6673" w:type="dxa"/>
            <w:tcBorders>
              <w:left w:val="nil"/>
            </w:tcBorders>
          </w:tcPr>
          <w:p w14:paraId="14E31A05"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Need for more education/awareness, make clearer regulations/ restrictions and intention, provide information on plan/how it is supposed to help, lack of transparency</w:t>
            </w:r>
          </w:p>
        </w:tc>
        <w:tc>
          <w:tcPr>
            <w:tcW w:w="1542" w:type="dxa"/>
            <w:vAlign w:val="center"/>
          </w:tcPr>
          <w:p w14:paraId="676A006A"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c>
          <w:tcPr>
            <w:tcW w:w="1542" w:type="dxa"/>
            <w:tcBorders>
              <w:right w:val="nil"/>
            </w:tcBorders>
            <w:vAlign w:val="center"/>
          </w:tcPr>
          <w:p w14:paraId="689ED11A"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r>
      <w:tr w:rsidR="002E4C8E" w:rsidRPr="006B16A7" w14:paraId="3EC6147C" w14:textId="77777777" w:rsidTr="009660A6">
        <w:trPr>
          <w:cantSplit/>
          <w:jc w:val="center"/>
        </w:trPr>
        <w:tc>
          <w:tcPr>
            <w:tcW w:w="6673" w:type="dxa"/>
            <w:tcBorders>
              <w:left w:val="nil"/>
            </w:tcBorders>
          </w:tcPr>
          <w:p w14:paraId="411BB777"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Lack of proper consultation with experts/public, government is uninformed about firearms facts/information/details, developed regulations without facts/evidence</w:t>
            </w:r>
          </w:p>
        </w:tc>
        <w:tc>
          <w:tcPr>
            <w:tcW w:w="1542" w:type="dxa"/>
            <w:vAlign w:val="center"/>
          </w:tcPr>
          <w:p w14:paraId="5F5A3981"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c>
          <w:tcPr>
            <w:tcW w:w="1542" w:type="dxa"/>
            <w:tcBorders>
              <w:right w:val="nil"/>
            </w:tcBorders>
            <w:vAlign w:val="center"/>
          </w:tcPr>
          <w:p w14:paraId="235CEB92"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5%</w:t>
            </w:r>
          </w:p>
        </w:tc>
      </w:tr>
      <w:tr w:rsidR="002E4C8E" w:rsidRPr="006B16A7" w14:paraId="7BDC63D1" w14:textId="77777777" w:rsidTr="009660A6">
        <w:trPr>
          <w:cantSplit/>
          <w:jc w:val="center"/>
        </w:trPr>
        <w:tc>
          <w:tcPr>
            <w:tcW w:w="6673" w:type="dxa"/>
            <w:tcBorders>
              <w:left w:val="nil"/>
            </w:tcBorders>
          </w:tcPr>
          <w:p w14:paraId="500CA7B9"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Government is pandering/taking pressure from lobbyists/special interest groups, hesitating to enact measures without their approval, provincial pressures</w:t>
            </w:r>
          </w:p>
        </w:tc>
        <w:tc>
          <w:tcPr>
            <w:tcW w:w="1542" w:type="dxa"/>
            <w:vAlign w:val="center"/>
          </w:tcPr>
          <w:p w14:paraId="108B3369"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c>
          <w:tcPr>
            <w:tcW w:w="1542" w:type="dxa"/>
            <w:tcBorders>
              <w:right w:val="nil"/>
            </w:tcBorders>
            <w:vAlign w:val="center"/>
          </w:tcPr>
          <w:p w14:paraId="473FF665"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4F1C1544" w14:textId="77777777" w:rsidTr="009660A6">
        <w:trPr>
          <w:cantSplit/>
          <w:jc w:val="center"/>
        </w:trPr>
        <w:tc>
          <w:tcPr>
            <w:tcW w:w="6673" w:type="dxa"/>
            <w:tcBorders>
              <w:left w:val="nil"/>
            </w:tcBorders>
          </w:tcPr>
          <w:p w14:paraId="50EE550A"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They are trying, it is a difficult job, some measures introduced</w:t>
            </w:r>
          </w:p>
        </w:tc>
        <w:tc>
          <w:tcPr>
            <w:tcW w:w="1542" w:type="dxa"/>
            <w:vAlign w:val="center"/>
          </w:tcPr>
          <w:p w14:paraId="6241543F"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c>
          <w:tcPr>
            <w:tcW w:w="1542" w:type="dxa"/>
            <w:tcBorders>
              <w:right w:val="nil"/>
            </w:tcBorders>
            <w:vAlign w:val="center"/>
          </w:tcPr>
          <w:p w14:paraId="7F49D923"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77BF9365" w14:textId="77777777" w:rsidTr="009660A6">
        <w:trPr>
          <w:cantSplit/>
          <w:jc w:val="center"/>
        </w:trPr>
        <w:tc>
          <w:tcPr>
            <w:tcW w:w="6673" w:type="dxa"/>
            <w:tcBorders>
              <w:left w:val="nil"/>
            </w:tcBorders>
          </w:tcPr>
          <w:p w14:paraId="0368ADC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Restrict assault rifles, ban assault/AK-15 guns, limits on how many automatic shots can be fired</w:t>
            </w:r>
          </w:p>
        </w:tc>
        <w:tc>
          <w:tcPr>
            <w:tcW w:w="1542" w:type="dxa"/>
            <w:vAlign w:val="center"/>
          </w:tcPr>
          <w:p w14:paraId="61E00149"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c>
          <w:tcPr>
            <w:tcW w:w="1542" w:type="dxa"/>
            <w:tcBorders>
              <w:right w:val="nil"/>
            </w:tcBorders>
            <w:vAlign w:val="center"/>
          </w:tcPr>
          <w:p w14:paraId="699E44BA"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3112D265" w14:textId="77777777" w:rsidTr="009660A6">
        <w:trPr>
          <w:cantSplit/>
          <w:jc w:val="center"/>
        </w:trPr>
        <w:tc>
          <w:tcPr>
            <w:tcW w:w="6673" w:type="dxa"/>
            <w:tcBorders>
              <w:left w:val="nil"/>
            </w:tcBorders>
          </w:tcPr>
          <w:p w14:paraId="0B868540"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lastRenderedPageBreak/>
              <w:t>All guns should be banned in Canada/society, there should be no gun ownership unless for law enforcement/employment purposes</w:t>
            </w:r>
          </w:p>
        </w:tc>
        <w:tc>
          <w:tcPr>
            <w:tcW w:w="1542" w:type="dxa"/>
            <w:vAlign w:val="center"/>
          </w:tcPr>
          <w:p w14:paraId="42B2AFF5"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c>
          <w:tcPr>
            <w:tcW w:w="1542" w:type="dxa"/>
            <w:tcBorders>
              <w:right w:val="nil"/>
            </w:tcBorders>
            <w:vAlign w:val="center"/>
          </w:tcPr>
          <w:p w14:paraId="5C151D53"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0%</w:t>
            </w:r>
          </w:p>
        </w:tc>
      </w:tr>
      <w:tr w:rsidR="002E4C8E" w:rsidRPr="006B16A7" w14:paraId="3D50071D" w14:textId="77777777" w:rsidTr="009660A6">
        <w:trPr>
          <w:cantSplit/>
          <w:jc w:val="center"/>
        </w:trPr>
        <w:tc>
          <w:tcPr>
            <w:tcW w:w="6673" w:type="dxa"/>
            <w:tcBorders>
              <w:left w:val="nil"/>
            </w:tcBorders>
          </w:tcPr>
          <w:p w14:paraId="3A1E2CF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Bring back the gun registry</w:t>
            </w:r>
          </w:p>
        </w:tc>
        <w:tc>
          <w:tcPr>
            <w:tcW w:w="1542" w:type="dxa"/>
            <w:vAlign w:val="center"/>
          </w:tcPr>
          <w:p w14:paraId="32B06D2E"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c>
          <w:tcPr>
            <w:tcW w:w="1542" w:type="dxa"/>
            <w:tcBorders>
              <w:right w:val="nil"/>
            </w:tcBorders>
            <w:vAlign w:val="center"/>
          </w:tcPr>
          <w:p w14:paraId="355948F1"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0%</w:t>
            </w:r>
          </w:p>
        </w:tc>
      </w:tr>
      <w:tr w:rsidR="002E4C8E" w:rsidRPr="006B16A7" w14:paraId="064E97CA" w14:textId="77777777" w:rsidTr="009660A6">
        <w:trPr>
          <w:cantSplit/>
          <w:jc w:val="center"/>
        </w:trPr>
        <w:tc>
          <w:tcPr>
            <w:tcW w:w="6673" w:type="dxa"/>
            <w:tcBorders>
              <w:left w:val="nil"/>
            </w:tcBorders>
          </w:tcPr>
          <w:p w14:paraId="422DBAE7"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Address root causes of violence/crime (socio-economic, inequality, mental health issues, early prevention with children/youth)</w:t>
            </w:r>
          </w:p>
        </w:tc>
        <w:tc>
          <w:tcPr>
            <w:tcW w:w="1542" w:type="dxa"/>
            <w:vAlign w:val="center"/>
          </w:tcPr>
          <w:p w14:paraId="6F6801D0"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c>
          <w:tcPr>
            <w:tcW w:w="1542" w:type="dxa"/>
            <w:tcBorders>
              <w:right w:val="nil"/>
            </w:tcBorders>
            <w:vAlign w:val="center"/>
          </w:tcPr>
          <w:p w14:paraId="041A76DC"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r>
      <w:tr w:rsidR="002E4C8E" w:rsidRPr="006B16A7" w14:paraId="481C0BD1" w14:textId="77777777" w:rsidTr="009660A6">
        <w:trPr>
          <w:cantSplit/>
          <w:jc w:val="center"/>
        </w:trPr>
        <w:tc>
          <w:tcPr>
            <w:tcW w:w="6673" w:type="dxa"/>
            <w:tcBorders>
              <w:left w:val="nil"/>
            </w:tcBorders>
          </w:tcPr>
          <w:p w14:paraId="1021C6E6"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There is a lack of enforcement of the regulation/laws</w:t>
            </w:r>
          </w:p>
        </w:tc>
        <w:tc>
          <w:tcPr>
            <w:tcW w:w="1542" w:type="dxa"/>
            <w:vAlign w:val="center"/>
          </w:tcPr>
          <w:p w14:paraId="7AD826F7"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c>
          <w:tcPr>
            <w:tcW w:w="1542" w:type="dxa"/>
            <w:tcBorders>
              <w:right w:val="nil"/>
            </w:tcBorders>
            <w:vAlign w:val="center"/>
          </w:tcPr>
          <w:p w14:paraId="515BC186"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r>
      <w:tr w:rsidR="002E4C8E" w:rsidRPr="006B16A7" w14:paraId="0D8276A1" w14:textId="77777777" w:rsidTr="009660A6">
        <w:trPr>
          <w:cantSplit/>
          <w:jc w:val="center"/>
        </w:trPr>
        <w:tc>
          <w:tcPr>
            <w:tcW w:w="6673" w:type="dxa"/>
            <w:tcBorders>
              <w:left w:val="nil"/>
            </w:tcBorders>
          </w:tcPr>
          <w:p w14:paraId="76FE3E78"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Need to restrict handguns/automatic handguns</w:t>
            </w:r>
          </w:p>
        </w:tc>
        <w:tc>
          <w:tcPr>
            <w:tcW w:w="1542" w:type="dxa"/>
            <w:vAlign w:val="center"/>
          </w:tcPr>
          <w:p w14:paraId="12AF70DE"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c>
          <w:tcPr>
            <w:tcW w:w="1542" w:type="dxa"/>
            <w:tcBorders>
              <w:right w:val="nil"/>
            </w:tcBorders>
            <w:vAlign w:val="center"/>
          </w:tcPr>
          <w:p w14:paraId="6F899E15"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377D152B" w14:textId="77777777" w:rsidTr="009660A6">
        <w:trPr>
          <w:cantSplit/>
          <w:jc w:val="center"/>
        </w:trPr>
        <w:tc>
          <w:tcPr>
            <w:tcW w:w="6673" w:type="dxa"/>
            <w:tcBorders>
              <w:left w:val="nil"/>
            </w:tcBorders>
          </w:tcPr>
          <w:p w14:paraId="610DC0A6"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Current regulation/restrictions are too strict (general)</w:t>
            </w:r>
          </w:p>
        </w:tc>
        <w:tc>
          <w:tcPr>
            <w:tcW w:w="1542" w:type="dxa"/>
            <w:vAlign w:val="center"/>
          </w:tcPr>
          <w:p w14:paraId="67A4890D"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c>
          <w:tcPr>
            <w:tcW w:w="1542" w:type="dxa"/>
            <w:tcBorders>
              <w:right w:val="nil"/>
            </w:tcBorders>
            <w:vAlign w:val="center"/>
          </w:tcPr>
          <w:p w14:paraId="2E2AB561"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0C7B6499" w14:textId="77777777" w:rsidTr="009660A6">
        <w:trPr>
          <w:cantSplit/>
          <w:jc w:val="center"/>
        </w:trPr>
        <w:tc>
          <w:tcPr>
            <w:tcW w:w="6673" w:type="dxa"/>
            <w:tcBorders>
              <w:left w:val="nil"/>
            </w:tcBorders>
          </w:tcPr>
          <w:p w14:paraId="54A1DEAC"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Police need more funding/resources to deal with the it, lack of police in remote/rural/northern communities</w:t>
            </w:r>
          </w:p>
        </w:tc>
        <w:tc>
          <w:tcPr>
            <w:tcW w:w="1542" w:type="dxa"/>
            <w:vAlign w:val="center"/>
          </w:tcPr>
          <w:p w14:paraId="60E85455"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c>
          <w:tcPr>
            <w:tcW w:w="1542" w:type="dxa"/>
            <w:tcBorders>
              <w:right w:val="nil"/>
            </w:tcBorders>
            <w:vAlign w:val="center"/>
          </w:tcPr>
          <w:p w14:paraId="4BF837A4"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70F272F9" w14:textId="77777777" w:rsidTr="009660A6">
        <w:trPr>
          <w:cantSplit/>
          <w:jc w:val="center"/>
        </w:trPr>
        <w:tc>
          <w:tcPr>
            <w:tcW w:w="6673" w:type="dxa"/>
            <w:tcBorders>
              <w:left w:val="nil"/>
            </w:tcBorders>
          </w:tcPr>
          <w:p w14:paraId="74CF0923"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Other</w:t>
            </w:r>
          </w:p>
        </w:tc>
        <w:tc>
          <w:tcPr>
            <w:tcW w:w="1542" w:type="dxa"/>
            <w:vAlign w:val="center"/>
          </w:tcPr>
          <w:p w14:paraId="459E6F76"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6%</w:t>
            </w:r>
          </w:p>
        </w:tc>
        <w:tc>
          <w:tcPr>
            <w:tcW w:w="1542" w:type="dxa"/>
            <w:tcBorders>
              <w:right w:val="nil"/>
            </w:tcBorders>
            <w:vAlign w:val="center"/>
          </w:tcPr>
          <w:p w14:paraId="6A26E37F"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11%</w:t>
            </w:r>
          </w:p>
        </w:tc>
      </w:tr>
      <w:tr w:rsidR="002E4C8E" w:rsidRPr="006B16A7" w14:paraId="4E85DFBB" w14:textId="77777777" w:rsidTr="009660A6">
        <w:trPr>
          <w:cantSplit/>
          <w:jc w:val="center"/>
        </w:trPr>
        <w:tc>
          <w:tcPr>
            <w:tcW w:w="6673" w:type="dxa"/>
            <w:tcBorders>
              <w:left w:val="nil"/>
              <w:bottom w:val="single" w:sz="18" w:space="0" w:color="auto"/>
            </w:tcBorders>
          </w:tcPr>
          <w:p w14:paraId="2031B39E"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Don't know</w:t>
            </w:r>
          </w:p>
        </w:tc>
        <w:tc>
          <w:tcPr>
            <w:tcW w:w="1542" w:type="dxa"/>
            <w:tcBorders>
              <w:bottom w:val="single" w:sz="18" w:space="0" w:color="auto"/>
            </w:tcBorders>
            <w:vAlign w:val="center"/>
          </w:tcPr>
          <w:p w14:paraId="2DC4834D" w14:textId="77777777" w:rsidR="002E4C8E" w:rsidRPr="006B16A7" w:rsidRDefault="002E4C8E" w:rsidP="00994F17">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13%</w:t>
            </w:r>
          </w:p>
        </w:tc>
        <w:tc>
          <w:tcPr>
            <w:tcW w:w="1542" w:type="dxa"/>
            <w:tcBorders>
              <w:bottom w:val="single" w:sz="18" w:space="0" w:color="auto"/>
              <w:right w:val="nil"/>
            </w:tcBorders>
            <w:vAlign w:val="center"/>
          </w:tcPr>
          <w:p w14:paraId="66EDDEB6" w14:textId="77777777" w:rsidR="002E4C8E" w:rsidRPr="006B16A7" w:rsidRDefault="002E4C8E" w:rsidP="009660A6">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5%</w:t>
            </w:r>
          </w:p>
        </w:tc>
      </w:tr>
    </w:tbl>
    <w:p w14:paraId="00E4ED31" w14:textId="77777777" w:rsidR="002E4C8E" w:rsidRPr="006B16A7" w:rsidRDefault="002E4C8E" w:rsidP="005421CC">
      <w:pPr>
        <w:tabs>
          <w:tab w:val="left" w:pos="1080"/>
        </w:tabs>
        <w:spacing w:line="276" w:lineRule="auto"/>
        <w:jc w:val="both"/>
        <w:rPr>
          <w:rFonts w:ascii="Calibri" w:hAnsi="Calibri"/>
          <w:lang w:val="en-CA"/>
        </w:rPr>
      </w:pPr>
    </w:p>
    <w:p w14:paraId="696C259F" w14:textId="77777777" w:rsidR="002E4C8E" w:rsidRPr="006B16A7" w:rsidRDefault="002E4C8E" w:rsidP="0005640A">
      <w:pPr>
        <w:numPr>
          <w:ilvl w:val="0"/>
          <w:numId w:val="7"/>
        </w:numPr>
        <w:spacing w:line="276" w:lineRule="auto"/>
        <w:ind w:left="1080"/>
        <w:rPr>
          <w:rFonts w:ascii="Calibri" w:hAnsi="Calibri"/>
          <w:sz w:val="22"/>
          <w:szCs w:val="22"/>
          <w:lang w:val="en-CA" w:eastAsia="en-US"/>
        </w:rPr>
      </w:pPr>
      <w:r w:rsidRPr="006B16A7">
        <w:rPr>
          <w:rFonts w:ascii="Calibri" w:hAnsi="Calibri"/>
          <w:sz w:val="22"/>
          <w:szCs w:val="22"/>
          <w:lang w:val="en-CA" w:eastAsia="en-US"/>
        </w:rPr>
        <w:t xml:space="preserve">Those who feel that the regulation is too strict </w:t>
      </w:r>
      <w:r w:rsidRPr="002E54E7">
        <w:rPr>
          <w:rFonts w:ascii="Calibri" w:hAnsi="Calibri"/>
          <w:sz w:val="22"/>
          <w:szCs w:val="22"/>
          <w:lang w:val="en-CA" w:eastAsia="en-US"/>
        </w:rPr>
        <w:t xml:space="preserve">are </w:t>
      </w:r>
      <w:r w:rsidRPr="0025339B">
        <w:rPr>
          <w:rFonts w:ascii="Calibri" w:hAnsi="Calibri"/>
          <w:sz w:val="22"/>
          <w:szCs w:val="22"/>
          <w:lang w:val="en-CA" w:eastAsia="en-US"/>
        </w:rPr>
        <w:t>more likely (57%) to say</w:t>
      </w:r>
      <w:r w:rsidRPr="006B16A7">
        <w:rPr>
          <w:rFonts w:ascii="Calibri" w:hAnsi="Calibri"/>
          <w:sz w:val="22"/>
          <w:szCs w:val="22"/>
          <w:lang w:val="en-CA" w:eastAsia="en-US"/>
        </w:rPr>
        <w:t xml:space="preserve"> that it is only penalizing registered </w:t>
      </w:r>
      <w:r>
        <w:rPr>
          <w:rFonts w:ascii="Calibri" w:hAnsi="Calibri"/>
          <w:sz w:val="22"/>
          <w:szCs w:val="22"/>
          <w:lang w:val="en-CA" w:eastAsia="en-US"/>
        </w:rPr>
        <w:t>firearm owners</w:t>
      </w:r>
      <w:r w:rsidRPr="006B16A7">
        <w:rPr>
          <w:rFonts w:ascii="Calibri" w:hAnsi="Calibri"/>
          <w:sz w:val="22"/>
          <w:szCs w:val="22"/>
          <w:lang w:val="en-CA" w:eastAsia="en-US"/>
        </w:rPr>
        <w:t>, compared with 30% who feel the balance is right and 2% among those who feel it is too lenient. The same segment is also more likely to say the problem is with illegal arms and criminal activity (23%).</w:t>
      </w:r>
    </w:p>
    <w:p w14:paraId="74EC4723" w14:textId="77777777" w:rsidR="002E4C8E" w:rsidRPr="006B16A7" w:rsidRDefault="002E4C8E" w:rsidP="0005640A">
      <w:pPr>
        <w:pStyle w:val="Chapterbodytext"/>
      </w:pPr>
    </w:p>
    <w:p w14:paraId="2771F11E" w14:textId="77777777" w:rsidR="002E4C8E" w:rsidRPr="006B16A7" w:rsidRDefault="002E4C8E" w:rsidP="0005640A">
      <w:pPr>
        <w:pStyle w:val="Chapterbodytext"/>
      </w:pPr>
      <w:r w:rsidRPr="006B16A7">
        <w:t xml:space="preserve">Support for measures to address firearms-related violence in Canada is high, </w:t>
      </w:r>
      <w:bookmarkStart w:id="29" w:name="_Hlk127194615"/>
      <w:r w:rsidRPr="006B16A7">
        <w:t>particularly for action against gun and gang violence (94% support including 75% strong support), and new measures and funding to tackle gun smuggling and trafficking (92% including 74% strong support). Three in five also support (75%: 41% strongly) exemptions to handgun restrictions for people who train, compete or coach in areas involving firearms, although 15% are opposed to these measures. Seven in ten (71%) also support restrictions on the sale, purchase and transfer of handguns (53% strongly), although 25% are opposed to these restrictions. Results are similar for temporary restrictions of the importation of handguns into Canada (69% support: 51% strong support), although 23% are opposed to this.</w:t>
      </w:r>
    </w:p>
    <w:bookmarkEnd w:id="29"/>
    <w:p w14:paraId="593BD8D9" w14:textId="77777777" w:rsidR="002E4C8E" w:rsidRPr="006B16A7" w:rsidRDefault="002E4C8E" w:rsidP="000E1D47">
      <w:pPr>
        <w:pStyle w:val="Chapterbodytext"/>
      </w:pPr>
    </w:p>
    <w:p w14:paraId="67FAEB93" w14:textId="77777777" w:rsidR="002E4C8E" w:rsidRPr="006B16A7" w:rsidRDefault="002E4C8E" w:rsidP="00BB0968">
      <w:pPr>
        <w:pStyle w:val="Chapterbodytext"/>
      </w:pPr>
      <w:r w:rsidRPr="006B16A7">
        <w:t xml:space="preserve">Opposition is considerably more prevalent than the national average among </w:t>
      </w:r>
      <w:r>
        <w:t>firearm owners</w:t>
      </w:r>
      <w:r w:rsidRPr="006B16A7">
        <w:t>, when it comes to temporary restrictions on importation of handguns into Canada (59%) and restrictions on the sale, purchase or transfer of handguns (64%).</w:t>
      </w:r>
    </w:p>
    <w:p w14:paraId="202C5214" w14:textId="77777777" w:rsidR="002E4C8E" w:rsidRPr="006B16A7" w:rsidRDefault="002E4C8E" w:rsidP="00BB0968">
      <w:pPr>
        <w:pStyle w:val="Chapterbodytext"/>
      </w:pPr>
      <w:r w:rsidRPr="006B16A7">
        <w:t xml:space="preserve"> </w:t>
      </w:r>
    </w:p>
    <w:p w14:paraId="5F557D6A" w14:textId="77777777" w:rsidR="002E4C8E" w:rsidRPr="006B16A7" w:rsidRDefault="002E4C8E" w:rsidP="00752F5B">
      <w:pPr>
        <w:pStyle w:val="Highl-3"/>
      </w:pPr>
      <w:r w:rsidRPr="006B16A7">
        <w:br w:type="page"/>
      </w:r>
      <w:r w:rsidRPr="006B16A7">
        <w:lastRenderedPageBreak/>
        <w:t>Chart 10: Support for Measures to Address Firearms Violence</w:t>
      </w:r>
      <w:r>
        <w:rPr>
          <w:rStyle w:val="FootnoteReference"/>
        </w:rPr>
        <w:footnoteReference w:id="5"/>
      </w:r>
    </w:p>
    <w:p w14:paraId="6DB93587" w14:textId="77777777" w:rsidR="002E4C8E" w:rsidRPr="006B16A7" w:rsidRDefault="002E4C8E" w:rsidP="001F70C9">
      <w:pPr>
        <w:pStyle w:val="Chapterbodytext"/>
        <w:jc w:val="center"/>
      </w:pPr>
      <w:r w:rsidRPr="00956870">
        <w:rPr>
          <w:lang w:val="en-US"/>
        </w:rPr>
        <w:object w:dxaOrig="7204" w:dyaOrig="5393" w14:anchorId="372CD7C8">
          <v:shape id="_x0000_i1035" type="#_x0000_t75" style="width:353.25pt;height:222pt" o:ole="">
            <v:imagedata r:id="rId27" o:title="" cropbottom="11654f"/>
          </v:shape>
          <o:OLEObject Type="Embed" ProgID="PowerPoint.Slide.8" ShapeID="_x0000_i1035" DrawAspect="Content" ObjectID="_1754810860" r:id="rId28"/>
        </w:object>
      </w:r>
    </w:p>
    <w:p w14:paraId="75477D11" w14:textId="77777777" w:rsidR="002E4C8E" w:rsidRPr="006B16A7" w:rsidRDefault="002E4C8E" w:rsidP="000E1D47">
      <w:pPr>
        <w:pStyle w:val="BodyText"/>
        <w:rPr>
          <w:lang w:val="en-CA"/>
        </w:rPr>
      </w:pPr>
      <w:r w:rsidRPr="006B16A7">
        <w:rPr>
          <w:b/>
          <w:bCs/>
          <w:lang w:val="en-CA"/>
        </w:rPr>
        <w:t xml:space="preserve">Q25a-e. </w:t>
      </w:r>
      <w:r w:rsidRPr="006B16A7">
        <w:rPr>
          <w:lang w:val="en-CA"/>
        </w:rPr>
        <w:t>To what extent do you support or oppose each of these measures to address firearms-related violence in Canada?</w:t>
      </w:r>
      <w:r w:rsidRPr="006B16A7">
        <w:rPr>
          <w:lang w:val="en-CA"/>
        </w:rPr>
        <w:br/>
      </w:r>
      <w:r w:rsidRPr="006B16A7">
        <w:rPr>
          <w:b/>
          <w:bCs/>
          <w:lang w:val="en-CA"/>
        </w:rPr>
        <w:t>Base:</w:t>
      </w:r>
      <w:r w:rsidRPr="006B16A7">
        <w:rPr>
          <w:lang w:val="en-CA"/>
        </w:rPr>
        <w:t xml:space="preserve"> n=2054</w:t>
      </w:r>
    </w:p>
    <w:p w14:paraId="5295ED49" w14:textId="77777777" w:rsidR="002E4C8E" w:rsidRPr="006B16A7" w:rsidRDefault="002E4C8E" w:rsidP="00BB0968">
      <w:pPr>
        <w:pStyle w:val="Chapterbodytext"/>
      </w:pPr>
    </w:p>
    <w:p w14:paraId="5CBCE9F3" w14:textId="77777777" w:rsidR="002E4C8E" w:rsidRPr="006B16A7" w:rsidRDefault="002E4C8E" w:rsidP="00BB0968">
      <w:pPr>
        <w:pStyle w:val="Highl-1"/>
        <w:rPr>
          <w:lang w:val="en-CA"/>
        </w:rPr>
      </w:pPr>
      <w:r w:rsidRPr="006B16A7">
        <w:rPr>
          <w:lang w:val="en-CA"/>
        </w:rPr>
        <w:t>There are no substantive differences across segments in support or opposition to action against gun and gang violence, and new measures and funding to tackle gun smuggling and trafficking.</w:t>
      </w:r>
    </w:p>
    <w:p w14:paraId="566806B6" w14:textId="77777777" w:rsidR="002E4C8E" w:rsidRPr="006B16A7" w:rsidRDefault="002E4C8E" w:rsidP="00BB0968">
      <w:pPr>
        <w:pStyle w:val="Highl-1"/>
        <w:rPr>
          <w:lang w:val="en-CA"/>
        </w:rPr>
      </w:pPr>
      <w:r w:rsidRPr="006B16A7">
        <w:rPr>
          <w:lang w:val="en-CA"/>
        </w:rPr>
        <w:t xml:space="preserve">When it comes to exemptions to handguns for those who train, compete or coach in relevant areas, support is highest among those 65 or older (83% </w:t>
      </w:r>
      <w:r w:rsidRPr="0025339B">
        <w:rPr>
          <w:lang w:val="en-CA"/>
        </w:rPr>
        <w:t>compa</w:t>
      </w:r>
      <w:r w:rsidRPr="002E54E7">
        <w:rPr>
          <w:lang w:val="en-CA"/>
        </w:rPr>
        <w:t>red</w:t>
      </w:r>
      <w:r w:rsidRPr="006B16A7">
        <w:rPr>
          <w:lang w:val="en-CA"/>
        </w:rPr>
        <w:t xml:space="preserve"> with 70% to 75% in other age cohorts) and men (80% compared with 71% among women).</w:t>
      </w:r>
    </w:p>
    <w:p w14:paraId="6FD6627C" w14:textId="77777777" w:rsidR="002E4C8E" w:rsidRPr="006B16A7" w:rsidRDefault="002E4C8E" w:rsidP="00BB0968">
      <w:pPr>
        <w:pStyle w:val="Highl-1"/>
        <w:rPr>
          <w:lang w:val="en-CA"/>
        </w:rPr>
      </w:pPr>
      <w:r w:rsidRPr="006B16A7">
        <w:rPr>
          <w:lang w:val="en-CA"/>
        </w:rPr>
        <w:t>Support for restrictions on the sale, purchase and transfer of handguns is most concentrated among residents of Quebec (83%), women (82%), those born outside of Canada (82%), individuals who are 65 or older (81%), residents of urban areas (78% and those with a university level of education (78%).</w:t>
      </w:r>
    </w:p>
    <w:p w14:paraId="0E8D1E3E" w14:textId="77777777" w:rsidR="002E4C8E" w:rsidRPr="006B16A7" w:rsidRDefault="002E4C8E" w:rsidP="00520817">
      <w:pPr>
        <w:pStyle w:val="Highl-2"/>
      </w:pPr>
      <w:r w:rsidRPr="006B16A7">
        <w:t xml:space="preserve">Opposition is heavily concentrated among those who feel the regulations are too strict, as well as, to a lesser degree, those who are aware of the restriction, those who feel the government performance on this issue is poor and those who are less concerned about firearms-related violence. </w:t>
      </w:r>
    </w:p>
    <w:p w14:paraId="56CDF947" w14:textId="77777777" w:rsidR="002E4C8E" w:rsidRPr="006B16A7" w:rsidRDefault="002E4C8E" w:rsidP="00520817">
      <w:pPr>
        <w:pStyle w:val="Highl-2"/>
      </w:pPr>
      <w:r w:rsidRPr="006B16A7">
        <w:t>Opposition is highest among residents of Alberta (40%), men (37%), those living in rural areas (35%), and individuals with a college level of education (34%).</w:t>
      </w:r>
    </w:p>
    <w:p w14:paraId="36E100F2" w14:textId="77777777" w:rsidR="002E4C8E" w:rsidRPr="006B16A7" w:rsidRDefault="002E4C8E" w:rsidP="00BB0968">
      <w:pPr>
        <w:pStyle w:val="Highl-1"/>
        <w:rPr>
          <w:lang w:val="en-CA"/>
        </w:rPr>
      </w:pPr>
      <w:r w:rsidRPr="006B16A7">
        <w:rPr>
          <w:lang w:val="en-CA"/>
        </w:rPr>
        <w:lastRenderedPageBreak/>
        <w:t xml:space="preserve">Patterns of support and opposition are very similar for temporary restrictions on the importation of handguns. </w:t>
      </w:r>
    </w:p>
    <w:p w14:paraId="70EE09D2" w14:textId="77777777" w:rsidR="002E4C8E" w:rsidRDefault="002E4C8E" w:rsidP="000E1D47">
      <w:pPr>
        <w:pStyle w:val="Chapterbodytext"/>
      </w:pPr>
    </w:p>
    <w:p w14:paraId="76FBA92F" w14:textId="77777777" w:rsidR="002E4C8E" w:rsidRPr="006B16A7" w:rsidRDefault="002E4C8E" w:rsidP="000E1D47">
      <w:pPr>
        <w:pStyle w:val="Chapterbodytext"/>
      </w:pPr>
      <w:r w:rsidRPr="006B16A7">
        <w:t xml:space="preserve">Survey respondents were asked to think about the restrictions on the sale, purchase and transfer of handguns, as well as the temporary restrictions on their importation. Almost half (47%) do not believe that these measures will be effective; seeing them as either not at all (24%) or not very effective (21%). Another one in there (32%) believe they will be only somewhat effective. Only 17% believe these will be effective (13%) or very effective (4%). </w:t>
      </w:r>
    </w:p>
    <w:p w14:paraId="2F965F7E" w14:textId="77777777" w:rsidR="002E4C8E" w:rsidRPr="006B16A7" w:rsidRDefault="002E4C8E" w:rsidP="000E1D47">
      <w:pPr>
        <w:pStyle w:val="Chapterbodytext"/>
      </w:pPr>
    </w:p>
    <w:p w14:paraId="36DA4282" w14:textId="77777777" w:rsidR="002E4C8E" w:rsidRPr="006B16A7" w:rsidRDefault="002E4C8E" w:rsidP="00BB0968">
      <w:pPr>
        <w:pStyle w:val="Chapterbodytext"/>
      </w:pPr>
      <w:r w:rsidRPr="006B16A7">
        <w:t xml:space="preserve">As with other views, </w:t>
      </w:r>
      <w:r>
        <w:t>firearm owners</w:t>
      </w:r>
      <w:r w:rsidRPr="006B16A7">
        <w:t xml:space="preserve"> are considerably more negative, with 79% seeing these measures as not all (60%) or not very effective (19%). This is compared with 40% holding the same view among other Canadians, 19% of whom believe the measures to be effective or very effective.</w:t>
      </w:r>
    </w:p>
    <w:p w14:paraId="6E3657FB" w14:textId="77777777" w:rsidR="002E4C8E" w:rsidRPr="006B16A7" w:rsidRDefault="002E4C8E" w:rsidP="00BB0968">
      <w:pPr>
        <w:pStyle w:val="Chapterbodytext"/>
      </w:pPr>
    </w:p>
    <w:p w14:paraId="35DA2175" w14:textId="77777777" w:rsidR="002E4C8E" w:rsidRPr="006B16A7" w:rsidRDefault="002E4C8E" w:rsidP="00752F5B">
      <w:pPr>
        <w:pStyle w:val="Highl-3"/>
      </w:pPr>
      <w:r w:rsidRPr="006B16A7">
        <w:t>Chart 11: Perceived Effectiveness of Measures in</w:t>
      </w:r>
      <w:r w:rsidRPr="006B16A7">
        <w:br/>
        <w:t>Reducing Firearms Violence</w:t>
      </w:r>
    </w:p>
    <w:p w14:paraId="0C42674A" w14:textId="77777777" w:rsidR="002E4C8E" w:rsidRPr="006B16A7" w:rsidRDefault="00AA60E2" w:rsidP="00520817">
      <w:pPr>
        <w:pStyle w:val="Chapterbodytext"/>
        <w:jc w:val="center"/>
      </w:pPr>
      <w:r>
        <w:pict w14:anchorId="4E5ED930">
          <v:shape id="_x0000_i1036" type="#_x0000_t75" style="width:349.5pt;height:197.25pt">
            <v:imagedata r:id="rId29" o:title="" cropbottom="17234f"/>
          </v:shape>
        </w:pict>
      </w:r>
    </w:p>
    <w:p w14:paraId="6A8136EE" w14:textId="77777777" w:rsidR="002E4C8E" w:rsidRPr="006B16A7" w:rsidRDefault="002E4C8E" w:rsidP="000E1D47">
      <w:pPr>
        <w:pStyle w:val="BodyText"/>
        <w:rPr>
          <w:lang w:val="en-CA"/>
        </w:rPr>
      </w:pPr>
      <w:r w:rsidRPr="006B16A7">
        <w:rPr>
          <w:b/>
          <w:bCs/>
          <w:lang w:val="en-CA"/>
        </w:rPr>
        <w:t>Q26.</w:t>
      </w:r>
      <w:r w:rsidRPr="006B16A7">
        <w:rPr>
          <w:lang w:val="en-CA"/>
        </w:rPr>
        <w:t xml:space="preserve"> Thinking about the restrictions on the sale, purchase, and transfer of handguns and the temporary restrictions on their importation, how effective do you feel these will be in reducing firearm related violence?</w:t>
      </w:r>
      <w:r w:rsidRPr="006B16A7">
        <w:rPr>
          <w:lang w:val="en-CA"/>
        </w:rPr>
        <w:br/>
      </w:r>
      <w:r w:rsidRPr="006B16A7">
        <w:rPr>
          <w:b/>
          <w:bCs/>
          <w:lang w:val="en-CA"/>
        </w:rPr>
        <w:t>Base:</w:t>
      </w:r>
      <w:r w:rsidRPr="006B16A7">
        <w:rPr>
          <w:lang w:val="en-CA"/>
        </w:rPr>
        <w:t xml:space="preserve"> n=2054</w:t>
      </w:r>
    </w:p>
    <w:p w14:paraId="7A253960" w14:textId="77777777" w:rsidR="002E4C8E" w:rsidRPr="006B16A7" w:rsidRDefault="002E4C8E" w:rsidP="008D53B6">
      <w:pPr>
        <w:pStyle w:val="Chapterbodytext"/>
      </w:pPr>
    </w:p>
    <w:p w14:paraId="01170DD1" w14:textId="77777777" w:rsidR="002E4C8E" w:rsidRPr="006B16A7" w:rsidRDefault="002E4C8E" w:rsidP="00492576">
      <w:pPr>
        <w:numPr>
          <w:ilvl w:val="0"/>
          <w:numId w:val="7"/>
        </w:numPr>
        <w:spacing w:line="276" w:lineRule="auto"/>
        <w:ind w:left="1080"/>
        <w:rPr>
          <w:rFonts w:ascii="Calibri" w:hAnsi="Calibri"/>
          <w:sz w:val="22"/>
          <w:szCs w:val="22"/>
          <w:lang w:val="en-CA" w:eastAsia="en-US"/>
        </w:rPr>
      </w:pPr>
      <w:r w:rsidRPr="006B16A7">
        <w:rPr>
          <w:rFonts w:ascii="Calibri" w:hAnsi="Calibri"/>
          <w:sz w:val="22"/>
          <w:szCs w:val="22"/>
          <w:lang w:val="en-CA" w:eastAsia="en-US"/>
        </w:rPr>
        <w:br w:type="page"/>
      </w:r>
      <w:r w:rsidRPr="006B16A7">
        <w:rPr>
          <w:rFonts w:ascii="Calibri" w:hAnsi="Calibri"/>
          <w:sz w:val="22"/>
          <w:szCs w:val="22"/>
          <w:lang w:val="en-CA" w:eastAsia="en-US"/>
        </w:rPr>
        <w:lastRenderedPageBreak/>
        <w:t xml:space="preserve">The segment finding the regulations to be too strict are overwhelming more likely to believe these measures will not be effective (91%) compared with 23% who say they are not strict enough and 50% who feel the balance is right. Those who are less concerned </w:t>
      </w:r>
      <w:r>
        <w:rPr>
          <w:rFonts w:ascii="Calibri" w:hAnsi="Calibri"/>
          <w:sz w:val="22"/>
          <w:szCs w:val="22"/>
          <w:lang w:val="en-CA" w:eastAsia="en-US"/>
        </w:rPr>
        <w:t xml:space="preserve">about firearms violence </w:t>
      </w:r>
      <w:r w:rsidRPr="006B16A7">
        <w:rPr>
          <w:rFonts w:ascii="Calibri" w:hAnsi="Calibri"/>
          <w:sz w:val="22"/>
          <w:szCs w:val="22"/>
          <w:lang w:val="en-CA" w:eastAsia="en-US"/>
        </w:rPr>
        <w:t>are also more likely to rate the Government’s performance as poor (58% compared with 34% among those more concerned). Individuals who report greater familiarity with the programs, policies and regulations are also twice as likely to rate the performance as poor (59%) compared with 33% among those less familiar with them.</w:t>
      </w:r>
    </w:p>
    <w:p w14:paraId="6C79BACD" w14:textId="77777777" w:rsidR="002E4C8E" w:rsidRPr="006B16A7" w:rsidRDefault="002E4C8E" w:rsidP="00492576">
      <w:pPr>
        <w:numPr>
          <w:ilvl w:val="0"/>
          <w:numId w:val="7"/>
        </w:numPr>
        <w:spacing w:line="276" w:lineRule="auto"/>
        <w:ind w:left="1080"/>
        <w:rPr>
          <w:rFonts w:ascii="Calibri" w:hAnsi="Calibri"/>
          <w:sz w:val="22"/>
          <w:szCs w:val="22"/>
          <w:lang w:val="en-CA" w:eastAsia="en-US"/>
        </w:rPr>
      </w:pPr>
      <w:r w:rsidRPr="006B16A7">
        <w:rPr>
          <w:rFonts w:ascii="Calibri" w:hAnsi="Calibri"/>
          <w:sz w:val="22"/>
          <w:szCs w:val="22"/>
          <w:lang w:val="en-CA" w:eastAsia="en-US"/>
        </w:rPr>
        <w:t xml:space="preserve">Also, those who feel the main cause of firearms-related violence is gangs and criminal activity are more apt to see these measures as ineffective (53%). Those who see a primary cause as intimate partner or gender-based violence are more likely than others to see the measures as effective or somewhat (67%). </w:t>
      </w:r>
    </w:p>
    <w:p w14:paraId="15004D4D" w14:textId="77777777" w:rsidR="002E4C8E" w:rsidRPr="006B16A7" w:rsidRDefault="002E4C8E" w:rsidP="00BB0968">
      <w:pPr>
        <w:pStyle w:val="Highl-1"/>
        <w:rPr>
          <w:lang w:val="en-CA"/>
        </w:rPr>
      </w:pPr>
      <w:r w:rsidRPr="006B16A7">
        <w:rPr>
          <w:lang w:val="en-CA"/>
        </w:rPr>
        <w:t>Those also most likely to view the measures as ineffective are residents of the Prairies, those in rural areas (55% in each case). This is also true of men (58%) compared with women (33%), and those between the ages of 55 and 64 (52%), and those with a college level of education (54%).</w:t>
      </w:r>
    </w:p>
    <w:p w14:paraId="47A24788" w14:textId="77777777" w:rsidR="002E4C8E" w:rsidRPr="006B16A7" w:rsidRDefault="002E4C8E" w:rsidP="00BB0968">
      <w:pPr>
        <w:pStyle w:val="Highl-1"/>
        <w:rPr>
          <w:lang w:val="en-CA"/>
        </w:rPr>
      </w:pPr>
      <w:r w:rsidRPr="006B16A7">
        <w:rPr>
          <w:lang w:val="en-CA"/>
        </w:rPr>
        <w:t>Those most likely to hold a more positive view are individuals born outside of Canada (30%), residents of the Atlantic (24%), and those under the age of 35 (22%).</w:t>
      </w:r>
    </w:p>
    <w:p w14:paraId="379F0DF7" w14:textId="77777777" w:rsidR="002E4C8E" w:rsidRPr="006B16A7" w:rsidRDefault="002E4C8E" w:rsidP="000E1D47">
      <w:pPr>
        <w:pStyle w:val="Chapterbodytext"/>
      </w:pPr>
    </w:p>
    <w:p w14:paraId="6BE7833C" w14:textId="77777777" w:rsidR="002E4C8E" w:rsidRPr="006B16A7" w:rsidRDefault="002E4C8E" w:rsidP="000E1D47">
      <w:pPr>
        <w:pStyle w:val="Chapterbodytext"/>
      </w:pPr>
      <w:r w:rsidRPr="006B16A7">
        <w:br w:type="page"/>
      </w:r>
      <w:r w:rsidRPr="006B16A7">
        <w:lastRenderedPageBreak/>
        <w:t>When asked about which types of firearms should be legal or illegal, 71% of survey respondents indicated that semi-automatic handguns should be illegal to possess in all (49%) or most (23%)</w:t>
      </w:r>
      <w:r w:rsidRPr="006B16A7">
        <w:rPr>
          <w:rStyle w:val="FootnoteReference"/>
        </w:rPr>
        <w:footnoteReference w:id="6"/>
      </w:r>
      <w:r w:rsidRPr="006B16A7">
        <w:t xml:space="preserve"> cases. Only 9% believe they should be legal in all cases. Six in ten (61%) also believe that revolvers should be illegal in all (27%) or most (33%) cases, and only 11% believe they should be legal in all cases. The view is more mixed and leans more heavily toward legal possession in the case of replica handguns (e.g., airsoft, pellet, BB). While 35% believe they should be illegal in all (16%) or most (19%) of cases, 37% think they should be legal in most cases and 21% say they should always be legal. </w:t>
      </w:r>
    </w:p>
    <w:p w14:paraId="2BA29214" w14:textId="77777777" w:rsidR="002E4C8E" w:rsidRPr="006B16A7" w:rsidRDefault="002E4C8E" w:rsidP="00BB0968">
      <w:pPr>
        <w:pStyle w:val="Chapterbodytext"/>
      </w:pPr>
    </w:p>
    <w:p w14:paraId="16CAD7B8" w14:textId="77777777" w:rsidR="002E4C8E" w:rsidRPr="006B16A7" w:rsidRDefault="002E4C8E" w:rsidP="00752F5B">
      <w:pPr>
        <w:pStyle w:val="Highl-3"/>
      </w:pPr>
      <w:r w:rsidRPr="006B16A7">
        <w:t>Chart 12: Perceived Legality of Possessing Different Firearms</w:t>
      </w:r>
    </w:p>
    <w:p w14:paraId="7EC26822" w14:textId="77777777" w:rsidR="002E4C8E" w:rsidRPr="006B16A7" w:rsidRDefault="00AA60E2" w:rsidP="00520817">
      <w:pPr>
        <w:pStyle w:val="Chapterbodytext"/>
        <w:jc w:val="center"/>
      </w:pPr>
      <w:r>
        <w:pict w14:anchorId="27BEF5DC">
          <v:shape id="_x0000_i1037" type="#_x0000_t75" style="width:349.5pt;height:229.5pt">
            <v:imagedata r:id="rId30" o:title="" cropbottom="6918f"/>
          </v:shape>
        </w:pict>
      </w:r>
    </w:p>
    <w:p w14:paraId="0321ECB2" w14:textId="77777777" w:rsidR="002E4C8E" w:rsidRPr="006B16A7" w:rsidRDefault="002E4C8E" w:rsidP="00D04C91">
      <w:pPr>
        <w:pStyle w:val="BodyText"/>
        <w:rPr>
          <w:lang w:val="en-CA"/>
        </w:rPr>
      </w:pPr>
      <w:r w:rsidRPr="006B16A7">
        <w:rPr>
          <w:b/>
          <w:bCs/>
          <w:lang w:val="en-CA"/>
        </w:rPr>
        <w:t>Q27a-c.</w:t>
      </w:r>
      <w:r w:rsidRPr="006B16A7">
        <w:rPr>
          <w:lang w:val="en-CA"/>
        </w:rPr>
        <w:t xml:space="preserve"> To what extent do you think the personal possession of each of the following types of handguns should be legal or illegal?</w:t>
      </w:r>
      <w:r w:rsidRPr="006B16A7">
        <w:rPr>
          <w:lang w:val="en-CA"/>
        </w:rPr>
        <w:br/>
      </w:r>
      <w:r w:rsidRPr="006B16A7">
        <w:rPr>
          <w:b/>
          <w:bCs/>
          <w:lang w:val="en-CA"/>
        </w:rPr>
        <w:t>Base:</w:t>
      </w:r>
      <w:r w:rsidRPr="006B16A7">
        <w:rPr>
          <w:lang w:val="en-CA"/>
        </w:rPr>
        <w:t xml:space="preserve"> n=2054</w:t>
      </w:r>
    </w:p>
    <w:p w14:paraId="47822462" w14:textId="77777777" w:rsidR="002E4C8E" w:rsidRPr="006B16A7" w:rsidRDefault="002E4C8E" w:rsidP="00BB0968">
      <w:pPr>
        <w:pStyle w:val="Chapterbodytext"/>
      </w:pPr>
    </w:p>
    <w:p w14:paraId="66BA9486" w14:textId="77777777" w:rsidR="002E4C8E" w:rsidRPr="006B16A7" w:rsidRDefault="002E4C8E" w:rsidP="00520817">
      <w:pPr>
        <w:pStyle w:val="Highl-1"/>
        <w:rPr>
          <w:lang w:val="en-CA"/>
        </w:rPr>
      </w:pPr>
      <w:r w:rsidRPr="006B16A7">
        <w:rPr>
          <w:lang w:val="en-CA"/>
        </w:rPr>
        <w:t xml:space="preserve">Those who feel the regulation of firearms is too strict are considerably more likely to say </w:t>
      </w:r>
      <w:r w:rsidRPr="006B16A7">
        <w:rPr>
          <w:b/>
          <w:bCs/>
          <w:lang w:val="en-CA"/>
        </w:rPr>
        <w:t>semi-automatic handguns</w:t>
      </w:r>
      <w:r w:rsidRPr="006B16A7">
        <w:rPr>
          <w:lang w:val="en-CA"/>
        </w:rPr>
        <w:t xml:space="preserve"> should be legal (78%) compared with those saying the regulation strikes the right balance (26%) or is not strict enough lenient (2%). Those less concerned with firearms violence, but more familiar with the programs, polices and regulations in this area are also more likely to say they should be legal (37% to 40%), as is also the case among those who believe the measures will not effective (47%). </w:t>
      </w:r>
    </w:p>
    <w:p w14:paraId="1EE0D01E" w14:textId="77777777" w:rsidR="002E4C8E" w:rsidRPr="006B16A7" w:rsidRDefault="002E4C8E" w:rsidP="00520817">
      <w:pPr>
        <w:pStyle w:val="Highl-1"/>
        <w:rPr>
          <w:lang w:val="en-CA"/>
        </w:rPr>
      </w:pPr>
      <w:r w:rsidRPr="006B16A7">
        <w:rPr>
          <w:lang w:val="en-CA"/>
        </w:rPr>
        <w:t xml:space="preserve">Individuals most likely to believe that semi-automatic handguns should be illegal are residents of Quebec (84%) and urban-dwellers (77%). They are also more likely to be women </w:t>
      </w:r>
      <w:r w:rsidRPr="006B16A7">
        <w:rPr>
          <w:lang w:val="en-CA"/>
        </w:rPr>
        <w:lastRenderedPageBreak/>
        <w:t xml:space="preserve">(84%), 65 years of age or older (83%), report a household income of less than $60,000 (79%), are born outside of Canada (79%), and have a university level of education (79%). </w:t>
      </w:r>
    </w:p>
    <w:p w14:paraId="319CD6E8" w14:textId="77777777" w:rsidR="002E4C8E" w:rsidRPr="006B16A7" w:rsidRDefault="002E4C8E" w:rsidP="00520817">
      <w:pPr>
        <w:pStyle w:val="Highl-2"/>
      </w:pPr>
      <w:r w:rsidRPr="006B16A7">
        <w:rPr>
          <w:lang w:eastAsia="en-US"/>
        </w:rPr>
        <w:t>Compared with other Canadians, the view that these guns should be legal is more often held by residents of the Prairies (39%) and British Columbia or the Territories (34%), the college-educated (32%) and those living in rural areas (32%). It is also a belief more often held by men (39%) than women (11%).</w:t>
      </w:r>
      <w:r w:rsidRPr="006B16A7">
        <w:t xml:space="preserve"> </w:t>
      </w:r>
    </w:p>
    <w:p w14:paraId="68ED4B1C" w14:textId="77777777" w:rsidR="002E4C8E" w:rsidRPr="006B16A7" w:rsidRDefault="002E4C8E" w:rsidP="009F0F76">
      <w:pPr>
        <w:numPr>
          <w:ilvl w:val="0"/>
          <w:numId w:val="7"/>
        </w:numPr>
        <w:spacing w:line="276" w:lineRule="auto"/>
        <w:ind w:left="1080"/>
        <w:rPr>
          <w:rFonts w:ascii="Calibri" w:hAnsi="Calibri"/>
          <w:sz w:val="22"/>
          <w:szCs w:val="22"/>
          <w:lang w:val="en-CA" w:eastAsia="en-US"/>
        </w:rPr>
      </w:pPr>
      <w:bookmarkStart w:id="30" w:name="_Hlk126854331"/>
      <w:r w:rsidRPr="006B16A7">
        <w:rPr>
          <w:rFonts w:ascii="Calibri" w:hAnsi="Calibri"/>
          <w:sz w:val="22"/>
          <w:szCs w:val="22"/>
          <w:lang w:val="en-CA" w:eastAsia="en-US"/>
        </w:rPr>
        <w:t xml:space="preserve">Those who feel the regulation of firearms is too strict are considerably more likely to say </w:t>
      </w:r>
      <w:r w:rsidRPr="006B16A7">
        <w:rPr>
          <w:rFonts w:ascii="Calibri" w:hAnsi="Calibri"/>
          <w:b/>
          <w:bCs/>
          <w:sz w:val="22"/>
          <w:szCs w:val="22"/>
          <w:lang w:val="en-CA" w:eastAsia="en-US"/>
        </w:rPr>
        <w:t>revolvers</w:t>
      </w:r>
      <w:r w:rsidRPr="006B16A7">
        <w:rPr>
          <w:rFonts w:ascii="Calibri" w:hAnsi="Calibri"/>
          <w:sz w:val="22"/>
          <w:szCs w:val="22"/>
          <w:lang w:val="en-CA" w:eastAsia="en-US"/>
        </w:rPr>
        <w:t xml:space="preserve"> should be legal (89%) compared with those saying the regulation strikes the right balance (40%) or is not strict enough lenient (7%). Those less concerned with firearms violence, but more familiar with the programs, polices and regulations in this area are also more likely to say they should be legal (48% to 51%), as is also the case among those who believe the measures will not effective (58%). </w:t>
      </w:r>
    </w:p>
    <w:p w14:paraId="7267604A" w14:textId="77777777" w:rsidR="002E4C8E" w:rsidRPr="006B16A7" w:rsidRDefault="002E4C8E" w:rsidP="00520817">
      <w:pPr>
        <w:pStyle w:val="Highl-1"/>
        <w:rPr>
          <w:lang w:val="en-CA"/>
        </w:rPr>
      </w:pPr>
      <w:r w:rsidRPr="006B16A7">
        <w:rPr>
          <w:lang w:val="en-CA"/>
        </w:rPr>
        <w:t xml:space="preserve">Those most likely to believe revolvers should be illegal are residents of Quebec (76%) and urban-dwellers (66%). They are also more likely to be women (71%), 65 years of age or older (69%), report a household income of less than $60,000 (70%), are born outside of Canada (69%), and have a university level of education (67%). </w:t>
      </w:r>
    </w:p>
    <w:p w14:paraId="02E5DF0A" w14:textId="77777777" w:rsidR="002E4C8E" w:rsidRPr="006B16A7" w:rsidRDefault="002E4C8E" w:rsidP="00520817">
      <w:pPr>
        <w:pStyle w:val="Highl-2"/>
      </w:pPr>
      <w:r w:rsidRPr="006B16A7">
        <w:t>Compared with other Canadians, the view that revolvers should be legal is more often held by residents of the Prairies (51%) and British Columbia or the Territories (45%), the college-educated (41%) and those living in rural areas (42%). It is also a belief more often held by men (47%) than women (21%).</w:t>
      </w:r>
    </w:p>
    <w:bookmarkEnd w:id="30"/>
    <w:p w14:paraId="47AA2254" w14:textId="77777777" w:rsidR="002E4C8E" w:rsidRPr="006B16A7" w:rsidRDefault="002E4C8E" w:rsidP="009F0F76">
      <w:pPr>
        <w:numPr>
          <w:ilvl w:val="0"/>
          <w:numId w:val="7"/>
        </w:numPr>
        <w:spacing w:line="276" w:lineRule="auto"/>
        <w:ind w:left="1080"/>
        <w:rPr>
          <w:rFonts w:ascii="Calibri" w:hAnsi="Calibri"/>
          <w:sz w:val="22"/>
          <w:szCs w:val="22"/>
          <w:lang w:val="en-CA" w:eastAsia="en-US"/>
        </w:rPr>
      </w:pPr>
      <w:r w:rsidRPr="006B16A7">
        <w:rPr>
          <w:rFonts w:ascii="Calibri" w:hAnsi="Calibri"/>
          <w:sz w:val="22"/>
          <w:szCs w:val="22"/>
          <w:lang w:val="en-CA" w:eastAsia="en-US"/>
        </w:rPr>
        <w:t xml:space="preserve">Those who feel the regulation is too strict are considerably more likely to say </w:t>
      </w:r>
      <w:r w:rsidRPr="006B16A7">
        <w:rPr>
          <w:rFonts w:ascii="Calibri" w:hAnsi="Calibri"/>
          <w:b/>
          <w:bCs/>
          <w:sz w:val="22"/>
          <w:szCs w:val="22"/>
          <w:lang w:val="en-CA" w:eastAsia="en-US"/>
        </w:rPr>
        <w:t>replica handguns</w:t>
      </w:r>
      <w:r w:rsidRPr="006B16A7">
        <w:rPr>
          <w:rFonts w:ascii="Calibri" w:hAnsi="Calibri"/>
          <w:sz w:val="22"/>
          <w:szCs w:val="22"/>
          <w:lang w:val="en-CA" w:eastAsia="en-US"/>
        </w:rPr>
        <w:t xml:space="preserve"> should be legal (91%) compared with those saying the regulation strikes the right balance (74%) or is not strict enough lenient (33%). Those less concerned with firearms violence, but more familiar with the programs, polices and regulations in this area are also more likely to say they should be legal (71% to 73%), as is also the case among those who believe the measures will not effective (75%). </w:t>
      </w:r>
    </w:p>
    <w:p w14:paraId="64F3C3FC" w14:textId="77777777" w:rsidR="002E4C8E" w:rsidRPr="006B16A7" w:rsidRDefault="002E4C8E" w:rsidP="00520817">
      <w:pPr>
        <w:pStyle w:val="Highl-1"/>
        <w:rPr>
          <w:lang w:val="en-CA"/>
        </w:rPr>
      </w:pPr>
      <w:r w:rsidRPr="006B16A7">
        <w:rPr>
          <w:lang w:val="en-CA"/>
        </w:rPr>
        <w:t>Those most likely to believe that replica handguns should be illegal are residents of Quebec (53%). They are also more likely to be 65 years of age or older (53%), born outside of Canada (50%), women (46%), or report a household income of less than $60,000 (43%).</w:t>
      </w:r>
    </w:p>
    <w:p w14:paraId="76B298B9" w14:textId="77777777" w:rsidR="002E4C8E" w:rsidRPr="006B16A7" w:rsidRDefault="002E4C8E" w:rsidP="00520817">
      <w:pPr>
        <w:pStyle w:val="Highl-2"/>
        <w:rPr>
          <w:lang w:eastAsia="en-US"/>
        </w:rPr>
      </w:pPr>
      <w:r w:rsidRPr="006B16A7">
        <w:rPr>
          <w:lang w:eastAsia="en-US"/>
        </w:rPr>
        <w:t xml:space="preserve">Compared with other Canadians, the view that replica handguns should be legal is more often held by residents of the Prairies (74%) and British Columbia or the Territories (66%), the </w:t>
      </w:r>
      <w:r w:rsidRPr="006B16A7">
        <w:t>c</w:t>
      </w:r>
      <w:r w:rsidRPr="006B16A7">
        <w:rPr>
          <w:lang w:eastAsia="en-US"/>
        </w:rPr>
        <w:t>ollege-educated (64%) and those living in rural areas (64%). It is also a belief more often held by men (71%) than women (44%).</w:t>
      </w:r>
    </w:p>
    <w:p w14:paraId="3C99ECEA" w14:textId="77777777" w:rsidR="002E4C8E" w:rsidRPr="006B16A7" w:rsidRDefault="002E4C8E" w:rsidP="00082F8B">
      <w:pPr>
        <w:pStyle w:val="Heading4"/>
      </w:pPr>
      <w:r w:rsidRPr="006B16A7">
        <w:br w:type="page"/>
      </w:r>
      <w:bookmarkStart w:id="31" w:name="_Toc137915204"/>
      <w:r w:rsidRPr="006B16A7">
        <w:lastRenderedPageBreak/>
        <w:t>Gun Ownership</w:t>
      </w:r>
      <w:bookmarkEnd w:id="31"/>
    </w:p>
    <w:p w14:paraId="7822A2A6" w14:textId="77777777" w:rsidR="002E4C8E" w:rsidRPr="006B16A7" w:rsidRDefault="002E4C8E" w:rsidP="00DE0971">
      <w:pPr>
        <w:pStyle w:val="Chapterbodytext"/>
      </w:pPr>
    </w:p>
    <w:p w14:paraId="63C6ABBF" w14:textId="77777777" w:rsidR="002E4C8E" w:rsidRPr="006B16A7" w:rsidRDefault="002E4C8E" w:rsidP="00000E7C">
      <w:pPr>
        <w:tabs>
          <w:tab w:val="left" w:pos="1080"/>
        </w:tabs>
        <w:spacing w:line="276" w:lineRule="auto"/>
        <w:jc w:val="both"/>
        <w:rPr>
          <w:rFonts w:ascii="Calibri" w:hAnsi="Calibri"/>
          <w:lang w:val="en-CA"/>
        </w:rPr>
      </w:pPr>
      <w:r w:rsidRPr="006B16A7">
        <w:rPr>
          <w:rFonts w:ascii="Calibri" w:hAnsi="Calibri"/>
          <w:lang w:val="en-CA"/>
        </w:rPr>
        <w:t xml:space="preserve">Just over one in five (22%) members of the survey sample reported owning a firearm, including handgun, rifle or shotgun. Among those who own a firearm, the majority own more than one, with 33% owning at least five firearms. Most (87%) have owned their firearms for more than five years. </w:t>
      </w:r>
    </w:p>
    <w:p w14:paraId="57B79886" w14:textId="77777777" w:rsidR="002E4C8E" w:rsidRPr="006B16A7" w:rsidRDefault="002E4C8E" w:rsidP="00000E7C">
      <w:pPr>
        <w:tabs>
          <w:tab w:val="left" w:pos="1080"/>
        </w:tabs>
        <w:spacing w:line="276" w:lineRule="auto"/>
        <w:jc w:val="both"/>
        <w:rPr>
          <w:lang w:val="en-CA"/>
        </w:rPr>
      </w:pPr>
    </w:p>
    <w:p w14:paraId="39633A3A" w14:textId="77777777" w:rsidR="002E4C8E" w:rsidRPr="006B16A7" w:rsidRDefault="002E4C8E" w:rsidP="00000E7C">
      <w:pPr>
        <w:tabs>
          <w:tab w:val="left" w:pos="1080"/>
        </w:tabs>
        <w:spacing w:line="276" w:lineRule="auto"/>
        <w:jc w:val="both"/>
        <w:rPr>
          <w:rFonts w:ascii="Calibri" w:hAnsi="Calibri"/>
          <w:lang w:val="en-CA"/>
        </w:rPr>
      </w:pPr>
      <w:r w:rsidRPr="006B16A7">
        <w:rPr>
          <w:rFonts w:ascii="Calibri" w:hAnsi="Calibri"/>
          <w:lang w:val="en-CA"/>
        </w:rPr>
        <w:t xml:space="preserve">Less than one in five </w:t>
      </w:r>
      <w:r>
        <w:rPr>
          <w:rFonts w:ascii="Calibri" w:hAnsi="Calibri"/>
          <w:lang w:val="en-CA"/>
        </w:rPr>
        <w:t>firearm owners</w:t>
      </w:r>
      <w:r w:rsidRPr="006B16A7">
        <w:rPr>
          <w:rFonts w:ascii="Calibri" w:hAnsi="Calibri"/>
          <w:lang w:val="en-CA"/>
        </w:rPr>
        <w:t xml:space="preserve"> use their firearms frequently with 5% reporting once a week or more and 12% using their firearms a few times a month. Nearly half (45%) use their firearms a few times a year. One in four use their firearms once a year or less. The remainder (13%) report never using their firearms. </w:t>
      </w:r>
    </w:p>
    <w:p w14:paraId="2EBD8BFA" w14:textId="77777777" w:rsidR="002E4C8E" w:rsidRPr="006B16A7" w:rsidRDefault="002E4C8E" w:rsidP="00DE0971">
      <w:pPr>
        <w:pStyle w:val="Chapterbodytext"/>
      </w:pPr>
    </w:p>
    <w:p w14:paraId="38AFC58B" w14:textId="77777777" w:rsidR="002E4C8E" w:rsidRPr="006B16A7" w:rsidRDefault="002E4C8E" w:rsidP="00DE0971">
      <w:pPr>
        <w:pStyle w:val="Chapterbodytext"/>
      </w:pPr>
      <w:r w:rsidRPr="006B16A7">
        <w:t xml:space="preserve">Most gun owners have a rifle (80%) and/or a shotgun (72%). Other types of firearms owned include semi-automatic long guns (35%), handguns (26%), and airsoft or replica firearms (18%). There is a small incidence of black powder or muzzleloader firearms (2% of the 15% of </w:t>
      </w:r>
      <w:r>
        <w:t>firearm owners</w:t>
      </w:r>
      <w:r w:rsidRPr="006B16A7">
        <w:t xml:space="preserve">). </w:t>
      </w:r>
    </w:p>
    <w:p w14:paraId="4A3A4986" w14:textId="77777777" w:rsidR="002E4C8E" w:rsidRPr="006B16A7" w:rsidRDefault="002E4C8E" w:rsidP="00DE0971">
      <w:pPr>
        <w:pStyle w:val="Chapterbodytext"/>
      </w:pPr>
    </w:p>
    <w:p w14:paraId="39238654" w14:textId="77777777" w:rsidR="002E4C8E" w:rsidRPr="006B16A7" w:rsidRDefault="002E4C8E" w:rsidP="00000E7C">
      <w:pPr>
        <w:tabs>
          <w:tab w:val="left" w:pos="1080"/>
        </w:tabs>
        <w:spacing w:line="276" w:lineRule="auto"/>
        <w:jc w:val="both"/>
        <w:rPr>
          <w:rFonts w:ascii="Calibri" w:hAnsi="Calibri"/>
          <w:lang w:val="en-CA"/>
        </w:rPr>
      </w:pPr>
      <w:r w:rsidRPr="006B16A7">
        <w:rPr>
          <w:rFonts w:ascii="Calibri" w:hAnsi="Calibri"/>
          <w:lang w:val="en-CA"/>
        </w:rPr>
        <w:t xml:space="preserve">Three in five (60%) gun owners report having non-restricted firearms only. One in three (32%) have a combination of both non-restricted and restricted firearms. Only 3% have only restricted firearms. </w:t>
      </w:r>
    </w:p>
    <w:p w14:paraId="22E50688" w14:textId="77777777" w:rsidR="002E4C8E" w:rsidRPr="006B16A7" w:rsidRDefault="002E4C8E" w:rsidP="00000E7C">
      <w:pPr>
        <w:tabs>
          <w:tab w:val="left" w:pos="1080"/>
        </w:tabs>
        <w:spacing w:line="276" w:lineRule="auto"/>
        <w:jc w:val="both"/>
        <w:rPr>
          <w:rFonts w:ascii="Calibri" w:hAnsi="Calibri"/>
          <w:lang w:val="en-CA"/>
        </w:rPr>
      </w:pPr>
    </w:p>
    <w:p w14:paraId="473843DB" w14:textId="77777777" w:rsidR="002E4C8E" w:rsidRPr="006B16A7" w:rsidRDefault="002E4C8E" w:rsidP="005421CC">
      <w:pPr>
        <w:tabs>
          <w:tab w:val="left" w:pos="990"/>
        </w:tabs>
        <w:spacing w:after="120"/>
        <w:jc w:val="center"/>
        <w:rPr>
          <w:rFonts w:ascii="Calibri" w:hAnsi="Calibri"/>
          <w:b/>
          <w:lang w:val="en-CA" w:eastAsia="en-US"/>
        </w:rPr>
      </w:pPr>
      <w:r w:rsidRPr="006B16A7">
        <w:rPr>
          <w:rFonts w:ascii="Calibri" w:hAnsi="Calibri"/>
          <w:b/>
          <w:lang w:val="en-CA" w:eastAsia="en-US"/>
        </w:rPr>
        <w:t>Table 2: Profile of Gun Ownership</w:t>
      </w:r>
    </w:p>
    <w:tbl>
      <w:tblPr>
        <w:tblW w:w="74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41"/>
        <w:gridCol w:w="1621"/>
        <w:gridCol w:w="17"/>
      </w:tblGrid>
      <w:tr w:rsidR="002E4C8E" w:rsidRPr="006B16A7" w14:paraId="11AD2CA7" w14:textId="77777777" w:rsidTr="00FC0398">
        <w:trPr>
          <w:gridAfter w:val="1"/>
          <w:wAfter w:w="17" w:type="dxa"/>
          <w:cantSplit/>
          <w:tblHeader/>
          <w:jc w:val="center"/>
        </w:trPr>
        <w:tc>
          <w:tcPr>
            <w:tcW w:w="5841" w:type="dxa"/>
            <w:tcBorders>
              <w:top w:val="single" w:sz="18" w:space="0" w:color="auto"/>
              <w:left w:val="nil"/>
              <w:bottom w:val="single" w:sz="18" w:space="0" w:color="auto"/>
            </w:tcBorders>
            <w:shd w:val="clear" w:color="auto" w:fill="D9D9D9"/>
            <w:vAlign w:val="center"/>
          </w:tcPr>
          <w:p w14:paraId="54900817" w14:textId="77777777" w:rsidR="002E4C8E" w:rsidRPr="006B16A7" w:rsidRDefault="002E4C8E" w:rsidP="005421CC">
            <w:pPr>
              <w:tabs>
                <w:tab w:val="left" w:pos="990"/>
              </w:tabs>
              <w:spacing w:before="40" w:after="40"/>
              <w:rPr>
                <w:rFonts w:ascii="Calibri" w:hAnsi="Calibri"/>
                <w:b/>
                <w:bCs/>
                <w:lang w:val="en-CA" w:eastAsia="en-US"/>
              </w:rPr>
            </w:pPr>
          </w:p>
        </w:tc>
        <w:tc>
          <w:tcPr>
            <w:tcW w:w="1621" w:type="dxa"/>
            <w:tcBorders>
              <w:top w:val="single" w:sz="18" w:space="0" w:color="auto"/>
              <w:bottom w:val="single" w:sz="18" w:space="0" w:color="auto"/>
              <w:right w:val="nil"/>
            </w:tcBorders>
            <w:shd w:val="clear" w:color="auto" w:fill="D9D9D9"/>
            <w:vAlign w:val="center"/>
          </w:tcPr>
          <w:p w14:paraId="34934AE6" w14:textId="77777777" w:rsidR="002E4C8E" w:rsidRPr="006B16A7" w:rsidRDefault="002E4C8E" w:rsidP="005421CC">
            <w:pPr>
              <w:tabs>
                <w:tab w:val="left" w:pos="990"/>
              </w:tabs>
              <w:spacing w:before="40" w:after="40"/>
              <w:jc w:val="center"/>
              <w:rPr>
                <w:rFonts w:ascii="Calibri" w:hAnsi="Calibri"/>
                <w:b/>
                <w:bCs/>
                <w:lang w:val="en-CA" w:eastAsia="en-US"/>
              </w:rPr>
            </w:pPr>
            <w:r w:rsidRPr="006B16A7">
              <w:rPr>
                <w:rFonts w:ascii="Calibri" w:hAnsi="Calibri"/>
                <w:b/>
                <w:bCs/>
                <w:sz w:val="22"/>
                <w:szCs w:val="22"/>
                <w:lang w:val="en-CA" w:eastAsia="en-US"/>
              </w:rPr>
              <w:t>Total</w:t>
            </w:r>
          </w:p>
        </w:tc>
      </w:tr>
      <w:tr w:rsidR="002E4C8E" w:rsidRPr="006B16A7" w14:paraId="6E20F252" w14:textId="77777777" w:rsidTr="00FC0398">
        <w:trPr>
          <w:gridAfter w:val="1"/>
          <w:wAfter w:w="17" w:type="dxa"/>
          <w:cantSplit/>
          <w:jc w:val="center"/>
        </w:trPr>
        <w:tc>
          <w:tcPr>
            <w:tcW w:w="5841" w:type="dxa"/>
            <w:tcBorders>
              <w:top w:val="single" w:sz="18" w:space="0" w:color="auto"/>
              <w:left w:val="nil"/>
              <w:bottom w:val="single" w:sz="12" w:space="0" w:color="auto"/>
            </w:tcBorders>
            <w:shd w:val="clear" w:color="auto" w:fill="D9D9D9"/>
            <w:vAlign w:val="center"/>
          </w:tcPr>
          <w:p w14:paraId="3B96C701" w14:textId="77777777" w:rsidR="002E4C8E" w:rsidRPr="006B16A7" w:rsidRDefault="002E4C8E" w:rsidP="005421CC">
            <w:pPr>
              <w:tabs>
                <w:tab w:val="left" w:pos="990"/>
              </w:tabs>
              <w:spacing w:before="40" w:after="40"/>
              <w:rPr>
                <w:rFonts w:ascii="Calibri" w:hAnsi="Calibri"/>
                <w:i/>
                <w:iCs/>
                <w:lang w:val="en-CA" w:eastAsia="en-US"/>
              </w:rPr>
            </w:pPr>
            <w:r w:rsidRPr="006B16A7">
              <w:rPr>
                <w:rFonts w:ascii="Calibri" w:hAnsi="Calibri"/>
                <w:i/>
                <w:iCs/>
                <w:sz w:val="22"/>
                <w:szCs w:val="22"/>
                <w:lang w:val="en-CA" w:eastAsia="en-US"/>
              </w:rPr>
              <w:t>Q6. Do you own a firearm of any kind (i.e., handgun, rifle, shot gun, etc)? (unweighted)</w:t>
            </w:r>
          </w:p>
        </w:tc>
        <w:tc>
          <w:tcPr>
            <w:tcW w:w="1621" w:type="dxa"/>
            <w:tcBorders>
              <w:top w:val="single" w:sz="18" w:space="0" w:color="auto"/>
              <w:bottom w:val="single" w:sz="12" w:space="0" w:color="auto"/>
              <w:right w:val="nil"/>
            </w:tcBorders>
            <w:shd w:val="clear" w:color="auto" w:fill="D9D9D9"/>
            <w:vAlign w:val="center"/>
          </w:tcPr>
          <w:p w14:paraId="225D3E04" w14:textId="77777777" w:rsidR="002E4C8E" w:rsidRPr="006B16A7" w:rsidRDefault="002E4C8E" w:rsidP="005421CC">
            <w:pPr>
              <w:tabs>
                <w:tab w:val="left" w:pos="990"/>
              </w:tabs>
              <w:spacing w:before="40" w:after="40"/>
              <w:jc w:val="center"/>
              <w:rPr>
                <w:rFonts w:ascii="Calibri" w:hAnsi="Calibri"/>
                <w:i/>
                <w:iCs/>
                <w:lang w:val="en-CA" w:eastAsia="en-US"/>
              </w:rPr>
            </w:pPr>
            <w:r w:rsidRPr="006B16A7">
              <w:rPr>
                <w:rFonts w:ascii="Calibri" w:hAnsi="Calibri"/>
                <w:i/>
                <w:iCs/>
                <w:sz w:val="22"/>
                <w:szCs w:val="22"/>
                <w:lang w:val="en-CA" w:eastAsia="en-US"/>
              </w:rPr>
              <w:t>n=2054</w:t>
            </w:r>
          </w:p>
        </w:tc>
      </w:tr>
      <w:tr w:rsidR="002E4C8E" w:rsidRPr="006B16A7" w14:paraId="09AF6F15" w14:textId="77777777" w:rsidTr="00FC0398">
        <w:trPr>
          <w:gridAfter w:val="1"/>
          <w:wAfter w:w="17" w:type="dxa"/>
          <w:cantSplit/>
          <w:jc w:val="center"/>
        </w:trPr>
        <w:tc>
          <w:tcPr>
            <w:tcW w:w="5841" w:type="dxa"/>
            <w:tcBorders>
              <w:left w:val="nil"/>
            </w:tcBorders>
          </w:tcPr>
          <w:p w14:paraId="00FD2FF3"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Yes, I own a firearm</w:t>
            </w:r>
          </w:p>
        </w:tc>
        <w:tc>
          <w:tcPr>
            <w:tcW w:w="1621" w:type="dxa"/>
            <w:tcBorders>
              <w:right w:val="nil"/>
            </w:tcBorders>
          </w:tcPr>
          <w:p w14:paraId="0C253002"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22%</w:t>
            </w:r>
          </w:p>
        </w:tc>
      </w:tr>
      <w:tr w:rsidR="002E4C8E" w:rsidRPr="006B16A7" w14:paraId="6EDED7CA" w14:textId="77777777" w:rsidTr="00FC0398">
        <w:trPr>
          <w:gridAfter w:val="1"/>
          <w:wAfter w:w="17" w:type="dxa"/>
          <w:cantSplit/>
          <w:jc w:val="center"/>
        </w:trPr>
        <w:tc>
          <w:tcPr>
            <w:tcW w:w="5841" w:type="dxa"/>
            <w:tcBorders>
              <w:left w:val="nil"/>
            </w:tcBorders>
          </w:tcPr>
          <w:p w14:paraId="2A453A01"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No, I do not own a firearm</w:t>
            </w:r>
          </w:p>
        </w:tc>
        <w:tc>
          <w:tcPr>
            <w:tcW w:w="1621" w:type="dxa"/>
            <w:tcBorders>
              <w:right w:val="nil"/>
            </w:tcBorders>
          </w:tcPr>
          <w:p w14:paraId="3CCF117E"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84%</w:t>
            </w:r>
          </w:p>
        </w:tc>
      </w:tr>
      <w:tr w:rsidR="002E4C8E" w:rsidRPr="006B16A7" w14:paraId="4E604E2A" w14:textId="77777777" w:rsidTr="00FC0398">
        <w:trPr>
          <w:gridAfter w:val="1"/>
          <w:wAfter w:w="17" w:type="dxa"/>
          <w:cantSplit/>
          <w:jc w:val="center"/>
        </w:trPr>
        <w:tc>
          <w:tcPr>
            <w:tcW w:w="5841" w:type="dxa"/>
            <w:tcBorders>
              <w:left w:val="nil"/>
              <w:bottom w:val="single" w:sz="18" w:space="0" w:color="auto"/>
            </w:tcBorders>
          </w:tcPr>
          <w:p w14:paraId="76094DC6"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Prefer not to say</w:t>
            </w:r>
          </w:p>
        </w:tc>
        <w:tc>
          <w:tcPr>
            <w:tcW w:w="1621" w:type="dxa"/>
            <w:tcBorders>
              <w:bottom w:val="single" w:sz="18" w:space="0" w:color="auto"/>
              <w:right w:val="nil"/>
            </w:tcBorders>
          </w:tcPr>
          <w:p w14:paraId="5DF9ACA0"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49F53E8F" w14:textId="77777777" w:rsidTr="00FC0398">
        <w:trPr>
          <w:cantSplit/>
          <w:jc w:val="center"/>
        </w:trPr>
        <w:tc>
          <w:tcPr>
            <w:tcW w:w="5841" w:type="dxa"/>
            <w:tcBorders>
              <w:top w:val="nil"/>
              <w:left w:val="nil"/>
              <w:bottom w:val="single" w:sz="12" w:space="0" w:color="auto"/>
            </w:tcBorders>
            <w:shd w:val="clear" w:color="auto" w:fill="D9D9D9"/>
          </w:tcPr>
          <w:p w14:paraId="5FA38B81" w14:textId="77777777" w:rsidR="002E4C8E" w:rsidRPr="006B16A7" w:rsidRDefault="002E4C8E" w:rsidP="005421CC">
            <w:pPr>
              <w:tabs>
                <w:tab w:val="left" w:pos="990"/>
              </w:tabs>
              <w:spacing w:before="40" w:after="40"/>
              <w:rPr>
                <w:rFonts w:ascii="Calibri" w:hAnsi="Calibri"/>
                <w:i/>
                <w:iCs/>
                <w:lang w:val="en-CA" w:eastAsia="en-US"/>
              </w:rPr>
            </w:pPr>
            <w:r w:rsidRPr="006B16A7">
              <w:rPr>
                <w:rFonts w:ascii="Calibri" w:hAnsi="Calibri"/>
                <w:i/>
                <w:iCs/>
                <w:sz w:val="22"/>
                <w:szCs w:val="22"/>
                <w:lang w:val="en-CA" w:eastAsia="en-US"/>
              </w:rPr>
              <w:t>Q7. How many firearms do you currently own?</w:t>
            </w:r>
          </w:p>
        </w:tc>
        <w:tc>
          <w:tcPr>
            <w:tcW w:w="1638" w:type="dxa"/>
            <w:gridSpan w:val="2"/>
            <w:tcBorders>
              <w:top w:val="nil"/>
              <w:bottom w:val="single" w:sz="12" w:space="0" w:color="auto"/>
              <w:right w:val="nil"/>
            </w:tcBorders>
            <w:shd w:val="clear" w:color="auto" w:fill="D9D9D9"/>
            <w:vAlign w:val="center"/>
          </w:tcPr>
          <w:p w14:paraId="202BC36F" w14:textId="77777777" w:rsidR="002E4C8E" w:rsidRPr="006B16A7" w:rsidRDefault="002E4C8E" w:rsidP="005421CC">
            <w:pPr>
              <w:tabs>
                <w:tab w:val="left" w:pos="990"/>
              </w:tabs>
              <w:spacing w:before="40" w:after="40"/>
              <w:jc w:val="center"/>
              <w:rPr>
                <w:rFonts w:ascii="Calibri" w:hAnsi="Calibri"/>
                <w:i/>
                <w:iCs/>
                <w:highlight w:val="yellow"/>
                <w:lang w:val="en-CA" w:eastAsia="en-US"/>
              </w:rPr>
            </w:pPr>
            <w:r w:rsidRPr="006B16A7">
              <w:rPr>
                <w:rFonts w:ascii="Calibri" w:hAnsi="Calibri"/>
                <w:i/>
                <w:iCs/>
                <w:sz w:val="22"/>
                <w:szCs w:val="22"/>
                <w:lang w:val="en-CA" w:eastAsia="en-US"/>
              </w:rPr>
              <w:t>n=446</w:t>
            </w:r>
          </w:p>
        </w:tc>
      </w:tr>
      <w:tr w:rsidR="002E4C8E" w:rsidRPr="006B16A7" w14:paraId="699483A8" w14:textId="77777777" w:rsidTr="00FC0398">
        <w:trPr>
          <w:gridAfter w:val="1"/>
          <w:wAfter w:w="17" w:type="dxa"/>
          <w:cantSplit/>
          <w:jc w:val="center"/>
        </w:trPr>
        <w:tc>
          <w:tcPr>
            <w:tcW w:w="5841" w:type="dxa"/>
            <w:tcBorders>
              <w:left w:val="nil"/>
            </w:tcBorders>
          </w:tcPr>
          <w:p w14:paraId="606DC77E"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One</w:t>
            </w:r>
          </w:p>
        </w:tc>
        <w:tc>
          <w:tcPr>
            <w:tcW w:w="1621" w:type="dxa"/>
            <w:tcBorders>
              <w:right w:val="nil"/>
            </w:tcBorders>
          </w:tcPr>
          <w:p w14:paraId="6E8B1AEA"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20%</w:t>
            </w:r>
          </w:p>
        </w:tc>
      </w:tr>
      <w:tr w:rsidR="002E4C8E" w:rsidRPr="006B16A7" w14:paraId="1C2846C4" w14:textId="77777777" w:rsidTr="00FC0398">
        <w:trPr>
          <w:gridAfter w:val="1"/>
          <w:wAfter w:w="17" w:type="dxa"/>
          <w:cantSplit/>
          <w:jc w:val="center"/>
        </w:trPr>
        <w:tc>
          <w:tcPr>
            <w:tcW w:w="5841" w:type="dxa"/>
            <w:tcBorders>
              <w:left w:val="nil"/>
            </w:tcBorders>
          </w:tcPr>
          <w:p w14:paraId="018BBF98"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Two</w:t>
            </w:r>
          </w:p>
        </w:tc>
        <w:tc>
          <w:tcPr>
            <w:tcW w:w="1621" w:type="dxa"/>
            <w:tcBorders>
              <w:right w:val="nil"/>
            </w:tcBorders>
          </w:tcPr>
          <w:p w14:paraId="6941CB7C"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19%</w:t>
            </w:r>
          </w:p>
        </w:tc>
      </w:tr>
      <w:tr w:rsidR="002E4C8E" w:rsidRPr="006B16A7" w14:paraId="6BF5C59F" w14:textId="77777777" w:rsidTr="00FC0398">
        <w:trPr>
          <w:gridAfter w:val="1"/>
          <w:wAfter w:w="17" w:type="dxa"/>
          <w:cantSplit/>
          <w:jc w:val="center"/>
        </w:trPr>
        <w:tc>
          <w:tcPr>
            <w:tcW w:w="5841" w:type="dxa"/>
            <w:tcBorders>
              <w:left w:val="nil"/>
            </w:tcBorders>
          </w:tcPr>
          <w:p w14:paraId="502F8FAA"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Three</w:t>
            </w:r>
          </w:p>
        </w:tc>
        <w:tc>
          <w:tcPr>
            <w:tcW w:w="1621" w:type="dxa"/>
            <w:tcBorders>
              <w:right w:val="nil"/>
            </w:tcBorders>
          </w:tcPr>
          <w:p w14:paraId="4BA74B04"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12%</w:t>
            </w:r>
          </w:p>
        </w:tc>
      </w:tr>
      <w:tr w:rsidR="002E4C8E" w:rsidRPr="006B16A7" w14:paraId="2FFE2361" w14:textId="77777777" w:rsidTr="00FC0398">
        <w:trPr>
          <w:gridAfter w:val="1"/>
          <w:wAfter w:w="17" w:type="dxa"/>
          <w:cantSplit/>
          <w:jc w:val="center"/>
        </w:trPr>
        <w:tc>
          <w:tcPr>
            <w:tcW w:w="5841" w:type="dxa"/>
            <w:tcBorders>
              <w:left w:val="nil"/>
            </w:tcBorders>
          </w:tcPr>
          <w:p w14:paraId="4EAB578D"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Four</w:t>
            </w:r>
          </w:p>
        </w:tc>
        <w:tc>
          <w:tcPr>
            <w:tcW w:w="1621" w:type="dxa"/>
            <w:tcBorders>
              <w:right w:val="nil"/>
            </w:tcBorders>
          </w:tcPr>
          <w:p w14:paraId="1E4AA08E"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10%</w:t>
            </w:r>
          </w:p>
        </w:tc>
      </w:tr>
      <w:tr w:rsidR="002E4C8E" w:rsidRPr="006B16A7" w14:paraId="478F096B" w14:textId="77777777" w:rsidTr="00FC0398">
        <w:trPr>
          <w:gridAfter w:val="1"/>
          <w:wAfter w:w="17" w:type="dxa"/>
          <w:cantSplit/>
          <w:jc w:val="center"/>
        </w:trPr>
        <w:tc>
          <w:tcPr>
            <w:tcW w:w="5841" w:type="dxa"/>
            <w:tcBorders>
              <w:left w:val="nil"/>
            </w:tcBorders>
          </w:tcPr>
          <w:p w14:paraId="43A01821"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Five</w:t>
            </w:r>
          </w:p>
        </w:tc>
        <w:tc>
          <w:tcPr>
            <w:tcW w:w="1621" w:type="dxa"/>
            <w:tcBorders>
              <w:right w:val="nil"/>
            </w:tcBorders>
          </w:tcPr>
          <w:p w14:paraId="6FCA864C"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w:t>
            </w:r>
          </w:p>
        </w:tc>
      </w:tr>
      <w:tr w:rsidR="002E4C8E" w:rsidRPr="006B16A7" w14:paraId="6D3667D7" w14:textId="77777777" w:rsidTr="00FC0398">
        <w:trPr>
          <w:gridAfter w:val="1"/>
          <w:wAfter w:w="17" w:type="dxa"/>
          <w:cantSplit/>
          <w:jc w:val="center"/>
        </w:trPr>
        <w:tc>
          <w:tcPr>
            <w:tcW w:w="5841" w:type="dxa"/>
            <w:tcBorders>
              <w:left w:val="nil"/>
            </w:tcBorders>
          </w:tcPr>
          <w:p w14:paraId="556938C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More than five</w:t>
            </w:r>
          </w:p>
        </w:tc>
        <w:tc>
          <w:tcPr>
            <w:tcW w:w="1621" w:type="dxa"/>
            <w:tcBorders>
              <w:right w:val="nil"/>
            </w:tcBorders>
          </w:tcPr>
          <w:p w14:paraId="40B4A54E"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33%</w:t>
            </w:r>
          </w:p>
        </w:tc>
      </w:tr>
      <w:tr w:rsidR="002E4C8E" w:rsidRPr="006B16A7" w14:paraId="57A6F72A" w14:textId="77777777" w:rsidTr="00FC0398">
        <w:trPr>
          <w:gridAfter w:val="1"/>
          <w:wAfter w:w="17" w:type="dxa"/>
          <w:cantSplit/>
          <w:jc w:val="center"/>
        </w:trPr>
        <w:tc>
          <w:tcPr>
            <w:tcW w:w="5841" w:type="dxa"/>
            <w:tcBorders>
              <w:left w:val="nil"/>
              <w:bottom w:val="single" w:sz="18" w:space="0" w:color="auto"/>
            </w:tcBorders>
          </w:tcPr>
          <w:p w14:paraId="5B3AA062"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Don't know</w:t>
            </w:r>
          </w:p>
        </w:tc>
        <w:tc>
          <w:tcPr>
            <w:tcW w:w="1621" w:type="dxa"/>
            <w:tcBorders>
              <w:bottom w:val="single" w:sz="18" w:space="0" w:color="auto"/>
              <w:right w:val="nil"/>
            </w:tcBorders>
          </w:tcPr>
          <w:p w14:paraId="7327C469"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r>
      <w:tr w:rsidR="002E4C8E" w:rsidRPr="006B16A7" w14:paraId="463DCB92" w14:textId="77777777" w:rsidTr="00FC0398">
        <w:trPr>
          <w:cantSplit/>
          <w:jc w:val="center"/>
        </w:trPr>
        <w:tc>
          <w:tcPr>
            <w:tcW w:w="5841" w:type="dxa"/>
            <w:tcBorders>
              <w:top w:val="single" w:sz="12" w:space="0" w:color="auto"/>
              <w:left w:val="nil"/>
              <w:bottom w:val="single" w:sz="12" w:space="0" w:color="auto"/>
            </w:tcBorders>
            <w:shd w:val="clear" w:color="auto" w:fill="D9D9D9"/>
          </w:tcPr>
          <w:p w14:paraId="3B64EC63" w14:textId="77777777" w:rsidR="002E4C8E" w:rsidRPr="006B16A7" w:rsidRDefault="002E4C8E" w:rsidP="005421CC">
            <w:pPr>
              <w:tabs>
                <w:tab w:val="left" w:pos="990"/>
              </w:tabs>
              <w:spacing w:before="40" w:after="40"/>
              <w:rPr>
                <w:rFonts w:ascii="Calibri" w:hAnsi="Calibri"/>
                <w:i/>
                <w:iCs/>
                <w:lang w:val="en-CA" w:eastAsia="en-US"/>
              </w:rPr>
            </w:pPr>
            <w:r w:rsidRPr="006B16A7">
              <w:rPr>
                <w:rFonts w:ascii="Calibri" w:hAnsi="Calibri"/>
                <w:i/>
                <w:iCs/>
                <w:sz w:val="22"/>
                <w:szCs w:val="22"/>
                <w:lang w:val="en-CA" w:eastAsia="en-US"/>
              </w:rPr>
              <w:lastRenderedPageBreak/>
              <w:t>Q8. Which of the following types of firearms do you own?</w:t>
            </w:r>
            <w:r w:rsidRPr="006B16A7">
              <w:rPr>
                <w:lang w:val="en-CA"/>
              </w:rPr>
              <w:t xml:space="preserve"> </w:t>
            </w:r>
            <w:r w:rsidRPr="006B16A7">
              <w:rPr>
                <w:rFonts w:ascii="Calibri" w:hAnsi="Calibri" w:cs="Calibri"/>
                <w:i/>
                <w:iCs/>
                <w:sz w:val="22"/>
                <w:szCs w:val="22"/>
                <w:lang w:val="en-CA"/>
              </w:rPr>
              <w:t>(Multiple responses possible)</w:t>
            </w:r>
          </w:p>
        </w:tc>
        <w:tc>
          <w:tcPr>
            <w:tcW w:w="1638" w:type="dxa"/>
            <w:gridSpan w:val="2"/>
            <w:tcBorders>
              <w:top w:val="single" w:sz="12" w:space="0" w:color="auto"/>
              <w:bottom w:val="single" w:sz="12" w:space="0" w:color="auto"/>
              <w:right w:val="nil"/>
            </w:tcBorders>
            <w:shd w:val="clear" w:color="auto" w:fill="D9D9D9"/>
            <w:vAlign w:val="center"/>
          </w:tcPr>
          <w:p w14:paraId="29CD5B8C" w14:textId="77777777" w:rsidR="002E4C8E" w:rsidRPr="006B16A7" w:rsidRDefault="002E4C8E" w:rsidP="005421CC">
            <w:pPr>
              <w:tabs>
                <w:tab w:val="left" w:pos="990"/>
              </w:tabs>
              <w:spacing w:before="40" w:after="40"/>
              <w:jc w:val="center"/>
              <w:rPr>
                <w:rFonts w:ascii="Calibri" w:hAnsi="Calibri"/>
                <w:i/>
                <w:iCs/>
                <w:highlight w:val="yellow"/>
                <w:lang w:val="en-CA" w:eastAsia="en-US"/>
              </w:rPr>
            </w:pPr>
            <w:r w:rsidRPr="006B16A7">
              <w:rPr>
                <w:rFonts w:ascii="Calibri" w:hAnsi="Calibri"/>
                <w:i/>
                <w:iCs/>
                <w:sz w:val="22"/>
                <w:szCs w:val="22"/>
                <w:lang w:val="en-CA" w:eastAsia="en-US"/>
              </w:rPr>
              <w:t>n=446</w:t>
            </w:r>
          </w:p>
        </w:tc>
      </w:tr>
      <w:tr w:rsidR="002E4C8E" w:rsidRPr="006B16A7" w14:paraId="79D2A4CD" w14:textId="77777777" w:rsidTr="00FC0398">
        <w:trPr>
          <w:gridAfter w:val="1"/>
          <w:wAfter w:w="17" w:type="dxa"/>
          <w:cantSplit/>
          <w:jc w:val="center"/>
        </w:trPr>
        <w:tc>
          <w:tcPr>
            <w:tcW w:w="5841" w:type="dxa"/>
            <w:tcBorders>
              <w:left w:val="nil"/>
            </w:tcBorders>
          </w:tcPr>
          <w:p w14:paraId="4BB78557"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Rifle</w:t>
            </w:r>
          </w:p>
        </w:tc>
        <w:tc>
          <w:tcPr>
            <w:tcW w:w="1621" w:type="dxa"/>
            <w:tcBorders>
              <w:right w:val="nil"/>
            </w:tcBorders>
          </w:tcPr>
          <w:p w14:paraId="5A834A9F"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80%</w:t>
            </w:r>
          </w:p>
        </w:tc>
      </w:tr>
      <w:tr w:rsidR="002E4C8E" w:rsidRPr="006B16A7" w14:paraId="70C7E2DC" w14:textId="77777777" w:rsidTr="00FC0398">
        <w:trPr>
          <w:cantSplit/>
          <w:jc w:val="center"/>
        </w:trPr>
        <w:tc>
          <w:tcPr>
            <w:tcW w:w="5841" w:type="dxa"/>
            <w:tcBorders>
              <w:top w:val="nil"/>
              <w:left w:val="nil"/>
            </w:tcBorders>
          </w:tcPr>
          <w:p w14:paraId="21095405"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Shotgun</w:t>
            </w:r>
          </w:p>
        </w:tc>
        <w:tc>
          <w:tcPr>
            <w:tcW w:w="1638" w:type="dxa"/>
            <w:gridSpan w:val="2"/>
            <w:tcBorders>
              <w:top w:val="nil"/>
              <w:right w:val="nil"/>
            </w:tcBorders>
          </w:tcPr>
          <w:p w14:paraId="7DE90DEB"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72%</w:t>
            </w:r>
          </w:p>
        </w:tc>
      </w:tr>
      <w:tr w:rsidR="002E4C8E" w:rsidRPr="006B16A7" w14:paraId="0FA6513D" w14:textId="77777777" w:rsidTr="00FC0398">
        <w:trPr>
          <w:cantSplit/>
          <w:jc w:val="center"/>
        </w:trPr>
        <w:tc>
          <w:tcPr>
            <w:tcW w:w="5841" w:type="dxa"/>
            <w:tcBorders>
              <w:top w:val="nil"/>
              <w:left w:val="nil"/>
            </w:tcBorders>
          </w:tcPr>
          <w:p w14:paraId="3F5700BE"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Semi-automatic long gun</w:t>
            </w:r>
          </w:p>
        </w:tc>
        <w:tc>
          <w:tcPr>
            <w:tcW w:w="1638" w:type="dxa"/>
            <w:gridSpan w:val="2"/>
            <w:tcBorders>
              <w:top w:val="nil"/>
              <w:right w:val="nil"/>
            </w:tcBorders>
          </w:tcPr>
          <w:p w14:paraId="07C44561"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35%</w:t>
            </w:r>
          </w:p>
        </w:tc>
      </w:tr>
      <w:tr w:rsidR="002E4C8E" w:rsidRPr="006B16A7" w14:paraId="4DFB71B4" w14:textId="77777777" w:rsidTr="00FC0398">
        <w:trPr>
          <w:cantSplit/>
          <w:jc w:val="center"/>
        </w:trPr>
        <w:tc>
          <w:tcPr>
            <w:tcW w:w="5841" w:type="dxa"/>
            <w:tcBorders>
              <w:top w:val="nil"/>
              <w:left w:val="nil"/>
            </w:tcBorders>
          </w:tcPr>
          <w:p w14:paraId="7A875112"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Handgun</w:t>
            </w:r>
          </w:p>
        </w:tc>
        <w:tc>
          <w:tcPr>
            <w:tcW w:w="1638" w:type="dxa"/>
            <w:gridSpan w:val="2"/>
            <w:tcBorders>
              <w:top w:val="nil"/>
              <w:right w:val="nil"/>
            </w:tcBorders>
          </w:tcPr>
          <w:p w14:paraId="343E1D6B"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26%</w:t>
            </w:r>
          </w:p>
        </w:tc>
      </w:tr>
      <w:tr w:rsidR="002E4C8E" w:rsidRPr="006B16A7" w14:paraId="1F179661" w14:textId="77777777" w:rsidTr="00FC0398">
        <w:trPr>
          <w:cantSplit/>
          <w:jc w:val="center"/>
        </w:trPr>
        <w:tc>
          <w:tcPr>
            <w:tcW w:w="5841" w:type="dxa"/>
            <w:tcBorders>
              <w:top w:val="nil"/>
              <w:left w:val="nil"/>
            </w:tcBorders>
          </w:tcPr>
          <w:p w14:paraId="4245EC71"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Airsoft/replica firearms</w:t>
            </w:r>
          </w:p>
        </w:tc>
        <w:tc>
          <w:tcPr>
            <w:tcW w:w="1638" w:type="dxa"/>
            <w:gridSpan w:val="2"/>
            <w:tcBorders>
              <w:top w:val="nil"/>
              <w:right w:val="nil"/>
            </w:tcBorders>
          </w:tcPr>
          <w:p w14:paraId="0F8C9407"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18%</w:t>
            </w:r>
          </w:p>
        </w:tc>
      </w:tr>
      <w:tr w:rsidR="002E4C8E" w:rsidRPr="006B16A7" w14:paraId="04EE7961" w14:textId="77777777" w:rsidTr="00FC0398">
        <w:trPr>
          <w:cantSplit/>
          <w:jc w:val="center"/>
        </w:trPr>
        <w:tc>
          <w:tcPr>
            <w:tcW w:w="5841" w:type="dxa"/>
            <w:tcBorders>
              <w:top w:val="nil"/>
              <w:left w:val="nil"/>
            </w:tcBorders>
          </w:tcPr>
          <w:p w14:paraId="66F0C5CD"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Black powder firearms/muzzleloaders</w:t>
            </w:r>
          </w:p>
        </w:tc>
        <w:tc>
          <w:tcPr>
            <w:tcW w:w="1638" w:type="dxa"/>
            <w:gridSpan w:val="2"/>
            <w:tcBorders>
              <w:top w:val="nil"/>
              <w:right w:val="nil"/>
            </w:tcBorders>
          </w:tcPr>
          <w:p w14:paraId="3DE13D03"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r>
      <w:tr w:rsidR="002E4C8E" w:rsidRPr="006B16A7" w14:paraId="2DD7E294" w14:textId="77777777" w:rsidTr="00FC0398">
        <w:trPr>
          <w:cantSplit/>
          <w:jc w:val="center"/>
        </w:trPr>
        <w:tc>
          <w:tcPr>
            <w:tcW w:w="5841" w:type="dxa"/>
            <w:tcBorders>
              <w:top w:val="nil"/>
              <w:left w:val="nil"/>
            </w:tcBorders>
          </w:tcPr>
          <w:p w14:paraId="4BB3372F"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Other</w:t>
            </w:r>
          </w:p>
        </w:tc>
        <w:tc>
          <w:tcPr>
            <w:tcW w:w="1638" w:type="dxa"/>
            <w:gridSpan w:val="2"/>
            <w:tcBorders>
              <w:top w:val="nil"/>
              <w:right w:val="nil"/>
            </w:tcBorders>
          </w:tcPr>
          <w:p w14:paraId="3558E1B6"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714E7397" w14:textId="77777777" w:rsidTr="00FC0398">
        <w:trPr>
          <w:cantSplit/>
          <w:jc w:val="center"/>
        </w:trPr>
        <w:tc>
          <w:tcPr>
            <w:tcW w:w="5841" w:type="dxa"/>
            <w:tcBorders>
              <w:left w:val="nil"/>
              <w:bottom w:val="single" w:sz="18" w:space="0" w:color="auto"/>
            </w:tcBorders>
          </w:tcPr>
          <w:p w14:paraId="4E1C0AFA"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Don't know</w:t>
            </w:r>
          </w:p>
        </w:tc>
        <w:tc>
          <w:tcPr>
            <w:tcW w:w="1638" w:type="dxa"/>
            <w:gridSpan w:val="2"/>
            <w:tcBorders>
              <w:bottom w:val="single" w:sz="18" w:space="0" w:color="auto"/>
              <w:right w:val="nil"/>
            </w:tcBorders>
          </w:tcPr>
          <w:p w14:paraId="24DDF00A"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w:t>
            </w:r>
          </w:p>
        </w:tc>
      </w:tr>
      <w:tr w:rsidR="002E4C8E" w:rsidRPr="006B16A7" w14:paraId="1FD1B780" w14:textId="77777777" w:rsidTr="00FC0398">
        <w:trPr>
          <w:cantSplit/>
          <w:jc w:val="center"/>
        </w:trPr>
        <w:tc>
          <w:tcPr>
            <w:tcW w:w="5841" w:type="dxa"/>
            <w:tcBorders>
              <w:top w:val="single" w:sz="18" w:space="0" w:color="auto"/>
              <w:left w:val="nil"/>
              <w:bottom w:val="single" w:sz="12" w:space="0" w:color="auto"/>
            </w:tcBorders>
            <w:shd w:val="clear" w:color="auto" w:fill="D9D9D9"/>
          </w:tcPr>
          <w:p w14:paraId="69B55E64" w14:textId="77777777" w:rsidR="002E4C8E" w:rsidRPr="006B16A7" w:rsidRDefault="002E4C8E" w:rsidP="005421CC">
            <w:pPr>
              <w:tabs>
                <w:tab w:val="left" w:pos="990"/>
              </w:tabs>
              <w:spacing w:before="40" w:after="40"/>
              <w:rPr>
                <w:rFonts w:ascii="Calibri" w:hAnsi="Calibri"/>
                <w:i/>
                <w:iCs/>
                <w:lang w:val="en-CA" w:eastAsia="en-US"/>
              </w:rPr>
            </w:pPr>
            <w:r w:rsidRPr="006B16A7">
              <w:rPr>
                <w:rFonts w:ascii="Calibri" w:hAnsi="Calibri"/>
                <w:i/>
                <w:iCs/>
                <w:sz w:val="22"/>
                <w:szCs w:val="22"/>
                <w:lang w:val="en-CA" w:eastAsia="en-US"/>
              </w:rPr>
              <w:t>Q9. How long have you owned any firearms? Has it been...?</w:t>
            </w:r>
          </w:p>
        </w:tc>
        <w:tc>
          <w:tcPr>
            <w:tcW w:w="1638" w:type="dxa"/>
            <w:gridSpan w:val="2"/>
            <w:tcBorders>
              <w:top w:val="single" w:sz="18" w:space="0" w:color="auto"/>
              <w:bottom w:val="single" w:sz="12" w:space="0" w:color="auto"/>
              <w:right w:val="nil"/>
            </w:tcBorders>
            <w:shd w:val="clear" w:color="auto" w:fill="D9D9D9"/>
            <w:vAlign w:val="center"/>
          </w:tcPr>
          <w:p w14:paraId="6DF309F4" w14:textId="77777777" w:rsidR="002E4C8E" w:rsidRPr="006B16A7" w:rsidRDefault="002E4C8E" w:rsidP="005421CC">
            <w:pPr>
              <w:tabs>
                <w:tab w:val="left" w:pos="990"/>
              </w:tabs>
              <w:spacing w:before="40" w:after="40"/>
              <w:jc w:val="center"/>
              <w:rPr>
                <w:rFonts w:ascii="Calibri" w:hAnsi="Calibri"/>
                <w:i/>
                <w:iCs/>
                <w:highlight w:val="yellow"/>
                <w:lang w:val="en-CA" w:eastAsia="en-US"/>
              </w:rPr>
            </w:pPr>
            <w:r w:rsidRPr="006B16A7">
              <w:rPr>
                <w:rFonts w:ascii="Calibri" w:hAnsi="Calibri"/>
                <w:i/>
                <w:iCs/>
                <w:sz w:val="22"/>
                <w:szCs w:val="22"/>
                <w:lang w:val="en-CA" w:eastAsia="en-US"/>
              </w:rPr>
              <w:t>n=446</w:t>
            </w:r>
          </w:p>
        </w:tc>
      </w:tr>
      <w:tr w:rsidR="002E4C8E" w:rsidRPr="006B16A7" w14:paraId="6A311A7A" w14:textId="77777777" w:rsidTr="00FC0398">
        <w:trPr>
          <w:gridAfter w:val="1"/>
          <w:wAfter w:w="17" w:type="dxa"/>
          <w:cantSplit/>
          <w:jc w:val="center"/>
        </w:trPr>
        <w:tc>
          <w:tcPr>
            <w:tcW w:w="5841" w:type="dxa"/>
            <w:tcBorders>
              <w:left w:val="nil"/>
            </w:tcBorders>
          </w:tcPr>
          <w:p w14:paraId="4B7965A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Less than a year</w:t>
            </w:r>
          </w:p>
        </w:tc>
        <w:tc>
          <w:tcPr>
            <w:tcW w:w="1621" w:type="dxa"/>
            <w:tcBorders>
              <w:right w:val="nil"/>
            </w:tcBorders>
          </w:tcPr>
          <w:p w14:paraId="0B3E257E"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r>
      <w:tr w:rsidR="002E4C8E" w:rsidRPr="006B16A7" w14:paraId="5740F1AC" w14:textId="77777777" w:rsidTr="00FC0398">
        <w:trPr>
          <w:cantSplit/>
          <w:jc w:val="center"/>
        </w:trPr>
        <w:tc>
          <w:tcPr>
            <w:tcW w:w="5841" w:type="dxa"/>
            <w:tcBorders>
              <w:top w:val="nil"/>
              <w:left w:val="nil"/>
            </w:tcBorders>
          </w:tcPr>
          <w:p w14:paraId="78D1B400"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One to two years</w:t>
            </w:r>
          </w:p>
        </w:tc>
        <w:tc>
          <w:tcPr>
            <w:tcW w:w="1638" w:type="dxa"/>
            <w:gridSpan w:val="2"/>
            <w:tcBorders>
              <w:top w:val="nil"/>
              <w:right w:val="nil"/>
            </w:tcBorders>
          </w:tcPr>
          <w:p w14:paraId="1FF3639B"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w:t>
            </w:r>
          </w:p>
        </w:tc>
      </w:tr>
      <w:tr w:rsidR="002E4C8E" w:rsidRPr="006B16A7" w14:paraId="721F9E79" w14:textId="77777777" w:rsidTr="00FC0398">
        <w:trPr>
          <w:cantSplit/>
          <w:jc w:val="center"/>
        </w:trPr>
        <w:tc>
          <w:tcPr>
            <w:tcW w:w="5841" w:type="dxa"/>
            <w:tcBorders>
              <w:top w:val="nil"/>
              <w:left w:val="nil"/>
            </w:tcBorders>
          </w:tcPr>
          <w:p w14:paraId="71842E72"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Two to five years</w:t>
            </w:r>
          </w:p>
        </w:tc>
        <w:tc>
          <w:tcPr>
            <w:tcW w:w="1638" w:type="dxa"/>
            <w:gridSpan w:val="2"/>
            <w:tcBorders>
              <w:top w:val="nil"/>
              <w:right w:val="nil"/>
            </w:tcBorders>
          </w:tcPr>
          <w:p w14:paraId="76F6B8E2"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8%</w:t>
            </w:r>
          </w:p>
        </w:tc>
      </w:tr>
      <w:tr w:rsidR="002E4C8E" w:rsidRPr="006B16A7" w14:paraId="17006468" w14:textId="77777777" w:rsidTr="00FC0398">
        <w:trPr>
          <w:cantSplit/>
          <w:jc w:val="center"/>
        </w:trPr>
        <w:tc>
          <w:tcPr>
            <w:tcW w:w="5841" w:type="dxa"/>
            <w:tcBorders>
              <w:left w:val="nil"/>
              <w:bottom w:val="single" w:sz="18" w:space="0" w:color="auto"/>
            </w:tcBorders>
          </w:tcPr>
          <w:p w14:paraId="420F8935"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More than five years</w:t>
            </w:r>
          </w:p>
        </w:tc>
        <w:tc>
          <w:tcPr>
            <w:tcW w:w="1638" w:type="dxa"/>
            <w:gridSpan w:val="2"/>
            <w:tcBorders>
              <w:bottom w:val="single" w:sz="18" w:space="0" w:color="auto"/>
              <w:right w:val="nil"/>
            </w:tcBorders>
          </w:tcPr>
          <w:p w14:paraId="690F9CD4"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87%</w:t>
            </w:r>
          </w:p>
        </w:tc>
      </w:tr>
      <w:tr w:rsidR="002E4C8E" w:rsidRPr="006B16A7" w14:paraId="5ED19F05" w14:textId="77777777" w:rsidTr="00FC0398">
        <w:trPr>
          <w:cantSplit/>
          <w:jc w:val="center"/>
        </w:trPr>
        <w:tc>
          <w:tcPr>
            <w:tcW w:w="5841" w:type="dxa"/>
            <w:tcBorders>
              <w:top w:val="single" w:sz="18" w:space="0" w:color="auto"/>
              <w:left w:val="nil"/>
              <w:bottom w:val="single" w:sz="12" w:space="0" w:color="auto"/>
            </w:tcBorders>
            <w:shd w:val="clear" w:color="auto" w:fill="D9D9D9"/>
          </w:tcPr>
          <w:p w14:paraId="0518B922" w14:textId="77777777" w:rsidR="002E4C8E" w:rsidRPr="006B16A7" w:rsidRDefault="002E4C8E" w:rsidP="005421CC">
            <w:pPr>
              <w:tabs>
                <w:tab w:val="left" w:pos="990"/>
              </w:tabs>
              <w:spacing w:before="40" w:after="40"/>
              <w:rPr>
                <w:rFonts w:ascii="Calibri" w:hAnsi="Calibri"/>
                <w:i/>
                <w:iCs/>
                <w:lang w:val="en-CA" w:eastAsia="en-US"/>
              </w:rPr>
            </w:pPr>
            <w:r w:rsidRPr="006B16A7">
              <w:rPr>
                <w:rFonts w:ascii="Calibri" w:hAnsi="Calibri"/>
                <w:i/>
                <w:iCs/>
                <w:sz w:val="22"/>
                <w:szCs w:val="22"/>
                <w:lang w:val="en-CA" w:eastAsia="en-US"/>
              </w:rPr>
              <w:t>Q11. On average, approximately how often do you use your firearms?</w:t>
            </w:r>
          </w:p>
        </w:tc>
        <w:tc>
          <w:tcPr>
            <w:tcW w:w="1638" w:type="dxa"/>
            <w:gridSpan w:val="2"/>
            <w:tcBorders>
              <w:top w:val="single" w:sz="18" w:space="0" w:color="auto"/>
              <w:bottom w:val="single" w:sz="12" w:space="0" w:color="auto"/>
              <w:right w:val="nil"/>
            </w:tcBorders>
            <w:shd w:val="clear" w:color="auto" w:fill="D9D9D9"/>
            <w:vAlign w:val="center"/>
          </w:tcPr>
          <w:p w14:paraId="20830E8B" w14:textId="77777777" w:rsidR="002E4C8E" w:rsidRPr="006B16A7" w:rsidRDefault="002E4C8E" w:rsidP="005421CC">
            <w:pPr>
              <w:tabs>
                <w:tab w:val="left" w:pos="990"/>
              </w:tabs>
              <w:spacing w:before="40" w:after="40"/>
              <w:jc w:val="center"/>
              <w:rPr>
                <w:rFonts w:ascii="Calibri" w:hAnsi="Calibri"/>
                <w:i/>
                <w:iCs/>
                <w:highlight w:val="yellow"/>
                <w:lang w:val="en-CA" w:eastAsia="en-US"/>
              </w:rPr>
            </w:pPr>
            <w:r w:rsidRPr="006B16A7">
              <w:rPr>
                <w:rFonts w:ascii="Calibri" w:hAnsi="Calibri"/>
                <w:i/>
                <w:iCs/>
                <w:sz w:val="22"/>
                <w:szCs w:val="22"/>
                <w:lang w:val="en-CA" w:eastAsia="en-US"/>
              </w:rPr>
              <w:t>n=446</w:t>
            </w:r>
          </w:p>
        </w:tc>
      </w:tr>
      <w:tr w:rsidR="002E4C8E" w:rsidRPr="006B16A7" w14:paraId="02173C4E" w14:textId="77777777" w:rsidTr="00FC0398">
        <w:trPr>
          <w:gridAfter w:val="1"/>
          <w:wAfter w:w="17" w:type="dxa"/>
          <w:cantSplit/>
          <w:jc w:val="center"/>
        </w:trPr>
        <w:tc>
          <w:tcPr>
            <w:tcW w:w="5841" w:type="dxa"/>
            <w:tcBorders>
              <w:left w:val="nil"/>
            </w:tcBorders>
          </w:tcPr>
          <w:p w14:paraId="2ACE6952"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Once a week or more</w:t>
            </w:r>
          </w:p>
        </w:tc>
        <w:tc>
          <w:tcPr>
            <w:tcW w:w="1621" w:type="dxa"/>
            <w:tcBorders>
              <w:right w:val="nil"/>
            </w:tcBorders>
          </w:tcPr>
          <w:p w14:paraId="4BAB34D9"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5%</w:t>
            </w:r>
          </w:p>
        </w:tc>
      </w:tr>
      <w:tr w:rsidR="002E4C8E" w:rsidRPr="006B16A7" w14:paraId="78255EB9" w14:textId="77777777" w:rsidTr="00FC0398">
        <w:trPr>
          <w:cantSplit/>
          <w:jc w:val="center"/>
        </w:trPr>
        <w:tc>
          <w:tcPr>
            <w:tcW w:w="5841" w:type="dxa"/>
            <w:tcBorders>
              <w:top w:val="nil"/>
              <w:left w:val="nil"/>
            </w:tcBorders>
          </w:tcPr>
          <w:p w14:paraId="50713D26"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A few times a month</w:t>
            </w:r>
          </w:p>
        </w:tc>
        <w:tc>
          <w:tcPr>
            <w:tcW w:w="1638" w:type="dxa"/>
            <w:gridSpan w:val="2"/>
            <w:tcBorders>
              <w:top w:val="nil"/>
              <w:right w:val="nil"/>
            </w:tcBorders>
          </w:tcPr>
          <w:p w14:paraId="2343B938"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12%</w:t>
            </w:r>
          </w:p>
        </w:tc>
      </w:tr>
      <w:tr w:rsidR="002E4C8E" w:rsidRPr="006B16A7" w14:paraId="10438C09" w14:textId="77777777" w:rsidTr="00FC0398">
        <w:trPr>
          <w:cantSplit/>
          <w:jc w:val="center"/>
        </w:trPr>
        <w:tc>
          <w:tcPr>
            <w:tcW w:w="5841" w:type="dxa"/>
            <w:tcBorders>
              <w:top w:val="nil"/>
              <w:left w:val="nil"/>
            </w:tcBorders>
          </w:tcPr>
          <w:p w14:paraId="4CAFE70D"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A few times a year</w:t>
            </w:r>
          </w:p>
        </w:tc>
        <w:tc>
          <w:tcPr>
            <w:tcW w:w="1638" w:type="dxa"/>
            <w:gridSpan w:val="2"/>
            <w:tcBorders>
              <w:top w:val="nil"/>
              <w:right w:val="nil"/>
            </w:tcBorders>
          </w:tcPr>
          <w:p w14:paraId="133FC3B4"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45%</w:t>
            </w:r>
          </w:p>
        </w:tc>
      </w:tr>
      <w:tr w:rsidR="002E4C8E" w:rsidRPr="006B16A7" w14:paraId="65FC6509" w14:textId="77777777" w:rsidTr="00FC0398">
        <w:trPr>
          <w:cantSplit/>
          <w:jc w:val="center"/>
        </w:trPr>
        <w:tc>
          <w:tcPr>
            <w:tcW w:w="5841" w:type="dxa"/>
            <w:tcBorders>
              <w:top w:val="nil"/>
              <w:left w:val="nil"/>
            </w:tcBorders>
          </w:tcPr>
          <w:p w14:paraId="0A5FFF3A"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Once a year or less</w:t>
            </w:r>
          </w:p>
        </w:tc>
        <w:tc>
          <w:tcPr>
            <w:tcW w:w="1638" w:type="dxa"/>
            <w:gridSpan w:val="2"/>
            <w:tcBorders>
              <w:top w:val="nil"/>
              <w:right w:val="nil"/>
            </w:tcBorders>
          </w:tcPr>
          <w:p w14:paraId="1FCF1243"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25%</w:t>
            </w:r>
          </w:p>
        </w:tc>
      </w:tr>
      <w:tr w:rsidR="002E4C8E" w:rsidRPr="006B16A7" w14:paraId="6FBB19C2" w14:textId="77777777" w:rsidTr="00FC0398">
        <w:trPr>
          <w:cantSplit/>
          <w:jc w:val="center"/>
        </w:trPr>
        <w:tc>
          <w:tcPr>
            <w:tcW w:w="5841" w:type="dxa"/>
            <w:tcBorders>
              <w:left w:val="nil"/>
              <w:bottom w:val="single" w:sz="18" w:space="0" w:color="auto"/>
            </w:tcBorders>
          </w:tcPr>
          <w:p w14:paraId="1EBCFC2A"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Never</w:t>
            </w:r>
          </w:p>
        </w:tc>
        <w:tc>
          <w:tcPr>
            <w:tcW w:w="1638" w:type="dxa"/>
            <w:gridSpan w:val="2"/>
            <w:tcBorders>
              <w:bottom w:val="single" w:sz="18" w:space="0" w:color="auto"/>
              <w:right w:val="nil"/>
            </w:tcBorders>
          </w:tcPr>
          <w:p w14:paraId="53228E54"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13%</w:t>
            </w:r>
          </w:p>
        </w:tc>
      </w:tr>
      <w:tr w:rsidR="002E4C8E" w:rsidRPr="006B16A7" w14:paraId="790477D6" w14:textId="77777777" w:rsidTr="00FC0398">
        <w:trPr>
          <w:cantSplit/>
          <w:jc w:val="center"/>
        </w:trPr>
        <w:tc>
          <w:tcPr>
            <w:tcW w:w="5841" w:type="dxa"/>
            <w:tcBorders>
              <w:top w:val="single" w:sz="18" w:space="0" w:color="auto"/>
              <w:left w:val="nil"/>
              <w:bottom w:val="single" w:sz="12" w:space="0" w:color="auto"/>
            </w:tcBorders>
            <w:shd w:val="clear" w:color="auto" w:fill="D9D9D9"/>
          </w:tcPr>
          <w:p w14:paraId="77D8213B" w14:textId="77777777" w:rsidR="002E4C8E" w:rsidRPr="006B16A7" w:rsidRDefault="002E4C8E" w:rsidP="005421CC">
            <w:pPr>
              <w:tabs>
                <w:tab w:val="left" w:pos="990"/>
              </w:tabs>
              <w:spacing w:before="40" w:after="40"/>
              <w:rPr>
                <w:rFonts w:ascii="Calibri" w:hAnsi="Calibri"/>
                <w:i/>
                <w:iCs/>
                <w:lang w:val="en-CA" w:eastAsia="en-US"/>
              </w:rPr>
            </w:pPr>
            <w:r w:rsidRPr="006B16A7">
              <w:rPr>
                <w:rFonts w:ascii="Calibri" w:hAnsi="Calibri"/>
                <w:i/>
                <w:iCs/>
                <w:sz w:val="22"/>
                <w:szCs w:val="22"/>
                <w:lang w:val="en-CA" w:eastAsia="en-US"/>
              </w:rPr>
              <w:t>Q13. What classifications of firearms do you own?</w:t>
            </w:r>
          </w:p>
        </w:tc>
        <w:tc>
          <w:tcPr>
            <w:tcW w:w="1638" w:type="dxa"/>
            <w:gridSpan w:val="2"/>
            <w:tcBorders>
              <w:top w:val="single" w:sz="18" w:space="0" w:color="auto"/>
              <w:bottom w:val="single" w:sz="12" w:space="0" w:color="auto"/>
              <w:right w:val="nil"/>
            </w:tcBorders>
            <w:shd w:val="clear" w:color="auto" w:fill="D9D9D9"/>
            <w:vAlign w:val="center"/>
          </w:tcPr>
          <w:p w14:paraId="397FDB15" w14:textId="77777777" w:rsidR="002E4C8E" w:rsidRPr="006B16A7" w:rsidRDefault="002E4C8E" w:rsidP="005421CC">
            <w:pPr>
              <w:tabs>
                <w:tab w:val="left" w:pos="990"/>
              </w:tabs>
              <w:spacing w:before="40" w:after="40"/>
              <w:jc w:val="center"/>
              <w:rPr>
                <w:rFonts w:ascii="Calibri" w:hAnsi="Calibri"/>
                <w:i/>
                <w:iCs/>
                <w:highlight w:val="yellow"/>
                <w:lang w:val="en-CA" w:eastAsia="en-US"/>
              </w:rPr>
            </w:pPr>
            <w:r w:rsidRPr="006B16A7">
              <w:rPr>
                <w:rFonts w:ascii="Calibri" w:hAnsi="Calibri"/>
                <w:i/>
                <w:iCs/>
                <w:sz w:val="22"/>
                <w:szCs w:val="22"/>
                <w:lang w:val="en-CA" w:eastAsia="en-US"/>
              </w:rPr>
              <w:t>n=446</w:t>
            </w:r>
          </w:p>
        </w:tc>
      </w:tr>
      <w:tr w:rsidR="002E4C8E" w:rsidRPr="006B16A7" w14:paraId="6B7326B5" w14:textId="77777777" w:rsidTr="00FC0398">
        <w:trPr>
          <w:gridAfter w:val="1"/>
          <w:wAfter w:w="17" w:type="dxa"/>
          <w:cantSplit/>
          <w:jc w:val="center"/>
        </w:trPr>
        <w:tc>
          <w:tcPr>
            <w:tcW w:w="5841" w:type="dxa"/>
            <w:tcBorders>
              <w:left w:val="nil"/>
            </w:tcBorders>
          </w:tcPr>
          <w:p w14:paraId="3B764A53"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Non-restricted only</w:t>
            </w:r>
          </w:p>
        </w:tc>
        <w:tc>
          <w:tcPr>
            <w:tcW w:w="1621" w:type="dxa"/>
            <w:tcBorders>
              <w:right w:val="nil"/>
            </w:tcBorders>
          </w:tcPr>
          <w:p w14:paraId="440E161D"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60%</w:t>
            </w:r>
          </w:p>
        </w:tc>
      </w:tr>
      <w:tr w:rsidR="002E4C8E" w:rsidRPr="006B16A7" w14:paraId="22E6A331" w14:textId="77777777" w:rsidTr="00FC0398">
        <w:trPr>
          <w:cantSplit/>
          <w:jc w:val="center"/>
        </w:trPr>
        <w:tc>
          <w:tcPr>
            <w:tcW w:w="5841" w:type="dxa"/>
            <w:tcBorders>
              <w:top w:val="nil"/>
              <w:left w:val="nil"/>
            </w:tcBorders>
          </w:tcPr>
          <w:p w14:paraId="3BA0D53B"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Restricted only</w:t>
            </w:r>
          </w:p>
        </w:tc>
        <w:tc>
          <w:tcPr>
            <w:tcW w:w="1638" w:type="dxa"/>
            <w:gridSpan w:val="2"/>
            <w:tcBorders>
              <w:top w:val="nil"/>
              <w:right w:val="nil"/>
            </w:tcBorders>
          </w:tcPr>
          <w:p w14:paraId="24210C6E"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w:t>
            </w:r>
          </w:p>
        </w:tc>
      </w:tr>
      <w:tr w:rsidR="002E4C8E" w:rsidRPr="006B16A7" w14:paraId="646CC510" w14:textId="77777777" w:rsidTr="00FC0398">
        <w:trPr>
          <w:cantSplit/>
          <w:jc w:val="center"/>
        </w:trPr>
        <w:tc>
          <w:tcPr>
            <w:tcW w:w="5841" w:type="dxa"/>
            <w:tcBorders>
              <w:top w:val="nil"/>
              <w:left w:val="nil"/>
            </w:tcBorders>
          </w:tcPr>
          <w:p w14:paraId="050F505E"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Both non-restricted and restricted</w:t>
            </w:r>
          </w:p>
        </w:tc>
        <w:tc>
          <w:tcPr>
            <w:tcW w:w="1638" w:type="dxa"/>
            <w:gridSpan w:val="2"/>
            <w:tcBorders>
              <w:top w:val="nil"/>
              <w:right w:val="nil"/>
            </w:tcBorders>
          </w:tcPr>
          <w:p w14:paraId="378AD727"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32%</w:t>
            </w:r>
          </w:p>
        </w:tc>
      </w:tr>
      <w:tr w:rsidR="002E4C8E" w:rsidRPr="006B16A7" w14:paraId="7F839724" w14:textId="77777777" w:rsidTr="00FC0398">
        <w:trPr>
          <w:cantSplit/>
          <w:jc w:val="center"/>
        </w:trPr>
        <w:tc>
          <w:tcPr>
            <w:tcW w:w="5841" w:type="dxa"/>
            <w:tcBorders>
              <w:left w:val="nil"/>
              <w:bottom w:val="single" w:sz="18" w:space="0" w:color="auto"/>
            </w:tcBorders>
          </w:tcPr>
          <w:p w14:paraId="3BD0E51C" w14:textId="77777777" w:rsidR="002E4C8E" w:rsidRPr="006B16A7" w:rsidRDefault="002E4C8E" w:rsidP="005421CC">
            <w:pPr>
              <w:tabs>
                <w:tab w:val="left" w:pos="990"/>
              </w:tabs>
              <w:spacing w:before="40" w:after="40"/>
              <w:rPr>
                <w:rFonts w:ascii="Calibri" w:hAnsi="Calibri"/>
                <w:bCs/>
                <w:lang w:val="en-CA" w:eastAsia="en-US"/>
              </w:rPr>
            </w:pPr>
            <w:r w:rsidRPr="006B16A7">
              <w:rPr>
                <w:rFonts w:ascii="Calibri" w:hAnsi="Calibri"/>
                <w:bCs/>
                <w:sz w:val="22"/>
                <w:szCs w:val="22"/>
                <w:lang w:val="en-CA" w:eastAsia="en-US"/>
              </w:rPr>
              <w:t>Don't know</w:t>
            </w:r>
          </w:p>
        </w:tc>
        <w:tc>
          <w:tcPr>
            <w:tcW w:w="1638" w:type="dxa"/>
            <w:gridSpan w:val="2"/>
            <w:tcBorders>
              <w:bottom w:val="single" w:sz="18" w:space="0" w:color="auto"/>
              <w:right w:val="nil"/>
            </w:tcBorders>
          </w:tcPr>
          <w:p w14:paraId="57F22508" w14:textId="77777777" w:rsidR="002E4C8E" w:rsidRPr="006B16A7" w:rsidRDefault="002E4C8E" w:rsidP="004433F3">
            <w:pPr>
              <w:tabs>
                <w:tab w:val="left" w:pos="144"/>
                <w:tab w:val="left" w:pos="360"/>
                <w:tab w:val="left" w:pos="720"/>
                <w:tab w:val="left" w:pos="1584"/>
                <w:tab w:val="left" w:pos="2340"/>
              </w:tabs>
              <w:spacing w:before="40" w:after="40"/>
              <w:jc w:val="center"/>
              <w:rPr>
                <w:rFonts w:ascii="Calibri" w:hAnsi="Calibri"/>
                <w:lang w:val="en-CA"/>
              </w:rPr>
            </w:pPr>
            <w:r w:rsidRPr="006B16A7">
              <w:rPr>
                <w:rFonts w:ascii="Calibri" w:hAnsi="Calibri"/>
                <w:sz w:val="22"/>
                <w:szCs w:val="22"/>
                <w:lang w:val="en-CA"/>
              </w:rPr>
              <w:t>5%</w:t>
            </w:r>
          </w:p>
        </w:tc>
      </w:tr>
    </w:tbl>
    <w:p w14:paraId="764A4E37" w14:textId="77777777" w:rsidR="002E4C8E" w:rsidRPr="006B16A7" w:rsidRDefault="002E4C8E" w:rsidP="005421CC">
      <w:pPr>
        <w:tabs>
          <w:tab w:val="left" w:pos="1080"/>
        </w:tabs>
        <w:spacing w:line="276" w:lineRule="auto"/>
        <w:jc w:val="both"/>
        <w:rPr>
          <w:rFonts w:ascii="Calibri" w:hAnsi="Calibri"/>
          <w:lang w:val="en-CA"/>
        </w:rPr>
      </w:pPr>
    </w:p>
    <w:p w14:paraId="1BA783DA" w14:textId="77777777" w:rsidR="002E4C8E" w:rsidRPr="006B16A7" w:rsidRDefault="002E4C8E" w:rsidP="00520817">
      <w:pPr>
        <w:pStyle w:val="Chapterbodytext"/>
      </w:pPr>
      <w:r w:rsidRPr="006B16A7">
        <w:br w:type="page"/>
      </w:r>
      <w:r w:rsidRPr="006B16A7">
        <w:lastRenderedPageBreak/>
        <w:t xml:space="preserve">Three in four (74%) </w:t>
      </w:r>
      <w:r>
        <w:t>firearm owners</w:t>
      </w:r>
      <w:r w:rsidRPr="006B16A7">
        <w:t xml:space="preserve"> purchased a firearm from a retailer. Nearly half (47%) inherited a firearm from a family member or friend. Others purchased a firearm from an individual (34%) or received the firearm as a gift (24%). </w:t>
      </w:r>
    </w:p>
    <w:p w14:paraId="0479FD05" w14:textId="77777777" w:rsidR="002E4C8E" w:rsidRPr="006B16A7" w:rsidRDefault="002E4C8E" w:rsidP="00BB0968">
      <w:pPr>
        <w:pStyle w:val="Chapterbodytext"/>
      </w:pPr>
    </w:p>
    <w:p w14:paraId="56EC4C7B" w14:textId="77777777" w:rsidR="002E4C8E" w:rsidRPr="006B16A7" w:rsidRDefault="002E4C8E" w:rsidP="00752F5B">
      <w:pPr>
        <w:pStyle w:val="Highl-3"/>
      </w:pPr>
      <w:r w:rsidRPr="006B16A7">
        <w:t>Chart 13: Source of Firearms</w:t>
      </w:r>
    </w:p>
    <w:p w14:paraId="423EF635" w14:textId="77777777" w:rsidR="002E4C8E" w:rsidRPr="006B16A7" w:rsidRDefault="00AA60E2" w:rsidP="004433F3">
      <w:pPr>
        <w:pStyle w:val="Chapterbodytext"/>
        <w:jc w:val="center"/>
      </w:pPr>
      <w:r>
        <w:pict w14:anchorId="63EAB038">
          <v:shape id="_x0000_i1038" type="#_x0000_t75" style="width:349.5pt;height:183.75pt">
            <v:imagedata r:id="rId31" o:title="" cropbottom="20887f"/>
          </v:shape>
        </w:pict>
      </w:r>
    </w:p>
    <w:p w14:paraId="04781BD6" w14:textId="77777777" w:rsidR="002E4C8E" w:rsidRPr="00452159" w:rsidRDefault="002E4C8E" w:rsidP="00D04C91">
      <w:pPr>
        <w:pStyle w:val="BodyText"/>
        <w:rPr>
          <w:lang w:val="fr-CA"/>
        </w:rPr>
      </w:pPr>
      <w:r w:rsidRPr="006B16A7">
        <w:rPr>
          <w:b/>
          <w:bCs/>
          <w:lang w:val="en-CA"/>
        </w:rPr>
        <w:t>Q10.</w:t>
      </w:r>
      <w:r w:rsidRPr="006B16A7">
        <w:rPr>
          <w:lang w:val="en-CA"/>
        </w:rPr>
        <w:t xml:space="preserve"> How have you obtained your firearm(s)? </w:t>
      </w:r>
      <w:r w:rsidRPr="00452159">
        <w:rPr>
          <w:lang w:val="fr-CA"/>
        </w:rPr>
        <w:t>(Multiple responses possible)</w:t>
      </w:r>
      <w:r w:rsidRPr="00452159">
        <w:rPr>
          <w:lang w:val="fr-CA"/>
        </w:rPr>
        <w:br/>
      </w:r>
      <w:r w:rsidRPr="00452159">
        <w:rPr>
          <w:b/>
          <w:bCs/>
          <w:lang w:val="fr-CA"/>
        </w:rPr>
        <w:t>Base:</w:t>
      </w:r>
      <w:r w:rsidRPr="00452159">
        <w:rPr>
          <w:lang w:val="fr-CA"/>
        </w:rPr>
        <w:t xml:space="preserve"> n=446</w:t>
      </w:r>
    </w:p>
    <w:p w14:paraId="0ED08649" w14:textId="77777777" w:rsidR="002E4C8E" w:rsidRPr="00452159" w:rsidRDefault="002E4C8E" w:rsidP="00BB0968">
      <w:pPr>
        <w:pStyle w:val="Chapterbodytext"/>
        <w:rPr>
          <w:lang w:val="fr-CA"/>
        </w:rPr>
      </w:pPr>
    </w:p>
    <w:p w14:paraId="70BC5211" w14:textId="77777777" w:rsidR="002E4C8E" w:rsidRPr="006B16A7" w:rsidRDefault="002E4C8E" w:rsidP="00520817">
      <w:pPr>
        <w:pStyle w:val="Highl-1"/>
        <w:rPr>
          <w:lang w:val="en-CA"/>
        </w:rPr>
      </w:pPr>
      <w:r w:rsidRPr="006B16A7">
        <w:rPr>
          <w:lang w:val="en-CA"/>
        </w:rPr>
        <w:t xml:space="preserve">There are no substantive differences in results based on specific segments of </w:t>
      </w:r>
      <w:r>
        <w:rPr>
          <w:lang w:val="en-CA"/>
        </w:rPr>
        <w:t>firearm owners</w:t>
      </w:r>
      <w:r w:rsidRPr="006B16A7">
        <w:rPr>
          <w:lang w:val="en-CA"/>
        </w:rPr>
        <w:t>.</w:t>
      </w:r>
    </w:p>
    <w:p w14:paraId="03A5552F" w14:textId="77777777" w:rsidR="002E4C8E" w:rsidRPr="006B16A7" w:rsidRDefault="002E4C8E" w:rsidP="00D04C91">
      <w:pPr>
        <w:pStyle w:val="Chapterbodytext"/>
      </w:pPr>
      <w:r w:rsidRPr="006B16A7">
        <w:br w:type="page"/>
      </w:r>
      <w:r w:rsidRPr="006B16A7">
        <w:lastRenderedPageBreak/>
        <w:t xml:space="preserve">Three in four (76%) </w:t>
      </w:r>
      <w:r>
        <w:t>firearm owners</w:t>
      </w:r>
      <w:r w:rsidRPr="006B16A7">
        <w:t xml:space="preserve"> reports having a valid and up to date Possession and Acquisition Licence (PAL) number. Another 1% indicated they have a valid PAL number, but that some of the information is out of date. One in ten (10%) </w:t>
      </w:r>
      <w:r>
        <w:t>firearm owners</w:t>
      </w:r>
      <w:r w:rsidRPr="006B16A7">
        <w:t xml:space="preserve"> said they had a PAL in the past, but the licence has since expired. Another one in ten (10%) indicated they have never had a PAL number. </w:t>
      </w:r>
    </w:p>
    <w:p w14:paraId="78C19B0D" w14:textId="77777777" w:rsidR="002E4C8E" w:rsidRPr="006B16A7" w:rsidRDefault="002E4C8E" w:rsidP="00BB0968">
      <w:pPr>
        <w:pStyle w:val="Chapterbodytext"/>
      </w:pPr>
    </w:p>
    <w:p w14:paraId="36663DA8" w14:textId="77777777" w:rsidR="002E4C8E" w:rsidRPr="006B16A7" w:rsidRDefault="002E4C8E" w:rsidP="00752F5B">
      <w:pPr>
        <w:pStyle w:val="Highl-3"/>
      </w:pPr>
      <w:r w:rsidRPr="006B16A7">
        <w:t>Chart 14: Status of Firearms License</w:t>
      </w:r>
    </w:p>
    <w:p w14:paraId="0B581A4B" w14:textId="77777777" w:rsidR="002E4C8E" w:rsidRPr="006B16A7" w:rsidRDefault="00AA60E2" w:rsidP="008371C2">
      <w:pPr>
        <w:pStyle w:val="Chapterbodytext"/>
        <w:jc w:val="center"/>
      </w:pPr>
      <w:r>
        <w:pict w14:anchorId="3D773022">
          <v:shape id="_x0000_i1039" type="#_x0000_t75" style="width:349.5pt;height:183.75pt">
            <v:imagedata r:id="rId32" o:title="" cropbottom="20887f"/>
          </v:shape>
        </w:pict>
      </w:r>
    </w:p>
    <w:p w14:paraId="4DF574EE" w14:textId="77777777" w:rsidR="002E4C8E" w:rsidRPr="006B16A7" w:rsidRDefault="002E4C8E" w:rsidP="00D04C91">
      <w:pPr>
        <w:pStyle w:val="BodyText"/>
        <w:rPr>
          <w:lang w:val="en-CA"/>
        </w:rPr>
      </w:pPr>
      <w:r w:rsidRPr="006B16A7">
        <w:rPr>
          <w:b/>
          <w:bCs/>
          <w:lang w:val="en-CA"/>
        </w:rPr>
        <w:t xml:space="preserve">Q12. </w:t>
      </w:r>
      <w:r w:rsidRPr="006B16A7">
        <w:rPr>
          <w:lang w:val="en-CA"/>
        </w:rPr>
        <w:t>Do you currently have a valid PAL (Possession and Acquisition Licence) number? (NB: Please be assured once again that your answer will remain anonymous and will never be traced back to you)</w:t>
      </w:r>
      <w:r w:rsidRPr="006B16A7">
        <w:rPr>
          <w:lang w:val="en-CA"/>
        </w:rPr>
        <w:br/>
      </w:r>
      <w:r w:rsidRPr="006B16A7">
        <w:rPr>
          <w:b/>
          <w:bCs/>
          <w:lang w:val="en-CA"/>
        </w:rPr>
        <w:t>Base:</w:t>
      </w:r>
      <w:r w:rsidRPr="006B16A7">
        <w:rPr>
          <w:lang w:val="en-CA"/>
        </w:rPr>
        <w:t xml:space="preserve"> n=446</w:t>
      </w:r>
    </w:p>
    <w:p w14:paraId="5C93A574" w14:textId="77777777" w:rsidR="002E4C8E" w:rsidRPr="006B16A7" w:rsidRDefault="002E4C8E" w:rsidP="00BB0968">
      <w:pPr>
        <w:pStyle w:val="Chapterbodytext"/>
      </w:pPr>
    </w:p>
    <w:p w14:paraId="273F2890" w14:textId="77777777" w:rsidR="002E4C8E" w:rsidRPr="006B16A7" w:rsidRDefault="002E4C8E" w:rsidP="00520817">
      <w:pPr>
        <w:pStyle w:val="Highl-1"/>
        <w:rPr>
          <w:lang w:val="en-CA"/>
        </w:rPr>
      </w:pPr>
      <w:r w:rsidRPr="006B16A7">
        <w:rPr>
          <w:lang w:val="en-CA"/>
        </w:rPr>
        <w:t xml:space="preserve">Owners of handguns (96%) and semi-automatic long guns (89%) are more likely than other owners to say their PAL number is valid and up to date. Among rifle and shotgun owners, 79%-80% say the same, as is the case for 76% of replica gun owners. </w:t>
      </w:r>
    </w:p>
    <w:p w14:paraId="3D03D27C" w14:textId="77777777" w:rsidR="002E4C8E" w:rsidRPr="006B16A7" w:rsidRDefault="002E4C8E" w:rsidP="00520817">
      <w:pPr>
        <w:pStyle w:val="Highl-1"/>
        <w:rPr>
          <w:lang w:val="en-CA"/>
        </w:rPr>
      </w:pPr>
      <w:r w:rsidRPr="006B16A7">
        <w:rPr>
          <w:lang w:val="en-CA"/>
        </w:rPr>
        <w:t xml:space="preserve">Those individuals who have obtained their firearms from a family member or friend (71%) are less likely than other </w:t>
      </w:r>
      <w:r>
        <w:rPr>
          <w:lang w:val="en-CA"/>
        </w:rPr>
        <w:t>firearm owners</w:t>
      </w:r>
      <w:r w:rsidRPr="006B16A7">
        <w:rPr>
          <w:lang w:val="en-CA"/>
        </w:rPr>
        <w:t xml:space="preserve"> to say their PAL is valid and up to date. </w:t>
      </w:r>
    </w:p>
    <w:p w14:paraId="56AEC566" w14:textId="77777777" w:rsidR="002E4C8E" w:rsidRPr="006B16A7" w:rsidRDefault="002E4C8E" w:rsidP="00520817">
      <w:pPr>
        <w:pStyle w:val="Highl-1"/>
        <w:rPr>
          <w:lang w:val="en-CA"/>
        </w:rPr>
      </w:pPr>
      <w:r>
        <w:rPr>
          <w:lang w:val="en-CA"/>
        </w:rPr>
        <w:t>Firearm owners</w:t>
      </w:r>
      <w:r w:rsidRPr="006B16A7">
        <w:rPr>
          <w:lang w:val="en-CA"/>
        </w:rPr>
        <w:t xml:space="preserve"> aged 44 and under (84 to 88%) are more likely than their older counterparts to have a valid PAL. Those aged 65 and over are apt to say they have never had a PAL number (19%). </w:t>
      </w:r>
    </w:p>
    <w:p w14:paraId="09D7B88B" w14:textId="77777777" w:rsidR="002E4C8E" w:rsidRPr="006B16A7" w:rsidRDefault="002E4C8E" w:rsidP="00BB0968">
      <w:pPr>
        <w:pStyle w:val="Chapterbodytext"/>
      </w:pPr>
    </w:p>
    <w:p w14:paraId="33CF61D9" w14:textId="77777777" w:rsidR="002E4C8E" w:rsidRPr="006B16A7" w:rsidRDefault="002E4C8E" w:rsidP="00D04C91">
      <w:pPr>
        <w:pStyle w:val="Chapterbodytext"/>
      </w:pPr>
    </w:p>
    <w:p w14:paraId="35E981E6" w14:textId="77777777" w:rsidR="002E4C8E" w:rsidRPr="006B16A7" w:rsidRDefault="002E4C8E" w:rsidP="00D04C91">
      <w:pPr>
        <w:pStyle w:val="Chapterbodytext"/>
      </w:pPr>
      <w:r w:rsidRPr="006B16A7">
        <w:br w:type="page"/>
      </w:r>
      <w:r w:rsidRPr="006B16A7">
        <w:lastRenderedPageBreak/>
        <w:t xml:space="preserve">About two in three (64%) </w:t>
      </w:r>
      <w:r>
        <w:t>firearm owners</w:t>
      </w:r>
      <w:r w:rsidRPr="006B16A7">
        <w:t xml:space="preserve"> have a firearm for use in target shooting or sport. Nearly half (48%) have a firearm to hunt for food, while 38% have a firearm to hunt for sport. One in three (32%) were gifted a firearm through inheritance. One in four (24%) own a firearm for their safety, protection or self-defence. Nearly one in five (17%) are firearm collectors. Fewer than one in ten has a firearm for work-related reasons (9%), as part of Indigenous tradition or treaty rights (6%), or for vermin control (4%)</w:t>
      </w:r>
      <w:r w:rsidRPr="006B16A7">
        <w:rPr>
          <w:rStyle w:val="FootnoteReference"/>
        </w:rPr>
        <w:footnoteReference w:id="7"/>
      </w:r>
      <w:r w:rsidRPr="006B16A7">
        <w:t xml:space="preserve">. </w:t>
      </w:r>
    </w:p>
    <w:p w14:paraId="5A2913A5" w14:textId="77777777" w:rsidR="002E4C8E" w:rsidRPr="006B16A7" w:rsidRDefault="002E4C8E" w:rsidP="00BB0968">
      <w:pPr>
        <w:pStyle w:val="Chapterbodytext"/>
      </w:pPr>
    </w:p>
    <w:p w14:paraId="74E37888" w14:textId="77777777" w:rsidR="002E4C8E" w:rsidRPr="006B16A7" w:rsidRDefault="002E4C8E" w:rsidP="00752F5B">
      <w:pPr>
        <w:pStyle w:val="Highl-3"/>
      </w:pPr>
      <w:r w:rsidRPr="006B16A7">
        <w:t xml:space="preserve">Chart 15: Reason for </w:t>
      </w:r>
      <w:r>
        <w:t>Firearm owners</w:t>
      </w:r>
      <w:r w:rsidRPr="006B16A7">
        <w:t>hip</w:t>
      </w:r>
    </w:p>
    <w:p w14:paraId="5593E035" w14:textId="77777777" w:rsidR="002E4C8E" w:rsidRPr="006B16A7" w:rsidRDefault="00AA60E2" w:rsidP="008371C2">
      <w:pPr>
        <w:pStyle w:val="Chapterbodytext"/>
        <w:jc w:val="center"/>
      </w:pPr>
      <w:r>
        <w:pict w14:anchorId="207E4F63">
          <v:shape id="_x0000_i1040" type="#_x0000_t75" style="width:349.5pt;height:246pt">
            <v:imagedata r:id="rId33" o:title="" cropbottom="3386f"/>
          </v:shape>
        </w:pict>
      </w:r>
    </w:p>
    <w:p w14:paraId="250D3330" w14:textId="77777777" w:rsidR="002E4C8E" w:rsidRPr="006B16A7" w:rsidRDefault="002E4C8E" w:rsidP="00D04C91">
      <w:pPr>
        <w:pStyle w:val="BodyText"/>
        <w:rPr>
          <w:lang w:val="en-CA"/>
        </w:rPr>
      </w:pPr>
      <w:r w:rsidRPr="006B16A7">
        <w:rPr>
          <w:b/>
          <w:bCs/>
          <w:lang w:val="en-CA"/>
        </w:rPr>
        <w:t xml:space="preserve">Q14. </w:t>
      </w:r>
      <w:r w:rsidRPr="006B16A7">
        <w:rPr>
          <w:lang w:val="en-CA"/>
        </w:rPr>
        <w:t>People own firearms for many different reasons. Which of the following are the main reasons you own a firearm? (Multiple responses possible)</w:t>
      </w:r>
      <w:r w:rsidRPr="006B16A7">
        <w:rPr>
          <w:lang w:val="en-CA"/>
        </w:rPr>
        <w:br/>
      </w:r>
      <w:r w:rsidRPr="006B16A7">
        <w:rPr>
          <w:b/>
          <w:bCs/>
          <w:lang w:val="en-CA"/>
        </w:rPr>
        <w:t>Base:</w:t>
      </w:r>
      <w:r w:rsidRPr="006B16A7">
        <w:rPr>
          <w:lang w:val="en-CA"/>
        </w:rPr>
        <w:t xml:space="preserve"> n=446</w:t>
      </w:r>
    </w:p>
    <w:p w14:paraId="06717B6D" w14:textId="77777777" w:rsidR="002E4C8E" w:rsidRPr="006B16A7" w:rsidRDefault="002E4C8E" w:rsidP="00BB0968">
      <w:pPr>
        <w:pStyle w:val="Chapterbodytext"/>
      </w:pPr>
    </w:p>
    <w:p w14:paraId="4A98C6E9" w14:textId="77777777" w:rsidR="002E4C8E" w:rsidRPr="006B16A7" w:rsidRDefault="002E4C8E" w:rsidP="00520817">
      <w:pPr>
        <w:pStyle w:val="Highl-1"/>
        <w:rPr>
          <w:lang w:val="en-CA"/>
        </w:rPr>
      </w:pPr>
      <w:r>
        <w:rPr>
          <w:lang w:val="en-CA"/>
        </w:rPr>
        <w:t>Firearm owners</w:t>
      </w:r>
      <w:r w:rsidRPr="006B16A7">
        <w:rPr>
          <w:lang w:val="en-CA"/>
        </w:rPr>
        <w:t xml:space="preserve"> aged 35-54 are more likely than younger or older counterparts to own their firearms for target shooting (77%) or hunting for food (62 to 66%). Those aged 35-44 are apt to say they own their firearm for self-defence (39%) than those younger (23%) or older (12 to 25%). </w:t>
      </w:r>
      <w:r>
        <w:rPr>
          <w:lang w:val="en-CA"/>
        </w:rPr>
        <w:t>Firearm owners</w:t>
      </w:r>
      <w:r w:rsidRPr="006B16A7">
        <w:rPr>
          <w:lang w:val="en-CA"/>
        </w:rPr>
        <w:t xml:space="preserve"> aged 45-54 are more likely to have inherited their firearm (50%), compared with those younger (26 to 35%) or older (22 to 33%). </w:t>
      </w:r>
    </w:p>
    <w:p w14:paraId="6213A8F7" w14:textId="77777777" w:rsidR="002E4C8E" w:rsidRPr="006B16A7" w:rsidRDefault="002E4C8E" w:rsidP="00BB0968">
      <w:pPr>
        <w:pStyle w:val="Chapterbodytext"/>
      </w:pPr>
    </w:p>
    <w:p w14:paraId="27460125" w14:textId="77777777" w:rsidR="002E4C8E" w:rsidRPr="006B16A7" w:rsidRDefault="002E4C8E" w:rsidP="00D04C91">
      <w:pPr>
        <w:pStyle w:val="Chapterbodytext"/>
      </w:pPr>
      <w:r w:rsidRPr="006B16A7">
        <w:br w:type="page"/>
      </w:r>
      <w:r w:rsidRPr="006B16A7">
        <w:lastRenderedPageBreak/>
        <w:t xml:space="preserve">The majority (57%) of handgun owners, 26% of the </w:t>
      </w:r>
      <w:r>
        <w:t>firearm owners</w:t>
      </w:r>
      <w:r w:rsidRPr="006B16A7">
        <w:t xml:space="preserve"> in the sample, said they know what to do with a handgun they no longer want to own; 35% do not and another 8% are not sure.</w:t>
      </w:r>
    </w:p>
    <w:p w14:paraId="43A6B41E" w14:textId="77777777" w:rsidR="002E4C8E" w:rsidRPr="006B16A7" w:rsidRDefault="002E4C8E" w:rsidP="00BB0968">
      <w:pPr>
        <w:pStyle w:val="Chapterbodytext"/>
      </w:pPr>
    </w:p>
    <w:p w14:paraId="6D58CE45" w14:textId="77777777" w:rsidR="002E4C8E" w:rsidRPr="006B16A7" w:rsidRDefault="002E4C8E" w:rsidP="00752F5B">
      <w:pPr>
        <w:pStyle w:val="Highl-3"/>
      </w:pPr>
      <w:r w:rsidRPr="006B16A7">
        <w:t>Chart 16: Awareness of What to do With Unwanted Handgun</w:t>
      </w:r>
    </w:p>
    <w:p w14:paraId="02EE1213" w14:textId="77777777" w:rsidR="002E4C8E" w:rsidRPr="006B16A7" w:rsidRDefault="00AA60E2" w:rsidP="004433F3">
      <w:pPr>
        <w:pStyle w:val="Chapterbodytext"/>
        <w:jc w:val="center"/>
      </w:pPr>
      <w:r>
        <w:pict w14:anchorId="28B843EF">
          <v:shape id="_x0000_i1041" type="#_x0000_t75" style="width:349.5pt;height:183.75pt">
            <v:imagedata r:id="rId34" o:title="" cropbottom="20935f"/>
          </v:shape>
        </w:pict>
      </w:r>
    </w:p>
    <w:p w14:paraId="023810B0" w14:textId="77777777" w:rsidR="002E4C8E" w:rsidRPr="006B16A7" w:rsidRDefault="002E4C8E" w:rsidP="00D04C91">
      <w:pPr>
        <w:pStyle w:val="BodyText"/>
        <w:rPr>
          <w:lang w:val="en-CA"/>
        </w:rPr>
      </w:pPr>
      <w:r w:rsidRPr="006B16A7">
        <w:rPr>
          <w:b/>
          <w:bCs/>
          <w:lang w:val="en-CA"/>
        </w:rPr>
        <w:t>Q28.</w:t>
      </w:r>
      <w:r w:rsidRPr="006B16A7">
        <w:rPr>
          <w:lang w:val="en-CA"/>
        </w:rPr>
        <w:t xml:space="preserve"> With the announcement of the restriction on the sale, purchase, and transfer of handguns, would you know what to do with a handgun that you no longer wanted to own?</w:t>
      </w:r>
      <w:r w:rsidRPr="006B16A7">
        <w:rPr>
          <w:lang w:val="en-CA"/>
        </w:rPr>
        <w:br/>
      </w:r>
      <w:r w:rsidRPr="006B16A7">
        <w:rPr>
          <w:b/>
          <w:lang w:val="en-CA"/>
        </w:rPr>
        <w:t>Base:</w:t>
      </w:r>
      <w:r w:rsidRPr="006B16A7">
        <w:rPr>
          <w:lang w:val="en-CA"/>
        </w:rPr>
        <w:t xml:space="preserve"> n=119</w:t>
      </w:r>
    </w:p>
    <w:p w14:paraId="3BE4E2BE" w14:textId="77777777" w:rsidR="002E4C8E" w:rsidRPr="006B16A7" w:rsidRDefault="002E4C8E" w:rsidP="00BB0968">
      <w:pPr>
        <w:pStyle w:val="Chapterbodytext"/>
      </w:pPr>
    </w:p>
    <w:p w14:paraId="56DB6357" w14:textId="77777777" w:rsidR="002E4C8E" w:rsidRPr="006B16A7" w:rsidRDefault="002E4C8E" w:rsidP="00520817">
      <w:pPr>
        <w:pStyle w:val="Highl-1"/>
        <w:rPr>
          <w:lang w:val="en-CA"/>
        </w:rPr>
      </w:pPr>
      <w:r w:rsidRPr="006B16A7">
        <w:rPr>
          <w:lang w:val="en-CA"/>
        </w:rPr>
        <w:t xml:space="preserve">There are no substantive differences in results based on specific segments of </w:t>
      </w:r>
      <w:r>
        <w:rPr>
          <w:lang w:val="en-CA"/>
        </w:rPr>
        <w:t>firearm owners</w:t>
      </w:r>
      <w:r w:rsidRPr="006B16A7">
        <w:rPr>
          <w:lang w:val="en-CA"/>
        </w:rPr>
        <w:t>.</w:t>
      </w:r>
    </w:p>
    <w:p w14:paraId="397EEE60" w14:textId="77777777" w:rsidR="002E4C8E" w:rsidRPr="006B16A7" w:rsidRDefault="002E4C8E" w:rsidP="00BB0968">
      <w:pPr>
        <w:pStyle w:val="Chapterbodytext"/>
      </w:pPr>
    </w:p>
    <w:p w14:paraId="558BB6AF" w14:textId="77777777" w:rsidR="002E4C8E" w:rsidRPr="006B16A7" w:rsidRDefault="002E4C8E" w:rsidP="00D04C91">
      <w:pPr>
        <w:pStyle w:val="Chapterbodytext"/>
      </w:pPr>
      <w:r w:rsidRPr="006B16A7">
        <w:br w:type="page"/>
      </w:r>
      <w:r w:rsidRPr="006B16A7">
        <w:lastRenderedPageBreak/>
        <w:t xml:space="preserve">Among the 57% of handgun owners who said they know what to do if they no longer want to own a handgun, just over half (54%) said they would turn it over to the police, law enforcement or RCMP. Over one in ten (13%) would sell it to a buyer or export it to the USA to sell, while 4% said they would destroy the handgun. Over one in ten (14%) stipulated that they would never have a situation where they no longer want to own their firearm. </w:t>
      </w:r>
    </w:p>
    <w:p w14:paraId="6BEC414C" w14:textId="77777777" w:rsidR="002E4C8E" w:rsidRPr="006B16A7" w:rsidRDefault="002E4C8E" w:rsidP="00BB0968">
      <w:pPr>
        <w:pStyle w:val="Chapterbodytext"/>
      </w:pPr>
    </w:p>
    <w:p w14:paraId="6191E5C3" w14:textId="77777777" w:rsidR="002E4C8E" w:rsidRPr="006B16A7" w:rsidRDefault="002E4C8E" w:rsidP="00752F5B">
      <w:pPr>
        <w:pStyle w:val="Highl-3"/>
      </w:pPr>
      <w:r w:rsidRPr="006B16A7">
        <w:t>Chart 17: Perceived Options Regarding Unwanted Handgun</w:t>
      </w:r>
    </w:p>
    <w:p w14:paraId="35284C12" w14:textId="77777777" w:rsidR="002E4C8E" w:rsidRPr="006B16A7" w:rsidRDefault="00AA60E2" w:rsidP="00520817">
      <w:pPr>
        <w:pStyle w:val="Chapterbodytext"/>
        <w:jc w:val="center"/>
      </w:pPr>
      <w:r>
        <w:pict w14:anchorId="4012FFCA">
          <v:shape id="_x0000_i1042" type="#_x0000_t75" style="width:349.5pt;height:198pt">
            <v:imagedata r:id="rId35" o:title="" cropbottom="17585f"/>
          </v:shape>
        </w:pict>
      </w:r>
    </w:p>
    <w:p w14:paraId="65FB2D65" w14:textId="77777777" w:rsidR="002E4C8E" w:rsidRPr="006B16A7" w:rsidRDefault="002E4C8E" w:rsidP="00D04C91">
      <w:pPr>
        <w:pStyle w:val="BodyText"/>
        <w:rPr>
          <w:lang w:val="en-CA"/>
        </w:rPr>
      </w:pPr>
      <w:r w:rsidRPr="006B16A7">
        <w:rPr>
          <w:b/>
          <w:bCs/>
          <w:lang w:val="en-CA"/>
        </w:rPr>
        <w:t>Q29.</w:t>
      </w:r>
      <w:r w:rsidRPr="006B16A7">
        <w:rPr>
          <w:lang w:val="en-CA"/>
        </w:rPr>
        <w:t xml:space="preserve"> What would you do with a handgun that you no longer want to own?</w:t>
      </w:r>
      <w:r w:rsidRPr="006B16A7">
        <w:rPr>
          <w:lang w:val="en-CA"/>
        </w:rPr>
        <w:br/>
      </w:r>
      <w:r w:rsidRPr="006B16A7">
        <w:rPr>
          <w:b/>
          <w:bCs/>
          <w:lang w:val="en-CA"/>
        </w:rPr>
        <w:t>Base:</w:t>
      </w:r>
      <w:r w:rsidRPr="006B16A7">
        <w:rPr>
          <w:lang w:val="en-CA"/>
        </w:rPr>
        <w:t xml:space="preserve"> n=67</w:t>
      </w:r>
    </w:p>
    <w:p w14:paraId="70097A3E" w14:textId="77777777" w:rsidR="002E4C8E" w:rsidRPr="006B16A7" w:rsidRDefault="002E4C8E" w:rsidP="00BB0968">
      <w:pPr>
        <w:pStyle w:val="Chapterbodytext"/>
      </w:pPr>
    </w:p>
    <w:p w14:paraId="36A394B6" w14:textId="77777777" w:rsidR="002E4C8E" w:rsidRPr="006B16A7" w:rsidRDefault="002E4C8E" w:rsidP="00520817">
      <w:pPr>
        <w:pStyle w:val="Highl-1"/>
        <w:rPr>
          <w:lang w:val="en-CA"/>
        </w:rPr>
      </w:pPr>
      <w:r w:rsidRPr="006B16A7">
        <w:rPr>
          <w:lang w:val="en-CA"/>
        </w:rPr>
        <w:t xml:space="preserve">There are too few cases to allow for subgroup analysis of differences. </w:t>
      </w:r>
    </w:p>
    <w:p w14:paraId="3C8CCB15" w14:textId="77777777" w:rsidR="002E4C8E" w:rsidRPr="006B16A7" w:rsidRDefault="002E4C8E" w:rsidP="00BB0968">
      <w:pPr>
        <w:pStyle w:val="Chapterbodytext"/>
      </w:pPr>
    </w:p>
    <w:p w14:paraId="0057AA9E" w14:textId="77777777" w:rsidR="002E4C8E" w:rsidRPr="006B16A7" w:rsidRDefault="002E4C8E" w:rsidP="00DE0971">
      <w:pPr>
        <w:pStyle w:val="Chapterbodytext"/>
      </w:pPr>
    </w:p>
    <w:p w14:paraId="3E39158A" w14:textId="77777777" w:rsidR="002E4C8E" w:rsidRPr="006B16A7" w:rsidRDefault="002E4C8E" w:rsidP="00DE0971">
      <w:pPr>
        <w:pStyle w:val="Heading3"/>
        <w:sectPr w:rsidR="002E4C8E" w:rsidRPr="006B16A7" w:rsidSect="00E61A19">
          <w:footerReference w:type="default" r:id="rId36"/>
          <w:pgSz w:w="12240" w:h="15840" w:code="1"/>
          <w:pgMar w:top="1440" w:right="1440" w:bottom="1440" w:left="1440" w:header="720" w:footer="576" w:gutter="0"/>
          <w:cols w:space="720"/>
          <w:titlePg/>
          <w:docGrid w:linePitch="360"/>
        </w:sectPr>
      </w:pPr>
    </w:p>
    <w:p w14:paraId="2EFC1412" w14:textId="77777777" w:rsidR="002E4C8E" w:rsidRPr="006B16A7" w:rsidRDefault="002E4C8E" w:rsidP="00290728">
      <w:pPr>
        <w:pStyle w:val="Heading3"/>
        <w:tabs>
          <w:tab w:val="clear" w:pos="1800"/>
        </w:tabs>
        <w:ind w:left="0" w:right="0" w:hanging="720"/>
        <w:rPr>
          <w:b/>
          <w:bCs/>
        </w:rPr>
      </w:pPr>
      <w:bookmarkStart w:id="32" w:name="_Toc137915205"/>
      <w:r w:rsidRPr="006B16A7">
        <w:rPr>
          <w:b/>
          <w:bCs/>
        </w:rPr>
        <w:lastRenderedPageBreak/>
        <w:t>Detailed Findings –</w:t>
      </w:r>
      <w:r>
        <w:rPr>
          <w:b/>
          <w:bCs/>
        </w:rPr>
        <w:t xml:space="preserve"> </w:t>
      </w:r>
      <w:r w:rsidRPr="004B14CF">
        <w:rPr>
          <w:b/>
          <w:bCs/>
        </w:rPr>
        <w:t>Firearm Safety Survey</w:t>
      </w:r>
      <w:bookmarkEnd w:id="32"/>
    </w:p>
    <w:p w14:paraId="179ABC9A" w14:textId="77777777" w:rsidR="002E4C8E" w:rsidRPr="006B16A7" w:rsidRDefault="002E4C8E" w:rsidP="006779C5">
      <w:pPr>
        <w:pStyle w:val="Chapterbodytext"/>
      </w:pPr>
    </w:p>
    <w:p w14:paraId="26420D0E" w14:textId="77777777" w:rsidR="002E4C8E" w:rsidRPr="006B16A7" w:rsidRDefault="002E4C8E" w:rsidP="00290728">
      <w:pPr>
        <w:pStyle w:val="Heading4"/>
        <w:tabs>
          <w:tab w:val="left" w:pos="720"/>
        </w:tabs>
        <w:ind w:right="0"/>
      </w:pPr>
      <w:bookmarkStart w:id="33" w:name="_Toc132119954"/>
      <w:bookmarkStart w:id="34" w:name="_Toc137915206"/>
      <w:r w:rsidRPr="006B16A7">
        <w:t>Working with Vulnerable Segments of the Population</w:t>
      </w:r>
      <w:bookmarkEnd w:id="33"/>
      <w:bookmarkEnd w:id="34"/>
      <w:r w:rsidRPr="006B16A7">
        <w:t xml:space="preserve"> </w:t>
      </w:r>
    </w:p>
    <w:p w14:paraId="4EFB92E6" w14:textId="77777777" w:rsidR="002E4C8E" w:rsidRPr="006B16A7" w:rsidRDefault="002E4C8E" w:rsidP="00290728">
      <w:pPr>
        <w:pStyle w:val="Chapterbodytext"/>
      </w:pPr>
    </w:p>
    <w:p w14:paraId="243F5FF7" w14:textId="77777777" w:rsidR="002E4C8E" w:rsidRPr="006B16A7" w:rsidRDefault="002E4C8E" w:rsidP="00290728">
      <w:pPr>
        <w:pStyle w:val="Chapterbodytext"/>
      </w:pPr>
      <w:r w:rsidRPr="006B16A7">
        <w:t xml:space="preserve">Of the overall sample of 2062, 21% indicated that they work with vulnerable segments of the population. One in four of these individuals work in the medical/health and wellness sector (25%). And another 16% work in social services. </w:t>
      </w:r>
    </w:p>
    <w:p w14:paraId="2E515B7A" w14:textId="77777777" w:rsidR="002E4C8E" w:rsidRPr="006B16A7" w:rsidRDefault="002E4C8E" w:rsidP="00290728">
      <w:pPr>
        <w:pStyle w:val="Chapterbodytext"/>
      </w:pPr>
    </w:p>
    <w:p w14:paraId="022F1B82" w14:textId="77777777" w:rsidR="002E4C8E" w:rsidRPr="006B16A7" w:rsidRDefault="002E4C8E" w:rsidP="00290728">
      <w:pPr>
        <w:pStyle w:val="Table-title"/>
      </w:pPr>
      <w:r w:rsidRPr="0025339B">
        <w:t>Table 3: Those Working with Vulnerable Groups</w:t>
      </w:r>
      <w:r w:rsidRPr="006B16A7">
        <w:t xml:space="preserve"> </w:t>
      </w:r>
    </w:p>
    <w:tbl>
      <w:tblPr>
        <w:tblW w:w="877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2"/>
        <w:gridCol w:w="2022"/>
      </w:tblGrid>
      <w:tr w:rsidR="002E4C8E" w:rsidRPr="006B16A7" w14:paraId="7725C5CD" w14:textId="77777777" w:rsidTr="00290728">
        <w:trPr>
          <w:cantSplit/>
          <w:tblHeader/>
          <w:jc w:val="center"/>
        </w:trPr>
        <w:tc>
          <w:tcPr>
            <w:tcW w:w="6752" w:type="dxa"/>
            <w:tcBorders>
              <w:top w:val="single" w:sz="18" w:space="0" w:color="auto"/>
              <w:left w:val="nil"/>
              <w:bottom w:val="single" w:sz="18" w:space="0" w:color="auto"/>
            </w:tcBorders>
            <w:shd w:val="clear" w:color="auto" w:fill="D9D9D9"/>
            <w:vAlign w:val="center"/>
          </w:tcPr>
          <w:p w14:paraId="643F08F1" w14:textId="77777777" w:rsidR="002E4C8E" w:rsidRPr="006B16A7" w:rsidRDefault="002E4C8E" w:rsidP="00290728">
            <w:pPr>
              <w:pStyle w:val="Tableheader"/>
              <w:rPr>
                <w:b/>
              </w:rPr>
            </w:pPr>
          </w:p>
        </w:tc>
        <w:tc>
          <w:tcPr>
            <w:tcW w:w="2022" w:type="dxa"/>
            <w:tcBorders>
              <w:top w:val="single" w:sz="18" w:space="0" w:color="auto"/>
              <w:bottom w:val="single" w:sz="18" w:space="0" w:color="auto"/>
              <w:right w:val="nil"/>
            </w:tcBorders>
            <w:shd w:val="clear" w:color="auto" w:fill="D9D9D9"/>
            <w:vAlign w:val="center"/>
          </w:tcPr>
          <w:p w14:paraId="6146E0AA" w14:textId="77777777" w:rsidR="002E4C8E" w:rsidRPr="006B16A7" w:rsidRDefault="002E4C8E" w:rsidP="00290728">
            <w:pPr>
              <w:pStyle w:val="Tableheader"/>
              <w:jc w:val="center"/>
              <w:rPr>
                <w:b/>
              </w:rPr>
            </w:pPr>
            <w:r w:rsidRPr="006B16A7">
              <w:rPr>
                <w:b/>
              </w:rPr>
              <w:t>Work with</w:t>
            </w:r>
            <w:r w:rsidRPr="006B16A7">
              <w:rPr>
                <w:b/>
              </w:rPr>
              <w:br/>
              <w:t>Vulnerable Groups</w:t>
            </w:r>
          </w:p>
        </w:tc>
      </w:tr>
      <w:tr w:rsidR="002E4C8E" w:rsidRPr="006B16A7" w14:paraId="72C746CE" w14:textId="77777777" w:rsidTr="00290728">
        <w:trPr>
          <w:cantSplit/>
          <w:jc w:val="center"/>
        </w:trPr>
        <w:tc>
          <w:tcPr>
            <w:tcW w:w="6752" w:type="dxa"/>
            <w:tcBorders>
              <w:top w:val="single" w:sz="18" w:space="0" w:color="auto"/>
              <w:left w:val="nil"/>
              <w:bottom w:val="single" w:sz="12" w:space="0" w:color="auto"/>
            </w:tcBorders>
            <w:shd w:val="clear" w:color="auto" w:fill="D9D9D9"/>
            <w:vAlign w:val="center"/>
          </w:tcPr>
          <w:p w14:paraId="7F2246D3" w14:textId="77777777" w:rsidR="002E4C8E" w:rsidRPr="006B16A7" w:rsidRDefault="002E4C8E" w:rsidP="00290728">
            <w:pPr>
              <w:pStyle w:val="Tableheader"/>
              <w:rPr>
                <w:bCs w:val="0"/>
                <w:i/>
                <w:iCs/>
              </w:rPr>
            </w:pPr>
            <w:r w:rsidRPr="006B16A7">
              <w:rPr>
                <w:bCs w:val="0"/>
                <w:i/>
                <w:iCs/>
              </w:rPr>
              <w:t>Q7. Do you work with vulnerable populations (people with low social or economic status who have less access to financial, educational, social, and health resources. This may include women and children, those living in poverty, members of the 2SLGBTQI+ community, etc.)?</w:t>
            </w:r>
          </w:p>
        </w:tc>
        <w:tc>
          <w:tcPr>
            <w:tcW w:w="2022" w:type="dxa"/>
            <w:tcBorders>
              <w:top w:val="single" w:sz="18" w:space="0" w:color="auto"/>
              <w:bottom w:val="single" w:sz="12" w:space="0" w:color="auto"/>
              <w:right w:val="nil"/>
            </w:tcBorders>
            <w:shd w:val="clear" w:color="auto" w:fill="D9D9D9"/>
            <w:vAlign w:val="center"/>
          </w:tcPr>
          <w:p w14:paraId="61040882" w14:textId="77777777" w:rsidR="002E4C8E" w:rsidRPr="006B16A7" w:rsidRDefault="002E4C8E" w:rsidP="00290728">
            <w:pPr>
              <w:pStyle w:val="Tableheader"/>
              <w:jc w:val="center"/>
              <w:rPr>
                <w:bCs w:val="0"/>
                <w:i/>
                <w:iCs/>
              </w:rPr>
            </w:pPr>
            <w:r w:rsidRPr="006B16A7">
              <w:rPr>
                <w:bCs w:val="0"/>
                <w:i/>
                <w:iCs/>
              </w:rPr>
              <w:t>n=2099</w:t>
            </w:r>
          </w:p>
        </w:tc>
      </w:tr>
      <w:tr w:rsidR="002E4C8E" w:rsidRPr="006B16A7" w14:paraId="098A6F4C" w14:textId="77777777" w:rsidTr="00290728">
        <w:trPr>
          <w:cantSplit/>
          <w:jc w:val="center"/>
        </w:trPr>
        <w:tc>
          <w:tcPr>
            <w:tcW w:w="6752" w:type="dxa"/>
            <w:tcBorders>
              <w:left w:val="nil"/>
            </w:tcBorders>
          </w:tcPr>
          <w:p w14:paraId="61F43609" w14:textId="77777777" w:rsidR="002E4C8E" w:rsidRPr="006B16A7" w:rsidRDefault="002E4C8E" w:rsidP="00290728">
            <w:pPr>
              <w:pStyle w:val="Tableheader"/>
            </w:pPr>
            <w:r w:rsidRPr="006B16A7">
              <w:t>Yes, I work with vulnerable populations</w:t>
            </w:r>
          </w:p>
        </w:tc>
        <w:tc>
          <w:tcPr>
            <w:tcW w:w="2022" w:type="dxa"/>
            <w:tcBorders>
              <w:right w:val="nil"/>
            </w:tcBorders>
            <w:vAlign w:val="center"/>
          </w:tcPr>
          <w:p w14:paraId="70C9D201" w14:textId="77777777" w:rsidR="002E4C8E" w:rsidRPr="006B16A7" w:rsidRDefault="002E4C8E" w:rsidP="00290728">
            <w:pPr>
              <w:pStyle w:val="Table-text"/>
            </w:pPr>
            <w:r w:rsidRPr="006B16A7">
              <w:t>21%</w:t>
            </w:r>
          </w:p>
        </w:tc>
      </w:tr>
      <w:tr w:rsidR="002E4C8E" w:rsidRPr="006B16A7" w14:paraId="65D136C4" w14:textId="77777777" w:rsidTr="00290728">
        <w:trPr>
          <w:cantSplit/>
          <w:jc w:val="center"/>
        </w:trPr>
        <w:tc>
          <w:tcPr>
            <w:tcW w:w="6752" w:type="dxa"/>
            <w:tcBorders>
              <w:left w:val="nil"/>
            </w:tcBorders>
          </w:tcPr>
          <w:p w14:paraId="1EDC5EB3" w14:textId="77777777" w:rsidR="002E4C8E" w:rsidRPr="006B16A7" w:rsidRDefault="002E4C8E" w:rsidP="00290728">
            <w:pPr>
              <w:pStyle w:val="Tableheader"/>
            </w:pPr>
            <w:r w:rsidRPr="006B16A7">
              <w:t>No, I do not work with vulnerable populations</w:t>
            </w:r>
          </w:p>
        </w:tc>
        <w:tc>
          <w:tcPr>
            <w:tcW w:w="2022" w:type="dxa"/>
            <w:tcBorders>
              <w:right w:val="nil"/>
            </w:tcBorders>
            <w:vAlign w:val="center"/>
          </w:tcPr>
          <w:p w14:paraId="0729B353" w14:textId="77777777" w:rsidR="002E4C8E" w:rsidRPr="006B16A7" w:rsidRDefault="002E4C8E" w:rsidP="00290728">
            <w:pPr>
              <w:pStyle w:val="Table-text"/>
            </w:pPr>
            <w:r w:rsidRPr="006B16A7">
              <w:t>78%</w:t>
            </w:r>
          </w:p>
        </w:tc>
      </w:tr>
      <w:tr w:rsidR="002E4C8E" w:rsidRPr="006B16A7" w14:paraId="018E9999" w14:textId="77777777" w:rsidTr="00290728">
        <w:trPr>
          <w:cantSplit/>
          <w:jc w:val="center"/>
        </w:trPr>
        <w:tc>
          <w:tcPr>
            <w:tcW w:w="6752" w:type="dxa"/>
            <w:tcBorders>
              <w:left w:val="nil"/>
              <w:bottom w:val="single" w:sz="18" w:space="0" w:color="auto"/>
            </w:tcBorders>
          </w:tcPr>
          <w:p w14:paraId="262EDF36" w14:textId="77777777" w:rsidR="002E4C8E" w:rsidRPr="006B16A7" w:rsidRDefault="002E4C8E" w:rsidP="00290728">
            <w:pPr>
              <w:pStyle w:val="Tableheader"/>
            </w:pPr>
            <w:r w:rsidRPr="006B16A7">
              <w:t>Prefer not to say</w:t>
            </w:r>
          </w:p>
        </w:tc>
        <w:tc>
          <w:tcPr>
            <w:tcW w:w="2022" w:type="dxa"/>
            <w:tcBorders>
              <w:bottom w:val="single" w:sz="18" w:space="0" w:color="auto"/>
              <w:right w:val="nil"/>
            </w:tcBorders>
            <w:vAlign w:val="center"/>
          </w:tcPr>
          <w:p w14:paraId="6F35E492" w14:textId="77777777" w:rsidR="002E4C8E" w:rsidRPr="006B16A7" w:rsidRDefault="002E4C8E" w:rsidP="00290728">
            <w:pPr>
              <w:pStyle w:val="Table-text"/>
            </w:pPr>
            <w:r w:rsidRPr="006B16A7">
              <w:t>1%</w:t>
            </w:r>
          </w:p>
        </w:tc>
      </w:tr>
      <w:tr w:rsidR="002E4C8E" w:rsidRPr="006B16A7" w14:paraId="41367A3C" w14:textId="77777777" w:rsidTr="00290728">
        <w:trPr>
          <w:cantSplit/>
          <w:jc w:val="center"/>
        </w:trPr>
        <w:tc>
          <w:tcPr>
            <w:tcW w:w="6752" w:type="dxa"/>
            <w:tcBorders>
              <w:top w:val="nil"/>
              <w:left w:val="nil"/>
              <w:bottom w:val="single" w:sz="12" w:space="0" w:color="auto"/>
            </w:tcBorders>
            <w:shd w:val="clear" w:color="auto" w:fill="D9D9D9"/>
          </w:tcPr>
          <w:p w14:paraId="56A72D11" w14:textId="77777777" w:rsidR="002E4C8E" w:rsidRPr="006B16A7" w:rsidRDefault="002E4C8E" w:rsidP="00290728">
            <w:pPr>
              <w:pStyle w:val="Tableheader"/>
              <w:rPr>
                <w:bCs w:val="0"/>
                <w:i/>
                <w:iCs/>
              </w:rPr>
            </w:pPr>
            <w:r w:rsidRPr="006B16A7">
              <w:rPr>
                <w:bCs w:val="0"/>
                <w:i/>
                <w:iCs/>
              </w:rPr>
              <w:t>Q8. Please choose the category that best describes your job/sector</w:t>
            </w:r>
          </w:p>
        </w:tc>
        <w:tc>
          <w:tcPr>
            <w:tcW w:w="2022" w:type="dxa"/>
            <w:tcBorders>
              <w:top w:val="nil"/>
              <w:bottom w:val="single" w:sz="12" w:space="0" w:color="auto"/>
              <w:right w:val="nil"/>
            </w:tcBorders>
            <w:shd w:val="clear" w:color="auto" w:fill="D9D9D9"/>
            <w:vAlign w:val="center"/>
          </w:tcPr>
          <w:p w14:paraId="6678BEA4" w14:textId="77777777" w:rsidR="002E4C8E" w:rsidRPr="006B16A7" w:rsidRDefault="002E4C8E" w:rsidP="00290728">
            <w:pPr>
              <w:pStyle w:val="Tableheader"/>
              <w:jc w:val="center"/>
              <w:rPr>
                <w:bCs w:val="0"/>
                <w:i/>
                <w:iCs/>
              </w:rPr>
            </w:pPr>
            <w:r w:rsidRPr="006B16A7">
              <w:rPr>
                <w:bCs w:val="0"/>
                <w:i/>
                <w:iCs/>
              </w:rPr>
              <w:t>n=450</w:t>
            </w:r>
          </w:p>
        </w:tc>
      </w:tr>
      <w:tr w:rsidR="002E4C8E" w:rsidRPr="006B16A7" w14:paraId="77BA9723" w14:textId="77777777" w:rsidTr="00290728">
        <w:trPr>
          <w:cantSplit/>
          <w:jc w:val="center"/>
        </w:trPr>
        <w:tc>
          <w:tcPr>
            <w:tcW w:w="6752" w:type="dxa"/>
            <w:tcBorders>
              <w:left w:val="nil"/>
            </w:tcBorders>
          </w:tcPr>
          <w:p w14:paraId="61FC35C6" w14:textId="77777777" w:rsidR="002E4C8E" w:rsidRPr="006B16A7" w:rsidRDefault="002E4C8E" w:rsidP="00290728">
            <w:pPr>
              <w:pStyle w:val="Tableheader"/>
            </w:pPr>
            <w:r w:rsidRPr="006B16A7">
              <w:t>Medical/health/wellness services</w:t>
            </w:r>
          </w:p>
        </w:tc>
        <w:tc>
          <w:tcPr>
            <w:tcW w:w="2022" w:type="dxa"/>
            <w:tcBorders>
              <w:right w:val="nil"/>
            </w:tcBorders>
            <w:vAlign w:val="center"/>
          </w:tcPr>
          <w:p w14:paraId="23A7CEF0" w14:textId="77777777" w:rsidR="002E4C8E" w:rsidRPr="006B16A7" w:rsidRDefault="002E4C8E" w:rsidP="00290728">
            <w:pPr>
              <w:pStyle w:val="Table-text"/>
            </w:pPr>
            <w:r w:rsidRPr="006B16A7">
              <w:t>26%</w:t>
            </w:r>
          </w:p>
        </w:tc>
      </w:tr>
      <w:tr w:rsidR="002E4C8E" w:rsidRPr="006B16A7" w14:paraId="42E84B7E" w14:textId="77777777" w:rsidTr="00290728">
        <w:trPr>
          <w:cantSplit/>
          <w:jc w:val="center"/>
        </w:trPr>
        <w:tc>
          <w:tcPr>
            <w:tcW w:w="6752" w:type="dxa"/>
            <w:tcBorders>
              <w:left w:val="nil"/>
            </w:tcBorders>
          </w:tcPr>
          <w:p w14:paraId="4C4524A2" w14:textId="77777777" w:rsidR="002E4C8E" w:rsidRPr="006B16A7" w:rsidRDefault="002E4C8E" w:rsidP="00290728">
            <w:pPr>
              <w:pStyle w:val="Tableheader"/>
            </w:pPr>
            <w:r w:rsidRPr="006B16A7">
              <w:t>Education services</w:t>
            </w:r>
          </w:p>
        </w:tc>
        <w:tc>
          <w:tcPr>
            <w:tcW w:w="2022" w:type="dxa"/>
            <w:tcBorders>
              <w:right w:val="nil"/>
            </w:tcBorders>
            <w:vAlign w:val="center"/>
          </w:tcPr>
          <w:p w14:paraId="139B2BB4" w14:textId="77777777" w:rsidR="002E4C8E" w:rsidRPr="006B16A7" w:rsidRDefault="002E4C8E" w:rsidP="00290728">
            <w:pPr>
              <w:pStyle w:val="Table-text"/>
            </w:pPr>
            <w:r w:rsidRPr="006B16A7">
              <w:t>26%</w:t>
            </w:r>
          </w:p>
        </w:tc>
      </w:tr>
      <w:tr w:rsidR="002E4C8E" w:rsidRPr="006B16A7" w14:paraId="7F7895EB" w14:textId="77777777" w:rsidTr="00290728">
        <w:trPr>
          <w:cantSplit/>
          <w:jc w:val="center"/>
        </w:trPr>
        <w:tc>
          <w:tcPr>
            <w:tcW w:w="6752" w:type="dxa"/>
            <w:tcBorders>
              <w:left w:val="nil"/>
            </w:tcBorders>
          </w:tcPr>
          <w:p w14:paraId="64A4F5F7" w14:textId="77777777" w:rsidR="002E4C8E" w:rsidRPr="006B16A7" w:rsidRDefault="002E4C8E" w:rsidP="00290728">
            <w:pPr>
              <w:pStyle w:val="Tableheader"/>
            </w:pPr>
            <w:r w:rsidRPr="006B16A7">
              <w:t>Social/support services</w:t>
            </w:r>
          </w:p>
        </w:tc>
        <w:tc>
          <w:tcPr>
            <w:tcW w:w="2022" w:type="dxa"/>
            <w:tcBorders>
              <w:right w:val="nil"/>
            </w:tcBorders>
            <w:vAlign w:val="center"/>
          </w:tcPr>
          <w:p w14:paraId="277CF2BA" w14:textId="77777777" w:rsidR="002E4C8E" w:rsidRPr="006B16A7" w:rsidRDefault="002E4C8E" w:rsidP="00290728">
            <w:pPr>
              <w:pStyle w:val="Table-text"/>
            </w:pPr>
            <w:r w:rsidRPr="006B16A7">
              <w:t>17%</w:t>
            </w:r>
          </w:p>
        </w:tc>
      </w:tr>
      <w:tr w:rsidR="002E4C8E" w:rsidRPr="006B16A7" w14:paraId="5D1ACFE5" w14:textId="77777777" w:rsidTr="00290728">
        <w:trPr>
          <w:cantSplit/>
          <w:jc w:val="center"/>
        </w:trPr>
        <w:tc>
          <w:tcPr>
            <w:tcW w:w="6752" w:type="dxa"/>
            <w:tcBorders>
              <w:left w:val="nil"/>
            </w:tcBorders>
          </w:tcPr>
          <w:p w14:paraId="501C5C18" w14:textId="77777777" w:rsidR="002E4C8E" w:rsidRPr="006B16A7" w:rsidRDefault="002E4C8E" w:rsidP="00290728">
            <w:pPr>
              <w:pStyle w:val="Tableheader"/>
            </w:pPr>
            <w:r w:rsidRPr="006B16A7">
              <w:t>Police and security services</w:t>
            </w:r>
          </w:p>
        </w:tc>
        <w:tc>
          <w:tcPr>
            <w:tcW w:w="2022" w:type="dxa"/>
            <w:tcBorders>
              <w:right w:val="nil"/>
            </w:tcBorders>
            <w:vAlign w:val="center"/>
          </w:tcPr>
          <w:p w14:paraId="6B05EB25" w14:textId="77777777" w:rsidR="002E4C8E" w:rsidRPr="006B16A7" w:rsidRDefault="002E4C8E" w:rsidP="00290728">
            <w:pPr>
              <w:pStyle w:val="Table-text"/>
            </w:pPr>
            <w:r w:rsidRPr="006B16A7">
              <w:t>3%</w:t>
            </w:r>
          </w:p>
        </w:tc>
      </w:tr>
      <w:tr w:rsidR="002E4C8E" w:rsidRPr="006B16A7" w14:paraId="1424B438" w14:textId="77777777" w:rsidTr="00290728">
        <w:trPr>
          <w:cantSplit/>
          <w:jc w:val="center"/>
        </w:trPr>
        <w:tc>
          <w:tcPr>
            <w:tcW w:w="6752" w:type="dxa"/>
            <w:tcBorders>
              <w:left w:val="nil"/>
            </w:tcBorders>
          </w:tcPr>
          <w:p w14:paraId="68A65BEE" w14:textId="77777777" w:rsidR="002E4C8E" w:rsidRPr="006B16A7" w:rsidRDefault="002E4C8E" w:rsidP="00290728">
            <w:pPr>
              <w:pStyle w:val="Tableheader"/>
            </w:pPr>
            <w:r w:rsidRPr="006B16A7">
              <w:t>Advocacy</w:t>
            </w:r>
          </w:p>
        </w:tc>
        <w:tc>
          <w:tcPr>
            <w:tcW w:w="2022" w:type="dxa"/>
            <w:tcBorders>
              <w:right w:val="nil"/>
            </w:tcBorders>
            <w:vAlign w:val="center"/>
          </w:tcPr>
          <w:p w14:paraId="5121AE33" w14:textId="77777777" w:rsidR="002E4C8E" w:rsidRPr="006B16A7" w:rsidRDefault="002E4C8E" w:rsidP="00290728">
            <w:pPr>
              <w:pStyle w:val="Table-text"/>
            </w:pPr>
            <w:r w:rsidRPr="006B16A7">
              <w:t>2%</w:t>
            </w:r>
          </w:p>
        </w:tc>
      </w:tr>
      <w:tr w:rsidR="002E4C8E" w:rsidRPr="006B16A7" w14:paraId="72AF9107" w14:textId="77777777" w:rsidTr="00290728">
        <w:trPr>
          <w:cantSplit/>
          <w:jc w:val="center"/>
        </w:trPr>
        <w:tc>
          <w:tcPr>
            <w:tcW w:w="6752" w:type="dxa"/>
            <w:tcBorders>
              <w:top w:val="nil"/>
              <w:left w:val="nil"/>
            </w:tcBorders>
          </w:tcPr>
          <w:p w14:paraId="5F228C14" w14:textId="77777777" w:rsidR="002E4C8E" w:rsidRPr="006B16A7" w:rsidRDefault="002E4C8E" w:rsidP="00290728">
            <w:pPr>
              <w:pStyle w:val="Tableheader"/>
            </w:pPr>
            <w:r w:rsidRPr="006B16A7">
              <w:t>Finance and insurance</w:t>
            </w:r>
          </w:p>
        </w:tc>
        <w:tc>
          <w:tcPr>
            <w:tcW w:w="2022" w:type="dxa"/>
            <w:tcBorders>
              <w:top w:val="nil"/>
              <w:right w:val="nil"/>
            </w:tcBorders>
            <w:vAlign w:val="center"/>
          </w:tcPr>
          <w:p w14:paraId="4B64BCE6" w14:textId="77777777" w:rsidR="002E4C8E" w:rsidRPr="006B16A7" w:rsidRDefault="002E4C8E" w:rsidP="00290728">
            <w:pPr>
              <w:pStyle w:val="Table-text"/>
            </w:pPr>
            <w:r w:rsidRPr="006B16A7">
              <w:t>2%</w:t>
            </w:r>
          </w:p>
        </w:tc>
      </w:tr>
      <w:tr w:rsidR="002E4C8E" w:rsidRPr="006B16A7" w14:paraId="1CA464FD" w14:textId="77777777" w:rsidTr="00290728">
        <w:trPr>
          <w:cantSplit/>
          <w:jc w:val="center"/>
        </w:trPr>
        <w:tc>
          <w:tcPr>
            <w:tcW w:w="6752" w:type="dxa"/>
            <w:tcBorders>
              <w:top w:val="nil"/>
              <w:left w:val="nil"/>
            </w:tcBorders>
          </w:tcPr>
          <w:p w14:paraId="545BB2B3" w14:textId="77777777" w:rsidR="002E4C8E" w:rsidRPr="006B16A7" w:rsidRDefault="002E4C8E" w:rsidP="00290728">
            <w:pPr>
              <w:pStyle w:val="Tableheader"/>
            </w:pPr>
            <w:r w:rsidRPr="006B16A7">
              <w:t>Transportation and warehousing</w:t>
            </w:r>
          </w:p>
        </w:tc>
        <w:tc>
          <w:tcPr>
            <w:tcW w:w="2022" w:type="dxa"/>
            <w:tcBorders>
              <w:top w:val="nil"/>
              <w:right w:val="nil"/>
            </w:tcBorders>
            <w:vAlign w:val="center"/>
          </w:tcPr>
          <w:p w14:paraId="5CE3724A" w14:textId="77777777" w:rsidR="002E4C8E" w:rsidRPr="006B16A7" w:rsidRDefault="002E4C8E" w:rsidP="00290728">
            <w:pPr>
              <w:pStyle w:val="Table-text"/>
            </w:pPr>
            <w:r w:rsidRPr="006B16A7">
              <w:t>2%</w:t>
            </w:r>
          </w:p>
        </w:tc>
      </w:tr>
      <w:tr w:rsidR="002E4C8E" w:rsidRPr="006B16A7" w14:paraId="029574FF" w14:textId="77777777" w:rsidTr="00290728">
        <w:trPr>
          <w:cantSplit/>
          <w:jc w:val="center"/>
        </w:trPr>
        <w:tc>
          <w:tcPr>
            <w:tcW w:w="6752" w:type="dxa"/>
            <w:tcBorders>
              <w:top w:val="nil"/>
              <w:left w:val="nil"/>
            </w:tcBorders>
          </w:tcPr>
          <w:p w14:paraId="69C30B29" w14:textId="77777777" w:rsidR="002E4C8E" w:rsidRPr="006B16A7" w:rsidRDefault="002E4C8E" w:rsidP="00290728">
            <w:pPr>
              <w:pStyle w:val="Tableheader"/>
            </w:pPr>
            <w:r w:rsidRPr="006B16A7">
              <w:t>Public administration</w:t>
            </w:r>
          </w:p>
        </w:tc>
        <w:tc>
          <w:tcPr>
            <w:tcW w:w="2022" w:type="dxa"/>
            <w:tcBorders>
              <w:top w:val="nil"/>
              <w:right w:val="nil"/>
            </w:tcBorders>
            <w:vAlign w:val="center"/>
          </w:tcPr>
          <w:p w14:paraId="7A900825" w14:textId="77777777" w:rsidR="002E4C8E" w:rsidRPr="006B16A7" w:rsidRDefault="002E4C8E" w:rsidP="00290728">
            <w:pPr>
              <w:pStyle w:val="Table-text"/>
            </w:pPr>
            <w:r w:rsidRPr="006B16A7">
              <w:t>2%</w:t>
            </w:r>
          </w:p>
        </w:tc>
      </w:tr>
      <w:tr w:rsidR="002E4C8E" w:rsidRPr="006B16A7" w14:paraId="5C148A5D" w14:textId="77777777" w:rsidTr="00290728">
        <w:trPr>
          <w:cantSplit/>
          <w:jc w:val="center"/>
        </w:trPr>
        <w:tc>
          <w:tcPr>
            <w:tcW w:w="6752" w:type="dxa"/>
            <w:tcBorders>
              <w:top w:val="nil"/>
              <w:left w:val="nil"/>
            </w:tcBorders>
          </w:tcPr>
          <w:p w14:paraId="3AB6105C" w14:textId="77777777" w:rsidR="002E4C8E" w:rsidRPr="006B16A7" w:rsidRDefault="002E4C8E" w:rsidP="00290728">
            <w:pPr>
              <w:pStyle w:val="Tableheader"/>
            </w:pPr>
            <w:r w:rsidRPr="006B16A7">
              <w:t>Other</w:t>
            </w:r>
          </w:p>
        </w:tc>
        <w:tc>
          <w:tcPr>
            <w:tcW w:w="2022" w:type="dxa"/>
            <w:tcBorders>
              <w:top w:val="nil"/>
              <w:right w:val="nil"/>
            </w:tcBorders>
            <w:vAlign w:val="center"/>
          </w:tcPr>
          <w:p w14:paraId="759E7C54" w14:textId="77777777" w:rsidR="002E4C8E" w:rsidRPr="006B16A7" w:rsidRDefault="002E4C8E" w:rsidP="00290728">
            <w:pPr>
              <w:pStyle w:val="Table-text"/>
            </w:pPr>
            <w:r w:rsidRPr="006B16A7">
              <w:t>11%</w:t>
            </w:r>
          </w:p>
        </w:tc>
      </w:tr>
      <w:tr w:rsidR="002E4C8E" w:rsidRPr="006B16A7" w14:paraId="2C072B14" w14:textId="77777777" w:rsidTr="00290728">
        <w:trPr>
          <w:cantSplit/>
          <w:jc w:val="center"/>
        </w:trPr>
        <w:tc>
          <w:tcPr>
            <w:tcW w:w="6752" w:type="dxa"/>
            <w:tcBorders>
              <w:left w:val="nil"/>
              <w:bottom w:val="single" w:sz="18" w:space="0" w:color="auto"/>
            </w:tcBorders>
          </w:tcPr>
          <w:p w14:paraId="1B0D08B3" w14:textId="77777777" w:rsidR="002E4C8E" w:rsidRPr="006B16A7" w:rsidRDefault="002E4C8E" w:rsidP="00290728">
            <w:pPr>
              <w:pStyle w:val="Tableheader"/>
            </w:pPr>
            <w:r w:rsidRPr="006B16A7">
              <w:t>Prefer not to say</w:t>
            </w:r>
          </w:p>
        </w:tc>
        <w:tc>
          <w:tcPr>
            <w:tcW w:w="2022" w:type="dxa"/>
            <w:tcBorders>
              <w:bottom w:val="single" w:sz="18" w:space="0" w:color="auto"/>
              <w:right w:val="nil"/>
            </w:tcBorders>
            <w:vAlign w:val="center"/>
          </w:tcPr>
          <w:p w14:paraId="5E13789E" w14:textId="77777777" w:rsidR="002E4C8E" w:rsidRPr="006B16A7" w:rsidRDefault="002E4C8E" w:rsidP="00290728">
            <w:pPr>
              <w:pStyle w:val="Table-text"/>
            </w:pPr>
            <w:r w:rsidRPr="006B16A7">
              <w:t>3%</w:t>
            </w:r>
          </w:p>
        </w:tc>
      </w:tr>
    </w:tbl>
    <w:p w14:paraId="2A0C6466" w14:textId="77777777" w:rsidR="002E4C8E" w:rsidRPr="006B16A7" w:rsidRDefault="002E4C8E" w:rsidP="00290728">
      <w:pPr>
        <w:pStyle w:val="BodyText"/>
        <w:spacing w:before="120" w:after="0"/>
        <w:ind w:left="360" w:right="1267"/>
        <w:rPr>
          <w:lang w:val="en-CA"/>
        </w:rPr>
      </w:pPr>
      <w:r w:rsidRPr="006B16A7">
        <w:rPr>
          <w:lang w:val="en-CA"/>
        </w:rPr>
        <w:t>* Services with 2% or higher shown</w:t>
      </w:r>
    </w:p>
    <w:p w14:paraId="3874777E" w14:textId="77777777" w:rsidR="002E4C8E" w:rsidRPr="006B16A7" w:rsidRDefault="002E4C8E" w:rsidP="00290728">
      <w:pPr>
        <w:pStyle w:val="Chapterbodytext"/>
      </w:pPr>
    </w:p>
    <w:p w14:paraId="6718FFD4" w14:textId="77777777" w:rsidR="002E4C8E" w:rsidRPr="006B16A7" w:rsidRDefault="002E4C8E" w:rsidP="00290728">
      <w:pPr>
        <w:pStyle w:val="Chapterbodytext"/>
      </w:pPr>
      <w:r w:rsidRPr="006B16A7">
        <w:br w:type="page"/>
      </w:r>
      <w:r w:rsidRPr="006B16A7">
        <w:lastRenderedPageBreak/>
        <w:t>Of those in the sample who work with vulnerable segments of the population, 36% indicated that they have interacted or worked with gun violence victims or their friends and families. More than half do so infrequently (50%) or never (4%), or (11%) said they do not know. One in four do so sometimes (25%) and 9% do so frequently. Similarly, 13% indicated that some (11%) or much (2%) of their job is focused in this area, while 84% said this is either a small part of their job (42%) or no part of their job (42%).</w:t>
      </w:r>
    </w:p>
    <w:p w14:paraId="451B46CD" w14:textId="77777777" w:rsidR="002E4C8E" w:rsidRPr="006B16A7" w:rsidRDefault="002E4C8E" w:rsidP="00290728">
      <w:pPr>
        <w:pStyle w:val="Chapterbodytext"/>
      </w:pPr>
    </w:p>
    <w:p w14:paraId="4277F7B2" w14:textId="77777777" w:rsidR="002E4C8E" w:rsidRPr="006B16A7" w:rsidRDefault="002E4C8E" w:rsidP="00290728">
      <w:pPr>
        <w:pStyle w:val="Chapterbodytext"/>
      </w:pPr>
      <w:r w:rsidRPr="006B16A7">
        <w:t xml:space="preserve">The type of firearms violence that this segment sees in their work is connected with suicide (35%), gang violence (33%) and criminal activity (30%) as well as intimate/partner violence (27%). </w:t>
      </w:r>
    </w:p>
    <w:p w14:paraId="0F663D9C" w14:textId="77777777" w:rsidR="002E4C8E" w:rsidRPr="006B16A7" w:rsidRDefault="002E4C8E" w:rsidP="00290728">
      <w:pPr>
        <w:pStyle w:val="Chapterbodytext"/>
      </w:pPr>
    </w:p>
    <w:p w14:paraId="60564A42" w14:textId="77777777" w:rsidR="002E4C8E" w:rsidRPr="006B16A7" w:rsidRDefault="002E4C8E" w:rsidP="00290728">
      <w:pPr>
        <w:pStyle w:val="Table-title"/>
      </w:pPr>
      <w:r w:rsidRPr="00B43174">
        <w:t>Table 4: Working with Victims of Gun Violence</w:t>
      </w:r>
      <w:r w:rsidRPr="006B16A7">
        <w:t xml:space="preserve"> </w:t>
      </w:r>
    </w:p>
    <w:tbl>
      <w:tblPr>
        <w:tblW w:w="871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30"/>
        <w:gridCol w:w="2085"/>
      </w:tblGrid>
      <w:tr w:rsidR="002E4C8E" w:rsidRPr="006B16A7" w14:paraId="071EF0D5" w14:textId="77777777" w:rsidTr="00290728">
        <w:trPr>
          <w:cantSplit/>
          <w:tblHeader/>
          <w:jc w:val="center"/>
        </w:trPr>
        <w:tc>
          <w:tcPr>
            <w:tcW w:w="6630" w:type="dxa"/>
            <w:tcBorders>
              <w:top w:val="single" w:sz="18" w:space="0" w:color="auto"/>
              <w:left w:val="nil"/>
              <w:bottom w:val="single" w:sz="18" w:space="0" w:color="auto"/>
            </w:tcBorders>
            <w:shd w:val="clear" w:color="auto" w:fill="D9D9D9"/>
            <w:vAlign w:val="center"/>
          </w:tcPr>
          <w:p w14:paraId="696BB5D8" w14:textId="77777777" w:rsidR="002E4C8E" w:rsidRPr="006B16A7" w:rsidRDefault="002E4C8E" w:rsidP="00290728">
            <w:pPr>
              <w:pStyle w:val="Tableheader"/>
              <w:rPr>
                <w:bCs w:val="0"/>
              </w:rPr>
            </w:pPr>
          </w:p>
        </w:tc>
        <w:tc>
          <w:tcPr>
            <w:tcW w:w="2085" w:type="dxa"/>
            <w:tcBorders>
              <w:top w:val="single" w:sz="18" w:space="0" w:color="auto"/>
              <w:bottom w:val="single" w:sz="18" w:space="0" w:color="auto"/>
              <w:right w:val="nil"/>
            </w:tcBorders>
            <w:shd w:val="clear" w:color="auto" w:fill="D9D9D9"/>
            <w:vAlign w:val="center"/>
          </w:tcPr>
          <w:p w14:paraId="642C0093" w14:textId="77777777" w:rsidR="002E4C8E" w:rsidRPr="006B16A7" w:rsidRDefault="002E4C8E" w:rsidP="00290728">
            <w:pPr>
              <w:pStyle w:val="Tableheader"/>
              <w:jc w:val="center"/>
              <w:rPr>
                <w:b/>
              </w:rPr>
            </w:pPr>
            <w:r w:rsidRPr="006B16A7">
              <w:rPr>
                <w:b/>
              </w:rPr>
              <w:t>Work with</w:t>
            </w:r>
            <w:r w:rsidRPr="006B16A7">
              <w:rPr>
                <w:b/>
              </w:rPr>
              <w:br/>
              <w:t>Vulnerable Groups</w:t>
            </w:r>
          </w:p>
        </w:tc>
      </w:tr>
      <w:tr w:rsidR="002E4C8E" w:rsidRPr="006B16A7" w14:paraId="55DB3BFC" w14:textId="77777777" w:rsidTr="00290728">
        <w:trPr>
          <w:cantSplit/>
          <w:jc w:val="center"/>
        </w:trPr>
        <w:tc>
          <w:tcPr>
            <w:tcW w:w="6630" w:type="dxa"/>
            <w:tcBorders>
              <w:top w:val="single" w:sz="18" w:space="0" w:color="auto"/>
              <w:left w:val="nil"/>
              <w:bottom w:val="single" w:sz="12" w:space="0" w:color="auto"/>
            </w:tcBorders>
            <w:shd w:val="clear" w:color="auto" w:fill="D9D9D9"/>
            <w:vAlign w:val="center"/>
          </w:tcPr>
          <w:p w14:paraId="4909BE4C" w14:textId="77777777" w:rsidR="002E4C8E" w:rsidRPr="006B16A7" w:rsidRDefault="002E4C8E" w:rsidP="00290728">
            <w:pPr>
              <w:pStyle w:val="Tableheader"/>
              <w:rPr>
                <w:bCs w:val="0"/>
                <w:i/>
                <w:iCs/>
              </w:rPr>
            </w:pPr>
            <w:r w:rsidRPr="006B16A7">
              <w:rPr>
                <w:bCs w:val="0"/>
                <w:i/>
                <w:iCs/>
              </w:rPr>
              <w:t>Q20. Have you ever interacted or worked (in a paid or volunteer capacity) with victims of gun violence or with the close family, friends or community members of victims?</w:t>
            </w:r>
          </w:p>
        </w:tc>
        <w:tc>
          <w:tcPr>
            <w:tcW w:w="2085" w:type="dxa"/>
            <w:tcBorders>
              <w:top w:val="single" w:sz="18" w:space="0" w:color="auto"/>
              <w:bottom w:val="single" w:sz="12" w:space="0" w:color="auto"/>
              <w:right w:val="nil"/>
            </w:tcBorders>
            <w:shd w:val="clear" w:color="auto" w:fill="D9D9D9"/>
            <w:vAlign w:val="center"/>
          </w:tcPr>
          <w:p w14:paraId="15D635D0" w14:textId="77777777" w:rsidR="002E4C8E" w:rsidRPr="006B16A7" w:rsidRDefault="002E4C8E" w:rsidP="00290728">
            <w:pPr>
              <w:pStyle w:val="Tableheader"/>
              <w:jc w:val="center"/>
              <w:rPr>
                <w:bCs w:val="0"/>
                <w:i/>
                <w:iCs/>
              </w:rPr>
            </w:pPr>
            <w:r w:rsidRPr="006B16A7">
              <w:rPr>
                <w:bCs w:val="0"/>
                <w:i/>
                <w:iCs/>
              </w:rPr>
              <w:t>n=450</w:t>
            </w:r>
          </w:p>
        </w:tc>
      </w:tr>
      <w:tr w:rsidR="002E4C8E" w:rsidRPr="006B16A7" w14:paraId="62EB876D" w14:textId="77777777" w:rsidTr="00290728">
        <w:trPr>
          <w:cantSplit/>
          <w:jc w:val="center"/>
        </w:trPr>
        <w:tc>
          <w:tcPr>
            <w:tcW w:w="6630" w:type="dxa"/>
            <w:tcBorders>
              <w:left w:val="nil"/>
            </w:tcBorders>
          </w:tcPr>
          <w:p w14:paraId="56992111" w14:textId="77777777" w:rsidR="002E4C8E" w:rsidRPr="006B16A7" w:rsidRDefault="002E4C8E" w:rsidP="00290728">
            <w:pPr>
              <w:pStyle w:val="Tableheader"/>
            </w:pPr>
            <w:r w:rsidRPr="006B16A7">
              <w:t>Yes, I have interacted or worked with victims of gun violence or with their family/friends</w:t>
            </w:r>
          </w:p>
        </w:tc>
        <w:tc>
          <w:tcPr>
            <w:tcW w:w="2085" w:type="dxa"/>
            <w:tcBorders>
              <w:right w:val="nil"/>
            </w:tcBorders>
            <w:vAlign w:val="center"/>
          </w:tcPr>
          <w:p w14:paraId="4B965FF1" w14:textId="77777777" w:rsidR="002E4C8E" w:rsidRPr="006B16A7" w:rsidRDefault="002E4C8E" w:rsidP="00290728">
            <w:pPr>
              <w:pStyle w:val="Table-text"/>
            </w:pPr>
            <w:r w:rsidRPr="006B16A7">
              <w:t>36%</w:t>
            </w:r>
          </w:p>
        </w:tc>
      </w:tr>
      <w:tr w:rsidR="002E4C8E" w:rsidRPr="006B16A7" w14:paraId="0AAF42D7" w14:textId="77777777" w:rsidTr="00290728">
        <w:trPr>
          <w:cantSplit/>
          <w:jc w:val="center"/>
        </w:trPr>
        <w:tc>
          <w:tcPr>
            <w:tcW w:w="6630" w:type="dxa"/>
            <w:tcBorders>
              <w:left w:val="nil"/>
            </w:tcBorders>
          </w:tcPr>
          <w:p w14:paraId="00B74980" w14:textId="77777777" w:rsidR="002E4C8E" w:rsidRPr="006B16A7" w:rsidRDefault="002E4C8E" w:rsidP="00290728">
            <w:pPr>
              <w:pStyle w:val="Tableheader"/>
            </w:pPr>
            <w:r w:rsidRPr="006B16A7">
              <w:t>No, I have never interacted or worked with victims of gun violence or with their family/friends</w:t>
            </w:r>
          </w:p>
        </w:tc>
        <w:tc>
          <w:tcPr>
            <w:tcW w:w="2085" w:type="dxa"/>
            <w:tcBorders>
              <w:right w:val="nil"/>
            </w:tcBorders>
            <w:vAlign w:val="center"/>
          </w:tcPr>
          <w:p w14:paraId="128B725E" w14:textId="77777777" w:rsidR="002E4C8E" w:rsidRPr="006B16A7" w:rsidRDefault="002E4C8E" w:rsidP="00290728">
            <w:pPr>
              <w:pStyle w:val="Table-text"/>
            </w:pPr>
            <w:r w:rsidRPr="006B16A7">
              <w:t>59%</w:t>
            </w:r>
          </w:p>
        </w:tc>
      </w:tr>
      <w:tr w:rsidR="002E4C8E" w:rsidRPr="006B16A7" w14:paraId="358A551B" w14:textId="77777777" w:rsidTr="00290728">
        <w:trPr>
          <w:cantSplit/>
          <w:jc w:val="center"/>
        </w:trPr>
        <w:tc>
          <w:tcPr>
            <w:tcW w:w="6630" w:type="dxa"/>
            <w:tcBorders>
              <w:left w:val="nil"/>
              <w:bottom w:val="single" w:sz="18" w:space="0" w:color="auto"/>
            </w:tcBorders>
          </w:tcPr>
          <w:p w14:paraId="00A3E40D" w14:textId="77777777" w:rsidR="002E4C8E" w:rsidRPr="006B16A7" w:rsidRDefault="002E4C8E" w:rsidP="00290728">
            <w:pPr>
              <w:pStyle w:val="Tableheader"/>
            </w:pPr>
            <w:r w:rsidRPr="006B16A7">
              <w:t>Don't know</w:t>
            </w:r>
          </w:p>
        </w:tc>
        <w:tc>
          <w:tcPr>
            <w:tcW w:w="2085" w:type="dxa"/>
            <w:tcBorders>
              <w:bottom w:val="single" w:sz="18" w:space="0" w:color="auto"/>
              <w:right w:val="nil"/>
            </w:tcBorders>
            <w:vAlign w:val="center"/>
          </w:tcPr>
          <w:p w14:paraId="2A706974" w14:textId="77777777" w:rsidR="002E4C8E" w:rsidRPr="006B16A7" w:rsidRDefault="002E4C8E" w:rsidP="00290728">
            <w:pPr>
              <w:pStyle w:val="Table-text"/>
            </w:pPr>
            <w:r w:rsidRPr="006B16A7">
              <w:t>5%</w:t>
            </w:r>
          </w:p>
        </w:tc>
      </w:tr>
      <w:tr w:rsidR="002E4C8E" w:rsidRPr="006B16A7" w14:paraId="04FF0E96" w14:textId="77777777" w:rsidTr="00290728">
        <w:trPr>
          <w:cantSplit/>
          <w:jc w:val="center"/>
        </w:trPr>
        <w:tc>
          <w:tcPr>
            <w:tcW w:w="6630" w:type="dxa"/>
            <w:tcBorders>
              <w:top w:val="nil"/>
              <w:left w:val="nil"/>
              <w:bottom w:val="single" w:sz="12" w:space="0" w:color="auto"/>
            </w:tcBorders>
            <w:shd w:val="clear" w:color="auto" w:fill="D9D9D9"/>
          </w:tcPr>
          <w:p w14:paraId="16EFBEDC" w14:textId="77777777" w:rsidR="002E4C8E" w:rsidRPr="006B16A7" w:rsidRDefault="002E4C8E" w:rsidP="00290728">
            <w:pPr>
              <w:pStyle w:val="Tableheader"/>
              <w:rPr>
                <w:bCs w:val="0"/>
                <w:i/>
                <w:iCs/>
              </w:rPr>
            </w:pPr>
            <w:r w:rsidRPr="006B16A7">
              <w:rPr>
                <w:bCs w:val="0"/>
                <w:i/>
                <w:iCs/>
              </w:rPr>
              <w:t>Q21. How frequently do you interact or work with victims of gun violence or close family, friends or community members of victims in your work?</w:t>
            </w:r>
          </w:p>
        </w:tc>
        <w:tc>
          <w:tcPr>
            <w:tcW w:w="2085" w:type="dxa"/>
            <w:tcBorders>
              <w:top w:val="nil"/>
              <w:bottom w:val="single" w:sz="12" w:space="0" w:color="auto"/>
              <w:right w:val="nil"/>
            </w:tcBorders>
            <w:shd w:val="clear" w:color="auto" w:fill="D9D9D9"/>
            <w:vAlign w:val="center"/>
          </w:tcPr>
          <w:p w14:paraId="0679AD6E" w14:textId="77777777" w:rsidR="002E4C8E" w:rsidRPr="006B16A7" w:rsidRDefault="002E4C8E" w:rsidP="00290728">
            <w:pPr>
              <w:pStyle w:val="Tableheader"/>
              <w:jc w:val="center"/>
              <w:rPr>
                <w:bCs w:val="0"/>
                <w:i/>
                <w:iCs/>
              </w:rPr>
            </w:pPr>
            <w:r w:rsidRPr="006B16A7">
              <w:rPr>
                <w:bCs w:val="0"/>
                <w:i/>
                <w:iCs/>
              </w:rPr>
              <w:t>n=189</w:t>
            </w:r>
          </w:p>
        </w:tc>
      </w:tr>
      <w:tr w:rsidR="002E4C8E" w:rsidRPr="006B16A7" w14:paraId="70819669" w14:textId="77777777" w:rsidTr="00290728">
        <w:trPr>
          <w:cantSplit/>
          <w:jc w:val="center"/>
        </w:trPr>
        <w:tc>
          <w:tcPr>
            <w:tcW w:w="6630" w:type="dxa"/>
            <w:tcBorders>
              <w:left w:val="nil"/>
            </w:tcBorders>
          </w:tcPr>
          <w:p w14:paraId="47DF37C1" w14:textId="77777777" w:rsidR="002E4C8E" w:rsidRPr="006B16A7" w:rsidRDefault="002E4C8E" w:rsidP="00290728">
            <w:pPr>
              <w:pStyle w:val="Tableheader"/>
            </w:pPr>
            <w:r w:rsidRPr="006B16A7">
              <w:t>Frequently</w:t>
            </w:r>
          </w:p>
        </w:tc>
        <w:tc>
          <w:tcPr>
            <w:tcW w:w="2085" w:type="dxa"/>
            <w:tcBorders>
              <w:right w:val="nil"/>
            </w:tcBorders>
            <w:vAlign w:val="center"/>
          </w:tcPr>
          <w:p w14:paraId="596AC7D8" w14:textId="77777777" w:rsidR="002E4C8E" w:rsidRPr="006B16A7" w:rsidRDefault="002E4C8E" w:rsidP="00290728">
            <w:pPr>
              <w:pStyle w:val="Table-text"/>
            </w:pPr>
            <w:r w:rsidRPr="006B16A7">
              <w:t>9%</w:t>
            </w:r>
          </w:p>
        </w:tc>
      </w:tr>
      <w:tr w:rsidR="002E4C8E" w:rsidRPr="006B16A7" w14:paraId="6E6E47B7" w14:textId="77777777" w:rsidTr="00290728">
        <w:trPr>
          <w:cantSplit/>
          <w:jc w:val="center"/>
        </w:trPr>
        <w:tc>
          <w:tcPr>
            <w:tcW w:w="6630" w:type="dxa"/>
            <w:tcBorders>
              <w:left w:val="nil"/>
            </w:tcBorders>
          </w:tcPr>
          <w:p w14:paraId="36743E65" w14:textId="77777777" w:rsidR="002E4C8E" w:rsidRPr="006B16A7" w:rsidRDefault="002E4C8E" w:rsidP="00290728">
            <w:pPr>
              <w:pStyle w:val="Tableheader"/>
            </w:pPr>
            <w:r w:rsidRPr="006B16A7">
              <w:t xml:space="preserve">Sometimes </w:t>
            </w:r>
          </w:p>
        </w:tc>
        <w:tc>
          <w:tcPr>
            <w:tcW w:w="2085" w:type="dxa"/>
            <w:tcBorders>
              <w:right w:val="nil"/>
            </w:tcBorders>
            <w:vAlign w:val="center"/>
          </w:tcPr>
          <w:p w14:paraId="248A7319" w14:textId="77777777" w:rsidR="002E4C8E" w:rsidRPr="006B16A7" w:rsidRDefault="002E4C8E" w:rsidP="00290728">
            <w:pPr>
              <w:pStyle w:val="Table-text"/>
            </w:pPr>
            <w:r w:rsidRPr="006B16A7">
              <w:t>25%</w:t>
            </w:r>
          </w:p>
        </w:tc>
      </w:tr>
      <w:tr w:rsidR="002E4C8E" w:rsidRPr="006B16A7" w14:paraId="2F832997" w14:textId="77777777" w:rsidTr="00290728">
        <w:trPr>
          <w:cantSplit/>
          <w:jc w:val="center"/>
        </w:trPr>
        <w:tc>
          <w:tcPr>
            <w:tcW w:w="6630" w:type="dxa"/>
            <w:tcBorders>
              <w:left w:val="nil"/>
            </w:tcBorders>
          </w:tcPr>
          <w:p w14:paraId="17C23C2E" w14:textId="77777777" w:rsidR="002E4C8E" w:rsidRPr="006B16A7" w:rsidRDefault="002E4C8E" w:rsidP="00290728">
            <w:pPr>
              <w:pStyle w:val="Tableheader"/>
            </w:pPr>
            <w:r w:rsidRPr="006B16A7">
              <w:t>Infrequently</w:t>
            </w:r>
          </w:p>
        </w:tc>
        <w:tc>
          <w:tcPr>
            <w:tcW w:w="2085" w:type="dxa"/>
            <w:tcBorders>
              <w:right w:val="nil"/>
            </w:tcBorders>
            <w:vAlign w:val="center"/>
          </w:tcPr>
          <w:p w14:paraId="118B7E91" w14:textId="77777777" w:rsidR="002E4C8E" w:rsidRPr="006B16A7" w:rsidRDefault="002E4C8E" w:rsidP="00290728">
            <w:pPr>
              <w:pStyle w:val="Table-text"/>
            </w:pPr>
            <w:r w:rsidRPr="006B16A7">
              <w:t>50%</w:t>
            </w:r>
          </w:p>
        </w:tc>
      </w:tr>
      <w:tr w:rsidR="002E4C8E" w:rsidRPr="006B16A7" w14:paraId="43988BC6" w14:textId="77777777" w:rsidTr="00290728">
        <w:trPr>
          <w:cantSplit/>
          <w:jc w:val="center"/>
        </w:trPr>
        <w:tc>
          <w:tcPr>
            <w:tcW w:w="6630" w:type="dxa"/>
            <w:tcBorders>
              <w:left w:val="nil"/>
            </w:tcBorders>
          </w:tcPr>
          <w:p w14:paraId="55DF4013" w14:textId="77777777" w:rsidR="002E4C8E" w:rsidRPr="006B16A7" w:rsidRDefault="002E4C8E" w:rsidP="00290728">
            <w:pPr>
              <w:pStyle w:val="Tableheader"/>
            </w:pPr>
            <w:r w:rsidRPr="006B16A7">
              <w:t>Never</w:t>
            </w:r>
          </w:p>
        </w:tc>
        <w:tc>
          <w:tcPr>
            <w:tcW w:w="2085" w:type="dxa"/>
            <w:tcBorders>
              <w:right w:val="nil"/>
            </w:tcBorders>
            <w:vAlign w:val="center"/>
          </w:tcPr>
          <w:p w14:paraId="70A9F7E9" w14:textId="77777777" w:rsidR="002E4C8E" w:rsidRPr="006B16A7" w:rsidRDefault="002E4C8E" w:rsidP="00290728">
            <w:pPr>
              <w:pStyle w:val="Table-text"/>
            </w:pPr>
            <w:r w:rsidRPr="006B16A7">
              <w:t>4%</w:t>
            </w:r>
          </w:p>
        </w:tc>
      </w:tr>
      <w:tr w:rsidR="002E4C8E" w:rsidRPr="006B16A7" w14:paraId="3A1E642B" w14:textId="77777777" w:rsidTr="00290728">
        <w:trPr>
          <w:cantSplit/>
          <w:jc w:val="center"/>
        </w:trPr>
        <w:tc>
          <w:tcPr>
            <w:tcW w:w="6630" w:type="dxa"/>
            <w:tcBorders>
              <w:left w:val="nil"/>
              <w:bottom w:val="single" w:sz="18" w:space="0" w:color="auto"/>
            </w:tcBorders>
          </w:tcPr>
          <w:p w14:paraId="4E36F495" w14:textId="77777777" w:rsidR="002E4C8E" w:rsidRPr="006B16A7" w:rsidRDefault="002E4C8E" w:rsidP="00290728">
            <w:pPr>
              <w:pStyle w:val="Tableheader"/>
            </w:pPr>
            <w:r w:rsidRPr="006B16A7">
              <w:t>Don't know</w:t>
            </w:r>
          </w:p>
        </w:tc>
        <w:tc>
          <w:tcPr>
            <w:tcW w:w="2085" w:type="dxa"/>
            <w:tcBorders>
              <w:bottom w:val="single" w:sz="18" w:space="0" w:color="auto"/>
              <w:right w:val="nil"/>
            </w:tcBorders>
            <w:vAlign w:val="center"/>
          </w:tcPr>
          <w:p w14:paraId="2D51E72D" w14:textId="77777777" w:rsidR="002E4C8E" w:rsidRPr="006B16A7" w:rsidRDefault="002E4C8E" w:rsidP="00290728">
            <w:pPr>
              <w:pStyle w:val="Table-text"/>
            </w:pPr>
            <w:r w:rsidRPr="006B16A7">
              <w:t>11%</w:t>
            </w:r>
          </w:p>
        </w:tc>
      </w:tr>
      <w:tr w:rsidR="002E4C8E" w:rsidRPr="006B16A7" w14:paraId="5A699797" w14:textId="77777777" w:rsidTr="00290728">
        <w:trPr>
          <w:cantSplit/>
          <w:jc w:val="center"/>
        </w:trPr>
        <w:tc>
          <w:tcPr>
            <w:tcW w:w="6630" w:type="dxa"/>
            <w:tcBorders>
              <w:top w:val="single" w:sz="18" w:space="0" w:color="auto"/>
              <w:left w:val="nil"/>
              <w:bottom w:val="single" w:sz="12" w:space="0" w:color="auto"/>
            </w:tcBorders>
            <w:shd w:val="clear" w:color="auto" w:fill="D9D9D9"/>
          </w:tcPr>
          <w:p w14:paraId="3AF58FA7" w14:textId="77777777" w:rsidR="002E4C8E" w:rsidRPr="006B16A7" w:rsidRDefault="002E4C8E" w:rsidP="00290728">
            <w:pPr>
              <w:pStyle w:val="Tableheader"/>
              <w:rPr>
                <w:bCs w:val="0"/>
                <w:i/>
                <w:iCs/>
              </w:rPr>
            </w:pPr>
            <w:r w:rsidRPr="006B16A7">
              <w:rPr>
                <w:bCs w:val="0"/>
                <w:i/>
                <w:iCs/>
              </w:rPr>
              <w:t>Q22. How much of your job is focused on working with victims of gun violence and their friends, families, or community members?</w:t>
            </w:r>
          </w:p>
        </w:tc>
        <w:tc>
          <w:tcPr>
            <w:tcW w:w="2085" w:type="dxa"/>
            <w:tcBorders>
              <w:top w:val="single" w:sz="18" w:space="0" w:color="auto"/>
              <w:bottom w:val="single" w:sz="12" w:space="0" w:color="auto"/>
              <w:right w:val="nil"/>
            </w:tcBorders>
            <w:shd w:val="clear" w:color="auto" w:fill="D9D9D9"/>
            <w:vAlign w:val="center"/>
          </w:tcPr>
          <w:p w14:paraId="7994BED3" w14:textId="77777777" w:rsidR="002E4C8E" w:rsidRPr="006B16A7" w:rsidRDefault="002E4C8E" w:rsidP="00290728">
            <w:pPr>
              <w:pStyle w:val="Tableheader"/>
              <w:jc w:val="center"/>
              <w:rPr>
                <w:bCs w:val="0"/>
                <w:i/>
                <w:iCs/>
              </w:rPr>
            </w:pPr>
            <w:r w:rsidRPr="006B16A7">
              <w:rPr>
                <w:bCs w:val="0"/>
                <w:i/>
                <w:iCs/>
              </w:rPr>
              <w:t>n=189</w:t>
            </w:r>
          </w:p>
        </w:tc>
      </w:tr>
      <w:tr w:rsidR="002E4C8E" w:rsidRPr="006B16A7" w14:paraId="5C52EBC5" w14:textId="77777777" w:rsidTr="00290728">
        <w:trPr>
          <w:cantSplit/>
          <w:jc w:val="center"/>
        </w:trPr>
        <w:tc>
          <w:tcPr>
            <w:tcW w:w="6630" w:type="dxa"/>
            <w:tcBorders>
              <w:left w:val="nil"/>
            </w:tcBorders>
          </w:tcPr>
          <w:p w14:paraId="1FE96E46" w14:textId="77777777" w:rsidR="002E4C8E" w:rsidRPr="006B16A7" w:rsidRDefault="002E4C8E" w:rsidP="00290728">
            <w:pPr>
              <w:pStyle w:val="Tableheader"/>
            </w:pPr>
            <w:r w:rsidRPr="006B16A7">
              <w:t>All of my job</w:t>
            </w:r>
          </w:p>
        </w:tc>
        <w:tc>
          <w:tcPr>
            <w:tcW w:w="2085" w:type="dxa"/>
            <w:tcBorders>
              <w:right w:val="nil"/>
            </w:tcBorders>
            <w:vAlign w:val="center"/>
          </w:tcPr>
          <w:p w14:paraId="593834EA" w14:textId="77777777" w:rsidR="002E4C8E" w:rsidRPr="006B16A7" w:rsidRDefault="002E4C8E" w:rsidP="00290728">
            <w:pPr>
              <w:pStyle w:val="Table-text"/>
            </w:pPr>
            <w:r w:rsidRPr="006B16A7">
              <w:t>0%</w:t>
            </w:r>
          </w:p>
        </w:tc>
      </w:tr>
      <w:tr w:rsidR="002E4C8E" w:rsidRPr="006B16A7" w14:paraId="7750BC2E" w14:textId="77777777" w:rsidTr="00290728">
        <w:trPr>
          <w:cantSplit/>
          <w:jc w:val="center"/>
        </w:trPr>
        <w:tc>
          <w:tcPr>
            <w:tcW w:w="6630" w:type="dxa"/>
            <w:tcBorders>
              <w:top w:val="nil"/>
              <w:left w:val="nil"/>
            </w:tcBorders>
          </w:tcPr>
          <w:p w14:paraId="742BBA95" w14:textId="77777777" w:rsidR="002E4C8E" w:rsidRPr="006B16A7" w:rsidRDefault="002E4C8E" w:rsidP="00290728">
            <w:pPr>
              <w:pStyle w:val="Tableheader"/>
            </w:pPr>
            <w:r w:rsidRPr="006B16A7">
              <w:t>Most of my job</w:t>
            </w:r>
          </w:p>
        </w:tc>
        <w:tc>
          <w:tcPr>
            <w:tcW w:w="2085" w:type="dxa"/>
            <w:tcBorders>
              <w:top w:val="nil"/>
              <w:right w:val="nil"/>
            </w:tcBorders>
            <w:vAlign w:val="center"/>
          </w:tcPr>
          <w:p w14:paraId="4CA1D40C" w14:textId="77777777" w:rsidR="002E4C8E" w:rsidRPr="006B16A7" w:rsidRDefault="002E4C8E" w:rsidP="00290728">
            <w:pPr>
              <w:pStyle w:val="Table-text"/>
            </w:pPr>
            <w:r w:rsidRPr="006B16A7">
              <w:t>2%</w:t>
            </w:r>
          </w:p>
        </w:tc>
      </w:tr>
      <w:tr w:rsidR="002E4C8E" w:rsidRPr="006B16A7" w14:paraId="73525713" w14:textId="77777777" w:rsidTr="00290728">
        <w:trPr>
          <w:cantSplit/>
          <w:jc w:val="center"/>
        </w:trPr>
        <w:tc>
          <w:tcPr>
            <w:tcW w:w="6630" w:type="dxa"/>
            <w:tcBorders>
              <w:top w:val="nil"/>
              <w:left w:val="nil"/>
            </w:tcBorders>
          </w:tcPr>
          <w:p w14:paraId="6F501929" w14:textId="77777777" w:rsidR="002E4C8E" w:rsidRPr="006B16A7" w:rsidRDefault="002E4C8E" w:rsidP="00290728">
            <w:pPr>
              <w:pStyle w:val="Tableheader"/>
            </w:pPr>
            <w:r w:rsidRPr="006B16A7">
              <w:t>Some of my job</w:t>
            </w:r>
          </w:p>
        </w:tc>
        <w:tc>
          <w:tcPr>
            <w:tcW w:w="2085" w:type="dxa"/>
            <w:tcBorders>
              <w:top w:val="nil"/>
              <w:right w:val="nil"/>
            </w:tcBorders>
            <w:vAlign w:val="center"/>
          </w:tcPr>
          <w:p w14:paraId="6EE21BD3" w14:textId="77777777" w:rsidR="002E4C8E" w:rsidRPr="006B16A7" w:rsidRDefault="002E4C8E" w:rsidP="00290728">
            <w:pPr>
              <w:pStyle w:val="Table-text"/>
            </w:pPr>
            <w:r w:rsidRPr="006B16A7">
              <w:t>11%</w:t>
            </w:r>
          </w:p>
        </w:tc>
      </w:tr>
      <w:tr w:rsidR="002E4C8E" w:rsidRPr="006B16A7" w14:paraId="4FC784FF" w14:textId="77777777" w:rsidTr="00290728">
        <w:trPr>
          <w:cantSplit/>
          <w:jc w:val="center"/>
        </w:trPr>
        <w:tc>
          <w:tcPr>
            <w:tcW w:w="6630" w:type="dxa"/>
            <w:tcBorders>
              <w:left w:val="nil"/>
            </w:tcBorders>
          </w:tcPr>
          <w:p w14:paraId="38E3639F" w14:textId="77777777" w:rsidR="002E4C8E" w:rsidRPr="006B16A7" w:rsidRDefault="002E4C8E" w:rsidP="00290728">
            <w:pPr>
              <w:pStyle w:val="Tableheader"/>
            </w:pPr>
            <w:r w:rsidRPr="006B16A7">
              <w:t>A small part of my job</w:t>
            </w:r>
          </w:p>
        </w:tc>
        <w:tc>
          <w:tcPr>
            <w:tcW w:w="2085" w:type="dxa"/>
            <w:tcBorders>
              <w:right w:val="nil"/>
            </w:tcBorders>
            <w:vAlign w:val="center"/>
          </w:tcPr>
          <w:p w14:paraId="06719E03" w14:textId="77777777" w:rsidR="002E4C8E" w:rsidRPr="006B16A7" w:rsidRDefault="002E4C8E" w:rsidP="00290728">
            <w:pPr>
              <w:pStyle w:val="Table-text"/>
            </w:pPr>
            <w:r w:rsidRPr="006B16A7">
              <w:t>42%</w:t>
            </w:r>
          </w:p>
        </w:tc>
      </w:tr>
      <w:tr w:rsidR="002E4C8E" w:rsidRPr="006B16A7" w14:paraId="254B9DF4" w14:textId="77777777" w:rsidTr="00290728">
        <w:trPr>
          <w:cantSplit/>
          <w:jc w:val="center"/>
        </w:trPr>
        <w:tc>
          <w:tcPr>
            <w:tcW w:w="6630" w:type="dxa"/>
            <w:tcBorders>
              <w:left w:val="nil"/>
            </w:tcBorders>
          </w:tcPr>
          <w:p w14:paraId="34461569" w14:textId="77777777" w:rsidR="002E4C8E" w:rsidRPr="006B16A7" w:rsidRDefault="002E4C8E" w:rsidP="00290728">
            <w:pPr>
              <w:pStyle w:val="Tableheader"/>
            </w:pPr>
            <w:r w:rsidRPr="006B16A7">
              <w:t>None of my job</w:t>
            </w:r>
          </w:p>
        </w:tc>
        <w:tc>
          <w:tcPr>
            <w:tcW w:w="2085" w:type="dxa"/>
            <w:tcBorders>
              <w:right w:val="nil"/>
            </w:tcBorders>
            <w:vAlign w:val="center"/>
          </w:tcPr>
          <w:p w14:paraId="7FB030C3" w14:textId="77777777" w:rsidR="002E4C8E" w:rsidRPr="006B16A7" w:rsidRDefault="002E4C8E" w:rsidP="00290728">
            <w:pPr>
              <w:pStyle w:val="Table-text"/>
            </w:pPr>
            <w:r w:rsidRPr="006B16A7">
              <w:t>42%</w:t>
            </w:r>
          </w:p>
        </w:tc>
      </w:tr>
      <w:tr w:rsidR="002E4C8E" w:rsidRPr="006B16A7" w14:paraId="0AF12CB3" w14:textId="77777777" w:rsidTr="00290728">
        <w:trPr>
          <w:cantSplit/>
          <w:jc w:val="center"/>
        </w:trPr>
        <w:tc>
          <w:tcPr>
            <w:tcW w:w="6630" w:type="dxa"/>
            <w:tcBorders>
              <w:left w:val="nil"/>
              <w:bottom w:val="single" w:sz="18" w:space="0" w:color="auto"/>
            </w:tcBorders>
          </w:tcPr>
          <w:p w14:paraId="60F76FE2" w14:textId="77777777" w:rsidR="002E4C8E" w:rsidRPr="006B16A7" w:rsidRDefault="002E4C8E" w:rsidP="00290728">
            <w:pPr>
              <w:pStyle w:val="Tableheader"/>
            </w:pPr>
            <w:r w:rsidRPr="006B16A7">
              <w:t>Don't know</w:t>
            </w:r>
          </w:p>
        </w:tc>
        <w:tc>
          <w:tcPr>
            <w:tcW w:w="2085" w:type="dxa"/>
            <w:tcBorders>
              <w:bottom w:val="single" w:sz="18" w:space="0" w:color="auto"/>
              <w:right w:val="nil"/>
            </w:tcBorders>
            <w:vAlign w:val="center"/>
          </w:tcPr>
          <w:p w14:paraId="0F8C0D91" w14:textId="77777777" w:rsidR="002E4C8E" w:rsidRPr="006B16A7" w:rsidRDefault="002E4C8E" w:rsidP="00290728">
            <w:pPr>
              <w:pStyle w:val="Table-text"/>
            </w:pPr>
            <w:r w:rsidRPr="006B16A7">
              <w:t>2%</w:t>
            </w:r>
          </w:p>
        </w:tc>
      </w:tr>
      <w:tr w:rsidR="002E4C8E" w:rsidRPr="006B16A7" w14:paraId="00ADA65F" w14:textId="77777777" w:rsidTr="00290728">
        <w:trPr>
          <w:cantSplit/>
          <w:jc w:val="center"/>
        </w:trPr>
        <w:tc>
          <w:tcPr>
            <w:tcW w:w="6630" w:type="dxa"/>
            <w:tcBorders>
              <w:top w:val="nil"/>
              <w:left w:val="nil"/>
              <w:bottom w:val="single" w:sz="12" w:space="0" w:color="auto"/>
            </w:tcBorders>
            <w:shd w:val="clear" w:color="auto" w:fill="D9D9D9"/>
          </w:tcPr>
          <w:p w14:paraId="614C8B45" w14:textId="77777777" w:rsidR="002E4C8E" w:rsidRPr="006B16A7" w:rsidRDefault="002E4C8E" w:rsidP="00290728">
            <w:pPr>
              <w:pStyle w:val="Tableheader"/>
              <w:rPr>
                <w:bCs w:val="0"/>
                <w:i/>
                <w:iCs/>
              </w:rPr>
            </w:pPr>
            <w:r w:rsidRPr="006B16A7">
              <w:rPr>
                <w:bCs w:val="0"/>
                <w:i/>
                <w:iCs/>
              </w:rPr>
              <w:lastRenderedPageBreak/>
              <w:t>Q23. What are the main sources of firearms violence that you see in your work? Is it...?</w:t>
            </w:r>
          </w:p>
        </w:tc>
        <w:tc>
          <w:tcPr>
            <w:tcW w:w="2085" w:type="dxa"/>
            <w:tcBorders>
              <w:top w:val="nil"/>
              <w:bottom w:val="single" w:sz="12" w:space="0" w:color="auto"/>
              <w:right w:val="nil"/>
            </w:tcBorders>
            <w:shd w:val="clear" w:color="auto" w:fill="D9D9D9"/>
            <w:vAlign w:val="center"/>
          </w:tcPr>
          <w:p w14:paraId="5087B167" w14:textId="77777777" w:rsidR="002E4C8E" w:rsidRPr="006B16A7" w:rsidRDefault="002E4C8E" w:rsidP="00290728">
            <w:pPr>
              <w:pStyle w:val="Tableheader"/>
              <w:jc w:val="center"/>
              <w:rPr>
                <w:bCs w:val="0"/>
                <w:i/>
                <w:iCs/>
              </w:rPr>
            </w:pPr>
            <w:r w:rsidRPr="006B16A7">
              <w:rPr>
                <w:bCs w:val="0"/>
                <w:i/>
                <w:iCs/>
              </w:rPr>
              <w:t>n=189</w:t>
            </w:r>
          </w:p>
        </w:tc>
      </w:tr>
      <w:tr w:rsidR="002E4C8E" w:rsidRPr="006B16A7" w14:paraId="2C7221FD" w14:textId="77777777" w:rsidTr="00290728">
        <w:trPr>
          <w:cantSplit/>
          <w:jc w:val="center"/>
        </w:trPr>
        <w:tc>
          <w:tcPr>
            <w:tcW w:w="6630" w:type="dxa"/>
            <w:tcBorders>
              <w:top w:val="nil"/>
              <w:left w:val="nil"/>
            </w:tcBorders>
          </w:tcPr>
          <w:p w14:paraId="20D437D8" w14:textId="77777777" w:rsidR="002E4C8E" w:rsidRPr="006B16A7" w:rsidRDefault="002E4C8E" w:rsidP="00290728">
            <w:pPr>
              <w:pStyle w:val="Tableheader"/>
            </w:pPr>
            <w:r w:rsidRPr="006B16A7">
              <w:t>Suicide/mental health/self-harm</w:t>
            </w:r>
          </w:p>
        </w:tc>
        <w:tc>
          <w:tcPr>
            <w:tcW w:w="2085" w:type="dxa"/>
            <w:tcBorders>
              <w:top w:val="nil"/>
              <w:right w:val="nil"/>
            </w:tcBorders>
            <w:vAlign w:val="center"/>
          </w:tcPr>
          <w:p w14:paraId="086F2F31" w14:textId="77777777" w:rsidR="002E4C8E" w:rsidRPr="006B16A7" w:rsidRDefault="002E4C8E" w:rsidP="00290728">
            <w:pPr>
              <w:pStyle w:val="Table-text"/>
            </w:pPr>
            <w:r w:rsidRPr="006B16A7">
              <w:t>35%</w:t>
            </w:r>
          </w:p>
        </w:tc>
      </w:tr>
      <w:tr w:rsidR="002E4C8E" w:rsidRPr="006B16A7" w14:paraId="07D5CD07" w14:textId="77777777" w:rsidTr="00290728">
        <w:trPr>
          <w:cantSplit/>
          <w:jc w:val="center"/>
        </w:trPr>
        <w:tc>
          <w:tcPr>
            <w:tcW w:w="6630" w:type="dxa"/>
            <w:tcBorders>
              <w:left w:val="nil"/>
            </w:tcBorders>
          </w:tcPr>
          <w:p w14:paraId="318EA510" w14:textId="77777777" w:rsidR="002E4C8E" w:rsidRPr="006B16A7" w:rsidRDefault="002E4C8E" w:rsidP="00290728">
            <w:pPr>
              <w:pStyle w:val="Tableheader"/>
            </w:pPr>
            <w:r w:rsidRPr="006B16A7">
              <w:t>Gang violence/organized crime</w:t>
            </w:r>
          </w:p>
        </w:tc>
        <w:tc>
          <w:tcPr>
            <w:tcW w:w="2085" w:type="dxa"/>
            <w:tcBorders>
              <w:right w:val="nil"/>
            </w:tcBorders>
            <w:vAlign w:val="center"/>
          </w:tcPr>
          <w:p w14:paraId="485F3735" w14:textId="77777777" w:rsidR="002E4C8E" w:rsidRPr="006B16A7" w:rsidRDefault="002E4C8E" w:rsidP="00290728">
            <w:pPr>
              <w:pStyle w:val="Table-text"/>
            </w:pPr>
            <w:r w:rsidRPr="006B16A7">
              <w:t>33%</w:t>
            </w:r>
          </w:p>
        </w:tc>
      </w:tr>
      <w:tr w:rsidR="002E4C8E" w:rsidRPr="006B16A7" w14:paraId="1FD49FE2" w14:textId="77777777" w:rsidTr="00290728">
        <w:trPr>
          <w:cantSplit/>
          <w:jc w:val="center"/>
        </w:trPr>
        <w:tc>
          <w:tcPr>
            <w:tcW w:w="6630" w:type="dxa"/>
            <w:tcBorders>
              <w:left w:val="nil"/>
            </w:tcBorders>
          </w:tcPr>
          <w:p w14:paraId="30273C64" w14:textId="77777777" w:rsidR="002E4C8E" w:rsidRPr="006B16A7" w:rsidRDefault="002E4C8E" w:rsidP="00290728">
            <w:pPr>
              <w:pStyle w:val="Tableheader"/>
            </w:pPr>
            <w:r w:rsidRPr="006B16A7">
              <w:t>Criminal activity</w:t>
            </w:r>
          </w:p>
        </w:tc>
        <w:tc>
          <w:tcPr>
            <w:tcW w:w="2085" w:type="dxa"/>
            <w:tcBorders>
              <w:right w:val="nil"/>
            </w:tcBorders>
            <w:vAlign w:val="center"/>
          </w:tcPr>
          <w:p w14:paraId="6C44A0AB" w14:textId="77777777" w:rsidR="002E4C8E" w:rsidRPr="006B16A7" w:rsidRDefault="002E4C8E" w:rsidP="00290728">
            <w:pPr>
              <w:pStyle w:val="Table-text"/>
            </w:pPr>
            <w:r w:rsidRPr="006B16A7">
              <w:t>30%</w:t>
            </w:r>
          </w:p>
        </w:tc>
      </w:tr>
      <w:tr w:rsidR="002E4C8E" w:rsidRPr="006B16A7" w14:paraId="5C780134" w14:textId="77777777" w:rsidTr="00290728">
        <w:trPr>
          <w:cantSplit/>
          <w:jc w:val="center"/>
        </w:trPr>
        <w:tc>
          <w:tcPr>
            <w:tcW w:w="6630" w:type="dxa"/>
            <w:tcBorders>
              <w:left w:val="nil"/>
            </w:tcBorders>
          </w:tcPr>
          <w:p w14:paraId="3B0659F9" w14:textId="77777777" w:rsidR="002E4C8E" w:rsidRPr="006B16A7" w:rsidRDefault="002E4C8E" w:rsidP="00290728">
            <w:pPr>
              <w:pStyle w:val="Tableheader"/>
            </w:pPr>
            <w:r w:rsidRPr="006B16A7">
              <w:t>Intimate partner violence/gender-based violence</w:t>
            </w:r>
          </w:p>
        </w:tc>
        <w:tc>
          <w:tcPr>
            <w:tcW w:w="2085" w:type="dxa"/>
            <w:tcBorders>
              <w:right w:val="nil"/>
            </w:tcBorders>
            <w:vAlign w:val="center"/>
          </w:tcPr>
          <w:p w14:paraId="7DB67A1F" w14:textId="77777777" w:rsidR="002E4C8E" w:rsidRPr="006B16A7" w:rsidRDefault="002E4C8E" w:rsidP="00290728">
            <w:pPr>
              <w:pStyle w:val="Table-text"/>
            </w:pPr>
            <w:r w:rsidRPr="006B16A7">
              <w:t>27%</w:t>
            </w:r>
          </w:p>
        </w:tc>
      </w:tr>
      <w:tr w:rsidR="002E4C8E" w:rsidRPr="006B16A7" w14:paraId="03F62D2E" w14:textId="77777777" w:rsidTr="00290728">
        <w:trPr>
          <w:cantSplit/>
          <w:jc w:val="center"/>
        </w:trPr>
        <w:tc>
          <w:tcPr>
            <w:tcW w:w="6630" w:type="dxa"/>
            <w:tcBorders>
              <w:top w:val="nil"/>
              <w:left w:val="nil"/>
            </w:tcBorders>
          </w:tcPr>
          <w:p w14:paraId="02D3112B" w14:textId="77777777" w:rsidR="002E4C8E" w:rsidRPr="006B16A7" w:rsidRDefault="002E4C8E" w:rsidP="00290728">
            <w:pPr>
              <w:pStyle w:val="Tableheader"/>
            </w:pPr>
            <w:r w:rsidRPr="006B16A7">
              <w:t>Accidental death or harm</w:t>
            </w:r>
          </w:p>
        </w:tc>
        <w:tc>
          <w:tcPr>
            <w:tcW w:w="2085" w:type="dxa"/>
            <w:tcBorders>
              <w:top w:val="nil"/>
              <w:right w:val="nil"/>
            </w:tcBorders>
            <w:vAlign w:val="center"/>
          </w:tcPr>
          <w:p w14:paraId="764659F6" w14:textId="77777777" w:rsidR="002E4C8E" w:rsidRPr="006B16A7" w:rsidRDefault="002E4C8E" w:rsidP="00290728">
            <w:pPr>
              <w:pStyle w:val="Table-text"/>
            </w:pPr>
            <w:r w:rsidRPr="006B16A7">
              <w:t>6%</w:t>
            </w:r>
          </w:p>
        </w:tc>
      </w:tr>
      <w:tr w:rsidR="002E4C8E" w:rsidRPr="006B16A7" w14:paraId="18CEB64A" w14:textId="77777777" w:rsidTr="00290728">
        <w:trPr>
          <w:cantSplit/>
          <w:jc w:val="center"/>
        </w:trPr>
        <w:tc>
          <w:tcPr>
            <w:tcW w:w="6630" w:type="dxa"/>
            <w:tcBorders>
              <w:top w:val="nil"/>
              <w:left w:val="nil"/>
            </w:tcBorders>
          </w:tcPr>
          <w:p w14:paraId="162FFD07" w14:textId="77777777" w:rsidR="002E4C8E" w:rsidRPr="006B16A7" w:rsidRDefault="002E4C8E" w:rsidP="00290728">
            <w:pPr>
              <w:pStyle w:val="Tableheader"/>
            </w:pPr>
            <w:r w:rsidRPr="006B16A7">
              <w:t>Law enforcement/police</w:t>
            </w:r>
          </w:p>
        </w:tc>
        <w:tc>
          <w:tcPr>
            <w:tcW w:w="2085" w:type="dxa"/>
            <w:tcBorders>
              <w:top w:val="nil"/>
              <w:right w:val="nil"/>
            </w:tcBorders>
            <w:vAlign w:val="center"/>
          </w:tcPr>
          <w:p w14:paraId="4A0ABBAD" w14:textId="77777777" w:rsidR="002E4C8E" w:rsidRPr="006B16A7" w:rsidRDefault="002E4C8E" w:rsidP="00290728">
            <w:pPr>
              <w:pStyle w:val="Table-text"/>
            </w:pPr>
            <w:r w:rsidRPr="006B16A7">
              <w:t>1%</w:t>
            </w:r>
          </w:p>
        </w:tc>
      </w:tr>
      <w:tr w:rsidR="002E4C8E" w:rsidRPr="006B16A7" w14:paraId="6A9AC9A8" w14:textId="77777777" w:rsidTr="00290728">
        <w:trPr>
          <w:cantSplit/>
          <w:jc w:val="center"/>
        </w:trPr>
        <w:tc>
          <w:tcPr>
            <w:tcW w:w="6630" w:type="dxa"/>
            <w:tcBorders>
              <w:top w:val="nil"/>
              <w:left w:val="nil"/>
            </w:tcBorders>
          </w:tcPr>
          <w:p w14:paraId="4D33F193" w14:textId="77777777" w:rsidR="002E4C8E" w:rsidRPr="006B16A7" w:rsidRDefault="002E4C8E" w:rsidP="00290728">
            <w:pPr>
              <w:pStyle w:val="Tableheader"/>
            </w:pPr>
            <w:r w:rsidRPr="006B16A7">
              <w:t>Social insecurity/inequality</w:t>
            </w:r>
          </w:p>
        </w:tc>
        <w:tc>
          <w:tcPr>
            <w:tcW w:w="2085" w:type="dxa"/>
            <w:tcBorders>
              <w:top w:val="nil"/>
              <w:right w:val="nil"/>
            </w:tcBorders>
            <w:vAlign w:val="center"/>
          </w:tcPr>
          <w:p w14:paraId="5CC7732F" w14:textId="77777777" w:rsidR="002E4C8E" w:rsidRPr="006B16A7" w:rsidRDefault="002E4C8E" w:rsidP="00290728">
            <w:pPr>
              <w:pStyle w:val="Table-text"/>
            </w:pPr>
            <w:r w:rsidRPr="006B16A7">
              <w:t>1%</w:t>
            </w:r>
          </w:p>
        </w:tc>
      </w:tr>
      <w:tr w:rsidR="002E4C8E" w:rsidRPr="006B16A7" w14:paraId="08B7C7AC" w14:textId="77777777" w:rsidTr="00290728">
        <w:trPr>
          <w:cantSplit/>
          <w:jc w:val="center"/>
        </w:trPr>
        <w:tc>
          <w:tcPr>
            <w:tcW w:w="6630" w:type="dxa"/>
            <w:tcBorders>
              <w:top w:val="nil"/>
              <w:left w:val="nil"/>
            </w:tcBorders>
          </w:tcPr>
          <w:p w14:paraId="4F372E56" w14:textId="77777777" w:rsidR="002E4C8E" w:rsidRPr="006B16A7" w:rsidRDefault="002E4C8E" w:rsidP="00290728">
            <w:pPr>
              <w:pStyle w:val="Tableheader"/>
            </w:pPr>
            <w:r w:rsidRPr="006B16A7">
              <w:t>Other</w:t>
            </w:r>
          </w:p>
        </w:tc>
        <w:tc>
          <w:tcPr>
            <w:tcW w:w="2085" w:type="dxa"/>
            <w:tcBorders>
              <w:top w:val="nil"/>
              <w:right w:val="nil"/>
            </w:tcBorders>
            <w:vAlign w:val="center"/>
          </w:tcPr>
          <w:p w14:paraId="12F98032" w14:textId="77777777" w:rsidR="002E4C8E" w:rsidRPr="006B16A7" w:rsidRDefault="002E4C8E" w:rsidP="00290728">
            <w:pPr>
              <w:pStyle w:val="Table-text"/>
            </w:pPr>
            <w:r w:rsidRPr="006B16A7">
              <w:t>6%</w:t>
            </w:r>
          </w:p>
        </w:tc>
      </w:tr>
      <w:tr w:rsidR="002E4C8E" w:rsidRPr="006B16A7" w14:paraId="685BEF6A" w14:textId="77777777" w:rsidTr="00290728">
        <w:trPr>
          <w:cantSplit/>
          <w:jc w:val="center"/>
        </w:trPr>
        <w:tc>
          <w:tcPr>
            <w:tcW w:w="6630" w:type="dxa"/>
            <w:tcBorders>
              <w:left w:val="nil"/>
              <w:bottom w:val="single" w:sz="18" w:space="0" w:color="auto"/>
            </w:tcBorders>
          </w:tcPr>
          <w:p w14:paraId="0D73CC3B" w14:textId="77777777" w:rsidR="002E4C8E" w:rsidRPr="006B16A7" w:rsidRDefault="002E4C8E" w:rsidP="00290728">
            <w:pPr>
              <w:pStyle w:val="Tableheader"/>
            </w:pPr>
            <w:r w:rsidRPr="006B16A7">
              <w:t>Don't know</w:t>
            </w:r>
          </w:p>
        </w:tc>
        <w:tc>
          <w:tcPr>
            <w:tcW w:w="2085" w:type="dxa"/>
            <w:tcBorders>
              <w:bottom w:val="single" w:sz="18" w:space="0" w:color="auto"/>
              <w:right w:val="nil"/>
            </w:tcBorders>
            <w:vAlign w:val="center"/>
          </w:tcPr>
          <w:p w14:paraId="2E6EB67F" w14:textId="77777777" w:rsidR="002E4C8E" w:rsidRPr="006B16A7" w:rsidRDefault="002E4C8E" w:rsidP="00290728">
            <w:pPr>
              <w:pStyle w:val="Table-text"/>
            </w:pPr>
            <w:r w:rsidRPr="006B16A7">
              <w:t>15%</w:t>
            </w:r>
          </w:p>
        </w:tc>
      </w:tr>
    </w:tbl>
    <w:p w14:paraId="29FCA813" w14:textId="77777777" w:rsidR="002E4C8E" w:rsidRPr="006B16A7" w:rsidRDefault="002E4C8E" w:rsidP="00290728">
      <w:pPr>
        <w:pStyle w:val="Chapterbodytext"/>
      </w:pPr>
    </w:p>
    <w:p w14:paraId="5CC8B053" w14:textId="77777777" w:rsidR="002E4C8E" w:rsidRPr="006B16A7" w:rsidRDefault="002E4C8E" w:rsidP="00290728">
      <w:pPr>
        <w:pStyle w:val="Highl-1"/>
        <w:rPr>
          <w:lang w:val="en-CA"/>
        </w:rPr>
      </w:pPr>
      <w:r w:rsidRPr="006B16A7">
        <w:rPr>
          <w:lang w:val="en-CA"/>
        </w:rPr>
        <w:t>The concentration of those working in areas related to criminal activity is higher in Ontario (42%).</w:t>
      </w:r>
    </w:p>
    <w:p w14:paraId="1A214EAD" w14:textId="77777777" w:rsidR="002E4C8E" w:rsidRPr="006B16A7" w:rsidRDefault="002E4C8E" w:rsidP="00290728">
      <w:pPr>
        <w:pStyle w:val="Highl-1"/>
        <w:rPr>
          <w:lang w:val="en-CA"/>
        </w:rPr>
      </w:pPr>
      <w:r w:rsidRPr="006B16A7">
        <w:rPr>
          <w:lang w:val="en-CA"/>
        </w:rPr>
        <w:t xml:space="preserve">The concentration of those working in areas related to suicide and mental health issues is higher among the university-educated (42%) than those with less education, as well as among women (41%) compared with men (27%). </w:t>
      </w:r>
    </w:p>
    <w:p w14:paraId="0AD3F341" w14:textId="77777777" w:rsidR="002E4C8E" w:rsidRPr="006B16A7" w:rsidRDefault="002E4C8E" w:rsidP="00290728">
      <w:pPr>
        <w:pStyle w:val="Chapterbodytext"/>
      </w:pPr>
    </w:p>
    <w:p w14:paraId="0027C521" w14:textId="77777777" w:rsidR="002E4C8E" w:rsidRPr="006B16A7" w:rsidRDefault="002E4C8E" w:rsidP="00290728">
      <w:pPr>
        <w:pStyle w:val="Heading4"/>
        <w:tabs>
          <w:tab w:val="left" w:pos="720"/>
        </w:tabs>
      </w:pPr>
      <w:r w:rsidRPr="006B16A7">
        <w:br w:type="page"/>
      </w:r>
      <w:bookmarkStart w:id="35" w:name="_Toc132119955"/>
      <w:bookmarkStart w:id="36" w:name="_Toc137915207"/>
      <w:r w:rsidRPr="006B16A7">
        <w:lastRenderedPageBreak/>
        <w:t>Perceived Risk</w:t>
      </w:r>
      <w:bookmarkEnd w:id="35"/>
      <w:bookmarkEnd w:id="36"/>
    </w:p>
    <w:p w14:paraId="10C24587" w14:textId="77777777" w:rsidR="002E4C8E" w:rsidRPr="006B16A7" w:rsidRDefault="002E4C8E" w:rsidP="00290728">
      <w:pPr>
        <w:pStyle w:val="Chapterbodytext"/>
      </w:pPr>
    </w:p>
    <w:p w14:paraId="07F20AEA" w14:textId="77777777" w:rsidR="002E4C8E" w:rsidRPr="006B16A7" w:rsidRDefault="002E4C8E" w:rsidP="00290728">
      <w:pPr>
        <w:pStyle w:val="Chapterbodytext"/>
      </w:pPr>
      <w:r w:rsidRPr="006B16A7">
        <w:t>The level of concern that firearms-related violence is a threat to public safety in the local community is nearly evenly split. Just less than half (47%) are not at all concerned (20%) or not very concerned (27%). Just over half (53%) are somewhat (32%) or very concerned (20%). Concern about the threat of firearms related violence is considerably higher outside of one’s own community. In this case 73% expressed some (40%) or considerable (32%) concern</w:t>
      </w:r>
      <w:r w:rsidRPr="006B16A7">
        <w:rPr>
          <w:rStyle w:val="FootnoteReference"/>
        </w:rPr>
        <w:footnoteReference w:id="8"/>
      </w:r>
      <w:r w:rsidRPr="006B16A7">
        <w:t xml:space="preserve">. </w:t>
      </w:r>
    </w:p>
    <w:p w14:paraId="6B995DB2" w14:textId="77777777" w:rsidR="002E4C8E" w:rsidRPr="006B16A7" w:rsidRDefault="002E4C8E" w:rsidP="00290728">
      <w:pPr>
        <w:pStyle w:val="Chapterbodytext"/>
      </w:pPr>
    </w:p>
    <w:p w14:paraId="75AC6BE1" w14:textId="77777777" w:rsidR="002E4C8E" w:rsidRPr="006B16A7" w:rsidRDefault="002E4C8E" w:rsidP="00290728">
      <w:pPr>
        <w:pStyle w:val="Chapterbodytext"/>
      </w:pPr>
      <w:r w:rsidRPr="006B16A7">
        <w:t>Those who work with vulnerable segments of the population are more concerned about the threat to public safety than firearm owners. As with all Canadians, they are much more likely to be concerned about the threat outside of their own community (on par with the rest of Canadians at 72%) although 51% are also concerned about the threat in their own community.</w:t>
      </w:r>
    </w:p>
    <w:p w14:paraId="72B390A5" w14:textId="77777777" w:rsidR="002E4C8E" w:rsidRPr="006B16A7" w:rsidRDefault="002E4C8E" w:rsidP="00290728">
      <w:pPr>
        <w:pStyle w:val="Chapterbodytext"/>
      </w:pPr>
    </w:p>
    <w:p w14:paraId="6DC0F829" w14:textId="77777777" w:rsidR="002E4C8E" w:rsidRPr="006B16A7" w:rsidRDefault="002E4C8E" w:rsidP="00752F5B">
      <w:pPr>
        <w:pStyle w:val="Highl-3"/>
      </w:pPr>
      <w:r w:rsidRPr="006B16A7">
        <w:t>Chart 1</w:t>
      </w:r>
      <w:r>
        <w:t>8</w:t>
      </w:r>
      <w:r w:rsidRPr="006B16A7">
        <w:t>: Level of Concern - Firearms Violence is a Threat to Public Safety</w:t>
      </w:r>
    </w:p>
    <w:p w14:paraId="1EFD1E3B" w14:textId="77777777" w:rsidR="002E4C8E" w:rsidRPr="006B16A7" w:rsidRDefault="00AA60E2" w:rsidP="00290728">
      <w:pPr>
        <w:pStyle w:val="Chapterbodytext"/>
        <w:jc w:val="center"/>
      </w:pPr>
      <w:r>
        <w:rPr>
          <w:lang w:eastAsia="en-US"/>
        </w:rPr>
        <w:pict w14:anchorId="33EBCBAA">
          <v:shape id="Picture 11" o:spid="_x0000_i1043" type="#_x0000_t75" style="width:5in;height:208.5pt;visibility:visible">
            <v:imagedata r:id="rId37" o:title="" cropbottom="13374f"/>
          </v:shape>
        </w:pict>
      </w:r>
    </w:p>
    <w:p w14:paraId="6F7D6F1C" w14:textId="77777777" w:rsidR="002E4C8E" w:rsidRPr="006B16A7" w:rsidRDefault="002E4C8E" w:rsidP="00290728">
      <w:pPr>
        <w:pStyle w:val="BodyText"/>
        <w:ind w:left="1260"/>
        <w:rPr>
          <w:lang w:val="en-CA"/>
        </w:rPr>
      </w:pPr>
      <w:r w:rsidRPr="006B16A7">
        <w:rPr>
          <w:b/>
          <w:bCs/>
          <w:lang w:val="en-CA"/>
        </w:rPr>
        <w:t>Q9.</w:t>
      </w:r>
      <w:r w:rsidRPr="006B16A7">
        <w:rPr>
          <w:lang w:val="en-CA"/>
        </w:rPr>
        <w:t xml:space="preserve"> How concerned are you that firearms-related violence is a threat to public safety in your local community? Are you...?</w:t>
      </w:r>
      <w:r w:rsidRPr="006B16A7">
        <w:rPr>
          <w:lang w:val="en-CA"/>
        </w:rPr>
        <w:br/>
      </w:r>
      <w:r w:rsidRPr="006B16A7">
        <w:rPr>
          <w:b/>
          <w:bCs/>
          <w:lang w:val="en-CA"/>
        </w:rPr>
        <w:t>Q10.</w:t>
      </w:r>
      <w:r w:rsidRPr="006B16A7">
        <w:rPr>
          <w:lang w:val="en-CA"/>
        </w:rPr>
        <w:t xml:space="preserve"> How concerned are you that firearms-related violence is a threat to public safety outside your local community (i.e., in other parts of Canada)?</w:t>
      </w:r>
      <w:r w:rsidRPr="006B16A7">
        <w:rPr>
          <w:lang w:val="en-CA"/>
        </w:rPr>
        <w:br/>
      </w:r>
      <w:r w:rsidRPr="006B16A7">
        <w:rPr>
          <w:b/>
          <w:bCs/>
          <w:lang w:val="en-CA"/>
        </w:rPr>
        <w:t>Base:</w:t>
      </w:r>
      <w:r w:rsidRPr="006B16A7">
        <w:rPr>
          <w:lang w:val="en-CA"/>
        </w:rPr>
        <w:t xml:space="preserve"> n=2099</w:t>
      </w:r>
    </w:p>
    <w:p w14:paraId="3A1C6F6C" w14:textId="77777777" w:rsidR="002E4C8E" w:rsidRPr="006B16A7" w:rsidRDefault="002E4C8E" w:rsidP="00290728">
      <w:pPr>
        <w:pStyle w:val="Chapterbodytext"/>
      </w:pPr>
    </w:p>
    <w:p w14:paraId="6FEB4B96" w14:textId="77777777" w:rsidR="002E4C8E" w:rsidRPr="006B16A7" w:rsidRDefault="002E4C8E" w:rsidP="00290728">
      <w:pPr>
        <w:pStyle w:val="Highl-1"/>
        <w:rPr>
          <w:lang w:val="en-CA"/>
        </w:rPr>
      </w:pPr>
      <w:r w:rsidRPr="006B16A7">
        <w:rPr>
          <w:lang w:val="en-CA"/>
        </w:rPr>
        <w:br w:type="page"/>
      </w:r>
      <w:r w:rsidRPr="006B16A7">
        <w:rPr>
          <w:lang w:val="en-CA"/>
        </w:rPr>
        <w:lastRenderedPageBreak/>
        <w:t xml:space="preserve">Concern for firearms-related violence in their community is highest in Quebec (60%), as well as among those living in urban areas (63%) compared with other Canadians. This is also the case among those who are 65 or older (67%), and those who are 55 to 64 (60%), as well as among women (61%), and individuals who have been a victim or someone who has been a victim of gun violence (61%). </w:t>
      </w:r>
    </w:p>
    <w:p w14:paraId="30BFB307" w14:textId="77777777" w:rsidR="002E4C8E" w:rsidRPr="006B16A7" w:rsidRDefault="002E4C8E" w:rsidP="00290728">
      <w:pPr>
        <w:pStyle w:val="Highl-1"/>
        <w:rPr>
          <w:lang w:val="en-CA"/>
        </w:rPr>
      </w:pPr>
      <w:r w:rsidRPr="006B16A7">
        <w:rPr>
          <w:lang w:val="en-CA"/>
        </w:rPr>
        <w:t xml:space="preserve">Concern is lowest among </w:t>
      </w:r>
      <w:r>
        <w:rPr>
          <w:lang w:val="en-CA"/>
        </w:rPr>
        <w:t>firearm owners</w:t>
      </w:r>
      <w:r w:rsidRPr="006B16A7">
        <w:rPr>
          <w:lang w:val="en-CA"/>
        </w:rPr>
        <w:t xml:space="preserve"> (77%), and residents of the Atlantic (61%), and rural communities (61%). </w:t>
      </w:r>
    </w:p>
    <w:p w14:paraId="4543DEFF" w14:textId="77777777" w:rsidR="002E4C8E" w:rsidRPr="006B16A7" w:rsidRDefault="002E4C8E" w:rsidP="00290728">
      <w:pPr>
        <w:pStyle w:val="Highl-1"/>
        <w:rPr>
          <w:lang w:val="en-CA"/>
        </w:rPr>
      </w:pPr>
      <w:r w:rsidRPr="006B16A7">
        <w:rPr>
          <w:lang w:val="en-CA"/>
        </w:rPr>
        <w:t>Concerns about firearms-related violence outside one’s community are also more likely to be a concern among those 65 or older (87%), those 55 to 64 (79%) and women (82%) compared with others.</w:t>
      </w:r>
    </w:p>
    <w:p w14:paraId="57CEB31A" w14:textId="77777777" w:rsidR="002E4C8E" w:rsidRPr="006B16A7" w:rsidRDefault="002E4C8E" w:rsidP="00290728">
      <w:pPr>
        <w:pStyle w:val="Chapterbodytext"/>
      </w:pPr>
    </w:p>
    <w:p w14:paraId="2FB9DDD0" w14:textId="77777777" w:rsidR="002E4C8E" w:rsidRPr="006B16A7" w:rsidRDefault="002E4C8E" w:rsidP="00290728">
      <w:pPr>
        <w:pStyle w:val="Chapterbodytext"/>
        <w:rPr>
          <w:lang w:eastAsia="en-US"/>
        </w:rPr>
      </w:pPr>
      <w:r w:rsidRPr="006B16A7">
        <w:t>More than half of Canadians (57%) report hearing about firearms violence infrequently (39%) or never (18%). Four in ten (43%) hear about firearms violence either sometimes (26%) or frequently (17%). Results are largely the same among t</w:t>
      </w:r>
      <w:r w:rsidRPr="006B16A7">
        <w:rPr>
          <w:lang w:eastAsia="en-US"/>
        </w:rPr>
        <w:t xml:space="preserve">hose who work with vulnerable segments of the population. </w:t>
      </w:r>
    </w:p>
    <w:p w14:paraId="087F4796" w14:textId="77777777" w:rsidR="002E4C8E" w:rsidRPr="006B16A7" w:rsidRDefault="002E4C8E" w:rsidP="00290728">
      <w:pPr>
        <w:pStyle w:val="Chapterbodytext"/>
      </w:pPr>
    </w:p>
    <w:p w14:paraId="15EA02DD" w14:textId="77777777" w:rsidR="002E4C8E" w:rsidRPr="006B16A7" w:rsidRDefault="002E4C8E" w:rsidP="00752F5B">
      <w:pPr>
        <w:pStyle w:val="Highl-3"/>
      </w:pPr>
      <w:r>
        <w:t>Chart 19</w:t>
      </w:r>
      <w:r w:rsidRPr="006B16A7">
        <w:t>: Frequency of Hearing about Firear</w:t>
      </w:r>
      <w:r w:rsidRPr="00752F5B">
        <w:t>m</w:t>
      </w:r>
      <w:r w:rsidRPr="006B16A7">
        <w:t>s Violence</w:t>
      </w:r>
    </w:p>
    <w:p w14:paraId="4D7C82B2" w14:textId="77777777" w:rsidR="002E4C8E" w:rsidRPr="006B16A7" w:rsidRDefault="002E4C8E" w:rsidP="000F471C">
      <w:pPr>
        <w:pStyle w:val="Chapterbodytext"/>
        <w:jc w:val="center"/>
      </w:pPr>
      <w:r w:rsidRPr="006B16A7">
        <w:rPr>
          <w:lang w:eastAsia="en-US"/>
        </w:rPr>
        <w:object w:dxaOrig="7204" w:dyaOrig="5393" w14:anchorId="77F10615">
          <v:shape id="_x0000_i1044" type="#_x0000_t75" style="width:353.25pt;height:200.25pt" o:ole="">
            <v:imagedata r:id="rId38" o:title="" cropbottom="16867f"/>
          </v:shape>
          <o:OLEObject Type="Embed" ProgID="PowerPoint.Slide.8" ShapeID="_x0000_i1044" DrawAspect="Content" ObjectID="_1754810861" r:id="rId39"/>
        </w:object>
      </w:r>
    </w:p>
    <w:p w14:paraId="3CAEB929" w14:textId="77777777" w:rsidR="002E4C8E" w:rsidRPr="006B16A7" w:rsidRDefault="002E4C8E" w:rsidP="00290728">
      <w:pPr>
        <w:pStyle w:val="BodyText"/>
        <w:rPr>
          <w:lang w:val="en-CA"/>
        </w:rPr>
      </w:pPr>
      <w:r w:rsidRPr="006B16A7">
        <w:rPr>
          <w:b/>
          <w:bCs/>
          <w:lang w:val="en-CA"/>
        </w:rPr>
        <w:t>Q11.</w:t>
      </w:r>
      <w:r w:rsidRPr="006B16A7">
        <w:rPr>
          <w:lang w:val="en-CA"/>
        </w:rPr>
        <w:t xml:space="preserve"> How often do you hear about firearms violence in your community?</w:t>
      </w:r>
      <w:r w:rsidRPr="006B16A7">
        <w:rPr>
          <w:lang w:val="en-CA"/>
        </w:rPr>
        <w:br/>
      </w:r>
      <w:r w:rsidRPr="006B16A7">
        <w:rPr>
          <w:b/>
          <w:bCs/>
          <w:lang w:val="en-CA"/>
        </w:rPr>
        <w:t xml:space="preserve">Base: </w:t>
      </w:r>
      <w:r w:rsidRPr="006B16A7">
        <w:rPr>
          <w:lang w:val="en-CA"/>
        </w:rPr>
        <w:t>n=2099</w:t>
      </w:r>
    </w:p>
    <w:p w14:paraId="16023336" w14:textId="77777777" w:rsidR="002E4C8E" w:rsidRPr="006B16A7" w:rsidRDefault="002E4C8E" w:rsidP="00290728">
      <w:pPr>
        <w:pStyle w:val="Chapterbodytext"/>
      </w:pPr>
    </w:p>
    <w:p w14:paraId="6D7365DF" w14:textId="77777777" w:rsidR="002E4C8E" w:rsidRPr="006B16A7" w:rsidRDefault="002E4C8E" w:rsidP="00290728">
      <w:pPr>
        <w:pStyle w:val="Highl-1"/>
        <w:rPr>
          <w:lang w:val="en-CA"/>
        </w:rPr>
      </w:pPr>
      <w:r w:rsidRPr="006B16A7">
        <w:rPr>
          <w:lang w:val="en-CA"/>
        </w:rPr>
        <w:t>Regionally, residents of Quebec (54%) are more likely than those in other regions to say they hear about firearms violence in their community.</w:t>
      </w:r>
    </w:p>
    <w:p w14:paraId="7F18123F" w14:textId="77777777" w:rsidR="002E4C8E" w:rsidRPr="006B16A7" w:rsidRDefault="002E4C8E" w:rsidP="00290728">
      <w:pPr>
        <w:pStyle w:val="Highl-1"/>
        <w:rPr>
          <w:lang w:val="en-CA"/>
        </w:rPr>
      </w:pPr>
      <w:r w:rsidRPr="006B16A7">
        <w:rPr>
          <w:lang w:val="en-CA"/>
        </w:rPr>
        <w:t>Women (47%) are more likely than men (39%) to report hearing about firearms violence.</w:t>
      </w:r>
    </w:p>
    <w:p w14:paraId="5980ED00" w14:textId="77777777" w:rsidR="002E4C8E" w:rsidRPr="006B16A7" w:rsidRDefault="002E4C8E" w:rsidP="00290728">
      <w:pPr>
        <w:pStyle w:val="Highl-1"/>
        <w:rPr>
          <w:lang w:val="en-CA"/>
        </w:rPr>
      </w:pPr>
      <w:r w:rsidRPr="006B16A7">
        <w:rPr>
          <w:lang w:val="en-CA"/>
        </w:rPr>
        <w:t xml:space="preserve">Those living in urban areas (58%) are more likely to have heard about firearms violence in their community than those in rural settings (21%). </w:t>
      </w:r>
    </w:p>
    <w:p w14:paraId="42110B6A" w14:textId="77777777" w:rsidR="002E4C8E" w:rsidRPr="006B16A7" w:rsidRDefault="002E4C8E" w:rsidP="00290728">
      <w:pPr>
        <w:pStyle w:val="Heading5"/>
        <w:rPr>
          <w:lang w:val="en-CA"/>
        </w:rPr>
      </w:pPr>
      <w:r w:rsidRPr="006B16A7">
        <w:rPr>
          <w:lang w:val="en-CA"/>
        </w:rPr>
        <w:br w:type="page"/>
      </w:r>
      <w:r w:rsidRPr="006B16A7">
        <w:rPr>
          <w:lang w:val="en-CA"/>
        </w:rPr>
        <w:lastRenderedPageBreak/>
        <w:t>Sources of Information</w:t>
      </w:r>
    </w:p>
    <w:p w14:paraId="22EFC95C" w14:textId="77777777" w:rsidR="002E4C8E" w:rsidRPr="006B16A7" w:rsidRDefault="002E4C8E" w:rsidP="00290728">
      <w:pPr>
        <w:pStyle w:val="Chapterbodytext"/>
      </w:pPr>
    </w:p>
    <w:p w14:paraId="640C9ED1" w14:textId="77777777" w:rsidR="002E4C8E" w:rsidRPr="006B16A7" w:rsidRDefault="002E4C8E" w:rsidP="00290728">
      <w:pPr>
        <w:pStyle w:val="Chapterbodytext"/>
      </w:pPr>
      <w:r w:rsidRPr="006B16A7">
        <w:t>The most frequently noted sources for hearing about firearms-related violence in their own community are from the Internet (57%) and television (56%) and followed by the radio (49%) and social media (41%). Other sources include word of mouth (33%) and print media (27%).</w:t>
      </w:r>
    </w:p>
    <w:p w14:paraId="5335B44E" w14:textId="77777777" w:rsidR="002E4C8E" w:rsidRPr="006B16A7" w:rsidRDefault="002E4C8E" w:rsidP="00290728">
      <w:pPr>
        <w:pStyle w:val="Chapterbodytext"/>
      </w:pPr>
    </w:p>
    <w:p w14:paraId="4E530241" w14:textId="77777777" w:rsidR="002E4C8E" w:rsidRPr="006B16A7" w:rsidRDefault="002E4C8E" w:rsidP="00290728">
      <w:pPr>
        <w:pStyle w:val="Chapterbodytext"/>
      </w:pPr>
      <w:r w:rsidRPr="006B16A7">
        <w:t xml:space="preserve">Those who work with vulnerable segments of the population are more likely than other Canadians to note the Internet (63%), social media (50%) and word of mouth (31%) as sources. </w:t>
      </w:r>
    </w:p>
    <w:p w14:paraId="618A635C" w14:textId="77777777" w:rsidR="002E4C8E" w:rsidRPr="006B16A7" w:rsidRDefault="002E4C8E" w:rsidP="00290728">
      <w:pPr>
        <w:pStyle w:val="Chapterbodytext"/>
      </w:pPr>
    </w:p>
    <w:p w14:paraId="1512A1E8" w14:textId="77777777" w:rsidR="002E4C8E" w:rsidRPr="006B16A7" w:rsidRDefault="002E4C8E" w:rsidP="00752F5B">
      <w:pPr>
        <w:pStyle w:val="Highl-3"/>
      </w:pPr>
      <w:r>
        <w:t>Chart 20</w:t>
      </w:r>
      <w:r w:rsidRPr="006B16A7">
        <w:t>: Sources for Hearing about Firearms Violence</w:t>
      </w:r>
    </w:p>
    <w:p w14:paraId="06DA00D3" w14:textId="77777777" w:rsidR="002E4C8E" w:rsidRPr="006B16A7" w:rsidRDefault="002E4C8E" w:rsidP="000F471C">
      <w:pPr>
        <w:pStyle w:val="Chapterbodytext"/>
        <w:jc w:val="center"/>
      </w:pPr>
      <w:r w:rsidRPr="006B16A7">
        <w:rPr>
          <w:lang w:eastAsia="en-US"/>
        </w:rPr>
        <w:object w:dxaOrig="7204" w:dyaOrig="5393" w14:anchorId="74833ED9">
          <v:shape id="_x0000_i1045" type="#_x0000_t75" style="width:353.25pt;height:270pt" o:ole="">
            <v:imagedata r:id="rId40" o:title=""/>
          </v:shape>
          <o:OLEObject Type="Embed" ProgID="PowerPoint.Slide.8" ShapeID="_x0000_i1045" DrawAspect="Content" ObjectID="_1754810862" r:id="rId41"/>
        </w:object>
      </w:r>
    </w:p>
    <w:p w14:paraId="745E5353" w14:textId="77777777" w:rsidR="002E4C8E" w:rsidRPr="006B16A7" w:rsidRDefault="002E4C8E" w:rsidP="00290728">
      <w:pPr>
        <w:pStyle w:val="BodyText"/>
        <w:rPr>
          <w:lang w:val="en-CA"/>
        </w:rPr>
      </w:pPr>
      <w:r w:rsidRPr="006B16A7">
        <w:rPr>
          <w:b/>
          <w:bCs/>
          <w:lang w:val="en-CA"/>
        </w:rPr>
        <w:t xml:space="preserve">Q12. </w:t>
      </w:r>
      <w:r w:rsidRPr="006B16A7">
        <w:rPr>
          <w:lang w:val="en-CA"/>
        </w:rPr>
        <w:t>From what sources do you hear information about firearms violence in your community?</w:t>
      </w:r>
      <w:r w:rsidRPr="006B16A7">
        <w:rPr>
          <w:lang w:val="en-CA"/>
        </w:rPr>
        <w:br/>
      </w:r>
      <w:r w:rsidRPr="006B16A7">
        <w:rPr>
          <w:b/>
          <w:bCs/>
          <w:lang w:val="en-CA"/>
        </w:rPr>
        <w:t>Base:</w:t>
      </w:r>
      <w:r w:rsidRPr="006B16A7">
        <w:rPr>
          <w:lang w:val="en-CA"/>
        </w:rPr>
        <w:t xml:space="preserve"> n=2099</w:t>
      </w:r>
    </w:p>
    <w:p w14:paraId="61AF8B97" w14:textId="77777777" w:rsidR="002E4C8E" w:rsidRPr="006B16A7" w:rsidRDefault="002E4C8E" w:rsidP="00290728">
      <w:pPr>
        <w:pStyle w:val="Chapterbodytext"/>
      </w:pPr>
    </w:p>
    <w:p w14:paraId="268B0430" w14:textId="77777777" w:rsidR="002E4C8E" w:rsidRPr="006B16A7" w:rsidRDefault="002E4C8E" w:rsidP="00290728">
      <w:pPr>
        <w:pStyle w:val="Highl-1"/>
        <w:rPr>
          <w:lang w:val="en-CA"/>
        </w:rPr>
      </w:pPr>
      <w:r w:rsidRPr="006B16A7">
        <w:rPr>
          <w:lang w:val="en-CA"/>
        </w:rPr>
        <w:t xml:space="preserve">The Internet is identified as a source more often among residents of Ontario (62%), those under 35 (68%), and to a lesser extent those 35 to 44 (64%) compared with other Canadians. </w:t>
      </w:r>
    </w:p>
    <w:p w14:paraId="3E2C613B" w14:textId="77777777" w:rsidR="002E4C8E" w:rsidRPr="006B16A7" w:rsidRDefault="002E4C8E" w:rsidP="00290728">
      <w:pPr>
        <w:pStyle w:val="Highl-1"/>
        <w:rPr>
          <w:lang w:val="en-CA"/>
        </w:rPr>
      </w:pPr>
      <w:r w:rsidRPr="006B16A7">
        <w:rPr>
          <w:lang w:val="en-CA"/>
        </w:rPr>
        <w:t xml:space="preserve">Like the Internet, social media is used predominantly by those under 35 (55%) and 35 to 45 (50%), and also stands out among residents of the Atlantic (51%) compared with others. It is also used more often by women (45%) compared with men (37%). </w:t>
      </w:r>
      <w:bookmarkStart w:id="37" w:name="_Hlk131602829"/>
      <w:r w:rsidRPr="006B16A7">
        <w:rPr>
          <w:lang w:val="en-CA"/>
        </w:rPr>
        <w:t xml:space="preserve">Individuals working with vulnerable segments of the population in the education sector are also more likely to hear about gun violence through social media (54%), </w:t>
      </w:r>
      <w:bookmarkEnd w:id="37"/>
      <w:r w:rsidRPr="006B16A7">
        <w:rPr>
          <w:lang w:val="en-CA"/>
        </w:rPr>
        <w:t xml:space="preserve">which is also true of </w:t>
      </w:r>
      <w:bookmarkStart w:id="38" w:name="_Hlk131602881"/>
      <w:r w:rsidRPr="006B16A7">
        <w:rPr>
          <w:lang w:val="en-CA"/>
        </w:rPr>
        <w:t xml:space="preserve">those working directly with victims </w:t>
      </w:r>
      <w:bookmarkEnd w:id="38"/>
      <w:r w:rsidRPr="006B16A7">
        <w:rPr>
          <w:lang w:val="en-CA"/>
        </w:rPr>
        <w:t xml:space="preserve">(52%). </w:t>
      </w:r>
    </w:p>
    <w:p w14:paraId="479AEC53" w14:textId="77777777" w:rsidR="002E4C8E" w:rsidRPr="006B16A7" w:rsidRDefault="002E4C8E" w:rsidP="00290728">
      <w:pPr>
        <w:pStyle w:val="Highl-1"/>
        <w:rPr>
          <w:lang w:val="en-CA"/>
        </w:rPr>
      </w:pPr>
      <w:r w:rsidRPr="006B16A7">
        <w:rPr>
          <w:lang w:val="en-CA"/>
        </w:rPr>
        <w:lastRenderedPageBreak/>
        <w:t xml:space="preserve">Television is noted more often among residents of Quebec (68%), those who are 65 or older (71%), and to a lesser extent, those who are 55 to 64 (66%), compared with other Canadians. </w:t>
      </w:r>
    </w:p>
    <w:p w14:paraId="1D690877" w14:textId="77777777" w:rsidR="002E4C8E" w:rsidRPr="006B16A7" w:rsidRDefault="002E4C8E" w:rsidP="00290728">
      <w:pPr>
        <w:pStyle w:val="Highl-1"/>
        <w:rPr>
          <w:lang w:val="en-CA"/>
        </w:rPr>
      </w:pPr>
      <w:r w:rsidRPr="006B16A7">
        <w:rPr>
          <w:lang w:val="en-CA"/>
        </w:rPr>
        <w:t>Radio is more commonly cited by those 45 to 64 (55%).</w:t>
      </w:r>
    </w:p>
    <w:p w14:paraId="61768EAD" w14:textId="77777777" w:rsidR="002E4C8E" w:rsidRPr="006B16A7" w:rsidRDefault="002E4C8E" w:rsidP="00290728">
      <w:pPr>
        <w:pStyle w:val="Highl-1"/>
        <w:rPr>
          <w:lang w:val="en-CA"/>
        </w:rPr>
      </w:pPr>
      <w:r w:rsidRPr="006B16A7">
        <w:rPr>
          <w:lang w:val="en-CA"/>
        </w:rPr>
        <w:t>Word of mouth is more often noted among individuals working with vulnerable segments of the population in the education sector (43%) and those working directly with victims (50%).</w:t>
      </w:r>
    </w:p>
    <w:p w14:paraId="1C4C6DB3" w14:textId="77777777" w:rsidR="002E4C8E" w:rsidRPr="006B16A7" w:rsidRDefault="002E4C8E" w:rsidP="00290728">
      <w:pPr>
        <w:pStyle w:val="Chapterbodytext"/>
      </w:pPr>
    </w:p>
    <w:p w14:paraId="3B192041" w14:textId="77777777" w:rsidR="002E4C8E" w:rsidRPr="006B16A7" w:rsidRDefault="002E4C8E" w:rsidP="00290728">
      <w:pPr>
        <w:pStyle w:val="Heading5"/>
        <w:rPr>
          <w:lang w:val="en-CA"/>
        </w:rPr>
      </w:pPr>
      <w:r w:rsidRPr="006B16A7">
        <w:rPr>
          <w:lang w:val="en-CA"/>
        </w:rPr>
        <w:t xml:space="preserve">Perceived Causes </w:t>
      </w:r>
    </w:p>
    <w:p w14:paraId="4DF7283E" w14:textId="77777777" w:rsidR="002E4C8E" w:rsidRPr="006B16A7" w:rsidRDefault="002E4C8E" w:rsidP="00290728">
      <w:pPr>
        <w:pStyle w:val="Chapterbodytext"/>
      </w:pPr>
    </w:p>
    <w:p w14:paraId="1DCFA911" w14:textId="77777777" w:rsidR="002E4C8E" w:rsidRPr="006B16A7" w:rsidRDefault="002E4C8E" w:rsidP="00290728">
      <w:pPr>
        <w:pStyle w:val="Chapterbodytext"/>
      </w:pPr>
      <w:r w:rsidRPr="006B16A7">
        <w:t xml:space="preserve">Most Canadians think that the main sources of firearms violence in Canada are gang violence and organized crime (71%). Less than half mentioned general criminal activity such as break and enters and robbery (45%). Just over one in four think that intimate partner or gender-based violence and suicides, mental health issues, or self-harm as primary causes of firearms violence in Canada (27% in each case). </w:t>
      </w:r>
    </w:p>
    <w:p w14:paraId="4295C326" w14:textId="77777777" w:rsidR="002E4C8E" w:rsidRPr="006B16A7" w:rsidRDefault="002E4C8E" w:rsidP="00290728">
      <w:pPr>
        <w:pStyle w:val="Chapterbodytext"/>
      </w:pPr>
    </w:p>
    <w:p w14:paraId="066C57B5" w14:textId="77777777" w:rsidR="002E4C8E" w:rsidRPr="006B16A7" w:rsidRDefault="002E4C8E" w:rsidP="00290728">
      <w:pPr>
        <w:pStyle w:val="Chapterbodytext"/>
        <w:rPr>
          <w:lang w:eastAsia="en-US"/>
        </w:rPr>
      </w:pPr>
      <w:r w:rsidRPr="006B16A7">
        <w:t>Those who work with vulnerable segments of the population</w:t>
      </w:r>
      <w:r w:rsidRPr="006B16A7">
        <w:rPr>
          <w:lang w:eastAsia="en-US"/>
        </w:rPr>
        <w:t xml:space="preserve"> are more likely than other Canadians to point to </w:t>
      </w:r>
      <w:r w:rsidRPr="006B16A7">
        <w:t xml:space="preserve">suicides, mental health issues, or self-harm (36%) as </w:t>
      </w:r>
      <w:r w:rsidRPr="006B16A7">
        <w:rPr>
          <w:lang w:eastAsia="en-US"/>
        </w:rPr>
        <w:t xml:space="preserve">main sources </w:t>
      </w:r>
      <w:r w:rsidRPr="006B16A7">
        <w:t>of firearms violence</w:t>
      </w:r>
      <w:r w:rsidRPr="006B16A7">
        <w:rPr>
          <w:lang w:eastAsia="en-US"/>
        </w:rPr>
        <w:t xml:space="preserve">. </w:t>
      </w:r>
    </w:p>
    <w:p w14:paraId="056D7880" w14:textId="77777777" w:rsidR="002E4C8E" w:rsidRPr="006B16A7" w:rsidRDefault="002E4C8E" w:rsidP="00290728">
      <w:pPr>
        <w:pStyle w:val="Chapterbodytext"/>
      </w:pPr>
    </w:p>
    <w:p w14:paraId="53B46D63" w14:textId="77777777" w:rsidR="002E4C8E" w:rsidRPr="006B16A7" w:rsidRDefault="002E4C8E" w:rsidP="00752F5B">
      <w:pPr>
        <w:pStyle w:val="Highl-3"/>
      </w:pPr>
      <w:r w:rsidRPr="006B16A7">
        <w:t xml:space="preserve">Chart </w:t>
      </w:r>
      <w:r>
        <w:t>21</w:t>
      </w:r>
      <w:r w:rsidRPr="006B16A7">
        <w:t>: Perceived Causes of Firearms Violence</w:t>
      </w:r>
    </w:p>
    <w:p w14:paraId="4BD55338" w14:textId="77777777" w:rsidR="002E4C8E" w:rsidRPr="006B16A7" w:rsidRDefault="002E4C8E" w:rsidP="000F471C">
      <w:pPr>
        <w:pStyle w:val="Chapterbodytext"/>
        <w:jc w:val="center"/>
      </w:pPr>
      <w:r w:rsidRPr="006B16A7">
        <w:rPr>
          <w:lang w:eastAsia="en-US"/>
        </w:rPr>
        <w:object w:dxaOrig="7204" w:dyaOrig="5393" w14:anchorId="6A0F0856">
          <v:shape id="_x0000_i1046" type="#_x0000_t75" style="width:353.25pt;height:245.25pt" o:ole="">
            <v:imagedata r:id="rId42" o:title="" cropbottom="5894f"/>
          </v:shape>
          <o:OLEObject Type="Embed" ProgID="PowerPoint.Slide.8" ShapeID="_x0000_i1046" DrawAspect="Content" ObjectID="_1754810863" r:id="rId43"/>
        </w:object>
      </w:r>
    </w:p>
    <w:p w14:paraId="51E66688" w14:textId="77777777" w:rsidR="002E4C8E" w:rsidRPr="006B16A7" w:rsidRDefault="002E4C8E" w:rsidP="00290728">
      <w:pPr>
        <w:pStyle w:val="BodyText"/>
        <w:rPr>
          <w:lang w:val="en-CA"/>
        </w:rPr>
      </w:pPr>
      <w:r w:rsidRPr="006B16A7">
        <w:rPr>
          <w:b/>
          <w:bCs/>
          <w:lang w:val="en-CA"/>
        </w:rPr>
        <w:t>Q13.</w:t>
      </w:r>
      <w:r w:rsidRPr="006B16A7">
        <w:rPr>
          <w:lang w:val="en-CA"/>
        </w:rPr>
        <w:t xml:space="preserve"> What do you think are the main causes or sources of firearms violence in Canada? Is it...?</w:t>
      </w:r>
      <w:r w:rsidRPr="006B16A7">
        <w:rPr>
          <w:lang w:val="en-CA"/>
        </w:rPr>
        <w:br/>
      </w:r>
      <w:r w:rsidRPr="006B16A7">
        <w:rPr>
          <w:b/>
          <w:bCs/>
          <w:lang w:val="en-CA"/>
        </w:rPr>
        <w:t>Base:</w:t>
      </w:r>
      <w:r w:rsidRPr="006B16A7">
        <w:rPr>
          <w:lang w:val="en-CA"/>
        </w:rPr>
        <w:t xml:space="preserve"> n=2099</w:t>
      </w:r>
    </w:p>
    <w:p w14:paraId="0EF84B6C" w14:textId="77777777" w:rsidR="002E4C8E" w:rsidRPr="006B16A7" w:rsidRDefault="002E4C8E" w:rsidP="00290728">
      <w:pPr>
        <w:pStyle w:val="Highl-1"/>
        <w:rPr>
          <w:lang w:val="en-CA"/>
        </w:rPr>
      </w:pPr>
      <w:r w:rsidRPr="006B16A7">
        <w:rPr>
          <w:lang w:val="en-CA"/>
        </w:rPr>
        <w:lastRenderedPageBreak/>
        <w:t xml:space="preserve">Individuals who work with victims of gun violence and their families in the area of social services are more likely than other Canadians to note suicide or mental health as a cause of firearms violence (42%). </w:t>
      </w:r>
    </w:p>
    <w:p w14:paraId="667223CE" w14:textId="77777777" w:rsidR="002E4C8E" w:rsidRPr="006B16A7" w:rsidRDefault="002E4C8E" w:rsidP="00290728">
      <w:pPr>
        <w:pStyle w:val="Highl-1"/>
        <w:rPr>
          <w:lang w:val="en-CA"/>
        </w:rPr>
      </w:pPr>
      <w:r w:rsidRPr="006B16A7">
        <w:rPr>
          <w:lang w:val="en-CA"/>
        </w:rPr>
        <w:t xml:space="preserve">Those who are concerned about firearms-related violence (49%) are more likely than those who are less concerned (41%) to point to criminal activity. </w:t>
      </w:r>
    </w:p>
    <w:p w14:paraId="43D4912B" w14:textId="77777777" w:rsidR="002E4C8E" w:rsidRPr="006B16A7" w:rsidRDefault="002E4C8E" w:rsidP="00290728">
      <w:pPr>
        <w:pStyle w:val="Highl-1"/>
        <w:rPr>
          <w:lang w:val="en-CA"/>
        </w:rPr>
      </w:pPr>
      <w:r w:rsidRPr="006B16A7">
        <w:rPr>
          <w:lang w:val="en-CA"/>
        </w:rPr>
        <w:t xml:space="preserve">Individuals who feel the government is doing a poor job in terms of control measures are more likely than others to point to gangs and organized crime (77%). Those who feel the government is doing a good job are more likely than others to indicate intimate partner or gender-based violence as a cause (36% compared with 17% of those who rate the government poorly). </w:t>
      </w:r>
    </w:p>
    <w:p w14:paraId="4CD1F7B6" w14:textId="77777777" w:rsidR="002E4C8E" w:rsidRPr="006B16A7" w:rsidRDefault="002E4C8E" w:rsidP="00290728">
      <w:pPr>
        <w:pStyle w:val="Highl-1"/>
        <w:rPr>
          <w:lang w:val="en-CA"/>
        </w:rPr>
      </w:pPr>
      <w:r w:rsidRPr="006B16A7">
        <w:rPr>
          <w:lang w:val="en-CA"/>
        </w:rPr>
        <w:t>Residents of Ontario (51</w:t>
      </w:r>
      <w:r w:rsidRPr="006B16A7">
        <w:rPr>
          <w:rFonts w:cs="Calibri"/>
          <w:lang w:val="en-CA"/>
        </w:rPr>
        <w:t>%)</w:t>
      </w:r>
      <w:r w:rsidRPr="006B16A7">
        <w:rPr>
          <w:lang w:val="en-CA"/>
        </w:rPr>
        <w:t xml:space="preserve"> are more apt to cite general criminal activity. Residents of Quebec (31%) are more likely than residents in other regions to believe intimate partner or gender-based violence is a main source. </w:t>
      </w:r>
    </w:p>
    <w:p w14:paraId="2E18D9D5" w14:textId="77777777" w:rsidR="002E4C8E" w:rsidRPr="006B16A7" w:rsidRDefault="002E4C8E" w:rsidP="00290728">
      <w:pPr>
        <w:pStyle w:val="Highl-1"/>
        <w:rPr>
          <w:lang w:val="en-CA"/>
        </w:rPr>
      </w:pPr>
      <w:r w:rsidRPr="006B16A7">
        <w:rPr>
          <w:lang w:val="en-CA"/>
        </w:rPr>
        <w:t xml:space="preserve">Men (76%) are more likely than women (67%) to list gang violence; women (32%) are apt to cite intimate partner or gender-based violence compared with men (21%). </w:t>
      </w:r>
    </w:p>
    <w:p w14:paraId="0A699C9F" w14:textId="77777777" w:rsidR="002E4C8E" w:rsidRPr="006B16A7" w:rsidRDefault="002E4C8E" w:rsidP="00290728">
      <w:pPr>
        <w:pStyle w:val="Highl-1"/>
        <w:rPr>
          <w:lang w:val="en-CA"/>
        </w:rPr>
      </w:pPr>
      <w:r w:rsidRPr="006B16A7">
        <w:rPr>
          <w:lang w:val="en-CA"/>
        </w:rPr>
        <w:t xml:space="preserve">Older Canadians, aged 65 and over (32%), are more likely to point to intimate partner or gender-based violence as a source compared with those under age 35 (23%). Younger Canadians are comparatively more likely to say suicide (37%) as a main cause of firearms violence. </w:t>
      </w:r>
    </w:p>
    <w:p w14:paraId="10AA23E1" w14:textId="77777777" w:rsidR="002E4C8E" w:rsidRPr="006B16A7" w:rsidRDefault="002E4C8E" w:rsidP="00290728">
      <w:pPr>
        <w:pStyle w:val="Highl-1"/>
        <w:rPr>
          <w:lang w:val="en-CA"/>
        </w:rPr>
      </w:pPr>
      <w:r w:rsidRPr="006B16A7">
        <w:rPr>
          <w:lang w:val="en-CA"/>
        </w:rPr>
        <w:t xml:space="preserve">Those with a high school education (54%) are more likely than those with a university education (40%) to indicate criminal activity as a source. </w:t>
      </w:r>
    </w:p>
    <w:p w14:paraId="6A2F3757" w14:textId="77777777" w:rsidR="002E4C8E" w:rsidRPr="006B16A7" w:rsidRDefault="002E4C8E" w:rsidP="00290728">
      <w:pPr>
        <w:pStyle w:val="Chapterbodytext"/>
      </w:pPr>
    </w:p>
    <w:p w14:paraId="306B052F" w14:textId="77777777" w:rsidR="002E4C8E" w:rsidRPr="006B16A7" w:rsidRDefault="002E4C8E" w:rsidP="00290728">
      <w:pPr>
        <w:pStyle w:val="Chapterbodytext"/>
      </w:pPr>
      <w:r w:rsidRPr="006B16A7">
        <w:br w:type="page"/>
      </w:r>
      <w:r w:rsidRPr="006B16A7">
        <w:lastRenderedPageBreak/>
        <w:t>One in six Canadians (15%</w:t>
      </w:r>
      <w:r>
        <w:t>)</w:t>
      </w:r>
      <w:r w:rsidRPr="006B16A7">
        <w:t xml:space="preserve"> indicated that they have been affected by firearms-related violence. Another 4% said they do not know (2%) or prefer not to say (1%). Those who work with vulnerable segments of the population are considerably more likely (24%) to say they have or know someone who has been affected by firearms-related violence.</w:t>
      </w:r>
    </w:p>
    <w:p w14:paraId="14B2AA3A" w14:textId="77777777" w:rsidR="002E4C8E" w:rsidRPr="006B16A7" w:rsidRDefault="002E4C8E" w:rsidP="00290728">
      <w:pPr>
        <w:pStyle w:val="Chapterbodytext"/>
      </w:pPr>
    </w:p>
    <w:p w14:paraId="253937DB" w14:textId="77777777" w:rsidR="002E4C8E" w:rsidRPr="006B16A7" w:rsidRDefault="002E4C8E" w:rsidP="00752F5B">
      <w:pPr>
        <w:pStyle w:val="Highl-3"/>
      </w:pPr>
      <w:r>
        <w:t>Chart 22</w:t>
      </w:r>
      <w:r w:rsidRPr="006B16A7">
        <w:t>: Incidence of Personal Exposure to Firearm Violence</w:t>
      </w:r>
    </w:p>
    <w:p w14:paraId="1F209CA9" w14:textId="77777777" w:rsidR="002E4C8E" w:rsidRPr="006B16A7" w:rsidRDefault="002E4C8E" w:rsidP="000F471C">
      <w:pPr>
        <w:pStyle w:val="Chapterbodytext"/>
        <w:jc w:val="center"/>
      </w:pPr>
      <w:r w:rsidRPr="006B16A7">
        <w:rPr>
          <w:lang w:eastAsia="en-US"/>
        </w:rPr>
        <w:object w:dxaOrig="7204" w:dyaOrig="5393" w14:anchorId="5DBFAEAC">
          <v:shape id="_x0000_i1047" type="#_x0000_t75" style="width:353.25pt;height:195pt" o:ole="">
            <v:imagedata r:id="rId44" o:title="" cropbottom="18155f"/>
          </v:shape>
          <o:OLEObject Type="Embed" ProgID="PowerPoint.Slide.8" ShapeID="_x0000_i1047" DrawAspect="Content" ObjectID="_1754810864" r:id="rId45"/>
        </w:object>
      </w:r>
    </w:p>
    <w:p w14:paraId="4126B98A" w14:textId="77777777" w:rsidR="002E4C8E" w:rsidRPr="006B16A7" w:rsidRDefault="002E4C8E" w:rsidP="00290728">
      <w:pPr>
        <w:pStyle w:val="BodyText"/>
        <w:rPr>
          <w:lang w:val="en-CA"/>
        </w:rPr>
      </w:pPr>
      <w:r w:rsidRPr="006B16A7">
        <w:rPr>
          <w:b/>
          <w:bCs/>
          <w:lang w:val="en-CA"/>
        </w:rPr>
        <w:t>Q14.</w:t>
      </w:r>
      <w:r w:rsidRPr="006B16A7">
        <w:rPr>
          <w:lang w:val="en-CA"/>
        </w:rPr>
        <w:t xml:space="preserve"> Have you or someone close to you been affected by firearms-related violence (gang violence/organized crime, criminal activity, accidental death or harm, etc.)?</w:t>
      </w:r>
      <w:r w:rsidRPr="006B16A7">
        <w:rPr>
          <w:lang w:val="en-CA"/>
        </w:rPr>
        <w:br/>
      </w:r>
      <w:r w:rsidRPr="006B16A7">
        <w:rPr>
          <w:b/>
          <w:bCs/>
          <w:lang w:val="en-CA"/>
        </w:rPr>
        <w:t>Base:</w:t>
      </w:r>
      <w:r w:rsidRPr="006B16A7">
        <w:rPr>
          <w:lang w:val="en-CA"/>
        </w:rPr>
        <w:t xml:space="preserve"> n=2099</w:t>
      </w:r>
    </w:p>
    <w:p w14:paraId="05A8BB2D" w14:textId="77777777" w:rsidR="002E4C8E" w:rsidRPr="006B16A7" w:rsidRDefault="002E4C8E" w:rsidP="00290728">
      <w:pPr>
        <w:pStyle w:val="Chapterbodytext"/>
      </w:pPr>
    </w:p>
    <w:p w14:paraId="3521713C" w14:textId="77777777" w:rsidR="002E4C8E" w:rsidRPr="006B16A7" w:rsidRDefault="002E4C8E" w:rsidP="00290728">
      <w:pPr>
        <w:pStyle w:val="Highl-1"/>
        <w:rPr>
          <w:lang w:val="en-CA"/>
        </w:rPr>
      </w:pPr>
      <w:r w:rsidRPr="006B16A7">
        <w:rPr>
          <w:lang w:val="en-CA"/>
        </w:rPr>
        <w:t>Residents of the Atlantic are more likely than others across the country to know someone or have personal been affected by firearms violence (21%).</w:t>
      </w:r>
    </w:p>
    <w:p w14:paraId="5F01D400" w14:textId="77777777" w:rsidR="002E4C8E" w:rsidRPr="006B16A7" w:rsidRDefault="002E4C8E" w:rsidP="00290728">
      <w:pPr>
        <w:pStyle w:val="Heading4"/>
        <w:tabs>
          <w:tab w:val="left" w:pos="720"/>
        </w:tabs>
      </w:pPr>
      <w:r w:rsidRPr="006B16A7">
        <w:br w:type="page"/>
      </w:r>
      <w:bookmarkStart w:id="39" w:name="_Toc132119956"/>
      <w:bookmarkStart w:id="40" w:name="_Toc137915208"/>
      <w:r w:rsidRPr="006B16A7">
        <w:lastRenderedPageBreak/>
        <w:t>Awareness of Measures</w:t>
      </w:r>
      <w:bookmarkEnd w:id="39"/>
      <w:bookmarkEnd w:id="40"/>
    </w:p>
    <w:p w14:paraId="642EEF98" w14:textId="77777777" w:rsidR="002E4C8E" w:rsidRPr="006B16A7" w:rsidRDefault="002E4C8E" w:rsidP="00290728">
      <w:pPr>
        <w:pStyle w:val="Chapterbodytext"/>
      </w:pPr>
    </w:p>
    <w:p w14:paraId="77AA9420" w14:textId="77777777" w:rsidR="002E4C8E" w:rsidRPr="006B16A7" w:rsidRDefault="002E4C8E" w:rsidP="00290728">
      <w:pPr>
        <w:tabs>
          <w:tab w:val="left" w:pos="1080"/>
        </w:tabs>
        <w:spacing w:line="276" w:lineRule="auto"/>
        <w:jc w:val="both"/>
        <w:rPr>
          <w:rFonts w:ascii="Calibri" w:hAnsi="Calibri"/>
          <w:lang w:val="en-CA"/>
        </w:rPr>
      </w:pPr>
      <w:r w:rsidRPr="006B16A7">
        <w:rPr>
          <w:rFonts w:ascii="Calibri" w:hAnsi="Calibri"/>
          <w:lang w:val="en-CA"/>
        </w:rPr>
        <w:t>Half of Canadians (49%) feel they are either very (10%) or at least somewhat familiar (39%) with variety of programs, policies and regulations related to firearms safety and gun violence prevention. Among the other 51%, 36% believe they are not very familiar with them, and 15% say they are not at all familiar with them.</w:t>
      </w:r>
    </w:p>
    <w:p w14:paraId="66017DC5" w14:textId="77777777" w:rsidR="002E4C8E" w:rsidRPr="006B16A7" w:rsidRDefault="002E4C8E" w:rsidP="00290728">
      <w:pPr>
        <w:pStyle w:val="Chapterbodytext"/>
      </w:pPr>
    </w:p>
    <w:p w14:paraId="6242C901" w14:textId="77777777" w:rsidR="002E4C8E" w:rsidRPr="006B16A7" w:rsidRDefault="002E4C8E" w:rsidP="00290728">
      <w:pPr>
        <w:pStyle w:val="Chapterbodytext"/>
      </w:pPr>
      <w:r w:rsidRPr="006B16A7">
        <w:t>Those who work with vulnerable segments of the population are somewhat more likely to say they are familiar with these programs policies and regulations (54%).</w:t>
      </w:r>
    </w:p>
    <w:p w14:paraId="37260E6B" w14:textId="77777777" w:rsidR="002E4C8E" w:rsidRPr="006B16A7" w:rsidRDefault="002E4C8E" w:rsidP="00290728">
      <w:pPr>
        <w:pStyle w:val="Chapterbodytext"/>
      </w:pPr>
    </w:p>
    <w:p w14:paraId="4A03FDA8" w14:textId="77777777" w:rsidR="002E4C8E" w:rsidRPr="006B16A7" w:rsidRDefault="002E4C8E" w:rsidP="00752F5B">
      <w:pPr>
        <w:pStyle w:val="Highl-3"/>
      </w:pPr>
      <w:r w:rsidRPr="006B16A7">
        <w:t xml:space="preserve">Chart </w:t>
      </w:r>
      <w:r>
        <w:t>23</w:t>
      </w:r>
      <w:r w:rsidRPr="006B16A7">
        <w:t>: Overall Familiarity with Programs, Policies and Regulations</w:t>
      </w:r>
    </w:p>
    <w:p w14:paraId="1626E742" w14:textId="77777777" w:rsidR="002E4C8E" w:rsidRPr="006B16A7" w:rsidRDefault="002E4C8E" w:rsidP="0022632F">
      <w:pPr>
        <w:pStyle w:val="Chapterbodytext"/>
        <w:jc w:val="center"/>
      </w:pPr>
      <w:r w:rsidRPr="006B16A7">
        <w:rPr>
          <w:lang w:eastAsia="en-US"/>
        </w:rPr>
        <w:object w:dxaOrig="7204" w:dyaOrig="5393" w14:anchorId="1D9CD7C0">
          <v:shape id="_x0000_i1048" type="#_x0000_t75" style="width:353.25pt;height:189.75pt" o:ole="">
            <v:imagedata r:id="rId46" o:title="" cropbottom="18544f"/>
          </v:shape>
          <o:OLEObject Type="Embed" ProgID="PowerPoint.Slide.8" ShapeID="_x0000_i1048" DrawAspect="Content" ObjectID="_1754810865" r:id="rId47"/>
        </w:object>
      </w:r>
    </w:p>
    <w:p w14:paraId="6D827E8E" w14:textId="77777777" w:rsidR="002E4C8E" w:rsidRPr="006B16A7" w:rsidRDefault="002E4C8E" w:rsidP="00290728">
      <w:pPr>
        <w:pStyle w:val="BodyText"/>
        <w:rPr>
          <w:lang w:val="en-CA"/>
        </w:rPr>
      </w:pPr>
      <w:r w:rsidRPr="006B16A7">
        <w:rPr>
          <w:b/>
          <w:bCs/>
          <w:lang w:val="en-CA"/>
        </w:rPr>
        <w:t>Q15.</w:t>
      </w:r>
      <w:r w:rsidRPr="006B16A7">
        <w:rPr>
          <w:lang w:val="en-CA"/>
        </w:rPr>
        <w:t xml:space="preserve"> There are a variety of programs, policies and regulations around firearms safety and gun violence prevention. How familiar are you with these?</w:t>
      </w:r>
      <w:r w:rsidRPr="006B16A7">
        <w:rPr>
          <w:lang w:val="en-CA"/>
        </w:rPr>
        <w:br/>
      </w:r>
      <w:r w:rsidRPr="006B16A7">
        <w:rPr>
          <w:b/>
          <w:bCs/>
          <w:lang w:val="en-CA"/>
        </w:rPr>
        <w:t>Base:</w:t>
      </w:r>
      <w:r w:rsidRPr="006B16A7">
        <w:rPr>
          <w:lang w:val="en-CA"/>
        </w:rPr>
        <w:t xml:space="preserve"> n=2099</w:t>
      </w:r>
    </w:p>
    <w:p w14:paraId="423DF48A" w14:textId="77777777" w:rsidR="002E4C8E" w:rsidRPr="006B16A7" w:rsidRDefault="002E4C8E" w:rsidP="00290728">
      <w:pPr>
        <w:pStyle w:val="Chapterbodytext"/>
      </w:pPr>
    </w:p>
    <w:p w14:paraId="5DDB1BC9" w14:textId="77777777" w:rsidR="002E4C8E" w:rsidRPr="006B16A7" w:rsidRDefault="002E4C8E" w:rsidP="00290728">
      <w:pPr>
        <w:pStyle w:val="Highl-1"/>
        <w:rPr>
          <w:lang w:val="en-CA"/>
        </w:rPr>
      </w:pPr>
      <w:r w:rsidRPr="006B16A7">
        <w:rPr>
          <w:lang w:val="en-CA"/>
        </w:rPr>
        <w:t xml:space="preserve">Familiarity is more likely among residents of the prairie provinces (59%) and in rural areas (54%) compared with other parts of the country. It is also higher among men (56%) compared with among women (41%) and those with a college level of education (53%) compared with those with a university level of education (45%). </w:t>
      </w:r>
    </w:p>
    <w:p w14:paraId="39C5DD10" w14:textId="77777777" w:rsidR="002E4C8E" w:rsidRPr="006B16A7" w:rsidRDefault="002E4C8E" w:rsidP="00290728">
      <w:pPr>
        <w:pStyle w:val="Highl-1"/>
        <w:rPr>
          <w:lang w:val="en-CA"/>
        </w:rPr>
      </w:pPr>
      <w:r w:rsidRPr="006B16A7">
        <w:rPr>
          <w:lang w:val="en-CA"/>
        </w:rPr>
        <w:t>Lack of familiarity is highest in Quebec (67%), among those born outside of Canada (65%), compared with other Canadians.</w:t>
      </w:r>
    </w:p>
    <w:p w14:paraId="76BE8FFE" w14:textId="77777777" w:rsidR="002E4C8E" w:rsidRPr="006B16A7" w:rsidRDefault="002E4C8E" w:rsidP="00290728">
      <w:pPr>
        <w:pStyle w:val="Chapterbodytext"/>
      </w:pPr>
    </w:p>
    <w:p w14:paraId="07A6F3AB" w14:textId="77777777" w:rsidR="002E4C8E" w:rsidRPr="006B16A7" w:rsidRDefault="002E4C8E" w:rsidP="00290728">
      <w:pPr>
        <w:pStyle w:val="Chapterbodytext"/>
      </w:pPr>
      <w:r w:rsidRPr="006B16A7">
        <w:br w:type="page"/>
      </w:r>
      <w:r w:rsidRPr="006B16A7">
        <w:lastRenderedPageBreak/>
        <w:t xml:space="preserve">Awareness of these policies is modest overall, although awareness of the ban on “assault-style” firearms is high with 56% indicating they have heard a lot about this and another 34% saying they have heard a bit about this. Restrictions on the sale, purchase and transfer of handguns is also something that 35% of Canadians have heard a lot about and a further 45% have heard a bit about it. Similarly, 32% have heard a lot and 44% have heard a little bit about a “buyback” program whereby the government will provide compensation for the collection of banned assault-style firearms. Close to six in ten Canadians have also heard either a lot (21%) or a little bit (37%) about banning the sale or transfer of magazines capable of holding more than the legal number of bullets. </w:t>
      </w:r>
    </w:p>
    <w:p w14:paraId="2ADEAC48" w14:textId="77777777" w:rsidR="002E4C8E" w:rsidRPr="006B16A7" w:rsidRDefault="002E4C8E" w:rsidP="00290728">
      <w:pPr>
        <w:pStyle w:val="Chapterbodytext"/>
      </w:pPr>
    </w:p>
    <w:p w14:paraId="3B8412BC" w14:textId="77777777" w:rsidR="002E4C8E" w:rsidRPr="006B16A7" w:rsidRDefault="002E4C8E" w:rsidP="00290728">
      <w:pPr>
        <w:pStyle w:val="Chapterbodytext"/>
      </w:pPr>
      <w:r w:rsidRPr="006B16A7">
        <w:t>About half of Canadians have heard about:</w:t>
      </w:r>
    </w:p>
    <w:p w14:paraId="54CF8233" w14:textId="77777777" w:rsidR="002E4C8E" w:rsidRPr="006B16A7" w:rsidRDefault="002E4C8E" w:rsidP="00290728">
      <w:pPr>
        <w:pStyle w:val="Chapterbodytext"/>
      </w:pPr>
    </w:p>
    <w:p w14:paraId="37C2B871" w14:textId="77777777" w:rsidR="002E4C8E" w:rsidRPr="006B16A7" w:rsidRDefault="002E4C8E" w:rsidP="00290728">
      <w:pPr>
        <w:pStyle w:val="Highl-1"/>
        <w:rPr>
          <w:lang w:val="en-CA"/>
        </w:rPr>
      </w:pPr>
      <w:r w:rsidRPr="006B16A7">
        <w:rPr>
          <w:lang w:val="en-CA"/>
        </w:rPr>
        <w:t xml:space="preserve">Action against gun and gang violence (52%; 10% </w:t>
      </w:r>
      <w:bookmarkStart w:id="41" w:name="_Hlk131071624"/>
      <w:r w:rsidRPr="006B16A7">
        <w:rPr>
          <w:lang w:val="en-CA"/>
        </w:rPr>
        <w:t>have heard a lot</w:t>
      </w:r>
      <w:bookmarkEnd w:id="41"/>
      <w:r w:rsidRPr="006B16A7">
        <w:rPr>
          <w:lang w:val="en-CA"/>
        </w:rPr>
        <w:t xml:space="preserve"> while 42% have heard a little bit)</w:t>
      </w:r>
    </w:p>
    <w:p w14:paraId="442A9FB1" w14:textId="77777777" w:rsidR="002E4C8E" w:rsidRPr="006B16A7" w:rsidRDefault="002E4C8E" w:rsidP="00290728">
      <w:pPr>
        <w:pStyle w:val="Highl-1"/>
        <w:rPr>
          <w:lang w:val="en-CA"/>
        </w:rPr>
      </w:pPr>
      <w:r w:rsidRPr="006B16A7">
        <w:rPr>
          <w:lang w:val="en-CA"/>
        </w:rPr>
        <w:t>Expanding background checks to include a review of applicants’ life history (50%; 13% have heard a lot)</w:t>
      </w:r>
    </w:p>
    <w:p w14:paraId="323D1E92" w14:textId="77777777" w:rsidR="002E4C8E" w:rsidRPr="006B16A7" w:rsidRDefault="002E4C8E" w:rsidP="00290728">
      <w:pPr>
        <w:pStyle w:val="Highl-1"/>
        <w:rPr>
          <w:lang w:val="en-CA"/>
        </w:rPr>
      </w:pPr>
      <w:r w:rsidRPr="006B16A7">
        <w:rPr>
          <w:lang w:val="en-CA"/>
        </w:rPr>
        <w:t>New measures and funding to tackle gun smuggling and trafficking (50%; 9% have heard a lot)</w:t>
      </w:r>
    </w:p>
    <w:p w14:paraId="6DCA95A3" w14:textId="77777777" w:rsidR="002E4C8E" w:rsidRPr="006B16A7" w:rsidRDefault="002E4C8E" w:rsidP="00290728">
      <w:pPr>
        <w:pStyle w:val="Highl-1"/>
        <w:rPr>
          <w:lang w:val="en-CA"/>
        </w:rPr>
      </w:pPr>
      <w:r w:rsidRPr="006B16A7">
        <w:rPr>
          <w:lang w:val="en-CA"/>
        </w:rPr>
        <w:t>Requiring businesses to maintain inventory and sales records of non-restricted firearms (48%; 14% have heard a lot)</w:t>
      </w:r>
    </w:p>
    <w:p w14:paraId="0FDB7CD0" w14:textId="77777777" w:rsidR="002E4C8E" w:rsidRPr="006B16A7" w:rsidRDefault="002E4C8E" w:rsidP="00290728">
      <w:pPr>
        <w:pStyle w:val="Highl-1"/>
        <w:rPr>
          <w:lang w:val="en-CA"/>
        </w:rPr>
      </w:pPr>
      <w:r w:rsidRPr="006B16A7">
        <w:rPr>
          <w:lang w:val="en-CA"/>
        </w:rPr>
        <w:t>Restrictions on the sale, purchase, and transfer of mid-velocity 'replica' air guns (46%; 11% have heard a lot)</w:t>
      </w:r>
    </w:p>
    <w:p w14:paraId="724FEEEF" w14:textId="77777777" w:rsidR="002E4C8E" w:rsidRPr="006B16A7" w:rsidRDefault="002E4C8E" w:rsidP="00290728">
      <w:pPr>
        <w:pStyle w:val="Highl-1"/>
        <w:rPr>
          <w:lang w:val="en-CA"/>
        </w:rPr>
      </w:pPr>
      <w:r w:rsidRPr="006B16A7">
        <w:rPr>
          <w:lang w:val="en-CA"/>
        </w:rPr>
        <w:t xml:space="preserve">Requiring a seller of non-restricted firearms to validate their buyer’s license with the government. (45%; 13% have heard a lot). </w:t>
      </w:r>
    </w:p>
    <w:p w14:paraId="7F8E2993" w14:textId="77777777" w:rsidR="002E4C8E" w:rsidRPr="006B16A7" w:rsidRDefault="002E4C8E" w:rsidP="00290728">
      <w:pPr>
        <w:pStyle w:val="Chapterbodytext"/>
      </w:pPr>
    </w:p>
    <w:p w14:paraId="0BDDFC31" w14:textId="77777777" w:rsidR="002E4C8E" w:rsidRPr="006B16A7" w:rsidRDefault="002E4C8E" w:rsidP="00290728">
      <w:pPr>
        <w:pStyle w:val="Chapterbodytext"/>
      </w:pPr>
      <w:r w:rsidRPr="006B16A7">
        <w:t>There is lower awareness of the ‘red flag’ (33%) and ‘yellow flag’ laws (27%).</w:t>
      </w:r>
    </w:p>
    <w:p w14:paraId="5E20AD27" w14:textId="77777777" w:rsidR="002E4C8E" w:rsidRPr="006B16A7" w:rsidRDefault="002E4C8E" w:rsidP="00290728">
      <w:pPr>
        <w:pStyle w:val="Chapterbodytext"/>
      </w:pPr>
    </w:p>
    <w:p w14:paraId="269FAAB4" w14:textId="77777777" w:rsidR="002E4C8E" w:rsidRPr="006B16A7" w:rsidRDefault="002E4C8E" w:rsidP="00290728">
      <w:pPr>
        <w:pStyle w:val="Chapterbodytext"/>
      </w:pPr>
      <w:r w:rsidRPr="006B16A7">
        <w:t xml:space="preserve">Those who work with vulnerable segments of the population are somewhat more likely than other Canadians to have heard a lot about the requirement for business to maintain inventory and sales records (18%), and action against gun and gang violence (15%). </w:t>
      </w:r>
    </w:p>
    <w:p w14:paraId="566486B1" w14:textId="77777777" w:rsidR="002E4C8E" w:rsidRPr="006B16A7" w:rsidRDefault="002E4C8E" w:rsidP="00290728">
      <w:pPr>
        <w:pStyle w:val="Chapterbodytext"/>
      </w:pPr>
    </w:p>
    <w:p w14:paraId="69902331" w14:textId="77777777" w:rsidR="002E4C8E" w:rsidRPr="006B16A7" w:rsidRDefault="002E4C8E" w:rsidP="00752F5B">
      <w:pPr>
        <w:pStyle w:val="Highl-3"/>
      </w:pPr>
      <w:r w:rsidRPr="006B16A7">
        <w:br w:type="page"/>
      </w:r>
      <w:r w:rsidRPr="006B16A7">
        <w:lastRenderedPageBreak/>
        <w:t xml:space="preserve">Chart </w:t>
      </w:r>
      <w:r>
        <w:t>24</w:t>
      </w:r>
      <w:r w:rsidRPr="006B16A7">
        <w:t>: Awareness of Specific Regulatory Measures (i)</w:t>
      </w:r>
    </w:p>
    <w:p w14:paraId="59A30868" w14:textId="77777777" w:rsidR="002E4C8E" w:rsidRPr="006B16A7" w:rsidRDefault="00AA60E2" w:rsidP="00290728">
      <w:pPr>
        <w:pStyle w:val="Chapterbodytext"/>
        <w:jc w:val="center"/>
      </w:pPr>
      <w:r>
        <w:rPr>
          <w:lang w:eastAsia="en-US"/>
        </w:rPr>
        <w:pict w14:anchorId="250D9D5E">
          <v:shape id="Picture 6" o:spid="_x0000_i1049" type="#_x0000_t75" style="width:5in;height:264.75pt;visibility:visible">
            <v:imagedata r:id="rId48" o:title=""/>
          </v:shape>
        </w:pict>
      </w:r>
    </w:p>
    <w:p w14:paraId="5E86766A" w14:textId="77777777" w:rsidR="002E4C8E" w:rsidRPr="006B16A7" w:rsidRDefault="002E4C8E" w:rsidP="00752F5B">
      <w:pPr>
        <w:pStyle w:val="Highl-3"/>
      </w:pPr>
      <w:r w:rsidRPr="006B16A7">
        <w:t xml:space="preserve">Chart </w:t>
      </w:r>
      <w:r>
        <w:t>25</w:t>
      </w:r>
      <w:r w:rsidRPr="006B16A7">
        <w:t>: Awareness of Specific Regulatory Measures (ii)</w:t>
      </w:r>
    </w:p>
    <w:p w14:paraId="6779AB47" w14:textId="77777777" w:rsidR="002E4C8E" w:rsidRPr="006B16A7" w:rsidRDefault="00AA60E2" w:rsidP="00290728">
      <w:pPr>
        <w:pStyle w:val="Chapterbodytext"/>
        <w:jc w:val="center"/>
      </w:pPr>
      <w:r>
        <w:rPr>
          <w:lang w:eastAsia="en-US"/>
        </w:rPr>
        <w:pict w14:anchorId="165AF6F8">
          <v:shape id="Picture 5" o:spid="_x0000_i1050" type="#_x0000_t75" style="width:5in;height:264.75pt;visibility:visible">
            <v:imagedata r:id="rId49" o:title=""/>
          </v:shape>
        </w:pict>
      </w:r>
    </w:p>
    <w:p w14:paraId="41ACBCC7" w14:textId="77777777" w:rsidR="002E4C8E" w:rsidRPr="006B16A7" w:rsidRDefault="002E4C8E" w:rsidP="00290728">
      <w:pPr>
        <w:pStyle w:val="BodyText"/>
        <w:rPr>
          <w:lang w:val="en-CA"/>
        </w:rPr>
      </w:pPr>
      <w:r w:rsidRPr="00934B06">
        <w:rPr>
          <w:b/>
          <w:bCs/>
          <w:lang w:val="en-CA"/>
        </w:rPr>
        <w:t>Q</w:t>
      </w:r>
      <w:r w:rsidRPr="0025339B">
        <w:rPr>
          <w:b/>
          <w:bCs/>
          <w:lang w:val="en-CA"/>
        </w:rPr>
        <w:t>17</w:t>
      </w:r>
      <w:r w:rsidRPr="00934B06">
        <w:rPr>
          <w:b/>
          <w:bCs/>
          <w:lang w:val="en-CA"/>
        </w:rPr>
        <w:t xml:space="preserve"> a-l</w:t>
      </w:r>
      <w:r w:rsidRPr="006B16A7">
        <w:rPr>
          <w:b/>
          <w:bCs/>
          <w:lang w:val="en-CA"/>
        </w:rPr>
        <w:t>.</w:t>
      </w:r>
      <w:r w:rsidRPr="006B16A7">
        <w:rPr>
          <w:lang w:val="en-CA"/>
        </w:rPr>
        <w:t xml:space="preserve"> To what extent have you heard about each of these policies?</w:t>
      </w:r>
      <w:r w:rsidRPr="006B16A7">
        <w:rPr>
          <w:lang w:val="en-CA"/>
        </w:rPr>
        <w:br/>
      </w:r>
      <w:r w:rsidRPr="006B16A7">
        <w:rPr>
          <w:b/>
          <w:bCs/>
          <w:lang w:val="en-CA"/>
        </w:rPr>
        <w:t>Base:</w:t>
      </w:r>
      <w:r w:rsidRPr="006B16A7">
        <w:rPr>
          <w:lang w:val="en-CA"/>
        </w:rPr>
        <w:t xml:space="preserve"> n=2099</w:t>
      </w:r>
    </w:p>
    <w:p w14:paraId="1AD2ED0C" w14:textId="77777777" w:rsidR="002E4C8E" w:rsidRPr="006B16A7" w:rsidRDefault="002E4C8E" w:rsidP="00290728">
      <w:pPr>
        <w:pStyle w:val="Chapterbodytext"/>
      </w:pPr>
    </w:p>
    <w:p w14:paraId="28DC952A" w14:textId="77777777" w:rsidR="002E4C8E" w:rsidRPr="006B16A7" w:rsidRDefault="002E4C8E" w:rsidP="00290728">
      <w:pPr>
        <w:pStyle w:val="Highl-1"/>
        <w:rPr>
          <w:lang w:val="en-CA"/>
        </w:rPr>
      </w:pPr>
      <w:r w:rsidRPr="006B16A7">
        <w:rPr>
          <w:lang w:val="en-CA"/>
        </w:rPr>
        <w:lastRenderedPageBreak/>
        <w:t xml:space="preserve">Those who have heard a lot about </w:t>
      </w:r>
      <w:r w:rsidRPr="006B16A7">
        <w:rPr>
          <w:b/>
          <w:bCs/>
          <w:lang w:val="en-CA"/>
        </w:rPr>
        <w:t>banning assault-style firearms</w:t>
      </w:r>
      <w:r w:rsidRPr="006B16A7">
        <w:rPr>
          <w:lang w:val="en-CA"/>
        </w:rPr>
        <w:t xml:space="preserve"> are more likely to </w:t>
      </w:r>
      <w:bookmarkStart w:id="42" w:name="_Hlk132027863"/>
      <w:r w:rsidRPr="006B16A7">
        <w:rPr>
          <w:lang w:val="en-CA"/>
        </w:rPr>
        <w:t xml:space="preserve">own a firearm (81%) and be familiar with firearms policies (76%). </w:t>
      </w:r>
      <w:bookmarkEnd w:id="42"/>
      <w:r w:rsidRPr="006B16A7">
        <w:rPr>
          <w:lang w:val="en-CA"/>
        </w:rPr>
        <w:t xml:space="preserve">They are more often men (65%), and residents of the Prairies (64%) or Ontario (63%) compared with other Canadians. </w:t>
      </w:r>
    </w:p>
    <w:p w14:paraId="315341C1" w14:textId="77777777" w:rsidR="002E4C8E" w:rsidRPr="006B16A7" w:rsidRDefault="002E4C8E" w:rsidP="00290728">
      <w:pPr>
        <w:pStyle w:val="Highl-2"/>
      </w:pPr>
      <w:r w:rsidRPr="006B16A7">
        <w:t>Awareness is lowest among residents of Quebec (15%) and those born outside of Canada (17%).</w:t>
      </w:r>
    </w:p>
    <w:p w14:paraId="620E4641" w14:textId="77777777" w:rsidR="002E4C8E" w:rsidRPr="006B16A7" w:rsidRDefault="002E4C8E" w:rsidP="00290728">
      <w:pPr>
        <w:pStyle w:val="Highl-1"/>
        <w:rPr>
          <w:lang w:val="en-CA"/>
        </w:rPr>
      </w:pPr>
      <w:r w:rsidRPr="006B16A7">
        <w:rPr>
          <w:lang w:val="en-CA"/>
        </w:rPr>
        <w:t xml:space="preserve">Awareness of the </w:t>
      </w:r>
      <w:r w:rsidRPr="006B16A7">
        <w:rPr>
          <w:b/>
          <w:bCs/>
          <w:lang w:val="en-CA"/>
        </w:rPr>
        <w:t>restrictions on the sale, purchase and transfer of handguns</w:t>
      </w:r>
      <w:r w:rsidRPr="006B16A7">
        <w:rPr>
          <w:lang w:val="en-CA"/>
        </w:rPr>
        <w:t xml:space="preserve"> is highest among those own a firearm (70%) and are familiar with firearms policies (55%), as well as those who feel the government is doing a poor job (47%). It is also the case among men (45%), residents of the Prairies and Ontario (40% in each region), and those under 35 (40%).</w:t>
      </w:r>
    </w:p>
    <w:p w14:paraId="58AA0DD8" w14:textId="77777777" w:rsidR="002E4C8E" w:rsidRPr="006B16A7" w:rsidRDefault="002E4C8E" w:rsidP="00290728">
      <w:pPr>
        <w:pStyle w:val="Highl-2"/>
      </w:pPr>
      <w:r w:rsidRPr="006B16A7">
        <w:t>Awareness is lowest in Quebec (31%), and among those unfamiliar with the firearms policies (28%), as well as those born outside of Canada (26%).</w:t>
      </w:r>
    </w:p>
    <w:p w14:paraId="0EE1F655" w14:textId="77777777" w:rsidR="002E4C8E" w:rsidRPr="006B16A7" w:rsidRDefault="002E4C8E" w:rsidP="00290728">
      <w:pPr>
        <w:pStyle w:val="Highl-1"/>
        <w:rPr>
          <w:lang w:val="en-CA"/>
        </w:rPr>
      </w:pPr>
      <w:r w:rsidRPr="006B16A7">
        <w:rPr>
          <w:lang w:val="en-CA"/>
        </w:rPr>
        <w:t xml:space="preserve">Awareness of the </w:t>
      </w:r>
      <w:r w:rsidRPr="006B16A7">
        <w:rPr>
          <w:b/>
          <w:bCs/>
          <w:lang w:val="en-CA"/>
        </w:rPr>
        <w:t xml:space="preserve">buyback program </w:t>
      </w:r>
      <w:r w:rsidRPr="006B16A7">
        <w:rPr>
          <w:lang w:val="en-CA"/>
        </w:rPr>
        <w:t xml:space="preserve">is higher among </w:t>
      </w:r>
      <w:r>
        <w:rPr>
          <w:lang w:val="en-CA"/>
        </w:rPr>
        <w:t>firearm owners</w:t>
      </w:r>
      <w:r w:rsidRPr="006B16A7">
        <w:rPr>
          <w:lang w:val="en-CA"/>
        </w:rPr>
        <w:t xml:space="preserve"> (56%). Those who are familiar with the policies (47%), as well as those not concerned about gun violence (37%). It is also higher in the Prairies (43%), and among men (37%).</w:t>
      </w:r>
    </w:p>
    <w:p w14:paraId="0DB3CCB6" w14:textId="77777777" w:rsidR="002E4C8E" w:rsidRPr="006B16A7" w:rsidRDefault="002E4C8E" w:rsidP="00290728">
      <w:pPr>
        <w:pStyle w:val="Highl-2"/>
      </w:pPr>
      <w:r w:rsidRPr="006B16A7">
        <w:t xml:space="preserve">Awareness is lowest in Quebec (47%) and among those under 35 (30%). </w:t>
      </w:r>
    </w:p>
    <w:p w14:paraId="45C10D93" w14:textId="77777777" w:rsidR="002E4C8E" w:rsidRPr="006B16A7" w:rsidRDefault="002E4C8E" w:rsidP="00290728">
      <w:pPr>
        <w:pStyle w:val="Highl-1"/>
        <w:rPr>
          <w:lang w:val="en-CA"/>
        </w:rPr>
      </w:pPr>
      <w:r w:rsidRPr="006B16A7">
        <w:rPr>
          <w:lang w:val="en-CA"/>
        </w:rPr>
        <w:t xml:space="preserve">Awareness of the </w:t>
      </w:r>
      <w:r w:rsidRPr="006B16A7">
        <w:rPr>
          <w:b/>
          <w:bCs/>
          <w:lang w:val="en-CA"/>
        </w:rPr>
        <w:t>ban on sales or transfers of magazines</w:t>
      </w:r>
      <w:r w:rsidRPr="006B16A7">
        <w:rPr>
          <w:lang w:val="en-CA"/>
        </w:rPr>
        <w:t xml:space="preserve"> capable of holding more than the legal limit are </w:t>
      </w:r>
      <w:r>
        <w:rPr>
          <w:lang w:val="en-CA"/>
        </w:rPr>
        <w:t>firearm owners</w:t>
      </w:r>
      <w:r w:rsidRPr="006B16A7">
        <w:rPr>
          <w:lang w:val="en-CA"/>
        </w:rPr>
        <w:t xml:space="preserve"> (57%), those who are familiar with the policies (36%), those with a negative view regarding government policies (31%), individuals who work with vulnerable populations (30%), as well as men (30%). </w:t>
      </w:r>
    </w:p>
    <w:p w14:paraId="1A32A7BB" w14:textId="77777777" w:rsidR="002E4C8E" w:rsidRPr="006B16A7" w:rsidRDefault="002E4C8E" w:rsidP="00290728">
      <w:pPr>
        <w:pStyle w:val="Highl-2"/>
      </w:pPr>
      <w:r w:rsidRPr="006B16A7">
        <w:t xml:space="preserve">It is lowest in Quebec (50%), among women (48%), and those born outside of Canada (52%), as well urban residents (42%). </w:t>
      </w:r>
    </w:p>
    <w:p w14:paraId="245976EB" w14:textId="77777777" w:rsidR="002E4C8E" w:rsidRPr="006B16A7" w:rsidRDefault="002E4C8E" w:rsidP="00290728">
      <w:pPr>
        <w:pStyle w:val="Highl-1"/>
        <w:rPr>
          <w:lang w:val="en-CA"/>
        </w:rPr>
      </w:pPr>
      <w:r w:rsidRPr="006B16A7">
        <w:rPr>
          <w:lang w:val="en-CA"/>
        </w:rPr>
        <w:t xml:space="preserve">Awareness of the other measures is also higher among those who own firearms and are familiar with the policies. </w:t>
      </w:r>
    </w:p>
    <w:p w14:paraId="1733E1E0" w14:textId="77777777" w:rsidR="002E4C8E" w:rsidRPr="006B16A7" w:rsidRDefault="002E4C8E" w:rsidP="00290728">
      <w:pPr>
        <w:pStyle w:val="Highl-1"/>
        <w:rPr>
          <w:lang w:val="en-CA"/>
        </w:rPr>
      </w:pPr>
      <w:r w:rsidRPr="006B16A7">
        <w:rPr>
          <w:lang w:val="en-CA"/>
        </w:rPr>
        <w:t xml:space="preserve">Awareness is somewhat higher among those who work with vulnerable populations than among other Canadians regarding action against gun and gang violence (20%), the need for business to maintain inventories and sales records (26%), and sellers to validate licenses with the government (22%). </w:t>
      </w:r>
    </w:p>
    <w:p w14:paraId="3C6D134F" w14:textId="77777777" w:rsidR="002E4C8E" w:rsidRPr="006B16A7" w:rsidRDefault="002E4C8E" w:rsidP="00290728">
      <w:pPr>
        <w:pStyle w:val="Chapterbodytext"/>
      </w:pPr>
    </w:p>
    <w:p w14:paraId="3F8A9BBC" w14:textId="77777777" w:rsidR="002E4C8E" w:rsidRPr="006B16A7" w:rsidRDefault="002E4C8E" w:rsidP="00290728">
      <w:pPr>
        <w:pStyle w:val="Heading4"/>
        <w:tabs>
          <w:tab w:val="left" w:pos="720"/>
        </w:tabs>
      </w:pPr>
      <w:r w:rsidRPr="006B16A7">
        <w:br w:type="page"/>
      </w:r>
      <w:bookmarkStart w:id="43" w:name="_Toc132119957"/>
      <w:bookmarkStart w:id="44" w:name="_Toc137915209"/>
      <w:r w:rsidRPr="006B16A7">
        <w:lastRenderedPageBreak/>
        <w:t>Perception of measures to address Firearms violence – Related Measures</w:t>
      </w:r>
      <w:bookmarkEnd w:id="43"/>
      <w:bookmarkEnd w:id="44"/>
    </w:p>
    <w:p w14:paraId="43855390" w14:textId="77777777" w:rsidR="002E4C8E" w:rsidRPr="006B16A7" w:rsidRDefault="002E4C8E" w:rsidP="00290728">
      <w:pPr>
        <w:pStyle w:val="Chapterbodytext"/>
      </w:pPr>
    </w:p>
    <w:p w14:paraId="6CE3941A" w14:textId="77777777" w:rsidR="002E4C8E" w:rsidRPr="006B16A7" w:rsidRDefault="002E4C8E" w:rsidP="00290728">
      <w:pPr>
        <w:pStyle w:val="Chapterbodytext"/>
      </w:pPr>
      <w:r w:rsidRPr="006B16A7">
        <w:t>Most Canadians do not view the performance of the Government of Canada positively when it comes to introducing measures to address gun-related violence. Two in three (69%) feel that the performance has been poor (37%) or fair (32%). One in four (24%) believe it to be good (21%) or excellent (3%). Another 8% said they do not feel they know enough to comment.</w:t>
      </w:r>
    </w:p>
    <w:p w14:paraId="71B58CA6" w14:textId="77777777" w:rsidR="002E4C8E" w:rsidRPr="006B16A7" w:rsidRDefault="002E4C8E" w:rsidP="00290728">
      <w:pPr>
        <w:pStyle w:val="Chapterbodytext"/>
      </w:pPr>
    </w:p>
    <w:p w14:paraId="5CE1A906" w14:textId="77777777" w:rsidR="002E4C8E" w:rsidRPr="006B16A7" w:rsidRDefault="002E4C8E" w:rsidP="00290728">
      <w:pPr>
        <w:pStyle w:val="Chapterbodytext"/>
      </w:pPr>
      <w:r w:rsidRPr="006B16A7">
        <w:t xml:space="preserve">Those who work with vulnerable segments of the population view the Government of Canada performance somewhat more positively, with 27% indicating it to be good. </w:t>
      </w:r>
    </w:p>
    <w:p w14:paraId="581E3A99" w14:textId="77777777" w:rsidR="002E4C8E" w:rsidRPr="006B16A7" w:rsidRDefault="002E4C8E" w:rsidP="00290728">
      <w:pPr>
        <w:pStyle w:val="Chapterbodytext"/>
      </w:pPr>
    </w:p>
    <w:p w14:paraId="1ABADD3F" w14:textId="77777777" w:rsidR="002E4C8E" w:rsidRPr="006B16A7" w:rsidRDefault="002E4C8E" w:rsidP="00752F5B">
      <w:pPr>
        <w:pStyle w:val="Highl-3"/>
      </w:pPr>
      <w:r w:rsidRPr="006B16A7">
        <w:t xml:space="preserve">Chart </w:t>
      </w:r>
      <w:r>
        <w:t>26</w:t>
      </w:r>
      <w:r w:rsidRPr="006B16A7">
        <w:t>: Perceived GC Performance in Addressing Gun-related Violence</w:t>
      </w:r>
    </w:p>
    <w:p w14:paraId="0DC66F50" w14:textId="77777777" w:rsidR="002E4C8E" w:rsidRPr="006B16A7" w:rsidRDefault="002E4C8E" w:rsidP="0022632F">
      <w:pPr>
        <w:pStyle w:val="Chapterbodytext"/>
        <w:jc w:val="center"/>
      </w:pPr>
      <w:r w:rsidRPr="006B16A7">
        <w:rPr>
          <w:lang w:eastAsia="en-US"/>
        </w:rPr>
        <w:object w:dxaOrig="7204" w:dyaOrig="5393" w14:anchorId="3AC13713">
          <v:shape id="_x0000_i1051" type="#_x0000_t75" style="width:353.25pt;height:180.75pt" o:ole="">
            <v:imagedata r:id="rId50" o:title="" cropbottom="21169f"/>
          </v:shape>
          <o:OLEObject Type="Embed" ProgID="PowerPoint.Slide.8" ShapeID="_x0000_i1051" DrawAspect="Content" ObjectID="_1754810866" r:id="rId51"/>
        </w:object>
      </w:r>
    </w:p>
    <w:p w14:paraId="10A91719" w14:textId="77777777" w:rsidR="002E4C8E" w:rsidRPr="006B16A7" w:rsidRDefault="002E4C8E" w:rsidP="00290728">
      <w:pPr>
        <w:pStyle w:val="BodyText"/>
        <w:rPr>
          <w:lang w:val="en-CA"/>
        </w:rPr>
      </w:pPr>
      <w:r w:rsidRPr="006B16A7">
        <w:rPr>
          <w:b/>
          <w:bCs/>
          <w:lang w:val="en-CA"/>
        </w:rPr>
        <w:t>Q16.</w:t>
      </w:r>
      <w:r w:rsidRPr="006B16A7">
        <w:rPr>
          <w:lang w:val="en-CA"/>
        </w:rPr>
        <w:t xml:space="preserve"> How would you rate the performance of the Government of Canada when it comes to introducing measures (i.e., regulations, policies, programs, etc.) to address gun-related violence?</w:t>
      </w:r>
      <w:r w:rsidRPr="006B16A7">
        <w:rPr>
          <w:lang w:val="en-CA"/>
        </w:rPr>
        <w:br/>
        <w:t>Base: n=2099</w:t>
      </w:r>
    </w:p>
    <w:p w14:paraId="41E7D50D" w14:textId="77777777" w:rsidR="002E4C8E" w:rsidRPr="006B16A7" w:rsidRDefault="002E4C8E" w:rsidP="00290728">
      <w:pPr>
        <w:pStyle w:val="Chapterbodytext"/>
      </w:pPr>
    </w:p>
    <w:p w14:paraId="75E52BAF" w14:textId="77777777" w:rsidR="002E4C8E" w:rsidRPr="006B16A7" w:rsidRDefault="002E4C8E" w:rsidP="00290728">
      <w:pPr>
        <w:pStyle w:val="Highl-1"/>
        <w:rPr>
          <w:lang w:val="en-CA"/>
        </w:rPr>
      </w:pPr>
      <w:r w:rsidRPr="006B16A7">
        <w:rPr>
          <w:lang w:val="en-CA"/>
        </w:rPr>
        <w:t xml:space="preserve">Those working with vulnerable segments of the population, including those who work to support victims of gun violence and their families are more likely than other Canadians to rate the performance as good (27%). </w:t>
      </w:r>
    </w:p>
    <w:p w14:paraId="73C9E237" w14:textId="77777777" w:rsidR="002E4C8E" w:rsidRPr="006B16A7" w:rsidRDefault="002E4C8E" w:rsidP="00290728">
      <w:pPr>
        <w:pStyle w:val="Highl-1"/>
        <w:rPr>
          <w:lang w:val="en-CA"/>
        </w:rPr>
      </w:pPr>
      <w:r w:rsidRPr="006B16A7">
        <w:rPr>
          <w:lang w:val="en-CA"/>
        </w:rPr>
        <w:t>Individuals who own firearms are largely negative about the Government of Canada’s performance on addressing gun-related violence (70% rating the performance as poor). Individuals who report greater familiarity with the programs, policies and regulations are nearly twice as likely to rate the performance as poor (48%) compared with those less familiar with them (26%). Those who are not concerned about gun violence as more likely to rate the Government’s performance as poor (42% compared with 32% among those more concerned).</w:t>
      </w:r>
    </w:p>
    <w:p w14:paraId="22F84BBF" w14:textId="77777777" w:rsidR="002E4C8E" w:rsidRPr="006B16A7" w:rsidRDefault="002E4C8E" w:rsidP="00290728">
      <w:pPr>
        <w:pStyle w:val="Highl-1"/>
        <w:rPr>
          <w:lang w:val="en-CA"/>
        </w:rPr>
      </w:pPr>
      <w:r w:rsidRPr="006B16A7">
        <w:rPr>
          <w:lang w:val="en-CA"/>
        </w:rPr>
        <w:lastRenderedPageBreak/>
        <w:t>Those more likely to view the performance as poor are also residents of rural areas (44%), and have a high school level of education (43%) compared with other Canadians. Men (46%) are also more likely to rate it as poor compared with women (28%).</w:t>
      </w:r>
    </w:p>
    <w:p w14:paraId="2A7EAA4A" w14:textId="77777777" w:rsidR="002E4C8E" w:rsidRPr="006B16A7" w:rsidRDefault="002E4C8E" w:rsidP="00290728">
      <w:pPr>
        <w:pStyle w:val="Chapterbodytext"/>
      </w:pPr>
    </w:p>
    <w:p w14:paraId="5857B2CC" w14:textId="77777777" w:rsidR="002E4C8E" w:rsidRPr="006B16A7" w:rsidRDefault="002E4C8E" w:rsidP="00290728">
      <w:pPr>
        <w:pStyle w:val="Chapterbodytext"/>
      </w:pPr>
      <w:r w:rsidRPr="006B16A7">
        <w:t>Support for measures to address firearms-related violence in Canada is high, particularly for new measures and funding to tackle gun smuggling and trafficking (95% including 81% strong support) and action against gun and gang violence (94% support including 77% strong support). Roughly eight in ten support the following measures:</w:t>
      </w:r>
    </w:p>
    <w:p w14:paraId="377314C0" w14:textId="77777777" w:rsidR="002E4C8E" w:rsidRPr="006B16A7" w:rsidRDefault="002E4C8E" w:rsidP="00290728">
      <w:pPr>
        <w:pStyle w:val="Chapterbodytext"/>
      </w:pPr>
    </w:p>
    <w:p w14:paraId="54EFDF04" w14:textId="77777777" w:rsidR="002E4C8E" w:rsidRPr="006B16A7" w:rsidRDefault="002E4C8E" w:rsidP="00290728">
      <w:pPr>
        <w:pStyle w:val="Highl-1"/>
        <w:rPr>
          <w:sz w:val="24"/>
          <w:szCs w:val="24"/>
          <w:lang w:val="en-CA"/>
        </w:rPr>
      </w:pPr>
      <w:r w:rsidRPr="006B16A7">
        <w:rPr>
          <w:sz w:val="24"/>
          <w:szCs w:val="24"/>
          <w:lang w:val="en-CA"/>
        </w:rPr>
        <w:t>Requiring a seller of non-restricted firearms to validate their buyer’s license with the government (86%);</w:t>
      </w:r>
    </w:p>
    <w:p w14:paraId="114B916B" w14:textId="77777777" w:rsidR="002E4C8E" w:rsidRPr="006B16A7" w:rsidRDefault="002E4C8E" w:rsidP="00290728">
      <w:pPr>
        <w:pStyle w:val="Highl-1"/>
        <w:rPr>
          <w:sz w:val="24"/>
          <w:szCs w:val="24"/>
          <w:lang w:val="en-CA"/>
        </w:rPr>
      </w:pPr>
      <w:r w:rsidRPr="006B16A7">
        <w:rPr>
          <w:sz w:val="24"/>
          <w:szCs w:val="24"/>
          <w:lang w:val="en-CA"/>
        </w:rPr>
        <w:t>A ‘yellow flag’ law that would allow a Chief Firearms Officers to temporarily suspend a license of anyone posing a danger (86%);</w:t>
      </w:r>
    </w:p>
    <w:p w14:paraId="1B167E1B" w14:textId="77777777" w:rsidR="002E4C8E" w:rsidRPr="006B16A7" w:rsidRDefault="002E4C8E" w:rsidP="00290728">
      <w:pPr>
        <w:pStyle w:val="Highl-1"/>
        <w:rPr>
          <w:sz w:val="24"/>
          <w:szCs w:val="24"/>
          <w:lang w:val="en-CA"/>
        </w:rPr>
      </w:pPr>
      <w:r w:rsidRPr="006B16A7">
        <w:rPr>
          <w:sz w:val="24"/>
          <w:szCs w:val="24"/>
          <w:lang w:val="en-CA"/>
        </w:rPr>
        <w:t>Requiring businesses to maintain inventory and sales records of non-restricted firearms (85%);</w:t>
      </w:r>
    </w:p>
    <w:p w14:paraId="48F0892E" w14:textId="77777777" w:rsidR="002E4C8E" w:rsidRPr="006B16A7" w:rsidRDefault="002E4C8E" w:rsidP="00290728">
      <w:pPr>
        <w:pStyle w:val="Highl-1"/>
        <w:rPr>
          <w:sz w:val="24"/>
          <w:szCs w:val="24"/>
          <w:lang w:val="en-CA"/>
        </w:rPr>
      </w:pPr>
      <w:r w:rsidRPr="006B16A7">
        <w:rPr>
          <w:sz w:val="24"/>
          <w:szCs w:val="24"/>
          <w:lang w:val="en-CA"/>
        </w:rPr>
        <w:t>Banning the sale or transfer of magazines capable of holding more than the legal number of bullets (83%);</w:t>
      </w:r>
    </w:p>
    <w:p w14:paraId="4ECB8C77" w14:textId="77777777" w:rsidR="002E4C8E" w:rsidRPr="006B16A7" w:rsidRDefault="002E4C8E" w:rsidP="00290728">
      <w:pPr>
        <w:pStyle w:val="Highl-1"/>
        <w:rPr>
          <w:sz w:val="24"/>
          <w:szCs w:val="24"/>
          <w:lang w:val="en-CA"/>
        </w:rPr>
      </w:pPr>
      <w:r w:rsidRPr="006B16A7">
        <w:rPr>
          <w:sz w:val="24"/>
          <w:szCs w:val="24"/>
          <w:lang w:val="en-CA"/>
        </w:rPr>
        <w:t>Expanding background checks to include a review of applicants’ life history (82%);</w:t>
      </w:r>
    </w:p>
    <w:p w14:paraId="71D89A81" w14:textId="77777777" w:rsidR="002E4C8E" w:rsidRPr="006B16A7" w:rsidRDefault="002E4C8E" w:rsidP="00290728">
      <w:pPr>
        <w:pStyle w:val="Highl-1"/>
        <w:rPr>
          <w:sz w:val="24"/>
          <w:szCs w:val="24"/>
          <w:lang w:val="en-CA"/>
        </w:rPr>
      </w:pPr>
      <w:r w:rsidRPr="006B16A7">
        <w:rPr>
          <w:sz w:val="24"/>
          <w:szCs w:val="24"/>
          <w:lang w:val="en-CA"/>
        </w:rPr>
        <w:t>A 'red flag' law that would enable anyone to make an application to the court to immediately remove firearms from someone's possession who may pose a danger (82%);</w:t>
      </w:r>
    </w:p>
    <w:p w14:paraId="1DAC2892" w14:textId="77777777" w:rsidR="002E4C8E" w:rsidRPr="006B16A7" w:rsidRDefault="002E4C8E" w:rsidP="00290728">
      <w:pPr>
        <w:pStyle w:val="Highl-1"/>
        <w:rPr>
          <w:sz w:val="24"/>
          <w:szCs w:val="24"/>
          <w:lang w:val="en-CA"/>
        </w:rPr>
      </w:pPr>
      <w:r w:rsidRPr="006B16A7">
        <w:rPr>
          <w:sz w:val="24"/>
          <w:szCs w:val="24"/>
          <w:lang w:val="en-CA"/>
        </w:rPr>
        <w:t>Banning “assault-style” firearms (78%); and,</w:t>
      </w:r>
    </w:p>
    <w:p w14:paraId="709D3D7B" w14:textId="77777777" w:rsidR="002E4C8E" w:rsidRPr="006B16A7" w:rsidRDefault="002E4C8E" w:rsidP="00290728">
      <w:pPr>
        <w:pStyle w:val="Highl-1"/>
        <w:rPr>
          <w:sz w:val="24"/>
          <w:szCs w:val="24"/>
          <w:lang w:val="en-CA"/>
        </w:rPr>
      </w:pPr>
      <w:r w:rsidRPr="006B16A7">
        <w:rPr>
          <w:sz w:val="24"/>
          <w:szCs w:val="24"/>
          <w:lang w:val="en-CA"/>
        </w:rPr>
        <w:t>Restrictions on the sale, purchase, and transfer of handguns (77%).</w:t>
      </w:r>
    </w:p>
    <w:p w14:paraId="5B4C8CB8" w14:textId="77777777" w:rsidR="002E4C8E" w:rsidRPr="006B16A7" w:rsidRDefault="002E4C8E" w:rsidP="00290728">
      <w:pPr>
        <w:pStyle w:val="Chapterbodytext"/>
      </w:pPr>
    </w:p>
    <w:p w14:paraId="22BF648F" w14:textId="77777777" w:rsidR="002E4C8E" w:rsidRPr="006B16A7" w:rsidRDefault="002E4C8E" w:rsidP="00290728">
      <w:pPr>
        <w:pStyle w:val="Chapterbodytext"/>
      </w:pPr>
      <w:r w:rsidRPr="006B16A7">
        <w:t xml:space="preserve">Only slightly fewer support a “buyback” program whereby the government will provide compensation for the collection of certain banned firearms (74%) and </w:t>
      </w:r>
      <w:bookmarkStart w:id="45" w:name="_Hlk132034359"/>
      <w:r w:rsidRPr="006B16A7">
        <w:t>restrictions on the sale, purchase, and transfer of mid-velocity 'replica' air guns</w:t>
      </w:r>
      <w:bookmarkEnd w:id="45"/>
      <w:r w:rsidRPr="006B16A7">
        <w:t xml:space="preserve"> (63%).</w:t>
      </w:r>
    </w:p>
    <w:p w14:paraId="23818324" w14:textId="77777777" w:rsidR="002E4C8E" w:rsidRPr="006B16A7" w:rsidRDefault="002E4C8E" w:rsidP="00290728">
      <w:pPr>
        <w:pStyle w:val="Chapterbodytext"/>
      </w:pPr>
    </w:p>
    <w:p w14:paraId="3A90B09B" w14:textId="77777777" w:rsidR="002E4C8E" w:rsidRPr="006B16A7" w:rsidRDefault="002E4C8E" w:rsidP="00290728">
      <w:pPr>
        <w:pStyle w:val="Chapterbodytext"/>
      </w:pPr>
      <w:r w:rsidRPr="006B16A7">
        <w:t xml:space="preserve">Those who work with vulnerable segments of the population indicated similar levels of support as other Canadians across these measures. </w:t>
      </w:r>
    </w:p>
    <w:p w14:paraId="5BD3EA72" w14:textId="77777777" w:rsidR="002E4C8E" w:rsidRPr="006B16A7" w:rsidRDefault="002E4C8E" w:rsidP="00290728">
      <w:pPr>
        <w:pStyle w:val="Chapterbodytext"/>
      </w:pPr>
    </w:p>
    <w:p w14:paraId="6BD603D5" w14:textId="77777777" w:rsidR="002E4C8E" w:rsidRPr="006B16A7" w:rsidRDefault="002E4C8E" w:rsidP="00752F5B">
      <w:pPr>
        <w:pStyle w:val="Highl-3"/>
      </w:pPr>
      <w:r w:rsidRPr="006B16A7">
        <w:br w:type="page"/>
      </w:r>
      <w:r w:rsidRPr="006B16A7">
        <w:lastRenderedPageBreak/>
        <w:t xml:space="preserve">Chart </w:t>
      </w:r>
      <w:r>
        <w:t>27</w:t>
      </w:r>
      <w:r w:rsidRPr="006B16A7">
        <w:t>: Support for Measures to Address Firearms Violence (i)</w:t>
      </w:r>
    </w:p>
    <w:p w14:paraId="0C5DFC37" w14:textId="77777777" w:rsidR="002E4C8E" w:rsidRPr="006B16A7" w:rsidRDefault="002E4C8E" w:rsidP="0022632F">
      <w:pPr>
        <w:pStyle w:val="Chapterbodytext"/>
        <w:jc w:val="center"/>
      </w:pPr>
      <w:r w:rsidRPr="006B16A7">
        <w:rPr>
          <w:lang w:eastAsia="en-US"/>
        </w:rPr>
        <w:object w:dxaOrig="7204" w:dyaOrig="5393" w14:anchorId="216AA979">
          <v:shape id="_x0000_i1052" type="#_x0000_t75" style="width:353.25pt;height:270pt" o:ole="">
            <v:imagedata r:id="rId52" o:title=""/>
          </v:shape>
          <o:OLEObject Type="Embed" ProgID="PowerPoint.Slide.8" ShapeID="_x0000_i1052" DrawAspect="Content" ObjectID="_1754810867" r:id="rId53"/>
        </w:object>
      </w:r>
    </w:p>
    <w:p w14:paraId="0CA18AF2" w14:textId="77777777" w:rsidR="002E4C8E" w:rsidRPr="006B16A7" w:rsidRDefault="002E4C8E" w:rsidP="00752F5B">
      <w:pPr>
        <w:pStyle w:val="Highl-3"/>
      </w:pPr>
      <w:r w:rsidRPr="006B16A7">
        <w:t xml:space="preserve">Chart </w:t>
      </w:r>
      <w:r>
        <w:t>28</w:t>
      </w:r>
      <w:r w:rsidRPr="006B16A7">
        <w:t>: Support for Measures to Address Firearms Violence (ii)</w:t>
      </w:r>
    </w:p>
    <w:p w14:paraId="2C5C2BE6" w14:textId="77777777" w:rsidR="002E4C8E" w:rsidRPr="006B16A7" w:rsidRDefault="00AA60E2" w:rsidP="00290728">
      <w:pPr>
        <w:pStyle w:val="Chapterbodytext"/>
        <w:jc w:val="center"/>
      </w:pPr>
      <w:r>
        <w:rPr>
          <w:lang w:eastAsia="en-US"/>
        </w:rPr>
        <w:pict w14:anchorId="13F44B12">
          <v:shape id="Picture 2" o:spid="_x0000_i1053" type="#_x0000_t75" style="width:5in;height:264.75pt;visibility:visible">
            <v:imagedata r:id="rId54" o:title=""/>
          </v:shape>
        </w:pict>
      </w:r>
    </w:p>
    <w:p w14:paraId="670CE30E" w14:textId="77777777" w:rsidR="002E4C8E" w:rsidRPr="006B16A7" w:rsidRDefault="002E4C8E" w:rsidP="00290728">
      <w:pPr>
        <w:pStyle w:val="BodyText"/>
        <w:rPr>
          <w:lang w:val="en-CA"/>
        </w:rPr>
      </w:pPr>
      <w:r w:rsidRPr="006B16A7">
        <w:rPr>
          <w:b/>
          <w:bCs/>
          <w:lang w:val="en-CA"/>
        </w:rPr>
        <w:t xml:space="preserve">Q18 a-l. </w:t>
      </w:r>
      <w:r w:rsidRPr="006B16A7">
        <w:rPr>
          <w:lang w:val="en-CA"/>
        </w:rPr>
        <w:t>To what extent do you support or oppose each of these measures to address firearms-related violence in Canada?</w:t>
      </w:r>
      <w:r w:rsidRPr="006B16A7">
        <w:rPr>
          <w:lang w:val="en-CA"/>
        </w:rPr>
        <w:br/>
      </w:r>
      <w:r w:rsidRPr="006B16A7">
        <w:rPr>
          <w:b/>
          <w:bCs/>
          <w:lang w:val="en-CA"/>
        </w:rPr>
        <w:t>Base:</w:t>
      </w:r>
      <w:r w:rsidRPr="006B16A7">
        <w:rPr>
          <w:lang w:val="en-CA"/>
        </w:rPr>
        <w:t xml:space="preserve"> n=2099</w:t>
      </w:r>
    </w:p>
    <w:p w14:paraId="746F7B61" w14:textId="77777777" w:rsidR="002E4C8E" w:rsidRPr="006B16A7" w:rsidRDefault="002E4C8E" w:rsidP="00290728">
      <w:pPr>
        <w:pStyle w:val="Highl-1"/>
        <w:rPr>
          <w:lang w:val="en-CA"/>
        </w:rPr>
      </w:pPr>
      <w:r w:rsidRPr="006B16A7">
        <w:rPr>
          <w:lang w:val="en-CA"/>
        </w:rPr>
        <w:lastRenderedPageBreak/>
        <w:t>Support is almost universal for action on gun and gang violence and tackling smuggling and trafficking.</w:t>
      </w:r>
    </w:p>
    <w:p w14:paraId="73DD3CA2" w14:textId="77777777" w:rsidR="002E4C8E" w:rsidRPr="006B16A7" w:rsidRDefault="002E4C8E" w:rsidP="00290728">
      <w:pPr>
        <w:pStyle w:val="Highl-1"/>
        <w:rPr>
          <w:lang w:val="en-CA"/>
        </w:rPr>
      </w:pPr>
      <w:r w:rsidRPr="006B16A7">
        <w:rPr>
          <w:lang w:val="en-CA"/>
        </w:rPr>
        <w:t xml:space="preserve">Support for other areas is much more likely among those who are concerned about firearms-related violence and those who feel the government is doing a good job compared with other Canadians. </w:t>
      </w:r>
    </w:p>
    <w:p w14:paraId="096C118F" w14:textId="77777777" w:rsidR="002E4C8E" w:rsidRPr="006B16A7" w:rsidRDefault="002E4C8E" w:rsidP="00290728">
      <w:pPr>
        <w:pStyle w:val="Highl-1"/>
        <w:rPr>
          <w:lang w:val="en-CA"/>
        </w:rPr>
      </w:pPr>
      <w:r w:rsidRPr="006B16A7">
        <w:rPr>
          <w:lang w:val="en-CA"/>
        </w:rPr>
        <w:t xml:space="preserve">Apart from </w:t>
      </w:r>
      <w:bookmarkStart w:id="46" w:name="_Hlk132031345"/>
      <w:r w:rsidRPr="006B16A7">
        <w:rPr>
          <w:lang w:val="en-CA"/>
        </w:rPr>
        <w:t>measures related to smuggling, and action on gun and gang violence</w:t>
      </w:r>
      <w:bookmarkEnd w:id="46"/>
      <w:r w:rsidRPr="006B16A7">
        <w:rPr>
          <w:lang w:val="en-CA"/>
        </w:rPr>
        <w:t>, as well as the yellow and red flag laws, support is also higher among residents of Quebec, women, and those who are 65 or older, as well as among those born outside of Canada.</w:t>
      </w:r>
    </w:p>
    <w:p w14:paraId="11EA546C" w14:textId="77777777" w:rsidR="002E4C8E" w:rsidRPr="006B16A7" w:rsidRDefault="002E4C8E" w:rsidP="00290728">
      <w:pPr>
        <w:pStyle w:val="Highl-1"/>
        <w:rPr>
          <w:lang w:val="en-CA"/>
        </w:rPr>
      </w:pPr>
      <w:r w:rsidRPr="006B16A7">
        <w:rPr>
          <w:lang w:val="en-CA"/>
        </w:rPr>
        <w:t xml:space="preserve">Support for the buyback program is also higher among those in the health sector who support victims of gun violence and their families (83%). </w:t>
      </w:r>
    </w:p>
    <w:p w14:paraId="65B572EC" w14:textId="77777777" w:rsidR="002E4C8E" w:rsidRPr="006B16A7" w:rsidRDefault="002E4C8E" w:rsidP="00290728">
      <w:pPr>
        <w:pStyle w:val="Highl-1"/>
        <w:rPr>
          <w:lang w:val="en-CA"/>
        </w:rPr>
      </w:pPr>
      <w:r w:rsidRPr="006B16A7">
        <w:rPr>
          <w:lang w:val="en-CA"/>
        </w:rPr>
        <w:t xml:space="preserve">With the exception of measures related to smuggling, and action on gun and gang violence, opposition is much higher among </w:t>
      </w:r>
      <w:r>
        <w:rPr>
          <w:lang w:val="en-CA"/>
        </w:rPr>
        <w:t>firearm owners</w:t>
      </w:r>
      <w:r w:rsidRPr="006B16A7">
        <w:rPr>
          <w:lang w:val="en-CA"/>
        </w:rPr>
        <w:t xml:space="preserve"> and those who feel the government is doing a poor job compared with other Canadians.</w:t>
      </w:r>
    </w:p>
    <w:p w14:paraId="7D06B0B5" w14:textId="77777777" w:rsidR="002E4C8E" w:rsidRPr="006B16A7" w:rsidRDefault="002E4C8E" w:rsidP="00290728">
      <w:pPr>
        <w:pStyle w:val="Chapterbodytext"/>
      </w:pPr>
    </w:p>
    <w:p w14:paraId="04B5FBF4" w14:textId="77777777" w:rsidR="002E4C8E" w:rsidRPr="006B16A7" w:rsidRDefault="002E4C8E" w:rsidP="00290728">
      <w:pPr>
        <w:pStyle w:val="Chapterbodytext"/>
      </w:pPr>
      <w:r w:rsidRPr="006B16A7">
        <w:br w:type="page"/>
      </w:r>
      <w:r w:rsidRPr="006B16A7">
        <w:lastRenderedPageBreak/>
        <w:t>Those working to support victims of firearms violence were asked whether these red or yellow flag laws would support their work with vulnerable populations. Close to half (46%) indicated that they would support their work, while 33% said they would not and 20% do not know. The view is divided regarding the effectiveness of such laws in protecting victims or potential victims of gun violence. While 30% believe they would be effective, 35% see them as likely to be somewhat effective and 29% believe the effectiveness will be limited.</w:t>
      </w:r>
    </w:p>
    <w:p w14:paraId="548F7E34" w14:textId="77777777" w:rsidR="002E4C8E" w:rsidRPr="006B16A7" w:rsidRDefault="002E4C8E" w:rsidP="00290728">
      <w:pPr>
        <w:pStyle w:val="Chapterbodytext"/>
      </w:pPr>
    </w:p>
    <w:p w14:paraId="1FE9846F" w14:textId="77777777" w:rsidR="002E4C8E" w:rsidRPr="006B16A7" w:rsidRDefault="002E4C8E" w:rsidP="006B16A7">
      <w:pPr>
        <w:pStyle w:val="Table-title"/>
      </w:pPr>
      <w:r w:rsidRPr="0025339B">
        <w:t>Table 5: Views Regarding Red and Yellow Flag Laws</w:t>
      </w:r>
      <w:r w:rsidRPr="006B16A7">
        <w:t xml:space="preserve"> </w:t>
      </w:r>
    </w:p>
    <w:tbl>
      <w:tblPr>
        <w:tblW w:w="760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80"/>
        <w:gridCol w:w="2025"/>
      </w:tblGrid>
      <w:tr w:rsidR="002E4C8E" w:rsidRPr="006B16A7" w14:paraId="787EDECC" w14:textId="77777777" w:rsidTr="00290728">
        <w:trPr>
          <w:cantSplit/>
          <w:tblHeader/>
          <w:jc w:val="center"/>
        </w:trPr>
        <w:tc>
          <w:tcPr>
            <w:tcW w:w="5580" w:type="dxa"/>
            <w:tcBorders>
              <w:top w:val="single" w:sz="18" w:space="0" w:color="auto"/>
              <w:left w:val="nil"/>
              <w:bottom w:val="single" w:sz="18" w:space="0" w:color="auto"/>
            </w:tcBorders>
            <w:shd w:val="clear" w:color="auto" w:fill="D9D9D9"/>
            <w:vAlign w:val="center"/>
          </w:tcPr>
          <w:p w14:paraId="5C8A4D3F" w14:textId="77777777" w:rsidR="002E4C8E" w:rsidRPr="006B16A7" w:rsidRDefault="002E4C8E" w:rsidP="00290728">
            <w:pPr>
              <w:pStyle w:val="Tableheader"/>
              <w:rPr>
                <w:b/>
              </w:rPr>
            </w:pPr>
          </w:p>
        </w:tc>
        <w:tc>
          <w:tcPr>
            <w:tcW w:w="2025" w:type="dxa"/>
            <w:tcBorders>
              <w:top w:val="single" w:sz="18" w:space="0" w:color="auto"/>
              <w:bottom w:val="single" w:sz="18" w:space="0" w:color="auto"/>
              <w:right w:val="nil"/>
            </w:tcBorders>
            <w:shd w:val="clear" w:color="auto" w:fill="D9D9D9"/>
            <w:vAlign w:val="center"/>
          </w:tcPr>
          <w:p w14:paraId="40C24932" w14:textId="77777777" w:rsidR="002E4C8E" w:rsidRPr="006B16A7" w:rsidRDefault="002E4C8E" w:rsidP="00290728">
            <w:pPr>
              <w:pStyle w:val="Tableheader"/>
              <w:jc w:val="center"/>
              <w:rPr>
                <w:b/>
              </w:rPr>
            </w:pPr>
            <w:r w:rsidRPr="006B16A7">
              <w:rPr>
                <w:b/>
              </w:rPr>
              <w:t>Work with</w:t>
            </w:r>
            <w:r w:rsidRPr="006B16A7">
              <w:rPr>
                <w:b/>
              </w:rPr>
              <w:br/>
              <w:t>Vulnerable Groups</w:t>
            </w:r>
          </w:p>
        </w:tc>
      </w:tr>
      <w:tr w:rsidR="002E4C8E" w:rsidRPr="006B16A7" w14:paraId="5050993A" w14:textId="77777777" w:rsidTr="00290728">
        <w:trPr>
          <w:cantSplit/>
          <w:jc w:val="center"/>
        </w:trPr>
        <w:tc>
          <w:tcPr>
            <w:tcW w:w="5580" w:type="dxa"/>
            <w:tcBorders>
              <w:top w:val="single" w:sz="18" w:space="0" w:color="auto"/>
              <w:left w:val="nil"/>
              <w:bottom w:val="single" w:sz="12" w:space="0" w:color="auto"/>
            </w:tcBorders>
            <w:shd w:val="clear" w:color="auto" w:fill="D9D9D9"/>
            <w:vAlign w:val="center"/>
          </w:tcPr>
          <w:p w14:paraId="36363DEF" w14:textId="77777777" w:rsidR="002E4C8E" w:rsidRPr="006B16A7" w:rsidRDefault="002E4C8E" w:rsidP="00290728">
            <w:pPr>
              <w:pStyle w:val="Tableheader"/>
              <w:rPr>
                <w:bCs w:val="0"/>
                <w:i/>
                <w:iCs/>
              </w:rPr>
            </w:pPr>
            <w:r w:rsidRPr="006B16A7">
              <w:rPr>
                <w:bCs w:val="0"/>
                <w:i/>
                <w:iCs/>
              </w:rPr>
              <w:t>Q24. Would you use red flag/yellow flag laws to support your work with vulnerable populations with any perceived firearm-related safety concerns?</w:t>
            </w:r>
          </w:p>
        </w:tc>
        <w:tc>
          <w:tcPr>
            <w:tcW w:w="2025" w:type="dxa"/>
            <w:tcBorders>
              <w:top w:val="single" w:sz="18" w:space="0" w:color="auto"/>
              <w:bottom w:val="single" w:sz="12" w:space="0" w:color="auto"/>
              <w:right w:val="nil"/>
            </w:tcBorders>
            <w:shd w:val="clear" w:color="auto" w:fill="D9D9D9"/>
            <w:vAlign w:val="center"/>
          </w:tcPr>
          <w:p w14:paraId="59F2BD2F" w14:textId="77777777" w:rsidR="002E4C8E" w:rsidRPr="006B16A7" w:rsidRDefault="002E4C8E" w:rsidP="00290728">
            <w:pPr>
              <w:pStyle w:val="Tableheader"/>
              <w:jc w:val="center"/>
              <w:rPr>
                <w:bCs w:val="0"/>
                <w:i/>
                <w:iCs/>
              </w:rPr>
            </w:pPr>
            <w:r w:rsidRPr="006B16A7">
              <w:rPr>
                <w:bCs w:val="0"/>
                <w:i/>
                <w:iCs/>
              </w:rPr>
              <w:t>n=189</w:t>
            </w:r>
          </w:p>
        </w:tc>
      </w:tr>
      <w:tr w:rsidR="002E4C8E" w:rsidRPr="006B16A7" w14:paraId="38801FCA" w14:textId="77777777" w:rsidTr="00290728">
        <w:trPr>
          <w:cantSplit/>
          <w:jc w:val="center"/>
        </w:trPr>
        <w:tc>
          <w:tcPr>
            <w:tcW w:w="5580" w:type="dxa"/>
            <w:tcBorders>
              <w:left w:val="nil"/>
            </w:tcBorders>
          </w:tcPr>
          <w:p w14:paraId="3F132827" w14:textId="77777777" w:rsidR="002E4C8E" w:rsidRPr="006B16A7" w:rsidRDefault="002E4C8E" w:rsidP="00290728">
            <w:pPr>
              <w:pStyle w:val="Tableheader"/>
            </w:pPr>
            <w:r w:rsidRPr="006B16A7">
              <w:t>Yes, red flag/yellow flag laws would support my work</w:t>
            </w:r>
          </w:p>
        </w:tc>
        <w:tc>
          <w:tcPr>
            <w:tcW w:w="2025" w:type="dxa"/>
            <w:tcBorders>
              <w:right w:val="nil"/>
            </w:tcBorders>
            <w:vAlign w:val="center"/>
          </w:tcPr>
          <w:p w14:paraId="5CF83117" w14:textId="77777777" w:rsidR="002E4C8E" w:rsidRPr="006B16A7" w:rsidRDefault="002E4C8E" w:rsidP="00290728">
            <w:pPr>
              <w:pStyle w:val="Table-text"/>
            </w:pPr>
            <w:r w:rsidRPr="006B16A7">
              <w:t>46%</w:t>
            </w:r>
          </w:p>
        </w:tc>
      </w:tr>
      <w:tr w:rsidR="002E4C8E" w:rsidRPr="006B16A7" w14:paraId="42CE5B6C" w14:textId="77777777" w:rsidTr="00290728">
        <w:trPr>
          <w:cantSplit/>
          <w:jc w:val="center"/>
        </w:trPr>
        <w:tc>
          <w:tcPr>
            <w:tcW w:w="5580" w:type="dxa"/>
            <w:tcBorders>
              <w:left w:val="nil"/>
            </w:tcBorders>
          </w:tcPr>
          <w:p w14:paraId="26505975" w14:textId="77777777" w:rsidR="002E4C8E" w:rsidRPr="006B16A7" w:rsidRDefault="002E4C8E" w:rsidP="00290728">
            <w:pPr>
              <w:pStyle w:val="Tableheader"/>
            </w:pPr>
            <w:r w:rsidRPr="006B16A7">
              <w:t>No, red flag/yellow flag laws would not support my work</w:t>
            </w:r>
          </w:p>
        </w:tc>
        <w:tc>
          <w:tcPr>
            <w:tcW w:w="2025" w:type="dxa"/>
            <w:tcBorders>
              <w:right w:val="nil"/>
            </w:tcBorders>
            <w:vAlign w:val="center"/>
          </w:tcPr>
          <w:p w14:paraId="7384A582" w14:textId="77777777" w:rsidR="002E4C8E" w:rsidRPr="006B16A7" w:rsidRDefault="002E4C8E" w:rsidP="00290728">
            <w:pPr>
              <w:pStyle w:val="Table-text"/>
            </w:pPr>
            <w:r w:rsidRPr="006B16A7">
              <w:t>33%</w:t>
            </w:r>
          </w:p>
        </w:tc>
      </w:tr>
      <w:tr w:rsidR="002E4C8E" w:rsidRPr="006B16A7" w14:paraId="02EA2BBA" w14:textId="77777777" w:rsidTr="00290728">
        <w:trPr>
          <w:cantSplit/>
          <w:jc w:val="center"/>
        </w:trPr>
        <w:tc>
          <w:tcPr>
            <w:tcW w:w="5580" w:type="dxa"/>
            <w:tcBorders>
              <w:left w:val="nil"/>
              <w:bottom w:val="single" w:sz="18" w:space="0" w:color="auto"/>
            </w:tcBorders>
          </w:tcPr>
          <w:p w14:paraId="019606FE" w14:textId="77777777" w:rsidR="002E4C8E" w:rsidRPr="006B16A7" w:rsidRDefault="002E4C8E" w:rsidP="00290728">
            <w:pPr>
              <w:pStyle w:val="Tableheader"/>
            </w:pPr>
            <w:r w:rsidRPr="006B16A7">
              <w:t>Don’t know</w:t>
            </w:r>
          </w:p>
        </w:tc>
        <w:tc>
          <w:tcPr>
            <w:tcW w:w="2025" w:type="dxa"/>
            <w:tcBorders>
              <w:bottom w:val="single" w:sz="18" w:space="0" w:color="auto"/>
              <w:right w:val="nil"/>
            </w:tcBorders>
            <w:vAlign w:val="center"/>
          </w:tcPr>
          <w:p w14:paraId="7397000F" w14:textId="77777777" w:rsidR="002E4C8E" w:rsidRPr="006B16A7" w:rsidRDefault="002E4C8E" w:rsidP="00290728">
            <w:pPr>
              <w:pStyle w:val="Table-text"/>
            </w:pPr>
            <w:r w:rsidRPr="006B16A7">
              <w:t>20%</w:t>
            </w:r>
          </w:p>
        </w:tc>
      </w:tr>
      <w:tr w:rsidR="002E4C8E" w:rsidRPr="006B16A7" w14:paraId="0876D00F" w14:textId="77777777" w:rsidTr="00290728">
        <w:trPr>
          <w:cantSplit/>
          <w:jc w:val="center"/>
        </w:trPr>
        <w:tc>
          <w:tcPr>
            <w:tcW w:w="5580" w:type="dxa"/>
            <w:tcBorders>
              <w:top w:val="nil"/>
              <w:left w:val="nil"/>
              <w:bottom w:val="single" w:sz="12" w:space="0" w:color="auto"/>
            </w:tcBorders>
            <w:shd w:val="clear" w:color="auto" w:fill="D9D9D9"/>
          </w:tcPr>
          <w:p w14:paraId="6C9C295A" w14:textId="77777777" w:rsidR="002E4C8E" w:rsidRPr="006B16A7" w:rsidRDefault="002E4C8E" w:rsidP="00290728">
            <w:pPr>
              <w:pStyle w:val="Tableheader"/>
              <w:rPr>
                <w:bCs w:val="0"/>
                <w:i/>
                <w:iCs/>
              </w:rPr>
            </w:pPr>
            <w:r w:rsidRPr="006B16A7">
              <w:rPr>
                <w:bCs w:val="0"/>
                <w:i/>
                <w:iCs/>
              </w:rPr>
              <w:t>Q25. In your opinion, how effective would red flag/yellow flag laws be in protecting victims or potential victims of gun violence?</w:t>
            </w:r>
          </w:p>
        </w:tc>
        <w:tc>
          <w:tcPr>
            <w:tcW w:w="2025" w:type="dxa"/>
            <w:tcBorders>
              <w:top w:val="nil"/>
              <w:bottom w:val="single" w:sz="12" w:space="0" w:color="auto"/>
              <w:right w:val="nil"/>
            </w:tcBorders>
            <w:shd w:val="clear" w:color="auto" w:fill="D9D9D9"/>
            <w:vAlign w:val="center"/>
          </w:tcPr>
          <w:p w14:paraId="3DEB5709" w14:textId="77777777" w:rsidR="002E4C8E" w:rsidRPr="006B16A7" w:rsidRDefault="002E4C8E" w:rsidP="00290728">
            <w:pPr>
              <w:pStyle w:val="Tableheader"/>
              <w:jc w:val="center"/>
              <w:rPr>
                <w:bCs w:val="0"/>
                <w:i/>
                <w:iCs/>
              </w:rPr>
            </w:pPr>
            <w:r w:rsidRPr="006B16A7">
              <w:rPr>
                <w:bCs w:val="0"/>
                <w:i/>
                <w:iCs/>
              </w:rPr>
              <w:t>n=189</w:t>
            </w:r>
          </w:p>
        </w:tc>
      </w:tr>
      <w:tr w:rsidR="002E4C8E" w:rsidRPr="006B16A7" w14:paraId="5859476B" w14:textId="77777777" w:rsidTr="00290728">
        <w:trPr>
          <w:cantSplit/>
          <w:jc w:val="center"/>
        </w:trPr>
        <w:tc>
          <w:tcPr>
            <w:tcW w:w="5580" w:type="dxa"/>
            <w:tcBorders>
              <w:left w:val="nil"/>
            </w:tcBorders>
          </w:tcPr>
          <w:p w14:paraId="5118967B" w14:textId="77777777" w:rsidR="002E4C8E" w:rsidRPr="006B16A7" w:rsidRDefault="002E4C8E" w:rsidP="00290728">
            <w:pPr>
              <w:pStyle w:val="Tableheader"/>
            </w:pPr>
            <w:r w:rsidRPr="006B16A7">
              <w:t>Very effective</w:t>
            </w:r>
          </w:p>
        </w:tc>
        <w:tc>
          <w:tcPr>
            <w:tcW w:w="2025" w:type="dxa"/>
            <w:tcBorders>
              <w:right w:val="nil"/>
            </w:tcBorders>
            <w:vAlign w:val="center"/>
          </w:tcPr>
          <w:p w14:paraId="3751CE04" w14:textId="77777777" w:rsidR="002E4C8E" w:rsidRPr="006B16A7" w:rsidRDefault="002E4C8E" w:rsidP="00290728">
            <w:pPr>
              <w:pStyle w:val="Table-text"/>
            </w:pPr>
            <w:r w:rsidRPr="006B16A7">
              <w:t>13%</w:t>
            </w:r>
          </w:p>
        </w:tc>
      </w:tr>
      <w:tr w:rsidR="002E4C8E" w:rsidRPr="006B16A7" w14:paraId="6B8B6CFE" w14:textId="77777777" w:rsidTr="00290728">
        <w:trPr>
          <w:cantSplit/>
          <w:jc w:val="center"/>
        </w:trPr>
        <w:tc>
          <w:tcPr>
            <w:tcW w:w="5580" w:type="dxa"/>
            <w:tcBorders>
              <w:left w:val="nil"/>
            </w:tcBorders>
          </w:tcPr>
          <w:p w14:paraId="7415B726" w14:textId="77777777" w:rsidR="002E4C8E" w:rsidRPr="006B16A7" w:rsidRDefault="002E4C8E" w:rsidP="00290728">
            <w:pPr>
              <w:pStyle w:val="Tableheader"/>
            </w:pPr>
            <w:r w:rsidRPr="006B16A7">
              <w:t>Effective</w:t>
            </w:r>
          </w:p>
        </w:tc>
        <w:tc>
          <w:tcPr>
            <w:tcW w:w="2025" w:type="dxa"/>
            <w:tcBorders>
              <w:right w:val="nil"/>
            </w:tcBorders>
            <w:vAlign w:val="center"/>
          </w:tcPr>
          <w:p w14:paraId="00202080" w14:textId="77777777" w:rsidR="002E4C8E" w:rsidRPr="006B16A7" w:rsidRDefault="002E4C8E" w:rsidP="00290728">
            <w:pPr>
              <w:pStyle w:val="Table-text"/>
            </w:pPr>
            <w:r w:rsidRPr="006B16A7">
              <w:t>16%</w:t>
            </w:r>
          </w:p>
        </w:tc>
      </w:tr>
      <w:tr w:rsidR="002E4C8E" w:rsidRPr="006B16A7" w14:paraId="2D3043E1" w14:textId="77777777" w:rsidTr="00290728">
        <w:trPr>
          <w:cantSplit/>
          <w:jc w:val="center"/>
        </w:trPr>
        <w:tc>
          <w:tcPr>
            <w:tcW w:w="5580" w:type="dxa"/>
            <w:tcBorders>
              <w:left w:val="nil"/>
            </w:tcBorders>
          </w:tcPr>
          <w:p w14:paraId="5EE149B4" w14:textId="77777777" w:rsidR="002E4C8E" w:rsidRPr="006B16A7" w:rsidRDefault="002E4C8E" w:rsidP="00290728">
            <w:pPr>
              <w:pStyle w:val="Tableheader"/>
            </w:pPr>
            <w:r w:rsidRPr="006B16A7">
              <w:t>Somewhat effective</w:t>
            </w:r>
          </w:p>
        </w:tc>
        <w:tc>
          <w:tcPr>
            <w:tcW w:w="2025" w:type="dxa"/>
            <w:tcBorders>
              <w:right w:val="nil"/>
            </w:tcBorders>
            <w:vAlign w:val="center"/>
          </w:tcPr>
          <w:p w14:paraId="03D5692B" w14:textId="77777777" w:rsidR="002E4C8E" w:rsidRPr="006B16A7" w:rsidRDefault="002E4C8E" w:rsidP="00290728">
            <w:pPr>
              <w:pStyle w:val="Table-text"/>
            </w:pPr>
            <w:r w:rsidRPr="006B16A7">
              <w:t>35%</w:t>
            </w:r>
          </w:p>
        </w:tc>
      </w:tr>
      <w:tr w:rsidR="002E4C8E" w:rsidRPr="006B16A7" w14:paraId="1EDF3543" w14:textId="77777777" w:rsidTr="00290728">
        <w:trPr>
          <w:cantSplit/>
          <w:jc w:val="center"/>
        </w:trPr>
        <w:tc>
          <w:tcPr>
            <w:tcW w:w="5580" w:type="dxa"/>
            <w:tcBorders>
              <w:left w:val="nil"/>
            </w:tcBorders>
          </w:tcPr>
          <w:p w14:paraId="2FA8DD7D" w14:textId="77777777" w:rsidR="002E4C8E" w:rsidRPr="006B16A7" w:rsidRDefault="002E4C8E" w:rsidP="00290728">
            <w:pPr>
              <w:pStyle w:val="Tableheader"/>
            </w:pPr>
            <w:r w:rsidRPr="006B16A7">
              <w:t>Not very effective</w:t>
            </w:r>
          </w:p>
        </w:tc>
        <w:tc>
          <w:tcPr>
            <w:tcW w:w="2025" w:type="dxa"/>
            <w:tcBorders>
              <w:right w:val="nil"/>
            </w:tcBorders>
            <w:vAlign w:val="center"/>
          </w:tcPr>
          <w:p w14:paraId="7C45DA93" w14:textId="77777777" w:rsidR="002E4C8E" w:rsidRPr="006B16A7" w:rsidRDefault="002E4C8E" w:rsidP="00290728">
            <w:pPr>
              <w:pStyle w:val="Table-text"/>
            </w:pPr>
            <w:r w:rsidRPr="006B16A7">
              <w:t>18%</w:t>
            </w:r>
          </w:p>
        </w:tc>
      </w:tr>
      <w:tr w:rsidR="002E4C8E" w:rsidRPr="006B16A7" w14:paraId="4347B1C2" w14:textId="77777777" w:rsidTr="00290728">
        <w:trPr>
          <w:cantSplit/>
          <w:jc w:val="center"/>
        </w:trPr>
        <w:tc>
          <w:tcPr>
            <w:tcW w:w="5580" w:type="dxa"/>
            <w:tcBorders>
              <w:left w:val="nil"/>
            </w:tcBorders>
          </w:tcPr>
          <w:p w14:paraId="740B088E" w14:textId="77777777" w:rsidR="002E4C8E" w:rsidRPr="006B16A7" w:rsidRDefault="002E4C8E" w:rsidP="00290728">
            <w:pPr>
              <w:pStyle w:val="Tableheader"/>
            </w:pPr>
            <w:r w:rsidRPr="006B16A7">
              <w:t>Not at all effective</w:t>
            </w:r>
          </w:p>
        </w:tc>
        <w:tc>
          <w:tcPr>
            <w:tcW w:w="2025" w:type="dxa"/>
            <w:tcBorders>
              <w:right w:val="nil"/>
            </w:tcBorders>
            <w:vAlign w:val="center"/>
          </w:tcPr>
          <w:p w14:paraId="665418C9" w14:textId="77777777" w:rsidR="002E4C8E" w:rsidRPr="006B16A7" w:rsidRDefault="002E4C8E" w:rsidP="00290728">
            <w:pPr>
              <w:pStyle w:val="Table-text"/>
            </w:pPr>
            <w:r w:rsidRPr="006B16A7">
              <w:t>11%</w:t>
            </w:r>
          </w:p>
        </w:tc>
      </w:tr>
      <w:tr w:rsidR="002E4C8E" w:rsidRPr="006B16A7" w14:paraId="65A75254" w14:textId="77777777" w:rsidTr="00290728">
        <w:trPr>
          <w:cantSplit/>
          <w:jc w:val="center"/>
        </w:trPr>
        <w:tc>
          <w:tcPr>
            <w:tcW w:w="5580" w:type="dxa"/>
            <w:tcBorders>
              <w:left w:val="nil"/>
              <w:bottom w:val="single" w:sz="18" w:space="0" w:color="auto"/>
            </w:tcBorders>
          </w:tcPr>
          <w:p w14:paraId="307B380B" w14:textId="77777777" w:rsidR="002E4C8E" w:rsidRPr="006B16A7" w:rsidRDefault="002E4C8E" w:rsidP="00290728">
            <w:pPr>
              <w:pStyle w:val="Tableheader"/>
            </w:pPr>
            <w:r w:rsidRPr="006B16A7">
              <w:t>Don’t know</w:t>
            </w:r>
          </w:p>
        </w:tc>
        <w:tc>
          <w:tcPr>
            <w:tcW w:w="2025" w:type="dxa"/>
            <w:tcBorders>
              <w:bottom w:val="single" w:sz="18" w:space="0" w:color="auto"/>
              <w:right w:val="nil"/>
            </w:tcBorders>
            <w:vAlign w:val="center"/>
          </w:tcPr>
          <w:p w14:paraId="0221CC4D" w14:textId="77777777" w:rsidR="002E4C8E" w:rsidRPr="006B16A7" w:rsidRDefault="002E4C8E" w:rsidP="00290728">
            <w:pPr>
              <w:pStyle w:val="Table-text"/>
            </w:pPr>
            <w:r w:rsidRPr="006B16A7">
              <w:t>7%</w:t>
            </w:r>
          </w:p>
        </w:tc>
      </w:tr>
    </w:tbl>
    <w:p w14:paraId="5F0E4EBC" w14:textId="77777777" w:rsidR="002E4C8E" w:rsidRPr="006B16A7" w:rsidRDefault="002E4C8E" w:rsidP="00290728">
      <w:pPr>
        <w:pStyle w:val="Chapterbodytext"/>
      </w:pPr>
    </w:p>
    <w:p w14:paraId="42EF7A8F" w14:textId="77777777" w:rsidR="002E4C8E" w:rsidRPr="006B16A7" w:rsidRDefault="002E4C8E" w:rsidP="00290728">
      <w:pPr>
        <w:pStyle w:val="Highl-1"/>
        <w:rPr>
          <w:lang w:val="en-CA"/>
        </w:rPr>
      </w:pPr>
      <w:r w:rsidRPr="006B16A7">
        <w:rPr>
          <w:lang w:val="en-CA"/>
        </w:rPr>
        <w:t>The perception that red or yellow flag laws would support their work is higher among women (53%) compared with men (31%). It is also more prevalent among those most concerned about gun violence with their own community (58%), and those with a more positive view about government performance in this area (64%).</w:t>
      </w:r>
    </w:p>
    <w:p w14:paraId="783D87E1" w14:textId="77777777" w:rsidR="002E4C8E" w:rsidRPr="006B16A7" w:rsidRDefault="002E4C8E" w:rsidP="00290728">
      <w:pPr>
        <w:pStyle w:val="Chapterbodytext"/>
      </w:pPr>
    </w:p>
    <w:p w14:paraId="6B92AAF6" w14:textId="77777777" w:rsidR="002E4C8E" w:rsidRPr="006B16A7" w:rsidRDefault="002E4C8E" w:rsidP="00290728">
      <w:pPr>
        <w:pStyle w:val="Chapterbodytext"/>
      </w:pPr>
      <w:r w:rsidRPr="006B16A7">
        <w:br w:type="page"/>
      </w:r>
      <w:r w:rsidRPr="006B16A7">
        <w:lastRenderedPageBreak/>
        <w:t xml:space="preserve">Among the top sources for resources on providing support to victims and others are non-profit organizations (64%), workplace training (37%) and provincial government (33%), as well as through the federal government (29%) and work/professional networks (29%). About one in five would turn to municipal government sources (22%) or educators (19%). </w:t>
      </w:r>
    </w:p>
    <w:p w14:paraId="74B592AE" w14:textId="77777777" w:rsidR="002E4C8E" w:rsidRPr="006B16A7" w:rsidRDefault="002E4C8E" w:rsidP="00290728">
      <w:pPr>
        <w:pStyle w:val="Chapterbodytext"/>
      </w:pPr>
    </w:p>
    <w:p w14:paraId="74C90C07" w14:textId="77777777" w:rsidR="002E4C8E" w:rsidRPr="006B16A7" w:rsidRDefault="002E4C8E" w:rsidP="00290728">
      <w:pPr>
        <w:pStyle w:val="Table-title"/>
      </w:pPr>
      <w:r w:rsidRPr="0025339B">
        <w:t>Table 6: Resources to Providing Support to Victims of Gun Violence</w:t>
      </w:r>
      <w:r w:rsidRPr="006B16A7">
        <w:t xml:space="preserve"> </w:t>
      </w:r>
    </w:p>
    <w:tbl>
      <w:tblPr>
        <w:tblW w:w="760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80"/>
        <w:gridCol w:w="2025"/>
      </w:tblGrid>
      <w:tr w:rsidR="002E4C8E" w:rsidRPr="006B16A7" w14:paraId="64943963" w14:textId="77777777" w:rsidTr="00290728">
        <w:trPr>
          <w:cantSplit/>
          <w:tblHeader/>
          <w:jc w:val="center"/>
        </w:trPr>
        <w:tc>
          <w:tcPr>
            <w:tcW w:w="5580" w:type="dxa"/>
            <w:tcBorders>
              <w:top w:val="single" w:sz="18" w:space="0" w:color="auto"/>
              <w:left w:val="nil"/>
              <w:bottom w:val="single" w:sz="18" w:space="0" w:color="auto"/>
            </w:tcBorders>
            <w:shd w:val="clear" w:color="auto" w:fill="D9D9D9"/>
            <w:vAlign w:val="center"/>
          </w:tcPr>
          <w:p w14:paraId="5FDF5B42" w14:textId="77777777" w:rsidR="002E4C8E" w:rsidRPr="006B16A7" w:rsidRDefault="002E4C8E" w:rsidP="00290728">
            <w:pPr>
              <w:pStyle w:val="Tableheader"/>
              <w:rPr>
                <w:b/>
              </w:rPr>
            </w:pPr>
          </w:p>
        </w:tc>
        <w:tc>
          <w:tcPr>
            <w:tcW w:w="2025" w:type="dxa"/>
            <w:tcBorders>
              <w:top w:val="single" w:sz="18" w:space="0" w:color="auto"/>
              <w:bottom w:val="single" w:sz="18" w:space="0" w:color="auto"/>
              <w:right w:val="nil"/>
            </w:tcBorders>
            <w:shd w:val="clear" w:color="auto" w:fill="D9D9D9"/>
            <w:vAlign w:val="center"/>
          </w:tcPr>
          <w:p w14:paraId="16BCD06A" w14:textId="77777777" w:rsidR="002E4C8E" w:rsidRPr="006B16A7" w:rsidRDefault="002E4C8E" w:rsidP="00290728">
            <w:pPr>
              <w:pStyle w:val="Tableheader"/>
              <w:jc w:val="center"/>
              <w:rPr>
                <w:b/>
              </w:rPr>
            </w:pPr>
            <w:r w:rsidRPr="006B16A7">
              <w:rPr>
                <w:b/>
              </w:rPr>
              <w:t>Work with</w:t>
            </w:r>
            <w:r w:rsidRPr="006B16A7">
              <w:rPr>
                <w:b/>
              </w:rPr>
              <w:br/>
              <w:t xml:space="preserve">Victims of Gun Violence </w:t>
            </w:r>
          </w:p>
        </w:tc>
      </w:tr>
      <w:tr w:rsidR="002E4C8E" w:rsidRPr="006B16A7" w14:paraId="7FA7FE09" w14:textId="77777777" w:rsidTr="00290728">
        <w:trPr>
          <w:cantSplit/>
          <w:jc w:val="center"/>
        </w:trPr>
        <w:tc>
          <w:tcPr>
            <w:tcW w:w="5580" w:type="dxa"/>
            <w:tcBorders>
              <w:top w:val="nil"/>
              <w:left w:val="nil"/>
              <w:bottom w:val="single" w:sz="12" w:space="0" w:color="auto"/>
            </w:tcBorders>
            <w:shd w:val="clear" w:color="auto" w:fill="D9D9D9"/>
          </w:tcPr>
          <w:p w14:paraId="256A84BA" w14:textId="77777777" w:rsidR="002E4C8E" w:rsidRPr="006B16A7" w:rsidRDefault="002E4C8E" w:rsidP="00290728">
            <w:pPr>
              <w:pStyle w:val="Tableheader"/>
              <w:rPr>
                <w:bCs w:val="0"/>
                <w:i/>
                <w:iCs/>
              </w:rPr>
            </w:pPr>
            <w:r w:rsidRPr="006B16A7">
              <w:rPr>
                <w:bCs w:val="0"/>
                <w:i/>
                <w:iCs/>
              </w:rPr>
              <w:t>Q26. Where would you go for resources on providing support to victims of gun violence and their friends, families or community members? [Check all that apply]</w:t>
            </w:r>
          </w:p>
        </w:tc>
        <w:tc>
          <w:tcPr>
            <w:tcW w:w="2025" w:type="dxa"/>
            <w:tcBorders>
              <w:top w:val="nil"/>
              <w:bottom w:val="single" w:sz="12" w:space="0" w:color="auto"/>
              <w:right w:val="nil"/>
            </w:tcBorders>
            <w:shd w:val="clear" w:color="auto" w:fill="D9D9D9"/>
            <w:vAlign w:val="center"/>
          </w:tcPr>
          <w:p w14:paraId="02728D6B" w14:textId="77777777" w:rsidR="002E4C8E" w:rsidRPr="006B16A7" w:rsidRDefault="002E4C8E" w:rsidP="00290728">
            <w:pPr>
              <w:pStyle w:val="Tableheader"/>
              <w:jc w:val="center"/>
              <w:rPr>
                <w:bCs w:val="0"/>
                <w:i/>
                <w:iCs/>
              </w:rPr>
            </w:pPr>
            <w:r w:rsidRPr="006B16A7">
              <w:rPr>
                <w:bCs w:val="0"/>
                <w:i/>
                <w:iCs/>
              </w:rPr>
              <w:t>n=189</w:t>
            </w:r>
          </w:p>
        </w:tc>
      </w:tr>
      <w:tr w:rsidR="002E4C8E" w:rsidRPr="006B16A7" w14:paraId="72873E19" w14:textId="77777777" w:rsidTr="00290728">
        <w:trPr>
          <w:cantSplit/>
          <w:jc w:val="center"/>
        </w:trPr>
        <w:tc>
          <w:tcPr>
            <w:tcW w:w="5580" w:type="dxa"/>
            <w:tcBorders>
              <w:left w:val="nil"/>
            </w:tcBorders>
          </w:tcPr>
          <w:p w14:paraId="6AC99A01" w14:textId="77777777" w:rsidR="002E4C8E" w:rsidRPr="006B16A7" w:rsidRDefault="002E4C8E" w:rsidP="00290728">
            <w:pPr>
              <w:pStyle w:val="Tableheader"/>
            </w:pPr>
            <w:r w:rsidRPr="006B16A7">
              <w:t>Non-profit organizations</w:t>
            </w:r>
          </w:p>
        </w:tc>
        <w:tc>
          <w:tcPr>
            <w:tcW w:w="2025" w:type="dxa"/>
            <w:tcBorders>
              <w:right w:val="nil"/>
            </w:tcBorders>
            <w:vAlign w:val="center"/>
          </w:tcPr>
          <w:p w14:paraId="5325F726" w14:textId="77777777" w:rsidR="002E4C8E" w:rsidRPr="006B16A7" w:rsidRDefault="002E4C8E" w:rsidP="00290728">
            <w:pPr>
              <w:pStyle w:val="Table-text"/>
            </w:pPr>
            <w:r w:rsidRPr="006B16A7">
              <w:t>64%</w:t>
            </w:r>
          </w:p>
        </w:tc>
      </w:tr>
      <w:tr w:rsidR="002E4C8E" w:rsidRPr="006B16A7" w14:paraId="4005CDB5" w14:textId="77777777" w:rsidTr="00290728">
        <w:trPr>
          <w:cantSplit/>
          <w:jc w:val="center"/>
        </w:trPr>
        <w:tc>
          <w:tcPr>
            <w:tcW w:w="5580" w:type="dxa"/>
            <w:tcBorders>
              <w:left w:val="nil"/>
            </w:tcBorders>
          </w:tcPr>
          <w:p w14:paraId="4966485B" w14:textId="77777777" w:rsidR="002E4C8E" w:rsidRPr="006B16A7" w:rsidRDefault="002E4C8E" w:rsidP="00290728">
            <w:pPr>
              <w:pStyle w:val="Tableheader"/>
            </w:pPr>
            <w:r w:rsidRPr="006B16A7">
              <w:t>Professional training/development programs</w:t>
            </w:r>
          </w:p>
        </w:tc>
        <w:tc>
          <w:tcPr>
            <w:tcW w:w="2025" w:type="dxa"/>
            <w:tcBorders>
              <w:right w:val="nil"/>
            </w:tcBorders>
            <w:vAlign w:val="center"/>
          </w:tcPr>
          <w:p w14:paraId="73F2ADE3" w14:textId="77777777" w:rsidR="002E4C8E" w:rsidRPr="006B16A7" w:rsidRDefault="002E4C8E" w:rsidP="00290728">
            <w:pPr>
              <w:pStyle w:val="Table-text"/>
            </w:pPr>
            <w:r w:rsidRPr="006B16A7">
              <w:t>37%</w:t>
            </w:r>
          </w:p>
        </w:tc>
      </w:tr>
      <w:tr w:rsidR="002E4C8E" w:rsidRPr="006B16A7" w14:paraId="01774089" w14:textId="77777777" w:rsidTr="00290728">
        <w:trPr>
          <w:cantSplit/>
          <w:jc w:val="center"/>
        </w:trPr>
        <w:tc>
          <w:tcPr>
            <w:tcW w:w="5580" w:type="dxa"/>
            <w:tcBorders>
              <w:left w:val="nil"/>
            </w:tcBorders>
          </w:tcPr>
          <w:p w14:paraId="39B1767D" w14:textId="77777777" w:rsidR="002E4C8E" w:rsidRPr="006B16A7" w:rsidRDefault="002E4C8E" w:rsidP="00290728">
            <w:pPr>
              <w:pStyle w:val="Tableheader"/>
            </w:pPr>
            <w:r w:rsidRPr="006B16A7">
              <w:t>Workplace training</w:t>
            </w:r>
          </w:p>
        </w:tc>
        <w:tc>
          <w:tcPr>
            <w:tcW w:w="2025" w:type="dxa"/>
            <w:tcBorders>
              <w:right w:val="nil"/>
            </w:tcBorders>
            <w:vAlign w:val="center"/>
          </w:tcPr>
          <w:p w14:paraId="681B7C2A" w14:textId="77777777" w:rsidR="002E4C8E" w:rsidRPr="006B16A7" w:rsidRDefault="002E4C8E" w:rsidP="00290728">
            <w:pPr>
              <w:pStyle w:val="Table-text"/>
            </w:pPr>
            <w:r w:rsidRPr="006B16A7">
              <w:t>37%</w:t>
            </w:r>
          </w:p>
        </w:tc>
      </w:tr>
      <w:tr w:rsidR="002E4C8E" w:rsidRPr="006B16A7" w14:paraId="46E04E52" w14:textId="77777777" w:rsidTr="00290728">
        <w:trPr>
          <w:cantSplit/>
          <w:jc w:val="center"/>
        </w:trPr>
        <w:tc>
          <w:tcPr>
            <w:tcW w:w="5580" w:type="dxa"/>
            <w:tcBorders>
              <w:top w:val="nil"/>
              <w:left w:val="nil"/>
            </w:tcBorders>
          </w:tcPr>
          <w:p w14:paraId="56F3831D" w14:textId="77777777" w:rsidR="002E4C8E" w:rsidRPr="006B16A7" w:rsidRDefault="002E4C8E" w:rsidP="00290728">
            <w:pPr>
              <w:pStyle w:val="Tableheader"/>
            </w:pPr>
            <w:r w:rsidRPr="006B16A7">
              <w:t>Provincial government</w:t>
            </w:r>
          </w:p>
        </w:tc>
        <w:tc>
          <w:tcPr>
            <w:tcW w:w="2025" w:type="dxa"/>
            <w:tcBorders>
              <w:top w:val="nil"/>
              <w:right w:val="nil"/>
            </w:tcBorders>
            <w:vAlign w:val="center"/>
          </w:tcPr>
          <w:p w14:paraId="56F9C3FB" w14:textId="77777777" w:rsidR="002E4C8E" w:rsidRPr="006B16A7" w:rsidRDefault="002E4C8E" w:rsidP="00290728">
            <w:pPr>
              <w:pStyle w:val="Table-text"/>
            </w:pPr>
            <w:r w:rsidRPr="006B16A7">
              <w:t>33%</w:t>
            </w:r>
          </w:p>
        </w:tc>
      </w:tr>
      <w:tr w:rsidR="002E4C8E" w:rsidRPr="006B16A7" w14:paraId="19A6B288" w14:textId="77777777" w:rsidTr="00290728">
        <w:trPr>
          <w:cantSplit/>
          <w:jc w:val="center"/>
        </w:trPr>
        <w:tc>
          <w:tcPr>
            <w:tcW w:w="5580" w:type="dxa"/>
            <w:tcBorders>
              <w:top w:val="nil"/>
              <w:left w:val="nil"/>
            </w:tcBorders>
          </w:tcPr>
          <w:p w14:paraId="26298D56" w14:textId="77777777" w:rsidR="002E4C8E" w:rsidRPr="006B16A7" w:rsidRDefault="002E4C8E" w:rsidP="00290728">
            <w:pPr>
              <w:pStyle w:val="Tableheader"/>
            </w:pPr>
            <w:r w:rsidRPr="006B16A7">
              <w:t>Federal government</w:t>
            </w:r>
          </w:p>
        </w:tc>
        <w:tc>
          <w:tcPr>
            <w:tcW w:w="2025" w:type="dxa"/>
            <w:tcBorders>
              <w:top w:val="nil"/>
              <w:right w:val="nil"/>
            </w:tcBorders>
            <w:vAlign w:val="center"/>
          </w:tcPr>
          <w:p w14:paraId="231FE526" w14:textId="77777777" w:rsidR="002E4C8E" w:rsidRPr="006B16A7" w:rsidRDefault="002E4C8E" w:rsidP="00290728">
            <w:pPr>
              <w:pStyle w:val="Table-text"/>
            </w:pPr>
            <w:r w:rsidRPr="006B16A7">
              <w:t>29%</w:t>
            </w:r>
          </w:p>
        </w:tc>
      </w:tr>
      <w:tr w:rsidR="002E4C8E" w:rsidRPr="006B16A7" w14:paraId="14908774" w14:textId="77777777" w:rsidTr="00290728">
        <w:trPr>
          <w:cantSplit/>
          <w:jc w:val="center"/>
        </w:trPr>
        <w:tc>
          <w:tcPr>
            <w:tcW w:w="5580" w:type="dxa"/>
            <w:tcBorders>
              <w:top w:val="nil"/>
              <w:left w:val="nil"/>
            </w:tcBorders>
          </w:tcPr>
          <w:p w14:paraId="2B1BC913" w14:textId="77777777" w:rsidR="002E4C8E" w:rsidRPr="006B16A7" w:rsidRDefault="002E4C8E" w:rsidP="00290728">
            <w:pPr>
              <w:pStyle w:val="Tableheader"/>
            </w:pPr>
            <w:r w:rsidRPr="006B16A7">
              <w:t>Work colleagues or management</w:t>
            </w:r>
          </w:p>
        </w:tc>
        <w:tc>
          <w:tcPr>
            <w:tcW w:w="2025" w:type="dxa"/>
            <w:tcBorders>
              <w:top w:val="nil"/>
              <w:right w:val="nil"/>
            </w:tcBorders>
            <w:vAlign w:val="center"/>
          </w:tcPr>
          <w:p w14:paraId="63FDA42F" w14:textId="77777777" w:rsidR="002E4C8E" w:rsidRPr="006B16A7" w:rsidRDefault="002E4C8E" w:rsidP="00290728">
            <w:pPr>
              <w:pStyle w:val="Table-text"/>
            </w:pPr>
            <w:r w:rsidRPr="006B16A7">
              <w:t>29%</w:t>
            </w:r>
          </w:p>
        </w:tc>
      </w:tr>
      <w:tr w:rsidR="002E4C8E" w:rsidRPr="006B16A7" w14:paraId="3C292F82" w14:textId="77777777" w:rsidTr="00290728">
        <w:trPr>
          <w:cantSplit/>
          <w:jc w:val="center"/>
        </w:trPr>
        <w:tc>
          <w:tcPr>
            <w:tcW w:w="5580" w:type="dxa"/>
            <w:tcBorders>
              <w:left w:val="nil"/>
            </w:tcBorders>
          </w:tcPr>
          <w:p w14:paraId="07A92198" w14:textId="77777777" w:rsidR="002E4C8E" w:rsidRPr="006B16A7" w:rsidRDefault="002E4C8E" w:rsidP="00290728">
            <w:pPr>
              <w:pStyle w:val="Tableheader"/>
            </w:pPr>
            <w:r w:rsidRPr="006B16A7">
              <w:t>Municipal government</w:t>
            </w:r>
          </w:p>
        </w:tc>
        <w:tc>
          <w:tcPr>
            <w:tcW w:w="2025" w:type="dxa"/>
            <w:tcBorders>
              <w:right w:val="nil"/>
            </w:tcBorders>
            <w:vAlign w:val="center"/>
          </w:tcPr>
          <w:p w14:paraId="7E7A7D63" w14:textId="77777777" w:rsidR="002E4C8E" w:rsidRPr="006B16A7" w:rsidRDefault="002E4C8E" w:rsidP="00290728">
            <w:pPr>
              <w:pStyle w:val="Table-text"/>
            </w:pPr>
            <w:r w:rsidRPr="006B16A7">
              <w:t>22%</w:t>
            </w:r>
          </w:p>
        </w:tc>
      </w:tr>
      <w:tr w:rsidR="002E4C8E" w:rsidRPr="006B16A7" w14:paraId="7C0568D7" w14:textId="77777777" w:rsidTr="00290728">
        <w:trPr>
          <w:cantSplit/>
          <w:jc w:val="center"/>
        </w:trPr>
        <w:tc>
          <w:tcPr>
            <w:tcW w:w="5580" w:type="dxa"/>
            <w:tcBorders>
              <w:left w:val="nil"/>
            </w:tcBorders>
          </w:tcPr>
          <w:p w14:paraId="1310617A" w14:textId="77777777" w:rsidR="002E4C8E" w:rsidRPr="006B16A7" w:rsidRDefault="002E4C8E" w:rsidP="00290728">
            <w:pPr>
              <w:pStyle w:val="Tableheader"/>
            </w:pPr>
            <w:r w:rsidRPr="006B16A7">
              <w:t>Education</w:t>
            </w:r>
          </w:p>
        </w:tc>
        <w:tc>
          <w:tcPr>
            <w:tcW w:w="2025" w:type="dxa"/>
            <w:tcBorders>
              <w:right w:val="nil"/>
            </w:tcBorders>
            <w:vAlign w:val="center"/>
          </w:tcPr>
          <w:p w14:paraId="7678313A" w14:textId="77777777" w:rsidR="002E4C8E" w:rsidRPr="006B16A7" w:rsidRDefault="002E4C8E" w:rsidP="00290728">
            <w:pPr>
              <w:pStyle w:val="Table-text"/>
            </w:pPr>
            <w:r w:rsidRPr="006B16A7">
              <w:t>19%</w:t>
            </w:r>
          </w:p>
        </w:tc>
      </w:tr>
      <w:tr w:rsidR="002E4C8E" w:rsidRPr="006B16A7" w14:paraId="27A912D0" w14:textId="77777777" w:rsidTr="00290728">
        <w:trPr>
          <w:cantSplit/>
          <w:jc w:val="center"/>
        </w:trPr>
        <w:tc>
          <w:tcPr>
            <w:tcW w:w="5580" w:type="dxa"/>
            <w:tcBorders>
              <w:top w:val="nil"/>
              <w:left w:val="nil"/>
            </w:tcBorders>
          </w:tcPr>
          <w:p w14:paraId="7693FA29" w14:textId="77777777" w:rsidR="002E4C8E" w:rsidRPr="006B16A7" w:rsidRDefault="002E4C8E" w:rsidP="00290728">
            <w:pPr>
              <w:pStyle w:val="Tableheader"/>
            </w:pPr>
            <w:r w:rsidRPr="006B16A7">
              <w:t>Other</w:t>
            </w:r>
          </w:p>
        </w:tc>
        <w:tc>
          <w:tcPr>
            <w:tcW w:w="2025" w:type="dxa"/>
            <w:tcBorders>
              <w:top w:val="nil"/>
              <w:right w:val="nil"/>
            </w:tcBorders>
            <w:vAlign w:val="center"/>
          </w:tcPr>
          <w:p w14:paraId="25F0F30D" w14:textId="77777777" w:rsidR="002E4C8E" w:rsidRPr="006B16A7" w:rsidRDefault="002E4C8E" w:rsidP="00290728">
            <w:pPr>
              <w:pStyle w:val="Table-text"/>
            </w:pPr>
            <w:r w:rsidRPr="006B16A7">
              <w:t>9%</w:t>
            </w:r>
          </w:p>
        </w:tc>
      </w:tr>
      <w:tr w:rsidR="002E4C8E" w:rsidRPr="006B16A7" w14:paraId="7277FB62" w14:textId="77777777" w:rsidTr="00290728">
        <w:trPr>
          <w:cantSplit/>
          <w:jc w:val="center"/>
        </w:trPr>
        <w:tc>
          <w:tcPr>
            <w:tcW w:w="5580" w:type="dxa"/>
            <w:tcBorders>
              <w:left w:val="nil"/>
              <w:bottom w:val="single" w:sz="18" w:space="0" w:color="auto"/>
            </w:tcBorders>
          </w:tcPr>
          <w:p w14:paraId="1C438E48" w14:textId="77777777" w:rsidR="002E4C8E" w:rsidRPr="006B16A7" w:rsidRDefault="002E4C8E" w:rsidP="00290728">
            <w:pPr>
              <w:pStyle w:val="Tableheader"/>
            </w:pPr>
            <w:r w:rsidRPr="006B16A7">
              <w:t>Don’t know</w:t>
            </w:r>
          </w:p>
        </w:tc>
        <w:tc>
          <w:tcPr>
            <w:tcW w:w="2025" w:type="dxa"/>
            <w:tcBorders>
              <w:bottom w:val="single" w:sz="18" w:space="0" w:color="auto"/>
              <w:right w:val="nil"/>
            </w:tcBorders>
            <w:vAlign w:val="center"/>
          </w:tcPr>
          <w:p w14:paraId="66B61607" w14:textId="77777777" w:rsidR="002E4C8E" w:rsidRPr="006B16A7" w:rsidRDefault="002E4C8E" w:rsidP="00290728">
            <w:pPr>
              <w:pStyle w:val="Table-text"/>
            </w:pPr>
            <w:r w:rsidRPr="006B16A7">
              <w:t>8%</w:t>
            </w:r>
          </w:p>
        </w:tc>
      </w:tr>
    </w:tbl>
    <w:p w14:paraId="7FF3CD91" w14:textId="77777777" w:rsidR="002E4C8E" w:rsidRPr="006B16A7" w:rsidRDefault="002E4C8E" w:rsidP="00290728">
      <w:pPr>
        <w:pStyle w:val="Chapterbodytext"/>
      </w:pPr>
    </w:p>
    <w:p w14:paraId="47223454" w14:textId="77777777" w:rsidR="002E4C8E" w:rsidRPr="006B16A7" w:rsidRDefault="002E4C8E" w:rsidP="00290728">
      <w:pPr>
        <w:pStyle w:val="Highl-1"/>
        <w:rPr>
          <w:lang w:val="en-CA"/>
        </w:rPr>
      </w:pPr>
      <w:r w:rsidRPr="006B16A7">
        <w:rPr>
          <w:lang w:val="en-CA"/>
        </w:rPr>
        <w:t>Workplace training is reported as a source more often among those with a college level of education (49%), and among those who are positive about the Government of Canada’s performance related to firearms violence (48%).</w:t>
      </w:r>
    </w:p>
    <w:p w14:paraId="063E4FB7" w14:textId="77777777" w:rsidR="002E4C8E" w:rsidRPr="006B16A7" w:rsidRDefault="002E4C8E" w:rsidP="00290728">
      <w:pPr>
        <w:pStyle w:val="Chapterbodytext"/>
      </w:pPr>
    </w:p>
    <w:p w14:paraId="1F84C0C0" w14:textId="77777777" w:rsidR="002E4C8E" w:rsidRPr="006B16A7" w:rsidRDefault="002E4C8E" w:rsidP="00290728">
      <w:pPr>
        <w:pStyle w:val="Chapterbodytext"/>
      </w:pPr>
    </w:p>
    <w:p w14:paraId="42E3521A" w14:textId="77777777" w:rsidR="002E4C8E" w:rsidRPr="006B16A7" w:rsidRDefault="002E4C8E" w:rsidP="00290728">
      <w:pPr>
        <w:pStyle w:val="Chapterbodytext"/>
        <w:ind w:left="720"/>
        <w:sectPr w:rsidR="002E4C8E" w:rsidRPr="006B16A7" w:rsidSect="002060B4">
          <w:footerReference w:type="default" r:id="rId55"/>
          <w:pgSz w:w="12240" w:h="15840" w:code="1"/>
          <w:pgMar w:top="1440" w:right="1440" w:bottom="1440" w:left="1440" w:header="720" w:footer="576" w:gutter="0"/>
          <w:cols w:space="720"/>
          <w:titlePg/>
          <w:docGrid w:linePitch="360"/>
        </w:sectPr>
      </w:pPr>
    </w:p>
    <w:p w14:paraId="25D18CCF" w14:textId="77777777" w:rsidR="002E4C8E" w:rsidRPr="006B16A7" w:rsidRDefault="002E4C8E" w:rsidP="00290728">
      <w:pPr>
        <w:pStyle w:val="Heading4"/>
        <w:tabs>
          <w:tab w:val="left" w:pos="720"/>
        </w:tabs>
      </w:pPr>
      <w:bookmarkStart w:id="47" w:name="_Toc132119958"/>
      <w:bookmarkStart w:id="48" w:name="_Toc137915210"/>
      <w:r w:rsidRPr="006B16A7">
        <w:lastRenderedPageBreak/>
        <w:t>Perception of Legality of Different Firearms</w:t>
      </w:r>
      <w:bookmarkEnd w:id="47"/>
      <w:bookmarkEnd w:id="48"/>
    </w:p>
    <w:p w14:paraId="7313A11C" w14:textId="77777777" w:rsidR="002E4C8E" w:rsidRPr="006B16A7" w:rsidRDefault="002E4C8E" w:rsidP="00290728">
      <w:pPr>
        <w:pStyle w:val="Chapterbodytext"/>
      </w:pPr>
    </w:p>
    <w:p w14:paraId="5318AD0D" w14:textId="77777777" w:rsidR="002E4C8E" w:rsidRPr="006B16A7" w:rsidRDefault="002E4C8E" w:rsidP="00290728">
      <w:pPr>
        <w:pStyle w:val="Chapterbodytext"/>
      </w:pPr>
      <w:r w:rsidRPr="006B16A7">
        <w:t>When asked about which types of firearms should be legal or illegal, 71% of survey respondents indicated that semi-automatic handguns should be illegal to possess in all (47%) or most (24%) cases. Only 9% believe they should be legal in all cases. Six in ten (60%) also believe that revolvers should be illegal in all (29%) or most (31%) cases, while 35% believe they should be legal in some (23%) or all (12%) cases. The view is more mixed and leans more heavily toward legal possession in the case of air guns such as airsoft, pellet, BB guns. While 26% believe they should be illegal in all (11%) or most (15%) of cases, 67% think they should be legal in most (39%) or all (28%) cases. Rifles and shotguns are viewed differently based on their loading mechanism. The views of those who work with vulnerable segments of the population is in line with other Canadians in this regard.</w:t>
      </w:r>
    </w:p>
    <w:p w14:paraId="74B3AB8E" w14:textId="77777777" w:rsidR="002E4C8E" w:rsidRPr="006B16A7" w:rsidRDefault="002E4C8E" w:rsidP="00290728">
      <w:pPr>
        <w:pStyle w:val="Chapterbodytext"/>
      </w:pPr>
    </w:p>
    <w:p w14:paraId="2BC94CA4" w14:textId="77777777" w:rsidR="002E4C8E" w:rsidRPr="006B16A7" w:rsidRDefault="002E4C8E" w:rsidP="00752F5B">
      <w:pPr>
        <w:pStyle w:val="Highl-3"/>
      </w:pPr>
      <w:r w:rsidRPr="006B16A7">
        <w:t xml:space="preserve">Chart </w:t>
      </w:r>
      <w:r>
        <w:t>29</w:t>
      </w:r>
      <w:r w:rsidRPr="006B16A7">
        <w:t>: Perceived Legality of Possessing Different Firearms</w:t>
      </w:r>
    </w:p>
    <w:p w14:paraId="648DF256" w14:textId="77777777" w:rsidR="002E4C8E" w:rsidRPr="006B16A7" w:rsidRDefault="00AA60E2" w:rsidP="00290728">
      <w:pPr>
        <w:pStyle w:val="Chapterbodytext"/>
        <w:jc w:val="center"/>
      </w:pPr>
      <w:r>
        <w:rPr>
          <w:lang w:eastAsia="en-US"/>
        </w:rPr>
        <w:pict w14:anchorId="1DF0A94A">
          <v:shape id="Picture 1" o:spid="_x0000_i1054" type="#_x0000_t75" style="width:5in;height:232.5pt;visibility:visible">
            <v:imagedata r:id="rId56" o:title="" cropbottom="4248f"/>
          </v:shape>
        </w:pict>
      </w:r>
    </w:p>
    <w:p w14:paraId="3496C760" w14:textId="77777777" w:rsidR="002E4C8E" w:rsidRPr="006B16A7" w:rsidRDefault="002E4C8E" w:rsidP="00290728">
      <w:pPr>
        <w:pStyle w:val="BodyText"/>
        <w:rPr>
          <w:lang w:val="en-CA"/>
        </w:rPr>
      </w:pPr>
      <w:r w:rsidRPr="006B16A7">
        <w:rPr>
          <w:b/>
          <w:bCs/>
          <w:lang w:val="en-CA"/>
        </w:rPr>
        <w:t>Q19 a-e.</w:t>
      </w:r>
      <w:r w:rsidRPr="006B16A7">
        <w:rPr>
          <w:lang w:val="en-CA"/>
        </w:rPr>
        <w:t xml:space="preserve"> To what extent do you think the personal possession of each of the following types of handguns should be legal or illegal?</w:t>
      </w:r>
      <w:r w:rsidRPr="006B16A7">
        <w:rPr>
          <w:lang w:val="en-CA"/>
        </w:rPr>
        <w:br/>
      </w:r>
      <w:r w:rsidRPr="006B16A7">
        <w:rPr>
          <w:b/>
          <w:bCs/>
          <w:lang w:val="en-CA"/>
        </w:rPr>
        <w:t>Base:</w:t>
      </w:r>
      <w:r w:rsidRPr="006B16A7">
        <w:rPr>
          <w:lang w:val="en-CA"/>
        </w:rPr>
        <w:t xml:space="preserve"> n=2099</w:t>
      </w:r>
    </w:p>
    <w:p w14:paraId="176B8A90" w14:textId="77777777" w:rsidR="002E4C8E" w:rsidRPr="006B16A7" w:rsidRDefault="002E4C8E" w:rsidP="00290728">
      <w:pPr>
        <w:pStyle w:val="Chapterbodytext"/>
      </w:pPr>
    </w:p>
    <w:p w14:paraId="13AF843E" w14:textId="77777777" w:rsidR="002E4C8E" w:rsidRPr="006B16A7" w:rsidRDefault="002E4C8E" w:rsidP="00290728">
      <w:pPr>
        <w:pStyle w:val="Highl-1"/>
        <w:rPr>
          <w:lang w:val="en-CA"/>
        </w:rPr>
      </w:pPr>
      <w:r w:rsidRPr="006B16A7">
        <w:rPr>
          <w:lang w:val="en-CA"/>
        </w:rPr>
        <w:br w:type="page"/>
      </w:r>
      <w:r w:rsidRPr="006B16A7">
        <w:rPr>
          <w:lang w:val="en-CA"/>
        </w:rPr>
        <w:lastRenderedPageBreak/>
        <w:t xml:space="preserve">In terms of possession of </w:t>
      </w:r>
      <w:r w:rsidRPr="006B16A7">
        <w:rPr>
          <w:b/>
          <w:bCs/>
          <w:lang w:val="en-CA"/>
        </w:rPr>
        <w:t>semi-automatic handguns:</w:t>
      </w:r>
    </w:p>
    <w:p w14:paraId="4F70EE67" w14:textId="77777777" w:rsidR="002E4C8E" w:rsidRPr="006B16A7" w:rsidRDefault="002E4C8E" w:rsidP="00290728">
      <w:pPr>
        <w:pStyle w:val="Highl-2"/>
      </w:pPr>
      <w:r w:rsidRPr="006B16A7">
        <w:t xml:space="preserve">Those more likely to </w:t>
      </w:r>
      <w:bookmarkStart w:id="49" w:name="_Hlk138840373"/>
      <w:r>
        <w:t xml:space="preserve">think this type of handgun </w:t>
      </w:r>
      <w:bookmarkEnd w:id="49"/>
      <w:r>
        <w:t xml:space="preserve">should be </w:t>
      </w:r>
      <w:r w:rsidRPr="006B16A7">
        <w:rPr>
          <w:b/>
          <w:bCs/>
        </w:rPr>
        <w:t>illegal</w:t>
      </w:r>
      <w:r w:rsidRPr="006B16A7">
        <w:t xml:space="preserve"> compared with other Canadians are those concern</w:t>
      </w:r>
      <w:r>
        <w:t>ed</w:t>
      </w:r>
      <w:r w:rsidRPr="006B16A7">
        <w:t xml:space="preserve"> about handgun violence (85%) and feel the Government is doing a good job in terms of measures (87%). This is also the case among those over 65 (84%), residents of Quebec (81%), and women (80%).</w:t>
      </w:r>
    </w:p>
    <w:p w14:paraId="3A76C1E1" w14:textId="77777777" w:rsidR="002E4C8E" w:rsidRPr="006B16A7" w:rsidRDefault="002E4C8E" w:rsidP="00290728">
      <w:pPr>
        <w:pStyle w:val="Highl-2"/>
      </w:pPr>
      <w:r w:rsidRPr="006B16A7">
        <w:t xml:space="preserve">Those more likely to </w:t>
      </w:r>
      <w:r>
        <w:t xml:space="preserve">think this type of handgun should be </w:t>
      </w:r>
      <w:r w:rsidRPr="006B16A7">
        <w:rPr>
          <w:b/>
          <w:bCs/>
        </w:rPr>
        <w:t>legal</w:t>
      </w:r>
      <w:r w:rsidRPr="006B16A7">
        <w:t xml:space="preserve"> relative to others are </w:t>
      </w:r>
      <w:r>
        <w:t>firearm owners</w:t>
      </w:r>
      <w:r w:rsidRPr="006B16A7">
        <w:t xml:space="preserve"> (67%), </w:t>
      </w:r>
      <w:r>
        <w:t xml:space="preserve">those </w:t>
      </w:r>
      <w:r w:rsidRPr="006B16A7">
        <w:t xml:space="preserve">not concerned about gun violence (38%) and </w:t>
      </w:r>
      <w:r>
        <w:t xml:space="preserve">individuals who </w:t>
      </w:r>
      <w:r w:rsidRPr="006B16A7">
        <w:t xml:space="preserve">see the Government as doing a poor job (47%). It is also the case among men (36%) and those under 35 (32%). </w:t>
      </w:r>
    </w:p>
    <w:p w14:paraId="78F8B41E" w14:textId="77777777" w:rsidR="002E4C8E" w:rsidRPr="006B16A7" w:rsidRDefault="002E4C8E" w:rsidP="00290728">
      <w:pPr>
        <w:pStyle w:val="Highl-1"/>
        <w:rPr>
          <w:lang w:val="en-CA"/>
        </w:rPr>
      </w:pPr>
      <w:r w:rsidRPr="006B16A7">
        <w:rPr>
          <w:lang w:val="en-CA"/>
        </w:rPr>
        <w:t xml:space="preserve">In the area of </w:t>
      </w:r>
      <w:r w:rsidRPr="006B16A7">
        <w:rPr>
          <w:b/>
          <w:bCs/>
          <w:lang w:val="en-CA"/>
        </w:rPr>
        <w:t>revolvers</w:t>
      </w:r>
      <w:r w:rsidRPr="006B16A7">
        <w:rPr>
          <w:lang w:val="en-CA"/>
        </w:rPr>
        <w:t>:</w:t>
      </w:r>
    </w:p>
    <w:p w14:paraId="7822EBDD" w14:textId="77777777" w:rsidR="002E4C8E" w:rsidRPr="006B16A7" w:rsidRDefault="002E4C8E" w:rsidP="00290728">
      <w:pPr>
        <w:pStyle w:val="Highl-2"/>
      </w:pPr>
      <w:r w:rsidRPr="006B16A7">
        <w:t xml:space="preserve">Individuals more likely to </w:t>
      </w:r>
      <w:r>
        <w:t xml:space="preserve">think this type of handgun should be </w:t>
      </w:r>
      <w:r w:rsidRPr="006B16A7">
        <w:rPr>
          <w:b/>
          <w:bCs/>
        </w:rPr>
        <w:t>illegal</w:t>
      </w:r>
      <w:r w:rsidRPr="006B16A7">
        <w:t xml:space="preserve"> live in Quebec (75%), are 65 years of age or older (75%), are concerned about gun violence (74%) and feel the Government is doing a good job in terms of measures (74%). This is also true of women and those with a university level of education (67% in each case) compared with other Canadians.</w:t>
      </w:r>
    </w:p>
    <w:p w14:paraId="6EBF7EFC" w14:textId="77777777" w:rsidR="002E4C8E" w:rsidRPr="006B16A7" w:rsidRDefault="002E4C8E" w:rsidP="00290728">
      <w:pPr>
        <w:pStyle w:val="Highl-2"/>
      </w:pPr>
      <w:r w:rsidRPr="006B16A7">
        <w:t xml:space="preserve">Those most likely to </w:t>
      </w:r>
      <w:r>
        <w:t xml:space="preserve">think this type of handgun should be </w:t>
      </w:r>
      <w:r w:rsidRPr="006B16A7">
        <w:rPr>
          <w:b/>
          <w:bCs/>
        </w:rPr>
        <w:t>legal</w:t>
      </w:r>
      <w:r w:rsidRPr="006B16A7">
        <w:t xml:space="preserve"> are </w:t>
      </w:r>
      <w:r>
        <w:t>firearm owners</w:t>
      </w:r>
      <w:r w:rsidRPr="006B16A7">
        <w:t xml:space="preserve"> (74%), those who are not concerned about gun violence (50%) and see the Government as doing a poor job (55%). It is also more likely to be the case among men (45%) residents of the Prairies (45%) and those under 35 (46%).</w:t>
      </w:r>
    </w:p>
    <w:p w14:paraId="43777392" w14:textId="77777777" w:rsidR="002E4C8E" w:rsidRPr="006B16A7" w:rsidRDefault="002E4C8E" w:rsidP="00290728">
      <w:pPr>
        <w:pStyle w:val="Highl-1"/>
        <w:rPr>
          <w:lang w:val="en-CA"/>
        </w:rPr>
      </w:pPr>
      <w:r w:rsidRPr="006B16A7">
        <w:rPr>
          <w:b/>
          <w:bCs/>
          <w:lang w:val="en-CA"/>
        </w:rPr>
        <w:t>Rifles and shotguns with semi-automatic loading</w:t>
      </w:r>
      <w:r w:rsidRPr="006B16A7">
        <w:rPr>
          <w:lang w:val="en-CA"/>
        </w:rPr>
        <w:t xml:space="preserve"> are </w:t>
      </w:r>
      <w:r>
        <w:rPr>
          <w:lang w:val="en-CA"/>
        </w:rPr>
        <w:t>more often thought to be the type of handguns that should be</w:t>
      </w:r>
      <w:r w:rsidRPr="006B16A7">
        <w:rPr>
          <w:lang w:val="en-CA"/>
        </w:rPr>
        <w:t>:</w:t>
      </w:r>
    </w:p>
    <w:p w14:paraId="589982C7" w14:textId="77777777" w:rsidR="002E4C8E" w:rsidRPr="006B16A7" w:rsidRDefault="002E4C8E" w:rsidP="00290728">
      <w:pPr>
        <w:pStyle w:val="Highl-2"/>
      </w:pPr>
      <w:r w:rsidRPr="006B16A7">
        <w:rPr>
          <w:b/>
          <w:bCs/>
        </w:rPr>
        <w:t>Illegal</w:t>
      </w:r>
      <w:r w:rsidRPr="006B16A7">
        <w:t xml:space="preserve"> among those who are concerned about gun violence (68%) and those who feel the Government is doing a good job in terms of measures (72%). It is also more likely to be the case among </w:t>
      </w:r>
      <w:r>
        <w:t xml:space="preserve">those </w:t>
      </w:r>
      <w:r w:rsidRPr="006B16A7">
        <w:t>born outside of Canada (70%), women (64%), urban residents (61%), and those with a university level of education (62%) compared with other Canadians.</w:t>
      </w:r>
    </w:p>
    <w:p w14:paraId="143AE4DC" w14:textId="77777777" w:rsidR="002E4C8E" w:rsidRPr="006B16A7" w:rsidRDefault="002E4C8E" w:rsidP="00290728">
      <w:pPr>
        <w:pStyle w:val="Highl-2"/>
      </w:pPr>
      <w:r w:rsidRPr="006B16A7">
        <w:rPr>
          <w:b/>
          <w:bCs/>
        </w:rPr>
        <w:t>Legal</w:t>
      </w:r>
      <w:r w:rsidRPr="006B16A7">
        <w:t xml:space="preserve"> among </w:t>
      </w:r>
      <w:r>
        <w:t>firearm owners</w:t>
      </w:r>
      <w:r w:rsidRPr="006B16A7">
        <w:t xml:space="preserve"> (85%), those who are not concerned about gun violence (55%) and </w:t>
      </w:r>
      <w:r>
        <w:t xml:space="preserve">individuals who </w:t>
      </w:r>
      <w:r w:rsidRPr="006B16A7">
        <w:t>see the Government as doing a poor job (63%). It is also more likely to be the case among men (53%) rural residents (48%) and those under 35 (47%).</w:t>
      </w:r>
    </w:p>
    <w:p w14:paraId="326A9A39" w14:textId="77777777" w:rsidR="002E4C8E" w:rsidRPr="006B16A7" w:rsidRDefault="002E4C8E" w:rsidP="00290728">
      <w:pPr>
        <w:pStyle w:val="Highl-1"/>
        <w:rPr>
          <w:lang w:val="en-CA"/>
        </w:rPr>
      </w:pPr>
      <w:r>
        <w:rPr>
          <w:lang w:val="en-CA"/>
        </w:rPr>
        <w:br w:type="page"/>
      </w:r>
      <w:r w:rsidRPr="006B16A7">
        <w:rPr>
          <w:lang w:val="en-CA"/>
        </w:rPr>
        <w:lastRenderedPageBreak/>
        <w:t xml:space="preserve">Possession of </w:t>
      </w:r>
      <w:r w:rsidRPr="007D4BBE">
        <w:rPr>
          <w:b/>
          <w:bCs/>
          <w:lang w:val="en-CA"/>
        </w:rPr>
        <w:t>air guns</w:t>
      </w:r>
      <w:r w:rsidRPr="006B16A7">
        <w:rPr>
          <w:lang w:val="en-CA"/>
        </w:rPr>
        <w:t xml:space="preserve"> </w:t>
      </w:r>
      <w:r>
        <w:rPr>
          <w:lang w:val="en-CA"/>
        </w:rPr>
        <w:t>more often thought to be the type of handgun that should be</w:t>
      </w:r>
      <w:r w:rsidRPr="006B16A7">
        <w:rPr>
          <w:lang w:val="en-CA"/>
        </w:rPr>
        <w:t>:</w:t>
      </w:r>
    </w:p>
    <w:p w14:paraId="3EAB4F6E" w14:textId="77777777" w:rsidR="002E4C8E" w:rsidRPr="006B16A7" w:rsidRDefault="002E4C8E" w:rsidP="00290728">
      <w:pPr>
        <w:pStyle w:val="Highl-2"/>
      </w:pPr>
      <w:r w:rsidRPr="006B16A7">
        <w:rPr>
          <w:b/>
          <w:bCs/>
        </w:rPr>
        <w:t>Illegal</w:t>
      </w:r>
      <w:r w:rsidRPr="006B16A7">
        <w:t xml:space="preserve"> among those who are concerned about gun violence (37%) and those who feel the Government is doing a good job in terms of measures (37%). It is also more likely to be the case among residents of Quebec (42%), those born outside of Canada (35%), women (35%), those are 65 years of age or older (34%), a</w:t>
      </w:r>
      <w:r>
        <w:t xml:space="preserve">s well as </w:t>
      </w:r>
      <w:r w:rsidRPr="006B16A7">
        <w:t>urban residents (32%).</w:t>
      </w:r>
    </w:p>
    <w:p w14:paraId="4D12F6D1" w14:textId="77777777" w:rsidR="002E4C8E" w:rsidRPr="006B16A7" w:rsidRDefault="002E4C8E" w:rsidP="00290728">
      <w:pPr>
        <w:pStyle w:val="Highl-2"/>
      </w:pPr>
      <w:r w:rsidRPr="006B16A7">
        <w:rPr>
          <w:b/>
          <w:bCs/>
        </w:rPr>
        <w:t>Legal</w:t>
      </w:r>
      <w:r w:rsidRPr="006B16A7">
        <w:t xml:space="preserve"> among </w:t>
      </w:r>
      <w:r>
        <w:t>firearm owners</w:t>
      </w:r>
      <w:r w:rsidRPr="006B16A7">
        <w:t xml:space="preserve"> (97%), those who are not concerned about gun violence (80%) and see the Government as doing a poor job (78%). It is also more likely to be the case among men (79%), rural residents (74%), particularly in the Atlantic (76%) and </w:t>
      </w:r>
      <w:r>
        <w:t xml:space="preserve">in </w:t>
      </w:r>
      <w:r w:rsidRPr="006B16A7">
        <w:t>the Prairies (74%).</w:t>
      </w:r>
    </w:p>
    <w:p w14:paraId="6B93912E" w14:textId="77777777" w:rsidR="002E4C8E" w:rsidRPr="006B16A7" w:rsidRDefault="002E4C8E" w:rsidP="00290728">
      <w:pPr>
        <w:pStyle w:val="Highl-1"/>
        <w:rPr>
          <w:lang w:val="en-CA"/>
        </w:rPr>
      </w:pPr>
      <w:r w:rsidRPr="006B16A7">
        <w:rPr>
          <w:lang w:val="en-CA"/>
        </w:rPr>
        <w:t xml:space="preserve">Possession of </w:t>
      </w:r>
      <w:r w:rsidRPr="006B16A7">
        <w:rPr>
          <w:b/>
          <w:bCs/>
          <w:lang w:val="en-CA"/>
        </w:rPr>
        <w:t xml:space="preserve">rifles and shotguns with manual </w:t>
      </w:r>
      <w:r w:rsidRPr="0025339B">
        <w:rPr>
          <w:lang w:val="en-CA"/>
        </w:rPr>
        <w:t xml:space="preserve">loading are more often </w:t>
      </w:r>
      <w:r>
        <w:rPr>
          <w:lang w:val="en-CA"/>
        </w:rPr>
        <w:t xml:space="preserve">thought to be the type of handguns </w:t>
      </w:r>
      <w:r w:rsidRPr="0025339B">
        <w:rPr>
          <w:lang w:val="en-CA"/>
        </w:rPr>
        <w:t>that should be</w:t>
      </w:r>
      <w:r w:rsidRPr="006B16A7">
        <w:rPr>
          <w:lang w:val="en-CA"/>
        </w:rPr>
        <w:t>:</w:t>
      </w:r>
    </w:p>
    <w:p w14:paraId="17358913" w14:textId="77777777" w:rsidR="002E4C8E" w:rsidRPr="006B16A7" w:rsidRDefault="002E4C8E" w:rsidP="00290728">
      <w:pPr>
        <w:pStyle w:val="Highl-2"/>
      </w:pPr>
      <w:r>
        <w:t>I</w:t>
      </w:r>
      <w:r w:rsidRPr="006B16A7">
        <w:rPr>
          <w:b/>
          <w:bCs/>
        </w:rPr>
        <w:t>llegal</w:t>
      </w:r>
      <w:r w:rsidRPr="006B16A7">
        <w:t xml:space="preserve"> are born outside of Canada (43%) and those concern about handgun violence (34%)</w:t>
      </w:r>
    </w:p>
    <w:p w14:paraId="7BD85F03" w14:textId="77777777" w:rsidR="002E4C8E" w:rsidRPr="006B16A7" w:rsidRDefault="002E4C8E" w:rsidP="00290728">
      <w:pPr>
        <w:pStyle w:val="Highl-2"/>
      </w:pPr>
      <w:r w:rsidRPr="0025339B">
        <w:rPr>
          <w:b/>
          <w:bCs/>
        </w:rPr>
        <w:t>Legal</w:t>
      </w:r>
      <w:r w:rsidRPr="006B16A7">
        <w:t xml:space="preserve"> are </w:t>
      </w:r>
      <w:r>
        <w:t>firearm owners</w:t>
      </w:r>
      <w:r w:rsidRPr="006B16A7">
        <w:t xml:space="preserve"> (97%), residents of the Prairies (81%), men (79%) and rural residents (78%)</w:t>
      </w:r>
      <w:r>
        <w:t>.</w:t>
      </w:r>
      <w:r w:rsidRPr="006B16A7">
        <w:t xml:space="preserve"> </w:t>
      </w:r>
    </w:p>
    <w:p w14:paraId="36C1F060" w14:textId="77777777" w:rsidR="002E4C8E" w:rsidRPr="006B16A7" w:rsidRDefault="002E4C8E" w:rsidP="00290728">
      <w:pPr>
        <w:pStyle w:val="Chapterbodytext"/>
      </w:pPr>
    </w:p>
    <w:p w14:paraId="492F5722" w14:textId="77777777" w:rsidR="002E4C8E" w:rsidRPr="006B16A7" w:rsidRDefault="002E4C8E" w:rsidP="006779C5">
      <w:pPr>
        <w:pStyle w:val="Chapterbodytext"/>
      </w:pPr>
    </w:p>
    <w:p w14:paraId="382E9F66" w14:textId="77777777" w:rsidR="002E4C8E" w:rsidRPr="006B16A7" w:rsidRDefault="002E4C8E" w:rsidP="00DE0971">
      <w:pPr>
        <w:pStyle w:val="Heading3"/>
        <w:tabs>
          <w:tab w:val="clear" w:pos="1800"/>
        </w:tabs>
        <w:ind w:left="-720"/>
        <w:sectPr w:rsidR="002E4C8E" w:rsidRPr="006B16A7" w:rsidSect="002060B4">
          <w:footerReference w:type="first" r:id="rId57"/>
          <w:pgSz w:w="12240" w:h="15840" w:code="1"/>
          <w:pgMar w:top="1440" w:right="1440" w:bottom="1440" w:left="1440" w:header="720" w:footer="576" w:gutter="0"/>
          <w:cols w:space="720"/>
          <w:titlePg/>
          <w:docGrid w:linePitch="360"/>
        </w:sectPr>
      </w:pPr>
    </w:p>
    <w:p w14:paraId="6FA5E30B" w14:textId="77777777" w:rsidR="002E4C8E" w:rsidRPr="006B16A7" w:rsidRDefault="002E4C8E" w:rsidP="0022632F">
      <w:pPr>
        <w:pStyle w:val="Heading3"/>
        <w:tabs>
          <w:tab w:val="clear" w:pos="1800"/>
        </w:tabs>
        <w:ind w:left="-720"/>
        <w:rPr>
          <w:b/>
          <w:bCs/>
        </w:rPr>
      </w:pPr>
      <w:bookmarkStart w:id="50" w:name="_Toc137915211"/>
      <w:r w:rsidRPr="006B16A7">
        <w:rPr>
          <w:b/>
          <w:bCs/>
        </w:rPr>
        <w:lastRenderedPageBreak/>
        <w:t>Appendices</w:t>
      </w:r>
      <w:bookmarkEnd w:id="50"/>
    </w:p>
    <w:p w14:paraId="4A0418C7" w14:textId="77777777" w:rsidR="002E4C8E" w:rsidRPr="006B16A7" w:rsidRDefault="002E4C8E" w:rsidP="00DE0971">
      <w:pPr>
        <w:pStyle w:val="Chapterbodytext"/>
      </w:pPr>
    </w:p>
    <w:p w14:paraId="1A3766D5" w14:textId="77777777" w:rsidR="002E4C8E" w:rsidRPr="006B16A7" w:rsidRDefault="002E4C8E" w:rsidP="0078561D">
      <w:pPr>
        <w:pStyle w:val="Heading4"/>
      </w:pPr>
      <w:bookmarkStart w:id="51" w:name="_Methodological_Details"/>
      <w:bookmarkStart w:id="52" w:name="_Toc137915212"/>
      <w:bookmarkEnd w:id="51"/>
      <w:r w:rsidRPr="006B16A7">
        <w:t>Methodological Details</w:t>
      </w:r>
      <w:bookmarkEnd w:id="52"/>
    </w:p>
    <w:p w14:paraId="5A70B95E" w14:textId="77777777" w:rsidR="002E4C8E" w:rsidRPr="006B16A7" w:rsidRDefault="002E4C8E" w:rsidP="00DE0971">
      <w:pPr>
        <w:pStyle w:val="Chapterbodytext"/>
      </w:pPr>
    </w:p>
    <w:p w14:paraId="318429A2" w14:textId="77777777" w:rsidR="002E4C8E" w:rsidRPr="006B16A7" w:rsidRDefault="002E4C8E" w:rsidP="0022632F">
      <w:pPr>
        <w:pStyle w:val="Heading5"/>
        <w:rPr>
          <w:sz w:val="28"/>
          <w:szCs w:val="28"/>
          <w:lang w:val="en-CA"/>
        </w:rPr>
      </w:pPr>
      <w:r w:rsidRPr="006B16A7">
        <w:rPr>
          <w:sz w:val="28"/>
          <w:szCs w:val="28"/>
          <w:lang w:val="en-CA"/>
        </w:rPr>
        <w:t>Handgun Survey</w:t>
      </w:r>
    </w:p>
    <w:p w14:paraId="363E0791" w14:textId="77777777" w:rsidR="002E4C8E" w:rsidRPr="006B16A7" w:rsidRDefault="002E4C8E" w:rsidP="0022632F">
      <w:pPr>
        <w:pStyle w:val="Chapterbodytext"/>
      </w:pPr>
    </w:p>
    <w:p w14:paraId="04B505BE" w14:textId="77777777" w:rsidR="002E4C8E" w:rsidRPr="006B16A7" w:rsidRDefault="002E4C8E" w:rsidP="008057DF">
      <w:pPr>
        <w:tabs>
          <w:tab w:val="left" w:pos="1080"/>
        </w:tabs>
        <w:spacing w:line="276" w:lineRule="auto"/>
        <w:jc w:val="both"/>
        <w:rPr>
          <w:rFonts w:ascii="Calibri" w:hAnsi="Calibri"/>
          <w:szCs w:val="20"/>
          <w:lang w:val="en-CA"/>
        </w:rPr>
      </w:pPr>
      <w:r w:rsidRPr="006B16A7">
        <w:rPr>
          <w:rFonts w:ascii="Calibri" w:hAnsi="Calibri"/>
          <w:szCs w:val="20"/>
          <w:lang w:val="en-CA"/>
        </w:rPr>
        <w:t>The handgun survey sample was drawn from our randomly recruited panel Prob</w:t>
      </w:r>
      <w:r w:rsidRPr="006B16A7">
        <w:rPr>
          <w:rFonts w:ascii="Calibri" w:hAnsi="Calibri"/>
          <w:i/>
          <w:iCs/>
          <w:szCs w:val="20"/>
          <w:lang w:val="en-CA"/>
        </w:rPr>
        <w:t>it</w:t>
      </w:r>
      <w:r w:rsidRPr="006B16A7">
        <w:rPr>
          <w:rFonts w:ascii="Calibri" w:hAnsi="Calibri"/>
          <w:szCs w:val="20"/>
          <w:lang w:val="en-CA"/>
        </w:rPr>
        <w:t>. Prob</w:t>
      </w:r>
      <w:r w:rsidRPr="006B16A7">
        <w:rPr>
          <w:rFonts w:ascii="Calibri" w:hAnsi="Calibri"/>
          <w:i/>
          <w:szCs w:val="20"/>
          <w:lang w:val="en-CA"/>
        </w:rPr>
        <w:t>it</w:t>
      </w:r>
      <w:r w:rsidRPr="006B16A7">
        <w:rPr>
          <w:rFonts w:ascii="Calibri" w:hAnsi="Calibri"/>
          <w:szCs w:val="20"/>
          <w:lang w:val="en-CA"/>
        </w:rPr>
        <w:t xml:space="preserve"> panellists were selected using a random-digit dial (RDD) landline-cell phone hybrid sample frame. Prior to conducting the survey, the instrument was tested with 32 cases in English and 15 cases in French. The 47 cases included 35 completed online and 12 completed by telephone. Additional questions were placed on the pretest version of the questionnaire asking about length, flow, clarity of wording and so on to elicit feedback from respondents. Minimal changes were made as a result of the testing, although a few questions were removed in order to stay within the intended survey length.</w:t>
      </w:r>
    </w:p>
    <w:p w14:paraId="2FAA091D" w14:textId="77777777" w:rsidR="002E4C8E" w:rsidRPr="006B16A7" w:rsidRDefault="002E4C8E" w:rsidP="008057DF">
      <w:pPr>
        <w:tabs>
          <w:tab w:val="left" w:pos="1080"/>
        </w:tabs>
        <w:spacing w:line="276" w:lineRule="auto"/>
        <w:jc w:val="both"/>
        <w:rPr>
          <w:rFonts w:ascii="Calibri" w:hAnsi="Calibri"/>
          <w:szCs w:val="20"/>
          <w:lang w:val="en-CA"/>
        </w:rPr>
      </w:pPr>
    </w:p>
    <w:p w14:paraId="292C7521" w14:textId="77777777" w:rsidR="002E4C8E" w:rsidRPr="006B16A7" w:rsidRDefault="002E4C8E" w:rsidP="008057DF">
      <w:pPr>
        <w:tabs>
          <w:tab w:val="left" w:pos="1080"/>
        </w:tabs>
        <w:spacing w:line="276" w:lineRule="auto"/>
        <w:jc w:val="both"/>
        <w:rPr>
          <w:rFonts w:ascii="Calibri" w:hAnsi="Calibri"/>
          <w:bCs/>
          <w:szCs w:val="22"/>
          <w:lang w:val="en-CA"/>
        </w:rPr>
      </w:pPr>
      <w:r w:rsidRPr="006B16A7">
        <w:rPr>
          <w:rFonts w:ascii="Calibri" w:hAnsi="Calibri"/>
          <w:szCs w:val="20"/>
          <w:lang w:val="en-CA"/>
        </w:rPr>
        <w:t xml:space="preserve">The handgun survey was administered between January 14 and February 2, 2023, using a bilingual questionnaire, installed on a secure web-server controlled by EKOS. The email invitation included a description and purpose of the survey (in both languages) along with a link to the survey website. The survey database was mounted using a Personalized Identification Number (PIN), so only individuals with a PIN were allowed access to the survey (the PIN was included in the email invitation). The questionnaire was prefaced with a brief introduction to the study and rationale for the research. The voluntary and confidential nature of the survey was also emphasized. </w:t>
      </w:r>
      <w:r w:rsidRPr="006B16A7">
        <w:rPr>
          <w:rFonts w:ascii="Calibri" w:hAnsi="Calibri"/>
          <w:bCs/>
          <w:szCs w:val="22"/>
          <w:lang w:val="en-CA"/>
        </w:rPr>
        <w:t xml:space="preserve">Survey data collection adhered to all applicable industry standards. All invited panel members were informed of their rights under current Privacy legislation, as well as how to obtain a copy of their response and results of the survey. </w:t>
      </w:r>
    </w:p>
    <w:p w14:paraId="2996336E" w14:textId="77777777" w:rsidR="002E4C8E" w:rsidRPr="006B16A7" w:rsidRDefault="002E4C8E" w:rsidP="00752F5B">
      <w:pPr>
        <w:pStyle w:val="Chapterbodytext"/>
      </w:pPr>
    </w:p>
    <w:p w14:paraId="023FBE88" w14:textId="77777777" w:rsidR="002E4C8E" w:rsidRPr="006B16A7" w:rsidRDefault="002E4C8E" w:rsidP="00DE3F64">
      <w:pPr>
        <w:tabs>
          <w:tab w:val="left" w:pos="720"/>
        </w:tabs>
        <w:ind w:right="1080"/>
        <w:outlineLvl w:val="4"/>
        <w:rPr>
          <w:rFonts w:ascii="Calibri" w:hAnsi="Calibri"/>
          <w:b/>
          <w:bCs/>
          <w:i/>
          <w:iCs/>
          <w:color w:val="003366"/>
          <w:sz w:val="28"/>
          <w:szCs w:val="28"/>
          <w:lang w:val="en-CA"/>
        </w:rPr>
      </w:pPr>
      <w:r w:rsidRPr="006B16A7">
        <w:rPr>
          <w:rFonts w:ascii="Calibri" w:hAnsi="Calibri"/>
          <w:b/>
          <w:bCs/>
          <w:i/>
          <w:iCs/>
          <w:color w:val="003366"/>
          <w:sz w:val="28"/>
          <w:szCs w:val="28"/>
          <w:lang w:val="en-CA"/>
        </w:rPr>
        <w:t>Firearms Safety Survey</w:t>
      </w:r>
    </w:p>
    <w:p w14:paraId="627D2A64" w14:textId="77777777" w:rsidR="002E4C8E" w:rsidRPr="006B16A7" w:rsidRDefault="002E4C8E" w:rsidP="00DE3F64">
      <w:pPr>
        <w:tabs>
          <w:tab w:val="left" w:pos="1080"/>
        </w:tabs>
        <w:spacing w:line="276" w:lineRule="auto"/>
        <w:jc w:val="both"/>
        <w:rPr>
          <w:rFonts w:ascii="Calibri" w:hAnsi="Calibri"/>
          <w:lang w:val="en-CA"/>
        </w:rPr>
      </w:pPr>
    </w:p>
    <w:p w14:paraId="76D02701" w14:textId="77777777" w:rsidR="002E4C8E" w:rsidRPr="006B16A7" w:rsidRDefault="002E4C8E" w:rsidP="00DE3F64">
      <w:pPr>
        <w:tabs>
          <w:tab w:val="left" w:pos="1080"/>
        </w:tabs>
        <w:spacing w:line="276" w:lineRule="auto"/>
        <w:jc w:val="both"/>
        <w:rPr>
          <w:rFonts w:ascii="Calibri" w:hAnsi="Calibri"/>
          <w:szCs w:val="20"/>
          <w:lang w:val="en-CA"/>
        </w:rPr>
      </w:pPr>
      <w:r w:rsidRPr="006B16A7">
        <w:rPr>
          <w:rFonts w:ascii="Calibri" w:hAnsi="Calibri"/>
          <w:szCs w:val="20"/>
          <w:lang w:val="en-CA"/>
        </w:rPr>
        <w:t>The firearms safety survey sample was drawn from our randomly recruited panel Prob</w:t>
      </w:r>
      <w:r w:rsidRPr="006B16A7">
        <w:rPr>
          <w:rFonts w:ascii="Calibri" w:hAnsi="Calibri"/>
          <w:i/>
          <w:iCs/>
          <w:szCs w:val="20"/>
          <w:lang w:val="en-CA"/>
        </w:rPr>
        <w:t>it</w:t>
      </w:r>
      <w:r w:rsidRPr="006B16A7">
        <w:rPr>
          <w:rFonts w:ascii="Calibri" w:hAnsi="Calibri"/>
          <w:szCs w:val="20"/>
          <w:lang w:val="en-CA"/>
        </w:rPr>
        <w:t>. Prob</w:t>
      </w:r>
      <w:r w:rsidRPr="006B16A7">
        <w:rPr>
          <w:rFonts w:ascii="Calibri" w:hAnsi="Calibri"/>
          <w:i/>
          <w:szCs w:val="20"/>
          <w:lang w:val="en-CA"/>
        </w:rPr>
        <w:t>it</w:t>
      </w:r>
      <w:r w:rsidRPr="006B16A7">
        <w:rPr>
          <w:rFonts w:ascii="Calibri" w:hAnsi="Calibri"/>
          <w:szCs w:val="20"/>
          <w:lang w:val="en-CA"/>
        </w:rPr>
        <w:t xml:space="preserve"> panellists were selected using a random-digit dial (RDD) landline-cell phone hybrid sample frame. Prior to conducting the survey, the instrument was tested with 22 cases in English and 17 cases in French. The 42 cases included 32 completed online and 10 completed by telephone. Additional questions were placed on the pretest version of the questionnaire asking about length, flow, clarity of wording and so on to elicit feedback from respondents. Minimal changes were made as a result of the testing, although a few questions were removed in order to stay within the intended survey length.</w:t>
      </w:r>
    </w:p>
    <w:p w14:paraId="2A7538B1" w14:textId="77777777" w:rsidR="002E4C8E" w:rsidRPr="006B16A7" w:rsidRDefault="002E4C8E" w:rsidP="00DE3F64">
      <w:pPr>
        <w:tabs>
          <w:tab w:val="left" w:pos="1080"/>
        </w:tabs>
        <w:spacing w:line="276" w:lineRule="auto"/>
        <w:jc w:val="both"/>
        <w:rPr>
          <w:rFonts w:ascii="Calibri" w:hAnsi="Calibri"/>
          <w:bCs/>
          <w:szCs w:val="22"/>
          <w:lang w:val="en-CA"/>
        </w:rPr>
      </w:pPr>
      <w:r w:rsidRPr="006B16A7">
        <w:rPr>
          <w:rFonts w:ascii="Calibri" w:hAnsi="Calibri"/>
          <w:szCs w:val="20"/>
          <w:lang w:val="en-CA"/>
        </w:rPr>
        <w:lastRenderedPageBreak/>
        <w:t xml:space="preserve">The firearms safety survey was administered between March 16 and 30, 2023, using a bilingual questionnaire, installed on a secure web-server controlled by EKOS. The email invitation included a description and purpose of the survey (in both languages) along with a link to the survey website. The survey database was mounted using a Personalized Identification Number (PIN), so only individuals with a PIN were allowed access to the survey (the PIN was included in the email invitation). The questionnaire was prefaced with a brief introduction to the study and rationale for the research. The voluntary and confidential nature of the survey was also emphasized. </w:t>
      </w:r>
      <w:r w:rsidRPr="006B16A7">
        <w:rPr>
          <w:rFonts w:ascii="Calibri" w:hAnsi="Calibri"/>
          <w:bCs/>
          <w:szCs w:val="22"/>
          <w:lang w:val="en-CA"/>
        </w:rPr>
        <w:t xml:space="preserve">Survey data collection adhered to all applicable industry standards. All invited panel members were informed of their rights under current Privacy legislation, as well as how to obtain a copy of their response and results of the survey. </w:t>
      </w:r>
    </w:p>
    <w:p w14:paraId="6E0CA45B" w14:textId="77777777" w:rsidR="002E4C8E" w:rsidRPr="006B16A7" w:rsidRDefault="002E4C8E" w:rsidP="008057DF">
      <w:pPr>
        <w:tabs>
          <w:tab w:val="left" w:pos="1080"/>
        </w:tabs>
        <w:spacing w:line="276" w:lineRule="auto"/>
        <w:jc w:val="both"/>
        <w:rPr>
          <w:rFonts w:ascii="Calibri" w:hAnsi="Calibri"/>
          <w:szCs w:val="20"/>
          <w:lang w:val="en-CA"/>
        </w:rPr>
      </w:pPr>
    </w:p>
    <w:p w14:paraId="760A30E4" w14:textId="77777777" w:rsidR="002E4C8E" w:rsidRPr="006B16A7" w:rsidRDefault="002E4C8E" w:rsidP="00DE3F64">
      <w:pPr>
        <w:pStyle w:val="Heading5"/>
        <w:rPr>
          <w:lang w:val="en-CA"/>
        </w:rPr>
      </w:pPr>
      <w:r w:rsidRPr="006B16A7">
        <w:rPr>
          <w:lang w:val="en-CA"/>
        </w:rPr>
        <w:t>Response Rates</w:t>
      </w:r>
    </w:p>
    <w:p w14:paraId="00028229" w14:textId="77777777" w:rsidR="002E4C8E" w:rsidRPr="006B16A7" w:rsidRDefault="002E4C8E" w:rsidP="008057DF">
      <w:pPr>
        <w:tabs>
          <w:tab w:val="left" w:pos="1080"/>
        </w:tabs>
        <w:spacing w:line="276" w:lineRule="auto"/>
        <w:jc w:val="both"/>
        <w:rPr>
          <w:rFonts w:ascii="Calibri" w:hAnsi="Calibri"/>
          <w:szCs w:val="20"/>
          <w:lang w:val="en-CA"/>
        </w:rPr>
      </w:pPr>
      <w:r w:rsidRPr="006B16A7">
        <w:rPr>
          <w:rFonts w:ascii="Calibri" w:hAnsi="Calibri"/>
          <w:szCs w:val="20"/>
          <w:lang w:val="en-CA"/>
        </w:rPr>
        <w:t>The overall response rate for the handgun survey is 31%. For the Firearms Safety Survey the response rate is 26%. Contact outcome details are provided for both surveys.</w:t>
      </w:r>
    </w:p>
    <w:p w14:paraId="7B47FE96" w14:textId="77777777" w:rsidR="002E4C8E" w:rsidRPr="006B16A7" w:rsidRDefault="002E4C8E" w:rsidP="008057DF">
      <w:pPr>
        <w:tabs>
          <w:tab w:val="left" w:pos="1080"/>
        </w:tabs>
        <w:spacing w:line="276" w:lineRule="auto"/>
        <w:jc w:val="both"/>
        <w:rPr>
          <w:rFonts w:ascii="Calibri" w:hAnsi="Calibri"/>
          <w:szCs w:val="20"/>
          <w:lang w:val="en-CA"/>
        </w:rPr>
      </w:pPr>
    </w:p>
    <w:p w14:paraId="13FEBA54" w14:textId="77777777" w:rsidR="002E4C8E" w:rsidRPr="006B16A7" w:rsidRDefault="002E4C8E" w:rsidP="008057DF">
      <w:pPr>
        <w:tabs>
          <w:tab w:val="left" w:pos="1080"/>
        </w:tabs>
        <w:spacing w:line="276" w:lineRule="auto"/>
        <w:jc w:val="both"/>
        <w:rPr>
          <w:rFonts w:ascii="Calibri" w:hAnsi="Calibri"/>
          <w:b/>
          <w:bCs/>
          <w:szCs w:val="20"/>
          <w:lang w:val="en-CA"/>
        </w:rPr>
      </w:pPr>
      <w:r w:rsidRPr="0025339B">
        <w:rPr>
          <w:rFonts w:ascii="Calibri" w:hAnsi="Calibri"/>
          <w:b/>
          <w:bCs/>
          <w:szCs w:val="20"/>
          <w:lang w:val="en-CA"/>
        </w:rPr>
        <w:t>Table 7: Response Rates</w:t>
      </w:r>
    </w:p>
    <w:tbl>
      <w:tblPr>
        <w:tblW w:w="6655" w:type="dxa"/>
        <w:tblInd w:w="113" w:type="dxa"/>
        <w:tblLook w:val="00A0" w:firstRow="1" w:lastRow="0" w:firstColumn="1" w:lastColumn="0" w:noHBand="0" w:noVBand="0"/>
      </w:tblPr>
      <w:tblGrid>
        <w:gridCol w:w="2515"/>
        <w:gridCol w:w="1800"/>
        <w:gridCol w:w="2340"/>
      </w:tblGrid>
      <w:tr w:rsidR="002E4C8E" w:rsidRPr="006B16A7" w14:paraId="4422015E" w14:textId="77777777" w:rsidTr="00723CAA">
        <w:trPr>
          <w:trHeight w:val="300"/>
        </w:trPr>
        <w:tc>
          <w:tcPr>
            <w:tcW w:w="2515" w:type="dxa"/>
            <w:tcBorders>
              <w:top w:val="single" w:sz="4" w:space="0" w:color="auto"/>
              <w:bottom w:val="single" w:sz="4" w:space="0" w:color="auto"/>
              <w:right w:val="nil"/>
            </w:tcBorders>
            <w:noWrap/>
            <w:vAlign w:val="bottom"/>
          </w:tcPr>
          <w:p w14:paraId="2E3EF744"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Outcome</w:t>
            </w:r>
          </w:p>
        </w:tc>
        <w:tc>
          <w:tcPr>
            <w:tcW w:w="1800" w:type="dxa"/>
            <w:tcBorders>
              <w:top w:val="single" w:sz="4" w:space="0" w:color="auto"/>
              <w:left w:val="single" w:sz="4" w:space="0" w:color="auto"/>
              <w:bottom w:val="single" w:sz="4" w:space="0" w:color="auto"/>
              <w:right w:val="single" w:sz="4" w:space="0" w:color="auto"/>
            </w:tcBorders>
            <w:noWrap/>
            <w:vAlign w:val="bottom"/>
          </w:tcPr>
          <w:p w14:paraId="40A0C1DF"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lang w:val="en-CA" w:eastAsia="en-CA"/>
              </w:rPr>
              <w:t xml:space="preserve">Handgun Survey </w:t>
            </w:r>
          </w:p>
        </w:tc>
        <w:tc>
          <w:tcPr>
            <w:tcW w:w="2340" w:type="dxa"/>
            <w:tcBorders>
              <w:top w:val="single" w:sz="4" w:space="0" w:color="auto"/>
              <w:left w:val="single" w:sz="4" w:space="0" w:color="auto"/>
              <w:bottom w:val="single" w:sz="4" w:space="0" w:color="auto"/>
            </w:tcBorders>
          </w:tcPr>
          <w:p w14:paraId="723A5D81"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lang w:val="en-CA" w:eastAsia="en-CA"/>
              </w:rPr>
              <w:t xml:space="preserve">Firearms Safety Survey </w:t>
            </w:r>
          </w:p>
        </w:tc>
      </w:tr>
      <w:tr w:rsidR="002E4C8E" w:rsidRPr="006B16A7" w14:paraId="72457B40" w14:textId="77777777" w:rsidTr="00723CAA">
        <w:trPr>
          <w:trHeight w:val="300"/>
        </w:trPr>
        <w:tc>
          <w:tcPr>
            <w:tcW w:w="2515" w:type="dxa"/>
            <w:tcBorders>
              <w:top w:val="single" w:sz="4" w:space="0" w:color="auto"/>
              <w:bottom w:val="single" w:sz="4" w:space="0" w:color="auto"/>
              <w:right w:val="nil"/>
            </w:tcBorders>
            <w:noWrap/>
            <w:vAlign w:val="bottom"/>
          </w:tcPr>
          <w:p w14:paraId="679B5561" w14:textId="77777777" w:rsidR="002E4C8E" w:rsidRPr="006B16A7" w:rsidRDefault="002E4C8E" w:rsidP="000E4FB0">
            <w:pPr>
              <w:jc w:val="center"/>
              <w:rPr>
                <w:rFonts w:ascii="Calibri" w:hAnsi="Calibri"/>
                <w:b/>
                <w:bCs/>
                <w:color w:val="000000"/>
                <w:lang w:val="en-CA" w:eastAsia="en-CA"/>
              </w:rPr>
            </w:pPr>
          </w:p>
        </w:tc>
        <w:tc>
          <w:tcPr>
            <w:tcW w:w="1800" w:type="dxa"/>
            <w:tcBorders>
              <w:top w:val="single" w:sz="4" w:space="0" w:color="auto"/>
              <w:left w:val="single" w:sz="4" w:space="0" w:color="auto"/>
              <w:bottom w:val="single" w:sz="4" w:space="0" w:color="auto"/>
              <w:right w:val="single" w:sz="4" w:space="0" w:color="auto"/>
            </w:tcBorders>
            <w:noWrap/>
            <w:vAlign w:val="bottom"/>
          </w:tcPr>
          <w:p w14:paraId="4D274919"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 of records</w:t>
            </w:r>
          </w:p>
        </w:tc>
        <w:tc>
          <w:tcPr>
            <w:tcW w:w="2340" w:type="dxa"/>
            <w:tcBorders>
              <w:top w:val="single" w:sz="4" w:space="0" w:color="auto"/>
              <w:left w:val="single" w:sz="4" w:space="0" w:color="auto"/>
              <w:bottom w:val="single" w:sz="4" w:space="0" w:color="auto"/>
            </w:tcBorders>
          </w:tcPr>
          <w:p w14:paraId="772C1C45"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 of records</w:t>
            </w:r>
          </w:p>
        </w:tc>
      </w:tr>
      <w:tr w:rsidR="002E4C8E" w:rsidRPr="006B16A7" w14:paraId="0F148250" w14:textId="77777777" w:rsidTr="00723CAA">
        <w:trPr>
          <w:trHeight w:val="300"/>
        </w:trPr>
        <w:tc>
          <w:tcPr>
            <w:tcW w:w="2515" w:type="dxa"/>
            <w:tcBorders>
              <w:top w:val="nil"/>
              <w:bottom w:val="nil"/>
              <w:right w:val="nil"/>
            </w:tcBorders>
            <w:noWrap/>
            <w:vAlign w:val="bottom"/>
          </w:tcPr>
          <w:p w14:paraId="6E962D93"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Total</w:t>
            </w:r>
          </w:p>
        </w:tc>
        <w:tc>
          <w:tcPr>
            <w:tcW w:w="1800" w:type="dxa"/>
            <w:tcBorders>
              <w:top w:val="nil"/>
              <w:left w:val="single" w:sz="4" w:space="0" w:color="auto"/>
              <w:bottom w:val="nil"/>
              <w:right w:val="single" w:sz="4" w:space="0" w:color="auto"/>
            </w:tcBorders>
            <w:noWrap/>
            <w:vAlign w:val="bottom"/>
          </w:tcPr>
          <w:p w14:paraId="125F4CD4"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6,674</w:t>
            </w:r>
          </w:p>
        </w:tc>
        <w:tc>
          <w:tcPr>
            <w:tcW w:w="2340" w:type="dxa"/>
            <w:tcBorders>
              <w:top w:val="nil"/>
              <w:left w:val="single" w:sz="4" w:space="0" w:color="auto"/>
              <w:bottom w:val="nil"/>
            </w:tcBorders>
          </w:tcPr>
          <w:p w14:paraId="6D130E32"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8268</w:t>
            </w:r>
          </w:p>
        </w:tc>
      </w:tr>
      <w:tr w:rsidR="002E4C8E" w:rsidRPr="006B16A7" w14:paraId="0BC121EC" w14:textId="77777777" w:rsidTr="00723CAA">
        <w:trPr>
          <w:trHeight w:val="300"/>
        </w:trPr>
        <w:tc>
          <w:tcPr>
            <w:tcW w:w="2515" w:type="dxa"/>
            <w:tcBorders>
              <w:top w:val="nil"/>
              <w:bottom w:val="nil"/>
              <w:right w:val="nil"/>
            </w:tcBorders>
            <w:noWrap/>
            <w:vAlign w:val="bottom"/>
          </w:tcPr>
          <w:p w14:paraId="20D7EB24"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Invalid</w:t>
            </w:r>
          </w:p>
        </w:tc>
        <w:tc>
          <w:tcPr>
            <w:tcW w:w="1800" w:type="dxa"/>
            <w:tcBorders>
              <w:top w:val="nil"/>
              <w:left w:val="single" w:sz="4" w:space="0" w:color="auto"/>
              <w:bottom w:val="nil"/>
              <w:right w:val="single" w:sz="4" w:space="0" w:color="auto"/>
            </w:tcBorders>
            <w:noWrap/>
            <w:vAlign w:val="bottom"/>
          </w:tcPr>
          <w:p w14:paraId="166480C6"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24</w:t>
            </w:r>
          </w:p>
        </w:tc>
        <w:tc>
          <w:tcPr>
            <w:tcW w:w="2340" w:type="dxa"/>
            <w:tcBorders>
              <w:top w:val="nil"/>
              <w:left w:val="single" w:sz="4" w:space="0" w:color="auto"/>
              <w:bottom w:val="nil"/>
            </w:tcBorders>
          </w:tcPr>
          <w:p w14:paraId="28ACE45A"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90</w:t>
            </w:r>
          </w:p>
        </w:tc>
      </w:tr>
      <w:tr w:rsidR="002E4C8E" w:rsidRPr="006B16A7" w14:paraId="6484681C" w14:textId="77777777" w:rsidTr="00723CAA">
        <w:trPr>
          <w:trHeight w:val="300"/>
        </w:trPr>
        <w:tc>
          <w:tcPr>
            <w:tcW w:w="2515" w:type="dxa"/>
            <w:tcBorders>
              <w:top w:val="nil"/>
              <w:bottom w:val="single" w:sz="4" w:space="0" w:color="auto"/>
              <w:right w:val="nil"/>
            </w:tcBorders>
            <w:noWrap/>
            <w:vAlign w:val="bottom"/>
          </w:tcPr>
          <w:p w14:paraId="0B3F0A51"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Valid Sample</w:t>
            </w:r>
          </w:p>
        </w:tc>
        <w:tc>
          <w:tcPr>
            <w:tcW w:w="1800" w:type="dxa"/>
            <w:tcBorders>
              <w:top w:val="nil"/>
              <w:left w:val="single" w:sz="4" w:space="0" w:color="auto"/>
              <w:bottom w:val="single" w:sz="4" w:space="0" w:color="auto"/>
              <w:right w:val="single" w:sz="4" w:space="0" w:color="auto"/>
            </w:tcBorders>
            <w:noWrap/>
            <w:vAlign w:val="bottom"/>
          </w:tcPr>
          <w:p w14:paraId="0C7B8604"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6,650</w:t>
            </w:r>
          </w:p>
        </w:tc>
        <w:tc>
          <w:tcPr>
            <w:tcW w:w="2340" w:type="dxa"/>
            <w:tcBorders>
              <w:top w:val="nil"/>
              <w:left w:val="single" w:sz="4" w:space="0" w:color="auto"/>
              <w:bottom w:val="single" w:sz="4" w:space="0" w:color="auto"/>
            </w:tcBorders>
          </w:tcPr>
          <w:p w14:paraId="79D110F4"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8,178</w:t>
            </w:r>
          </w:p>
        </w:tc>
      </w:tr>
      <w:tr w:rsidR="002E4C8E" w:rsidRPr="006B16A7" w14:paraId="3D4FE1D6" w14:textId="77777777" w:rsidTr="00723CAA">
        <w:trPr>
          <w:trHeight w:val="300"/>
        </w:trPr>
        <w:tc>
          <w:tcPr>
            <w:tcW w:w="2515" w:type="dxa"/>
            <w:tcBorders>
              <w:top w:val="nil"/>
              <w:bottom w:val="nil"/>
              <w:right w:val="nil"/>
            </w:tcBorders>
            <w:noWrap/>
            <w:vAlign w:val="bottom"/>
          </w:tcPr>
          <w:p w14:paraId="469AE399"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Non-responding</w:t>
            </w:r>
          </w:p>
        </w:tc>
        <w:tc>
          <w:tcPr>
            <w:tcW w:w="1800" w:type="dxa"/>
            <w:tcBorders>
              <w:top w:val="nil"/>
              <w:left w:val="single" w:sz="4" w:space="0" w:color="auto"/>
              <w:bottom w:val="nil"/>
              <w:right w:val="single" w:sz="4" w:space="0" w:color="auto"/>
            </w:tcBorders>
            <w:noWrap/>
            <w:vAlign w:val="bottom"/>
          </w:tcPr>
          <w:p w14:paraId="3F1A2DDD"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4,412</w:t>
            </w:r>
          </w:p>
        </w:tc>
        <w:tc>
          <w:tcPr>
            <w:tcW w:w="2340" w:type="dxa"/>
            <w:tcBorders>
              <w:top w:val="nil"/>
              <w:left w:val="single" w:sz="4" w:space="0" w:color="auto"/>
              <w:bottom w:val="nil"/>
            </w:tcBorders>
          </w:tcPr>
          <w:p w14:paraId="6A5E437C"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5553</w:t>
            </w:r>
          </w:p>
        </w:tc>
      </w:tr>
      <w:tr w:rsidR="002E4C8E" w:rsidRPr="006B16A7" w14:paraId="654CFEA8" w14:textId="77777777" w:rsidTr="00723CAA">
        <w:trPr>
          <w:trHeight w:val="300"/>
        </w:trPr>
        <w:tc>
          <w:tcPr>
            <w:tcW w:w="2515" w:type="dxa"/>
            <w:tcBorders>
              <w:top w:val="nil"/>
              <w:bottom w:val="nil"/>
              <w:right w:val="nil"/>
            </w:tcBorders>
            <w:noWrap/>
            <w:vAlign w:val="bottom"/>
          </w:tcPr>
          <w:p w14:paraId="3C9796E6"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Refusal</w:t>
            </w:r>
          </w:p>
        </w:tc>
        <w:tc>
          <w:tcPr>
            <w:tcW w:w="1800" w:type="dxa"/>
            <w:tcBorders>
              <w:top w:val="nil"/>
              <w:left w:val="single" w:sz="4" w:space="0" w:color="auto"/>
              <w:bottom w:val="nil"/>
              <w:right w:val="single" w:sz="4" w:space="0" w:color="auto"/>
            </w:tcBorders>
            <w:noWrap/>
            <w:vAlign w:val="bottom"/>
          </w:tcPr>
          <w:p w14:paraId="1E84CC53"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100</w:t>
            </w:r>
          </w:p>
        </w:tc>
        <w:tc>
          <w:tcPr>
            <w:tcW w:w="2340" w:type="dxa"/>
            <w:tcBorders>
              <w:top w:val="nil"/>
              <w:left w:val="single" w:sz="4" w:space="0" w:color="auto"/>
              <w:bottom w:val="nil"/>
            </w:tcBorders>
          </w:tcPr>
          <w:p w14:paraId="679F4CAA"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335</w:t>
            </w:r>
          </w:p>
        </w:tc>
      </w:tr>
      <w:tr w:rsidR="002E4C8E" w:rsidRPr="006B16A7" w14:paraId="147392C8" w14:textId="77777777" w:rsidTr="00723CAA">
        <w:trPr>
          <w:trHeight w:val="300"/>
        </w:trPr>
        <w:tc>
          <w:tcPr>
            <w:tcW w:w="2515" w:type="dxa"/>
            <w:tcBorders>
              <w:top w:val="nil"/>
              <w:bottom w:val="nil"/>
              <w:right w:val="nil"/>
            </w:tcBorders>
            <w:noWrap/>
            <w:vAlign w:val="bottom"/>
          </w:tcPr>
          <w:p w14:paraId="55D25842"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Partial complete</w:t>
            </w:r>
          </w:p>
        </w:tc>
        <w:tc>
          <w:tcPr>
            <w:tcW w:w="1800" w:type="dxa"/>
            <w:tcBorders>
              <w:top w:val="nil"/>
              <w:left w:val="single" w:sz="4" w:space="0" w:color="auto"/>
              <w:bottom w:val="nil"/>
              <w:right w:val="single" w:sz="4" w:space="0" w:color="auto"/>
            </w:tcBorders>
            <w:noWrap/>
            <w:vAlign w:val="bottom"/>
          </w:tcPr>
          <w:p w14:paraId="0190C508"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70</w:t>
            </w:r>
          </w:p>
        </w:tc>
        <w:tc>
          <w:tcPr>
            <w:tcW w:w="2340" w:type="dxa"/>
            <w:tcBorders>
              <w:top w:val="nil"/>
              <w:left w:val="single" w:sz="4" w:space="0" w:color="auto"/>
              <w:bottom w:val="nil"/>
            </w:tcBorders>
          </w:tcPr>
          <w:p w14:paraId="29E36A59"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131</w:t>
            </w:r>
          </w:p>
        </w:tc>
      </w:tr>
      <w:tr w:rsidR="002E4C8E" w:rsidRPr="006B16A7" w14:paraId="3BFA1023" w14:textId="77777777" w:rsidTr="00723CAA">
        <w:trPr>
          <w:trHeight w:val="300"/>
        </w:trPr>
        <w:tc>
          <w:tcPr>
            <w:tcW w:w="2515" w:type="dxa"/>
            <w:tcBorders>
              <w:top w:val="nil"/>
              <w:bottom w:val="nil"/>
              <w:right w:val="nil"/>
            </w:tcBorders>
            <w:noWrap/>
            <w:vAlign w:val="bottom"/>
          </w:tcPr>
          <w:p w14:paraId="30D2B559"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Ineligible/quota filled</w:t>
            </w:r>
          </w:p>
        </w:tc>
        <w:tc>
          <w:tcPr>
            <w:tcW w:w="1800" w:type="dxa"/>
            <w:tcBorders>
              <w:top w:val="nil"/>
              <w:left w:val="single" w:sz="4" w:space="0" w:color="auto"/>
              <w:bottom w:val="nil"/>
              <w:right w:val="single" w:sz="4" w:space="0" w:color="auto"/>
            </w:tcBorders>
            <w:noWrap/>
            <w:vAlign w:val="bottom"/>
          </w:tcPr>
          <w:p w14:paraId="1E83D962"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14</w:t>
            </w:r>
          </w:p>
        </w:tc>
        <w:tc>
          <w:tcPr>
            <w:tcW w:w="2340" w:type="dxa"/>
            <w:tcBorders>
              <w:top w:val="nil"/>
              <w:left w:val="single" w:sz="4" w:space="0" w:color="auto"/>
              <w:bottom w:val="nil"/>
            </w:tcBorders>
          </w:tcPr>
          <w:p w14:paraId="43374FB8"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60</w:t>
            </w:r>
          </w:p>
        </w:tc>
      </w:tr>
      <w:tr w:rsidR="002E4C8E" w:rsidRPr="006B16A7" w14:paraId="4EA2F367" w14:textId="77777777" w:rsidTr="00723CAA">
        <w:trPr>
          <w:trHeight w:val="300"/>
        </w:trPr>
        <w:tc>
          <w:tcPr>
            <w:tcW w:w="2515" w:type="dxa"/>
            <w:tcBorders>
              <w:top w:val="nil"/>
              <w:bottom w:val="single" w:sz="4" w:space="0" w:color="auto"/>
              <w:right w:val="nil"/>
            </w:tcBorders>
            <w:noWrap/>
            <w:vAlign w:val="bottom"/>
          </w:tcPr>
          <w:p w14:paraId="0349D90C"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Total non-response</w:t>
            </w:r>
          </w:p>
        </w:tc>
        <w:tc>
          <w:tcPr>
            <w:tcW w:w="1800" w:type="dxa"/>
            <w:tcBorders>
              <w:top w:val="nil"/>
              <w:left w:val="single" w:sz="4" w:space="0" w:color="auto"/>
              <w:bottom w:val="single" w:sz="4" w:space="0" w:color="auto"/>
              <w:right w:val="single" w:sz="4" w:space="0" w:color="auto"/>
            </w:tcBorders>
            <w:noWrap/>
            <w:vAlign w:val="bottom"/>
          </w:tcPr>
          <w:p w14:paraId="43185C07"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4,596</w:t>
            </w:r>
          </w:p>
        </w:tc>
        <w:tc>
          <w:tcPr>
            <w:tcW w:w="2340" w:type="dxa"/>
            <w:tcBorders>
              <w:top w:val="nil"/>
              <w:left w:val="single" w:sz="4" w:space="0" w:color="auto"/>
              <w:bottom w:val="single" w:sz="4" w:space="0" w:color="auto"/>
            </w:tcBorders>
          </w:tcPr>
          <w:p w14:paraId="188F5B01"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6,079</w:t>
            </w:r>
          </w:p>
        </w:tc>
      </w:tr>
      <w:tr w:rsidR="002E4C8E" w:rsidRPr="006B16A7" w14:paraId="33F98642" w14:textId="77777777" w:rsidTr="00723CAA">
        <w:trPr>
          <w:trHeight w:val="300"/>
        </w:trPr>
        <w:tc>
          <w:tcPr>
            <w:tcW w:w="2515" w:type="dxa"/>
            <w:tcBorders>
              <w:top w:val="nil"/>
              <w:bottom w:val="nil"/>
              <w:right w:val="nil"/>
            </w:tcBorders>
            <w:noWrap/>
            <w:vAlign w:val="bottom"/>
          </w:tcPr>
          <w:p w14:paraId="5C609F8A"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Complete</w:t>
            </w:r>
          </w:p>
        </w:tc>
        <w:tc>
          <w:tcPr>
            <w:tcW w:w="1800" w:type="dxa"/>
            <w:tcBorders>
              <w:top w:val="nil"/>
              <w:left w:val="single" w:sz="4" w:space="0" w:color="auto"/>
              <w:bottom w:val="nil"/>
              <w:right w:val="single" w:sz="4" w:space="0" w:color="auto"/>
            </w:tcBorders>
            <w:noWrap/>
            <w:vAlign w:val="bottom"/>
          </w:tcPr>
          <w:p w14:paraId="01D56B45"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2,054</w:t>
            </w:r>
          </w:p>
        </w:tc>
        <w:tc>
          <w:tcPr>
            <w:tcW w:w="2340" w:type="dxa"/>
            <w:tcBorders>
              <w:top w:val="nil"/>
              <w:left w:val="single" w:sz="4" w:space="0" w:color="auto"/>
              <w:bottom w:val="nil"/>
            </w:tcBorders>
          </w:tcPr>
          <w:p w14:paraId="7380EC63" w14:textId="77777777" w:rsidR="002E4C8E" w:rsidRPr="006B16A7" w:rsidRDefault="002E4C8E" w:rsidP="000E4FB0">
            <w:pPr>
              <w:jc w:val="center"/>
              <w:rPr>
                <w:rFonts w:ascii="Calibri" w:hAnsi="Calibri"/>
                <w:color w:val="000000"/>
                <w:lang w:val="en-CA" w:eastAsia="en-CA"/>
              </w:rPr>
            </w:pPr>
            <w:r w:rsidRPr="006B16A7">
              <w:rPr>
                <w:rFonts w:ascii="Calibri" w:hAnsi="Calibri"/>
                <w:color w:val="000000"/>
                <w:sz w:val="22"/>
                <w:szCs w:val="22"/>
                <w:lang w:val="en-CA" w:eastAsia="en-CA"/>
              </w:rPr>
              <w:t>2099</w:t>
            </w:r>
          </w:p>
        </w:tc>
      </w:tr>
      <w:tr w:rsidR="002E4C8E" w:rsidRPr="006B16A7" w14:paraId="35AEAB96" w14:textId="77777777" w:rsidTr="00723CAA">
        <w:trPr>
          <w:trHeight w:val="300"/>
        </w:trPr>
        <w:tc>
          <w:tcPr>
            <w:tcW w:w="2515" w:type="dxa"/>
            <w:tcBorders>
              <w:top w:val="single" w:sz="4" w:space="0" w:color="auto"/>
              <w:bottom w:val="single" w:sz="4" w:space="0" w:color="auto"/>
              <w:right w:val="nil"/>
            </w:tcBorders>
            <w:noWrap/>
            <w:vAlign w:val="bottom"/>
          </w:tcPr>
          <w:p w14:paraId="06A058F0"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Response rate</w:t>
            </w:r>
          </w:p>
        </w:tc>
        <w:tc>
          <w:tcPr>
            <w:tcW w:w="1800" w:type="dxa"/>
            <w:tcBorders>
              <w:top w:val="single" w:sz="4" w:space="0" w:color="auto"/>
              <w:left w:val="single" w:sz="4" w:space="0" w:color="auto"/>
              <w:bottom w:val="single" w:sz="4" w:space="0" w:color="auto"/>
              <w:right w:val="single" w:sz="4" w:space="0" w:color="auto"/>
            </w:tcBorders>
            <w:noWrap/>
            <w:vAlign w:val="bottom"/>
          </w:tcPr>
          <w:p w14:paraId="5080A330"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31%</w:t>
            </w:r>
          </w:p>
        </w:tc>
        <w:tc>
          <w:tcPr>
            <w:tcW w:w="2340" w:type="dxa"/>
            <w:tcBorders>
              <w:top w:val="single" w:sz="4" w:space="0" w:color="auto"/>
              <w:left w:val="single" w:sz="4" w:space="0" w:color="auto"/>
              <w:bottom w:val="single" w:sz="4" w:space="0" w:color="auto"/>
            </w:tcBorders>
          </w:tcPr>
          <w:p w14:paraId="72014486" w14:textId="77777777" w:rsidR="002E4C8E" w:rsidRPr="006B16A7" w:rsidRDefault="002E4C8E" w:rsidP="000E4FB0">
            <w:pPr>
              <w:jc w:val="center"/>
              <w:rPr>
                <w:rFonts w:ascii="Calibri" w:hAnsi="Calibri"/>
                <w:b/>
                <w:bCs/>
                <w:color w:val="000000"/>
                <w:lang w:val="en-CA" w:eastAsia="en-CA"/>
              </w:rPr>
            </w:pPr>
            <w:r w:rsidRPr="006B16A7">
              <w:rPr>
                <w:rFonts w:ascii="Calibri" w:hAnsi="Calibri"/>
                <w:b/>
                <w:bCs/>
                <w:color w:val="000000"/>
                <w:sz w:val="22"/>
                <w:szCs w:val="22"/>
                <w:lang w:val="en-CA" w:eastAsia="en-CA"/>
              </w:rPr>
              <w:t>26%</w:t>
            </w:r>
          </w:p>
        </w:tc>
      </w:tr>
    </w:tbl>
    <w:p w14:paraId="08F96A58" w14:textId="77777777" w:rsidR="002E4C8E" w:rsidRPr="006B16A7" w:rsidRDefault="002E4C8E" w:rsidP="000E4FB0">
      <w:pPr>
        <w:tabs>
          <w:tab w:val="left" w:pos="1080"/>
        </w:tabs>
        <w:spacing w:line="276" w:lineRule="auto"/>
        <w:jc w:val="both"/>
        <w:rPr>
          <w:rFonts w:ascii="Calibri" w:hAnsi="Calibri"/>
          <w:lang w:val="en-CA"/>
        </w:rPr>
      </w:pPr>
    </w:p>
    <w:p w14:paraId="63716511" w14:textId="77777777" w:rsidR="002E4C8E" w:rsidRPr="006B16A7" w:rsidRDefault="002E4C8E" w:rsidP="008057DF">
      <w:pPr>
        <w:tabs>
          <w:tab w:val="left" w:pos="1080"/>
        </w:tabs>
        <w:spacing w:line="276" w:lineRule="auto"/>
        <w:jc w:val="both"/>
        <w:rPr>
          <w:rFonts w:ascii="Calibri" w:hAnsi="Calibri"/>
          <w:szCs w:val="20"/>
          <w:lang w:val="en-CA"/>
        </w:rPr>
      </w:pPr>
      <w:r w:rsidRPr="006B16A7">
        <w:rPr>
          <w:rFonts w:ascii="Calibri" w:hAnsi="Calibri"/>
          <w:szCs w:val="20"/>
          <w:lang w:val="en-CA"/>
        </w:rPr>
        <w:t>In each survey respondents were informed in the invitation that all responses are completely confidential and no responses will be linked to individual names.</w:t>
      </w:r>
    </w:p>
    <w:p w14:paraId="103F38BC" w14:textId="77777777" w:rsidR="002E4C8E" w:rsidRPr="006B16A7" w:rsidRDefault="002E4C8E" w:rsidP="008057DF">
      <w:pPr>
        <w:tabs>
          <w:tab w:val="left" w:pos="1080"/>
        </w:tabs>
        <w:spacing w:line="276" w:lineRule="auto"/>
        <w:jc w:val="both"/>
        <w:rPr>
          <w:rFonts w:ascii="Calibri" w:hAnsi="Calibri"/>
          <w:szCs w:val="20"/>
          <w:lang w:val="en-CA"/>
        </w:rPr>
      </w:pPr>
    </w:p>
    <w:p w14:paraId="64704BED" w14:textId="77777777" w:rsidR="002E4C8E" w:rsidRPr="006B16A7" w:rsidRDefault="002E4C8E" w:rsidP="004B14CF">
      <w:pPr>
        <w:tabs>
          <w:tab w:val="left" w:pos="1080"/>
        </w:tabs>
        <w:spacing w:line="276" w:lineRule="auto"/>
        <w:jc w:val="both"/>
        <w:rPr>
          <w:rFonts w:ascii="Calibri" w:hAnsi="Calibri"/>
          <w:szCs w:val="20"/>
          <w:lang w:val="en-CA"/>
        </w:rPr>
      </w:pPr>
      <w:r w:rsidRPr="006B16A7">
        <w:rPr>
          <w:rFonts w:ascii="Calibri" w:hAnsi="Calibri"/>
          <w:szCs w:val="20"/>
          <w:lang w:val="en-CA"/>
        </w:rPr>
        <w:t xml:space="preserve">Each database was reviewed following data collection for data quality, outliers, coding requirements, weighting and construction of independent variables, and was used to explore sub-group patterns (e.g., by age, gender and so on) in the analysis. Weighting of the sample was based on population parameters according to the latest Census on age, gender and region of the country for each of the general public. In the handgun survey, the 22% of the sample who </w:t>
      </w:r>
      <w:r w:rsidRPr="006B16A7">
        <w:rPr>
          <w:rFonts w:ascii="Calibri" w:hAnsi="Calibri"/>
          <w:szCs w:val="20"/>
          <w:lang w:val="en-CA"/>
        </w:rPr>
        <w:lastRenderedPageBreak/>
        <w:t xml:space="preserve">are </w:t>
      </w:r>
      <w:r>
        <w:rPr>
          <w:rFonts w:ascii="Calibri" w:hAnsi="Calibri"/>
          <w:szCs w:val="20"/>
          <w:lang w:val="en-CA"/>
        </w:rPr>
        <w:t>firearm owners</w:t>
      </w:r>
      <w:r w:rsidRPr="006B16A7">
        <w:rPr>
          <w:rFonts w:ascii="Calibri" w:hAnsi="Calibri"/>
          <w:szCs w:val="20"/>
          <w:lang w:val="en-CA"/>
        </w:rPr>
        <w:t xml:space="preserve"> were weighted to 15% of the sample based on the incidence in our sample </w:t>
      </w:r>
      <w:r w:rsidRPr="004B14CF">
        <w:rPr>
          <w:rFonts w:ascii="Calibri" w:hAnsi="Calibri"/>
          <w:szCs w:val="20"/>
          <w:lang w:val="en-CA"/>
        </w:rPr>
        <w:t>prior to any efforts to oversample this segment.</w:t>
      </w:r>
    </w:p>
    <w:p w14:paraId="431DB5D0" w14:textId="77777777" w:rsidR="002E4C8E" w:rsidRPr="006B16A7" w:rsidRDefault="002E4C8E" w:rsidP="00DE0971">
      <w:pPr>
        <w:pStyle w:val="Chapterbodytext"/>
      </w:pPr>
    </w:p>
    <w:p w14:paraId="65D4C9EC" w14:textId="77777777" w:rsidR="002E4C8E" w:rsidRPr="006B16A7" w:rsidRDefault="002E4C8E" w:rsidP="00DE0971">
      <w:pPr>
        <w:pStyle w:val="Chapterbodytext"/>
      </w:pPr>
      <w:r w:rsidRPr="006B16A7">
        <w:t>The following table presents a sample profile for the two surveys.</w:t>
      </w:r>
    </w:p>
    <w:p w14:paraId="2F534903" w14:textId="77777777" w:rsidR="002E4C8E" w:rsidRPr="006B16A7" w:rsidRDefault="002E4C8E" w:rsidP="00DE0971">
      <w:pPr>
        <w:pStyle w:val="Chapterbodytext"/>
      </w:pPr>
    </w:p>
    <w:p w14:paraId="2924CF9C" w14:textId="77777777" w:rsidR="002E4C8E" w:rsidRPr="006B16A7" w:rsidRDefault="002E4C8E" w:rsidP="006B16A7">
      <w:pPr>
        <w:pStyle w:val="Table-title"/>
      </w:pPr>
      <w:r w:rsidRPr="0025339B">
        <w:t>Table 8: Demographic Table</w:t>
      </w:r>
    </w:p>
    <w:tbl>
      <w:tblPr>
        <w:tblW w:w="10504"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41"/>
        <w:gridCol w:w="1332"/>
        <w:gridCol w:w="1314"/>
        <w:gridCol w:w="1377"/>
        <w:gridCol w:w="1440"/>
      </w:tblGrid>
      <w:tr w:rsidR="002E4C8E" w:rsidRPr="006B16A7" w14:paraId="14D7E751" w14:textId="77777777" w:rsidTr="00897406">
        <w:trPr>
          <w:cantSplit/>
          <w:tblHeader/>
          <w:jc w:val="center"/>
        </w:trPr>
        <w:tc>
          <w:tcPr>
            <w:tcW w:w="5041" w:type="dxa"/>
            <w:tcBorders>
              <w:left w:val="nil"/>
              <w:bottom w:val="single" w:sz="18" w:space="0" w:color="auto"/>
            </w:tcBorders>
            <w:shd w:val="clear" w:color="auto" w:fill="D9D9D9"/>
            <w:vAlign w:val="center"/>
          </w:tcPr>
          <w:p w14:paraId="043D4D25" w14:textId="77777777" w:rsidR="002E4C8E" w:rsidRPr="006B16A7" w:rsidRDefault="002E4C8E" w:rsidP="00897406">
            <w:pPr>
              <w:pStyle w:val="Tableheader"/>
              <w:rPr>
                <w:bCs w:val="0"/>
              </w:rPr>
            </w:pPr>
            <w:r w:rsidRPr="006B16A7">
              <w:rPr>
                <w:bCs w:val="0"/>
              </w:rPr>
              <w:t>-</w:t>
            </w:r>
          </w:p>
        </w:tc>
        <w:tc>
          <w:tcPr>
            <w:tcW w:w="1332" w:type="dxa"/>
            <w:tcBorders>
              <w:bottom w:val="single" w:sz="18" w:space="0" w:color="auto"/>
              <w:right w:val="nil"/>
            </w:tcBorders>
            <w:shd w:val="clear" w:color="auto" w:fill="D9D9D9"/>
            <w:vAlign w:val="center"/>
          </w:tcPr>
          <w:p w14:paraId="3EC54421" w14:textId="77777777" w:rsidR="002E4C8E" w:rsidRPr="006B16A7" w:rsidRDefault="002E4C8E" w:rsidP="00897406">
            <w:pPr>
              <w:pStyle w:val="Tableheader"/>
              <w:jc w:val="center"/>
              <w:rPr>
                <w:b/>
              </w:rPr>
            </w:pPr>
            <w:r w:rsidRPr="006B16A7">
              <w:rPr>
                <w:b/>
              </w:rPr>
              <w:br/>
              <w:t>Handgun</w:t>
            </w:r>
            <w:r w:rsidRPr="006B16A7">
              <w:rPr>
                <w:b/>
              </w:rPr>
              <w:br/>
              <w:t xml:space="preserve">Survey </w:t>
            </w:r>
          </w:p>
        </w:tc>
        <w:tc>
          <w:tcPr>
            <w:tcW w:w="1314" w:type="dxa"/>
            <w:tcBorders>
              <w:bottom w:val="single" w:sz="18" w:space="0" w:color="auto"/>
              <w:right w:val="double" w:sz="4" w:space="0" w:color="auto"/>
            </w:tcBorders>
            <w:shd w:val="clear" w:color="auto" w:fill="D9D9D9"/>
            <w:vAlign w:val="center"/>
          </w:tcPr>
          <w:p w14:paraId="30D38EF7" w14:textId="77777777" w:rsidR="002E4C8E" w:rsidRPr="006B16A7" w:rsidRDefault="002E4C8E" w:rsidP="00897406">
            <w:pPr>
              <w:pStyle w:val="Tableheader"/>
              <w:jc w:val="center"/>
              <w:rPr>
                <w:b/>
              </w:rPr>
            </w:pPr>
            <w:r w:rsidRPr="006B16A7">
              <w:rPr>
                <w:b/>
              </w:rPr>
              <w:t>Gun</w:t>
            </w:r>
            <w:r w:rsidRPr="006B16A7">
              <w:rPr>
                <w:b/>
              </w:rPr>
              <w:br/>
              <w:t>Ownership</w:t>
            </w:r>
          </w:p>
          <w:p w14:paraId="3F205F90" w14:textId="77777777" w:rsidR="002E4C8E" w:rsidRPr="006B16A7" w:rsidRDefault="002E4C8E" w:rsidP="00897406">
            <w:pPr>
              <w:pStyle w:val="Tableheader"/>
              <w:jc w:val="center"/>
              <w:rPr>
                <w:b/>
              </w:rPr>
            </w:pPr>
            <w:r w:rsidRPr="006B16A7">
              <w:rPr>
                <w:b/>
              </w:rPr>
              <w:t>Subset</w:t>
            </w:r>
          </w:p>
        </w:tc>
        <w:tc>
          <w:tcPr>
            <w:tcW w:w="1377" w:type="dxa"/>
            <w:tcBorders>
              <w:left w:val="double" w:sz="4" w:space="0" w:color="auto"/>
              <w:bottom w:val="single" w:sz="18" w:space="0" w:color="auto"/>
            </w:tcBorders>
            <w:shd w:val="clear" w:color="auto" w:fill="D9D9D9"/>
            <w:vAlign w:val="center"/>
          </w:tcPr>
          <w:p w14:paraId="57FEFC3D" w14:textId="77777777" w:rsidR="002E4C8E" w:rsidRPr="006B16A7" w:rsidRDefault="002E4C8E" w:rsidP="00897406">
            <w:pPr>
              <w:pStyle w:val="Tableheader"/>
              <w:jc w:val="center"/>
              <w:rPr>
                <w:b/>
              </w:rPr>
            </w:pPr>
            <w:r w:rsidRPr="006B16A7">
              <w:rPr>
                <w:b/>
              </w:rPr>
              <w:br/>
              <w:t xml:space="preserve">Firearms Safety Survey </w:t>
            </w:r>
          </w:p>
        </w:tc>
        <w:tc>
          <w:tcPr>
            <w:tcW w:w="1440" w:type="dxa"/>
            <w:tcBorders>
              <w:bottom w:val="single" w:sz="18" w:space="0" w:color="auto"/>
              <w:right w:val="nil"/>
            </w:tcBorders>
            <w:shd w:val="clear" w:color="auto" w:fill="D9D9D9"/>
            <w:vAlign w:val="center"/>
          </w:tcPr>
          <w:p w14:paraId="6C1FA3B2" w14:textId="77777777" w:rsidR="002E4C8E" w:rsidRPr="006B16A7" w:rsidRDefault="002E4C8E" w:rsidP="00897406">
            <w:pPr>
              <w:pStyle w:val="Tableheader"/>
              <w:jc w:val="center"/>
              <w:rPr>
                <w:b/>
              </w:rPr>
            </w:pPr>
            <w:r w:rsidRPr="006B16A7">
              <w:rPr>
                <w:b/>
              </w:rPr>
              <w:t>Work with Vulnerable Groups Subset</w:t>
            </w:r>
          </w:p>
        </w:tc>
      </w:tr>
      <w:tr w:rsidR="002E4C8E" w:rsidRPr="006B16A7" w14:paraId="4E837303" w14:textId="77777777" w:rsidTr="00897406">
        <w:trPr>
          <w:cantSplit/>
          <w:jc w:val="center"/>
        </w:trPr>
        <w:tc>
          <w:tcPr>
            <w:tcW w:w="5041" w:type="dxa"/>
            <w:tcBorders>
              <w:top w:val="single" w:sz="18" w:space="0" w:color="auto"/>
              <w:left w:val="nil"/>
              <w:bottom w:val="single" w:sz="12" w:space="0" w:color="auto"/>
            </w:tcBorders>
            <w:shd w:val="clear" w:color="auto" w:fill="D9D9D9"/>
            <w:vAlign w:val="center"/>
          </w:tcPr>
          <w:p w14:paraId="39D1C772" w14:textId="77777777" w:rsidR="002E4C8E" w:rsidRPr="006B16A7" w:rsidRDefault="002E4C8E" w:rsidP="00897406">
            <w:pPr>
              <w:pStyle w:val="Tableheader"/>
              <w:rPr>
                <w:bCs w:val="0"/>
                <w:i/>
                <w:iCs/>
              </w:rPr>
            </w:pPr>
            <w:r w:rsidRPr="006B16A7">
              <w:rPr>
                <w:bCs w:val="0"/>
                <w:i/>
                <w:iCs/>
              </w:rPr>
              <w:t xml:space="preserve">Q6. Do you own a firearm of any kind (i.e., handgun, rifle, shot gun, etc)? (Unweighted) </w:t>
            </w:r>
          </w:p>
        </w:tc>
        <w:tc>
          <w:tcPr>
            <w:tcW w:w="1332" w:type="dxa"/>
            <w:tcBorders>
              <w:top w:val="single" w:sz="18" w:space="0" w:color="auto"/>
              <w:bottom w:val="single" w:sz="12" w:space="0" w:color="auto"/>
              <w:right w:val="nil"/>
            </w:tcBorders>
            <w:shd w:val="clear" w:color="auto" w:fill="D9D9D9"/>
            <w:vAlign w:val="center"/>
          </w:tcPr>
          <w:p w14:paraId="3FDD4305" w14:textId="77777777" w:rsidR="002E4C8E" w:rsidRPr="006B16A7" w:rsidRDefault="002E4C8E" w:rsidP="00897406">
            <w:pPr>
              <w:pStyle w:val="Tableheader"/>
              <w:jc w:val="center"/>
              <w:rPr>
                <w:bCs w:val="0"/>
                <w:i/>
                <w:iCs/>
              </w:rPr>
            </w:pPr>
            <w:r w:rsidRPr="006B16A7">
              <w:rPr>
                <w:bCs w:val="0"/>
                <w:i/>
                <w:iCs/>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2660F228" w14:textId="77777777" w:rsidR="002E4C8E" w:rsidRPr="006B16A7" w:rsidRDefault="002E4C8E" w:rsidP="00897406">
            <w:pPr>
              <w:pStyle w:val="Tableheader"/>
              <w:jc w:val="center"/>
              <w:rPr>
                <w:bCs w:val="0"/>
                <w:i/>
                <w:iCs/>
              </w:rPr>
            </w:pPr>
            <w:r w:rsidRPr="006B16A7">
              <w:rPr>
                <w:bCs w:val="0"/>
                <w:i/>
                <w:iCs/>
              </w:rPr>
              <w:t>n=446</w:t>
            </w:r>
          </w:p>
        </w:tc>
        <w:tc>
          <w:tcPr>
            <w:tcW w:w="1377" w:type="dxa"/>
            <w:tcBorders>
              <w:top w:val="single" w:sz="18" w:space="0" w:color="auto"/>
              <w:left w:val="double" w:sz="4" w:space="0" w:color="auto"/>
              <w:bottom w:val="single" w:sz="12" w:space="0" w:color="auto"/>
            </w:tcBorders>
            <w:shd w:val="clear" w:color="auto" w:fill="D9D9D9"/>
            <w:vAlign w:val="center"/>
          </w:tcPr>
          <w:p w14:paraId="7036AC1D"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7C75CE97"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48369347" w14:textId="77777777" w:rsidTr="00897406">
        <w:trPr>
          <w:cantSplit/>
          <w:jc w:val="center"/>
        </w:trPr>
        <w:tc>
          <w:tcPr>
            <w:tcW w:w="5041" w:type="dxa"/>
            <w:tcBorders>
              <w:left w:val="nil"/>
            </w:tcBorders>
          </w:tcPr>
          <w:p w14:paraId="23E0132E" w14:textId="77777777" w:rsidR="002E4C8E" w:rsidRPr="006B16A7" w:rsidRDefault="002E4C8E" w:rsidP="00897406">
            <w:pPr>
              <w:pStyle w:val="Tableheader"/>
            </w:pPr>
            <w:r w:rsidRPr="006B16A7">
              <w:t>Yes, I own a firearm</w:t>
            </w:r>
          </w:p>
        </w:tc>
        <w:tc>
          <w:tcPr>
            <w:tcW w:w="1332" w:type="dxa"/>
            <w:tcBorders>
              <w:right w:val="nil"/>
            </w:tcBorders>
            <w:vAlign w:val="center"/>
          </w:tcPr>
          <w:p w14:paraId="664CA46D" w14:textId="77777777" w:rsidR="002E4C8E" w:rsidRPr="006B16A7" w:rsidRDefault="002E4C8E" w:rsidP="00897406">
            <w:pPr>
              <w:pStyle w:val="Table-text"/>
            </w:pPr>
            <w:r w:rsidRPr="006B16A7">
              <w:t>22%</w:t>
            </w:r>
          </w:p>
        </w:tc>
        <w:tc>
          <w:tcPr>
            <w:tcW w:w="1314" w:type="dxa"/>
            <w:tcBorders>
              <w:right w:val="double" w:sz="4" w:space="0" w:color="auto"/>
            </w:tcBorders>
            <w:vAlign w:val="center"/>
          </w:tcPr>
          <w:p w14:paraId="254CC5D6" w14:textId="77777777" w:rsidR="002E4C8E" w:rsidRPr="006B16A7" w:rsidRDefault="002E4C8E" w:rsidP="00897406">
            <w:pPr>
              <w:pStyle w:val="Table-text"/>
            </w:pPr>
            <w:r w:rsidRPr="006B16A7">
              <w:t>100%</w:t>
            </w:r>
          </w:p>
        </w:tc>
        <w:tc>
          <w:tcPr>
            <w:tcW w:w="1377" w:type="dxa"/>
            <w:tcBorders>
              <w:left w:val="double" w:sz="4" w:space="0" w:color="auto"/>
            </w:tcBorders>
            <w:vAlign w:val="center"/>
          </w:tcPr>
          <w:p w14:paraId="0D4E6D39" w14:textId="77777777" w:rsidR="002E4C8E" w:rsidRPr="006B16A7" w:rsidRDefault="002E4C8E" w:rsidP="00897406">
            <w:pPr>
              <w:pStyle w:val="Table-text"/>
            </w:pPr>
            <w:r w:rsidRPr="006B16A7">
              <w:t>10%</w:t>
            </w:r>
          </w:p>
        </w:tc>
        <w:tc>
          <w:tcPr>
            <w:tcW w:w="1440" w:type="dxa"/>
            <w:tcBorders>
              <w:right w:val="nil"/>
            </w:tcBorders>
            <w:vAlign w:val="center"/>
          </w:tcPr>
          <w:p w14:paraId="14C0EC51" w14:textId="77777777" w:rsidR="002E4C8E" w:rsidRPr="006B16A7" w:rsidRDefault="002E4C8E" w:rsidP="00897406">
            <w:pPr>
              <w:pStyle w:val="Table-text"/>
            </w:pPr>
            <w:r w:rsidRPr="006B16A7">
              <w:t>10%</w:t>
            </w:r>
          </w:p>
        </w:tc>
      </w:tr>
      <w:tr w:rsidR="002E4C8E" w:rsidRPr="006B16A7" w14:paraId="648671FB" w14:textId="77777777" w:rsidTr="00897406">
        <w:trPr>
          <w:cantSplit/>
          <w:jc w:val="center"/>
        </w:trPr>
        <w:tc>
          <w:tcPr>
            <w:tcW w:w="5041" w:type="dxa"/>
            <w:tcBorders>
              <w:left w:val="nil"/>
            </w:tcBorders>
          </w:tcPr>
          <w:p w14:paraId="70BCD8F1" w14:textId="77777777" w:rsidR="002E4C8E" w:rsidRPr="006B16A7" w:rsidRDefault="002E4C8E" w:rsidP="00897406">
            <w:pPr>
              <w:pStyle w:val="Tableheader"/>
            </w:pPr>
            <w:r w:rsidRPr="006B16A7">
              <w:t>No, I do not own a firearm</w:t>
            </w:r>
          </w:p>
        </w:tc>
        <w:tc>
          <w:tcPr>
            <w:tcW w:w="1332" w:type="dxa"/>
            <w:tcBorders>
              <w:right w:val="nil"/>
            </w:tcBorders>
            <w:vAlign w:val="center"/>
          </w:tcPr>
          <w:p w14:paraId="17DB80B3" w14:textId="77777777" w:rsidR="002E4C8E" w:rsidRPr="006B16A7" w:rsidRDefault="002E4C8E" w:rsidP="00897406">
            <w:pPr>
              <w:pStyle w:val="Table-text"/>
            </w:pPr>
            <w:r w:rsidRPr="006B16A7">
              <w:t>77%</w:t>
            </w:r>
          </w:p>
        </w:tc>
        <w:tc>
          <w:tcPr>
            <w:tcW w:w="1314" w:type="dxa"/>
            <w:tcBorders>
              <w:right w:val="double" w:sz="4" w:space="0" w:color="auto"/>
            </w:tcBorders>
            <w:vAlign w:val="center"/>
          </w:tcPr>
          <w:p w14:paraId="5AE52346" w14:textId="77777777" w:rsidR="002E4C8E" w:rsidRPr="006B16A7" w:rsidRDefault="002E4C8E" w:rsidP="00897406">
            <w:pPr>
              <w:pStyle w:val="Table-text"/>
            </w:pPr>
            <w:r w:rsidRPr="006B16A7">
              <w:t>--</w:t>
            </w:r>
          </w:p>
        </w:tc>
        <w:tc>
          <w:tcPr>
            <w:tcW w:w="1377" w:type="dxa"/>
            <w:tcBorders>
              <w:left w:val="double" w:sz="4" w:space="0" w:color="auto"/>
            </w:tcBorders>
            <w:vAlign w:val="center"/>
          </w:tcPr>
          <w:p w14:paraId="238722E0" w14:textId="77777777" w:rsidR="002E4C8E" w:rsidRPr="006B16A7" w:rsidRDefault="002E4C8E" w:rsidP="00897406">
            <w:pPr>
              <w:pStyle w:val="Table-text"/>
            </w:pPr>
            <w:r w:rsidRPr="006B16A7">
              <w:t>88%</w:t>
            </w:r>
          </w:p>
        </w:tc>
        <w:tc>
          <w:tcPr>
            <w:tcW w:w="1440" w:type="dxa"/>
            <w:tcBorders>
              <w:right w:val="nil"/>
            </w:tcBorders>
            <w:vAlign w:val="center"/>
          </w:tcPr>
          <w:p w14:paraId="1251BB2D" w14:textId="77777777" w:rsidR="002E4C8E" w:rsidRPr="006B16A7" w:rsidRDefault="002E4C8E" w:rsidP="00897406">
            <w:pPr>
              <w:pStyle w:val="Table-text"/>
            </w:pPr>
            <w:r w:rsidRPr="006B16A7">
              <w:t>89%</w:t>
            </w:r>
          </w:p>
        </w:tc>
      </w:tr>
      <w:tr w:rsidR="002E4C8E" w:rsidRPr="006B16A7" w14:paraId="25161A0F" w14:textId="77777777" w:rsidTr="00897406">
        <w:trPr>
          <w:cantSplit/>
          <w:jc w:val="center"/>
        </w:trPr>
        <w:tc>
          <w:tcPr>
            <w:tcW w:w="5041" w:type="dxa"/>
            <w:tcBorders>
              <w:left w:val="nil"/>
              <w:bottom w:val="single" w:sz="18" w:space="0" w:color="auto"/>
            </w:tcBorders>
          </w:tcPr>
          <w:p w14:paraId="14CF92B6" w14:textId="77777777" w:rsidR="002E4C8E" w:rsidRPr="006B16A7" w:rsidRDefault="002E4C8E" w:rsidP="00897406">
            <w:pPr>
              <w:pStyle w:val="Tableheader"/>
            </w:pPr>
            <w:r w:rsidRPr="006B16A7">
              <w:t>Prefer not to say</w:t>
            </w:r>
          </w:p>
        </w:tc>
        <w:tc>
          <w:tcPr>
            <w:tcW w:w="1332" w:type="dxa"/>
            <w:tcBorders>
              <w:bottom w:val="single" w:sz="18" w:space="0" w:color="auto"/>
              <w:right w:val="nil"/>
            </w:tcBorders>
            <w:vAlign w:val="center"/>
          </w:tcPr>
          <w:p w14:paraId="7A3C1280" w14:textId="77777777" w:rsidR="002E4C8E" w:rsidRPr="006B16A7" w:rsidRDefault="002E4C8E" w:rsidP="00897406">
            <w:pPr>
              <w:pStyle w:val="Table-text"/>
            </w:pPr>
            <w:r w:rsidRPr="006B16A7">
              <w:t>1%</w:t>
            </w:r>
          </w:p>
        </w:tc>
        <w:tc>
          <w:tcPr>
            <w:tcW w:w="1314" w:type="dxa"/>
            <w:tcBorders>
              <w:bottom w:val="single" w:sz="18" w:space="0" w:color="auto"/>
              <w:right w:val="double" w:sz="4" w:space="0" w:color="auto"/>
            </w:tcBorders>
            <w:vAlign w:val="center"/>
          </w:tcPr>
          <w:p w14:paraId="6D9EB627" w14:textId="77777777" w:rsidR="002E4C8E" w:rsidRPr="006B16A7" w:rsidRDefault="002E4C8E" w:rsidP="00897406">
            <w:pPr>
              <w:pStyle w:val="Table-text"/>
            </w:pPr>
            <w:r w:rsidRPr="006B16A7">
              <w:t>--</w:t>
            </w:r>
          </w:p>
        </w:tc>
        <w:tc>
          <w:tcPr>
            <w:tcW w:w="1377" w:type="dxa"/>
            <w:tcBorders>
              <w:left w:val="double" w:sz="4" w:space="0" w:color="auto"/>
              <w:bottom w:val="single" w:sz="18" w:space="0" w:color="auto"/>
            </w:tcBorders>
            <w:vAlign w:val="center"/>
          </w:tcPr>
          <w:p w14:paraId="7CBEE788" w14:textId="77777777" w:rsidR="002E4C8E" w:rsidRPr="006B16A7" w:rsidRDefault="002E4C8E" w:rsidP="00897406">
            <w:pPr>
              <w:pStyle w:val="Table-text"/>
            </w:pPr>
            <w:r w:rsidRPr="006B16A7">
              <w:t>2%</w:t>
            </w:r>
          </w:p>
        </w:tc>
        <w:tc>
          <w:tcPr>
            <w:tcW w:w="1440" w:type="dxa"/>
            <w:tcBorders>
              <w:bottom w:val="single" w:sz="18" w:space="0" w:color="auto"/>
              <w:right w:val="nil"/>
            </w:tcBorders>
            <w:vAlign w:val="center"/>
          </w:tcPr>
          <w:p w14:paraId="42C545DD" w14:textId="77777777" w:rsidR="002E4C8E" w:rsidRPr="006B16A7" w:rsidRDefault="002E4C8E" w:rsidP="00897406">
            <w:pPr>
              <w:pStyle w:val="Table-text"/>
            </w:pPr>
            <w:r w:rsidRPr="006B16A7">
              <w:t>1%</w:t>
            </w:r>
          </w:p>
        </w:tc>
      </w:tr>
      <w:tr w:rsidR="002E4C8E" w:rsidRPr="006B16A7" w14:paraId="1BC80794" w14:textId="77777777" w:rsidTr="00897406">
        <w:trPr>
          <w:cantSplit/>
          <w:jc w:val="center"/>
        </w:trPr>
        <w:tc>
          <w:tcPr>
            <w:tcW w:w="5041" w:type="dxa"/>
            <w:tcBorders>
              <w:top w:val="nil"/>
              <w:left w:val="nil"/>
              <w:bottom w:val="single" w:sz="12" w:space="0" w:color="auto"/>
            </w:tcBorders>
            <w:shd w:val="clear" w:color="auto" w:fill="D9D9D9"/>
          </w:tcPr>
          <w:p w14:paraId="5BF28511" w14:textId="77777777" w:rsidR="002E4C8E" w:rsidRPr="006B16A7" w:rsidRDefault="002E4C8E" w:rsidP="00897406">
            <w:pPr>
              <w:pStyle w:val="Tableheader"/>
              <w:rPr>
                <w:bCs w:val="0"/>
                <w:i/>
                <w:iCs/>
              </w:rPr>
            </w:pPr>
            <w:r w:rsidRPr="006B16A7">
              <w:rPr>
                <w:bCs w:val="0"/>
                <w:i/>
                <w:iCs/>
              </w:rPr>
              <w:t>Region (Unweighted)</w:t>
            </w:r>
          </w:p>
        </w:tc>
        <w:tc>
          <w:tcPr>
            <w:tcW w:w="1332" w:type="dxa"/>
            <w:tcBorders>
              <w:top w:val="nil"/>
              <w:bottom w:val="single" w:sz="12" w:space="0" w:color="auto"/>
              <w:right w:val="nil"/>
            </w:tcBorders>
            <w:shd w:val="clear" w:color="auto" w:fill="D9D9D9"/>
            <w:vAlign w:val="center"/>
          </w:tcPr>
          <w:p w14:paraId="01E7D24B" w14:textId="77777777" w:rsidR="002E4C8E" w:rsidRPr="006B16A7" w:rsidRDefault="002E4C8E" w:rsidP="00897406">
            <w:pPr>
              <w:pStyle w:val="Tableheader"/>
              <w:jc w:val="center"/>
              <w:rPr>
                <w:bCs w:val="0"/>
                <w:i/>
                <w:iCs/>
                <w:highlight w:val="yellow"/>
              </w:rPr>
            </w:pPr>
            <w:r w:rsidRPr="006B16A7">
              <w:rPr>
                <w:bCs w:val="0"/>
                <w:i/>
                <w:iCs/>
              </w:rPr>
              <w:t>n=2054</w:t>
            </w:r>
          </w:p>
        </w:tc>
        <w:tc>
          <w:tcPr>
            <w:tcW w:w="1314" w:type="dxa"/>
            <w:tcBorders>
              <w:top w:val="nil"/>
              <w:bottom w:val="single" w:sz="12" w:space="0" w:color="auto"/>
              <w:right w:val="double" w:sz="4" w:space="0" w:color="auto"/>
            </w:tcBorders>
            <w:shd w:val="clear" w:color="auto" w:fill="D9D9D9"/>
            <w:vAlign w:val="center"/>
          </w:tcPr>
          <w:p w14:paraId="357B370D" w14:textId="77777777" w:rsidR="002E4C8E" w:rsidRPr="006B16A7" w:rsidRDefault="002E4C8E" w:rsidP="00897406">
            <w:pPr>
              <w:pStyle w:val="Tableheader"/>
              <w:jc w:val="center"/>
              <w:rPr>
                <w:bCs w:val="0"/>
                <w:i/>
                <w:iCs/>
              </w:rPr>
            </w:pPr>
            <w:r w:rsidRPr="006B16A7">
              <w:rPr>
                <w:bCs w:val="0"/>
                <w:i/>
                <w:iCs/>
              </w:rPr>
              <w:t>n=446</w:t>
            </w:r>
          </w:p>
        </w:tc>
        <w:tc>
          <w:tcPr>
            <w:tcW w:w="1377" w:type="dxa"/>
            <w:tcBorders>
              <w:top w:val="nil"/>
              <w:left w:val="double" w:sz="4" w:space="0" w:color="auto"/>
              <w:bottom w:val="single" w:sz="12" w:space="0" w:color="auto"/>
            </w:tcBorders>
            <w:shd w:val="clear" w:color="auto" w:fill="D9D9D9"/>
            <w:vAlign w:val="center"/>
          </w:tcPr>
          <w:p w14:paraId="52FBC338"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nil"/>
              <w:bottom w:val="single" w:sz="12" w:space="0" w:color="auto"/>
              <w:right w:val="nil"/>
            </w:tcBorders>
            <w:shd w:val="clear" w:color="auto" w:fill="D9D9D9"/>
            <w:vAlign w:val="center"/>
          </w:tcPr>
          <w:p w14:paraId="1F7D0F7E"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5E95151B" w14:textId="77777777" w:rsidTr="00897406">
        <w:trPr>
          <w:cantSplit/>
          <w:jc w:val="center"/>
        </w:trPr>
        <w:tc>
          <w:tcPr>
            <w:tcW w:w="5041" w:type="dxa"/>
            <w:tcBorders>
              <w:left w:val="nil"/>
            </w:tcBorders>
          </w:tcPr>
          <w:p w14:paraId="63D77215" w14:textId="77777777" w:rsidR="002E4C8E" w:rsidRPr="006B16A7" w:rsidRDefault="002E4C8E" w:rsidP="00897406">
            <w:pPr>
              <w:pStyle w:val="Tableheader"/>
            </w:pPr>
            <w:r w:rsidRPr="006B16A7">
              <w:t>British Columbia</w:t>
            </w:r>
          </w:p>
        </w:tc>
        <w:tc>
          <w:tcPr>
            <w:tcW w:w="1332" w:type="dxa"/>
            <w:tcBorders>
              <w:right w:val="nil"/>
            </w:tcBorders>
            <w:vAlign w:val="center"/>
          </w:tcPr>
          <w:p w14:paraId="5B408E1B" w14:textId="77777777" w:rsidR="002E4C8E" w:rsidRPr="006B16A7" w:rsidRDefault="002E4C8E" w:rsidP="00897406">
            <w:pPr>
              <w:pStyle w:val="Table-text"/>
            </w:pPr>
            <w:r w:rsidRPr="006B16A7">
              <w:t>14%</w:t>
            </w:r>
          </w:p>
        </w:tc>
        <w:tc>
          <w:tcPr>
            <w:tcW w:w="1314" w:type="dxa"/>
            <w:tcBorders>
              <w:right w:val="double" w:sz="4" w:space="0" w:color="auto"/>
            </w:tcBorders>
            <w:vAlign w:val="center"/>
          </w:tcPr>
          <w:p w14:paraId="56989306" w14:textId="77777777" w:rsidR="002E4C8E" w:rsidRPr="006B16A7" w:rsidRDefault="002E4C8E" w:rsidP="00897406">
            <w:pPr>
              <w:pStyle w:val="Table-text"/>
            </w:pPr>
            <w:r w:rsidRPr="006B16A7">
              <w:t>18%</w:t>
            </w:r>
          </w:p>
        </w:tc>
        <w:tc>
          <w:tcPr>
            <w:tcW w:w="1377" w:type="dxa"/>
            <w:tcBorders>
              <w:left w:val="double" w:sz="4" w:space="0" w:color="auto"/>
            </w:tcBorders>
            <w:vAlign w:val="center"/>
          </w:tcPr>
          <w:p w14:paraId="364D38A1" w14:textId="77777777" w:rsidR="002E4C8E" w:rsidRPr="006B16A7" w:rsidRDefault="002E4C8E" w:rsidP="00897406">
            <w:pPr>
              <w:pStyle w:val="Table-text"/>
            </w:pPr>
            <w:r w:rsidRPr="006B16A7">
              <w:t>14%</w:t>
            </w:r>
          </w:p>
        </w:tc>
        <w:tc>
          <w:tcPr>
            <w:tcW w:w="1440" w:type="dxa"/>
            <w:tcBorders>
              <w:right w:val="nil"/>
            </w:tcBorders>
            <w:vAlign w:val="center"/>
          </w:tcPr>
          <w:p w14:paraId="4B823E19" w14:textId="77777777" w:rsidR="002E4C8E" w:rsidRPr="006B16A7" w:rsidRDefault="002E4C8E" w:rsidP="00897406">
            <w:pPr>
              <w:pStyle w:val="Table-text"/>
            </w:pPr>
            <w:r w:rsidRPr="006B16A7">
              <w:t>12%</w:t>
            </w:r>
          </w:p>
        </w:tc>
      </w:tr>
      <w:tr w:rsidR="002E4C8E" w:rsidRPr="006B16A7" w14:paraId="24C6E2F4" w14:textId="77777777" w:rsidTr="00897406">
        <w:trPr>
          <w:cantSplit/>
          <w:jc w:val="center"/>
        </w:trPr>
        <w:tc>
          <w:tcPr>
            <w:tcW w:w="5041" w:type="dxa"/>
            <w:tcBorders>
              <w:left w:val="nil"/>
            </w:tcBorders>
          </w:tcPr>
          <w:p w14:paraId="1857865A" w14:textId="77777777" w:rsidR="002E4C8E" w:rsidRPr="006B16A7" w:rsidRDefault="002E4C8E" w:rsidP="00897406">
            <w:pPr>
              <w:pStyle w:val="Tableheader"/>
            </w:pPr>
            <w:r w:rsidRPr="006B16A7">
              <w:t xml:space="preserve">Prairies </w:t>
            </w:r>
          </w:p>
        </w:tc>
        <w:tc>
          <w:tcPr>
            <w:tcW w:w="1332" w:type="dxa"/>
            <w:tcBorders>
              <w:right w:val="nil"/>
            </w:tcBorders>
            <w:vAlign w:val="center"/>
          </w:tcPr>
          <w:p w14:paraId="70C9E07E" w14:textId="77777777" w:rsidR="002E4C8E" w:rsidRPr="006B16A7" w:rsidRDefault="002E4C8E" w:rsidP="00897406">
            <w:pPr>
              <w:pStyle w:val="Table-text"/>
            </w:pPr>
            <w:r w:rsidRPr="006B16A7">
              <w:t>19%</w:t>
            </w:r>
          </w:p>
        </w:tc>
        <w:tc>
          <w:tcPr>
            <w:tcW w:w="1314" w:type="dxa"/>
            <w:tcBorders>
              <w:right w:val="double" w:sz="4" w:space="0" w:color="auto"/>
            </w:tcBorders>
            <w:vAlign w:val="center"/>
          </w:tcPr>
          <w:p w14:paraId="0BB62BA7" w14:textId="77777777" w:rsidR="002E4C8E" w:rsidRPr="006B16A7" w:rsidRDefault="002E4C8E" w:rsidP="00897406">
            <w:pPr>
              <w:pStyle w:val="Table-text"/>
            </w:pPr>
            <w:r w:rsidRPr="006B16A7">
              <w:t>30%</w:t>
            </w:r>
          </w:p>
        </w:tc>
        <w:tc>
          <w:tcPr>
            <w:tcW w:w="1377" w:type="dxa"/>
            <w:tcBorders>
              <w:left w:val="double" w:sz="4" w:space="0" w:color="auto"/>
            </w:tcBorders>
            <w:vAlign w:val="center"/>
          </w:tcPr>
          <w:p w14:paraId="66B54C1B" w14:textId="77777777" w:rsidR="002E4C8E" w:rsidRPr="006B16A7" w:rsidRDefault="002E4C8E" w:rsidP="00897406">
            <w:pPr>
              <w:pStyle w:val="Table-text"/>
            </w:pPr>
            <w:r w:rsidRPr="006B16A7">
              <w:t>17%</w:t>
            </w:r>
          </w:p>
        </w:tc>
        <w:tc>
          <w:tcPr>
            <w:tcW w:w="1440" w:type="dxa"/>
            <w:tcBorders>
              <w:right w:val="nil"/>
            </w:tcBorders>
            <w:vAlign w:val="center"/>
          </w:tcPr>
          <w:p w14:paraId="5435889D" w14:textId="77777777" w:rsidR="002E4C8E" w:rsidRPr="006B16A7" w:rsidRDefault="002E4C8E" w:rsidP="00897406">
            <w:pPr>
              <w:pStyle w:val="Table-text"/>
            </w:pPr>
            <w:r w:rsidRPr="006B16A7">
              <w:t>17%</w:t>
            </w:r>
          </w:p>
        </w:tc>
      </w:tr>
      <w:tr w:rsidR="002E4C8E" w:rsidRPr="006B16A7" w14:paraId="76542C12" w14:textId="77777777" w:rsidTr="00897406">
        <w:trPr>
          <w:cantSplit/>
          <w:jc w:val="center"/>
        </w:trPr>
        <w:tc>
          <w:tcPr>
            <w:tcW w:w="5041" w:type="dxa"/>
            <w:tcBorders>
              <w:left w:val="nil"/>
            </w:tcBorders>
          </w:tcPr>
          <w:p w14:paraId="7CFD5E0A" w14:textId="77777777" w:rsidR="002E4C8E" w:rsidRPr="006B16A7" w:rsidRDefault="002E4C8E" w:rsidP="00897406">
            <w:pPr>
              <w:pStyle w:val="Tableheader"/>
            </w:pPr>
            <w:r w:rsidRPr="006B16A7">
              <w:t>Ontario</w:t>
            </w:r>
          </w:p>
        </w:tc>
        <w:tc>
          <w:tcPr>
            <w:tcW w:w="1332" w:type="dxa"/>
            <w:tcBorders>
              <w:right w:val="nil"/>
            </w:tcBorders>
            <w:vAlign w:val="center"/>
          </w:tcPr>
          <w:p w14:paraId="1F0D96B4" w14:textId="77777777" w:rsidR="002E4C8E" w:rsidRPr="006B16A7" w:rsidRDefault="002E4C8E" w:rsidP="00897406">
            <w:pPr>
              <w:pStyle w:val="Table-text"/>
            </w:pPr>
            <w:r w:rsidRPr="006B16A7">
              <w:t>38%</w:t>
            </w:r>
          </w:p>
        </w:tc>
        <w:tc>
          <w:tcPr>
            <w:tcW w:w="1314" w:type="dxa"/>
            <w:tcBorders>
              <w:right w:val="double" w:sz="4" w:space="0" w:color="auto"/>
            </w:tcBorders>
            <w:vAlign w:val="center"/>
          </w:tcPr>
          <w:p w14:paraId="675B2E9C" w14:textId="77777777" w:rsidR="002E4C8E" w:rsidRPr="006B16A7" w:rsidRDefault="002E4C8E" w:rsidP="00897406">
            <w:pPr>
              <w:pStyle w:val="Table-text"/>
            </w:pPr>
            <w:r w:rsidRPr="006B16A7">
              <w:t>32%</w:t>
            </w:r>
          </w:p>
        </w:tc>
        <w:tc>
          <w:tcPr>
            <w:tcW w:w="1377" w:type="dxa"/>
            <w:tcBorders>
              <w:left w:val="double" w:sz="4" w:space="0" w:color="auto"/>
            </w:tcBorders>
            <w:vAlign w:val="center"/>
          </w:tcPr>
          <w:p w14:paraId="301811DB" w14:textId="77777777" w:rsidR="002E4C8E" w:rsidRPr="006B16A7" w:rsidRDefault="002E4C8E" w:rsidP="00897406">
            <w:pPr>
              <w:pStyle w:val="Table-text"/>
            </w:pPr>
            <w:r w:rsidRPr="006B16A7">
              <w:t>38%</w:t>
            </w:r>
          </w:p>
        </w:tc>
        <w:tc>
          <w:tcPr>
            <w:tcW w:w="1440" w:type="dxa"/>
            <w:tcBorders>
              <w:right w:val="nil"/>
            </w:tcBorders>
            <w:vAlign w:val="center"/>
          </w:tcPr>
          <w:p w14:paraId="2671C9B7" w14:textId="77777777" w:rsidR="002E4C8E" w:rsidRPr="006B16A7" w:rsidRDefault="002E4C8E" w:rsidP="00897406">
            <w:pPr>
              <w:pStyle w:val="Table-text"/>
            </w:pPr>
            <w:r w:rsidRPr="006B16A7">
              <w:t>40%</w:t>
            </w:r>
          </w:p>
        </w:tc>
      </w:tr>
      <w:tr w:rsidR="002E4C8E" w:rsidRPr="006B16A7" w14:paraId="3AAEDA37" w14:textId="77777777" w:rsidTr="00897406">
        <w:trPr>
          <w:cantSplit/>
          <w:jc w:val="center"/>
        </w:trPr>
        <w:tc>
          <w:tcPr>
            <w:tcW w:w="5041" w:type="dxa"/>
            <w:tcBorders>
              <w:left w:val="nil"/>
            </w:tcBorders>
          </w:tcPr>
          <w:p w14:paraId="162BB065" w14:textId="77777777" w:rsidR="002E4C8E" w:rsidRPr="006B16A7" w:rsidRDefault="002E4C8E" w:rsidP="00897406">
            <w:pPr>
              <w:pStyle w:val="Tableheader"/>
            </w:pPr>
            <w:r w:rsidRPr="006B16A7">
              <w:t>Quebec</w:t>
            </w:r>
          </w:p>
        </w:tc>
        <w:tc>
          <w:tcPr>
            <w:tcW w:w="1332" w:type="dxa"/>
            <w:tcBorders>
              <w:right w:val="nil"/>
            </w:tcBorders>
            <w:vAlign w:val="center"/>
          </w:tcPr>
          <w:p w14:paraId="251ABDED" w14:textId="77777777" w:rsidR="002E4C8E" w:rsidRPr="006B16A7" w:rsidRDefault="002E4C8E" w:rsidP="00897406">
            <w:pPr>
              <w:pStyle w:val="Table-text"/>
            </w:pPr>
            <w:r w:rsidRPr="006B16A7">
              <w:t>22%</w:t>
            </w:r>
          </w:p>
        </w:tc>
        <w:tc>
          <w:tcPr>
            <w:tcW w:w="1314" w:type="dxa"/>
            <w:tcBorders>
              <w:right w:val="double" w:sz="4" w:space="0" w:color="auto"/>
            </w:tcBorders>
            <w:vAlign w:val="center"/>
          </w:tcPr>
          <w:p w14:paraId="0DF4FF86" w14:textId="77777777" w:rsidR="002E4C8E" w:rsidRPr="006B16A7" w:rsidRDefault="002E4C8E" w:rsidP="00897406">
            <w:pPr>
              <w:pStyle w:val="Table-text"/>
            </w:pPr>
            <w:r w:rsidRPr="006B16A7">
              <w:t>13%</w:t>
            </w:r>
          </w:p>
        </w:tc>
        <w:tc>
          <w:tcPr>
            <w:tcW w:w="1377" w:type="dxa"/>
            <w:tcBorders>
              <w:left w:val="double" w:sz="4" w:space="0" w:color="auto"/>
            </w:tcBorders>
            <w:vAlign w:val="center"/>
          </w:tcPr>
          <w:p w14:paraId="0AFB63AB" w14:textId="77777777" w:rsidR="002E4C8E" w:rsidRPr="006B16A7" w:rsidRDefault="002E4C8E" w:rsidP="00897406">
            <w:pPr>
              <w:pStyle w:val="Table-text"/>
            </w:pPr>
            <w:r w:rsidRPr="006B16A7">
              <w:t>23%</w:t>
            </w:r>
          </w:p>
        </w:tc>
        <w:tc>
          <w:tcPr>
            <w:tcW w:w="1440" w:type="dxa"/>
            <w:tcBorders>
              <w:right w:val="nil"/>
            </w:tcBorders>
            <w:vAlign w:val="center"/>
          </w:tcPr>
          <w:p w14:paraId="692B3C22" w14:textId="77777777" w:rsidR="002E4C8E" w:rsidRPr="006B16A7" w:rsidRDefault="002E4C8E" w:rsidP="00897406">
            <w:pPr>
              <w:pStyle w:val="Table-text"/>
            </w:pPr>
            <w:r w:rsidRPr="006B16A7">
              <w:t>23%</w:t>
            </w:r>
          </w:p>
        </w:tc>
      </w:tr>
      <w:tr w:rsidR="002E4C8E" w:rsidRPr="006B16A7" w14:paraId="0D3124CD" w14:textId="77777777" w:rsidTr="00897406">
        <w:trPr>
          <w:cantSplit/>
          <w:jc w:val="center"/>
        </w:trPr>
        <w:tc>
          <w:tcPr>
            <w:tcW w:w="5041" w:type="dxa"/>
            <w:tcBorders>
              <w:left w:val="nil"/>
            </w:tcBorders>
          </w:tcPr>
          <w:p w14:paraId="60F63F1A" w14:textId="77777777" w:rsidR="002E4C8E" w:rsidRPr="006B16A7" w:rsidRDefault="002E4C8E" w:rsidP="00897406">
            <w:pPr>
              <w:pStyle w:val="Tableheader"/>
            </w:pPr>
            <w:r w:rsidRPr="006B16A7">
              <w:t xml:space="preserve">Atlantic </w:t>
            </w:r>
          </w:p>
        </w:tc>
        <w:tc>
          <w:tcPr>
            <w:tcW w:w="1332" w:type="dxa"/>
            <w:tcBorders>
              <w:right w:val="nil"/>
            </w:tcBorders>
            <w:vAlign w:val="center"/>
          </w:tcPr>
          <w:p w14:paraId="61DFC174" w14:textId="77777777" w:rsidR="002E4C8E" w:rsidRPr="006B16A7" w:rsidRDefault="002E4C8E" w:rsidP="00897406">
            <w:pPr>
              <w:pStyle w:val="Table-text"/>
            </w:pPr>
            <w:r w:rsidRPr="006B16A7">
              <w:t>7%</w:t>
            </w:r>
          </w:p>
        </w:tc>
        <w:tc>
          <w:tcPr>
            <w:tcW w:w="1314" w:type="dxa"/>
            <w:tcBorders>
              <w:right w:val="double" w:sz="4" w:space="0" w:color="auto"/>
            </w:tcBorders>
            <w:vAlign w:val="center"/>
          </w:tcPr>
          <w:p w14:paraId="600D6664" w14:textId="77777777" w:rsidR="002E4C8E" w:rsidRPr="006B16A7" w:rsidRDefault="002E4C8E" w:rsidP="00897406">
            <w:pPr>
              <w:pStyle w:val="Table-text"/>
            </w:pPr>
            <w:r w:rsidRPr="006B16A7">
              <w:t>8%</w:t>
            </w:r>
          </w:p>
        </w:tc>
        <w:tc>
          <w:tcPr>
            <w:tcW w:w="1377" w:type="dxa"/>
            <w:tcBorders>
              <w:left w:val="double" w:sz="4" w:space="0" w:color="auto"/>
            </w:tcBorders>
            <w:vAlign w:val="center"/>
          </w:tcPr>
          <w:p w14:paraId="7D1DEFB4" w14:textId="77777777" w:rsidR="002E4C8E" w:rsidRPr="006B16A7" w:rsidRDefault="002E4C8E" w:rsidP="00897406">
            <w:pPr>
              <w:pStyle w:val="Table-text"/>
            </w:pPr>
            <w:r w:rsidRPr="006B16A7">
              <w:t>6%</w:t>
            </w:r>
          </w:p>
        </w:tc>
        <w:tc>
          <w:tcPr>
            <w:tcW w:w="1440" w:type="dxa"/>
            <w:tcBorders>
              <w:right w:val="nil"/>
            </w:tcBorders>
            <w:vAlign w:val="center"/>
          </w:tcPr>
          <w:p w14:paraId="0081C362" w14:textId="77777777" w:rsidR="002E4C8E" w:rsidRPr="006B16A7" w:rsidRDefault="002E4C8E" w:rsidP="00897406">
            <w:pPr>
              <w:pStyle w:val="Table-text"/>
            </w:pPr>
            <w:r w:rsidRPr="006B16A7">
              <w:t>8%</w:t>
            </w:r>
          </w:p>
        </w:tc>
      </w:tr>
      <w:tr w:rsidR="002E4C8E" w:rsidRPr="006B16A7" w14:paraId="36C5206C" w14:textId="77777777" w:rsidTr="00897406">
        <w:trPr>
          <w:cantSplit/>
          <w:jc w:val="center"/>
        </w:trPr>
        <w:tc>
          <w:tcPr>
            <w:tcW w:w="5041" w:type="dxa"/>
            <w:tcBorders>
              <w:left w:val="nil"/>
            </w:tcBorders>
          </w:tcPr>
          <w:p w14:paraId="315D87AB" w14:textId="77777777" w:rsidR="002E4C8E" w:rsidRPr="006B16A7" w:rsidRDefault="002E4C8E" w:rsidP="00897406">
            <w:pPr>
              <w:pStyle w:val="Tableheader"/>
            </w:pPr>
            <w:r w:rsidRPr="006B16A7">
              <w:t>Yukon</w:t>
            </w:r>
          </w:p>
        </w:tc>
        <w:tc>
          <w:tcPr>
            <w:tcW w:w="1332" w:type="dxa"/>
            <w:tcBorders>
              <w:right w:val="nil"/>
            </w:tcBorders>
            <w:vAlign w:val="center"/>
          </w:tcPr>
          <w:p w14:paraId="6C2A7D21" w14:textId="77777777" w:rsidR="002E4C8E" w:rsidRPr="006B16A7" w:rsidRDefault="002E4C8E" w:rsidP="00897406">
            <w:pPr>
              <w:pStyle w:val="Table-text"/>
            </w:pPr>
            <w:r w:rsidRPr="006B16A7">
              <w:t>--</w:t>
            </w:r>
          </w:p>
        </w:tc>
        <w:tc>
          <w:tcPr>
            <w:tcW w:w="1314" w:type="dxa"/>
            <w:tcBorders>
              <w:right w:val="double" w:sz="4" w:space="0" w:color="auto"/>
            </w:tcBorders>
            <w:vAlign w:val="center"/>
          </w:tcPr>
          <w:p w14:paraId="350F408E" w14:textId="77777777" w:rsidR="002E4C8E" w:rsidRPr="006B16A7" w:rsidRDefault="002E4C8E" w:rsidP="00897406">
            <w:pPr>
              <w:pStyle w:val="Table-text"/>
            </w:pPr>
            <w:r w:rsidRPr="006B16A7">
              <w:t>--</w:t>
            </w:r>
          </w:p>
        </w:tc>
        <w:tc>
          <w:tcPr>
            <w:tcW w:w="1377" w:type="dxa"/>
            <w:tcBorders>
              <w:left w:val="double" w:sz="4" w:space="0" w:color="auto"/>
            </w:tcBorders>
            <w:vAlign w:val="center"/>
          </w:tcPr>
          <w:p w14:paraId="252C567D" w14:textId="77777777" w:rsidR="002E4C8E" w:rsidRPr="006B16A7" w:rsidRDefault="002E4C8E" w:rsidP="00897406">
            <w:pPr>
              <w:pStyle w:val="Table-text"/>
            </w:pPr>
            <w:r w:rsidRPr="006B16A7">
              <w:t>0%</w:t>
            </w:r>
          </w:p>
        </w:tc>
        <w:tc>
          <w:tcPr>
            <w:tcW w:w="1440" w:type="dxa"/>
            <w:tcBorders>
              <w:right w:val="nil"/>
            </w:tcBorders>
            <w:vAlign w:val="center"/>
          </w:tcPr>
          <w:p w14:paraId="30FEB727" w14:textId="77777777" w:rsidR="002E4C8E" w:rsidRPr="006B16A7" w:rsidRDefault="002E4C8E" w:rsidP="00897406">
            <w:pPr>
              <w:pStyle w:val="Table-text"/>
            </w:pPr>
            <w:r w:rsidRPr="006B16A7">
              <w:t>1%</w:t>
            </w:r>
          </w:p>
        </w:tc>
      </w:tr>
      <w:tr w:rsidR="002E4C8E" w:rsidRPr="006B16A7" w14:paraId="6E14D35C" w14:textId="77777777" w:rsidTr="00897406">
        <w:trPr>
          <w:cantSplit/>
          <w:jc w:val="center"/>
        </w:trPr>
        <w:tc>
          <w:tcPr>
            <w:tcW w:w="5041" w:type="dxa"/>
            <w:tcBorders>
              <w:left w:val="nil"/>
              <w:bottom w:val="single" w:sz="18" w:space="0" w:color="auto"/>
            </w:tcBorders>
          </w:tcPr>
          <w:p w14:paraId="43798D20" w14:textId="77777777" w:rsidR="002E4C8E" w:rsidRPr="006B16A7" w:rsidRDefault="002E4C8E" w:rsidP="00897406">
            <w:pPr>
              <w:pStyle w:val="Tableheader"/>
            </w:pPr>
            <w:r w:rsidRPr="006B16A7">
              <w:t>Nunavut</w:t>
            </w:r>
          </w:p>
        </w:tc>
        <w:tc>
          <w:tcPr>
            <w:tcW w:w="1332" w:type="dxa"/>
            <w:tcBorders>
              <w:bottom w:val="single" w:sz="18" w:space="0" w:color="auto"/>
              <w:right w:val="nil"/>
            </w:tcBorders>
            <w:vAlign w:val="center"/>
          </w:tcPr>
          <w:p w14:paraId="2927DFD0" w14:textId="77777777" w:rsidR="002E4C8E" w:rsidRPr="006B16A7" w:rsidRDefault="002E4C8E" w:rsidP="00897406">
            <w:pPr>
              <w:pStyle w:val="Table-text"/>
            </w:pPr>
            <w:r w:rsidRPr="006B16A7">
              <w:t>--</w:t>
            </w:r>
          </w:p>
        </w:tc>
        <w:tc>
          <w:tcPr>
            <w:tcW w:w="1314" w:type="dxa"/>
            <w:tcBorders>
              <w:bottom w:val="single" w:sz="18" w:space="0" w:color="auto"/>
              <w:right w:val="double" w:sz="4" w:space="0" w:color="auto"/>
            </w:tcBorders>
            <w:vAlign w:val="center"/>
          </w:tcPr>
          <w:p w14:paraId="79C20A92" w14:textId="77777777" w:rsidR="002E4C8E" w:rsidRPr="006B16A7" w:rsidRDefault="002E4C8E" w:rsidP="00897406">
            <w:pPr>
              <w:pStyle w:val="Table-text"/>
            </w:pPr>
            <w:r w:rsidRPr="006B16A7">
              <w:t>--</w:t>
            </w:r>
          </w:p>
        </w:tc>
        <w:tc>
          <w:tcPr>
            <w:tcW w:w="1377" w:type="dxa"/>
            <w:tcBorders>
              <w:left w:val="double" w:sz="4" w:space="0" w:color="auto"/>
              <w:bottom w:val="single" w:sz="18" w:space="0" w:color="auto"/>
            </w:tcBorders>
            <w:vAlign w:val="center"/>
          </w:tcPr>
          <w:p w14:paraId="241C8557" w14:textId="77777777" w:rsidR="002E4C8E" w:rsidRPr="006B16A7" w:rsidRDefault="002E4C8E" w:rsidP="00897406">
            <w:pPr>
              <w:pStyle w:val="Table-text"/>
            </w:pPr>
            <w:r w:rsidRPr="006B16A7">
              <w:t>0%</w:t>
            </w:r>
          </w:p>
        </w:tc>
        <w:tc>
          <w:tcPr>
            <w:tcW w:w="1440" w:type="dxa"/>
            <w:tcBorders>
              <w:bottom w:val="single" w:sz="18" w:space="0" w:color="auto"/>
              <w:right w:val="nil"/>
            </w:tcBorders>
            <w:vAlign w:val="center"/>
          </w:tcPr>
          <w:p w14:paraId="75342FA5" w14:textId="77777777" w:rsidR="002E4C8E" w:rsidRPr="006B16A7" w:rsidRDefault="002E4C8E" w:rsidP="00897406">
            <w:pPr>
              <w:pStyle w:val="Table-text"/>
            </w:pPr>
            <w:r w:rsidRPr="006B16A7">
              <w:t>1%</w:t>
            </w:r>
          </w:p>
        </w:tc>
      </w:tr>
      <w:tr w:rsidR="002E4C8E" w:rsidRPr="006B16A7" w14:paraId="61ECAABB" w14:textId="77777777" w:rsidTr="00897406">
        <w:trPr>
          <w:cantSplit/>
          <w:jc w:val="center"/>
        </w:trPr>
        <w:tc>
          <w:tcPr>
            <w:tcW w:w="5041" w:type="dxa"/>
            <w:tcBorders>
              <w:top w:val="single" w:sz="18" w:space="0" w:color="auto"/>
              <w:left w:val="nil"/>
              <w:bottom w:val="single" w:sz="12" w:space="0" w:color="auto"/>
            </w:tcBorders>
            <w:shd w:val="clear" w:color="auto" w:fill="D9D9D9"/>
          </w:tcPr>
          <w:p w14:paraId="2FFD6B88" w14:textId="77777777" w:rsidR="002E4C8E" w:rsidRPr="006B16A7" w:rsidRDefault="002E4C8E" w:rsidP="00897406">
            <w:pPr>
              <w:pStyle w:val="Tableheader"/>
              <w:rPr>
                <w:bCs w:val="0"/>
                <w:i/>
                <w:iCs/>
              </w:rPr>
            </w:pPr>
            <w:r w:rsidRPr="006B16A7">
              <w:rPr>
                <w:bCs w:val="0"/>
                <w:i/>
                <w:iCs/>
              </w:rPr>
              <w:t>Area</w:t>
            </w:r>
          </w:p>
        </w:tc>
        <w:tc>
          <w:tcPr>
            <w:tcW w:w="1332" w:type="dxa"/>
            <w:tcBorders>
              <w:top w:val="single" w:sz="18" w:space="0" w:color="auto"/>
              <w:bottom w:val="single" w:sz="12" w:space="0" w:color="auto"/>
              <w:right w:val="nil"/>
            </w:tcBorders>
            <w:shd w:val="clear" w:color="auto" w:fill="D9D9D9"/>
            <w:vAlign w:val="center"/>
          </w:tcPr>
          <w:p w14:paraId="281304AB" w14:textId="77777777" w:rsidR="002E4C8E" w:rsidRPr="006B16A7" w:rsidRDefault="002E4C8E" w:rsidP="00897406">
            <w:pPr>
              <w:pStyle w:val="Tableheader"/>
              <w:jc w:val="center"/>
              <w:rPr>
                <w:bCs w:val="0"/>
                <w:i/>
                <w:iCs/>
                <w:highlight w:val="yellow"/>
              </w:rPr>
            </w:pPr>
            <w:r w:rsidRPr="006B16A7">
              <w:rPr>
                <w:bCs w:val="0"/>
                <w:i/>
                <w:iCs/>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7CA6D9CD" w14:textId="77777777" w:rsidR="002E4C8E" w:rsidRPr="006B16A7" w:rsidRDefault="002E4C8E" w:rsidP="00897406">
            <w:pPr>
              <w:pStyle w:val="Tableheader"/>
              <w:jc w:val="center"/>
              <w:rPr>
                <w:bCs w:val="0"/>
                <w:i/>
                <w:iCs/>
              </w:rPr>
            </w:pPr>
            <w:r w:rsidRPr="006B16A7">
              <w:rPr>
                <w:bCs w:val="0"/>
                <w:i/>
                <w:iCs/>
              </w:rPr>
              <w:t>n=446</w:t>
            </w:r>
          </w:p>
        </w:tc>
        <w:tc>
          <w:tcPr>
            <w:tcW w:w="1377" w:type="dxa"/>
            <w:tcBorders>
              <w:top w:val="single" w:sz="18" w:space="0" w:color="auto"/>
              <w:left w:val="double" w:sz="4" w:space="0" w:color="auto"/>
              <w:bottom w:val="single" w:sz="12" w:space="0" w:color="auto"/>
            </w:tcBorders>
            <w:shd w:val="clear" w:color="auto" w:fill="D9D9D9"/>
            <w:vAlign w:val="center"/>
          </w:tcPr>
          <w:p w14:paraId="27FE8AD4"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6B20BC82"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2C5CD0B9" w14:textId="77777777" w:rsidTr="00897406">
        <w:trPr>
          <w:cantSplit/>
          <w:jc w:val="center"/>
        </w:trPr>
        <w:tc>
          <w:tcPr>
            <w:tcW w:w="5041" w:type="dxa"/>
            <w:tcBorders>
              <w:left w:val="nil"/>
            </w:tcBorders>
          </w:tcPr>
          <w:p w14:paraId="4F5EAA2A" w14:textId="77777777" w:rsidR="002E4C8E" w:rsidRPr="006B16A7" w:rsidRDefault="002E4C8E" w:rsidP="00897406">
            <w:pPr>
              <w:pStyle w:val="Tableheader"/>
            </w:pPr>
            <w:r w:rsidRPr="006B16A7">
              <w:t>An urban area</w:t>
            </w:r>
          </w:p>
        </w:tc>
        <w:tc>
          <w:tcPr>
            <w:tcW w:w="1332" w:type="dxa"/>
            <w:tcBorders>
              <w:right w:val="nil"/>
            </w:tcBorders>
            <w:vAlign w:val="center"/>
          </w:tcPr>
          <w:p w14:paraId="7DB2EC1D" w14:textId="77777777" w:rsidR="002E4C8E" w:rsidRPr="006B16A7" w:rsidRDefault="002E4C8E" w:rsidP="00897406">
            <w:pPr>
              <w:pStyle w:val="Table-text"/>
            </w:pPr>
            <w:r w:rsidRPr="006B16A7">
              <w:t>41%</w:t>
            </w:r>
          </w:p>
        </w:tc>
        <w:tc>
          <w:tcPr>
            <w:tcW w:w="1314" w:type="dxa"/>
            <w:tcBorders>
              <w:right w:val="double" w:sz="4" w:space="0" w:color="auto"/>
            </w:tcBorders>
            <w:vAlign w:val="center"/>
          </w:tcPr>
          <w:p w14:paraId="54191317" w14:textId="77777777" w:rsidR="002E4C8E" w:rsidRPr="006B16A7" w:rsidRDefault="002E4C8E" w:rsidP="00897406">
            <w:pPr>
              <w:pStyle w:val="Table-text"/>
            </w:pPr>
            <w:r w:rsidRPr="006B16A7">
              <w:t>24%</w:t>
            </w:r>
          </w:p>
        </w:tc>
        <w:tc>
          <w:tcPr>
            <w:tcW w:w="1377" w:type="dxa"/>
            <w:tcBorders>
              <w:left w:val="double" w:sz="4" w:space="0" w:color="auto"/>
            </w:tcBorders>
            <w:vAlign w:val="center"/>
          </w:tcPr>
          <w:p w14:paraId="60FE2B40" w14:textId="77777777" w:rsidR="002E4C8E" w:rsidRPr="006B16A7" w:rsidRDefault="002E4C8E" w:rsidP="00897406">
            <w:pPr>
              <w:pStyle w:val="Table-text"/>
            </w:pPr>
            <w:r w:rsidRPr="006B16A7">
              <w:t>44%</w:t>
            </w:r>
          </w:p>
        </w:tc>
        <w:tc>
          <w:tcPr>
            <w:tcW w:w="1440" w:type="dxa"/>
            <w:tcBorders>
              <w:right w:val="nil"/>
            </w:tcBorders>
            <w:vAlign w:val="center"/>
          </w:tcPr>
          <w:p w14:paraId="11CE248C" w14:textId="77777777" w:rsidR="002E4C8E" w:rsidRPr="006B16A7" w:rsidRDefault="002E4C8E" w:rsidP="00897406">
            <w:pPr>
              <w:pStyle w:val="Table-text"/>
            </w:pPr>
            <w:r w:rsidRPr="006B16A7">
              <w:t>44%</w:t>
            </w:r>
          </w:p>
        </w:tc>
      </w:tr>
      <w:tr w:rsidR="002E4C8E" w:rsidRPr="006B16A7" w14:paraId="30525081" w14:textId="77777777" w:rsidTr="00897406">
        <w:trPr>
          <w:cantSplit/>
          <w:jc w:val="center"/>
        </w:trPr>
        <w:tc>
          <w:tcPr>
            <w:tcW w:w="5041" w:type="dxa"/>
            <w:tcBorders>
              <w:top w:val="nil"/>
              <w:left w:val="nil"/>
            </w:tcBorders>
          </w:tcPr>
          <w:p w14:paraId="7FC01614" w14:textId="77777777" w:rsidR="002E4C8E" w:rsidRPr="006B16A7" w:rsidRDefault="002E4C8E" w:rsidP="00897406">
            <w:pPr>
              <w:pStyle w:val="Tableheader"/>
            </w:pPr>
            <w:r w:rsidRPr="006B16A7">
              <w:t>A suburban area</w:t>
            </w:r>
          </w:p>
        </w:tc>
        <w:tc>
          <w:tcPr>
            <w:tcW w:w="1332" w:type="dxa"/>
            <w:tcBorders>
              <w:top w:val="nil"/>
              <w:right w:val="nil"/>
            </w:tcBorders>
            <w:vAlign w:val="center"/>
          </w:tcPr>
          <w:p w14:paraId="071C0B69" w14:textId="77777777" w:rsidR="002E4C8E" w:rsidRPr="006B16A7" w:rsidRDefault="002E4C8E" w:rsidP="00897406">
            <w:pPr>
              <w:pStyle w:val="Table-text"/>
            </w:pPr>
            <w:r w:rsidRPr="006B16A7">
              <w:t>31%</w:t>
            </w:r>
          </w:p>
        </w:tc>
        <w:tc>
          <w:tcPr>
            <w:tcW w:w="1314" w:type="dxa"/>
            <w:tcBorders>
              <w:top w:val="nil"/>
              <w:right w:val="double" w:sz="4" w:space="0" w:color="auto"/>
            </w:tcBorders>
            <w:vAlign w:val="center"/>
          </w:tcPr>
          <w:p w14:paraId="59EE5E49" w14:textId="77777777" w:rsidR="002E4C8E" w:rsidRPr="006B16A7" w:rsidRDefault="002E4C8E" w:rsidP="00897406">
            <w:pPr>
              <w:pStyle w:val="Table-text"/>
            </w:pPr>
            <w:r w:rsidRPr="006B16A7">
              <w:t>26%</w:t>
            </w:r>
          </w:p>
        </w:tc>
        <w:tc>
          <w:tcPr>
            <w:tcW w:w="1377" w:type="dxa"/>
            <w:tcBorders>
              <w:top w:val="nil"/>
              <w:left w:val="double" w:sz="4" w:space="0" w:color="auto"/>
            </w:tcBorders>
            <w:vAlign w:val="center"/>
          </w:tcPr>
          <w:p w14:paraId="28A3F7A1" w14:textId="77777777" w:rsidR="002E4C8E" w:rsidRPr="006B16A7" w:rsidRDefault="002E4C8E" w:rsidP="00897406">
            <w:pPr>
              <w:pStyle w:val="Table-text"/>
            </w:pPr>
            <w:r w:rsidRPr="006B16A7">
              <w:t>29%</w:t>
            </w:r>
          </w:p>
        </w:tc>
        <w:tc>
          <w:tcPr>
            <w:tcW w:w="1440" w:type="dxa"/>
            <w:tcBorders>
              <w:top w:val="nil"/>
              <w:right w:val="nil"/>
            </w:tcBorders>
            <w:vAlign w:val="center"/>
          </w:tcPr>
          <w:p w14:paraId="355F9E8D" w14:textId="77777777" w:rsidR="002E4C8E" w:rsidRPr="006B16A7" w:rsidRDefault="002E4C8E" w:rsidP="00897406">
            <w:pPr>
              <w:pStyle w:val="Table-text"/>
            </w:pPr>
            <w:r w:rsidRPr="006B16A7">
              <w:t>27%</w:t>
            </w:r>
          </w:p>
        </w:tc>
      </w:tr>
      <w:tr w:rsidR="002E4C8E" w:rsidRPr="006B16A7" w14:paraId="3F21A0AC" w14:textId="77777777" w:rsidTr="00897406">
        <w:trPr>
          <w:cantSplit/>
          <w:jc w:val="center"/>
        </w:trPr>
        <w:tc>
          <w:tcPr>
            <w:tcW w:w="5041" w:type="dxa"/>
            <w:tcBorders>
              <w:left w:val="nil"/>
              <w:bottom w:val="single" w:sz="18" w:space="0" w:color="auto"/>
            </w:tcBorders>
          </w:tcPr>
          <w:p w14:paraId="60E73110" w14:textId="77777777" w:rsidR="002E4C8E" w:rsidRPr="006B16A7" w:rsidRDefault="002E4C8E" w:rsidP="00897406">
            <w:pPr>
              <w:pStyle w:val="Tableheader"/>
            </w:pPr>
            <w:r w:rsidRPr="006B16A7">
              <w:t>A small town, rural or remote area</w:t>
            </w:r>
          </w:p>
        </w:tc>
        <w:tc>
          <w:tcPr>
            <w:tcW w:w="1332" w:type="dxa"/>
            <w:tcBorders>
              <w:bottom w:val="single" w:sz="18" w:space="0" w:color="auto"/>
              <w:right w:val="nil"/>
            </w:tcBorders>
            <w:vAlign w:val="center"/>
          </w:tcPr>
          <w:p w14:paraId="2052289A" w14:textId="77777777" w:rsidR="002E4C8E" w:rsidRPr="006B16A7" w:rsidRDefault="002E4C8E" w:rsidP="00897406">
            <w:pPr>
              <w:pStyle w:val="Table-text"/>
            </w:pPr>
            <w:r w:rsidRPr="006B16A7">
              <w:t>27%</w:t>
            </w:r>
          </w:p>
        </w:tc>
        <w:tc>
          <w:tcPr>
            <w:tcW w:w="1314" w:type="dxa"/>
            <w:tcBorders>
              <w:bottom w:val="single" w:sz="18" w:space="0" w:color="auto"/>
              <w:right w:val="double" w:sz="4" w:space="0" w:color="auto"/>
            </w:tcBorders>
            <w:vAlign w:val="center"/>
          </w:tcPr>
          <w:p w14:paraId="0AEC641B" w14:textId="77777777" w:rsidR="002E4C8E" w:rsidRPr="006B16A7" w:rsidRDefault="002E4C8E" w:rsidP="00897406">
            <w:pPr>
              <w:pStyle w:val="Table-text"/>
            </w:pPr>
            <w:r w:rsidRPr="006B16A7">
              <w:t>49%</w:t>
            </w:r>
          </w:p>
        </w:tc>
        <w:tc>
          <w:tcPr>
            <w:tcW w:w="1377" w:type="dxa"/>
            <w:tcBorders>
              <w:left w:val="double" w:sz="4" w:space="0" w:color="auto"/>
              <w:bottom w:val="single" w:sz="18" w:space="0" w:color="auto"/>
            </w:tcBorders>
            <w:vAlign w:val="center"/>
          </w:tcPr>
          <w:p w14:paraId="29C91037" w14:textId="77777777" w:rsidR="002E4C8E" w:rsidRPr="006B16A7" w:rsidRDefault="002E4C8E" w:rsidP="00897406">
            <w:pPr>
              <w:pStyle w:val="Table-text"/>
            </w:pPr>
            <w:r w:rsidRPr="006B16A7">
              <w:t>27%</w:t>
            </w:r>
          </w:p>
        </w:tc>
        <w:tc>
          <w:tcPr>
            <w:tcW w:w="1440" w:type="dxa"/>
            <w:tcBorders>
              <w:bottom w:val="single" w:sz="18" w:space="0" w:color="auto"/>
              <w:right w:val="nil"/>
            </w:tcBorders>
            <w:vAlign w:val="center"/>
          </w:tcPr>
          <w:p w14:paraId="217FCE7F" w14:textId="77777777" w:rsidR="002E4C8E" w:rsidRPr="006B16A7" w:rsidRDefault="002E4C8E" w:rsidP="00897406">
            <w:pPr>
              <w:pStyle w:val="Table-text"/>
            </w:pPr>
            <w:r w:rsidRPr="006B16A7">
              <w:t>28%</w:t>
            </w:r>
          </w:p>
        </w:tc>
      </w:tr>
      <w:tr w:rsidR="002E4C8E" w:rsidRPr="006B16A7" w14:paraId="708C1983" w14:textId="77777777" w:rsidTr="00897406">
        <w:trPr>
          <w:cantSplit/>
          <w:jc w:val="center"/>
        </w:trPr>
        <w:tc>
          <w:tcPr>
            <w:tcW w:w="5041" w:type="dxa"/>
            <w:tcBorders>
              <w:top w:val="single" w:sz="18" w:space="0" w:color="auto"/>
              <w:left w:val="nil"/>
              <w:bottom w:val="single" w:sz="12" w:space="0" w:color="auto"/>
            </w:tcBorders>
            <w:shd w:val="clear" w:color="auto" w:fill="D9D9D9"/>
          </w:tcPr>
          <w:p w14:paraId="081DCBB7" w14:textId="77777777" w:rsidR="002E4C8E" w:rsidRPr="006B16A7" w:rsidRDefault="002E4C8E" w:rsidP="00897406">
            <w:pPr>
              <w:pStyle w:val="Tableheader"/>
              <w:rPr>
                <w:bCs w:val="0"/>
                <w:i/>
                <w:iCs/>
              </w:rPr>
            </w:pPr>
            <w:r w:rsidRPr="006B16A7">
              <w:rPr>
                <w:bCs w:val="0"/>
                <w:i/>
                <w:iCs/>
              </w:rPr>
              <w:t>Age (Unweighted)</w:t>
            </w:r>
          </w:p>
        </w:tc>
        <w:tc>
          <w:tcPr>
            <w:tcW w:w="1332" w:type="dxa"/>
            <w:tcBorders>
              <w:top w:val="single" w:sz="18" w:space="0" w:color="auto"/>
              <w:bottom w:val="single" w:sz="12" w:space="0" w:color="auto"/>
              <w:right w:val="nil"/>
            </w:tcBorders>
            <w:shd w:val="clear" w:color="auto" w:fill="D9D9D9"/>
            <w:vAlign w:val="center"/>
          </w:tcPr>
          <w:p w14:paraId="7A1CEE2A" w14:textId="77777777" w:rsidR="002E4C8E" w:rsidRPr="006B16A7" w:rsidRDefault="002E4C8E" w:rsidP="00897406">
            <w:pPr>
              <w:pStyle w:val="Tableheader"/>
              <w:jc w:val="center"/>
              <w:rPr>
                <w:bCs w:val="0"/>
                <w:i/>
                <w:iCs/>
                <w:highlight w:val="yellow"/>
              </w:rPr>
            </w:pPr>
            <w:r w:rsidRPr="006B16A7">
              <w:rPr>
                <w:bCs w:val="0"/>
                <w:i/>
                <w:iCs/>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42E9B46C" w14:textId="77777777" w:rsidR="002E4C8E" w:rsidRPr="006B16A7" w:rsidRDefault="002E4C8E" w:rsidP="00897406">
            <w:pPr>
              <w:pStyle w:val="Tableheader"/>
              <w:jc w:val="center"/>
              <w:rPr>
                <w:bCs w:val="0"/>
                <w:i/>
                <w:iCs/>
              </w:rPr>
            </w:pPr>
            <w:r w:rsidRPr="006B16A7">
              <w:rPr>
                <w:bCs w:val="0"/>
                <w:i/>
                <w:iCs/>
              </w:rPr>
              <w:t>n=446</w:t>
            </w:r>
          </w:p>
        </w:tc>
        <w:tc>
          <w:tcPr>
            <w:tcW w:w="1377" w:type="dxa"/>
            <w:tcBorders>
              <w:top w:val="single" w:sz="18" w:space="0" w:color="auto"/>
              <w:left w:val="double" w:sz="4" w:space="0" w:color="auto"/>
              <w:bottom w:val="single" w:sz="12" w:space="0" w:color="auto"/>
            </w:tcBorders>
            <w:shd w:val="clear" w:color="auto" w:fill="D9D9D9"/>
            <w:vAlign w:val="center"/>
          </w:tcPr>
          <w:p w14:paraId="1ABB741F"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2462776B"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19EB751C" w14:textId="77777777" w:rsidTr="00897406">
        <w:trPr>
          <w:cantSplit/>
          <w:jc w:val="center"/>
        </w:trPr>
        <w:tc>
          <w:tcPr>
            <w:tcW w:w="5041" w:type="dxa"/>
            <w:tcBorders>
              <w:top w:val="nil"/>
              <w:left w:val="nil"/>
            </w:tcBorders>
          </w:tcPr>
          <w:p w14:paraId="49BBA808" w14:textId="77777777" w:rsidR="002E4C8E" w:rsidRPr="006B16A7" w:rsidRDefault="002E4C8E" w:rsidP="00897406">
            <w:pPr>
              <w:pStyle w:val="Tableheader"/>
            </w:pPr>
            <w:r w:rsidRPr="006B16A7">
              <w:t>Under 35</w:t>
            </w:r>
          </w:p>
        </w:tc>
        <w:tc>
          <w:tcPr>
            <w:tcW w:w="1332" w:type="dxa"/>
            <w:tcBorders>
              <w:top w:val="nil"/>
              <w:right w:val="nil"/>
            </w:tcBorders>
            <w:vAlign w:val="center"/>
          </w:tcPr>
          <w:p w14:paraId="3F2A150C" w14:textId="77777777" w:rsidR="002E4C8E" w:rsidRPr="006B16A7" w:rsidRDefault="002E4C8E" w:rsidP="00897406">
            <w:pPr>
              <w:pStyle w:val="Table-text"/>
            </w:pPr>
            <w:r w:rsidRPr="006B16A7">
              <w:t>23%</w:t>
            </w:r>
          </w:p>
        </w:tc>
        <w:tc>
          <w:tcPr>
            <w:tcW w:w="1314" w:type="dxa"/>
            <w:tcBorders>
              <w:top w:val="nil"/>
              <w:right w:val="double" w:sz="4" w:space="0" w:color="auto"/>
            </w:tcBorders>
            <w:vAlign w:val="center"/>
          </w:tcPr>
          <w:p w14:paraId="4C76348A" w14:textId="77777777" w:rsidR="002E4C8E" w:rsidRPr="006B16A7" w:rsidRDefault="002E4C8E" w:rsidP="00897406">
            <w:pPr>
              <w:pStyle w:val="Table-text"/>
            </w:pPr>
            <w:r w:rsidRPr="006B16A7">
              <w:t>15%</w:t>
            </w:r>
          </w:p>
        </w:tc>
        <w:tc>
          <w:tcPr>
            <w:tcW w:w="1377" w:type="dxa"/>
            <w:tcBorders>
              <w:top w:val="nil"/>
              <w:left w:val="double" w:sz="4" w:space="0" w:color="auto"/>
            </w:tcBorders>
            <w:vAlign w:val="center"/>
          </w:tcPr>
          <w:p w14:paraId="6DCA8166" w14:textId="77777777" w:rsidR="002E4C8E" w:rsidRPr="006B16A7" w:rsidRDefault="002E4C8E" w:rsidP="00897406">
            <w:pPr>
              <w:pStyle w:val="Table-text"/>
            </w:pPr>
            <w:r w:rsidRPr="006B16A7">
              <w:t>27%</w:t>
            </w:r>
          </w:p>
        </w:tc>
        <w:tc>
          <w:tcPr>
            <w:tcW w:w="1440" w:type="dxa"/>
            <w:tcBorders>
              <w:top w:val="nil"/>
              <w:right w:val="nil"/>
            </w:tcBorders>
            <w:vAlign w:val="center"/>
          </w:tcPr>
          <w:p w14:paraId="0CD31C25" w14:textId="77777777" w:rsidR="002E4C8E" w:rsidRPr="006B16A7" w:rsidRDefault="002E4C8E" w:rsidP="00897406">
            <w:pPr>
              <w:pStyle w:val="Table-text"/>
            </w:pPr>
            <w:r w:rsidRPr="006B16A7">
              <w:t>33%</w:t>
            </w:r>
          </w:p>
        </w:tc>
      </w:tr>
      <w:tr w:rsidR="002E4C8E" w:rsidRPr="006B16A7" w14:paraId="1F5F384C" w14:textId="77777777" w:rsidTr="00897406">
        <w:trPr>
          <w:cantSplit/>
          <w:jc w:val="center"/>
        </w:trPr>
        <w:tc>
          <w:tcPr>
            <w:tcW w:w="5041" w:type="dxa"/>
            <w:tcBorders>
              <w:top w:val="nil"/>
              <w:left w:val="nil"/>
            </w:tcBorders>
          </w:tcPr>
          <w:p w14:paraId="78F87974" w14:textId="77777777" w:rsidR="002E4C8E" w:rsidRPr="006B16A7" w:rsidRDefault="002E4C8E" w:rsidP="00897406">
            <w:pPr>
              <w:pStyle w:val="Tableheader"/>
            </w:pPr>
            <w:r w:rsidRPr="006B16A7">
              <w:t>35-44</w:t>
            </w:r>
          </w:p>
        </w:tc>
        <w:tc>
          <w:tcPr>
            <w:tcW w:w="1332" w:type="dxa"/>
            <w:tcBorders>
              <w:top w:val="nil"/>
              <w:right w:val="nil"/>
            </w:tcBorders>
            <w:vAlign w:val="center"/>
          </w:tcPr>
          <w:p w14:paraId="6F583F83" w14:textId="77777777" w:rsidR="002E4C8E" w:rsidRPr="006B16A7" w:rsidRDefault="002E4C8E" w:rsidP="00897406">
            <w:pPr>
              <w:pStyle w:val="Table-text"/>
            </w:pPr>
            <w:r w:rsidRPr="006B16A7">
              <w:t>19%</w:t>
            </w:r>
          </w:p>
        </w:tc>
        <w:tc>
          <w:tcPr>
            <w:tcW w:w="1314" w:type="dxa"/>
            <w:tcBorders>
              <w:top w:val="nil"/>
              <w:right w:val="double" w:sz="4" w:space="0" w:color="auto"/>
            </w:tcBorders>
            <w:vAlign w:val="center"/>
          </w:tcPr>
          <w:p w14:paraId="278985D8" w14:textId="77777777" w:rsidR="002E4C8E" w:rsidRPr="006B16A7" w:rsidRDefault="002E4C8E" w:rsidP="00897406">
            <w:pPr>
              <w:pStyle w:val="Table-text"/>
            </w:pPr>
            <w:r w:rsidRPr="006B16A7">
              <w:t>18%</w:t>
            </w:r>
          </w:p>
        </w:tc>
        <w:tc>
          <w:tcPr>
            <w:tcW w:w="1377" w:type="dxa"/>
            <w:tcBorders>
              <w:top w:val="nil"/>
              <w:left w:val="double" w:sz="4" w:space="0" w:color="auto"/>
            </w:tcBorders>
            <w:vAlign w:val="center"/>
          </w:tcPr>
          <w:p w14:paraId="61E06FAE" w14:textId="77777777" w:rsidR="002E4C8E" w:rsidRPr="006B16A7" w:rsidRDefault="002E4C8E" w:rsidP="00897406">
            <w:pPr>
              <w:pStyle w:val="Table-text"/>
            </w:pPr>
            <w:r w:rsidRPr="006B16A7">
              <w:t>17%</w:t>
            </w:r>
          </w:p>
        </w:tc>
        <w:tc>
          <w:tcPr>
            <w:tcW w:w="1440" w:type="dxa"/>
            <w:tcBorders>
              <w:top w:val="nil"/>
              <w:right w:val="nil"/>
            </w:tcBorders>
            <w:vAlign w:val="center"/>
          </w:tcPr>
          <w:p w14:paraId="7A295999" w14:textId="77777777" w:rsidR="002E4C8E" w:rsidRPr="006B16A7" w:rsidRDefault="002E4C8E" w:rsidP="00897406">
            <w:pPr>
              <w:pStyle w:val="Table-text"/>
            </w:pPr>
            <w:r w:rsidRPr="006B16A7">
              <w:t>28%</w:t>
            </w:r>
          </w:p>
        </w:tc>
      </w:tr>
      <w:tr w:rsidR="002E4C8E" w:rsidRPr="006B16A7" w14:paraId="79DE0B27" w14:textId="77777777" w:rsidTr="00897406">
        <w:trPr>
          <w:cantSplit/>
          <w:jc w:val="center"/>
        </w:trPr>
        <w:tc>
          <w:tcPr>
            <w:tcW w:w="5041" w:type="dxa"/>
            <w:tcBorders>
              <w:top w:val="nil"/>
              <w:left w:val="nil"/>
            </w:tcBorders>
          </w:tcPr>
          <w:p w14:paraId="22FF7CE0" w14:textId="77777777" w:rsidR="002E4C8E" w:rsidRPr="006B16A7" w:rsidRDefault="002E4C8E" w:rsidP="00897406">
            <w:pPr>
              <w:pStyle w:val="Tableheader"/>
            </w:pPr>
            <w:r w:rsidRPr="006B16A7">
              <w:t>45-54</w:t>
            </w:r>
          </w:p>
        </w:tc>
        <w:tc>
          <w:tcPr>
            <w:tcW w:w="1332" w:type="dxa"/>
            <w:tcBorders>
              <w:top w:val="nil"/>
              <w:right w:val="nil"/>
            </w:tcBorders>
            <w:vAlign w:val="center"/>
          </w:tcPr>
          <w:p w14:paraId="3E6658DE" w14:textId="77777777" w:rsidR="002E4C8E" w:rsidRPr="006B16A7" w:rsidRDefault="002E4C8E" w:rsidP="00897406">
            <w:pPr>
              <w:pStyle w:val="Table-text"/>
            </w:pPr>
            <w:r w:rsidRPr="006B16A7">
              <w:t>19%</w:t>
            </w:r>
          </w:p>
        </w:tc>
        <w:tc>
          <w:tcPr>
            <w:tcW w:w="1314" w:type="dxa"/>
            <w:tcBorders>
              <w:top w:val="nil"/>
              <w:right w:val="double" w:sz="4" w:space="0" w:color="auto"/>
            </w:tcBorders>
            <w:vAlign w:val="center"/>
          </w:tcPr>
          <w:p w14:paraId="776C1F07" w14:textId="77777777" w:rsidR="002E4C8E" w:rsidRPr="006B16A7" w:rsidRDefault="002E4C8E" w:rsidP="00897406">
            <w:pPr>
              <w:pStyle w:val="Table-text"/>
            </w:pPr>
            <w:r w:rsidRPr="006B16A7">
              <w:t>20%</w:t>
            </w:r>
          </w:p>
        </w:tc>
        <w:tc>
          <w:tcPr>
            <w:tcW w:w="1377" w:type="dxa"/>
            <w:tcBorders>
              <w:top w:val="nil"/>
              <w:left w:val="double" w:sz="4" w:space="0" w:color="auto"/>
            </w:tcBorders>
            <w:vAlign w:val="center"/>
          </w:tcPr>
          <w:p w14:paraId="09EF3C58" w14:textId="77777777" w:rsidR="002E4C8E" w:rsidRPr="006B16A7" w:rsidRDefault="002E4C8E" w:rsidP="00897406">
            <w:pPr>
              <w:pStyle w:val="Table-text"/>
            </w:pPr>
            <w:r w:rsidRPr="006B16A7">
              <w:t>16%</w:t>
            </w:r>
          </w:p>
        </w:tc>
        <w:tc>
          <w:tcPr>
            <w:tcW w:w="1440" w:type="dxa"/>
            <w:tcBorders>
              <w:top w:val="nil"/>
              <w:right w:val="nil"/>
            </w:tcBorders>
            <w:vAlign w:val="center"/>
          </w:tcPr>
          <w:p w14:paraId="39EAA58E" w14:textId="77777777" w:rsidR="002E4C8E" w:rsidRPr="006B16A7" w:rsidRDefault="002E4C8E" w:rsidP="00897406">
            <w:pPr>
              <w:pStyle w:val="Table-text"/>
            </w:pPr>
            <w:r w:rsidRPr="006B16A7">
              <w:t>18%</w:t>
            </w:r>
          </w:p>
        </w:tc>
      </w:tr>
      <w:tr w:rsidR="002E4C8E" w:rsidRPr="006B16A7" w14:paraId="53E06D47" w14:textId="77777777" w:rsidTr="00897406">
        <w:trPr>
          <w:cantSplit/>
          <w:jc w:val="center"/>
        </w:trPr>
        <w:tc>
          <w:tcPr>
            <w:tcW w:w="5041" w:type="dxa"/>
            <w:tcBorders>
              <w:top w:val="nil"/>
              <w:left w:val="nil"/>
            </w:tcBorders>
          </w:tcPr>
          <w:p w14:paraId="565EDDD0" w14:textId="77777777" w:rsidR="002E4C8E" w:rsidRPr="006B16A7" w:rsidRDefault="002E4C8E" w:rsidP="00897406">
            <w:pPr>
              <w:pStyle w:val="Tableheader"/>
            </w:pPr>
            <w:r w:rsidRPr="006B16A7">
              <w:t>55-64</w:t>
            </w:r>
          </w:p>
        </w:tc>
        <w:tc>
          <w:tcPr>
            <w:tcW w:w="1332" w:type="dxa"/>
            <w:tcBorders>
              <w:top w:val="nil"/>
              <w:right w:val="nil"/>
            </w:tcBorders>
            <w:vAlign w:val="center"/>
          </w:tcPr>
          <w:p w14:paraId="10705E24" w14:textId="77777777" w:rsidR="002E4C8E" w:rsidRPr="006B16A7" w:rsidRDefault="002E4C8E" w:rsidP="00897406">
            <w:pPr>
              <w:pStyle w:val="Table-text"/>
            </w:pPr>
            <w:r w:rsidRPr="006B16A7">
              <w:t>17%</w:t>
            </w:r>
          </w:p>
        </w:tc>
        <w:tc>
          <w:tcPr>
            <w:tcW w:w="1314" w:type="dxa"/>
            <w:tcBorders>
              <w:top w:val="nil"/>
              <w:right w:val="double" w:sz="4" w:space="0" w:color="auto"/>
            </w:tcBorders>
            <w:vAlign w:val="center"/>
          </w:tcPr>
          <w:p w14:paraId="41D83BEE" w14:textId="77777777" w:rsidR="002E4C8E" w:rsidRPr="006B16A7" w:rsidRDefault="002E4C8E" w:rsidP="00897406">
            <w:pPr>
              <w:pStyle w:val="Table-text"/>
            </w:pPr>
            <w:r w:rsidRPr="006B16A7">
              <w:t>20%</w:t>
            </w:r>
          </w:p>
        </w:tc>
        <w:tc>
          <w:tcPr>
            <w:tcW w:w="1377" w:type="dxa"/>
            <w:tcBorders>
              <w:top w:val="nil"/>
              <w:left w:val="double" w:sz="4" w:space="0" w:color="auto"/>
            </w:tcBorders>
            <w:vAlign w:val="center"/>
          </w:tcPr>
          <w:p w14:paraId="1F8003C9" w14:textId="77777777" w:rsidR="002E4C8E" w:rsidRPr="006B16A7" w:rsidRDefault="002E4C8E" w:rsidP="00897406">
            <w:pPr>
              <w:pStyle w:val="Table-text"/>
            </w:pPr>
            <w:r w:rsidRPr="006B16A7">
              <w:t>17%</w:t>
            </w:r>
          </w:p>
        </w:tc>
        <w:tc>
          <w:tcPr>
            <w:tcW w:w="1440" w:type="dxa"/>
            <w:tcBorders>
              <w:top w:val="nil"/>
              <w:right w:val="nil"/>
            </w:tcBorders>
            <w:vAlign w:val="center"/>
          </w:tcPr>
          <w:p w14:paraId="0D1E0632" w14:textId="77777777" w:rsidR="002E4C8E" w:rsidRPr="006B16A7" w:rsidRDefault="002E4C8E" w:rsidP="00897406">
            <w:pPr>
              <w:pStyle w:val="Table-text"/>
            </w:pPr>
            <w:r w:rsidRPr="006B16A7">
              <w:t>14%</w:t>
            </w:r>
          </w:p>
        </w:tc>
      </w:tr>
      <w:tr w:rsidR="002E4C8E" w:rsidRPr="006B16A7" w14:paraId="0B663B60" w14:textId="77777777" w:rsidTr="00897406">
        <w:trPr>
          <w:cantSplit/>
          <w:jc w:val="center"/>
        </w:trPr>
        <w:tc>
          <w:tcPr>
            <w:tcW w:w="5041" w:type="dxa"/>
            <w:tcBorders>
              <w:left w:val="nil"/>
              <w:bottom w:val="single" w:sz="18" w:space="0" w:color="auto"/>
            </w:tcBorders>
          </w:tcPr>
          <w:p w14:paraId="63CD10B6" w14:textId="77777777" w:rsidR="002E4C8E" w:rsidRPr="006B16A7" w:rsidRDefault="002E4C8E" w:rsidP="00897406">
            <w:pPr>
              <w:pStyle w:val="Tableheader"/>
            </w:pPr>
            <w:r w:rsidRPr="006B16A7">
              <w:t>65 up</w:t>
            </w:r>
          </w:p>
        </w:tc>
        <w:tc>
          <w:tcPr>
            <w:tcW w:w="1332" w:type="dxa"/>
            <w:tcBorders>
              <w:bottom w:val="single" w:sz="18" w:space="0" w:color="auto"/>
              <w:right w:val="nil"/>
            </w:tcBorders>
            <w:vAlign w:val="center"/>
          </w:tcPr>
          <w:p w14:paraId="4D0700BD" w14:textId="77777777" w:rsidR="002E4C8E" w:rsidRPr="006B16A7" w:rsidRDefault="002E4C8E" w:rsidP="00897406">
            <w:pPr>
              <w:pStyle w:val="Table-text"/>
            </w:pPr>
            <w:r w:rsidRPr="006B16A7">
              <w:t>23%</w:t>
            </w:r>
          </w:p>
        </w:tc>
        <w:tc>
          <w:tcPr>
            <w:tcW w:w="1314" w:type="dxa"/>
            <w:tcBorders>
              <w:bottom w:val="single" w:sz="18" w:space="0" w:color="auto"/>
              <w:right w:val="double" w:sz="4" w:space="0" w:color="auto"/>
            </w:tcBorders>
            <w:vAlign w:val="center"/>
          </w:tcPr>
          <w:p w14:paraId="20B43EB6" w14:textId="77777777" w:rsidR="002E4C8E" w:rsidRPr="006B16A7" w:rsidRDefault="002E4C8E" w:rsidP="00897406">
            <w:pPr>
              <w:pStyle w:val="Table-text"/>
            </w:pPr>
            <w:r w:rsidRPr="006B16A7">
              <w:t>27%</w:t>
            </w:r>
          </w:p>
        </w:tc>
        <w:tc>
          <w:tcPr>
            <w:tcW w:w="1377" w:type="dxa"/>
            <w:tcBorders>
              <w:left w:val="double" w:sz="4" w:space="0" w:color="auto"/>
              <w:bottom w:val="single" w:sz="18" w:space="0" w:color="auto"/>
            </w:tcBorders>
            <w:vAlign w:val="center"/>
          </w:tcPr>
          <w:p w14:paraId="3DD67CBF" w14:textId="77777777" w:rsidR="002E4C8E" w:rsidRPr="006B16A7" w:rsidRDefault="002E4C8E" w:rsidP="00897406">
            <w:pPr>
              <w:pStyle w:val="Table-text"/>
            </w:pPr>
            <w:r w:rsidRPr="006B16A7">
              <w:t>23%</w:t>
            </w:r>
          </w:p>
        </w:tc>
        <w:tc>
          <w:tcPr>
            <w:tcW w:w="1440" w:type="dxa"/>
            <w:tcBorders>
              <w:bottom w:val="single" w:sz="18" w:space="0" w:color="auto"/>
              <w:right w:val="nil"/>
            </w:tcBorders>
            <w:vAlign w:val="center"/>
          </w:tcPr>
          <w:p w14:paraId="687C80CE" w14:textId="77777777" w:rsidR="002E4C8E" w:rsidRPr="006B16A7" w:rsidRDefault="002E4C8E" w:rsidP="00897406">
            <w:pPr>
              <w:pStyle w:val="Table-text"/>
            </w:pPr>
            <w:r w:rsidRPr="006B16A7">
              <w:t>7%</w:t>
            </w:r>
          </w:p>
        </w:tc>
      </w:tr>
      <w:tr w:rsidR="002E4C8E" w:rsidRPr="006B16A7" w14:paraId="6539E0CB" w14:textId="77777777" w:rsidTr="00897406">
        <w:trPr>
          <w:cantSplit/>
          <w:jc w:val="center"/>
        </w:trPr>
        <w:tc>
          <w:tcPr>
            <w:tcW w:w="5041" w:type="dxa"/>
            <w:tcBorders>
              <w:top w:val="single" w:sz="18" w:space="0" w:color="auto"/>
              <w:left w:val="nil"/>
              <w:bottom w:val="single" w:sz="12" w:space="0" w:color="auto"/>
            </w:tcBorders>
            <w:shd w:val="clear" w:color="auto" w:fill="D9D9D9"/>
          </w:tcPr>
          <w:p w14:paraId="6C0091DD" w14:textId="77777777" w:rsidR="002E4C8E" w:rsidRPr="006B16A7" w:rsidRDefault="002E4C8E" w:rsidP="00897406">
            <w:pPr>
              <w:pStyle w:val="Tableheader"/>
              <w:rPr>
                <w:bCs w:val="0"/>
                <w:i/>
                <w:iCs/>
              </w:rPr>
            </w:pPr>
            <w:r w:rsidRPr="006B16A7">
              <w:rPr>
                <w:bCs w:val="0"/>
                <w:i/>
                <w:iCs/>
              </w:rPr>
              <w:t>Gender (Unweighted)</w:t>
            </w:r>
          </w:p>
        </w:tc>
        <w:tc>
          <w:tcPr>
            <w:tcW w:w="1332" w:type="dxa"/>
            <w:tcBorders>
              <w:top w:val="single" w:sz="18" w:space="0" w:color="auto"/>
              <w:bottom w:val="single" w:sz="12" w:space="0" w:color="auto"/>
              <w:right w:val="nil"/>
            </w:tcBorders>
            <w:shd w:val="clear" w:color="auto" w:fill="D9D9D9"/>
            <w:vAlign w:val="center"/>
          </w:tcPr>
          <w:p w14:paraId="6CE8A9C4" w14:textId="77777777" w:rsidR="002E4C8E" w:rsidRPr="006B16A7" w:rsidRDefault="002E4C8E" w:rsidP="00897406">
            <w:pPr>
              <w:pStyle w:val="Tableheader"/>
              <w:jc w:val="center"/>
              <w:rPr>
                <w:bCs w:val="0"/>
                <w:i/>
                <w:iCs/>
                <w:highlight w:val="yellow"/>
              </w:rPr>
            </w:pPr>
            <w:r w:rsidRPr="006B16A7">
              <w:rPr>
                <w:bCs w:val="0"/>
                <w:i/>
                <w:iCs/>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34C5C65B" w14:textId="77777777" w:rsidR="002E4C8E" w:rsidRPr="006B16A7" w:rsidRDefault="002E4C8E" w:rsidP="00897406">
            <w:pPr>
              <w:pStyle w:val="Tableheader"/>
              <w:jc w:val="center"/>
              <w:rPr>
                <w:bCs w:val="0"/>
                <w:i/>
                <w:iCs/>
              </w:rPr>
            </w:pPr>
            <w:r w:rsidRPr="006B16A7">
              <w:rPr>
                <w:bCs w:val="0"/>
                <w:i/>
                <w:iCs/>
              </w:rPr>
              <w:t>n=446</w:t>
            </w:r>
          </w:p>
        </w:tc>
        <w:tc>
          <w:tcPr>
            <w:tcW w:w="1377" w:type="dxa"/>
            <w:tcBorders>
              <w:top w:val="single" w:sz="18" w:space="0" w:color="auto"/>
              <w:left w:val="double" w:sz="4" w:space="0" w:color="auto"/>
              <w:bottom w:val="single" w:sz="12" w:space="0" w:color="auto"/>
            </w:tcBorders>
            <w:shd w:val="clear" w:color="auto" w:fill="D9D9D9"/>
            <w:vAlign w:val="center"/>
          </w:tcPr>
          <w:p w14:paraId="2257582B"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0BDE2B90"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05C0F5D2" w14:textId="77777777" w:rsidTr="00897406">
        <w:trPr>
          <w:cantSplit/>
          <w:jc w:val="center"/>
        </w:trPr>
        <w:tc>
          <w:tcPr>
            <w:tcW w:w="5041" w:type="dxa"/>
            <w:tcBorders>
              <w:left w:val="nil"/>
            </w:tcBorders>
          </w:tcPr>
          <w:p w14:paraId="7871AF66" w14:textId="77777777" w:rsidR="002E4C8E" w:rsidRPr="006B16A7" w:rsidRDefault="002E4C8E" w:rsidP="00897406">
            <w:pPr>
              <w:pStyle w:val="Tableheader"/>
            </w:pPr>
            <w:r w:rsidRPr="006B16A7">
              <w:t xml:space="preserve">Male </w:t>
            </w:r>
          </w:p>
        </w:tc>
        <w:tc>
          <w:tcPr>
            <w:tcW w:w="1332" w:type="dxa"/>
            <w:tcBorders>
              <w:right w:val="nil"/>
            </w:tcBorders>
            <w:vAlign w:val="center"/>
          </w:tcPr>
          <w:p w14:paraId="3C62CC39" w14:textId="77777777" w:rsidR="002E4C8E" w:rsidRPr="006B16A7" w:rsidRDefault="002E4C8E" w:rsidP="00897406">
            <w:pPr>
              <w:pStyle w:val="Table-text"/>
            </w:pPr>
            <w:r w:rsidRPr="006B16A7">
              <w:t>51%</w:t>
            </w:r>
          </w:p>
        </w:tc>
        <w:tc>
          <w:tcPr>
            <w:tcW w:w="1314" w:type="dxa"/>
            <w:tcBorders>
              <w:right w:val="double" w:sz="4" w:space="0" w:color="auto"/>
            </w:tcBorders>
            <w:vAlign w:val="center"/>
          </w:tcPr>
          <w:p w14:paraId="35417D66" w14:textId="77777777" w:rsidR="002E4C8E" w:rsidRPr="006B16A7" w:rsidRDefault="002E4C8E" w:rsidP="00897406">
            <w:pPr>
              <w:pStyle w:val="Table-text"/>
            </w:pPr>
            <w:r w:rsidRPr="006B16A7">
              <w:t>83%</w:t>
            </w:r>
          </w:p>
        </w:tc>
        <w:tc>
          <w:tcPr>
            <w:tcW w:w="1377" w:type="dxa"/>
            <w:tcBorders>
              <w:left w:val="double" w:sz="4" w:space="0" w:color="auto"/>
            </w:tcBorders>
            <w:vAlign w:val="center"/>
          </w:tcPr>
          <w:p w14:paraId="2C7491F7" w14:textId="77777777" w:rsidR="002E4C8E" w:rsidRPr="006B16A7" w:rsidRDefault="002E4C8E" w:rsidP="00897406">
            <w:pPr>
              <w:pStyle w:val="Table-text"/>
            </w:pPr>
            <w:r w:rsidRPr="006B16A7">
              <w:t>48%</w:t>
            </w:r>
          </w:p>
        </w:tc>
        <w:tc>
          <w:tcPr>
            <w:tcW w:w="1440" w:type="dxa"/>
            <w:tcBorders>
              <w:right w:val="nil"/>
            </w:tcBorders>
            <w:vAlign w:val="center"/>
          </w:tcPr>
          <w:p w14:paraId="0F107764" w14:textId="77777777" w:rsidR="002E4C8E" w:rsidRPr="006B16A7" w:rsidRDefault="002E4C8E" w:rsidP="00897406">
            <w:pPr>
              <w:pStyle w:val="Table-text"/>
            </w:pPr>
            <w:r w:rsidRPr="006B16A7">
              <w:t>39%</w:t>
            </w:r>
          </w:p>
        </w:tc>
      </w:tr>
      <w:tr w:rsidR="002E4C8E" w:rsidRPr="006B16A7" w14:paraId="4C61AD11" w14:textId="77777777" w:rsidTr="00897406">
        <w:trPr>
          <w:cantSplit/>
          <w:jc w:val="center"/>
        </w:trPr>
        <w:tc>
          <w:tcPr>
            <w:tcW w:w="5041" w:type="dxa"/>
            <w:tcBorders>
              <w:top w:val="nil"/>
              <w:left w:val="nil"/>
            </w:tcBorders>
          </w:tcPr>
          <w:p w14:paraId="56A33F7F" w14:textId="77777777" w:rsidR="002E4C8E" w:rsidRPr="006B16A7" w:rsidRDefault="002E4C8E" w:rsidP="00897406">
            <w:pPr>
              <w:pStyle w:val="Tableheader"/>
            </w:pPr>
            <w:r w:rsidRPr="006B16A7">
              <w:t xml:space="preserve">Female </w:t>
            </w:r>
          </w:p>
        </w:tc>
        <w:tc>
          <w:tcPr>
            <w:tcW w:w="1332" w:type="dxa"/>
            <w:tcBorders>
              <w:top w:val="nil"/>
              <w:right w:val="nil"/>
            </w:tcBorders>
            <w:vAlign w:val="center"/>
          </w:tcPr>
          <w:p w14:paraId="4FC7CC8B" w14:textId="77777777" w:rsidR="002E4C8E" w:rsidRPr="006B16A7" w:rsidRDefault="002E4C8E" w:rsidP="00897406">
            <w:pPr>
              <w:pStyle w:val="Table-text"/>
            </w:pPr>
            <w:r w:rsidRPr="006B16A7">
              <w:t>47%</w:t>
            </w:r>
          </w:p>
        </w:tc>
        <w:tc>
          <w:tcPr>
            <w:tcW w:w="1314" w:type="dxa"/>
            <w:tcBorders>
              <w:top w:val="nil"/>
              <w:right w:val="double" w:sz="4" w:space="0" w:color="auto"/>
            </w:tcBorders>
            <w:vAlign w:val="center"/>
          </w:tcPr>
          <w:p w14:paraId="3EFECF6E" w14:textId="77777777" w:rsidR="002E4C8E" w:rsidRPr="006B16A7" w:rsidRDefault="002E4C8E" w:rsidP="00897406">
            <w:pPr>
              <w:pStyle w:val="Table-text"/>
            </w:pPr>
            <w:r w:rsidRPr="006B16A7">
              <w:t>16%</w:t>
            </w:r>
          </w:p>
        </w:tc>
        <w:tc>
          <w:tcPr>
            <w:tcW w:w="1377" w:type="dxa"/>
            <w:tcBorders>
              <w:top w:val="nil"/>
              <w:left w:val="double" w:sz="4" w:space="0" w:color="auto"/>
            </w:tcBorders>
            <w:vAlign w:val="center"/>
          </w:tcPr>
          <w:p w14:paraId="50688E1F" w14:textId="77777777" w:rsidR="002E4C8E" w:rsidRPr="006B16A7" w:rsidRDefault="002E4C8E" w:rsidP="00897406">
            <w:pPr>
              <w:pStyle w:val="Table-text"/>
            </w:pPr>
            <w:r w:rsidRPr="006B16A7">
              <w:t>50%</w:t>
            </w:r>
          </w:p>
        </w:tc>
        <w:tc>
          <w:tcPr>
            <w:tcW w:w="1440" w:type="dxa"/>
            <w:tcBorders>
              <w:top w:val="nil"/>
              <w:right w:val="nil"/>
            </w:tcBorders>
            <w:vAlign w:val="center"/>
          </w:tcPr>
          <w:p w14:paraId="562108F6" w14:textId="77777777" w:rsidR="002E4C8E" w:rsidRPr="006B16A7" w:rsidRDefault="002E4C8E" w:rsidP="00897406">
            <w:pPr>
              <w:pStyle w:val="Table-text"/>
            </w:pPr>
            <w:r w:rsidRPr="006B16A7">
              <w:t>58%</w:t>
            </w:r>
          </w:p>
        </w:tc>
      </w:tr>
      <w:tr w:rsidR="002E4C8E" w:rsidRPr="006B16A7" w14:paraId="573E80FF" w14:textId="77777777" w:rsidTr="00897406">
        <w:trPr>
          <w:cantSplit/>
          <w:jc w:val="center"/>
        </w:trPr>
        <w:tc>
          <w:tcPr>
            <w:tcW w:w="5041" w:type="dxa"/>
            <w:tcBorders>
              <w:top w:val="nil"/>
              <w:left w:val="nil"/>
            </w:tcBorders>
          </w:tcPr>
          <w:p w14:paraId="5A394E00" w14:textId="77777777" w:rsidR="002E4C8E" w:rsidRPr="006B16A7" w:rsidRDefault="002E4C8E" w:rsidP="00897406">
            <w:pPr>
              <w:pStyle w:val="Tableheader"/>
            </w:pPr>
            <w:r w:rsidRPr="006B16A7">
              <w:t>Gender diverse</w:t>
            </w:r>
          </w:p>
        </w:tc>
        <w:tc>
          <w:tcPr>
            <w:tcW w:w="1332" w:type="dxa"/>
            <w:tcBorders>
              <w:top w:val="nil"/>
              <w:right w:val="nil"/>
            </w:tcBorders>
            <w:vAlign w:val="center"/>
          </w:tcPr>
          <w:p w14:paraId="63723442" w14:textId="77777777" w:rsidR="002E4C8E" w:rsidRPr="006B16A7" w:rsidRDefault="002E4C8E" w:rsidP="00897406">
            <w:pPr>
              <w:pStyle w:val="Table-text"/>
            </w:pPr>
            <w:r w:rsidRPr="006B16A7">
              <w:t>1%</w:t>
            </w:r>
          </w:p>
        </w:tc>
        <w:tc>
          <w:tcPr>
            <w:tcW w:w="1314" w:type="dxa"/>
            <w:tcBorders>
              <w:top w:val="nil"/>
              <w:right w:val="double" w:sz="4" w:space="0" w:color="auto"/>
            </w:tcBorders>
            <w:vAlign w:val="center"/>
          </w:tcPr>
          <w:p w14:paraId="2F4BB526" w14:textId="77777777" w:rsidR="002E4C8E" w:rsidRPr="006B16A7" w:rsidRDefault="002E4C8E" w:rsidP="00897406">
            <w:pPr>
              <w:pStyle w:val="Table-text"/>
            </w:pPr>
            <w:r w:rsidRPr="006B16A7">
              <w:t>0%</w:t>
            </w:r>
          </w:p>
        </w:tc>
        <w:tc>
          <w:tcPr>
            <w:tcW w:w="1377" w:type="dxa"/>
            <w:tcBorders>
              <w:top w:val="nil"/>
              <w:left w:val="double" w:sz="4" w:space="0" w:color="auto"/>
            </w:tcBorders>
            <w:vAlign w:val="center"/>
          </w:tcPr>
          <w:p w14:paraId="06713F3C" w14:textId="77777777" w:rsidR="002E4C8E" w:rsidRPr="006B16A7" w:rsidRDefault="002E4C8E" w:rsidP="00897406">
            <w:pPr>
              <w:pStyle w:val="Table-text"/>
            </w:pPr>
            <w:r w:rsidRPr="006B16A7">
              <w:t>1%</w:t>
            </w:r>
          </w:p>
        </w:tc>
        <w:tc>
          <w:tcPr>
            <w:tcW w:w="1440" w:type="dxa"/>
            <w:tcBorders>
              <w:top w:val="nil"/>
              <w:right w:val="nil"/>
            </w:tcBorders>
            <w:vAlign w:val="center"/>
          </w:tcPr>
          <w:p w14:paraId="41939EC3" w14:textId="77777777" w:rsidR="002E4C8E" w:rsidRPr="006B16A7" w:rsidRDefault="002E4C8E" w:rsidP="00897406">
            <w:pPr>
              <w:pStyle w:val="Table-text"/>
            </w:pPr>
            <w:r w:rsidRPr="006B16A7">
              <w:t>2%</w:t>
            </w:r>
          </w:p>
        </w:tc>
      </w:tr>
      <w:tr w:rsidR="002E4C8E" w:rsidRPr="006B16A7" w14:paraId="2B5F8262" w14:textId="77777777" w:rsidTr="00897406">
        <w:trPr>
          <w:cantSplit/>
          <w:jc w:val="center"/>
        </w:trPr>
        <w:tc>
          <w:tcPr>
            <w:tcW w:w="5041" w:type="dxa"/>
            <w:tcBorders>
              <w:left w:val="nil"/>
              <w:bottom w:val="single" w:sz="18" w:space="0" w:color="auto"/>
            </w:tcBorders>
          </w:tcPr>
          <w:p w14:paraId="13E78E88" w14:textId="77777777" w:rsidR="002E4C8E" w:rsidRPr="006B16A7" w:rsidRDefault="002E4C8E" w:rsidP="00897406">
            <w:pPr>
              <w:pStyle w:val="Tableheader"/>
            </w:pPr>
            <w:r w:rsidRPr="006B16A7">
              <w:lastRenderedPageBreak/>
              <w:t>Prefer not to say</w:t>
            </w:r>
          </w:p>
        </w:tc>
        <w:tc>
          <w:tcPr>
            <w:tcW w:w="1332" w:type="dxa"/>
            <w:tcBorders>
              <w:bottom w:val="single" w:sz="18" w:space="0" w:color="auto"/>
              <w:right w:val="nil"/>
            </w:tcBorders>
            <w:vAlign w:val="center"/>
          </w:tcPr>
          <w:p w14:paraId="3553AD5B" w14:textId="77777777" w:rsidR="002E4C8E" w:rsidRPr="006B16A7" w:rsidRDefault="002E4C8E" w:rsidP="00897406">
            <w:pPr>
              <w:pStyle w:val="Table-text"/>
            </w:pPr>
            <w:r w:rsidRPr="006B16A7">
              <w:t>1%</w:t>
            </w:r>
          </w:p>
        </w:tc>
        <w:tc>
          <w:tcPr>
            <w:tcW w:w="1314" w:type="dxa"/>
            <w:tcBorders>
              <w:bottom w:val="single" w:sz="18" w:space="0" w:color="auto"/>
              <w:right w:val="double" w:sz="4" w:space="0" w:color="auto"/>
            </w:tcBorders>
            <w:vAlign w:val="center"/>
          </w:tcPr>
          <w:p w14:paraId="662E4D81" w14:textId="77777777" w:rsidR="002E4C8E" w:rsidRPr="006B16A7" w:rsidRDefault="002E4C8E" w:rsidP="00897406">
            <w:pPr>
              <w:pStyle w:val="Table-text"/>
            </w:pPr>
            <w:r w:rsidRPr="006B16A7">
              <w:t>1%</w:t>
            </w:r>
          </w:p>
        </w:tc>
        <w:tc>
          <w:tcPr>
            <w:tcW w:w="1377" w:type="dxa"/>
            <w:tcBorders>
              <w:left w:val="double" w:sz="4" w:space="0" w:color="auto"/>
              <w:bottom w:val="single" w:sz="18" w:space="0" w:color="auto"/>
            </w:tcBorders>
            <w:vAlign w:val="center"/>
          </w:tcPr>
          <w:p w14:paraId="196038B7" w14:textId="77777777" w:rsidR="002E4C8E" w:rsidRPr="006B16A7" w:rsidRDefault="002E4C8E" w:rsidP="00897406">
            <w:pPr>
              <w:pStyle w:val="Table-text"/>
            </w:pPr>
            <w:r w:rsidRPr="006B16A7">
              <w:t>1%</w:t>
            </w:r>
          </w:p>
        </w:tc>
        <w:tc>
          <w:tcPr>
            <w:tcW w:w="1440" w:type="dxa"/>
            <w:tcBorders>
              <w:bottom w:val="single" w:sz="18" w:space="0" w:color="auto"/>
              <w:right w:val="nil"/>
            </w:tcBorders>
            <w:vAlign w:val="center"/>
          </w:tcPr>
          <w:p w14:paraId="1B6C78B5" w14:textId="77777777" w:rsidR="002E4C8E" w:rsidRPr="006B16A7" w:rsidRDefault="002E4C8E" w:rsidP="00897406">
            <w:pPr>
              <w:pStyle w:val="Table-text"/>
            </w:pPr>
            <w:r w:rsidRPr="006B16A7">
              <w:t>1%</w:t>
            </w:r>
          </w:p>
        </w:tc>
      </w:tr>
      <w:tr w:rsidR="002E4C8E" w:rsidRPr="006B16A7" w14:paraId="38F760CF" w14:textId="77777777" w:rsidTr="00897406">
        <w:trPr>
          <w:cantSplit/>
          <w:jc w:val="center"/>
        </w:trPr>
        <w:tc>
          <w:tcPr>
            <w:tcW w:w="5041" w:type="dxa"/>
            <w:tcBorders>
              <w:top w:val="single" w:sz="18" w:space="0" w:color="auto"/>
              <w:left w:val="nil"/>
              <w:bottom w:val="single" w:sz="12" w:space="0" w:color="auto"/>
            </w:tcBorders>
            <w:shd w:val="clear" w:color="auto" w:fill="D9D9D9"/>
          </w:tcPr>
          <w:p w14:paraId="0A19C026" w14:textId="77777777" w:rsidR="002E4C8E" w:rsidRPr="006B16A7" w:rsidRDefault="002E4C8E" w:rsidP="006B16A7">
            <w:pPr>
              <w:pStyle w:val="Tableheader"/>
              <w:rPr>
                <w:bCs w:val="0"/>
                <w:i/>
                <w:iCs/>
              </w:rPr>
            </w:pPr>
            <w:r w:rsidRPr="006B16A7">
              <w:rPr>
                <w:bCs w:val="0"/>
                <w:i/>
                <w:iCs/>
              </w:rPr>
              <w:t>Were you born in Canada or another country?</w:t>
            </w:r>
          </w:p>
        </w:tc>
        <w:tc>
          <w:tcPr>
            <w:tcW w:w="1332" w:type="dxa"/>
            <w:tcBorders>
              <w:top w:val="single" w:sz="18" w:space="0" w:color="auto"/>
              <w:bottom w:val="single" w:sz="12" w:space="0" w:color="auto"/>
              <w:right w:val="nil"/>
            </w:tcBorders>
            <w:shd w:val="clear" w:color="auto" w:fill="D9D9D9"/>
            <w:vAlign w:val="center"/>
          </w:tcPr>
          <w:p w14:paraId="18ED1D6A" w14:textId="77777777" w:rsidR="002E4C8E" w:rsidRPr="006B16A7" w:rsidRDefault="002E4C8E" w:rsidP="00897406">
            <w:pPr>
              <w:pStyle w:val="Tableheader"/>
              <w:jc w:val="center"/>
              <w:rPr>
                <w:bCs w:val="0"/>
                <w:i/>
                <w:iCs/>
                <w:highlight w:val="yellow"/>
              </w:rPr>
            </w:pPr>
            <w:r w:rsidRPr="006B16A7">
              <w:rPr>
                <w:bCs w:val="0"/>
                <w:i/>
                <w:iCs/>
              </w:rPr>
              <w:t>n=</w:t>
            </w:r>
          </w:p>
        </w:tc>
        <w:tc>
          <w:tcPr>
            <w:tcW w:w="1314" w:type="dxa"/>
            <w:tcBorders>
              <w:top w:val="single" w:sz="18" w:space="0" w:color="auto"/>
              <w:bottom w:val="single" w:sz="12" w:space="0" w:color="auto"/>
              <w:right w:val="double" w:sz="4" w:space="0" w:color="auto"/>
            </w:tcBorders>
            <w:shd w:val="clear" w:color="auto" w:fill="D9D9D9"/>
            <w:vAlign w:val="center"/>
          </w:tcPr>
          <w:p w14:paraId="5B8E3A68" w14:textId="77777777" w:rsidR="002E4C8E" w:rsidRPr="006B16A7" w:rsidRDefault="002E4C8E" w:rsidP="00897406">
            <w:pPr>
              <w:pStyle w:val="Tableheader"/>
              <w:jc w:val="center"/>
              <w:rPr>
                <w:bCs w:val="0"/>
                <w:i/>
                <w:iCs/>
              </w:rPr>
            </w:pPr>
            <w:r w:rsidRPr="006B16A7">
              <w:rPr>
                <w:bCs w:val="0"/>
                <w:i/>
                <w:iCs/>
              </w:rPr>
              <w:t>n=</w:t>
            </w:r>
          </w:p>
        </w:tc>
        <w:tc>
          <w:tcPr>
            <w:tcW w:w="1377" w:type="dxa"/>
            <w:tcBorders>
              <w:top w:val="single" w:sz="18" w:space="0" w:color="auto"/>
              <w:left w:val="double" w:sz="4" w:space="0" w:color="auto"/>
              <w:bottom w:val="single" w:sz="12" w:space="0" w:color="auto"/>
            </w:tcBorders>
            <w:shd w:val="clear" w:color="auto" w:fill="D9D9D9"/>
            <w:vAlign w:val="center"/>
          </w:tcPr>
          <w:p w14:paraId="7A638BE2"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57FA50B7"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32130BC0" w14:textId="77777777" w:rsidTr="00897406">
        <w:trPr>
          <w:cantSplit/>
          <w:jc w:val="center"/>
        </w:trPr>
        <w:tc>
          <w:tcPr>
            <w:tcW w:w="5041" w:type="dxa"/>
            <w:tcBorders>
              <w:left w:val="nil"/>
            </w:tcBorders>
          </w:tcPr>
          <w:p w14:paraId="0549C75C" w14:textId="77777777" w:rsidR="002E4C8E" w:rsidRPr="006B16A7" w:rsidRDefault="002E4C8E" w:rsidP="00897406">
            <w:pPr>
              <w:pStyle w:val="Tableheader"/>
            </w:pPr>
            <w:r w:rsidRPr="006B16A7">
              <w:t>Canada</w:t>
            </w:r>
          </w:p>
        </w:tc>
        <w:tc>
          <w:tcPr>
            <w:tcW w:w="1332" w:type="dxa"/>
            <w:tcBorders>
              <w:right w:val="nil"/>
            </w:tcBorders>
            <w:vAlign w:val="center"/>
          </w:tcPr>
          <w:p w14:paraId="7A71C5F2" w14:textId="77777777" w:rsidR="002E4C8E" w:rsidRPr="006B16A7" w:rsidRDefault="002E4C8E" w:rsidP="00897406">
            <w:pPr>
              <w:pStyle w:val="Table-text"/>
            </w:pPr>
            <w:r w:rsidRPr="006B16A7">
              <w:t>--</w:t>
            </w:r>
          </w:p>
        </w:tc>
        <w:tc>
          <w:tcPr>
            <w:tcW w:w="1314" w:type="dxa"/>
            <w:tcBorders>
              <w:right w:val="double" w:sz="4" w:space="0" w:color="auto"/>
            </w:tcBorders>
            <w:vAlign w:val="center"/>
          </w:tcPr>
          <w:p w14:paraId="79C3D796" w14:textId="77777777" w:rsidR="002E4C8E" w:rsidRPr="006B16A7" w:rsidRDefault="002E4C8E" w:rsidP="00897406">
            <w:pPr>
              <w:pStyle w:val="Table-text"/>
            </w:pPr>
            <w:r w:rsidRPr="006B16A7">
              <w:t>--</w:t>
            </w:r>
          </w:p>
        </w:tc>
        <w:tc>
          <w:tcPr>
            <w:tcW w:w="1377" w:type="dxa"/>
            <w:tcBorders>
              <w:left w:val="double" w:sz="4" w:space="0" w:color="auto"/>
            </w:tcBorders>
            <w:vAlign w:val="center"/>
          </w:tcPr>
          <w:p w14:paraId="69328D4D" w14:textId="77777777" w:rsidR="002E4C8E" w:rsidRPr="006B16A7" w:rsidRDefault="002E4C8E" w:rsidP="00897406">
            <w:pPr>
              <w:pStyle w:val="Table-text"/>
            </w:pPr>
            <w:r w:rsidRPr="006B16A7">
              <w:t>85%</w:t>
            </w:r>
          </w:p>
        </w:tc>
        <w:tc>
          <w:tcPr>
            <w:tcW w:w="1440" w:type="dxa"/>
            <w:tcBorders>
              <w:right w:val="nil"/>
            </w:tcBorders>
            <w:vAlign w:val="center"/>
          </w:tcPr>
          <w:p w14:paraId="5363ADE5" w14:textId="77777777" w:rsidR="002E4C8E" w:rsidRPr="006B16A7" w:rsidRDefault="002E4C8E" w:rsidP="00897406">
            <w:pPr>
              <w:pStyle w:val="Table-text"/>
            </w:pPr>
            <w:r w:rsidRPr="006B16A7">
              <w:t>87%</w:t>
            </w:r>
          </w:p>
        </w:tc>
      </w:tr>
      <w:tr w:rsidR="002E4C8E" w:rsidRPr="006B16A7" w14:paraId="00763CF1" w14:textId="77777777" w:rsidTr="00897406">
        <w:trPr>
          <w:cantSplit/>
          <w:jc w:val="center"/>
        </w:trPr>
        <w:tc>
          <w:tcPr>
            <w:tcW w:w="5041" w:type="dxa"/>
            <w:tcBorders>
              <w:top w:val="nil"/>
              <w:left w:val="nil"/>
            </w:tcBorders>
          </w:tcPr>
          <w:p w14:paraId="1FB68B43" w14:textId="77777777" w:rsidR="002E4C8E" w:rsidRPr="006B16A7" w:rsidRDefault="002E4C8E" w:rsidP="00897406">
            <w:pPr>
              <w:pStyle w:val="Tableheader"/>
            </w:pPr>
            <w:r w:rsidRPr="006B16A7">
              <w:t>Other country</w:t>
            </w:r>
          </w:p>
        </w:tc>
        <w:tc>
          <w:tcPr>
            <w:tcW w:w="1332" w:type="dxa"/>
            <w:tcBorders>
              <w:top w:val="nil"/>
              <w:right w:val="nil"/>
            </w:tcBorders>
            <w:vAlign w:val="center"/>
          </w:tcPr>
          <w:p w14:paraId="390939E5"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31FED4A4"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1830783D" w14:textId="77777777" w:rsidR="002E4C8E" w:rsidRPr="006B16A7" w:rsidRDefault="002E4C8E" w:rsidP="00897406">
            <w:pPr>
              <w:pStyle w:val="Table-text"/>
            </w:pPr>
            <w:r w:rsidRPr="006B16A7">
              <w:t>14%</w:t>
            </w:r>
          </w:p>
        </w:tc>
        <w:tc>
          <w:tcPr>
            <w:tcW w:w="1440" w:type="dxa"/>
            <w:tcBorders>
              <w:top w:val="nil"/>
              <w:right w:val="nil"/>
            </w:tcBorders>
            <w:vAlign w:val="center"/>
          </w:tcPr>
          <w:p w14:paraId="16817BC7" w14:textId="77777777" w:rsidR="002E4C8E" w:rsidRPr="006B16A7" w:rsidRDefault="002E4C8E" w:rsidP="00897406">
            <w:pPr>
              <w:pStyle w:val="Table-text"/>
            </w:pPr>
            <w:r w:rsidRPr="006B16A7">
              <w:t>10%</w:t>
            </w:r>
          </w:p>
        </w:tc>
      </w:tr>
      <w:tr w:rsidR="002E4C8E" w:rsidRPr="006B16A7" w14:paraId="0908FF59" w14:textId="77777777" w:rsidTr="00897406">
        <w:trPr>
          <w:cantSplit/>
          <w:jc w:val="center"/>
        </w:trPr>
        <w:tc>
          <w:tcPr>
            <w:tcW w:w="5041" w:type="dxa"/>
            <w:tcBorders>
              <w:left w:val="nil"/>
              <w:bottom w:val="single" w:sz="18" w:space="0" w:color="auto"/>
            </w:tcBorders>
          </w:tcPr>
          <w:p w14:paraId="530C8D24" w14:textId="77777777" w:rsidR="002E4C8E" w:rsidRPr="006B16A7" w:rsidRDefault="002E4C8E" w:rsidP="00897406">
            <w:pPr>
              <w:pStyle w:val="Tableheader"/>
            </w:pPr>
            <w:r w:rsidRPr="006B16A7">
              <w:t>Prefer not to say</w:t>
            </w:r>
          </w:p>
        </w:tc>
        <w:tc>
          <w:tcPr>
            <w:tcW w:w="1332" w:type="dxa"/>
            <w:tcBorders>
              <w:bottom w:val="single" w:sz="18" w:space="0" w:color="auto"/>
              <w:right w:val="nil"/>
            </w:tcBorders>
            <w:vAlign w:val="center"/>
          </w:tcPr>
          <w:p w14:paraId="238F82A3" w14:textId="77777777" w:rsidR="002E4C8E" w:rsidRPr="006B16A7" w:rsidRDefault="002E4C8E" w:rsidP="00897406">
            <w:pPr>
              <w:pStyle w:val="Table-text"/>
            </w:pPr>
            <w:r w:rsidRPr="006B16A7">
              <w:t>--</w:t>
            </w:r>
          </w:p>
        </w:tc>
        <w:tc>
          <w:tcPr>
            <w:tcW w:w="1314" w:type="dxa"/>
            <w:tcBorders>
              <w:bottom w:val="single" w:sz="18" w:space="0" w:color="auto"/>
              <w:right w:val="double" w:sz="4" w:space="0" w:color="auto"/>
            </w:tcBorders>
            <w:vAlign w:val="center"/>
          </w:tcPr>
          <w:p w14:paraId="53935D03" w14:textId="77777777" w:rsidR="002E4C8E" w:rsidRPr="006B16A7" w:rsidRDefault="002E4C8E" w:rsidP="00897406">
            <w:pPr>
              <w:pStyle w:val="Table-text"/>
            </w:pPr>
            <w:r w:rsidRPr="006B16A7">
              <w:t>--</w:t>
            </w:r>
          </w:p>
        </w:tc>
        <w:tc>
          <w:tcPr>
            <w:tcW w:w="1377" w:type="dxa"/>
            <w:tcBorders>
              <w:left w:val="double" w:sz="4" w:space="0" w:color="auto"/>
              <w:bottom w:val="single" w:sz="18" w:space="0" w:color="auto"/>
            </w:tcBorders>
            <w:vAlign w:val="center"/>
          </w:tcPr>
          <w:p w14:paraId="576425F6" w14:textId="77777777" w:rsidR="002E4C8E" w:rsidRPr="006B16A7" w:rsidRDefault="002E4C8E" w:rsidP="00897406">
            <w:pPr>
              <w:pStyle w:val="Table-text"/>
            </w:pPr>
            <w:r w:rsidRPr="006B16A7">
              <w:t>1%</w:t>
            </w:r>
          </w:p>
        </w:tc>
        <w:tc>
          <w:tcPr>
            <w:tcW w:w="1440" w:type="dxa"/>
            <w:tcBorders>
              <w:bottom w:val="single" w:sz="18" w:space="0" w:color="auto"/>
              <w:right w:val="nil"/>
            </w:tcBorders>
            <w:vAlign w:val="center"/>
          </w:tcPr>
          <w:p w14:paraId="38114175" w14:textId="77777777" w:rsidR="002E4C8E" w:rsidRPr="006B16A7" w:rsidRDefault="002E4C8E" w:rsidP="00897406">
            <w:pPr>
              <w:pStyle w:val="Table-text"/>
            </w:pPr>
            <w:r w:rsidRPr="006B16A7">
              <w:t>1%</w:t>
            </w:r>
          </w:p>
        </w:tc>
      </w:tr>
      <w:tr w:rsidR="002E4C8E" w:rsidRPr="006B16A7" w14:paraId="25E377FE" w14:textId="77777777" w:rsidTr="00897406">
        <w:trPr>
          <w:cantSplit/>
          <w:jc w:val="center"/>
        </w:trPr>
        <w:tc>
          <w:tcPr>
            <w:tcW w:w="5041" w:type="dxa"/>
            <w:tcBorders>
              <w:top w:val="single" w:sz="18" w:space="0" w:color="auto"/>
              <w:left w:val="nil"/>
              <w:bottom w:val="single" w:sz="12" w:space="0" w:color="auto"/>
            </w:tcBorders>
            <w:shd w:val="clear" w:color="auto" w:fill="D9D9D9"/>
          </w:tcPr>
          <w:p w14:paraId="3938A4A4" w14:textId="77777777" w:rsidR="002E4C8E" w:rsidRPr="006B16A7" w:rsidRDefault="002E4C8E" w:rsidP="00897406">
            <w:pPr>
              <w:pStyle w:val="Tableheader"/>
              <w:rPr>
                <w:bCs w:val="0"/>
                <w:i/>
                <w:iCs/>
              </w:rPr>
            </w:pPr>
            <w:r w:rsidRPr="006B16A7">
              <w:rPr>
                <w:bCs w:val="0"/>
                <w:i/>
                <w:iCs/>
              </w:rPr>
              <w:t>Education</w:t>
            </w:r>
          </w:p>
        </w:tc>
        <w:tc>
          <w:tcPr>
            <w:tcW w:w="1332" w:type="dxa"/>
            <w:tcBorders>
              <w:top w:val="single" w:sz="18" w:space="0" w:color="auto"/>
              <w:bottom w:val="single" w:sz="12" w:space="0" w:color="auto"/>
              <w:right w:val="nil"/>
            </w:tcBorders>
            <w:shd w:val="clear" w:color="auto" w:fill="D9D9D9"/>
            <w:vAlign w:val="center"/>
          </w:tcPr>
          <w:p w14:paraId="4D1100F8" w14:textId="77777777" w:rsidR="002E4C8E" w:rsidRPr="006B16A7" w:rsidRDefault="002E4C8E" w:rsidP="00897406">
            <w:pPr>
              <w:pStyle w:val="Tableheader"/>
              <w:jc w:val="center"/>
              <w:rPr>
                <w:bCs w:val="0"/>
                <w:i/>
                <w:iCs/>
                <w:highlight w:val="yellow"/>
              </w:rPr>
            </w:pPr>
            <w:r w:rsidRPr="006B16A7">
              <w:rPr>
                <w:bCs w:val="0"/>
                <w:i/>
                <w:iCs/>
              </w:rPr>
              <w:t>n=2054</w:t>
            </w:r>
          </w:p>
        </w:tc>
        <w:tc>
          <w:tcPr>
            <w:tcW w:w="1314" w:type="dxa"/>
            <w:tcBorders>
              <w:top w:val="single" w:sz="18" w:space="0" w:color="auto"/>
              <w:bottom w:val="single" w:sz="12" w:space="0" w:color="auto"/>
              <w:right w:val="double" w:sz="4" w:space="0" w:color="auto"/>
            </w:tcBorders>
            <w:shd w:val="clear" w:color="auto" w:fill="D9D9D9"/>
            <w:vAlign w:val="center"/>
          </w:tcPr>
          <w:p w14:paraId="205EF852" w14:textId="77777777" w:rsidR="002E4C8E" w:rsidRPr="006B16A7" w:rsidRDefault="002E4C8E" w:rsidP="00897406">
            <w:pPr>
              <w:pStyle w:val="Tableheader"/>
              <w:jc w:val="center"/>
              <w:rPr>
                <w:bCs w:val="0"/>
                <w:i/>
                <w:iCs/>
              </w:rPr>
            </w:pPr>
            <w:r w:rsidRPr="006B16A7">
              <w:rPr>
                <w:bCs w:val="0"/>
                <w:i/>
                <w:iCs/>
              </w:rPr>
              <w:t>n=446</w:t>
            </w:r>
          </w:p>
        </w:tc>
        <w:tc>
          <w:tcPr>
            <w:tcW w:w="1377" w:type="dxa"/>
            <w:tcBorders>
              <w:top w:val="single" w:sz="18" w:space="0" w:color="auto"/>
              <w:left w:val="double" w:sz="4" w:space="0" w:color="auto"/>
              <w:bottom w:val="single" w:sz="12" w:space="0" w:color="auto"/>
            </w:tcBorders>
            <w:shd w:val="clear" w:color="auto" w:fill="D9D9D9"/>
            <w:vAlign w:val="center"/>
          </w:tcPr>
          <w:p w14:paraId="76692D8A"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3C04F979"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7C72DAFE" w14:textId="77777777" w:rsidTr="00897406">
        <w:trPr>
          <w:cantSplit/>
          <w:jc w:val="center"/>
        </w:trPr>
        <w:tc>
          <w:tcPr>
            <w:tcW w:w="5041" w:type="dxa"/>
            <w:tcBorders>
              <w:top w:val="nil"/>
              <w:left w:val="nil"/>
            </w:tcBorders>
          </w:tcPr>
          <w:p w14:paraId="227F075E" w14:textId="77777777" w:rsidR="002E4C8E" w:rsidRPr="006B16A7" w:rsidRDefault="002E4C8E" w:rsidP="00897406">
            <w:pPr>
              <w:pStyle w:val="Tableheader"/>
            </w:pPr>
            <w:r w:rsidRPr="006B16A7">
              <w:t>High school diploma or equivalent, or less</w:t>
            </w:r>
          </w:p>
        </w:tc>
        <w:tc>
          <w:tcPr>
            <w:tcW w:w="1332" w:type="dxa"/>
            <w:tcBorders>
              <w:top w:val="nil"/>
              <w:right w:val="nil"/>
            </w:tcBorders>
            <w:vAlign w:val="center"/>
          </w:tcPr>
          <w:p w14:paraId="7E4A6E8C" w14:textId="77777777" w:rsidR="002E4C8E" w:rsidRPr="006B16A7" w:rsidRDefault="002E4C8E" w:rsidP="00897406">
            <w:pPr>
              <w:pStyle w:val="Table-text"/>
            </w:pPr>
            <w:r w:rsidRPr="006B16A7">
              <w:t>22%</w:t>
            </w:r>
          </w:p>
        </w:tc>
        <w:tc>
          <w:tcPr>
            <w:tcW w:w="1314" w:type="dxa"/>
            <w:tcBorders>
              <w:top w:val="nil"/>
              <w:right w:val="double" w:sz="4" w:space="0" w:color="auto"/>
            </w:tcBorders>
            <w:vAlign w:val="center"/>
          </w:tcPr>
          <w:p w14:paraId="087FE30E" w14:textId="77777777" w:rsidR="002E4C8E" w:rsidRPr="006B16A7" w:rsidRDefault="002E4C8E" w:rsidP="00897406">
            <w:pPr>
              <w:pStyle w:val="Table-text"/>
            </w:pPr>
            <w:r w:rsidRPr="006B16A7">
              <w:t>23%</w:t>
            </w:r>
          </w:p>
        </w:tc>
        <w:tc>
          <w:tcPr>
            <w:tcW w:w="1377" w:type="dxa"/>
            <w:tcBorders>
              <w:top w:val="nil"/>
              <w:left w:val="double" w:sz="4" w:space="0" w:color="auto"/>
            </w:tcBorders>
            <w:vAlign w:val="center"/>
          </w:tcPr>
          <w:p w14:paraId="2D363CAB" w14:textId="77777777" w:rsidR="002E4C8E" w:rsidRPr="006B16A7" w:rsidRDefault="002E4C8E" w:rsidP="00897406">
            <w:pPr>
              <w:pStyle w:val="Table-text"/>
            </w:pPr>
            <w:r w:rsidRPr="006B16A7">
              <w:t>17%</w:t>
            </w:r>
          </w:p>
        </w:tc>
        <w:tc>
          <w:tcPr>
            <w:tcW w:w="1440" w:type="dxa"/>
            <w:tcBorders>
              <w:top w:val="nil"/>
              <w:right w:val="nil"/>
            </w:tcBorders>
            <w:vAlign w:val="center"/>
          </w:tcPr>
          <w:p w14:paraId="14C248E3" w14:textId="77777777" w:rsidR="002E4C8E" w:rsidRPr="006B16A7" w:rsidRDefault="002E4C8E" w:rsidP="00897406">
            <w:pPr>
              <w:pStyle w:val="Table-text"/>
            </w:pPr>
            <w:r w:rsidRPr="006B16A7">
              <w:t>7%</w:t>
            </w:r>
          </w:p>
        </w:tc>
      </w:tr>
      <w:tr w:rsidR="002E4C8E" w:rsidRPr="006B16A7" w14:paraId="51DA2C96" w14:textId="77777777" w:rsidTr="00897406">
        <w:trPr>
          <w:cantSplit/>
          <w:jc w:val="center"/>
        </w:trPr>
        <w:tc>
          <w:tcPr>
            <w:tcW w:w="5041" w:type="dxa"/>
            <w:tcBorders>
              <w:top w:val="nil"/>
              <w:left w:val="nil"/>
            </w:tcBorders>
          </w:tcPr>
          <w:p w14:paraId="5D483AC2" w14:textId="77777777" w:rsidR="002E4C8E" w:rsidRPr="006B16A7" w:rsidRDefault="002E4C8E" w:rsidP="00897406">
            <w:pPr>
              <w:pStyle w:val="Tableheader"/>
            </w:pPr>
            <w:r w:rsidRPr="006B16A7">
              <w:t>Trade certificate or diploma (apprenticeship, technical institute, trade, or vocational school)</w:t>
            </w:r>
          </w:p>
        </w:tc>
        <w:tc>
          <w:tcPr>
            <w:tcW w:w="1332" w:type="dxa"/>
            <w:tcBorders>
              <w:top w:val="nil"/>
              <w:right w:val="nil"/>
            </w:tcBorders>
            <w:vAlign w:val="center"/>
          </w:tcPr>
          <w:p w14:paraId="37030150" w14:textId="77777777" w:rsidR="002E4C8E" w:rsidRPr="006B16A7" w:rsidRDefault="002E4C8E" w:rsidP="00897406">
            <w:pPr>
              <w:pStyle w:val="Table-text"/>
            </w:pPr>
            <w:r w:rsidRPr="006B16A7">
              <w:t>10%</w:t>
            </w:r>
          </w:p>
        </w:tc>
        <w:tc>
          <w:tcPr>
            <w:tcW w:w="1314" w:type="dxa"/>
            <w:tcBorders>
              <w:top w:val="nil"/>
              <w:right w:val="double" w:sz="4" w:space="0" w:color="auto"/>
            </w:tcBorders>
            <w:vAlign w:val="center"/>
          </w:tcPr>
          <w:p w14:paraId="095635EE" w14:textId="77777777" w:rsidR="002E4C8E" w:rsidRPr="006B16A7" w:rsidRDefault="002E4C8E" w:rsidP="00897406">
            <w:pPr>
              <w:pStyle w:val="Table-text"/>
            </w:pPr>
            <w:r w:rsidRPr="006B16A7">
              <w:t>19%</w:t>
            </w:r>
          </w:p>
        </w:tc>
        <w:tc>
          <w:tcPr>
            <w:tcW w:w="1377" w:type="dxa"/>
            <w:tcBorders>
              <w:top w:val="nil"/>
              <w:left w:val="double" w:sz="4" w:space="0" w:color="auto"/>
            </w:tcBorders>
            <w:vAlign w:val="center"/>
          </w:tcPr>
          <w:p w14:paraId="4B5F9319" w14:textId="77777777" w:rsidR="002E4C8E" w:rsidRPr="006B16A7" w:rsidRDefault="002E4C8E" w:rsidP="00897406">
            <w:pPr>
              <w:pStyle w:val="Table-text"/>
            </w:pPr>
            <w:r w:rsidRPr="006B16A7">
              <w:t>9%</w:t>
            </w:r>
          </w:p>
        </w:tc>
        <w:tc>
          <w:tcPr>
            <w:tcW w:w="1440" w:type="dxa"/>
            <w:tcBorders>
              <w:top w:val="nil"/>
              <w:right w:val="nil"/>
            </w:tcBorders>
            <w:vAlign w:val="center"/>
          </w:tcPr>
          <w:p w14:paraId="2C9B034B" w14:textId="77777777" w:rsidR="002E4C8E" w:rsidRPr="006B16A7" w:rsidRDefault="002E4C8E" w:rsidP="00897406">
            <w:pPr>
              <w:pStyle w:val="Table-text"/>
            </w:pPr>
            <w:r w:rsidRPr="006B16A7">
              <w:t>8%</w:t>
            </w:r>
          </w:p>
        </w:tc>
      </w:tr>
      <w:tr w:rsidR="002E4C8E" w:rsidRPr="006B16A7" w14:paraId="4B62654E" w14:textId="77777777" w:rsidTr="00897406">
        <w:trPr>
          <w:cantSplit/>
          <w:jc w:val="center"/>
        </w:trPr>
        <w:tc>
          <w:tcPr>
            <w:tcW w:w="5041" w:type="dxa"/>
            <w:tcBorders>
              <w:top w:val="nil"/>
              <w:left w:val="nil"/>
            </w:tcBorders>
          </w:tcPr>
          <w:p w14:paraId="39ED5640" w14:textId="77777777" w:rsidR="002E4C8E" w:rsidRPr="006B16A7" w:rsidRDefault="002E4C8E" w:rsidP="00897406">
            <w:pPr>
              <w:pStyle w:val="Tableheader"/>
            </w:pPr>
            <w:r w:rsidRPr="006B16A7">
              <w:t>College, CEGEP or other non-university certificate or diploma (other than trades certificates or diplomas)</w:t>
            </w:r>
          </w:p>
        </w:tc>
        <w:tc>
          <w:tcPr>
            <w:tcW w:w="1332" w:type="dxa"/>
            <w:tcBorders>
              <w:top w:val="nil"/>
              <w:right w:val="nil"/>
            </w:tcBorders>
            <w:vAlign w:val="center"/>
          </w:tcPr>
          <w:p w14:paraId="6112B455" w14:textId="77777777" w:rsidR="002E4C8E" w:rsidRPr="006B16A7" w:rsidRDefault="002E4C8E" w:rsidP="00897406">
            <w:pPr>
              <w:pStyle w:val="Table-text"/>
            </w:pPr>
            <w:r w:rsidRPr="006B16A7">
              <w:t>23%</w:t>
            </w:r>
          </w:p>
        </w:tc>
        <w:tc>
          <w:tcPr>
            <w:tcW w:w="1314" w:type="dxa"/>
            <w:tcBorders>
              <w:top w:val="nil"/>
              <w:right w:val="double" w:sz="4" w:space="0" w:color="auto"/>
            </w:tcBorders>
            <w:vAlign w:val="center"/>
          </w:tcPr>
          <w:p w14:paraId="259D0DFA" w14:textId="77777777" w:rsidR="002E4C8E" w:rsidRPr="006B16A7" w:rsidRDefault="002E4C8E" w:rsidP="00897406">
            <w:pPr>
              <w:pStyle w:val="Table-text"/>
            </w:pPr>
            <w:r w:rsidRPr="006B16A7">
              <w:t>27%</w:t>
            </w:r>
          </w:p>
        </w:tc>
        <w:tc>
          <w:tcPr>
            <w:tcW w:w="1377" w:type="dxa"/>
            <w:tcBorders>
              <w:top w:val="nil"/>
              <w:left w:val="double" w:sz="4" w:space="0" w:color="auto"/>
            </w:tcBorders>
            <w:vAlign w:val="center"/>
          </w:tcPr>
          <w:p w14:paraId="152DF548" w14:textId="77777777" w:rsidR="002E4C8E" w:rsidRPr="006B16A7" w:rsidRDefault="002E4C8E" w:rsidP="00897406">
            <w:pPr>
              <w:pStyle w:val="Table-text"/>
            </w:pPr>
            <w:r w:rsidRPr="006B16A7">
              <w:t>25%</w:t>
            </w:r>
          </w:p>
        </w:tc>
        <w:tc>
          <w:tcPr>
            <w:tcW w:w="1440" w:type="dxa"/>
            <w:tcBorders>
              <w:top w:val="nil"/>
              <w:right w:val="nil"/>
            </w:tcBorders>
            <w:vAlign w:val="center"/>
          </w:tcPr>
          <w:p w14:paraId="1F278D3F" w14:textId="77777777" w:rsidR="002E4C8E" w:rsidRPr="006B16A7" w:rsidRDefault="002E4C8E" w:rsidP="00897406">
            <w:pPr>
              <w:pStyle w:val="Table-text"/>
            </w:pPr>
            <w:r w:rsidRPr="006B16A7">
              <w:t>23%</w:t>
            </w:r>
          </w:p>
        </w:tc>
      </w:tr>
      <w:tr w:rsidR="002E4C8E" w:rsidRPr="006B16A7" w14:paraId="083246B4" w14:textId="77777777" w:rsidTr="00897406">
        <w:trPr>
          <w:cantSplit/>
          <w:jc w:val="center"/>
        </w:trPr>
        <w:tc>
          <w:tcPr>
            <w:tcW w:w="5041" w:type="dxa"/>
            <w:tcBorders>
              <w:top w:val="nil"/>
              <w:left w:val="nil"/>
            </w:tcBorders>
          </w:tcPr>
          <w:p w14:paraId="18D53CC0" w14:textId="77777777" w:rsidR="002E4C8E" w:rsidRPr="006B16A7" w:rsidRDefault="002E4C8E" w:rsidP="00897406">
            <w:pPr>
              <w:pStyle w:val="Tableheader"/>
            </w:pPr>
            <w:r w:rsidRPr="006B16A7">
              <w:t>University (undergraduate degree)</w:t>
            </w:r>
          </w:p>
        </w:tc>
        <w:tc>
          <w:tcPr>
            <w:tcW w:w="1332" w:type="dxa"/>
            <w:tcBorders>
              <w:top w:val="nil"/>
              <w:right w:val="nil"/>
            </w:tcBorders>
            <w:vAlign w:val="center"/>
          </w:tcPr>
          <w:p w14:paraId="47885C4E" w14:textId="77777777" w:rsidR="002E4C8E" w:rsidRPr="006B16A7" w:rsidRDefault="002E4C8E" w:rsidP="00897406">
            <w:pPr>
              <w:pStyle w:val="Table-text"/>
            </w:pPr>
            <w:r w:rsidRPr="006B16A7">
              <w:t>23%</w:t>
            </w:r>
          </w:p>
        </w:tc>
        <w:tc>
          <w:tcPr>
            <w:tcW w:w="1314" w:type="dxa"/>
            <w:tcBorders>
              <w:top w:val="nil"/>
              <w:right w:val="double" w:sz="4" w:space="0" w:color="auto"/>
            </w:tcBorders>
            <w:vAlign w:val="center"/>
          </w:tcPr>
          <w:p w14:paraId="5549EBE9" w14:textId="77777777" w:rsidR="002E4C8E" w:rsidRPr="006B16A7" w:rsidRDefault="002E4C8E" w:rsidP="00897406">
            <w:pPr>
              <w:pStyle w:val="Table-text"/>
            </w:pPr>
            <w:r w:rsidRPr="006B16A7">
              <w:t>16%</w:t>
            </w:r>
          </w:p>
        </w:tc>
        <w:tc>
          <w:tcPr>
            <w:tcW w:w="1377" w:type="dxa"/>
            <w:tcBorders>
              <w:top w:val="nil"/>
              <w:left w:val="double" w:sz="4" w:space="0" w:color="auto"/>
            </w:tcBorders>
            <w:vAlign w:val="center"/>
          </w:tcPr>
          <w:p w14:paraId="0FEC1FBE" w14:textId="77777777" w:rsidR="002E4C8E" w:rsidRPr="006B16A7" w:rsidRDefault="002E4C8E" w:rsidP="00897406">
            <w:pPr>
              <w:pStyle w:val="Table-text"/>
            </w:pPr>
            <w:r w:rsidRPr="006B16A7">
              <w:t>25%</w:t>
            </w:r>
          </w:p>
        </w:tc>
        <w:tc>
          <w:tcPr>
            <w:tcW w:w="1440" w:type="dxa"/>
            <w:tcBorders>
              <w:top w:val="nil"/>
              <w:right w:val="nil"/>
            </w:tcBorders>
            <w:vAlign w:val="center"/>
          </w:tcPr>
          <w:p w14:paraId="708A642F" w14:textId="77777777" w:rsidR="002E4C8E" w:rsidRPr="006B16A7" w:rsidRDefault="002E4C8E" w:rsidP="00897406">
            <w:pPr>
              <w:pStyle w:val="Table-text"/>
            </w:pPr>
            <w:r w:rsidRPr="006B16A7">
              <w:t>29%</w:t>
            </w:r>
          </w:p>
        </w:tc>
      </w:tr>
      <w:tr w:rsidR="002E4C8E" w:rsidRPr="006B16A7" w14:paraId="0FDB166D" w14:textId="77777777" w:rsidTr="00897406">
        <w:trPr>
          <w:cantSplit/>
          <w:jc w:val="center"/>
        </w:trPr>
        <w:tc>
          <w:tcPr>
            <w:tcW w:w="5041" w:type="dxa"/>
            <w:tcBorders>
              <w:top w:val="nil"/>
              <w:left w:val="nil"/>
            </w:tcBorders>
          </w:tcPr>
          <w:p w14:paraId="0BCF22F6" w14:textId="77777777" w:rsidR="002E4C8E" w:rsidRPr="006B16A7" w:rsidRDefault="002E4C8E" w:rsidP="00897406">
            <w:pPr>
              <w:pStyle w:val="Tableheader"/>
            </w:pPr>
            <w:r w:rsidRPr="006B16A7">
              <w:t>University (graduate or professional degree)</w:t>
            </w:r>
          </w:p>
        </w:tc>
        <w:tc>
          <w:tcPr>
            <w:tcW w:w="1332" w:type="dxa"/>
            <w:tcBorders>
              <w:top w:val="nil"/>
              <w:right w:val="nil"/>
            </w:tcBorders>
            <w:vAlign w:val="center"/>
          </w:tcPr>
          <w:p w14:paraId="247CFA5B" w14:textId="77777777" w:rsidR="002E4C8E" w:rsidRPr="006B16A7" w:rsidRDefault="002E4C8E" w:rsidP="00897406">
            <w:pPr>
              <w:pStyle w:val="Table-text"/>
            </w:pPr>
            <w:r w:rsidRPr="006B16A7">
              <w:t>21%</w:t>
            </w:r>
          </w:p>
        </w:tc>
        <w:tc>
          <w:tcPr>
            <w:tcW w:w="1314" w:type="dxa"/>
            <w:tcBorders>
              <w:top w:val="nil"/>
              <w:right w:val="double" w:sz="4" w:space="0" w:color="auto"/>
            </w:tcBorders>
            <w:vAlign w:val="center"/>
          </w:tcPr>
          <w:p w14:paraId="699D375E" w14:textId="77777777" w:rsidR="002E4C8E" w:rsidRPr="006B16A7" w:rsidRDefault="002E4C8E" w:rsidP="00897406">
            <w:pPr>
              <w:pStyle w:val="Table-text"/>
            </w:pPr>
            <w:r w:rsidRPr="006B16A7">
              <w:t>12%</w:t>
            </w:r>
          </w:p>
        </w:tc>
        <w:tc>
          <w:tcPr>
            <w:tcW w:w="1377" w:type="dxa"/>
            <w:tcBorders>
              <w:top w:val="nil"/>
              <w:left w:val="double" w:sz="4" w:space="0" w:color="auto"/>
            </w:tcBorders>
            <w:vAlign w:val="center"/>
          </w:tcPr>
          <w:p w14:paraId="4F6207D6" w14:textId="77777777" w:rsidR="002E4C8E" w:rsidRPr="006B16A7" w:rsidRDefault="002E4C8E" w:rsidP="00897406">
            <w:pPr>
              <w:pStyle w:val="Table-text"/>
            </w:pPr>
            <w:r w:rsidRPr="006B16A7">
              <w:t>23%</w:t>
            </w:r>
          </w:p>
        </w:tc>
        <w:tc>
          <w:tcPr>
            <w:tcW w:w="1440" w:type="dxa"/>
            <w:tcBorders>
              <w:top w:val="nil"/>
              <w:right w:val="nil"/>
            </w:tcBorders>
            <w:vAlign w:val="center"/>
          </w:tcPr>
          <w:p w14:paraId="7ED36BCA" w14:textId="77777777" w:rsidR="002E4C8E" w:rsidRPr="006B16A7" w:rsidRDefault="002E4C8E" w:rsidP="00897406">
            <w:pPr>
              <w:pStyle w:val="Table-text"/>
            </w:pPr>
            <w:r w:rsidRPr="006B16A7">
              <w:t>33%</w:t>
            </w:r>
          </w:p>
        </w:tc>
      </w:tr>
      <w:tr w:rsidR="002E4C8E" w:rsidRPr="006B16A7" w14:paraId="025C2385" w14:textId="77777777" w:rsidTr="00897406">
        <w:trPr>
          <w:cantSplit/>
          <w:jc w:val="center"/>
        </w:trPr>
        <w:tc>
          <w:tcPr>
            <w:tcW w:w="5041" w:type="dxa"/>
            <w:tcBorders>
              <w:left w:val="nil"/>
              <w:bottom w:val="single" w:sz="18" w:space="0" w:color="auto"/>
            </w:tcBorders>
          </w:tcPr>
          <w:p w14:paraId="62F818C1" w14:textId="77777777" w:rsidR="002E4C8E" w:rsidRPr="006B16A7" w:rsidRDefault="002E4C8E" w:rsidP="00897406">
            <w:pPr>
              <w:pStyle w:val="Tableheader"/>
            </w:pPr>
            <w:r w:rsidRPr="006B16A7">
              <w:t>Prefer not to say</w:t>
            </w:r>
          </w:p>
        </w:tc>
        <w:tc>
          <w:tcPr>
            <w:tcW w:w="1332" w:type="dxa"/>
            <w:tcBorders>
              <w:bottom w:val="single" w:sz="18" w:space="0" w:color="auto"/>
              <w:right w:val="nil"/>
            </w:tcBorders>
            <w:vAlign w:val="center"/>
          </w:tcPr>
          <w:p w14:paraId="62DA970D" w14:textId="77777777" w:rsidR="002E4C8E" w:rsidRPr="006B16A7" w:rsidRDefault="002E4C8E" w:rsidP="00897406">
            <w:pPr>
              <w:pStyle w:val="Table-text"/>
            </w:pPr>
            <w:r w:rsidRPr="006B16A7">
              <w:t>1%</w:t>
            </w:r>
          </w:p>
        </w:tc>
        <w:tc>
          <w:tcPr>
            <w:tcW w:w="1314" w:type="dxa"/>
            <w:tcBorders>
              <w:bottom w:val="single" w:sz="18" w:space="0" w:color="auto"/>
              <w:right w:val="double" w:sz="4" w:space="0" w:color="auto"/>
            </w:tcBorders>
            <w:vAlign w:val="center"/>
          </w:tcPr>
          <w:p w14:paraId="76E1BFFC" w14:textId="77777777" w:rsidR="002E4C8E" w:rsidRPr="006B16A7" w:rsidRDefault="002E4C8E" w:rsidP="00897406">
            <w:pPr>
              <w:pStyle w:val="Table-text"/>
            </w:pPr>
            <w:r w:rsidRPr="006B16A7">
              <w:t>1%</w:t>
            </w:r>
          </w:p>
        </w:tc>
        <w:tc>
          <w:tcPr>
            <w:tcW w:w="1377" w:type="dxa"/>
            <w:tcBorders>
              <w:left w:val="double" w:sz="4" w:space="0" w:color="auto"/>
              <w:bottom w:val="single" w:sz="18" w:space="0" w:color="auto"/>
            </w:tcBorders>
            <w:vAlign w:val="center"/>
          </w:tcPr>
          <w:p w14:paraId="4D8F26D3" w14:textId="77777777" w:rsidR="002E4C8E" w:rsidRPr="006B16A7" w:rsidRDefault="002E4C8E" w:rsidP="00897406">
            <w:pPr>
              <w:pStyle w:val="Table-text"/>
            </w:pPr>
            <w:r w:rsidRPr="006B16A7">
              <w:t>1%</w:t>
            </w:r>
          </w:p>
        </w:tc>
        <w:tc>
          <w:tcPr>
            <w:tcW w:w="1440" w:type="dxa"/>
            <w:tcBorders>
              <w:bottom w:val="single" w:sz="18" w:space="0" w:color="auto"/>
              <w:right w:val="nil"/>
            </w:tcBorders>
            <w:vAlign w:val="center"/>
          </w:tcPr>
          <w:p w14:paraId="07D1454C" w14:textId="77777777" w:rsidR="002E4C8E" w:rsidRPr="006B16A7" w:rsidRDefault="002E4C8E" w:rsidP="00897406">
            <w:pPr>
              <w:pStyle w:val="Table-text"/>
            </w:pPr>
            <w:r w:rsidRPr="006B16A7">
              <w:t>0%</w:t>
            </w:r>
          </w:p>
        </w:tc>
      </w:tr>
      <w:tr w:rsidR="002E4C8E" w:rsidRPr="006B16A7" w14:paraId="43653739" w14:textId="77777777" w:rsidTr="00897406">
        <w:trPr>
          <w:cantSplit/>
          <w:jc w:val="center"/>
        </w:trPr>
        <w:tc>
          <w:tcPr>
            <w:tcW w:w="5041" w:type="dxa"/>
            <w:tcBorders>
              <w:top w:val="single" w:sz="18" w:space="0" w:color="auto"/>
              <w:left w:val="nil"/>
              <w:bottom w:val="single" w:sz="12" w:space="0" w:color="auto"/>
            </w:tcBorders>
            <w:shd w:val="clear" w:color="auto" w:fill="D9D9D9"/>
          </w:tcPr>
          <w:p w14:paraId="23CB4D8E" w14:textId="77777777" w:rsidR="002E4C8E" w:rsidRPr="006B16A7" w:rsidRDefault="002E4C8E" w:rsidP="00897406">
            <w:pPr>
              <w:pStyle w:val="Tableheader"/>
              <w:rPr>
                <w:bCs w:val="0"/>
                <w:i/>
                <w:iCs/>
              </w:rPr>
            </w:pPr>
            <w:r w:rsidRPr="006B16A7">
              <w:rPr>
                <w:bCs w:val="0"/>
                <w:i/>
                <w:iCs/>
              </w:rPr>
              <w:t>Income</w:t>
            </w:r>
          </w:p>
        </w:tc>
        <w:tc>
          <w:tcPr>
            <w:tcW w:w="1332" w:type="dxa"/>
            <w:tcBorders>
              <w:top w:val="single" w:sz="18" w:space="0" w:color="auto"/>
              <w:bottom w:val="single" w:sz="12" w:space="0" w:color="auto"/>
              <w:right w:val="nil"/>
            </w:tcBorders>
            <w:shd w:val="clear" w:color="auto" w:fill="D9D9D9"/>
            <w:vAlign w:val="center"/>
          </w:tcPr>
          <w:p w14:paraId="496B08D2" w14:textId="77777777" w:rsidR="002E4C8E" w:rsidRPr="006B16A7" w:rsidRDefault="002E4C8E" w:rsidP="00897406">
            <w:pPr>
              <w:pStyle w:val="Tableheader"/>
              <w:jc w:val="center"/>
              <w:rPr>
                <w:bCs w:val="0"/>
                <w:i/>
                <w:iCs/>
                <w:highlight w:val="yellow"/>
              </w:rPr>
            </w:pPr>
            <w:r w:rsidRPr="006B16A7">
              <w:rPr>
                <w:bCs w:val="0"/>
                <w:i/>
                <w:iCs/>
              </w:rPr>
              <w:t>n=</w:t>
            </w:r>
          </w:p>
        </w:tc>
        <w:tc>
          <w:tcPr>
            <w:tcW w:w="1314" w:type="dxa"/>
            <w:tcBorders>
              <w:top w:val="single" w:sz="18" w:space="0" w:color="auto"/>
              <w:bottom w:val="single" w:sz="12" w:space="0" w:color="auto"/>
              <w:right w:val="double" w:sz="4" w:space="0" w:color="auto"/>
            </w:tcBorders>
            <w:shd w:val="clear" w:color="auto" w:fill="D9D9D9"/>
            <w:vAlign w:val="center"/>
          </w:tcPr>
          <w:p w14:paraId="2A3E2EAA" w14:textId="77777777" w:rsidR="002E4C8E" w:rsidRPr="006B16A7" w:rsidRDefault="002E4C8E" w:rsidP="00897406">
            <w:pPr>
              <w:pStyle w:val="Tableheader"/>
              <w:jc w:val="center"/>
              <w:rPr>
                <w:bCs w:val="0"/>
                <w:i/>
                <w:iCs/>
              </w:rPr>
            </w:pPr>
            <w:r w:rsidRPr="006B16A7">
              <w:rPr>
                <w:bCs w:val="0"/>
                <w:i/>
                <w:iCs/>
              </w:rPr>
              <w:t>n</w:t>
            </w:r>
          </w:p>
        </w:tc>
        <w:tc>
          <w:tcPr>
            <w:tcW w:w="1377" w:type="dxa"/>
            <w:tcBorders>
              <w:top w:val="single" w:sz="18" w:space="0" w:color="auto"/>
              <w:left w:val="double" w:sz="4" w:space="0" w:color="auto"/>
              <w:bottom w:val="single" w:sz="12" w:space="0" w:color="auto"/>
            </w:tcBorders>
            <w:shd w:val="clear" w:color="auto" w:fill="D9D9D9"/>
            <w:vAlign w:val="center"/>
          </w:tcPr>
          <w:p w14:paraId="2E910973" w14:textId="77777777" w:rsidR="002E4C8E" w:rsidRPr="006B16A7" w:rsidRDefault="002E4C8E" w:rsidP="00897406">
            <w:pPr>
              <w:pStyle w:val="Tableheader"/>
              <w:jc w:val="center"/>
              <w:rPr>
                <w:bCs w:val="0"/>
                <w:i/>
                <w:iCs/>
              </w:rPr>
            </w:pPr>
            <w:r w:rsidRPr="006B16A7">
              <w:rPr>
                <w:bCs w:val="0"/>
                <w:i/>
                <w:iCs/>
              </w:rPr>
              <w:t>n=2099</w:t>
            </w:r>
          </w:p>
        </w:tc>
        <w:tc>
          <w:tcPr>
            <w:tcW w:w="1440" w:type="dxa"/>
            <w:tcBorders>
              <w:top w:val="single" w:sz="18" w:space="0" w:color="auto"/>
              <w:bottom w:val="single" w:sz="12" w:space="0" w:color="auto"/>
              <w:right w:val="nil"/>
            </w:tcBorders>
            <w:shd w:val="clear" w:color="auto" w:fill="D9D9D9"/>
            <w:vAlign w:val="center"/>
          </w:tcPr>
          <w:p w14:paraId="0D244484" w14:textId="77777777" w:rsidR="002E4C8E" w:rsidRPr="006B16A7" w:rsidRDefault="002E4C8E" w:rsidP="00897406">
            <w:pPr>
              <w:pStyle w:val="Tableheader"/>
              <w:jc w:val="center"/>
              <w:rPr>
                <w:bCs w:val="0"/>
                <w:i/>
                <w:iCs/>
              </w:rPr>
            </w:pPr>
            <w:r w:rsidRPr="006B16A7">
              <w:rPr>
                <w:bCs w:val="0"/>
                <w:i/>
                <w:iCs/>
              </w:rPr>
              <w:t>n=450</w:t>
            </w:r>
          </w:p>
        </w:tc>
      </w:tr>
      <w:tr w:rsidR="002E4C8E" w:rsidRPr="006B16A7" w14:paraId="43D21A0E" w14:textId="77777777" w:rsidTr="00897406">
        <w:trPr>
          <w:cantSplit/>
          <w:jc w:val="center"/>
        </w:trPr>
        <w:tc>
          <w:tcPr>
            <w:tcW w:w="5041" w:type="dxa"/>
            <w:tcBorders>
              <w:top w:val="nil"/>
              <w:left w:val="nil"/>
            </w:tcBorders>
          </w:tcPr>
          <w:p w14:paraId="1D04532F" w14:textId="77777777" w:rsidR="002E4C8E" w:rsidRPr="006B16A7" w:rsidRDefault="002E4C8E" w:rsidP="00897406">
            <w:pPr>
              <w:pStyle w:val="Tableheader"/>
            </w:pPr>
            <w:r w:rsidRPr="006B16A7">
              <w:t>Under $20,000</w:t>
            </w:r>
          </w:p>
        </w:tc>
        <w:tc>
          <w:tcPr>
            <w:tcW w:w="1332" w:type="dxa"/>
            <w:tcBorders>
              <w:top w:val="nil"/>
              <w:right w:val="nil"/>
            </w:tcBorders>
            <w:vAlign w:val="center"/>
          </w:tcPr>
          <w:p w14:paraId="49F804DF"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4ADFADD6"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021CC7E2" w14:textId="77777777" w:rsidR="002E4C8E" w:rsidRPr="006B16A7" w:rsidRDefault="002E4C8E" w:rsidP="00897406">
            <w:pPr>
              <w:pStyle w:val="Table-text"/>
            </w:pPr>
            <w:r w:rsidRPr="006B16A7">
              <w:t>4%</w:t>
            </w:r>
          </w:p>
        </w:tc>
        <w:tc>
          <w:tcPr>
            <w:tcW w:w="1440" w:type="dxa"/>
            <w:tcBorders>
              <w:top w:val="nil"/>
              <w:right w:val="nil"/>
            </w:tcBorders>
            <w:vAlign w:val="center"/>
          </w:tcPr>
          <w:p w14:paraId="252CD41D" w14:textId="77777777" w:rsidR="002E4C8E" w:rsidRPr="006B16A7" w:rsidRDefault="002E4C8E" w:rsidP="00897406">
            <w:pPr>
              <w:pStyle w:val="Table-text"/>
            </w:pPr>
            <w:r w:rsidRPr="006B16A7">
              <w:t>3%</w:t>
            </w:r>
          </w:p>
        </w:tc>
      </w:tr>
      <w:tr w:rsidR="002E4C8E" w:rsidRPr="006B16A7" w14:paraId="73FF79EA" w14:textId="77777777" w:rsidTr="00897406">
        <w:trPr>
          <w:cantSplit/>
          <w:jc w:val="center"/>
        </w:trPr>
        <w:tc>
          <w:tcPr>
            <w:tcW w:w="5041" w:type="dxa"/>
            <w:tcBorders>
              <w:top w:val="nil"/>
              <w:left w:val="nil"/>
            </w:tcBorders>
          </w:tcPr>
          <w:p w14:paraId="6E3E5A6F" w14:textId="77777777" w:rsidR="002E4C8E" w:rsidRPr="006B16A7" w:rsidRDefault="002E4C8E" w:rsidP="00897406">
            <w:pPr>
              <w:pStyle w:val="Tableheader"/>
            </w:pPr>
            <w:r w:rsidRPr="006B16A7">
              <w:t>$20,000 to just under $40,000</w:t>
            </w:r>
          </w:p>
        </w:tc>
        <w:tc>
          <w:tcPr>
            <w:tcW w:w="1332" w:type="dxa"/>
            <w:tcBorders>
              <w:top w:val="nil"/>
              <w:right w:val="nil"/>
            </w:tcBorders>
            <w:vAlign w:val="center"/>
          </w:tcPr>
          <w:p w14:paraId="69203BDF"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14A5DB6A"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39DF3F95" w14:textId="77777777" w:rsidR="002E4C8E" w:rsidRPr="006B16A7" w:rsidRDefault="002E4C8E" w:rsidP="00897406">
            <w:pPr>
              <w:pStyle w:val="Table-text"/>
            </w:pPr>
            <w:r w:rsidRPr="006B16A7">
              <w:t>9%</w:t>
            </w:r>
          </w:p>
        </w:tc>
        <w:tc>
          <w:tcPr>
            <w:tcW w:w="1440" w:type="dxa"/>
            <w:tcBorders>
              <w:top w:val="nil"/>
              <w:right w:val="nil"/>
            </w:tcBorders>
            <w:vAlign w:val="center"/>
          </w:tcPr>
          <w:p w14:paraId="44971B4F" w14:textId="77777777" w:rsidR="002E4C8E" w:rsidRPr="006B16A7" w:rsidRDefault="002E4C8E" w:rsidP="00897406">
            <w:pPr>
              <w:pStyle w:val="Table-text"/>
            </w:pPr>
            <w:r w:rsidRPr="006B16A7">
              <w:t>7%</w:t>
            </w:r>
          </w:p>
        </w:tc>
      </w:tr>
      <w:tr w:rsidR="002E4C8E" w:rsidRPr="006B16A7" w14:paraId="49A52882" w14:textId="77777777" w:rsidTr="00897406">
        <w:trPr>
          <w:cantSplit/>
          <w:jc w:val="center"/>
        </w:trPr>
        <w:tc>
          <w:tcPr>
            <w:tcW w:w="5041" w:type="dxa"/>
            <w:tcBorders>
              <w:top w:val="nil"/>
              <w:left w:val="nil"/>
            </w:tcBorders>
          </w:tcPr>
          <w:p w14:paraId="2AF50C81" w14:textId="77777777" w:rsidR="002E4C8E" w:rsidRPr="006B16A7" w:rsidRDefault="002E4C8E" w:rsidP="00897406">
            <w:pPr>
              <w:pStyle w:val="Tableheader"/>
            </w:pPr>
            <w:r w:rsidRPr="006B16A7">
              <w:t>$40,000 to just under $60,000</w:t>
            </w:r>
          </w:p>
        </w:tc>
        <w:tc>
          <w:tcPr>
            <w:tcW w:w="1332" w:type="dxa"/>
            <w:tcBorders>
              <w:top w:val="nil"/>
              <w:right w:val="nil"/>
            </w:tcBorders>
            <w:vAlign w:val="center"/>
          </w:tcPr>
          <w:p w14:paraId="15ED8C81"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5533E9F5"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43A34594" w14:textId="77777777" w:rsidR="002E4C8E" w:rsidRPr="006B16A7" w:rsidRDefault="002E4C8E" w:rsidP="00897406">
            <w:pPr>
              <w:pStyle w:val="Table-text"/>
            </w:pPr>
            <w:r w:rsidRPr="006B16A7">
              <w:t>13%</w:t>
            </w:r>
          </w:p>
        </w:tc>
        <w:tc>
          <w:tcPr>
            <w:tcW w:w="1440" w:type="dxa"/>
            <w:tcBorders>
              <w:top w:val="nil"/>
              <w:right w:val="nil"/>
            </w:tcBorders>
            <w:vAlign w:val="center"/>
          </w:tcPr>
          <w:p w14:paraId="69B115FB" w14:textId="77777777" w:rsidR="002E4C8E" w:rsidRPr="006B16A7" w:rsidRDefault="002E4C8E" w:rsidP="00897406">
            <w:pPr>
              <w:pStyle w:val="Table-text"/>
            </w:pPr>
            <w:r w:rsidRPr="006B16A7">
              <w:t>13%</w:t>
            </w:r>
          </w:p>
        </w:tc>
      </w:tr>
      <w:tr w:rsidR="002E4C8E" w:rsidRPr="006B16A7" w14:paraId="096A62F7" w14:textId="77777777" w:rsidTr="00897406">
        <w:trPr>
          <w:cantSplit/>
          <w:jc w:val="center"/>
        </w:trPr>
        <w:tc>
          <w:tcPr>
            <w:tcW w:w="5041" w:type="dxa"/>
            <w:tcBorders>
              <w:top w:val="nil"/>
              <w:left w:val="nil"/>
            </w:tcBorders>
          </w:tcPr>
          <w:p w14:paraId="600FD366" w14:textId="77777777" w:rsidR="002E4C8E" w:rsidRPr="006B16A7" w:rsidRDefault="002E4C8E" w:rsidP="00897406">
            <w:pPr>
              <w:pStyle w:val="Tableheader"/>
            </w:pPr>
            <w:r w:rsidRPr="006B16A7">
              <w:t>$60,000 to just under $80,000</w:t>
            </w:r>
          </w:p>
        </w:tc>
        <w:tc>
          <w:tcPr>
            <w:tcW w:w="1332" w:type="dxa"/>
            <w:tcBorders>
              <w:top w:val="nil"/>
              <w:right w:val="nil"/>
            </w:tcBorders>
            <w:vAlign w:val="center"/>
          </w:tcPr>
          <w:p w14:paraId="5A2DD788"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2BB25054"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72C06AC6" w14:textId="77777777" w:rsidR="002E4C8E" w:rsidRPr="006B16A7" w:rsidRDefault="002E4C8E" w:rsidP="00897406">
            <w:pPr>
              <w:pStyle w:val="Table-text"/>
            </w:pPr>
            <w:r w:rsidRPr="006B16A7">
              <w:t>13%</w:t>
            </w:r>
          </w:p>
        </w:tc>
        <w:tc>
          <w:tcPr>
            <w:tcW w:w="1440" w:type="dxa"/>
            <w:tcBorders>
              <w:top w:val="nil"/>
              <w:right w:val="nil"/>
            </w:tcBorders>
            <w:vAlign w:val="center"/>
          </w:tcPr>
          <w:p w14:paraId="5ACD19FA" w14:textId="77777777" w:rsidR="002E4C8E" w:rsidRPr="006B16A7" w:rsidRDefault="002E4C8E" w:rsidP="00897406">
            <w:pPr>
              <w:pStyle w:val="Table-text"/>
            </w:pPr>
            <w:r w:rsidRPr="006B16A7">
              <w:t>12%</w:t>
            </w:r>
          </w:p>
        </w:tc>
      </w:tr>
      <w:tr w:rsidR="002E4C8E" w:rsidRPr="006B16A7" w14:paraId="37B24031" w14:textId="77777777" w:rsidTr="00897406">
        <w:trPr>
          <w:cantSplit/>
          <w:jc w:val="center"/>
        </w:trPr>
        <w:tc>
          <w:tcPr>
            <w:tcW w:w="5041" w:type="dxa"/>
            <w:tcBorders>
              <w:top w:val="nil"/>
              <w:left w:val="nil"/>
            </w:tcBorders>
          </w:tcPr>
          <w:p w14:paraId="51635AB9" w14:textId="77777777" w:rsidR="002E4C8E" w:rsidRPr="006B16A7" w:rsidRDefault="002E4C8E" w:rsidP="00897406">
            <w:pPr>
              <w:pStyle w:val="Tableheader"/>
            </w:pPr>
            <w:r w:rsidRPr="006B16A7">
              <w:t>$80,000 to just under $100,000</w:t>
            </w:r>
          </w:p>
        </w:tc>
        <w:tc>
          <w:tcPr>
            <w:tcW w:w="1332" w:type="dxa"/>
            <w:tcBorders>
              <w:top w:val="nil"/>
              <w:right w:val="nil"/>
            </w:tcBorders>
            <w:vAlign w:val="center"/>
          </w:tcPr>
          <w:p w14:paraId="6B9C3F80"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643CF899"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121A0364" w14:textId="77777777" w:rsidR="002E4C8E" w:rsidRPr="006B16A7" w:rsidRDefault="002E4C8E" w:rsidP="00897406">
            <w:pPr>
              <w:pStyle w:val="Table-text"/>
            </w:pPr>
            <w:r w:rsidRPr="006B16A7">
              <w:t>13%</w:t>
            </w:r>
          </w:p>
        </w:tc>
        <w:tc>
          <w:tcPr>
            <w:tcW w:w="1440" w:type="dxa"/>
            <w:tcBorders>
              <w:top w:val="nil"/>
              <w:right w:val="nil"/>
            </w:tcBorders>
            <w:vAlign w:val="center"/>
          </w:tcPr>
          <w:p w14:paraId="0B00C5D5" w14:textId="77777777" w:rsidR="002E4C8E" w:rsidRPr="006B16A7" w:rsidRDefault="002E4C8E" w:rsidP="00897406">
            <w:pPr>
              <w:pStyle w:val="Table-text"/>
            </w:pPr>
            <w:r w:rsidRPr="006B16A7">
              <w:t>14%</w:t>
            </w:r>
          </w:p>
        </w:tc>
      </w:tr>
      <w:tr w:rsidR="002E4C8E" w:rsidRPr="006B16A7" w14:paraId="1547826B" w14:textId="77777777" w:rsidTr="00897406">
        <w:trPr>
          <w:cantSplit/>
          <w:jc w:val="center"/>
        </w:trPr>
        <w:tc>
          <w:tcPr>
            <w:tcW w:w="5041" w:type="dxa"/>
            <w:tcBorders>
              <w:top w:val="nil"/>
              <w:left w:val="nil"/>
            </w:tcBorders>
          </w:tcPr>
          <w:p w14:paraId="4C555A09" w14:textId="77777777" w:rsidR="002E4C8E" w:rsidRPr="006B16A7" w:rsidRDefault="002E4C8E" w:rsidP="00897406">
            <w:pPr>
              <w:pStyle w:val="Tableheader"/>
            </w:pPr>
            <w:r w:rsidRPr="006B16A7">
              <w:t>$100,000 to just under $150,000</w:t>
            </w:r>
          </w:p>
        </w:tc>
        <w:tc>
          <w:tcPr>
            <w:tcW w:w="1332" w:type="dxa"/>
            <w:tcBorders>
              <w:top w:val="nil"/>
              <w:right w:val="nil"/>
            </w:tcBorders>
            <w:vAlign w:val="center"/>
          </w:tcPr>
          <w:p w14:paraId="016BFAFE"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26888F15"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5FE5E3EE" w14:textId="77777777" w:rsidR="002E4C8E" w:rsidRPr="006B16A7" w:rsidRDefault="002E4C8E" w:rsidP="00897406">
            <w:pPr>
              <w:pStyle w:val="Table-text"/>
            </w:pPr>
            <w:r w:rsidRPr="006B16A7">
              <w:t>18%</w:t>
            </w:r>
          </w:p>
        </w:tc>
        <w:tc>
          <w:tcPr>
            <w:tcW w:w="1440" w:type="dxa"/>
            <w:tcBorders>
              <w:top w:val="nil"/>
              <w:right w:val="nil"/>
            </w:tcBorders>
            <w:vAlign w:val="center"/>
          </w:tcPr>
          <w:p w14:paraId="11661BDC" w14:textId="77777777" w:rsidR="002E4C8E" w:rsidRPr="006B16A7" w:rsidRDefault="002E4C8E" w:rsidP="00897406">
            <w:pPr>
              <w:pStyle w:val="Table-text"/>
            </w:pPr>
            <w:r w:rsidRPr="006B16A7">
              <w:t>21%</w:t>
            </w:r>
          </w:p>
        </w:tc>
      </w:tr>
      <w:tr w:rsidR="002E4C8E" w:rsidRPr="006B16A7" w14:paraId="23EB2CBC" w14:textId="77777777" w:rsidTr="00897406">
        <w:trPr>
          <w:cantSplit/>
          <w:jc w:val="center"/>
        </w:trPr>
        <w:tc>
          <w:tcPr>
            <w:tcW w:w="5041" w:type="dxa"/>
            <w:tcBorders>
              <w:top w:val="nil"/>
              <w:left w:val="nil"/>
            </w:tcBorders>
          </w:tcPr>
          <w:p w14:paraId="7362FEE3" w14:textId="77777777" w:rsidR="002E4C8E" w:rsidRPr="006B16A7" w:rsidRDefault="002E4C8E" w:rsidP="00897406">
            <w:pPr>
              <w:pStyle w:val="Tableheader"/>
            </w:pPr>
            <w:r w:rsidRPr="006B16A7">
              <w:t>$150,000 and above</w:t>
            </w:r>
          </w:p>
        </w:tc>
        <w:tc>
          <w:tcPr>
            <w:tcW w:w="1332" w:type="dxa"/>
            <w:tcBorders>
              <w:top w:val="nil"/>
              <w:right w:val="nil"/>
            </w:tcBorders>
            <w:vAlign w:val="center"/>
          </w:tcPr>
          <w:p w14:paraId="37D93743" w14:textId="77777777" w:rsidR="002E4C8E" w:rsidRPr="006B16A7" w:rsidRDefault="002E4C8E" w:rsidP="00897406">
            <w:pPr>
              <w:pStyle w:val="Table-text"/>
            </w:pPr>
            <w:r w:rsidRPr="006B16A7">
              <w:t>--</w:t>
            </w:r>
          </w:p>
        </w:tc>
        <w:tc>
          <w:tcPr>
            <w:tcW w:w="1314" w:type="dxa"/>
            <w:tcBorders>
              <w:top w:val="nil"/>
              <w:right w:val="double" w:sz="4" w:space="0" w:color="auto"/>
            </w:tcBorders>
            <w:vAlign w:val="center"/>
          </w:tcPr>
          <w:p w14:paraId="2329D54A" w14:textId="77777777" w:rsidR="002E4C8E" w:rsidRPr="006B16A7" w:rsidRDefault="002E4C8E" w:rsidP="00897406">
            <w:pPr>
              <w:pStyle w:val="Table-text"/>
            </w:pPr>
            <w:r w:rsidRPr="006B16A7">
              <w:t>--</w:t>
            </w:r>
          </w:p>
        </w:tc>
        <w:tc>
          <w:tcPr>
            <w:tcW w:w="1377" w:type="dxa"/>
            <w:tcBorders>
              <w:top w:val="nil"/>
              <w:left w:val="double" w:sz="4" w:space="0" w:color="auto"/>
            </w:tcBorders>
            <w:vAlign w:val="center"/>
          </w:tcPr>
          <w:p w14:paraId="16E84A75" w14:textId="77777777" w:rsidR="002E4C8E" w:rsidRPr="006B16A7" w:rsidRDefault="002E4C8E" w:rsidP="00897406">
            <w:pPr>
              <w:pStyle w:val="Table-text"/>
            </w:pPr>
            <w:r w:rsidRPr="006B16A7">
              <w:t>19%</w:t>
            </w:r>
          </w:p>
        </w:tc>
        <w:tc>
          <w:tcPr>
            <w:tcW w:w="1440" w:type="dxa"/>
            <w:tcBorders>
              <w:top w:val="nil"/>
              <w:right w:val="nil"/>
            </w:tcBorders>
            <w:vAlign w:val="center"/>
          </w:tcPr>
          <w:p w14:paraId="687D246C" w14:textId="77777777" w:rsidR="002E4C8E" w:rsidRPr="006B16A7" w:rsidRDefault="002E4C8E" w:rsidP="00897406">
            <w:pPr>
              <w:pStyle w:val="Table-text"/>
            </w:pPr>
            <w:r w:rsidRPr="006B16A7">
              <w:t>23%</w:t>
            </w:r>
          </w:p>
        </w:tc>
      </w:tr>
      <w:tr w:rsidR="002E4C8E" w:rsidRPr="006B16A7" w14:paraId="70382F61" w14:textId="77777777" w:rsidTr="00897406">
        <w:trPr>
          <w:cantSplit/>
          <w:jc w:val="center"/>
        </w:trPr>
        <w:tc>
          <w:tcPr>
            <w:tcW w:w="5041" w:type="dxa"/>
            <w:tcBorders>
              <w:left w:val="nil"/>
              <w:bottom w:val="single" w:sz="18" w:space="0" w:color="auto"/>
            </w:tcBorders>
          </w:tcPr>
          <w:p w14:paraId="101FF88C" w14:textId="77777777" w:rsidR="002E4C8E" w:rsidRPr="006B16A7" w:rsidRDefault="002E4C8E" w:rsidP="00897406">
            <w:pPr>
              <w:pStyle w:val="Tableheader"/>
            </w:pPr>
            <w:r w:rsidRPr="006B16A7">
              <w:t>Prefer not to say</w:t>
            </w:r>
          </w:p>
        </w:tc>
        <w:tc>
          <w:tcPr>
            <w:tcW w:w="1332" w:type="dxa"/>
            <w:tcBorders>
              <w:bottom w:val="single" w:sz="18" w:space="0" w:color="auto"/>
              <w:right w:val="nil"/>
            </w:tcBorders>
            <w:vAlign w:val="center"/>
          </w:tcPr>
          <w:p w14:paraId="358EDAF1" w14:textId="77777777" w:rsidR="002E4C8E" w:rsidRPr="006B16A7" w:rsidRDefault="002E4C8E" w:rsidP="00897406">
            <w:pPr>
              <w:pStyle w:val="Table-text"/>
            </w:pPr>
            <w:r w:rsidRPr="006B16A7">
              <w:t>--</w:t>
            </w:r>
          </w:p>
        </w:tc>
        <w:tc>
          <w:tcPr>
            <w:tcW w:w="1314" w:type="dxa"/>
            <w:tcBorders>
              <w:bottom w:val="single" w:sz="18" w:space="0" w:color="auto"/>
              <w:right w:val="double" w:sz="4" w:space="0" w:color="auto"/>
            </w:tcBorders>
            <w:vAlign w:val="center"/>
          </w:tcPr>
          <w:p w14:paraId="44721F59" w14:textId="77777777" w:rsidR="002E4C8E" w:rsidRPr="006B16A7" w:rsidRDefault="002E4C8E" w:rsidP="00897406">
            <w:pPr>
              <w:pStyle w:val="Table-text"/>
            </w:pPr>
            <w:r w:rsidRPr="006B16A7">
              <w:t>--</w:t>
            </w:r>
          </w:p>
        </w:tc>
        <w:tc>
          <w:tcPr>
            <w:tcW w:w="1377" w:type="dxa"/>
            <w:tcBorders>
              <w:left w:val="double" w:sz="4" w:space="0" w:color="auto"/>
              <w:bottom w:val="single" w:sz="18" w:space="0" w:color="auto"/>
            </w:tcBorders>
            <w:vAlign w:val="center"/>
          </w:tcPr>
          <w:p w14:paraId="69298454" w14:textId="77777777" w:rsidR="002E4C8E" w:rsidRPr="006B16A7" w:rsidRDefault="002E4C8E" w:rsidP="00897406">
            <w:pPr>
              <w:pStyle w:val="Table-text"/>
            </w:pPr>
            <w:r w:rsidRPr="006B16A7">
              <w:t>10%</w:t>
            </w:r>
          </w:p>
        </w:tc>
        <w:tc>
          <w:tcPr>
            <w:tcW w:w="1440" w:type="dxa"/>
            <w:tcBorders>
              <w:bottom w:val="single" w:sz="18" w:space="0" w:color="auto"/>
              <w:right w:val="nil"/>
            </w:tcBorders>
            <w:vAlign w:val="center"/>
          </w:tcPr>
          <w:p w14:paraId="78C6730A" w14:textId="77777777" w:rsidR="002E4C8E" w:rsidRPr="006B16A7" w:rsidRDefault="002E4C8E" w:rsidP="00897406">
            <w:pPr>
              <w:pStyle w:val="Table-text"/>
            </w:pPr>
            <w:r w:rsidRPr="006B16A7">
              <w:t>7%</w:t>
            </w:r>
          </w:p>
        </w:tc>
      </w:tr>
    </w:tbl>
    <w:p w14:paraId="367E9A0B" w14:textId="77777777" w:rsidR="002E4C8E" w:rsidRPr="006B16A7" w:rsidRDefault="002E4C8E" w:rsidP="00D04C91">
      <w:pPr>
        <w:pStyle w:val="Chapterbodytext"/>
      </w:pPr>
    </w:p>
    <w:p w14:paraId="31E870F0" w14:textId="77777777" w:rsidR="002E4C8E" w:rsidRPr="006B16A7" w:rsidRDefault="002E4C8E" w:rsidP="00DE0971">
      <w:pPr>
        <w:pStyle w:val="Chapterbodytext"/>
      </w:pPr>
    </w:p>
    <w:p w14:paraId="3D4171F7" w14:textId="77777777" w:rsidR="002E4C8E" w:rsidRPr="006B16A7" w:rsidRDefault="002E4C8E" w:rsidP="0078561D">
      <w:pPr>
        <w:pStyle w:val="Heading4"/>
        <w:sectPr w:rsidR="002E4C8E" w:rsidRPr="006B16A7" w:rsidSect="002060B4">
          <w:footerReference w:type="first" r:id="rId58"/>
          <w:pgSz w:w="12240" w:h="15840" w:code="1"/>
          <w:pgMar w:top="1440" w:right="1440" w:bottom="1440" w:left="1440" w:header="720" w:footer="576" w:gutter="0"/>
          <w:cols w:space="720"/>
          <w:titlePg/>
          <w:docGrid w:linePitch="360"/>
        </w:sectPr>
      </w:pPr>
    </w:p>
    <w:p w14:paraId="12BDF536" w14:textId="77777777" w:rsidR="002E4C8E" w:rsidRPr="006B16A7" w:rsidRDefault="002E4C8E" w:rsidP="00D4109D">
      <w:pPr>
        <w:pStyle w:val="Heading4"/>
      </w:pPr>
      <w:bookmarkStart w:id="53" w:name="_Survey_Questionnaires"/>
      <w:bookmarkStart w:id="54" w:name="_Toc137915213"/>
      <w:bookmarkEnd w:id="53"/>
      <w:r w:rsidRPr="006B16A7">
        <w:lastRenderedPageBreak/>
        <w:t>Survey Questionnaire – Handgun Survey</w:t>
      </w:r>
      <w:bookmarkEnd w:id="54"/>
      <w:r w:rsidRPr="006B16A7">
        <w:t xml:space="preserve"> </w:t>
      </w:r>
    </w:p>
    <w:p w14:paraId="1C74E259" w14:textId="77777777" w:rsidR="002E4C8E" w:rsidRPr="006B16A7" w:rsidRDefault="002E4C8E" w:rsidP="00DE0971">
      <w:pPr>
        <w:pStyle w:val="Chapterbodytext"/>
      </w:pPr>
    </w:p>
    <w:p w14:paraId="4B1C3FFB"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 xml:space="preserve">WINTRO </w:t>
      </w:r>
    </w:p>
    <w:p w14:paraId="15CF5D3F"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 xml:space="preserve">Thank you for agreeing to complete this survey. All your responses will be kept strictly confidential. </w:t>
      </w:r>
      <w:r w:rsidRPr="00452159">
        <w:rPr>
          <w:rFonts w:ascii="Calibri" w:hAnsi="Calibri"/>
          <w:lang w:val="fr-CA"/>
        </w:rPr>
        <w:t xml:space="preserve">A few reminders before beginning. Si vous préférez répondre au sondage en français, veuillez cliquer sur français. </w:t>
      </w:r>
      <w:r w:rsidRPr="00452159">
        <w:rPr>
          <w:rFonts w:ascii="Calibri" w:hAnsi="Calibri"/>
          <w:lang w:val="fr-CA"/>
        </w:rPr>
        <w:br/>
      </w:r>
      <w:r w:rsidRPr="00452159">
        <w:rPr>
          <w:rFonts w:ascii="Calibri" w:hAnsi="Calibri"/>
          <w:lang w:val="fr-CA"/>
        </w:rPr>
        <w:br/>
      </w:r>
      <w:r w:rsidRPr="006B16A7">
        <w:rPr>
          <w:rFonts w:ascii="Calibri" w:hAnsi="Calibri"/>
          <w:lang w:val="en-CA"/>
        </w:rPr>
        <w:t xml:space="preserve">Please rest assured that your answers are completely confidential (this means that no individual will be associated with the survey's results - rather, they will be rolled up into large categories to protect the confidentiality of each respondent) and that this survey is voluntary. It is being directed by EKOS Research, and administered according to the requirements of the </w:t>
      </w:r>
      <w:r w:rsidRPr="006B16A7">
        <w:rPr>
          <w:rFonts w:ascii="Calibri" w:hAnsi="Calibri"/>
          <w:i/>
          <w:lang w:val="en-CA"/>
        </w:rPr>
        <w:t>Privacy Act</w:t>
      </w:r>
      <w:r w:rsidRPr="006B16A7">
        <w:rPr>
          <w:rFonts w:ascii="Calibri" w:hAnsi="Calibri"/>
          <w:lang w:val="en-CA"/>
        </w:rPr>
        <w:t xml:space="preserve">. To view our privacy policy, click here. The survey is registered with the Canadian Research Insights Council's (CRIC) Research Verification Service System. Click here if you wish to verify its authenticity (project code 20230112-EK521). </w:t>
      </w:r>
      <w:r w:rsidRPr="006B16A7">
        <w:rPr>
          <w:rFonts w:ascii="Calibri" w:hAnsi="Calibri"/>
          <w:lang w:val="en-CA"/>
        </w:rPr>
        <w:br/>
      </w:r>
      <w:r w:rsidRPr="006B16A7">
        <w:rPr>
          <w:rFonts w:ascii="Calibri" w:hAnsi="Calibri"/>
          <w:lang w:val="en-CA"/>
        </w:rPr>
        <w:br/>
        <w:t>INSTRUCTIONS</w:t>
      </w:r>
    </w:p>
    <w:p w14:paraId="4F39044A"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On each screen, after selecting your answer, click on the "Continue" or "Back" buttons at the bottom of the screen to move forward or backwards in the questionnaire.</w:t>
      </w:r>
    </w:p>
    <w:p w14:paraId="596672E2"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If you leave the survey before completing it, you can return to the survey URL later, and you will be returned to the page where you left off. Your answers up to that point in the survey will be saved.</w:t>
      </w:r>
    </w:p>
    <w:p w14:paraId="4A522670"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If you have any questions about how to complete the survey, please call EKOS at 1-866-211-8881 or email us at online@ekos.com. Thank you in advance for your participation.</w:t>
      </w:r>
    </w:p>
    <w:p w14:paraId="4C996476" w14:textId="77777777" w:rsidR="002E4C8E" w:rsidRPr="006B16A7" w:rsidRDefault="002E4C8E" w:rsidP="006C49DC">
      <w:pPr>
        <w:pStyle w:val="EndQuestion"/>
        <w:tabs>
          <w:tab w:val="right" w:pos="6804"/>
          <w:tab w:val="right" w:pos="7371"/>
          <w:tab w:val="right" w:pos="8505"/>
        </w:tabs>
        <w:rPr>
          <w:rFonts w:ascii="Calibri" w:hAnsi="Calibri"/>
          <w:lang w:val="en-CA"/>
        </w:rPr>
      </w:pPr>
    </w:p>
    <w:p w14:paraId="33AFF18A"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PINTRO</w:t>
      </w:r>
    </w:p>
    <w:p w14:paraId="7FD1F978"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Good morning/afternoon/evening, Bonjour, I'm calling from EKOS Research Associates. May I speak with ______? </w:t>
      </w:r>
    </w:p>
    <w:p w14:paraId="355C7598"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br/>
        <w:t xml:space="preserve">We are conducting a survey with Canadians 18 years of age or older. The survey collects opinions about firearms regulations in Canada. Please be assured that we are not selling or soliciting anything. Would you prefer to be interviewed in English or French?/Préférez-vous répondre en français ou en anglais? </w:t>
      </w:r>
    </w:p>
    <w:p w14:paraId="37180B9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Your participation in the survey is completely voluntary and your responses will be kept entirely confidential. It is being administered according to the requirements of the Privacy Act. Results will not be reported on an individual basis, but rolled into groups of 20 or more to preserve confidentiality. Your decision on whether or not to participate will not affect any dealings you may have with the Government of Canada. The survey is registered with the Canadian Research Insights Council's (CRIC) Research Verification Service System (IF ASKED: Visit https://canadianresearchinsightscouncil.ca/rvs/home/?lang=en if you wish to verify its authenticity (project code 20230112-EK521)). </w:t>
      </w:r>
    </w:p>
    <w:p w14:paraId="308111EC"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May I begin?</w:t>
      </w:r>
    </w:p>
    <w:p w14:paraId="62994673"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If asked: This survey should take about 15 minutes.</w:t>
      </w:r>
    </w:p>
    <w:p w14:paraId="2D30A11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Continue</w:t>
      </w:r>
      <w:r w:rsidRPr="006B16A7">
        <w:rPr>
          <w:rFonts w:ascii="Calibri" w:hAnsi="Calibri"/>
          <w:lang w:val="en-CA"/>
        </w:rPr>
        <w:tab/>
        <w:t>1</w:t>
      </w:r>
    </w:p>
    <w:p w14:paraId="3D9FC33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Refuse (THANK &amp; TERMINATE)</w:t>
      </w:r>
      <w:r w:rsidRPr="006B16A7">
        <w:rPr>
          <w:rFonts w:ascii="Calibri" w:hAnsi="Calibri"/>
          <w:lang w:val="en-CA"/>
        </w:rPr>
        <w:tab/>
        <w:t xml:space="preserve">9 </w:t>
      </w:r>
    </w:p>
    <w:p w14:paraId="351218F6" w14:textId="77777777" w:rsidR="002E4C8E" w:rsidRPr="006B16A7" w:rsidRDefault="002E4C8E" w:rsidP="006C49DC">
      <w:pPr>
        <w:pStyle w:val="Reponse"/>
        <w:keepNext w:val="0"/>
        <w:tabs>
          <w:tab w:val="right" w:pos="6804"/>
        </w:tabs>
        <w:rPr>
          <w:rFonts w:ascii="Calibri" w:hAnsi="Calibri"/>
          <w:lang w:val="en-CA"/>
        </w:rPr>
      </w:pPr>
    </w:p>
    <w:p w14:paraId="12545D60"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br w:type="page"/>
      </w:r>
      <w:r w:rsidRPr="006B16A7">
        <w:rPr>
          <w:rFonts w:ascii="Calibri" w:hAnsi="Calibri"/>
          <w:lang w:val="en-CA"/>
        </w:rPr>
        <w:lastRenderedPageBreak/>
        <w:t xml:space="preserve">PRIV </w:t>
      </w:r>
    </w:p>
    <w:p w14:paraId="498EF4B4"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This call may be recorded for quality control or training purposes.</w:t>
      </w:r>
    </w:p>
    <w:p w14:paraId="0C4E8C8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QPROV</w:t>
      </w:r>
    </w:p>
    <w:p w14:paraId="3C713F61"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What is your province/territory of residence?</w:t>
      </w:r>
    </w:p>
    <w:p w14:paraId="5F99322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Please specify</w:t>
      </w:r>
      <w:r w:rsidRPr="006B16A7">
        <w:rPr>
          <w:rFonts w:ascii="Calibri" w:hAnsi="Calibri"/>
          <w:lang w:val="en-CA"/>
        </w:rPr>
        <w:tab/>
        <w:t xml:space="preserve">98 </w:t>
      </w:r>
    </w:p>
    <w:p w14:paraId="1325A15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Alberta</w:t>
      </w:r>
      <w:r w:rsidRPr="006B16A7">
        <w:rPr>
          <w:rFonts w:ascii="Calibri" w:hAnsi="Calibri"/>
          <w:lang w:val="en-CA"/>
        </w:rPr>
        <w:tab/>
        <w:t>1</w:t>
      </w:r>
    </w:p>
    <w:p w14:paraId="25AB4FA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British Columbia</w:t>
      </w:r>
      <w:r w:rsidRPr="006B16A7">
        <w:rPr>
          <w:rFonts w:ascii="Calibri" w:hAnsi="Calibri"/>
          <w:lang w:val="en-CA"/>
        </w:rPr>
        <w:tab/>
        <w:t>2</w:t>
      </w:r>
    </w:p>
    <w:p w14:paraId="381BE40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Manitoba</w:t>
      </w:r>
      <w:r w:rsidRPr="006B16A7">
        <w:rPr>
          <w:rFonts w:ascii="Calibri" w:hAnsi="Calibri"/>
          <w:lang w:val="en-CA"/>
        </w:rPr>
        <w:tab/>
        <w:t>3</w:t>
      </w:r>
    </w:p>
    <w:p w14:paraId="2108C8E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New Brunswick</w:t>
      </w:r>
      <w:r w:rsidRPr="006B16A7">
        <w:rPr>
          <w:rFonts w:ascii="Calibri" w:hAnsi="Calibri"/>
          <w:lang w:val="en-CA"/>
        </w:rPr>
        <w:tab/>
        <w:t>4</w:t>
      </w:r>
    </w:p>
    <w:p w14:paraId="690F006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Newfoundland and Labrador</w:t>
      </w:r>
      <w:r w:rsidRPr="006B16A7">
        <w:rPr>
          <w:rFonts w:ascii="Calibri" w:hAnsi="Calibri"/>
          <w:lang w:val="en-CA"/>
        </w:rPr>
        <w:tab/>
        <w:t>5</w:t>
      </w:r>
    </w:p>
    <w:p w14:paraId="7F8F771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Nova Scotia</w:t>
      </w:r>
      <w:r w:rsidRPr="006B16A7">
        <w:rPr>
          <w:rFonts w:ascii="Calibri" w:hAnsi="Calibri"/>
          <w:lang w:val="en-CA"/>
        </w:rPr>
        <w:tab/>
        <w:t>6</w:t>
      </w:r>
    </w:p>
    <w:p w14:paraId="3DD96B8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Ontario</w:t>
      </w:r>
      <w:r w:rsidRPr="006B16A7">
        <w:rPr>
          <w:rFonts w:ascii="Calibri" w:hAnsi="Calibri"/>
          <w:lang w:val="en-CA"/>
        </w:rPr>
        <w:tab/>
        <w:t>7</w:t>
      </w:r>
    </w:p>
    <w:p w14:paraId="58FDF0E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Prince Edward Island</w:t>
      </w:r>
      <w:r w:rsidRPr="006B16A7">
        <w:rPr>
          <w:rFonts w:ascii="Calibri" w:hAnsi="Calibri"/>
          <w:lang w:val="en-CA"/>
        </w:rPr>
        <w:tab/>
        <w:t>8</w:t>
      </w:r>
    </w:p>
    <w:p w14:paraId="2110B5B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Quebec</w:t>
      </w:r>
      <w:r w:rsidRPr="006B16A7">
        <w:rPr>
          <w:rFonts w:ascii="Calibri" w:hAnsi="Calibri"/>
          <w:lang w:val="en-CA"/>
        </w:rPr>
        <w:tab/>
        <w:t>9</w:t>
      </w:r>
    </w:p>
    <w:p w14:paraId="19185D3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Saskatchewan</w:t>
      </w:r>
      <w:r w:rsidRPr="006B16A7">
        <w:rPr>
          <w:rFonts w:ascii="Calibri" w:hAnsi="Calibri"/>
          <w:lang w:val="en-CA"/>
        </w:rPr>
        <w:tab/>
        <w:t>10</w:t>
      </w:r>
    </w:p>
    <w:p w14:paraId="56BBD24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Northwest Territories</w:t>
      </w:r>
      <w:r w:rsidRPr="006B16A7">
        <w:rPr>
          <w:rFonts w:ascii="Calibri" w:hAnsi="Calibri"/>
          <w:lang w:val="en-CA"/>
        </w:rPr>
        <w:tab/>
        <w:t>11</w:t>
      </w:r>
    </w:p>
    <w:p w14:paraId="7E7DDCF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Nunavut</w:t>
      </w:r>
      <w:r w:rsidRPr="006B16A7">
        <w:rPr>
          <w:rFonts w:ascii="Calibri" w:hAnsi="Calibri"/>
          <w:lang w:val="en-CA"/>
        </w:rPr>
        <w:tab/>
        <w:t>12</w:t>
      </w:r>
    </w:p>
    <w:p w14:paraId="3D92789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Yukon</w:t>
      </w:r>
      <w:r w:rsidRPr="006B16A7">
        <w:rPr>
          <w:rFonts w:ascii="Calibri" w:hAnsi="Calibri"/>
          <w:lang w:val="en-CA"/>
        </w:rPr>
        <w:tab/>
        <w:t>13</w:t>
      </w:r>
    </w:p>
    <w:p w14:paraId="372863A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23843671" w14:textId="77777777" w:rsidR="002E4C8E" w:rsidRPr="006B16A7" w:rsidRDefault="002E4C8E" w:rsidP="006C49DC">
      <w:pPr>
        <w:pStyle w:val="Reponse"/>
        <w:keepNext w:val="0"/>
        <w:tabs>
          <w:tab w:val="right" w:pos="6804"/>
        </w:tabs>
        <w:rPr>
          <w:rFonts w:ascii="Calibri" w:hAnsi="Calibri"/>
          <w:lang w:val="en-CA"/>
        </w:rPr>
      </w:pPr>
    </w:p>
    <w:p w14:paraId="2229640B"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QPOSTC</w:t>
      </w:r>
    </w:p>
    <w:p w14:paraId="28EFCF6B"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To ensure we include people from all parts of Canada, what are the first three characters of your postal code?</w:t>
      </w:r>
    </w:p>
    <w:p w14:paraId="12F4F20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Please specify : </w:t>
      </w:r>
      <w:r w:rsidRPr="006B16A7">
        <w:rPr>
          <w:rFonts w:ascii="Calibri" w:hAnsi="Calibri"/>
          <w:lang w:val="en-CA"/>
        </w:rPr>
        <w:tab/>
        <w:t>77</w:t>
      </w:r>
    </w:p>
    <w:p w14:paraId="59F6765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answer</w:t>
      </w:r>
      <w:r w:rsidRPr="006B16A7">
        <w:rPr>
          <w:rFonts w:ascii="Calibri" w:hAnsi="Calibri"/>
          <w:lang w:val="en-CA"/>
        </w:rPr>
        <w:tab/>
        <w:t>99</w:t>
      </w:r>
    </w:p>
    <w:p w14:paraId="5F2712D1" w14:textId="77777777" w:rsidR="002E4C8E" w:rsidRPr="006B16A7" w:rsidRDefault="002E4C8E" w:rsidP="006C49DC">
      <w:pPr>
        <w:pStyle w:val="Reponse"/>
        <w:keepNext w:val="0"/>
        <w:tabs>
          <w:tab w:val="right" w:pos="6804"/>
        </w:tabs>
        <w:rPr>
          <w:rFonts w:ascii="Calibri" w:hAnsi="Calibri"/>
          <w:lang w:val="en-CA"/>
        </w:rPr>
      </w:pPr>
    </w:p>
    <w:p w14:paraId="7909B7A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QAREA</w:t>
      </w:r>
    </w:p>
    <w:p w14:paraId="04D6CEA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Which of the following best describes where you live?</w:t>
      </w:r>
    </w:p>
    <w:p w14:paraId="3FC24F1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An urban area </w:t>
      </w:r>
      <w:r w:rsidRPr="006B16A7">
        <w:rPr>
          <w:rFonts w:ascii="Calibri" w:hAnsi="Calibri"/>
          <w:lang w:val="en-CA"/>
        </w:rPr>
        <w:tab/>
        <w:t>1</w:t>
      </w:r>
    </w:p>
    <w:p w14:paraId="1C619D5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A suburban area </w:t>
      </w:r>
      <w:r w:rsidRPr="006B16A7">
        <w:rPr>
          <w:rFonts w:ascii="Calibri" w:hAnsi="Calibri"/>
          <w:lang w:val="en-CA"/>
        </w:rPr>
        <w:tab/>
        <w:t>2</w:t>
      </w:r>
    </w:p>
    <w:p w14:paraId="67DF01D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A small town, rural or remote area</w:t>
      </w:r>
      <w:r w:rsidRPr="006B16A7">
        <w:rPr>
          <w:rFonts w:ascii="Calibri" w:hAnsi="Calibri"/>
          <w:lang w:val="en-CA"/>
        </w:rPr>
        <w:tab/>
        <w:t>3</w:t>
      </w:r>
    </w:p>
    <w:p w14:paraId="7156045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An Indigenous community </w:t>
      </w:r>
      <w:r w:rsidRPr="006B16A7">
        <w:rPr>
          <w:rFonts w:ascii="Calibri" w:hAnsi="Calibri"/>
          <w:lang w:val="en-CA"/>
        </w:rPr>
        <w:tab/>
        <w:t>4</w:t>
      </w:r>
    </w:p>
    <w:p w14:paraId="0BF0A39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answer</w:t>
      </w:r>
      <w:r w:rsidRPr="006B16A7">
        <w:rPr>
          <w:rFonts w:ascii="Calibri" w:hAnsi="Calibri"/>
          <w:lang w:val="en-CA"/>
        </w:rPr>
        <w:tab/>
        <w:t>99</w:t>
      </w:r>
    </w:p>
    <w:p w14:paraId="29C1B88B" w14:textId="77777777" w:rsidR="002E4C8E" w:rsidRPr="006B16A7" w:rsidRDefault="002E4C8E" w:rsidP="006C49DC">
      <w:pPr>
        <w:pStyle w:val="Reponse"/>
        <w:keepNext w:val="0"/>
        <w:tabs>
          <w:tab w:val="right" w:pos="6804"/>
        </w:tabs>
        <w:rPr>
          <w:rFonts w:ascii="Calibri" w:hAnsi="Calibri"/>
          <w:lang w:val="en-CA"/>
        </w:rPr>
      </w:pPr>
    </w:p>
    <w:p w14:paraId="07D185AA"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QAGEX</w:t>
      </w:r>
    </w:p>
    <w:p w14:paraId="0C01841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In what year were you born?</w:t>
      </w:r>
    </w:p>
    <w:p w14:paraId="3134CB6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Year:</w:t>
      </w:r>
      <w:r w:rsidRPr="006B16A7">
        <w:rPr>
          <w:rFonts w:ascii="Calibri" w:hAnsi="Calibri"/>
          <w:lang w:val="en-CA"/>
        </w:rPr>
        <w:tab/>
        <w:t xml:space="preserve">77 </w:t>
      </w:r>
    </w:p>
    <w:p w14:paraId="516B397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2006 or more recent</w:t>
      </w:r>
      <w:r w:rsidRPr="006B16A7">
        <w:rPr>
          <w:rFonts w:ascii="Calibri" w:hAnsi="Calibri"/>
          <w:lang w:val="en-CA"/>
        </w:rPr>
        <w:tab/>
        <w:t xml:space="preserve">9998 </w:t>
      </w:r>
    </w:p>
    <w:p w14:paraId="1988029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9999</w:t>
      </w:r>
    </w:p>
    <w:p w14:paraId="11D82078" w14:textId="77777777" w:rsidR="002E4C8E" w:rsidRPr="006B16A7" w:rsidRDefault="002E4C8E" w:rsidP="006C49DC">
      <w:pPr>
        <w:pStyle w:val="Reponse"/>
        <w:keepNext w:val="0"/>
        <w:tabs>
          <w:tab w:val="right" w:pos="6804"/>
        </w:tabs>
        <w:rPr>
          <w:rFonts w:ascii="Calibri" w:hAnsi="Calibri"/>
          <w:lang w:val="en-CA"/>
        </w:rPr>
      </w:pPr>
    </w:p>
    <w:p w14:paraId="2B624541"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QAGEA</w:t>
      </w:r>
    </w:p>
    <w:p w14:paraId="7407A826"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Are you at least 18 years of age?</w:t>
      </w:r>
    </w:p>
    <w:p w14:paraId="64CABC5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Yes</w:t>
      </w:r>
      <w:r w:rsidRPr="006B16A7">
        <w:rPr>
          <w:rFonts w:ascii="Calibri" w:hAnsi="Calibri"/>
          <w:lang w:val="en-CA"/>
        </w:rPr>
        <w:tab/>
        <w:t>1</w:t>
      </w:r>
    </w:p>
    <w:p w14:paraId="50A7CC8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w:t>
      </w:r>
      <w:r w:rsidRPr="006B16A7">
        <w:rPr>
          <w:rFonts w:ascii="Calibri" w:hAnsi="Calibri"/>
          <w:lang w:val="en-CA"/>
        </w:rPr>
        <w:tab/>
        <w:t xml:space="preserve">2 </w:t>
      </w:r>
    </w:p>
    <w:p w14:paraId="505EA4C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 xml:space="preserve">99 </w:t>
      </w:r>
    </w:p>
    <w:p w14:paraId="59E4F7B4"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lastRenderedPageBreak/>
        <w:t>QAGEY</w:t>
      </w:r>
    </w:p>
    <w:p w14:paraId="3FFFAD2D" w14:textId="77777777" w:rsidR="002E4C8E" w:rsidRPr="006B16A7" w:rsidRDefault="002E4C8E" w:rsidP="006C49DC">
      <w:pPr>
        <w:pStyle w:val="Comm"/>
        <w:tabs>
          <w:tab w:val="right" w:pos="6804"/>
          <w:tab w:val="right" w:pos="7371"/>
          <w:tab w:val="right" w:pos="8505"/>
        </w:tabs>
        <w:rPr>
          <w:rFonts w:ascii="Calibri" w:hAnsi="Calibri"/>
        </w:rPr>
      </w:pPr>
      <w:r w:rsidRPr="006B16A7">
        <w:rPr>
          <w:rFonts w:ascii="Calibri" w:hAnsi="Calibri"/>
        </w:rPr>
        <w:t xml:space="preserve"> Hesitant, QAGEX; &lt;18 or NR, terminate</w:t>
      </w:r>
    </w:p>
    <w:p w14:paraId="4EA369B1"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In which of the following age categories do you belong?</w:t>
      </w:r>
    </w:p>
    <w:p w14:paraId="6E1A9D0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Less than 18 years old</w:t>
      </w:r>
      <w:r w:rsidRPr="006B16A7">
        <w:rPr>
          <w:rFonts w:ascii="Calibri" w:hAnsi="Calibri"/>
          <w:lang w:val="en-CA"/>
        </w:rPr>
        <w:tab/>
        <w:t>1</w:t>
      </w:r>
    </w:p>
    <w:p w14:paraId="0E077E8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18 to 24</w:t>
      </w:r>
      <w:r w:rsidRPr="006B16A7">
        <w:rPr>
          <w:rFonts w:ascii="Calibri" w:hAnsi="Calibri"/>
          <w:lang w:val="en-CA"/>
        </w:rPr>
        <w:tab/>
        <w:t>2</w:t>
      </w:r>
    </w:p>
    <w:p w14:paraId="508C9D5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25 to 34</w:t>
      </w:r>
      <w:r w:rsidRPr="006B16A7">
        <w:rPr>
          <w:rFonts w:ascii="Calibri" w:hAnsi="Calibri"/>
          <w:lang w:val="en-CA"/>
        </w:rPr>
        <w:tab/>
        <w:t>3</w:t>
      </w:r>
    </w:p>
    <w:p w14:paraId="3D7CC5D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35 to 44</w:t>
      </w:r>
      <w:r w:rsidRPr="006B16A7">
        <w:rPr>
          <w:rFonts w:ascii="Calibri" w:hAnsi="Calibri"/>
          <w:lang w:val="en-CA"/>
        </w:rPr>
        <w:tab/>
        <w:t>4</w:t>
      </w:r>
    </w:p>
    <w:p w14:paraId="76BF45B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45 to 54</w:t>
      </w:r>
      <w:r w:rsidRPr="006B16A7">
        <w:rPr>
          <w:rFonts w:ascii="Calibri" w:hAnsi="Calibri"/>
          <w:lang w:val="en-CA"/>
        </w:rPr>
        <w:tab/>
        <w:t>5</w:t>
      </w:r>
    </w:p>
    <w:p w14:paraId="22E156B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55 to 64</w:t>
      </w:r>
      <w:r w:rsidRPr="006B16A7">
        <w:rPr>
          <w:rFonts w:ascii="Calibri" w:hAnsi="Calibri"/>
          <w:lang w:val="en-CA"/>
        </w:rPr>
        <w:tab/>
        <w:t>6</w:t>
      </w:r>
    </w:p>
    <w:p w14:paraId="39C7918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65 or older</w:t>
      </w:r>
      <w:r w:rsidRPr="006B16A7">
        <w:rPr>
          <w:rFonts w:ascii="Calibri" w:hAnsi="Calibri"/>
          <w:lang w:val="en-CA"/>
        </w:rPr>
        <w:tab/>
        <w:t>7</w:t>
      </w:r>
    </w:p>
    <w:p w14:paraId="3827B27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 xml:space="preserve">99 </w:t>
      </w:r>
    </w:p>
    <w:p w14:paraId="65F6CD82" w14:textId="77777777" w:rsidR="002E4C8E" w:rsidRPr="006B16A7" w:rsidRDefault="002E4C8E" w:rsidP="006C49DC">
      <w:pPr>
        <w:pStyle w:val="Reponse"/>
        <w:keepNext w:val="0"/>
        <w:tabs>
          <w:tab w:val="right" w:pos="6804"/>
        </w:tabs>
        <w:rPr>
          <w:rFonts w:ascii="Calibri" w:hAnsi="Calibri"/>
          <w:lang w:val="en-CA"/>
        </w:rPr>
      </w:pPr>
    </w:p>
    <w:p w14:paraId="4836D03D"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QSEX</w:t>
      </w:r>
    </w:p>
    <w:p w14:paraId="79DF9018"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What is your gender?</w:t>
      </w:r>
    </w:p>
    <w:p w14:paraId="10A7E40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Male gender</w:t>
      </w:r>
      <w:r w:rsidRPr="006B16A7">
        <w:rPr>
          <w:rFonts w:ascii="Calibri" w:hAnsi="Calibri"/>
          <w:lang w:val="en-CA"/>
        </w:rPr>
        <w:tab/>
        <w:t>1</w:t>
      </w:r>
    </w:p>
    <w:p w14:paraId="13E49FF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Female gender</w:t>
      </w:r>
      <w:r w:rsidRPr="006B16A7">
        <w:rPr>
          <w:rFonts w:ascii="Calibri" w:hAnsi="Calibri"/>
          <w:lang w:val="en-CA"/>
        </w:rPr>
        <w:tab/>
        <w:t>2</w:t>
      </w:r>
    </w:p>
    <w:p w14:paraId="44D9870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Gender diverse</w:t>
      </w:r>
      <w:r w:rsidRPr="006B16A7">
        <w:rPr>
          <w:rFonts w:ascii="Calibri" w:hAnsi="Calibri"/>
          <w:lang w:val="en-CA"/>
        </w:rPr>
        <w:tab/>
        <w:t>3</w:t>
      </w:r>
    </w:p>
    <w:p w14:paraId="681D9EC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53625CCA" w14:textId="77777777" w:rsidR="002E4C8E" w:rsidRPr="006B16A7" w:rsidRDefault="002E4C8E" w:rsidP="006C49DC">
      <w:pPr>
        <w:pStyle w:val="Reponse"/>
        <w:keepNext w:val="0"/>
        <w:tabs>
          <w:tab w:val="right" w:pos="6804"/>
        </w:tabs>
        <w:rPr>
          <w:rFonts w:ascii="Calibri" w:hAnsi="Calibri"/>
          <w:lang w:val="en-CA"/>
        </w:rPr>
      </w:pPr>
    </w:p>
    <w:p w14:paraId="7F8E994E"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Q6</w:t>
      </w:r>
    </w:p>
    <w:p w14:paraId="1C9C4311"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 xml:space="preserve"> This survey explores awareness and understanding about firearms regulations in Canada. Please be assured that your responses will be strictly confidential and will not be linked to you in any way. </w:t>
      </w:r>
      <w:r w:rsidRPr="006B16A7">
        <w:rPr>
          <w:rFonts w:ascii="Calibri" w:hAnsi="Calibri"/>
          <w:lang w:val="en-CA"/>
        </w:rPr>
        <w:br/>
      </w:r>
      <w:r w:rsidRPr="006B16A7">
        <w:rPr>
          <w:rFonts w:ascii="Calibri" w:hAnsi="Calibri"/>
          <w:lang w:val="en-CA"/>
        </w:rPr>
        <w:br/>
        <w:t>Do you own a firearm of any kind (i.e., handgun., rifle, shot gun, etc)?</w:t>
      </w:r>
    </w:p>
    <w:p w14:paraId="31C5B53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Yes, I own a firearm</w:t>
      </w:r>
      <w:r w:rsidRPr="006B16A7">
        <w:rPr>
          <w:rFonts w:ascii="Calibri" w:hAnsi="Calibri"/>
          <w:lang w:val="en-CA"/>
        </w:rPr>
        <w:tab/>
        <w:t>1</w:t>
      </w:r>
    </w:p>
    <w:p w14:paraId="08C6219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 I do not own a firearm</w:t>
      </w:r>
      <w:r w:rsidRPr="006B16A7">
        <w:rPr>
          <w:rFonts w:ascii="Calibri" w:hAnsi="Calibri"/>
          <w:lang w:val="en-CA"/>
        </w:rPr>
        <w:tab/>
        <w:t xml:space="preserve">2 </w:t>
      </w:r>
    </w:p>
    <w:p w14:paraId="3402E46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 xml:space="preserve">99 </w:t>
      </w:r>
    </w:p>
    <w:p w14:paraId="6E007797" w14:textId="77777777" w:rsidR="002E4C8E" w:rsidRPr="006B16A7" w:rsidRDefault="002E4C8E" w:rsidP="006C49DC">
      <w:pPr>
        <w:pStyle w:val="Reponse"/>
        <w:keepNext w:val="0"/>
        <w:tabs>
          <w:tab w:val="right" w:pos="6804"/>
        </w:tabs>
        <w:rPr>
          <w:rFonts w:ascii="Calibri" w:hAnsi="Calibri"/>
          <w:lang w:val="en-CA"/>
        </w:rPr>
      </w:pPr>
    </w:p>
    <w:p w14:paraId="22F8BC97"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Q7</w:t>
      </w:r>
    </w:p>
    <w:p w14:paraId="3B67B383"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How many firearms do you currently own?</w:t>
      </w:r>
    </w:p>
    <w:p w14:paraId="145E8D7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One </w:t>
      </w:r>
      <w:r w:rsidRPr="006B16A7">
        <w:rPr>
          <w:rFonts w:ascii="Calibri" w:hAnsi="Calibri"/>
          <w:lang w:val="en-CA"/>
        </w:rPr>
        <w:tab/>
        <w:t>1</w:t>
      </w:r>
    </w:p>
    <w:p w14:paraId="0A6514A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Two </w:t>
      </w:r>
      <w:r w:rsidRPr="006B16A7">
        <w:rPr>
          <w:rFonts w:ascii="Calibri" w:hAnsi="Calibri"/>
          <w:lang w:val="en-CA"/>
        </w:rPr>
        <w:tab/>
        <w:t>2</w:t>
      </w:r>
    </w:p>
    <w:p w14:paraId="62D4F92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Three </w:t>
      </w:r>
      <w:r w:rsidRPr="006B16A7">
        <w:rPr>
          <w:rFonts w:ascii="Calibri" w:hAnsi="Calibri"/>
          <w:lang w:val="en-CA"/>
        </w:rPr>
        <w:tab/>
        <w:t>3</w:t>
      </w:r>
    </w:p>
    <w:p w14:paraId="1F67C58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Four </w:t>
      </w:r>
      <w:r w:rsidRPr="006B16A7">
        <w:rPr>
          <w:rFonts w:ascii="Calibri" w:hAnsi="Calibri"/>
          <w:lang w:val="en-CA"/>
        </w:rPr>
        <w:tab/>
        <w:t>4</w:t>
      </w:r>
    </w:p>
    <w:p w14:paraId="6B12B7B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Five </w:t>
      </w:r>
      <w:r w:rsidRPr="006B16A7">
        <w:rPr>
          <w:rFonts w:ascii="Calibri" w:hAnsi="Calibri"/>
          <w:lang w:val="en-CA"/>
        </w:rPr>
        <w:tab/>
        <w:t>5</w:t>
      </w:r>
    </w:p>
    <w:p w14:paraId="481FE81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More than five</w:t>
      </w:r>
      <w:r w:rsidRPr="006B16A7">
        <w:rPr>
          <w:rFonts w:ascii="Calibri" w:hAnsi="Calibri"/>
          <w:lang w:val="en-CA"/>
        </w:rPr>
        <w:tab/>
        <w:t>6</w:t>
      </w:r>
    </w:p>
    <w:p w14:paraId="0B177BC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EF3FE00" w14:textId="77777777" w:rsidR="002E4C8E" w:rsidRPr="006B16A7" w:rsidRDefault="002E4C8E" w:rsidP="006C49DC">
      <w:pPr>
        <w:pStyle w:val="Reponse"/>
        <w:keepNext w:val="0"/>
        <w:tabs>
          <w:tab w:val="right" w:pos="6804"/>
        </w:tabs>
        <w:rPr>
          <w:rFonts w:ascii="Calibri" w:hAnsi="Calibri"/>
          <w:lang w:val="en-CA"/>
        </w:rPr>
      </w:pPr>
    </w:p>
    <w:p w14:paraId="1163F9C7"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Q8A</w:t>
      </w:r>
    </w:p>
    <w:p w14:paraId="43720E7A"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Which of the following types of firearms do you own?</w:t>
      </w:r>
    </w:p>
    <w:p w14:paraId="09A2273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Rifle </w:t>
      </w:r>
      <w:r w:rsidRPr="006B16A7">
        <w:rPr>
          <w:rFonts w:ascii="Calibri" w:hAnsi="Calibri"/>
          <w:lang w:val="en-CA"/>
        </w:rPr>
        <w:tab/>
        <w:t>1</w:t>
      </w:r>
    </w:p>
    <w:p w14:paraId="2CC7ABC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Shotgun </w:t>
      </w:r>
      <w:r w:rsidRPr="006B16A7">
        <w:rPr>
          <w:rFonts w:ascii="Calibri" w:hAnsi="Calibri"/>
          <w:lang w:val="en-CA"/>
        </w:rPr>
        <w:tab/>
        <w:t>2</w:t>
      </w:r>
    </w:p>
    <w:p w14:paraId="03166EC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Semi-automatic long gun </w:t>
      </w:r>
      <w:r w:rsidRPr="006B16A7">
        <w:rPr>
          <w:rFonts w:ascii="Calibri" w:hAnsi="Calibri"/>
          <w:lang w:val="en-CA"/>
        </w:rPr>
        <w:tab/>
        <w:t>3</w:t>
      </w:r>
    </w:p>
    <w:p w14:paraId="0EA48E9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Handgun </w:t>
      </w:r>
      <w:r w:rsidRPr="006B16A7">
        <w:rPr>
          <w:rFonts w:ascii="Calibri" w:hAnsi="Calibri"/>
          <w:lang w:val="en-CA"/>
        </w:rPr>
        <w:tab/>
        <w:t>4</w:t>
      </w:r>
    </w:p>
    <w:p w14:paraId="59FE85C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Airsoft/replica firearms</w:t>
      </w:r>
      <w:r w:rsidRPr="006B16A7">
        <w:rPr>
          <w:rFonts w:ascii="Calibri" w:hAnsi="Calibri"/>
          <w:lang w:val="en-CA"/>
        </w:rPr>
        <w:tab/>
        <w:t>5</w:t>
      </w:r>
    </w:p>
    <w:p w14:paraId="145F151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specify:</w:t>
      </w:r>
      <w:r w:rsidRPr="006B16A7">
        <w:rPr>
          <w:rFonts w:ascii="Calibri" w:hAnsi="Calibri"/>
          <w:lang w:val="en-CA"/>
        </w:rPr>
        <w:tab/>
        <w:t>77</w:t>
      </w:r>
    </w:p>
    <w:p w14:paraId="1EB9A9A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53ADC395"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lastRenderedPageBreak/>
        <w:t>Q8 [1,8]</w:t>
      </w:r>
    </w:p>
    <w:p w14:paraId="4C34FE26"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Which of the following types of firearms do you own?</w:t>
      </w:r>
    </w:p>
    <w:p w14:paraId="2806DB89"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Check all that apply.</w:t>
      </w:r>
    </w:p>
    <w:p w14:paraId="2A20E78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Rifle </w:t>
      </w:r>
      <w:r w:rsidRPr="006B16A7">
        <w:rPr>
          <w:rFonts w:ascii="Calibri" w:hAnsi="Calibri"/>
          <w:lang w:val="en-CA"/>
        </w:rPr>
        <w:tab/>
        <w:t>1</w:t>
      </w:r>
    </w:p>
    <w:p w14:paraId="4B5F91F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Shotgun </w:t>
      </w:r>
      <w:r w:rsidRPr="006B16A7">
        <w:rPr>
          <w:rFonts w:ascii="Calibri" w:hAnsi="Calibri"/>
          <w:lang w:val="en-CA"/>
        </w:rPr>
        <w:tab/>
        <w:t>2</w:t>
      </w:r>
    </w:p>
    <w:p w14:paraId="2C70969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Semi-automatic long gun </w:t>
      </w:r>
      <w:r w:rsidRPr="006B16A7">
        <w:rPr>
          <w:rFonts w:ascii="Calibri" w:hAnsi="Calibri"/>
          <w:lang w:val="en-CA"/>
        </w:rPr>
        <w:tab/>
        <w:t>3</w:t>
      </w:r>
    </w:p>
    <w:p w14:paraId="764DE61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Handgun </w:t>
      </w:r>
      <w:r w:rsidRPr="006B16A7">
        <w:rPr>
          <w:rFonts w:ascii="Calibri" w:hAnsi="Calibri"/>
          <w:lang w:val="en-CA"/>
        </w:rPr>
        <w:tab/>
        <w:t>4</w:t>
      </w:r>
    </w:p>
    <w:p w14:paraId="2581B66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Airsoft/replica firearms</w:t>
      </w:r>
      <w:r w:rsidRPr="006B16A7">
        <w:rPr>
          <w:rFonts w:ascii="Calibri" w:hAnsi="Calibri"/>
          <w:lang w:val="en-CA"/>
        </w:rPr>
        <w:tab/>
        <w:t>5</w:t>
      </w:r>
    </w:p>
    <w:p w14:paraId="7C3FA5E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specify:</w:t>
      </w:r>
      <w:r w:rsidRPr="006B16A7">
        <w:rPr>
          <w:rFonts w:ascii="Calibri" w:hAnsi="Calibri"/>
          <w:lang w:val="en-CA"/>
        </w:rPr>
        <w:tab/>
        <w:t>77</w:t>
      </w:r>
    </w:p>
    <w:p w14:paraId="30CC348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25082671" w14:textId="77777777" w:rsidR="002E4C8E" w:rsidRPr="006B16A7" w:rsidRDefault="002E4C8E" w:rsidP="006C49DC">
      <w:pPr>
        <w:pStyle w:val="Reponse"/>
        <w:keepNext w:val="0"/>
        <w:tabs>
          <w:tab w:val="right" w:pos="6804"/>
        </w:tabs>
        <w:rPr>
          <w:rFonts w:ascii="Calibri" w:hAnsi="Calibri"/>
          <w:lang w:val="en-CA"/>
        </w:rPr>
      </w:pPr>
    </w:p>
    <w:p w14:paraId="44B77925"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Q9</w:t>
      </w:r>
    </w:p>
    <w:p w14:paraId="4DAF4DD8"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How long have you owned any firearms? Has it been...?</w:t>
      </w:r>
    </w:p>
    <w:p w14:paraId="594A234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Less than a year </w:t>
      </w:r>
      <w:r w:rsidRPr="006B16A7">
        <w:rPr>
          <w:rFonts w:ascii="Calibri" w:hAnsi="Calibri"/>
          <w:lang w:val="en-CA"/>
        </w:rPr>
        <w:tab/>
        <w:t>1</w:t>
      </w:r>
    </w:p>
    <w:p w14:paraId="0C38ED8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One to two years </w:t>
      </w:r>
      <w:r w:rsidRPr="006B16A7">
        <w:rPr>
          <w:rFonts w:ascii="Calibri" w:hAnsi="Calibri"/>
          <w:lang w:val="en-CA"/>
        </w:rPr>
        <w:tab/>
        <w:t>2</w:t>
      </w:r>
    </w:p>
    <w:p w14:paraId="7EFE3D5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Two to five years </w:t>
      </w:r>
      <w:r w:rsidRPr="006B16A7">
        <w:rPr>
          <w:rFonts w:ascii="Calibri" w:hAnsi="Calibri"/>
          <w:lang w:val="en-CA"/>
        </w:rPr>
        <w:tab/>
        <w:t>3</w:t>
      </w:r>
    </w:p>
    <w:p w14:paraId="7A84543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More than five years</w:t>
      </w:r>
      <w:r w:rsidRPr="006B16A7">
        <w:rPr>
          <w:rFonts w:ascii="Calibri" w:hAnsi="Calibri"/>
          <w:lang w:val="en-CA"/>
        </w:rPr>
        <w:tab/>
        <w:t>4</w:t>
      </w:r>
    </w:p>
    <w:p w14:paraId="41A0074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33439F95" w14:textId="77777777" w:rsidR="002E4C8E" w:rsidRPr="006B16A7" w:rsidRDefault="002E4C8E" w:rsidP="006C49DC">
      <w:pPr>
        <w:pStyle w:val="Reponse"/>
        <w:keepNext w:val="0"/>
        <w:tabs>
          <w:tab w:val="right" w:pos="6804"/>
        </w:tabs>
        <w:rPr>
          <w:rFonts w:ascii="Calibri" w:hAnsi="Calibri"/>
          <w:lang w:val="en-CA"/>
        </w:rPr>
      </w:pPr>
    </w:p>
    <w:p w14:paraId="444DF5D7"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Q10A</w:t>
      </w:r>
    </w:p>
    <w:p w14:paraId="7DDD035B"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How have you obtained your firearm?</w:t>
      </w:r>
    </w:p>
    <w:p w14:paraId="22D6BA7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Purchased from a retailer </w:t>
      </w:r>
      <w:r w:rsidRPr="006B16A7">
        <w:rPr>
          <w:rFonts w:ascii="Calibri" w:hAnsi="Calibri"/>
          <w:lang w:val="en-CA"/>
        </w:rPr>
        <w:tab/>
        <w:t>1</w:t>
      </w:r>
    </w:p>
    <w:p w14:paraId="22BD0DC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Purchased from an individual </w:t>
      </w:r>
      <w:r w:rsidRPr="006B16A7">
        <w:rPr>
          <w:rFonts w:ascii="Calibri" w:hAnsi="Calibri"/>
          <w:lang w:val="en-CA"/>
        </w:rPr>
        <w:tab/>
        <w:t>2</w:t>
      </w:r>
    </w:p>
    <w:p w14:paraId="49C63FE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Inherited from a family member or friend</w:t>
      </w:r>
      <w:r w:rsidRPr="006B16A7">
        <w:rPr>
          <w:rFonts w:ascii="Calibri" w:hAnsi="Calibri"/>
          <w:lang w:val="en-CA"/>
        </w:rPr>
        <w:tab/>
        <w:t>3</w:t>
      </w:r>
    </w:p>
    <w:p w14:paraId="558DFB4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Received as a gift </w:t>
      </w:r>
      <w:r w:rsidRPr="006B16A7">
        <w:rPr>
          <w:rFonts w:ascii="Calibri" w:hAnsi="Calibri"/>
          <w:lang w:val="en-CA"/>
        </w:rPr>
        <w:tab/>
        <w:t>4</w:t>
      </w:r>
    </w:p>
    <w:p w14:paraId="42EE7AE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Imported from another country </w:t>
      </w:r>
      <w:r w:rsidRPr="006B16A7">
        <w:rPr>
          <w:rFonts w:ascii="Calibri" w:hAnsi="Calibri"/>
          <w:lang w:val="en-CA"/>
        </w:rPr>
        <w:tab/>
        <w:t>5</w:t>
      </w:r>
    </w:p>
    <w:p w14:paraId="51EE107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34FB6F11" w14:textId="77777777" w:rsidR="002E4C8E" w:rsidRPr="006B16A7" w:rsidRDefault="002E4C8E" w:rsidP="006C49DC">
      <w:pPr>
        <w:pStyle w:val="Reponse"/>
        <w:keepNext w:val="0"/>
        <w:tabs>
          <w:tab w:val="right" w:pos="6804"/>
        </w:tabs>
        <w:rPr>
          <w:rFonts w:ascii="Calibri" w:hAnsi="Calibri"/>
          <w:lang w:val="en-CA"/>
        </w:rPr>
      </w:pPr>
    </w:p>
    <w:p w14:paraId="2CE0A8FB"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Q10 [1,8]</w:t>
      </w:r>
    </w:p>
    <w:p w14:paraId="41BF7BCD"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How have you obtained your firearm(s)?</w:t>
      </w:r>
    </w:p>
    <w:p w14:paraId="69FD4069"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Check all that apply.</w:t>
      </w:r>
    </w:p>
    <w:p w14:paraId="339CED4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Purchased from a retailer </w:t>
      </w:r>
      <w:r w:rsidRPr="006B16A7">
        <w:rPr>
          <w:rFonts w:ascii="Calibri" w:hAnsi="Calibri"/>
          <w:lang w:val="en-CA"/>
        </w:rPr>
        <w:tab/>
        <w:t>1</w:t>
      </w:r>
    </w:p>
    <w:p w14:paraId="2647EE0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Purchased from an individual </w:t>
      </w:r>
      <w:r w:rsidRPr="006B16A7">
        <w:rPr>
          <w:rFonts w:ascii="Calibri" w:hAnsi="Calibri"/>
          <w:lang w:val="en-CA"/>
        </w:rPr>
        <w:tab/>
        <w:t>2</w:t>
      </w:r>
    </w:p>
    <w:p w14:paraId="30823FB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Inherited from a family member or friend</w:t>
      </w:r>
      <w:r w:rsidRPr="006B16A7">
        <w:rPr>
          <w:rFonts w:ascii="Calibri" w:hAnsi="Calibri"/>
          <w:lang w:val="en-CA"/>
        </w:rPr>
        <w:tab/>
        <w:t>3</w:t>
      </w:r>
    </w:p>
    <w:p w14:paraId="0FD3B89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Received as a gift </w:t>
      </w:r>
      <w:r w:rsidRPr="006B16A7">
        <w:rPr>
          <w:rFonts w:ascii="Calibri" w:hAnsi="Calibri"/>
          <w:lang w:val="en-CA"/>
        </w:rPr>
        <w:tab/>
        <w:t>4</w:t>
      </w:r>
    </w:p>
    <w:p w14:paraId="485D093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Imported from another country </w:t>
      </w:r>
      <w:r w:rsidRPr="006B16A7">
        <w:rPr>
          <w:rFonts w:ascii="Calibri" w:hAnsi="Calibri"/>
          <w:lang w:val="en-CA"/>
        </w:rPr>
        <w:tab/>
        <w:t>5</w:t>
      </w:r>
    </w:p>
    <w:p w14:paraId="3436673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26221DE5" w14:textId="77777777" w:rsidR="002E4C8E" w:rsidRPr="006B16A7" w:rsidRDefault="002E4C8E" w:rsidP="006C49DC">
      <w:pPr>
        <w:pStyle w:val="Reponse"/>
        <w:keepNext w:val="0"/>
        <w:tabs>
          <w:tab w:val="right" w:pos="6804"/>
        </w:tabs>
        <w:rPr>
          <w:rFonts w:ascii="Calibri" w:hAnsi="Calibri"/>
          <w:lang w:val="en-CA"/>
        </w:rPr>
      </w:pPr>
    </w:p>
    <w:p w14:paraId="05E1922B"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Q11</w:t>
      </w:r>
    </w:p>
    <w:p w14:paraId="39B12309"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On average, approximately how often do you use your firearms?</w:t>
      </w:r>
    </w:p>
    <w:p w14:paraId="5B99D89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Once a week or more</w:t>
      </w:r>
      <w:r w:rsidRPr="006B16A7">
        <w:rPr>
          <w:rFonts w:ascii="Calibri" w:hAnsi="Calibri"/>
          <w:lang w:val="en-CA"/>
        </w:rPr>
        <w:tab/>
        <w:t>1</w:t>
      </w:r>
    </w:p>
    <w:p w14:paraId="3816641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A few times a month</w:t>
      </w:r>
      <w:r w:rsidRPr="006B16A7">
        <w:rPr>
          <w:rFonts w:ascii="Calibri" w:hAnsi="Calibri"/>
          <w:lang w:val="en-CA"/>
        </w:rPr>
        <w:tab/>
        <w:t>2</w:t>
      </w:r>
    </w:p>
    <w:p w14:paraId="4E0B3E7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A few times a year </w:t>
      </w:r>
      <w:r w:rsidRPr="006B16A7">
        <w:rPr>
          <w:rFonts w:ascii="Calibri" w:hAnsi="Calibri"/>
          <w:lang w:val="en-CA"/>
        </w:rPr>
        <w:tab/>
        <w:t>3</w:t>
      </w:r>
    </w:p>
    <w:p w14:paraId="20675EB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Once a year or less</w:t>
      </w:r>
      <w:r w:rsidRPr="006B16A7">
        <w:rPr>
          <w:rFonts w:ascii="Calibri" w:hAnsi="Calibri"/>
          <w:lang w:val="en-CA"/>
        </w:rPr>
        <w:tab/>
        <w:t>4</w:t>
      </w:r>
    </w:p>
    <w:p w14:paraId="38A8D73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Never </w:t>
      </w:r>
      <w:r w:rsidRPr="006B16A7">
        <w:rPr>
          <w:rFonts w:ascii="Calibri" w:hAnsi="Calibri"/>
          <w:lang w:val="en-CA"/>
        </w:rPr>
        <w:tab/>
        <w:t>5</w:t>
      </w:r>
    </w:p>
    <w:p w14:paraId="405518D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BA600D7"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lastRenderedPageBreak/>
        <w:t>Q12</w:t>
      </w:r>
    </w:p>
    <w:p w14:paraId="4A7AF5B2"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 xml:space="preserve"> Do you currently have a valid PAL (Possession and Acquisition Licence) number? </w:t>
      </w:r>
      <w:r w:rsidRPr="006B16A7">
        <w:rPr>
          <w:rFonts w:ascii="Calibri" w:hAnsi="Calibri"/>
          <w:lang w:val="en-CA"/>
        </w:rPr>
        <w:br/>
      </w:r>
      <w:r w:rsidRPr="006B16A7">
        <w:rPr>
          <w:rFonts w:ascii="Calibri" w:hAnsi="Calibri"/>
          <w:lang w:val="en-CA"/>
        </w:rPr>
        <w:br/>
        <w:t>(NB: Please be assured once again that your answer will remain anonymous and will never be traced back to you)</w:t>
      </w:r>
    </w:p>
    <w:p w14:paraId="6A309357"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Check one</w:t>
      </w:r>
    </w:p>
    <w:p w14:paraId="64915D1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Yes, my PAL number is valid and up to date </w:t>
      </w:r>
      <w:r w:rsidRPr="006B16A7">
        <w:rPr>
          <w:rFonts w:ascii="Calibri" w:hAnsi="Calibri"/>
          <w:lang w:val="en-CA"/>
        </w:rPr>
        <w:tab/>
        <w:t>1</w:t>
      </w:r>
    </w:p>
    <w:p w14:paraId="37AD88E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Yes, I have a valid PAL number, but some of my information is out of date</w:t>
      </w:r>
      <w:r w:rsidRPr="006B16A7">
        <w:rPr>
          <w:rFonts w:ascii="Calibri" w:hAnsi="Calibri"/>
          <w:lang w:val="en-CA"/>
        </w:rPr>
        <w:tab/>
        <w:t>2</w:t>
      </w:r>
    </w:p>
    <w:p w14:paraId="1769292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 I had a PAL in the past, but it has expired </w:t>
      </w:r>
      <w:r w:rsidRPr="006B16A7">
        <w:rPr>
          <w:rFonts w:ascii="Calibri" w:hAnsi="Calibri"/>
          <w:lang w:val="en-CA"/>
        </w:rPr>
        <w:tab/>
        <w:t>3</w:t>
      </w:r>
    </w:p>
    <w:p w14:paraId="385CC25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 I have never had a PAL number </w:t>
      </w:r>
      <w:r w:rsidRPr="006B16A7">
        <w:rPr>
          <w:rFonts w:ascii="Calibri" w:hAnsi="Calibri"/>
          <w:lang w:val="en-CA"/>
        </w:rPr>
        <w:tab/>
        <w:t>4</w:t>
      </w:r>
    </w:p>
    <w:p w14:paraId="59976EA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98</w:t>
      </w:r>
    </w:p>
    <w:p w14:paraId="217CAC4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46E8D3D7" w14:textId="77777777" w:rsidR="002E4C8E" w:rsidRPr="006B16A7" w:rsidRDefault="002E4C8E" w:rsidP="006C49DC">
      <w:pPr>
        <w:pStyle w:val="Reponse"/>
        <w:keepNext w:val="0"/>
        <w:tabs>
          <w:tab w:val="right" w:pos="6804"/>
        </w:tabs>
        <w:rPr>
          <w:rFonts w:ascii="Calibri" w:hAnsi="Calibri"/>
          <w:lang w:val="en-CA"/>
        </w:rPr>
      </w:pPr>
    </w:p>
    <w:p w14:paraId="6D13A89C"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Q13</w:t>
      </w:r>
    </w:p>
    <w:p w14:paraId="263849C8"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What classifications of firearms do you own?</w:t>
      </w:r>
    </w:p>
    <w:p w14:paraId="587340B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Non-restricted only </w:t>
      </w:r>
      <w:r w:rsidRPr="006B16A7">
        <w:rPr>
          <w:rFonts w:ascii="Calibri" w:hAnsi="Calibri"/>
          <w:lang w:val="en-CA"/>
        </w:rPr>
        <w:tab/>
        <w:t>1</w:t>
      </w:r>
    </w:p>
    <w:p w14:paraId="58869C1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Restricted only </w:t>
      </w:r>
      <w:r w:rsidRPr="006B16A7">
        <w:rPr>
          <w:rFonts w:ascii="Calibri" w:hAnsi="Calibri"/>
          <w:lang w:val="en-CA"/>
        </w:rPr>
        <w:tab/>
        <w:t>2</w:t>
      </w:r>
    </w:p>
    <w:p w14:paraId="3F2043D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Both non-restricted and restricted</w:t>
      </w:r>
      <w:r w:rsidRPr="006B16A7">
        <w:rPr>
          <w:rFonts w:ascii="Calibri" w:hAnsi="Calibri"/>
          <w:lang w:val="en-CA"/>
        </w:rPr>
        <w:tab/>
        <w:t>3</w:t>
      </w:r>
    </w:p>
    <w:p w14:paraId="53D6EB7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77131634" w14:textId="77777777" w:rsidR="002E4C8E" w:rsidRPr="006B16A7" w:rsidRDefault="002E4C8E" w:rsidP="006C49DC">
      <w:pPr>
        <w:pStyle w:val="Reponse"/>
        <w:keepNext w:val="0"/>
        <w:tabs>
          <w:tab w:val="right" w:pos="6804"/>
        </w:tabs>
        <w:rPr>
          <w:rFonts w:ascii="Calibri" w:hAnsi="Calibri"/>
          <w:lang w:val="en-CA"/>
        </w:rPr>
      </w:pPr>
    </w:p>
    <w:p w14:paraId="3247C606"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Q14 [1,11]</w:t>
      </w:r>
    </w:p>
    <w:p w14:paraId="068494D9"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People own firearms for many different reasons. Which of the following are the main reasons you own a firearm?</w:t>
      </w:r>
    </w:p>
    <w:p w14:paraId="274EF2F2"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Check all that apply.</w:t>
      </w:r>
    </w:p>
    <w:p w14:paraId="1ACAE48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Hunting for sport </w:t>
      </w:r>
      <w:r w:rsidRPr="006B16A7">
        <w:rPr>
          <w:rFonts w:ascii="Calibri" w:hAnsi="Calibri"/>
          <w:lang w:val="en-CA"/>
        </w:rPr>
        <w:tab/>
        <w:t>1</w:t>
      </w:r>
    </w:p>
    <w:p w14:paraId="74AE459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Hunting as part of Indigenous tradition or treaty right </w:t>
      </w:r>
      <w:r w:rsidRPr="006B16A7">
        <w:rPr>
          <w:rFonts w:ascii="Calibri" w:hAnsi="Calibri"/>
          <w:lang w:val="en-CA"/>
        </w:rPr>
        <w:tab/>
        <w:t>2</w:t>
      </w:r>
    </w:p>
    <w:p w14:paraId="5CAFB7C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Hunting for food </w:t>
      </w:r>
      <w:r w:rsidRPr="006B16A7">
        <w:rPr>
          <w:rFonts w:ascii="Calibri" w:hAnsi="Calibri"/>
          <w:lang w:val="en-CA"/>
        </w:rPr>
        <w:tab/>
        <w:t>3</w:t>
      </w:r>
    </w:p>
    <w:p w14:paraId="5C2AEB2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Target shooting for sport (recreational or competitive) </w:t>
      </w:r>
      <w:r w:rsidRPr="006B16A7">
        <w:rPr>
          <w:rFonts w:ascii="Calibri" w:hAnsi="Calibri"/>
          <w:lang w:val="en-CA"/>
        </w:rPr>
        <w:tab/>
        <w:t>4</w:t>
      </w:r>
    </w:p>
    <w:p w14:paraId="758BC2B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I'm a firearms collector </w:t>
      </w:r>
      <w:r w:rsidRPr="006B16A7">
        <w:rPr>
          <w:rFonts w:ascii="Calibri" w:hAnsi="Calibri"/>
          <w:lang w:val="en-CA"/>
        </w:rPr>
        <w:tab/>
        <w:t>5</w:t>
      </w:r>
    </w:p>
    <w:p w14:paraId="0DB9728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Safety/protection/self-defence </w:t>
      </w:r>
      <w:r w:rsidRPr="006B16A7">
        <w:rPr>
          <w:rFonts w:ascii="Calibri" w:hAnsi="Calibri"/>
          <w:lang w:val="en-CA"/>
        </w:rPr>
        <w:tab/>
        <w:t>6</w:t>
      </w:r>
    </w:p>
    <w:p w14:paraId="1E6C21C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Gifted through inheritance </w:t>
      </w:r>
      <w:r w:rsidRPr="006B16A7">
        <w:rPr>
          <w:rFonts w:ascii="Calibri" w:hAnsi="Calibri"/>
          <w:lang w:val="en-CA"/>
        </w:rPr>
        <w:tab/>
        <w:t>7</w:t>
      </w:r>
    </w:p>
    <w:p w14:paraId="35589C9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Work-related (employment requirement, animal control, etc.)</w:t>
      </w:r>
      <w:r w:rsidRPr="006B16A7">
        <w:rPr>
          <w:rFonts w:ascii="Calibri" w:hAnsi="Calibri"/>
          <w:lang w:val="en-CA"/>
        </w:rPr>
        <w:tab/>
        <w:t>8</w:t>
      </w:r>
    </w:p>
    <w:p w14:paraId="237D449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reason, specify:</w:t>
      </w:r>
      <w:r w:rsidRPr="006B16A7">
        <w:rPr>
          <w:rFonts w:ascii="Calibri" w:hAnsi="Calibri"/>
          <w:lang w:val="en-CA"/>
        </w:rPr>
        <w:tab/>
        <w:t>77</w:t>
      </w:r>
    </w:p>
    <w:p w14:paraId="17BE5ED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7D48C766" w14:textId="77777777" w:rsidR="002E4C8E" w:rsidRPr="006B16A7" w:rsidRDefault="002E4C8E" w:rsidP="006C49DC">
      <w:pPr>
        <w:pStyle w:val="Reponse"/>
        <w:keepNext w:val="0"/>
        <w:tabs>
          <w:tab w:val="right" w:pos="6804"/>
        </w:tabs>
        <w:rPr>
          <w:rFonts w:ascii="Calibri" w:hAnsi="Calibri"/>
          <w:lang w:val="en-CA"/>
        </w:rPr>
      </w:pPr>
    </w:p>
    <w:p w14:paraId="6C1692D5"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Q15</w:t>
      </w:r>
    </w:p>
    <w:p w14:paraId="390BDC1B"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How concerned are you that firearms-related violence is a threat to public safety in your local community? Are you...?</w:t>
      </w:r>
    </w:p>
    <w:p w14:paraId="1707D2D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Very concerned </w:t>
      </w:r>
      <w:r w:rsidRPr="006B16A7">
        <w:rPr>
          <w:rFonts w:ascii="Calibri" w:hAnsi="Calibri"/>
          <w:lang w:val="en-CA"/>
        </w:rPr>
        <w:tab/>
        <w:t>1</w:t>
      </w:r>
    </w:p>
    <w:p w14:paraId="22309CE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concerned </w:t>
      </w:r>
      <w:r w:rsidRPr="006B16A7">
        <w:rPr>
          <w:rFonts w:ascii="Calibri" w:hAnsi="Calibri"/>
          <w:lang w:val="en-CA"/>
        </w:rPr>
        <w:tab/>
        <w:t>2</w:t>
      </w:r>
    </w:p>
    <w:p w14:paraId="3E00547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Not very concerned </w:t>
      </w:r>
      <w:r w:rsidRPr="006B16A7">
        <w:rPr>
          <w:rFonts w:ascii="Calibri" w:hAnsi="Calibri"/>
          <w:lang w:val="en-CA"/>
        </w:rPr>
        <w:tab/>
        <w:t>3</w:t>
      </w:r>
    </w:p>
    <w:p w14:paraId="2DB5071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Not at all concerned </w:t>
      </w:r>
      <w:r w:rsidRPr="006B16A7">
        <w:rPr>
          <w:rFonts w:ascii="Calibri" w:hAnsi="Calibri"/>
          <w:lang w:val="en-CA"/>
        </w:rPr>
        <w:tab/>
        <w:t>4</w:t>
      </w:r>
    </w:p>
    <w:p w14:paraId="14DDB72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8C72231" w14:textId="77777777" w:rsidR="002E4C8E" w:rsidRPr="006B16A7" w:rsidRDefault="002E4C8E" w:rsidP="006C49DC">
      <w:pPr>
        <w:pStyle w:val="Reponse"/>
        <w:keepNext w:val="0"/>
        <w:tabs>
          <w:tab w:val="right" w:pos="6804"/>
        </w:tabs>
        <w:rPr>
          <w:rFonts w:ascii="Calibri" w:hAnsi="Calibri"/>
          <w:lang w:val="en-CA"/>
        </w:rPr>
      </w:pPr>
    </w:p>
    <w:p w14:paraId="2A7763EE"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6B16A7">
        <w:rPr>
          <w:rFonts w:ascii="Calibri" w:hAnsi="Calibri"/>
          <w:lang w:val="en-CA"/>
        </w:rPr>
        <w:lastRenderedPageBreak/>
        <w:t>Q16</w:t>
      </w:r>
    </w:p>
    <w:p w14:paraId="414168CB"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How often do you hear about firearms violence in your community?</w:t>
      </w:r>
    </w:p>
    <w:p w14:paraId="055E0A9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Frequently </w:t>
      </w:r>
      <w:r w:rsidRPr="006B16A7">
        <w:rPr>
          <w:rFonts w:ascii="Calibri" w:hAnsi="Calibri"/>
          <w:lang w:val="en-CA"/>
        </w:rPr>
        <w:tab/>
        <w:t>1</w:t>
      </w:r>
    </w:p>
    <w:p w14:paraId="03C90A5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Sometimes </w:t>
      </w:r>
      <w:r w:rsidRPr="006B16A7">
        <w:rPr>
          <w:rFonts w:ascii="Calibri" w:hAnsi="Calibri"/>
          <w:lang w:val="en-CA"/>
        </w:rPr>
        <w:tab/>
        <w:t>2</w:t>
      </w:r>
    </w:p>
    <w:p w14:paraId="529E6A0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Infrequently</w:t>
      </w:r>
      <w:r w:rsidRPr="006B16A7">
        <w:rPr>
          <w:rFonts w:ascii="Calibri" w:hAnsi="Calibri"/>
          <w:lang w:val="en-CA"/>
        </w:rPr>
        <w:tab/>
        <w:t>3</w:t>
      </w:r>
    </w:p>
    <w:p w14:paraId="2256276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Never </w:t>
      </w:r>
      <w:r w:rsidRPr="006B16A7">
        <w:rPr>
          <w:rFonts w:ascii="Calibri" w:hAnsi="Calibri"/>
          <w:lang w:val="en-CA"/>
        </w:rPr>
        <w:tab/>
        <w:t>4</w:t>
      </w:r>
    </w:p>
    <w:p w14:paraId="5E33196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Don't know </w:t>
      </w:r>
      <w:r w:rsidRPr="006B16A7">
        <w:rPr>
          <w:rFonts w:ascii="Calibri" w:hAnsi="Calibri"/>
          <w:lang w:val="en-CA"/>
        </w:rPr>
        <w:tab/>
        <w:t>99</w:t>
      </w:r>
    </w:p>
    <w:p w14:paraId="69623C9D" w14:textId="77777777" w:rsidR="002E4C8E" w:rsidRPr="006B16A7" w:rsidRDefault="002E4C8E" w:rsidP="006C49DC">
      <w:pPr>
        <w:pStyle w:val="Reponse"/>
        <w:keepNext w:val="0"/>
        <w:tabs>
          <w:tab w:val="right" w:pos="6804"/>
        </w:tabs>
        <w:rPr>
          <w:rFonts w:ascii="Calibri" w:hAnsi="Calibri"/>
          <w:lang w:val="en-CA"/>
        </w:rPr>
      </w:pPr>
    </w:p>
    <w:p w14:paraId="78BC35B6"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Q17 [1,2]</w:t>
      </w:r>
    </w:p>
    <w:p w14:paraId="67658FC9"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What do you think are the main causes or sources of firearms violence in Canada? Is it...?</w:t>
      </w:r>
    </w:p>
    <w:p w14:paraId="3E49F7D9"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Select two</w:t>
      </w:r>
    </w:p>
    <w:p w14:paraId="36B613E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Gang violence/organized crime </w:t>
      </w:r>
      <w:r w:rsidRPr="006B16A7">
        <w:rPr>
          <w:rFonts w:ascii="Calibri" w:hAnsi="Calibri"/>
          <w:lang w:val="en-CA"/>
        </w:rPr>
        <w:tab/>
        <w:t>1</w:t>
      </w:r>
    </w:p>
    <w:p w14:paraId="0226571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Criminal activity (i.e. break and enters, robbery, etc.)</w:t>
      </w:r>
      <w:r w:rsidRPr="006B16A7">
        <w:rPr>
          <w:rFonts w:ascii="Calibri" w:hAnsi="Calibri"/>
          <w:lang w:val="en-CA"/>
        </w:rPr>
        <w:tab/>
        <w:t>2</w:t>
      </w:r>
    </w:p>
    <w:p w14:paraId="13E8D75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Intimate partner violence/gender-based violence </w:t>
      </w:r>
      <w:r w:rsidRPr="006B16A7">
        <w:rPr>
          <w:rFonts w:ascii="Calibri" w:hAnsi="Calibri"/>
          <w:lang w:val="en-CA"/>
        </w:rPr>
        <w:tab/>
        <w:t>3</w:t>
      </w:r>
    </w:p>
    <w:p w14:paraId="6699FC5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Suicide/mental health/self-harm </w:t>
      </w:r>
      <w:r w:rsidRPr="006B16A7">
        <w:rPr>
          <w:rFonts w:ascii="Calibri" w:hAnsi="Calibri"/>
          <w:lang w:val="en-CA"/>
        </w:rPr>
        <w:tab/>
        <w:t>4</w:t>
      </w:r>
    </w:p>
    <w:p w14:paraId="3C72C7B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Accidental death or harm </w:t>
      </w:r>
      <w:r w:rsidRPr="006B16A7">
        <w:rPr>
          <w:rFonts w:ascii="Calibri" w:hAnsi="Calibri"/>
          <w:lang w:val="en-CA"/>
        </w:rPr>
        <w:tab/>
        <w:t>5</w:t>
      </w:r>
    </w:p>
    <w:p w14:paraId="1A6461B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specify:</w:t>
      </w:r>
      <w:r w:rsidRPr="006B16A7">
        <w:rPr>
          <w:rFonts w:ascii="Calibri" w:hAnsi="Calibri"/>
          <w:lang w:val="en-CA"/>
        </w:rPr>
        <w:tab/>
        <w:t>77</w:t>
      </w:r>
    </w:p>
    <w:p w14:paraId="18067A9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4B9987AF" w14:textId="77777777" w:rsidR="002E4C8E" w:rsidRPr="006B16A7" w:rsidRDefault="002E4C8E" w:rsidP="006C49DC">
      <w:pPr>
        <w:pStyle w:val="Reponse"/>
        <w:keepNext w:val="0"/>
        <w:tabs>
          <w:tab w:val="right" w:pos="6804"/>
        </w:tabs>
        <w:rPr>
          <w:rFonts w:ascii="Calibri" w:hAnsi="Calibri"/>
          <w:lang w:val="en-CA"/>
        </w:rPr>
      </w:pPr>
    </w:p>
    <w:p w14:paraId="5BF73172"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Q18</w:t>
      </w:r>
    </w:p>
    <w:p w14:paraId="3530B95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Have you or someone close to you been affected by firearms-related violence (gang violence/organized crime, criminal activity, accidental death or harm, etc.)?</w:t>
      </w:r>
    </w:p>
    <w:p w14:paraId="2942C05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Yes, I or someone close to me has been affected by firearms-related violence. </w:t>
      </w:r>
      <w:r w:rsidRPr="006B16A7">
        <w:rPr>
          <w:rFonts w:ascii="Calibri" w:hAnsi="Calibri"/>
          <w:lang w:val="en-CA"/>
        </w:rPr>
        <w:tab/>
        <w:t>1</w:t>
      </w:r>
    </w:p>
    <w:p w14:paraId="00D9372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 I have not nor has anyone I know been affected by firearms-related violence.</w:t>
      </w:r>
      <w:r w:rsidRPr="006B16A7">
        <w:rPr>
          <w:rFonts w:ascii="Calibri" w:hAnsi="Calibri"/>
          <w:lang w:val="en-CA"/>
        </w:rPr>
        <w:tab/>
        <w:t>2</w:t>
      </w:r>
    </w:p>
    <w:p w14:paraId="282678F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98</w:t>
      </w:r>
    </w:p>
    <w:p w14:paraId="66FB575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5353D354" w14:textId="77777777" w:rsidR="002E4C8E" w:rsidRPr="006B16A7" w:rsidRDefault="002E4C8E" w:rsidP="006C49DC">
      <w:pPr>
        <w:pStyle w:val="Reponse"/>
        <w:keepNext w:val="0"/>
        <w:tabs>
          <w:tab w:val="right" w:pos="6804"/>
        </w:tabs>
        <w:rPr>
          <w:rFonts w:ascii="Calibri" w:hAnsi="Calibri"/>
          <w:lang w:val="en-CA"/>
        </w:rPr>
      </w:pPr>
    </w:p>
    <w:p w14:paraId="51DF30C1"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Q19</w:t>
      </w:r>
    </w:p>
    <w:p w14:paraId="7A5E43E3"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Which of the following do you think has the highest rate of firearms violence in Canada? Is it...?</w:t>
      </w:r>
    </w:p>
    <w:p w14:paraId="0D5F4B43"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Check one</w:t>
      </w:r>
    </w:p>
    <w:p w14:paraId="1BD6FD1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Downtown area/urban core </w:t>
      </w:r>
      <w:r w:rsidRPr="006B16A7">
        <w:rPr>
          <w:rFonts w:ascii="Calibri" w:hAnsi="Calibri"/>
          <w:lang w:val="en-CA"/>
        </w:rPr>
        <w:tab/>
        <w:t>1</w:t>
      </w:r>
    </w:p>
    <w:p w14:paraId="21B92F1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In suburban areas </w:t>
      </w:r>
      <w:r w:rsidRPr="006B16A7">
        <w:rPr>
          <w:rFonts w:ascii="Calibri" w:hAnsi="Calibri"/>
          <w:lang w:val="en-CA"/>
        </w:rPr>
        <w:tab/>
        <w:t>2</w:t>
      </w:r>
    </w:p>
    <w:p w14:paraId="5850018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In small towns and rural areas </w:t>
      </w:r>
      <w:r w:rsidRPr="006B16A7">
        <w:rPr>
          <w:rFonts w:ascii="Calibri" w:hAnsi="Calibri"/>
          <w:lang w:val="en-CA"/>
        </w:rPr>
        <w:tab/>
        <w:t>3</w:t>
      </w:r>
    </w:p>
    <w:p w14:paraId="1057B47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0FB429CE" w14:textId="77777777" w:rsidR="002E4C8E" w:rsidRPr="006B16A7" w:rsidRDefault="002E4C8E" w:rsidP="006C49DC">
      <w:pPr>
        <w:pStyle w:val="Reponse"/>
        <w:keepNext w:val="0"/>
        <w:tabs>
          <w:tab w:val="right" w:pos="6804"/>
        </w:tabs>
        <w:rPr>
          <w:rFonts w:ascii="Calibri" w:hAnsi="Calibri"/>
          <w:lang w:val="en-CA"/>
        </w:rPr>
      </w:pPr>
    </w:p>
    <w:p w14:paraId="0DB48A1F"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Q20</w:t>
      </w:r>
    </w:p>
    <w:p w14:paraId="62238946"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There are a variety of programs, policies and regulations around firearms safety and gun violence prevention. How familiar are you with these?</w:t>
      </w:r>
    </w:p>
    <w:p w14:paraId="08561D3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Very familiar </w:t>
      </w:r>
      <w:r w:rsidRPr="006B16A7">
        <w:rPr>
          <w:rFonts w:ascii="Calibri" w:hAnsi="Calibri"/>
          <w:lang w:val="en-CA"/>
        </w:rPr>
        <w:tab/>
        <w:t>1</w:t>
      </w:r>
    </w:p>
    <w:p w14:paraId="6AACB30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familiar </w:t>
      </w:r>
      <w:r w:rsidRPr="006B16A7">
        <w:rPr>
          <w:rFonts w:ascii="Calibri" w:hAnsi="Calibri"/>
          <w:lang w:val="en-CA"/>
        </w:rPr>
        <w:tab/>
        <w:t>2</w:t>
      </w:r>
    </w:p>
    <w:p w14:paraId="7E5E10A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Not very familiar </w:t>
      </w:r>
      <w:r w:rsidRPr="006B16A7">
        <w:rPr>
          <w:rFonts w:ascii="Calibri" w:hAnsi="Calibri"/>
          <w:lang w:val="en-CA"/>
        </w:rPr>
        <w:tab/>
        <w:t>3</w:t>
      </w:r>
    </w:p>
    <w:p w14:paraId="79B0C39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Not at all familiar</w:t>
      </w:r>
      <w:r w:rsidRPr="006B16A7">
        <w:rPr>
          <w:rFonts w:ascii="Calibri" w:hAnsi="Calibri"/>
          <w:lang w:val="en-CA"/>
        </w:rPr>
        <w:tab/>
        <w:t>4</w:t>
      </w:r>
    </w:p>
    <w:p w14:paraId="0D4C15E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3AF1129D" w14:textId="77777777" w:rsidR="002E4C8E" w:rsidRPr="006B16A7" w:rsidRDefault="002E4C8E" w:rsidP="006C49DC">
      <w:pPr>
        <w:pStyle w:val="Reponse"/>
        <w:keepNext w:val="0"/>
        <w:tabs>
          <w:tab w:val="right" w:pos="6804"/>
        </w:tabs>
        <w:rPr>
          <w:rFonts w:ascii="Calibri" w:hAnsi="Calibri"/>
          <w:lang w:val="en-CA"/>
        </w:rPr>
      </w:pPr>
    </w:p>
    <w:p w14:paraId="4D63E6C1"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6B16A7">
        <w:rPr>
          <w:rFonts w:ascii="Calibri" w:hAnsi="Calibri"/>
          <w:lang w:val="en-CA"/>
        </w:rPr>
        <w:lastRenderedPageBreak/>
        <w:t>Q21</w:t>
      </w:r>
    </w:p>
    <w:p w14:paraId="0C984C2A"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Would you say the regulation of firearms (i.e. handgun restrictions, licence verification, etc.) in Canada is too strict, not strict enough or strikes the right balance?</w:t>
      </w:r>
    </w:p>
    <w:p w14:paraId="49AE96C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Too strict</w:t>
      </w:r>
      <w:r w:rsidRPr="006B16A7">
        <w:rPr>
          <w:rFonts w:ascii="Calibri" w:hAnsi="Calibri"/>
          <w:lang w:val="en-CA"/>
        </w:rPr>
        <w:tab/>
        <w:t>3</w:t>
      </w:r>
    </w:p>
    <w:p w14:paraId="49DA96D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Strikes the right balance</w:t>
      </w:r>
      <w:r w:rsidRPr="006B16A7">
        <w:rPr>
          <w:rFonts w:ascii="Calibri" w:hAnsi="Calibri"/>
          <w:lang w:val="en-CA"/>
        </w:rPr>
        <w:tab/>
        <w:t>2</w:t>
      </w:r>
    </w:p>
    <w:p w14:paraId="61D8EA4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Not strict enough</w:t>
      </w:r>
      <w:r w:rsidRPr="006B16A7">
        <w:rPr>
          <w:rFonts w:ascii="Calibri" w:hAnsi="Calibri"/>
          <w:lang w:val="en-CA"/>
        </w:rPr>
        <w:tab/>
        <w:t>1</w:t>
      </w:r>
    </w:p>
    <w:p w14:paraId="59A0868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7E55AF9F" w14:textId="77777777" w:rsidR="002E4C8E" w:rsidRPr="006B16A7" w:rsidRDefault="002E4C8E" w:rsidP="006C49DC">
      <w:pPr>
        <w:pStyle w:val="Reponse"/>
        <w:keepNext w:val="0"/>
        <w:tabs>
          <w:tab w:val="right" w:pos="6804"/>
        </w:tabs>
        <w:rPr>
          <w:rFonts w:ascii="Calibri" w:hAnsi="Calibri"/>
          <w:lang w:val="en-CA"/>
        </w:rPr>
      </w:pPr>
    </w:p>
    <w:p w14:paraId="383F6B0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Q22</w:t>
      </w:r>
    </w:p>
    <w:p w14:paraId="73F91C7E"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How would you rate the performance of the Government of Canada when it comes to introducing measures (i.e. regulations, policies, programs, etc.) to address gun-related violence?</w:t>
      </w:r>
    </w:p>
    <w:p w14:paraId="36C6F5C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Excellent</w:t>
      </w:r>
      <w:r w:rsidRPr="006B16A7">
        <w:rPr>
          <w:rFonts w:ascii="Calibri" w:hAnsi="Calibri"/>
          <w:lang w:val="en-CA"/>
        </w:rPr>
        <w:tab/>
        <w:t>1</w:t>
      </w:r>
    </w:p>
    <w:p w14:paraId="09CF8B4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Good </w:t>
      </w:r>
      <w:r w:rsidRPr="006B16A7">
        <w:rPr>
          <w:rFonts w:ascii="Calibri" w:hAnsi="Calibri"/>
          <w:lang w:val="en-CA"/>
        </w:rPr>
        <w:tab/>
        <w:t>2</w:t>
      </w:r>
    </w:p>
    <w:p w14:paraId="7A1E7D7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Fair </w:t>
      </w:r>
      <w:r w:rsidRPr="006B16A7">
        <w:rPr>
          <w:rFonts w:ascii="Calibri" w:hAnsi="Calibri"/>
          <w:lang w:val="en-CA"/>
        </w:rPr>
        <w:tab/>
        <w:t>3</w:t>
      </w:r>
    </w:p>
    <w:p w14:paraId="7EC09FF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Poor </w:t>
      </w:r>
      <w:r w:rsidRPr="006B16A7">
        <w:rPr>
          <w:rFonts w:ascii="Calibri" w:hAnsi="Calibri"/>
          <w:lang w:val="en-CA"/>
        </w:rPr>
        <w:tab/>
        <w:t>4</w:t>
      </w:r>
    </w:p>
    <w:p w14:paraId="3EC691B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62CFF29D" w14:textId="77777777" w:rsidR="002E4C8E" w:rsidRPr="006B16A7" w:rsidRDefault="002E4C8E" w:rsidP="006C49DC">
      <w:pPr>
        <w:pStyle w:val="Reponse"/>
        <w:keepNext w:val="0"/>
        <w:tabs>
          <w:tab w:val="right" w:pos="6804"/>
        </w:tabs>
        <w:rPr>
          <w:rFonts w:ascii="Calibri" w:hAnsi="Calibri"/>
          <w:lang w:val="en-CA"/>
        </w:rPr>
      </w:pPr>
    </w:p>
    <w:p w14:paraId="5E9B5D88"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Q23 [1,3]</w:t>
      </w:r>
    </w:p>
    <w:p w14:paraId="096004D9"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Why do you feel this way?</w:t>
      </w:r>
    </w:p>
    <w:p w14:paraId="43A6B58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Please specify :</w:t>
      </w:r>
      <w:r w:rsidRPr="006B16A7">
        <w:rPr>
          <w:rFonts w:ascii="Calibri" w:hAnsi="Calibri"/>
          <w:lang w:val="en-CA"/>
        </w:rPr>
        <w:tab/>
        <w:t>77</w:t>
      </w:r>
    </w:p>
    <w:p w14:paraId="6D8EB47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6AE0A75" w14:textId="77777777" w:rsidR="002E4C8E" w:rsidRPr="006B16A7" w:rsidRDefault="002E4C8E" w:rsidP="006C49DC">
      <w:pPr>
        <w:pStyle w:val="Reponse"/>
        <w:keepNext w:val="0"/>
        <w:tabs>
          <w:tab w:val="right" w:pos="6804"/>
        </w:tabs>
        <w:rPr>
          <w:rFonts w:ascii="Calibri" w:hAnsi="Calibri"/>
          <w:lang w:val="en-CA"/>
        </w:rPr>
      </w:pPr>
    </w:p>
    <w:p w14:paraId="2DD3DA16"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Q24A</w:t>
      </w:r>
    </w:p>
    <w:p w14:paraId="33623E9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The federal government has developed policies to address handgun related crime and violence. To what extent have you heard about each of these policies?</w:t>
      </w:r>
    </w:p>
    <w:p w14:paraId="5B07A3A2"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Restrictions on the sale, purchase, and transfer of handguns </w:t>
      </w:r>
    </w:p>
    <w:p w14:paraId="4F1D5EF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lot about this</w:t>
      </w:r>
      <w:r w:rsidRPr="006B16A7">
        <w:rPr>
          <w:rFonts w:ascii="Calibri" w:hAnsi="Calibri"/>
          <w:lang w:val="en-CA"/>
        </w:rPr>
        <w:tab/>
        <w:t>1</w:t>
      </w:r>
    </w:p>
    <w:p w14:paraId="34D0C66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bit about this</w:t>
      </w:r>
      <w:r w:rsidRPr="006B16A7">
        <w:rPr>
          <w:rFonts w:ascii="Calibri" w:hAnsi="Calibri"/>
          <w:lang w:val="en-CA"/>
        </w:rPr>
        <w:tab/>
        <w:t>2</w:t>
      </w:r>
    </w:p>
    <w:p w14:paraId="4859333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Had not heard about this at all</w:t>
      </w:r>
      <w:r w:rsidRPr="006B16A7">
        <w:rPr>
          <w:rFonts w:ascii="Calibri" w:hAnsi="Calibri"/>
          <w:lang w:val="en-CA"/>
        </w:rPr>
        <w:tab/>
        <w:t>3</w:t>
      </w:r>
    </w:p>
    <w:p w14:paraId="210F9DB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6F22B7FE" w14:textId="77777777" w:rsidR="002E4C8E" w:rsidRPr="006B16A7" w:rsidRDefault="002E4C8E" w:rsidP="006C49DC">
      <w:pPr>
        <w:pStyle w:val="Reponse"/>
        <w:keepNext w:val="0"/>
        <w:tabs>
          <w:tab w:val="right" w:pos="6804"/>
        </w:tabs>
        <w:rPr>
          <w:rFonts w:ascii="Calibri" w:hAnsi="Calibri"/>
          <w:lang w:val="en-CA"/>
        </w:rPr>
      </w:pPr>
    </w:p>
    <w:p w14:paraId="21F979CB"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Q24B</w:t>
      </w:r>
    </w:p>
    <w:p w14:paraId="7AC23796"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The federal government has developed policies to address handgun related crime and violence. To what extent have you heard about each of these policies?</w:t>
      </w:r>
    </w:p>
    <w:p w14:paraId="07DB6357"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Temporary restrictions on the importation of handguns into Canada </w:t>
      </w:r>
    </w:p>
    <w:p w14:paraId="067EBF2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lot about this</w:t>
      </w:r>
      <w:r w:rsidRPr="006B16A7">
        <w:rPr>
          <w:rFonts w:ascii="Calibri" w:hAnsi="Calibri"/>
          <w:lang w:val="en-CA"/>
        </w:rPr>
        <w:tab/>
        <w:t>1</w:t>
      </w:r>
    </w:p>
    <w:p w14:paraId="4778C82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bit about this</w:t>
      </w:r>
      <w:r w:rsidRPr="006B16A7">
        <w:rPr>
          <w:rFonts w:ascii="Calibri" w:hAnsi="Calibri"/>
          <w:lang w:val="en-CA"/>
        </w:rPr>
        <w:tab/>
        <w:t>2</w:t>
      </w:r>
    </w:p>
    <w:p w14:paraId="7FA3AA2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Had not heard about this at all</w:t>
      </w:r>
      <w:r w:rsidRPr="006B16A7">
        <w:rPr>
          <w:rFonts w:ascii="Calibri" w:hAnsi="Calibri"/>
          <w:lang w:val="en-CA"/>
        </w:rPr>
        <w:tab/>
        <w:t>3</w:t>
      </w:r>
    </w:p>
    <w:p w14:paraId="44C4860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42564974" w14:textId="77777777" w:rsidR="002E4C8E" w:rsidRPr="006B16A7" w:rsidRDefault="002E4C8E" w:rsidP="006C49DC">
      <w:pPr>
        <w:pStyle w:val="Reponse"/>
        <w:keepNext w:val="0"/>
        <w:tabs>
          <w:tab w:val="right" w:pos="6804"/>
        </w:tabs>
        <w:rPr>
          <w:rFonts w:ascii="Calibri" w:hAnsi="Calibri"/>
          <w:lang w:val="en-CA"/>
        </w:rPr>
      </w:pPr>
    </w:p>
    <w:p w14:paraId="034CC69A"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6B16A7">
        <w:rPr>
          <w:rFonts w:ascii="Calibri" w:hAnsi="Calibri"/>
          <w:lang w:val="en-CA"/>
        </w:rPr>
        <w:lastRenderedPageBreak/>
        <w:t>Q24C</w:t>
      </w:r>
    </w:p>
    <w:p w14:paraId="336BC528"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The federal government has developed policies to address handgun related crime and violence. To what extent have you heard about each of these policies?</w:t>
      </w:r>
    </w:p>
    <w:p w14:paraId="487766C0"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Exemptions to handgun restrictions for people who train, compete or coach in a handgun shooting discipline that is on the programme of the International Olympic or Paralympic Committee. </w:t>
      </w:r>
    </w:p>
    <w:p w14:paraId="27ADAEB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lot about this</w:t>
      </w:r>
      <w:r w:rsidRPr="006B16A7">
        <w:rPr>
          <w:rFonts w:ascii="Calibri" w:hAnsi="Calibri"/>
          <w:lang w:val="en-CA"/>
        </w:rPr>
        <w:tab/>
        <w:t>1</w:t>
      </w:r>
    </w:p>
    <w:p w14:paraId="4D14699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bit about this</w:t>
      </w:r>
      <w:r w:rsidRPr="006B16A7">
        <w:rPr>
          <w:rFonts w:ascii="Calibri" w:hAnsi="Calibri"/>
          <w:lang w:val="en-CA"/>
        </w:rPr>
        <w:tab/>
        <w:t>2</w:t>
      </w:r>
    </w:p>
    <w:p w14:paraId="232387C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Had not heard about this at all</w:t>
      </w:r>
      <w:r w:rsidRPr="006B16A7">
        <w:rPr>
          <w:rFonts w:ascii="Calibri" w:hAnsi="Calibri"/>
          <w:lang w:val="en-CA"/>
        </w:rPr>
        <w:tab/>
        <w:t>3</w:t>
      </w:r>
    </w:p>
    <w:p w14:paraId="251D4A9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6FC36682"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Q24D</w:t>
      </w:r>
    </w:p>
    <w:p w14:paraId="3640796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The federal government has developed policies to address handgun related crime and violence. To what extent have you heard about each of these policies?</w:t>
      </w:r>
    </w:p>
    <w:p w14:paraId="627DEE62"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Action against gun and gang violence (i.e., gang prevention programs, investments and funding, etc.) </w:t>
      </w:r>
    </w:p>
    <w:p w14:paraId="142F058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lot about this</w:t>
      </w:r>
      <w:r w:rsidRPr="006B16A7">
        <w:rPr>
          <w:rFonts w:ascii="Calibri" w:hAnsi="Calibri"/>
          <w:lang w:val="en-CA"/>
        </w:rPr>
        <w:tab/>
        <w:t>1</w:t>
      </w:r>
    </w:p>
    <w:p w14:paraId="6AF3393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bit about this</w:t>
      </w:r>
      <w:r w:rsidRPr="006B16A7">
        <w:rPr>
          <w:rFonts w:ascii="Calibri" w:hAnsi="Calibri"/>
          <w:lang w:val="en-CA"/>
        </w:rPr>
        <w:tab/>
        <w:t>2</w:t>
      </w:r>
    </w:p>
    <w:p w14:paraId="0FE80AB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Had not heard about this at all</w:t>
      </w:r>
      <w:r w:rsidRPr="006B16A7">
        <w:rPr>
          <w:rFonts w:ascii="Calibri" w:hAnsi="Calibri"/>
          <w:lang w:val="en-CA"/>
        </w:rPr>
        <w:tab/>
        <w:t>3</w:t>
      </w:r>
    </w:p>
    <w:p w14:paraId="53F0E16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5B033595" w14:textId="77777777" w:rsidR="002E4C8E" w:rsidRPr="006B16A7" w:rsidRDefault="002E4C8E" w:rsidP="006C49DC">
      <w:pPr>
        <w:pStyle w:val="Reponse"/>
        <w:keepNext w:val="0"/>
        <w:tabs>
          <w:tab w:val="right" w:pos="6804"/>
        </w:tabs>
        <w:rPr>
          <w:rFonts w:ascii="Calibri" w:hAnsi="Calibri"/>
          <w:lang w:val="en-CA"/>
        </w:rPr>
      </w:pPr>
    </w:p>
    <w:p w14:paraId="252B6BD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Q24E</w:t>
      </w:r>
    </w:p>
    <w:p w14:paraId="0DD43733"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The federal government has developed policies to address handgun related crime and violence. To what extent have you heard about each of these policies?</w:t>
      </w:r>
    </w:p>
    <w:p w14:paraId="21566630"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New measures and funding to tackle gun smuggling and trafficking </w:t>
      </w:r>
    </w:p>
    <w:p w14:paraId="0A9AFDE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lot about this</w:t>
      </w:r>
      <w:r w:rsidRPr="006B16A7">
        <w:rPr>
          <w:rFonts w:ascii="Calibri" w:hAnsi="Calibri"/>
          <w:lang w:val="en-CA"/>
        </w:rPr>
        <w:tab/>
        <w:t>1</w:t>
      </w:r>
    </w:p>
    <w:p w14:paraId="770C59A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Heard a bit about this</w:t>
      </w:r>
      <w:r w:rsidRPr="006B16A7">
        <w:rPr>
          <w:rFonts w:ascii="Calibri" w:hAnsi="Calibri"/>
          <w:lang w:val="en-CA"/>
        </w:rPr>
        <w:tab/>
        <w:t>2</w:t>
      </w:r>
    </w:p>
    <w:p w14:paraId="2FD8D68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Had not heard about this at all</w:t>
      </w:r>
      <w:r w:rsidRPr="006B16A7">
        <w:rPr>
          <w:rFonts w:ascii="Calibri" w:hAnsi="Calibri"/>
          <w:lang w:val="en-CA"/>
        </w:rPr>
        <w:tab/>
        <w:t>3</w:t>
      </w:r>
    </w:p>
    <w:p w14:paraId="2CAAD7F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312C70FB" w14:textId="77777777" w:rsidR="002E4C8E" w:rsidRPr="006B16A7" w:rsidRDefault="002E4C8E" w:rsidP="006C49DC">
      <w:pPr>
        <w:pStyle w:val="Reponse"/>
        <w:keepNext w:val="0"/>
        <w:tabs>
          <w:tab w:val="right" w:pos="6804"/>
        </w:tabs>
        <w:rPr>
          <w:rFonts w:ascii="Calibri" w:hAnsi="Calibri"/>
          <w:lang w:val="en-CA"/>
        </w:rPr>
      </w:pPr>
    </w:p>
    <w:p w14:paraId="10F71AE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Q25A</w:t>
      </w:r>
    </w:p>
    <w:p w14:paraId="72CF37CD"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support or oppose each of these measures to address firearms related violence in Canada?</w:t>
      </w:r>
    </w:p>
    <w:p w14:paraId="129C9C4D"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Restrictions on the sale, purchase, and transfer of handguns </w:t>
      </w:r>
    </w:p>
    <w:p w14:paraId="1D24EDF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Strongly support</w:t>
      </w:r>
      <w:r w:rsidRPr="006B16A7">
        <w:rPr>
          <w:rFonts w:ascii="Calibri" w:hAnsi="Calibri"/>
          <w:lang w:val="en-CA"/>
        </w:rPr>
        <w:tab/>
        <w:t>1</w:t>
      </w:r>
    </w:p>
    <w:p w14:paraId="2CC92AB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Somewhat support</w:t>
      </w:r>
      <w:r w:rsidRPr="006B16A7">
        <w:rPr>
          <w:rFonts w:ascii="Calibri" w:hAnsi="Calibri"/>
          <w:lang w:val="en-CA"/>
        </w:rPr>
        <w:tab/>
        <w:t>2</w:t>
      </w:r>
    </w:p>
    <w:p w14:paraId="3C77909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oppose </w:t>
      </w:r>
      <w:r w:rsidRPr="006B16A7">
        <w:rPr>
          <w:rFonts w:ascii="Calibri" w:hAnsi="Calibri"/>
          <w:lang w:val="en-CA"/>
        </w:rPr>
        <w:tab/>
        <w:t>3</w:t>
      </w:r>
    </w:p>
    <w:p w14:paraId="51F36F0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Strongly oppose </w:t>
      </w:r>
      <w:r w:rsidRPr="006B16A7">
        <w:rPr>
          <w:rFonts w:ascii="Calibri" w:hAnsi="Calibri"/>
          <w:lang w:val="en-CA"/>
        </w:rPr>
        <w:tab/>
        <w:t>4</w:t>
      </w:r>
    </w:p>
    <w:p w14:paraId="02F6A4B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4B1A36DB" w14:textId="77777777" w:rsidR="002E4C8E" w:rsidRPr="006B16A7" w:rsidRDefault="002E4C8E" w:rsidP="006C49DC">
      <w:pPr>
        <w:pStyle w:val="Reponse"/>
        <w:keepNext w:val="0"/>
        <w:tabs>
          <w:tab w:val="right" w:pos="6804"/>
        </w:tabs>
        <w:rPr>
          <w:rFonts w:ascii="Calibri" w:hAnsi="Calibri"/>
          <w:lang w:val="en-CA"/>
        </w:rPr>
      </w:pPr>
    </w:p>
    <w:p w14:paraId="47B74DBF"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Q25B</w:t>
      </w:r>
    </w:p>
    <w:p w14:paraId="5E2E6F3A"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support or oppose each of these measures to address firearms related violence in Canada?</w:t>
      </w:r>
    </w:p>
    <w:p w14:paraId="366DF1EB"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Temporary restrictions of the importation of handguns into Canada </w:t>
      </w:r>
    </w:p>
    <w:p w14:paraId="32E682C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Strongly support</w:t>
      </w:r>
      <w:r w:rsidRPr="006B16A7">
        <w:rPr>
          <w:rFonts w:ascii="Calibri" w:hAnsi="Calibri"/>
          <w:lang w:val="en-CA"/>
        </w:rPr>
        <w:tab/>
        <w:t>1</w:t>
      </w:r>
    </w:p>
    <w:p w14:paraId="50343E9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Somewhat support</w:t>
      </w:r>
      <w:r w:rsidRPr="006B16A7">
        <w:rPr>
          <w:rFonts w:ascii="Calibri" w:hAnsi="Calibri"/>
          <w:lang w:val="en-CA"/>
        </w:rPr>
        <w:tab/>
        <w:t>2</w:t>
      </w:r>
    </w:p>
    <w:p w14:paraId="7F533F4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oppose </w:t>
      </w:r>
      <w:r w:rsidRPr="006B16A7">
        <w:rPr>
          <w:rFonts w:ascii="Calibri" w:hAnsi="Calibri"/>
          <w:lang w:val="en-CA"/>
        </w:rPr>
        <w:tab/>
        <w:t>3</w:t>
      </w:r>
    </w:p>
    <w:p w14:paraId="37AFD87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Strongly oppose </w:t>
      </w:r>
      <w:r w:rsidRPr="006B16A7">
        <w:rPr>
          <w:rFonts w:ascii="Calibri" w:hAnsi="Calibri"/>
          <w:lang w:val="en-CA"/>
        </w:rPr>
        <w:tab/>
        <w:t>4</w:t>
      </w:r>
    </w:p>
    <w:p w14:paraId="700F49E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lastRenderedPageBreak/>
        <w:t>Don't know</w:t>
      </w:r>
      <w:r w:rsidRPr="006B16A7">
        <w:rPr>
          <w:rFonts w:ascii="Calibri" w:hAnsi="Calibri"/>
          <w:lang w:val="en-CA"/>
        </w:rPr>
        <w:tab/>
        <w:t>99</w:t>
      </w:r>
    </w:p>
    <w:p w14:paraId="15922CFC" w14:textId="77777777" w:rsidR="002E4C8E" w:rsidRPr="006B16A7" w:rsidRDefault="002E4C8E" w:rsidP="006C49DC">
      <w:pPr>
        <w:pStyle w:val="Reponse"/>
        <w:keepNext w:val="0"/>
        <w:tabs>
          <w:tab w:val="right" w:pos="6804"/>
        </w:tabs>
        <w:rPr>
          <w:rFonts w:ascii="Calibri" w:hAnsi="Calibri"/>
          <w:lang w:val="en-CA"/>
        </w:rPr>
      </w:pPr>
    </w:p>
    <w:p w14:paraId="23D476EC"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Q25C</w:t>
      </w:r>
    </w:p>
    <w:p w14:paraId="28E2F821"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support or oppose each of these measures to address firearms related violence in Canada?</w:t>
      </w:r>
    </w:p>
    <w:p w14:paraId="2655CCE7"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Exemptions to handgun restrictions for people who train, compete or coach in a handgun shooting discipline that is on the programme of the International Olympic or Paralympic Committee. </w:t>
      </w:r>
    </w:p>
    <w:p w14:paraId="44A2754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Strongly support</w:t>
      </w:r>
      <w:r w:rsidRPr="006B16A7">
        <w:rPr>
          <w:rFonts w:ascii="Calibri" w:hAnsi="Calibri"/>
          <w:lang w:val="en-CA"/>
        </w:rPr>
        <w:tab/>
        <w:t>1</w:t>
      </w:r>
    </w:p>
    <w:p w14:paraId="27795FC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Somewhat support</w:t>
      </w:r>
      <w:r w:rsidRPr="006B16A7">
        <w:rPr>
          <w:rFonts w:ascii="Calibri" w:hAnsi="Calibri"/>
          <w:lang w:val="en-CA"/>
        </w:rPr>
        <w:tab/>
        <w:t>2</w:t>
      </w:r>
    </w:p>
    <w:p w14:paraId="765C70B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oppose </w:t>
      </w:r>
      <w:r w:rsidRPr="006B16A7">
        <w:rPr>
          <w:rFonts w:ascii="Calibri" w:hAnsi="Calibri"/>
          <w:lang w:val="en-CA"/>
        </w:rPr>
        <w:tab/>
        <w:t>3</w:t>
      </w:r>
    </w:p>
    <w:p w14:paraId="535C2BD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Strongly oppose </w:t>
      </w:r>
      <w:r w:rsidRPr="006B16A7">
        <w:rPr>
          <w:rFonts w:ascii="Calibri" w:hAnsi="Calibri"/>
          <w:lang w:val="en-CA"/>
        </w:rPr>
        <w:tab/>
        <w:t>4</w:t>
      </w:r>
    </w:p>
    <w:p w14:paraId="120B96F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61ABB88E" w14:textId="77777777" w:rsidR="002E4C8E" w:rsidRPr="006B16A7" w:rsidRDefault="002E4C8E" w:rsidP="006C49DC">
      <w:pPr>
        <w:pStyle w:val="Reponse"/>
        <w:keepNext w:val="0"/>
        <w:tabs>
          <w:tab w:val="right" w:pos="6804"/>
        </w:tabs>
        <w:rPr>
          <w:rFonts w:ascii="Calibri" w:hAnsi="Calibri"/>
          <w:lang w:val="en-CA"/>
        </w:rPr>
      </w:pPr>
    </w:p>
    <w:p w14:paraId="13D40138"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Q25D</w:t>
      </w:r>
    </w:p>
    <w:p w14:paraId="473F8ED2"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support or oppose each of these measures to address firearms related violence in Canada?</w:t>
      </w:r>
    </w:p>
    <w:p w14:paraId="6C56E115"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Action against gun and gang violence (i.e., gang prevention programs, investments and funding, etc.) </w:t>
      </w:r>
    </w:p>
    <w:p w14:paraId="5C05D7D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Strongly support</w:t>
      </w:r>
      <w:r w:rsidRPr="006B16A7">
        <w:rPr>
          <w:rFonts w:ascii="Calibri" w:hAnsi="Calibri"/>
          <w:lang w:val="en-CA"/>
        </w:rPr>
        <w:tab/>
        <w:t>1</w:t>
      </w:r>
    </w:p>
    <w:p w14:paraId="67354A0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Somewhat support</w:t>
      </w:r>
      <w:r w:rsidRPr="006B16A7">
        <w:rPr>
          <w:rFonts w:ascii="Calibri" w:hAnsi="Calibri"/>
          <w:lang w:val="en-CA"/>
        </w:rPr>
        <w:tab/>
        <w:t>2</w:t>
      </w:r>
    </w:p>
    <w:p w14:paraId="0267193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oppose </w:t>
      </w:r>
      <w:r w:rsidRPr="006B16A7">
        <w:rPr>
          <w:rFonts w:ascii="Calibri" w:hAnsi="Calibri"/>
          <w:lang w:val="en-CA"/>
        </w:rPr>
        <w:tab/>
        <w:t>3</w:t>
      </w:r>
    </w:p>
    <w:p w14:paraId="483E03F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Strongly oppose </w:t>
      </w:r>
      <w:r w:rsidRPr="006B16A7">
        <w:rPr>
          <w:rFonts w:ascii="Calibri" w:hAnsi="Calibri"/>
          <w:lang w:val="en-CA"/>
        </w:rPr>
        <w:tab/>
        <w:t>4</w:t>
      </w:r>
    </w:p>
    <w:p w14:paraId="0E2A865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0710BF5" w14:textId="77777777" w:rsidR="002E4C8E" w:rsidRPr="006B16A7" w:rsidRDefault="002E4C8E" w:rsidP="006C49DC">
      <w:pPr>
        <w:pStyle w:val="Reponse"/>
        <w:keepNext w:val="0"/>
        <w:tabs>
          <w:tab w:val="right" w:pos="6804"/>
        </w:tabs>
        <w:rPr>
          <w:rFonts w:ascii="Calibri" w:hAnsi="Calibri"/>
          <w:lang w:val="en-CA"/>
        </w:rPr>
      </w:pPr>
    </w:p>
    <w:p w14:paraId="5BE460A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Q25E</w:t>
      </w:r>
    </w:p>
    <w:p w14:paraId="635C349D"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support or oppose each of these measures to address firearms related violence in Canada?</w:t>
      </w:r>
    </w:p>
    <w:p w14:paraId="635B5E59"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New measures and funding to tackle gun smuggling and trafficking </w:t>
      </w:r>
    </w:p>
    <w:p w14:paraId="433F6B1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Strongly support</w:t>
      </w:r>
      <w:r w:rsidRPr="006B16A7">
        <w:rPr>
          <w:rFonts w:ascii="Calibri" w:hAnsi="Calibri"/>
          <w:lang w:val="en-CA"/>
        </w:rPr>
        <w:tab/>
        <w:t>1</w:t>
      </w:r>
    </w:p>
    <w:p w14:paraId="72FBA39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Somewhat support</w:t>
      </w:r>
      <w:r w:rsidRPr="006B16A7">
        <w:rPr>
          <w:rFonts w:ascii="Calibri" w:hAnsi="Calibri"/>
          <w:lang w:val="en-CA"/>
        </w:rPr>
        <w:tab/>
        <w:t>2</w:t>
      </w:r>
    </w:p>
    <w:p w14:paraId="3ABF18EB"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Somewhat oppose </w:t>
      </w:r>
      <w:r w:rsidRPr="006B16A7">
        <w:rPr>
          <w:rFonts w:ascii="Calibri" w:hAnsi="Calibri"/>
          <w:lang w:val="en-CA"/>
        </w:rPr>
        <w:tab/>
        <w:t>3</w:t>
      </w:r>
    </w:p>
    <w:p w14:paraId="502BB30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Strongly oppose </w:t>
      </w:r>
      <w:r w:rsidRPr="006B16A7">
        <w:rPr>
          <w:rFonts w:ascii="Calibri" w:hAnsi="Calibri"/>
          <w:lang w:val="en-CA"/>
        </w:rPr>
        <w:tab/>
        <w:t>4</w:t>
      </w:r>
    </w:p>
    <w:p w14:paraId="3780149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47A1F6A3" w14:textId="77777777" w:rsidR="002E4C8E" w:rsidRPr="006B16A7" w:rsidRDefault="002E4C8E" w:rsidP="006C49DC">
      <w:pPr>
        <w:pStyle w:val="Reponse"/>
        <w:keepNext w:val="0"/>
        <w:tabs>
          <w:tab w:val="right" w:pos="6804"/>
        </w:tabs>
        <w:rPr>
          <w:rFonts w:ascii="Calibri" w:hAnsi="Calibri"/>
          <w:lang w:val="en-CA"/>
        </w:rPr>
      </w:pPr>
    </w:p>
    <w:p w14:paraId="2B7F9DA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Q26</w:t>
      </w:r>
    </w:p>
    <w:p w14:paraId="59CF488F"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Thinking about the restrictions on the sale, purchase, and transfer of handguns and the temporary restrictions on their importation, how effective do you feel these will be in reducing firearm related violence?</w:t>
      </w:r>
    </w:p>
    <w:p w14:paraId="001F87B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Very effective </w:t>
      </w:r>
      <w:r w:rsidRPr="006B16A7">
        <w:rPr>
          <w:rFonts w:ascii="Calibri" w:hAnsi="Calibri"/>
          <w:lang w:val="en-CA"/>
        </w:rPr>
        <w:tab/>
        <w:t>1</w:t>
      </w:r>
    </w:p>
    <w:p w14:paraId="54A560C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Effective </w:t>
      </w:r>
      <w:r w:rsidRPr="006B16A7">
        <w:rPr>
          <w:rFonts w:ascii="Calibri" w:hAnsi="Calibri"/>
          <w:lang w:val="en-CA"/>
        </w:rPr>
        <w:tab/>
        <w:t>2</w:t>
      </w:r>
    </w:p>
    <w:p w14:paraId="677F679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Somewhat effective</w:t>
      </w:r>
      <w:r w:rsidRPr="006B16A7">
        <w:rPr>
          <w:rFonts w:ascii="Calibri" w:hAnsi="Calibri"/>
          <w:lang w:val="en-CA"/>
        </w:rPr>
        <w:tab/>
        <w:t>3</w:t>
      </w:r>
    </w:p>
    <w:p w14:paraId="1DB6399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Not very effective </w:t>
      </w:r>
      <w:r w:rsidRPr="006B16A7">
        <w:rPr>
          <w:rFonts w:ascii="Calibri" w:hAnsi="Calibri"/>
          <w:lang w:val="en-CA"/>
        </w:rPr>
        <w:tab/>
        <w:t>4</w:t>
      </w:r>
    </w:p>
    <w:p w14:paraId="72CD1E7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Not at all effective </w:t>
      </w:r>
      <w:r w:rsidRPr="006B16A7">
        <w:rPr>
          <w:rFonts w:ascii="Calibri" w:hAnsi="Calibri"/>
          <w:lang w:val="en-CA"/>
        </w:rPr>
        <w:tab/>
        <w:t>5</w:t>
      </w:r>
    </w:p>
    <w:p w14:paraId="4217952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DC2AB41" w14:textId="77777777" w:rsidR="002E4C8E" w:rsidRPr="006B16A7" w:rsidRDefault="002E4C8E" w:rsidP="006C49DC">
      <w:pPr>
        <w:pStyle w:val="Reponse"/>
        <w:keepNext w:val="0"/>
        <w:tabs>
          <w:tab w:val="right" w:pos="6804"/>
        </w:tabs>
        <w:rPr>
          <w:rFonts w:ascii="Calibri" w:hAnsi="Calibri"/>
          <w:lang w:val="en-CA"/>
        </w:rPr>
      </w:pPr>
    </w:p>
    <w:p w14:paraId="5030902A"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6B16A7">
        <w:rPr>
          <w:rFonts w:ascii="Calibri" w:hAnsi="Calibri"/>
          <w:lang w:val="en-CA"/>
        </w:rPr>
        <w:lastRenderedPageBreak/>
        <w:t>Q27A</w:t>
      </w:r>
    </w:p>
    <w:p w14:paraId="721773E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think the personal possession of each of the following types of handguns should be legal or illegal?</w:t>
      </w:r>
    </w:p>
    <w:p w14:paraId="08C613D4"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Revolvers </w:t>
      </w:r>
    </w:p>
    <w:p w14:paraId="31F3546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Illegal in all cases </w:t>
      </w:r>
      <w:r w:rsidRPr="006B16A7">
        <w:rPr>
          <w:rFonts w:ascii="Calibri" w:hAnsi="Calibri"/>
          <w:lang w:val="en-CA"/>
        </w:rPr>
        <w:tab/>
        <w:t>1</w:t>
      </w:r>
    </w:p>
    <w:p w14:paraId="5EF9C99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Illegal in most cases</w:t>
      </w:r>
      <w:r w:rsidRPr="006B16A7">
        <w:rPr>
          <w:rFonts w:ascii="Calibri" w:hAnsi="Calibri"/>
          <w:lang w:val="en-CA"/>
        </w:rPr>
        <w:tab/>
        <w:t>2</w:t>
      </w:r>
    </w:p>
    <w:p w14:paraId="2FB754F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Legal in most cases </w:t>
      </w:r>
      <w:r w:rsidRPr="006B16A7">
        <w:rPr>
          <w:rFonts w:ascii="Calibri" w:hAnsi="Calibri"/>
          <w:lang w:val="en-CA"/>
        </w:rPr>
        <w:tab/>
        <w:t>3</w:t>
      </w:r>
    </w:p>
    <w:p w14:paraId="27442B0E"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Legal in all cases </w:t>
      </w:r>
      <w:r w:rsidRPr="006B16A7">
        <w:rPr>
          <w:rFonts w:ascii="Calibri" w:hAnsi="Calibri"/>
          <w:lang w:val="en-CA"/>
        </w:rPr>
        <w:tab/>
        <w:t>4</w:t>
      </w:r>
    </w:p>
    <w:p w14:paraId="7D3473F3" w14:textId="77777777" w:rsidR="002E4C8E" w:rsidRPr="006B16A7" w:rsidRDefault="002E4C8E" w:rsidP="0022632F">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60513680" w14:textId="77777777" w:rsidR="002E4C8E" w:rsidRDefault="002E4C8E" w:rsidP="006C49DC">
      <w:pPr>
        <w:pStyle w:val="Variable"/>
        <w:keepNext w:val="0"/>
        <w:tabs>
          <w:tab w:val="right" w:pos="6804"/>
          <w:tab w:val="right" w:pos="7371"/>
          <w:tab w:val="right" w:pos="8505"/>
        </w:tabs>
        <w:rPr>
          <w:rFonts w:ascii="Calibri" w:hAnsi="Calibri"/>
          <w:lang w:val="en-CA"/>
        </w:rPr>
      </w:pPr>
    </w:p>
    <w:p w14:paraId="26A4A4D8"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Q27B</w:t>
      </w:r>
    </w:p>
    <w:p w14:paraId="1554ABDE"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think the personal possession of each of the following types of handguns should be legal or illegal?</w:t>
      </w:r>
    </w:p>
    <w:p w14:paraId="6C521C5E"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Semi-automatic handguns </w:t>
      </w:r>
    </w:p>
    <w:p w14:paraId="25172F3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Illegal in all cases </w:t>
      </w:r>
      <w:r w:rsidRPr="006B16A7">
        <w:rPr>
          <w:rFonts w:ascii="Calibri" w:hAnsi="Calibri"/>
          <w:lang w:val="en-CA"/>
        </w:rPr>
        <w:tab/>
        <w:t>1</w:t>
      </w:r>
    </w:p>
    <w:p w14:paraId="057C4959"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Illegal in most cases</w:t>
      </w:r>
      <w:r w:rsidRPr="006B16A7">
        <w:rPr>
          <w:rFonts w:ascii="Calibri" w:hAnsi="Calibri"/>
          <w:lang w:val="en-CA"/>
        </w:rPr>
        <w:tab/>
        <w:t>2</w:t>
      </w:r>
    </w:p>
    <w:p w14:paraId="0C169D6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Legal in most cases </w:t>
      </w:r>
      <w:r w:rsidRPr="006B16A7">
        <w:rPr>
          <w:rFonts w:ascii="Calibri" w:hAnsi="Calibri"/>
          <w:lang w:val="en-CA"/>
        </w:rPr>
        <w:tab/>
        <w:t>3</w:t>
      </w:r>
    </w:p>
    <w:p w14:paraId="5AA1F3A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Legal in all cases </w:t>
      </w:r>
      <w:r w:rsidRPr="006B16A7">
        <w:rPr>
          <w:rFonts w:ascii="Calibri" w:hAnsi="Calibri"/>
          <w:lang w:val="en-CA"/>
        </w:rPr>
        <w:tab/>
        <w:t>4</w:t>
      </w:r>
    </w:p>
    <w:p w14:paraId="120D291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1DEDD52F" w14:textId="77777777" w:rsidR="002E4C8E" w:rsidRPr="006B16A7" w:rsidRDefault="002E4C8E" w:rsidP="006C49DC">
      <w:pPr>
        <w:pStyle w:val="Reponse"/>
        <w:keepNext w:val="0"/>
        <w:tabs>
          <w:tab w:val="right" w:pos="6804"/>
        </w:tabs>
        <w:rPr>
          <w:rFonts w:ascii="Calibri" w:hAnsi="Calibri"/>
          <w:lang w:val="en-CA"/>
        </w:rPr>
      </w:pPr>
    </w:p>
    <w:p w14:paraId="48183BA6"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Q27C</w:t>
      </w:r>
    </w:p>
    <w:p w14:paraId="64B52565"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To what extent do you think the personal possession of each of the following types of handguns should be legal or illegal?</w:t>
      </w:r>
    </w:p>
    <w:p w14:paraId="14688895"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 xml:space="preserve">Replica handguns (e.g., airsoft, pellet, BB) </w:t>
      </w:r>
    </w:p>
    <w:p w14:paraId="094C7D6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Illegal in all cases </w:t>
      </w:r>
      <w:r w:rsidRPr="006B16A7">
        <w:rPr>
          <w:rFonts w:ascii="Calibri" w:hAnsi="Calibri"/>
          <w:lang w:val="en-CA"/>
        </w:rPr>
        <w:tab/>
        <w:t>1</w:t>
      </w:r>
    </w:p>
    <w:p w14:paraId="5673472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Illegal in most cases</w:t>
      </w:r>
      <w:r w:rsidRPr="006B16A7">
        <w:rPr>
          <w:rFonts w:ascii="Calibri" w:hAnsi="Calibri"/>
          <w:lang w:val="en-CA"/>
        </w:rPr>
        <w:tab/>
        <w:t>2</w:t>
      </w:r>
    </w:p>
    <w:p w14:paraId="1F7EB87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Legal in most cases </w:t>
      </w:r>
      <w:r w:rsidRPr="006B16A7">
        <w:rPr>
          <w:rFonts w:ascii="Calibri" w:hAnsi="Calibri"/>
          <w:lang w:val="en-CA"/>
        </w:rPr>
        <w:tab/>
        <w:t>3</w:t>
      </w:r>
    </w:p>
    <w:p w14:paraId="5B7726E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Legal in all cases </w:t>
      </w:r>
      <w:r w:rsidRPr="006B16A7">
        <w:rPr>
          <w:rFonts w:ascii="Calibri" w:hAnsi="Calibri"/>
          <w:lang w:val="en-CA"/>
        </w:rPr>
        <w:tab/>
        <w:t>4</w:t>
      </w:r>
    </w:p>
    <w:p w14:paraId="051D952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5AEF3249" w14:textId="77777777" w:rsidR="002E4C8E" w:rsidRPr="006B16A7" w:rsidRDefault="002E4C8E" w:rsidP="006C49DC">
      <w:pPr>
        <w:pStyle w:val="Reponse"/>
        <w:keepNext w:val="0"/>
        <w:tabs>
          <w:tab w:val="right" w:pos="6804"/>
        </w:tabs>
        <w:rPr>
          <w:rFonts w:ascii="Calibri" w:hAnsi="Calibri"/>
          <w:lang w:val="en-CA"/>
        </w:rPr>
      </w:pPr>
    </w:p>
    <w:p w14:paraId="2568FACE"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Q28</w:t>
      </w:r>
    </w:p>
    <w:p w14:paraId="476A73F9"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With the announcement of the restriction on the sale, purchase, and transfer of handguns, would you know what to do with a handgun that you no longer wanted to own?</w:t>
      </w:r>
    </w:p>
    <w:p w14:paraId="59EFE7B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Yes, I do know what to do with a handgun I no longer want to own</w:t>
      </w:r>
      <w:r w:rsidRPr="006B16A7">
        <w:rPr>
          <w:rFonts w:ascii="Calibri" w:hAnsi="Calibri"/>
          <w:lang w:val="en-CA"/>
        </w:rPr>
        <w:tab/>
        <w:t>1</w:t>
      </w:r>
    </w:p>
    <w:p w14:paraId="6398D2D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No, I do not know what to do with a handgun I no longer want to own</w:t>
      </w:r>
      <w:r w:rsidRPr="006B16A7">
        <w:rPr>
          <w:rFonts w:ascii="Calibri" w:hAnsi="Calibri"/>
          <w:lang w:val="en-CA"/>
        </w:rPr>
        <w:tab/>
        <w:t>2</w:t>
      </w:r>
    </w:p>
    <w:p w14:paraId="78DD2B8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57DC3821" w14:textId="77777777" w:rsidR="002E4C8E" w:rsidRPr="006B16A7" w:rsidRDefault="002E4C8E" w:rsidP="006C49DC">
      <w:pPr>
        <w:pStyle w:val="Reponse"/>
        <w:keepNext w:val="0"/>
        <w:tabs>
          <w:tab w:val="right" w:pos="6804"/>
        </w:tabs>
        <w:rPr>
          <w:rFonts w:ascii="Calibri" w:hAnsi="Calibri"/>
          <w:lang w:val="en-CA"/>
        </w:rPr>
      </w:pPr>
    </w:p>
    <w:p w14:paraId="36623284"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Q29 [1,3]</w:t>
      </w:r>
    </w:p>
    <w:p w14:paraId="7038B456"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What would you do with a handgun that you no longer want to own?</w:t>
      </w:r>
    </w:p>
    <w:p w14:paraId="4A6B44E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Please specify:</w:t>
      </w:r>
      <w:r w:rsidRPr="006B16A7">
        <w:rPr>
          <w:rFonts w:ascii="Calibri" w:hAnsi="Calibri"/>
          <w:lang w:val="en-CA"/>
        </w:rPr>
        <w:tab/>
        <w:t>77</w:t>
      </w:r>
    </w:p>
    <w:p w14:paraId="103EF690"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Don't know</w:t>
      </w:r>
      <w:r w:rsidRPr="006B16A7">
        <w:rPr>
          <w:rFonts w:ascii="Calibri" w:hAnsi="Calibri"/>
          <w:lang w:val="en-CA"/>
        </w:rPr>
        <w:tab/>
        <w:t>99</w:t>
      </w:r>
    </w:p>
    <w:p w14:paraId="5A859EF8" w14:textId="77777777" w:rsidR="002E4C8E" w:rsidRPr="006B16A7" w:rsidRDefault="002E4C8E" w:rsidP="006C49DC">
      <w:pPr>
        <w:pStyle w:val="Reponse"/>
        <w:keepNext w:val="0"/>
        <w:tabs>
          <w:tab w:val="right" w:pos="6804"/>
        </w:tabs>
        <w:rPr>
          <w:rFonts w:ascii="Calibri" w:hAnsi="Calibri"/>
          <w:lang w:val="en-CA"/>
        </w:rPr>
      </w:pPr>
    </w:p>
    <w:p w14:paraId="533073D3"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6B16A7">
        <w:rPr>
          <w:rFonts w:ascii="Calibri" w:hAnsi="Calibri"/>
          <w:lang w:val="en-CA"/>
        </w:rPr>
        <w:lastRenderedPageBreak/>
        <w:t>QEDUC</w:t>
      </w:r>
    </w:p>
    <w:p w14:paraId="04D8366E" w14:textId="77777777" w:rsidR="002E4C8E" w:rsidRPr="006B16A7" w:rsidRDefault="002E4C8E" w:rsidP="006C49DC">
      <w:pPr>
        <w:pStyle w:val="QUESTION0"/>
        <w:tabs>
          <w:tab w:val="right" w:pos="6804"/>
          <w:tab w:val="right" w:pos="7371"/>
          <w:tab w:val="right" w:pos="8505"/>
        </w:tabs>
        <w:rPr>
          <w:rFonts w:ascii="Calibri" w:hAnsi="Calibri"/>
          <w:lang w:val="en-CA"/>
        </w:rPr>
      </w:pPr>
      <w:r w:rsidRPr="006B16A7">
        <w:rPr>
          <w:rFonts w:ascii="Calibri" w:hAnsi="Calibri"/>
          <w:lang w:val="en-CA"/>
        </w:rPr>
        <w:t xml:space="preserve"> To finish up, we have just a few questions about you for statistical purposes only. Please be assured that your answers will remain completely confidential.</w:t>
      </w:r>
    </w:p>
    <w:p w14:paraId="75ACC617" w14:textId="77777777" w:rsidR="002E4C8E"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 </w:t>
      </w:r>
      <w:r w:rsidRPr="006B16A7">
        <w:rPr>
          <w:rFonts w:ascii="Calibri" w:hAnsi="Calibri"/>
          <w:lang w:val="en-CA"/>
        </w:rPr>
        <w:br/>
        <w:t>What is the highest level of formal education that you have completed?</w:t>
      </w:r>
    </w:p>
    <w:p w14:paraId="0038600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Less than high school diploma or equivalent/I am still in high school</w:t>
      </w:r>
      <w:r w:rsidRPr="006B16A7">
        <w:rPr>
          <w:rFonts w:ascii="Calibri" w:hAnsi="Calibri"/>
          <w:lang w:val="en-CA"/>
        </w:rPr>
        <w:tab/>
        <w:t>1</w:t>
      </w:r>
    </w:p>
    <w:p w14:paraId="0DC9008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High school diploma or equivalent</w:t>
      </w:r>
      <w:r w:rsidRPr="006B16A7">
        <w:rPr>
          <w:rFonts w:ascii="Calibri" w:hAnsi="Calibri"/>
          <w:lang w:val="en-CA"/>
        </w:rPr>
        <w:tab/>
        <w:t>2</w:t>
      </w:r>
    </w:p>
    <w:p w14:paraId="73260AE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Trade certificate or diploma (apprenticeship, technical institute, trade, or vocational school)</w:t>
      </w:r>
      <w:r w:rsidRPr="006B16A7">
        <w:rPr>
          <w:rFonts w:ascii="Calibri" w:hAnsi="Calibri"/>
          <w:lang w:val="en-CA"/>
        </w:rPr>
        <w:tab/>
        <w:t>3</w:t>
      </w:r>
    </w:p>
    <w:p w14:paraId="157DB35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College, CEGEP or other non-university certificate or diploma (other than trades certificates or diplomas)</w:t>
      </w:r>
      <w:r w:rsidRPr="006B16A7">
        <w:rPr>
          <w:rFonts w:ascii="Calibri" w:hAnsi="Calibri"/>
          <w:lang w:val="en-CA"/>
        </w:rPr>
        <w:tab/>
        <w:t>4</w:t>
      </w:r>
    </w:p>
    <w:p w14:paraId="1255F81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University (undergraduate degree)</w:t>
      </w:r>
      <w:r w:rsidRPr="006B16A7">
        <w:rPr>
          <w:rFonts w:ascii="Calibri" w:hAnsi="Calibri"/>
          <w:lang w:val="en-CA"/>
        </w:rPr>
        <w:tab/>
        <w:t>5</w:t>
      </w:r>
    </w:p>
    <w:p w14:paraId="071B118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University (graduate or professional degree)</w:t>
      </w:r>
      <w:r w:rsidRPr="006B16A7">
        <w:rPr>
          <w:rFonts w:ascii="Calibri" w:hAnsi="Calibri"/>
          <w:lang w:val="en-CA"/>
        </w:rPr>
        <w:tab/>
        <w:t>6</w:t>
      </w:r>
    </w:p>
    <w:p w14:paraId="347D127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3D3AE4BB" w14:textId="77777777" w:rsidR="002E4C8E" w:rsidRDefault="002E4C8E" w:rsidP="006C49DC">
      <w:pPr>
        <w:pStyle w:val="Variable"/>
        <w:keepNext w:val="0"/>
        <w:tabs>
          <w:tab w:val="right" w:pos="6804"/>
          <w:tab w:val="right" w:pos="7371"/>
          <w:tab w:val="right" w:pos="8505"/>
        </w:tabs>
        <w:rPr>
          <w:rFonts w:ascii="Calibri" w:hAnsi="Calibri"/>
          <w:lang w:val="en-CA"/>
        </w:rPr>
      </w:pPr>
    </w:p>
    <w:p w14:paraId="1765B0EE"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QBORN</w:t>
      </w:r>
    </w:p>
    <w:p w14:paraId="33414984"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Were you born in Canada or another country?</w:t>
      </w:r>
    </w:p>
    <w:p w14:paraId="6AAE297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Canada</w:t>
      </w:r>
      <w:r w:rsidRPr="006B16A7">
        <w:rPr>
          <w:rFonts w:ascii="Calibri" w:hAnsi="Calibri"/>
          <w:lang w:val="en-CA"/>
        </w:rPr>
        <w:tab/>
        <w:t>1</w:t>
      </w:r>
    </w:p>
    <w:p w14:paraId="367A86C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country, please specify :</w:t>
      </w:r>
      <w:r w:rsidRPr="006B16A7">
        <w:rPr>
          <w:rFonts w:ascii="Calibri" w:hAnsi="Calibri"/>
          <w:lang w:val="en-CA"/>
        </w:rPr>
        <w:tab/>
        <w:t>77</w:t>
      </w:r>
    </w:p>
    <w:p w14:paraId="1590C554"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6DEEDCDD" w14:textId="77777777" w:rsidR="002E4C8E" w:rsidRPr="006B16A7" w:rsidRDefault="002E4C8E" w:rsidP="006C49DC">
      <w:pPr>
        <w:pStyle w:val="Reponse"/>
        <w:keepNext w:val="0"/>
        <w:tabs>
          <w:tab w:val="right" w:pos="6804"/>
        </w:tabs>
        <w:rPr>
          <w:rFonts w:ascii="Calibri" w:hAnsi="Calibri"/>
          <w:lang w:val="en-CA"/>
        </w:rPr>
      </w:pPr>
    </w:p>
    <w:p w14:paraId="7F9BF0B5"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QETHN [1,2]</w:t>
      </w:r>
    </w:p>
    <w:p w14:paraId="1C6E5BA6"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Which of the following best describes your ethnic background or nationality?</w:t>
      </w:r>
    </w:p>
    <w:p w14:paraId="50BEA793"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Select up to two responses:</w:t>
      </w:r>
    </w:p>
    <w:p w14:paraId="3D2F9C0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British isles (English, Scottish, Irish, Welsh) </w:t>
      </w:r>
      <w:r w:rsidRPr="006B16A7">
        <w:rPr>
          <w:rFonts w:ascii="Calibri" w:hAnsi="Calibri"/>
          <w:lang w:val="en-CA"/>
        </w:rPr>
        <w:tab/>
        <w:t>1</w:t>
      </w:r>
    </w:p>
    <w:p w14:paraId="66827CE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French </w:t>
      </w:r>
      <w:r w:rsidRPr="006B16A7">
        <w:rPr>
          <w:rFonts w:ascii="Calibri" w:hAnsi="Calibri"/>
          <w:lang w:val="en-CA"/>
        </w:rPr>
        <w:tab/>
        <w:t>2</w:t>
      </w:r>
    </w:p>
    <w:p w14:paraId="36FEB67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Other European (i.e. German, Italian, Ukrainian, Polish, Dutch, etc.) </w:t>
      </w:r>
      <w:r w:rsidRPr="006B16A7">
        <w:rPr>
          <w:rFonts w:ascii="Calibri" w:hAnsi="Calibri"/>
          <w:lang w:val="en-CA"/>
        </w:rPr>
        <w:tab/>
        <w:t>3</w:t>
      </w:r>
    </w:p>
    <w:p w14:paraId="64AB839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Indigenous/First Nations/Métis/Inuit </w:t>
      </w:r>
      <w:r w:rsidRPr="006B16A7">
        <w:rPr>
          <w:rFonts w:ascii="Calibri" w:hAnsi="Calibri"/>
          <w:lang w:val="en-CA"/>
        </w:rPr>
        <w:tab/>
        <w:t>4</w:t>
      </w:r>
    </w:p>
    <w:p w14:paraId="22E4422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Chinese </w:t>
      </w:r>
      <w:r w:rsidRPr="006B16A7">
        <w:rPr>
          <w:rFonts w:ascii="Calibri" w:hAnsi="Calibri"/>
          <w:lang w:val="en-CA"/>
        </w:rPr>
        <w:tab/>
        <w:t>5</w:t>
      </w:r>
    </w:p>
    <w:p w14:paraId="29CB77A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East or Southeast Asian (i.e., Japanese, Korean, Vietnamese, Filipino, etc.)</w:t>
      </w:r>
      <w:r w:rsidRPr="006B16A7">
        <w:rPr>
          <w:rFonts w:ascii="Calibri" w:hAnsi="Calibri"/>
          <w:lang w:val="en-CA"/>
        </w:rPr>
        <w:tab/>
        <w:t>6</w:t>
      </w:r>
    </w:p>
    <w:p w14:paraId="7DBA7AE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South Asian (i.e., Indian, Pakistani, Sri Lankan or Bangladeshi) </w:t>
      </w:r>
      <w:r w:rsidRPr="006B16A7">
        <w:rPr>
          <w:rFonts w:ascii="Calibri" w:hAnsi="Calibri"/>
          <w:lang w:val="en-CA"/>
        </w:rPr>
        <w:tab/>
        <w:t>7</w:t>
      </w:r>
    </w:p>
    <w:p w14:paraId="76095743"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African </w:t>
      </w:r>
      <w:r w:rsidRPr="006B16A7">
        <w:rPr>
          <w:rFonts w:ascii="Calibri" w:hAnsi="Calibri"/>
          <w:lang w:val="en-CA"/>
        </w:rPr>
        <w:tab/>
        <w:t>8</w:t>
      </w:r>
    </w:p>
    <w:p w14:paraId="5F65AED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Latin American </w:t>
      </w:r>
      <w:r w:rsidRPr="006B16A7">
        <w:rPr>
          <w:rFonts w:ascii="Calibri" w:hAnsi="Calibri"/>
          <w:lang w:val="en-CA"/>
        </w:rPr>
        <w:tab/>
        <w:t>9</w:t>
      </w:r>
    </w:p>
    <w:p w14:paraId="5AF10735"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Middle East/West Asian (i.e., Iran, Turkey, etc.) </w:t>
      </w:r>
      <w:r w:rsidRPr="006B16A7">
        <w:rPr>
          <w:rFonts w:ascii="Calibri" w:hAnsi="Calibri"/>
          <w:lang w:val="en-CA"/>
        </w:rPr>
        <w:tab/>
        <w:t>10</w:t>
      </w:r>
    </w:p>
    <w:p w14:paraId="6BAE5052"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 xml:space="preserve">Caribbean </w:t>
      </w:r>
      <w:r w:rsidRPr="006B16A7">
        <w:rPr>
          <w:rFonts w:ascii="Calibri" w:hAnsi="Calibri"/>
          <w:lang w:val="en-CA"/>
        </w:rPr>
        <w:tab/>
        <w:t>11</w:t>
      </w:r>
    </w:p>
    <w:p w14:paraId="194C525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Other, please specify :</w:t>
      </w:r>
      <w:r w:rsidRPr="006B16A7">
        <w:rPr>
          <w:rFonts w:ascii="Calibri" w:hAnsi="Calibri"/>
          <w:lang w:val="en-CA"/>
        </w:rPr>
        <w:tab/>
        <w:t>77</w:t>
      </w:r>
    </w:p>
    <w:p w14:paraId="20000437"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3BAE6A54" w14:textId="77777777" w:rsidR="002E4C8E" w:rsidRPr="006B16A7" w:rsidRDefault="002E4C8E" w:rsidP="006C49DC">
      <w:pPr>
        <w:pStyle w:val="Reponse"/>
        <w:keepNext w:val="0"/>
        <w:tabs>
          <w:tab w:val="right" w:pos="6804"/>
        </w:tabs>
        <w:rPr>
          <w:rFonts w:ascii="Calibri" w:hAnsi="Calibri"/>
          <w:lang w:val="en-CA"/>
        </w:rPr>
      </w:pPr>
    </w:p>
    <w:p w14:paraId="2D31E2C5"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QINC</w:t>
      </w:r>
    </w:p>
    <w:p w14:paraId="6DD579A1"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 xml:space="preserve"> Which of the following categories best describes your total household income? That is, the total income of all persons in your household combined, before taxes.</w:t>
      </w:r>
    </w:p>
    <w:p w14:paraId="31A7FC11" w14:textId="77777777" w:rsidR="002E4C8E" w:rsidRPr="006B16A7" w:rsidRDefault="002E4C8E" w:rsidP="006C49DC">
      <w:pPr>
        <w:pStyle w:val="Note"/>
        <w:tabs>
          <w:tab w:val="right" w:pos="6804"/>
          <w:tab w:val="right" w:pos="7371"/>
          <w:tab w:val="right" w:pos="8505"/>
        </w:tabs>
        <w:rPr>
          <w:rFonts w:ascii="Calibri" w:hAnsi="Calibri"/>
          <w:lang w:val="en-CA"/>
        </w:rPr>
      </w:pPr>
      <w:r w:rsidRPr="006B16A7">
        <w:rPr>
          <w:rFonts w:ascii="Calibri" w:hAnsi="Calibri"/>
          <w:lang w:val="en-CA"/>
        </w:rPr>
        <w:t>Select one only:</w:t>
      </w:r>
    </w:p>
    <w:p w14:paraId="147DE548"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Under $20,000</w:t>
      </w:r>
      <w:r w:rsidRPr="006B16A7">
        <w:rPr>
          <w:rFonts w:ascii="Calibri" w:hAnsi="Calibri"/>
          <w:lang w:val="en-CA"/>
        </w:rPr>
        <w:tab/>
        <w:t>1</w:t>
      </w:r>
    </w:p>
    <w:p w14:paraId="3CD1AB1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$20,000 to just under $40,000</w:t>
      </w:r>
      <w:r w:rsidRPr="006B16A7">
        <w:rPr>
          <w:rFonts w:ascii="Calibri" w:hAnsi="Calibri"/>
          <w:lang w:val="en-CA"/>
        </w:rPr>
        <w:tab/>
        <w:t>2</w:t>
      </w:r>
    </w:p>
    <w:p w14:paraId="529E349A"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$40,000 to just under $60,000</w:t>
      </w:r>
      <w:r w:rsidRPr="006B16A7">
        <w:rPr>
          <w:rFonts w:ascii="Calibri" w:hAnsi="Calibri"/>
          <w:lang w:val="en-CA"/>
        </w:rPr>
        <w:tab/>
        <w:t>3</w:t>
      </w:r>
    </w:p>
    <w:p w14:paraId="1A54D336"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$60,000 to just under $80,000</w:t>
      </w:r>
      <w:r w:rsidRPr="006B16A7">
        <w:rPr>
          <w:rFonts w:ascii="Calibri" w:hAnsi="Calibri"/>
          <w:lang w:val="en-CA"/>
        </w:rPr>
        <w:tab/>
        <w:t>4</w:t>
      </w:r>
    </w:p>
    <w:p w14:paraId="43377B3C"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$80,000 to just under $100,000</w:t>
      </w:r>
      <w:r w:rsidRPr="006B16A7">
        <w:rPr>
          <w:rFonts w:ascii="Calibri" w:hAnsi="Calibri"/>
          <w:lang w:val="en-CA"/>
        </w:rPr>
        <w:tab/>
        <w:t>5</w:t>
      </w:r>
    </w:p>
    <w:p w14:paraId="427F849D"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lastRenderedPageBreak/>
        <w:t>$100,000 to just under $150,000</w:t>
      </w:r>
      <w:r w:rsidRPr="006B16A7">
        <w:rPr>
          <w:rFonts w:ascii="Calibri" w:hAnsi="Calibri"/>
          <w:lang w:val="en-CA"/>
        </w:rPr>
        <w:tab/>
        <w:t>6</w:t>
      </w:r>
    </w:p>
    <w:p w14:paraId="310F5061"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$150,000 and above</w:t>
      </w:r>
      <w:r w:rsidRPr="006B16A7">
        <w:rPr>
          <w:rFonts w:ascii="Calibri" w:hAnsi="Calibri"/>
          <w:lang w:val="en-CA"/>
        </w:rPr>
        <w:tab/>
        <w:t>7</w:t>
      </w:r>
    </w:p>
    <w:p w14:paraId="338B6ECF" w14:textId="77777777" w:rsidR="002E4C8E" w:rsidRPr="006B16A7" w:rsidRDefault="002E4C8E" w:rsidP="006C49DC">
      <w:pPr>
        <w:pStyle w:val="Reponse"/>
        <w:keepNext w:val="0"/>
        <w:tabs>
          <w:tab w:val="right" w:pos="6804"/>
        </w:tabs>
        <w:rPr>
          <w:rFonts w:ascii="Calibri" w:hAnsi="Calibri"/>
          <w:lang w:val="en-CA"/>
        </w:rPr>
      </w:pPr>
      <w:r w:rsidRPr="006B16A7">
        <w:rPr>
          <w:rFonts w:ascii="Calibri" w:hAnsi="Calibri"/>
          <w:lang w:val="en-CA"/>
        </w:rPr>
        <w:t>Prefer not to say</w:t>
      </w:r>
      <w:r w:rsidRPr="006B16A7">
        <w:rPr>
          <w:rFonts w:ascii="Calibri" w:hAnsi="Calibri"/>
          <w:lang w:val="en-CA"/>
        </w:rPr>
        <w:tab/>
        <w:t>99</w:t>
      </w:r>
    </w:p>
    <w:p w14:paraId="0726BF50" w14:textId="77777777" w:rsidR="002E4C8E" w:rsidRPr="006B16A7" w:rsidRDefault="002E4C8E" w:rsidP="006C49DC">
      <w:pPr>
        <w:pStyle w:val="Variable"/>
        <w:keepNext w:val="0"/>
        <w:tabs>
          <w:tab w:val="right" w:pos="6804"/>
          <w:tab w:val="right" w:pos="7371"/>
          <w:tab w:val="right" w:pos="8505"/>
        </w:tabs>
        <w:rPr>
          <w:rFonts w:ascii="Calibri" w:hAnsi="Calibri"/>
          <w:b w:val="0"/>
          <w:sz w:val="20"/>
          <w:szCs w:val="20"/>
          <w:lang w:val="en-CA"/>
        </w:rPr>
      </w:pPr>
    </w:p>
    <w:p w14:paraId="748617CE"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 xml:space="preserve">THNK </w:t>
      </w:r>
    </w:p>
    <w:p w14:paraId="574C3F6F"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Thank you for taking the time to complete this survey, it is greatly appreciated.</w:t>
      </w:r>
    </w:p>
    <w:p w14:paraId="232A5A12" w14:textId="77777777" w:rsidR="002E4C8E" w:rsidRPr="006B16A7" w:rsidRDefault="002E4C8E" w:rsidP="006C49DC">
      <w:pPr>
        <w:pStyle w:val="Variable"/>
        <w:keepNext w:val="0"/>
        <w:tabs>
          <w:tab w:val="right" w:pos="6804"/>
          <w:tab w:val="right" w:pos="7371"/>
          <w:tab w:val="right" w:pos="8505"/>
        </w:tabs>
        <w:rPr>
          <w:rFonts w:ascii="Calibri" w:hAnsi="Calibri"/>
          <w:lang w:val="en-CA"/>
        </w:rPr>
      </w:pPr>
      <w:r w:rsidRPr="006B16A7">
        <w:rPr>
          <w:rFonts w:ascii="Calibri" w:hAnsi="Calibri"/>
          <w:lang w:val="en-CA"/>
        </w:rPr>
        <w:t xml:space="preserve">THNK2 </w:t>
      </w:r>
    </w:p>
    <w:p w14:paraId="2ACE28BA" w14:textId="77777777" w:rsidR="002E4C8E" w:rsidRPr="006B16A7" w:rsidRDefault="002E4C8E" w:rsidP="006C49DC">
      <w:pPr>
        <w:pStyle w:val="Question"/>
        <w:keepNext w:val="0"/>
        <w:tabs>
          <w:tab w:val="right" w:pos="6804"/>
          <w:tab w:val="right" w:pos="7371"/>
          <w:tab w:val="right" w:pos="8505"/>
        </w:tabs>
        <w:rPr>
          <w:rFonts w:ascii="Calibri" w:hAnsi="Calibri"/>
          <w:lang w:val="en-CA"/>
        </w:rPr>
      </w:pPr>
      <w:r w:rsidRPr="006B16A7">
        <w:rPr>
          <w:rFonts w:ascii="Calibri" w:hAnsi="Calibri"/>
          <w:lang w:val="en-CA"/>
        </w:rPr>
        <w:t>In light of your responses, you would not be eligible to continue with this study. Thank you for taking the time to assist us.</w:t>
      </w:r>
    </w:p>
    <w:p w14:paraId="41FD2649" w14:textId="77777777" w:rsidR="002E4C8E" w:rsidRPr="006B16A7" w:rsidRDefault="002E4C8E" w:rsidP="00290728">
      <w:pPr>
        <w:pStyle w:val="Chapterbodytext"/>
      </w:pPr>
    </w:p>
    <w:p w14:paraId="27B299A2" w14:textId="77777777" w:rsidR="002E4C8E" w:rsidRPr="006B16A7" w:rsidRDefault="002E4C8E" w:rsidP="00290728">
      <w:pPr>
        <w:pStyle w:val="Heading4"/>
        <w:tabs>
          <w:tab w:val="left" w:pos="720"/>
        </w:tabs>
        <w:sectPr w:rsidR="002E4C8E" w:rsidRPr="006B16A7" w:rsidSect="002060B4">
          <w:pgSz w:w="12240" w:h="15840" w:code="1"/>
          <w:pgMar w:top="1440" w:right="1440" w:bottom="1440" w:left="1440" w:header="720" w:footer="576" w:gutter="0"/>
          <w:cols w:space="720"/>
          <w:titlePg/>
          <w:docGrid w:linePitch="360"/>
        </w:sectPr>
      </w:pPr>
    </w:p>
    <w:p w14:paraId="09BCB0E6" w14:textId="77777777" w:rsidR="002E4C8E" w:rsidRPr="006B16A7" w:rsidRDefault="002E4C8E" w:rsidP="00BB3934">
      <w:pPr>
        <w:pStyle w:val="Heading4"/>
        <w:tabs>
          <w:tab w:val="left" w:pos="720"/>
        </w:tabs>
      </w:pPr>
      <w:bookmarkStart w:id="55" w:name="_Toc132119961"/>
      <w:bookmarkStart w:id="56" w:name="_Toc137915214"/>
      <w:r w:rsidRPr="006B16A7">
        <w:lastRenderedPageBreak/>
        <w:t>Survey Questionnaire – Firearms Safety Survey</w:t>
      </w:r>
      <w:bookmarkEnd w:id="55"/>
      <w:bookmarkEnd w:id="56"/>
    </w:p>
    <w:p w14:paraId="26DB2140" w14:textId="77777777" w:rsidR="002E4C8E" w:rsidRDefault="002E4C8E" w:rsidP="00290728">
      <w:pPr>
        <w:pStyle w:val="Chapterbodytext"/>
      </w:pPr>
    </w:p>
    <w:p w14:paraId="3F9768D8"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 xml:space="preserve">WINTRO </w:t>
      </w:r>
    </w:p>
    <w:p w14:paraId="2E9E0315" w14:textId="77777777" w:rsidR="002E4C8E" w:rsidRPr="005C7DE2" w:rsidRDefault="002E4C8E" w:rsidP="0070551E">
      <w:pPr>
        <w:pStyle w:val="QUESTION0"/>
        <w:tabs>
          <w:tab w:val="right" w:pos="6804"/>
          <w:tab w:val="right" w:pos="7371"/>
          <w:tab w:val="right" w:pos="8505"/>
        </w:tabs>
        <w:jc w:val="both"/>
        <w:rPr>
          <w:rFonts w:ascii="Calibri" w:hAnsi="Calibri"/>
          <w:lang w:val="fr-CA"/>
        </w:rPr>
      </w:pPr>
      <w:r w:rsidRPr="00B40E59">
        <w:rPr>
          <w:rFonts w:ascii="Calibri" w:hAnsi="Calibri"/>
          <w:lang w:val="en-CA"/>
        </w:rPr>
        <w:t xml:space="preserve">Thank you for agreeing to complete this survey. All your responses will be kept strictly confidential. </w:t>
      </w:r>
      <w:r w:rsidRPr="005C7DE2">
        <w:rPr>
          <w:rFonts w:ascii="Calibri" w:hAnsi="Calibri"/>
          <w:lang w:val="fr-CA"/>
        </w:rPr>
        <w:t xml:space="preserve">A few reminders before beginning. Si vous préférez répondre au sondage en français, veuillez cliquer sur français. </w:t>
      </w:r>
    </w:p>
    <w:p w14:paraId="7EE90395" w14:textId="77777777" w:rsidR="002E4C8E" w:rsidRPr="00B40E59" w:rsidRDefault="002E4C8E" w:rsidP="0070551E">
      <w:pPr>
        <w:pStyle w:val="QUESTION0"/>
        <w:tabs>
          <w:tab w:val="right" w:pos="6804"/>
          <w:tab w:val="right" w:pos="7371"/>
          <w:tab w:val="right" w:pos="8505"/>
        </w:tabs>
        <w:jc w:val="both"/>
        <w:rPr>
          <w:rFonts w:ascii="Calibri" w:hAnsi="Calibri"/>
          <w:lang w:val="en-CA"/>
        </w:rPr>
      </w:pPr>
      <w:r w:rsidRPr="00B40E59">
        <w:rPr>
          <w:rFonts w:ascii="Calibri" w:hAnsi="Calibri"/>
          <w:lang w:val="en-CA"/>
        </w:rPr>
        <w:t xml:space="preserve">Please rest assured that your answers are completely confidential (this means that no individual will be associated with the survey's results - rather, they will be rolled up into large categories to protect the confidentiality of each respondent) and that this survey is voluntary. It is being directed by EKOS Research, and administered according to the requirements of the </w:t>
      </w:r>
      <w:r w:rsidRPr="00B40E59">
        <w:rPr>
          <w:rFonts w:ascii="Calibri" w:hAnsi="Calibri"/>
          <w:i/>
          <w:lang w:val="en-CA"/>
        </w:rPr>
        <w:t>Privacy Act</w:t>
      </w:r>
      <w:r w:rsidRPr="00B40E59">
        <w:rPr>
          <w:rFonts w:ascii="Calibri" w:hAnsi="Calibri"/>
          <w:lang w:val="en-CA"/>
        </w:rPr>
        <w:t xml:space="preserve">. To view our privacy policy, click here. The survey is registered with the Canadian Research Insights Council's (CRIC) Research Verification Service System. Click here if you wish to verify its authenticity (project code 20230112-EK521). </w:t>
      </w:r>
    </w:p>
    <w:p w14:paraId="4C3B6BDB" w14:textId="77777777" w:rsidR="002E4C8E" w:rsidRPr="00B40E59" w:rsidRDefault="002E4C8E" w:rsidP="0070551E">
      <w:pPr>
        <w:pStyle w:val="QUESTION0"/>
        <w:tabs>
          <w:tab w:val="right" w:pos="6804"/>
          <w:tab w:val="right" w:pos="7371"/>
          <w:tab w:val="right" w:pos="8505"/>
        </w:tabs>
        <w:jc w:val="both"/>
        <w:rPr>
          <w:rFonts w:ascii="Calibri" w:hAnsi="Calibri"/>
          <w:lang w:val="en-CA"/>
        </w:rPr>
      </w:pPr>
    </w:p>
    <w:p w14:paraId="1EA58CCC" w14:textId="77777777" w:rsidR="002E4C8E" w:rsidRPr="00B40E59" w:rsidRDefault="002E4C8E" w:rsidP="0070551E">
      <w:pPr>
        <w:pStyle w:val="QUESTION0"/>
        <w:tabs>
          <w:tab w:val="right" w:pos="6804"/>
          <w:tab w:val="right" w:pos="7371"/>
          <w:tab w:val="right" w:pos="8505"/>
        </w:tabs>
        <w:jc w:val="both"/>
        <w:rPr>
          <w:rFonts w:ascii="Calibri" w:hAnsi="Calibri"/>
          <w:b/>
          <w:bCs/>
          <w:lang w:val="en-CA"/>
        </w:rPr>
      </w:pPr>
      <w:r w:rsidRPr="00B40E59">
        <w:rPr>
          <w:rFonts w:ascii="Calibri" w:hAnsi="Calibri"/>
          <w:b/>
          <w:bCs/>
          <w:lang w:val="en-CA"/>
        </w:rPr>
        <w:t>INSTRUCTIONS</w:t>
      </w:r>
    </w:p>
    <w:p w14:paraId="50173896" w14:textId="77777777" w:rsidR="002E4C8E" w:rsidRPr="00B40E59" w:rsidRDefault="002E4C8E" w:rsidP="0070551E">
      <w:pPr>
        <w:pStyle w:val="QUESTION0"/>
        <w:tabs>
          <w:tab w:val="right" w:pos="6804"/>
          <w:tab w:val="right" w:pos="7371"/>
          <w:tab w:val="right" w:pos="8505"/>
        </w:tabs>
        <w:jc w:val="both"/>
        <w:rPr>
          <w:rFonts w:ascii="Calibri" w:hAnsi="Calibri"/>
          <w:lang w:val="en-CA"/>
        </w:rPr>
      </w:pPr>
      <w:r w:rsidRPr="00B40E59">
        <w:rPr>
          <w:rFonts w:ascii="Calibri" w:hAnsi="Calibri"/>
          <w:lang w:val="en-CA"/>
        </w:rPr>
        <w:t>On each screen, after selecting your answer, click on the "Next" or "Back" buttons at the bottom of the screen to move forward or backwards in the questionnaire.</w:t>
      </w:r>
    </w:p>
    <w:p w14:paraId="25E2C177" w14:textId="77777777" w:rsidR="002E4C8E" w:rsidRPr="00B40E59" w:rsidRDefault="002E4C8E" w:rsidP="0070551E">
      <w:pPr>
        <w:pStyle w:val="QUESTION0"/>
        <w:tabs>
          <w:tab w:val="right" w:pos="6804"/>
          <w:tab w:val="right" w:pos="7371"/>
          <w:tab w:val="right" w:pos="8505"/>
        </w:tabs>
        <w:jc w:val="both"/>
        <w:rPr>
          <w:rFonts w:ascii="Calibri" w:hAnsi="Calibri"/>
          <w:lang w:val="en-CA"/>
        </w:rPr>
      </w:pPr>
      <w:r w:rsidRPr="00B40E59">
        <w:rPr>
          <w:rFonts w:ascii="Calibri" w:hAnsi="Calibri"/>
          <w:lang w:val="en-CA"/>
        </w:rPr>
        <w:t>If you leave the survey before completing it, you can return to the survey URL later, and you will be returned to the page where you left off. Your answers up to that point in the survey will be saved.</w:t>
      </w:r>
    </w:p>
    <w:p w14:paraId="0724A616" w14:textId="77777777" w:rsidR="002E4C8E" w:rsidRPr="00B40E59" w:rsidRDefault="002E4C8E" w:rsidP="0070551E">
      <w:pPr>
        <w:pStyle w:val="QUESTION0"/>
        <w:tabs>
          <w:tab w:val="right" w:pos="6804"/>
          <w:tab w:val="right" w:pos="7371"/>
          <w:tab w:val="right" w:pos="8505"/>
        </w:tabs>
        <w:jc w:val="both"/>
        <w:rPr>
          <w:rFonts w:ascii="Calibri" w:hAnsi="Calibri"/>
          <w:lang w:val="en-CA"/>
        </w:rPr>
      </w:pPr>
      <w:r w:rsidRPr="00B40E59">
        <w:rPr>
          <w:rFonts w:ascii="Calibri" w:hAnsi="Calibri"/>
          <w:lang w:val="en-CA"/>
        </w:rPr>
        <w:t>If you have any questions about how to complete the survey, please call EKOS at 1-866-211-8881 or email us at online@ekos.com. Thank you in advance for your participation.</w:t>
      </w:r>
    </w:p>
    <w:p w14:paraId="240441C8"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525C5A71"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PINTRO</w:t>
      </w:r>
    </w:p>
    <w:p w14:paraId="3C067126"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Good morning/afternoon/evening, Bonjour, I'm calling from EKOS Research Associates. May I speak with ______?</w:t>
      </w:r>
    </w:p>
    <w:p w14:paraId="5E2F9F50"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 xml:space="preserve">We are conducting a survey with Canadians 18 years of age or older. The survey collects opinions about firearms regulations in Canada. Please be assured that we are not selling or soliciting anything. Would you prefer to be interviewed in English or French?/Préférez-vous répondre en français ou en anglais? </w:t>
      </w:r>
    </w:p>
    <w:p w14:paraId="63FF981A" w14:textId="77777777" w:rsidR="002E4C8E"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Your participation in the survey is completely voluntary and your responses will be kept entirely confidential. It is being administered according to the requirements of the Privacy Act. Results will not be reported on an individual basis, but rolled into groups of 20 or more to preserve confidentiality. Your decision on whether or not to participate will not affect any dealings you may have with the Government of Canada. The survey is registered with the Canadian Research Insights Council's (CRIC) Resea</w:t>
      </w:r>
      <w:r>
        <w:rPr>
          <w:rFonts w:ascii="Calibri" w:hAnsi="Calibri"/>
          <w:lang w:val="en-CA"/>
        </w:rPr>
        <w:t>rch Verification Service System</w:t>
      </w:r>
    </w:p>
    <w:p w14:paraId="5F7B07B1"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(IF ASKED:</w:t>
      </w:r>
      <w:r>
        <w:rPr>
          <w:rFonts w:ascii="Calibri" w:hAnsi="Calibri"/>
          <w:lang w:val="en-CA"/>
        </w:rPr>
        <w:t xml:space="preserve"> </w:t>
      </w:r>
      <w:r w:rsidRPr="00B40E59">
        <w:rPr>
          <w:rFonts w:ascii="Calibri" w:hAnsi="Calibri"/>
          <w:lang w:val="en-CA"/>
        </w:rPr>
        <w:t>Visit https://canadianresearchinsightscouncil.ca/rvs/</w:t>
      </w:r>
      <w:r>
        <w:rPr>
          <w:rFonts w:ascii="Calibri" w:hAnsi="Calibri"/>
          <w:lang w:val="en-CA"/>
        </w:rPr>
        <w:t xml:space="preserve"> </w:t>
      </w:r>
      <w:r w:rsidRPr="00B40E59">
        <w:rPr>
          <w:rFonts w:ascii="Calibri" w:hAnsi="Calibri"/>
          <w:lang w:val="en-CA"/>
        </w:rPr>
        <w:t xml:space="preserve">home/?lang=en if you wish to verify its authenticity (project code 20230112-EK521)). </w:t>
      </w:r>
    </w:p>
    <w:p w14:paraId="0DE300D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May I begin?</w:t>
      </w:r>
    </w:p>
    <w:p w14:paraId="58A5303F"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If asked: This survey should take about 15 minutes.</w:t>
      </w:r>
    </w:p>
    <w:p w14:paraId="5438B46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Continue</w:t>
      </w:r>
      <w:r w:rsidRPr="00B40E59">
        <w:rPr>
          <w:rFonts w:ascii="Calibri" w:hAnsi="Calibri"/>
          <w:lang w:val="en-CA"/>
        </w:rPr>
        <w:tab/>
        <w:t>1</w:t>
      </w:r>
    </w:p>
    <w:p w14:paraId="1E6ECE1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Refuse (THANK &amp; TERMINATE)</w:t>
      </w:r>
      <w:r w:rsidRPr="00B40E59">
        <w:rPr>
          <w:rFonts w:ascii="Calibri" w:hAnsi="Calibri"/>
          <w:lang w:val="en-CA"/>
        </w:rPr>
        <w:tab/>
        <w:t xml:space="preserve">9 </w:t>
      </w:r>
    </w:p>
    <w:p w14:paraId="1BE5BC1A" w14:textId="77777777" w:rsidR="002E4C8E" w:rsidRPr="00B40E59" w:rsidRDefault="002E4C8E" w:rsidP="0070551E">
      <w:pPr>
        <w:pStyle w:val="Reponse"/>
        <w:keepNext w:val="0"/>
        <w:tabs>
          <w:tab w:val="right" w:pos="6804"/>
        </w:tabs>
        <w:rPr>
          <w:rFonts w:ascii="Calibri" w:hAnsi="Calibri"/>
          <w:lang w:val="en-CA"/>
        </w:rPr>
      </w:pPr>
    </w:p>
    <w:p w14:paraId="576DE033"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 xml:space="preserve">PRIV </w:t>
      </w:r>
    </w:p>
    <w:p w14:paraId="2D3EEB8E"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This call may be recorded for quality control or training purposes.</w:t>
      </w:r>
    </w:p>
    <w:p w14:paraId="61DF770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p>
    <w:p w14:paraId="54E7576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lastRenderedPageBreak/>
        <w:t>QPROV</w:t>
      </w:r>
    </w:p>
    <w:p w14:paraId="4A12271F"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What is your province/territory of residence?</w:t>
      </w:r>
    </w:p>
    <w:p w14:paraId="3573BC62" w14:textId="77777777" w:rsidR="002E4C8E" w:rsidRPr="00B40E59" w:rsidRDefault="002E4C8E" w:rsidP="0070551E">
      <w:pPr>
        <w:pStyle w:val="Reponse"/>
        <w:keepNext w:val="0"/>
        <w:tabs>
          <w:tab w:val="right" w:pos="6804"/>
        </w:tabs>
        <w:rPr>
          <w:rFonts w:ascii="Calibri" w:hAnsi="Calibri"/>
          <w:lang w:val="en-CA"/>
        </w:rPr>
      </w:pPr>
      <w:r>
        <w:rPr>
          <w:rFonts w:ascii="Calibri" w:hAnsi="Calibri"/>
          <w:lang w:val="en-CA"/>
        </w:rPr>
        <w:t>Please specify</w:t>
      </w:r>
      <w:r>
        <w:rPr>
          <w:rFonts w:ascii="Calibri" w:hAnsi="Calibri"/>
          <w:lang w:val="en-CA"/>
        </w:rPr>
        <w:tab/>
        <w:t>98</w:t>
      </w:r>
      <w:r w:rsidRPr="00B40E59">
        <w:rPr>
          <w:rFonts w:ascii="Calibri" w:hAnsi="Calibri"/>
          <w:lang w:val="en-CA"/>
        </w:rPr>
        <w:t xml:space="preserve"> </w:t>
      </w:r>
    </w:p>
    <w:p w14:paraId="340ED99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Alberta</w:t>
      </w:r>
      <w:r w:rsidRPr="00B40E59">
        <w:rPr>
          <w:rFonts w:ascii="Calibri" w:hAnsi="Calibri"/>
          <w:lang w:val="en-CA"/>
        </w:rPr>
        <w:tab/>
        <w:t>1</w:t>
      </w:r>
    </w:p>
    <w:p w14:paraId="38BD3A9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British Columbia</w:t>
      </w:r>
      <w:r w:rsidRPr="00B40E59">
        <w:rPr>
          <w:rFonts w:ascii="Calibri" w:hAnsi="Calibri"/>
          <w:lang w:val="en-CA"/>
        </w:rPr>
        <w:tab/>
        <w:t>2</w:t>
      </w:r>
    </w:p>
    <w:p w14:paraId="4E7E4F9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Manitoba</w:t>
      </w:r>
      <w:r w:rsidRPr="00B40E59">
        <w:rPr>
          <w:rFonts w:ascii="Calibri" w:hAnsi="Calibri"/>
          <w:lang w:val="en-CA"/>
        </w:rPr>
        <w:tab/>
        <w:t>3</w:t>
      </w:r>
    </w:p>
    <w:p w14:paraId="5EBFE9F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New Brunswick</w:t>
      </w:r>
      <w:r w:rsidRPr="00B40E59">
        <w:rPr>
          <w:rFonts w:ascii="Calibri" w:hAnsi="Calibri"/>
          <w:lang w:val="en-CA"/>
        </w:rPr>
        <w:tab/>
        <w:t>4</w:t>
      </w:r>
    </w:p>
    <w:p w14:paraId="037F4C4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Newfoundland and Labrador</w:t>
      </w:r>
      <w:r w:rsidRPr="00B40E59">
        <w:rPr>
          <w:rFonts w:ascii="Calibri" w:hAnsi="Calibri"/>
          <w:lang w:val="en-CA"/>
        </w:rPr>
        <w:tab/>
        <w:t>5</w:t>
      </w:r>
    </w:p>
    <w:p w14:paraId="459CEA7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Nova Scotia</w:t>
      </w:r>
      <w:r w:rsidRPr="00B40E59">
        <w:rPr>
          <w:rFonts w:ascii="Calibri" w:hAnsi="Calibri"/>
          <w:lang w:val="en-CA"/>
        </w:rPr>
        <w:tab/>
        <w:t>6</w:t>
      </w:r>
    </w:p>
    <w:p w14:paraId="2FDBF8C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Ontario</w:t>
      </w:r>
      <w:r w:rsidRPr="00B40E59">
        <w:rPr>
          <w:rFonts w:ascii="Calibri" w:hAnsi="Calibri"/>
          <w:lang w:val="en-CA"/>
        </w:rPr>
        <w:tab/>
        <w:t>7</w:t>
      </w:r>
    </w:p>
    <w:p w14:paraId="24E3B57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Prince Edward Island</w:t>
      </w:r>
      <w:r w:rsidRPr="00B40E59">
        <w:rPr>
          <w:rFonts w:ascii="Calibri" w:hAnsi="Calibri"/>
          <w:lang w:val="en-CA"/>
        </w:rPr>
        <w:tab/>
        <w:t>8</w:t>
      </w:r>
    </w:p>
    <w:p w14:paraId="4EB4B75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Quebec</w:t>
      </w:r>
      <w:r w:rsidRPr="00B40E59">
        <w:rPr>
          <w:rFonts w:ascii="Calibri" w:hAnsi="Calibri"/>
          <w:lang w:val="en-CA"/>
        </w:rPr>
        <w:tab/>
        <w:t>9</w:t>
      </w:r>
    </w:p>
    <w:p w14:paraId="05EB930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Saskatchewan</w:t>
      </w:r>
      <w:r w:rsidRPr="00B40E59">
        <w:rPr>
          <w:rFonts w:ascii="Calibri" w:hAnsi="Calibri"/>
          <w:lang w:val="en-CA"/>
        </w:rPr>
        <w:tab/>
        <w:t>10</w:t>
      </w:r>
    </w:p>
    <w:p w14:paraId="3973388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Northwest Territories</w:t>
      </w:r>
      <w:r w:rsidRPr="00B40E59">
        <w:rPr>
          <w:rFonts w:ascii="Calibri" w:hAnsi="Calibri"/>
          <w:lang w:val="en-CA"/>
        </w:rPr>
        <w:tab/>
        <w:t>11</w:t>
      </w:r>
    </w:p>
    <w:p w14:paraId="144C382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Nunavut</w:t>
      </w:r>
      <w:r w:rsidRPr="00B40E59">
        <w:rPr>
          <w:rFonts w:ascii="Calibri" w:hAnsi="Calibri"/>
          <w:lang w:val="en-CA"/>
        </w:rPr>
        <w:tab/>
        <w:t>12</w:t>
      </w:r>
    </w:p>
    <w:p w14:paraId="4B1246D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Yukon</w:t>
      </w:r>
      <w:r w:rsidRPr="00B40E59">
        <w:rPr>
          <w:rFonts w:ascii="Calibri" w:hAnsi="Calibri"/>
          <w:lang w:val="en-CA"/>
        </w:rPr>
        <w:tab/>
        <w:t>13</w:t>
      </w:r>
    </w:p>
    <w:p w14:paraId="1733B14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35255D45" w14:textId="77777777" w:rsidR="002E4C8E" w:rsidRPr="00B40E59" w:rsidRDefault="002E4C8E" w:rsidP="0070551E">
      <w:pPr>
        <w:pStyle w:val="Reponse"/>
        <w:keepNext w:val="0"/>
        <w:tabs>
          <w:tab w:val="right" w:pos="6804"/>
        </w:tabs>
        <w:rPr>
          <w:rFonts w:ascii="Calibri" w:hAnsi="Calibri"/>
          <w:lang w:val="en-CA"/>
        </w:rPr>
      </w:pPr>
    </w:p>
    <w:p w14:paraId="7577DD6E"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QPOSTC</w:t>
      </w:r>
    </w:p>
    <w:p w14:paraId="1276BC1A"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To ensure we include people from all parts of Canada, what are the first three characters of your postal code?</w:t>
      </w:r>
    </w:p>
    <w:p w14:paraId="701ADDB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Please specify : </w:t>
      </w:r>
      <w:r w:rsidRPr="00B40E59">
        <w:rPr>
          <w:rFonts w:ascii="Calibri" w:hAnsi="Calibri"/>
          <w:lang w:val="en-CA"/>
        </w:rPr>
        <w:tab/>
        <w:t>77</w:t>
      </w:r>
    </w:p>
    <w:p w14:paraId="51B90FD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answer</w:t>
      </w:r>
      <w:r w:rsidRPr="00B40E59">
        <w:rPr>
          <w:rFonts w:ascii="Calibri" w:hAnsi="Calibri"/>
          <w:lang w:val="en-CA"/>
        </w:rPr>
        <w:tab/>
        <w:t>99</w:t>
      </w:r>
    </w:p>
    <w:p w14:paraId="43A0D0D1" w14:textId="77777777" w:rsidR="002E4C8E" w:rsidRPr="00B40E59" w:rsidRDefault="002E4C8E" w:rsidP="0070551E">
      <w:pPr>
        <w:pStyle w:val="Reponse"/>
        <w:keepNext w:val="0"/>
        <w:tabs>
          <w:tab w:val="right" w:pos="6804"/>
        </w:tabs>
        <w:rPr>
          <w:rFonts w:ascii="Calibri" w:hAnsi="Calibri"/>
          <w:lang w:val="en-CA"/>
        </w:rPr>
      </w:pPr>
    </w:p>
    <w:p w14:paraId="0B77C07D"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QAREA</w:t>
      </w:r>
    </w:p>
    <w:p w14:paraId="0C2037BB"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Which of the following best describes where you live?</w:t>
      </w:r>
    </w:p>
    <w:p w14:paraId="4B06BCE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An urban area </w:t>
      </w:r>
      <w:r w:rsidRPr="00B40E59">
        <w:rPr>
          <w:rFonts w:ascii="Calibri" w:hAnsi="Calibri"/>
          <w:lang w:val="en-CA"/>
        </w:rPr>
        <w:tab/>
        <w:t>1</w:t>
      </w:r>
    </w:p>
    <w:p w14:paraId="5C88C33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A suburban area </w:t>
      </w:r>
      <w:r w:rsidRPr="00B40E59">
        <w:rPr>
          <w:rFonts w:ascii="Calibri" w:hAnsi="Calibri"/>
          <w:lang w:val="en-CA"/>
        </w:rPr>
        <w:tab/>
        <w:t>2</w:t>
      </w:r>
    </w:p>
    <w:p w14:paraId="05B575F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A small town, rural or remote area</w:t>
      </w:r>
      <w:r w:rsidRPr="00B40E59">
        <w:rPr>
          <w:rFonts w:ascii="Calibri" w:hAnsi="Calibri"/>
          <w:lang w:val="en-CA"/>
        </w:rPr>
        <w:tab/>
        <w:t>3</w:t>
      </w:r>
    </w:p>
    <w:p w14:paraId="1D7B309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An Indigenous community </w:t>
      </w:r>
      <w:r w:rsidRPr="00B40E59">
        <w:rPr>
          <w:rFonts w:ascii="Calibri" w:hAnsi="Calibri"/>
          <w:lang w:val="en-CA"/>
        </w:rPr>
        <w:tab/>
        <w:t>4</w:t>
      </w:r>
    </w:p>
    <w:p w14:paraId="1A02E81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answer</w:t>
      </w:r>
      <w:r w:rsidRPr="00B40E59">
        <w:rPr>
          <w:rFonts w:ascii="Calibri" w:hAnsi="Calibri"/>
          <w:lang w:val="en-CA"/>
        </w:rPr>
        <w:tab/>
        <w:t>99</w:t>
      </w:r>
    </w:p>
    <w:p w14:paraId="7C8F9EA3" w14:textId="77777777" w:rsidR="002E4C8E" w:rsidRPr="00B40E59" w:rsidRDefault="002E4C8E" w:rsidP="0070551E">
      <w:pPr>
        <w:pStyle w:val="Reponse"/>
        <w:keepNext w:val="0"/>
        <w:tabs>
          <w:tab w:val="right" w:pos="6804"/>
        </w:tabs>
        <w:rPr>
          <w:rFonts w:ascii="Calibri" w:hAnsi="Calibri"/>
          <w:lang w:val="en-CA"/>
        </w:rPr>
      </w:pPr>
    </w:p>
    <w:p w14:paraId="2CC5C7F4"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QAGEX</w:t>
      </w:r>
    </w:p>
    <w:p w14:paraId="3A94B57B"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In what year were you born?</w:t>
      </w:r>
    </w:p>
    <w:p w14:paraId="7603015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Year:</w:t>
      </w:r>
      <w:r w:rsidRPr="00B40E59">
        <w:rPr>
          <w:rFonts w:ascii="Calibri" w:hAnsi="Calibri"/>
          <w:lang w:val="en-CA"/>
        </w:rPr>
        <w:tab/>
        <w:t xml:space="preserve">77 </w:t>
      </w:r>
    </w:p>
    <w:p w14:paraId="6C57D97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2006 or more recent</w:t>
      </w:r>
      <w:r w:rsidRPr="00B40E59">
        <w:rPr>
          <w:rFonts w:ascii="Calibri" w:hAnsi="Calibri"/>
          <w:lang w:val="en-CA"/>
        </w:rPr>
        <w:tab/>
        <w:t xml:space="preserve">9998 </w:t>
      </w:r>
    </w:p>
    <w:p w14:paraId="013DDF1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9999</w:t>
      </w:r>
    </w:p>
    <w:p w14:paraId="3DA3D510" w14:textId="77777777" w:rsidR="002E4C8E" w:rsidRPr="00B40E59" w:rsidRDefault="002E4C8E" w:rsidP="0070551E">
      <w:pPr>
        <w:pStyle w:val="Reponse"/>
        <w:keepNext w:val="0"/>
        <w:tabs>
          <w:tab w:val="right" w:pos="6804"/>
        </w:tabs>
        <w:rPr>
          <w:rFonts w:ascii="Calibri" w:hAnsi="Calibri"/>
          <w:lang w:val="en-CA"/>
        </w:rPr>
      </w:pPr>
    </w:p>
    <w:p w14:paraId="513195A3"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QAGEA</w:t>
      </w:r>
    </w:p>
    <w:p w14:paraId="764676D0"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Are you at least 18 years of age?</w:t>
      </w:r>
    </w:p>
    <w:p w14:paraId="0848F94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Yes</w:t>
      </w:r>
      <w:r w:rsidRPr="00B40E59">
        <w:rPr>
          <w:rFonts w:ascii="Calibri" w:hAnsi="Calibri"/>
          <w:lang w:val="en-CA"/>
        </w:rPr>
        <w:tab/>
        <w:t>1</w:t>
      </w:r>
    </w:p>
    <w:p w14:paraId="7290126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w:t>
      </w:r>
      <w:r w:rsidRPr="00B40E59">
        <w:rPr>
          <w:rFonts w:ascii="Calibri" w:hAnsi="Calibri"/>
          <w:lang w:val="en-CA"/>
        </w:rPr>
        <w:tab/>
        <w:t xml:space="preserve">2 </w:t>
      </w:r>
    </w:p>
    <w:p w14:paraId="1C1ECBB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 xml:space="preserve">99 </w:t>
      </w:r>
    </w:p>
    <w:p w14:paraId="647909DC" w14:textId="77777777" w:rsidR="002E4C8E" w:rsidRPr="00B40E59" w:rsidRDefault="002E4C8E" w:rsidP="0070551E">
      <w:pPr>
        <w:pStyle w:val="Reponse"/>
        <w:keepNext w:val="0"/>
        <w:tabs>
          <w:tab w:val="right" w:pos="6804"/>
        </w:tabs>
        <w:rPr>
          <w:rFonts w:ascii="Calibri" w:hAnsi="Calibri"/>
          <w:lang w:val="en-CA"/>
        </w:rPr>
      </w:pPr>
    </w:p>
    <w:p w14:paraId="127C1E7B"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QAGEY</w:t>
      </w:r>
    </w:p>
    <w:p w14:paraId="3EAA1B31"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In which of the following age categories do you belong?</w:t>
      </w:r>
    </w:p>
    <w:p w14:paraId="1EE1FDB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Less than 18 years old</w:t>
      </w:r>
      <w:r w:rsidRPr="00B40E59">
        <w:rPr>
          <w:rFonts w:ascii="Calibri" w:hAnsi="Calibri"/>
          <w:lang w:val="en-CA"/>
        </w:rPr>
        <w:tab/>
        <w:t xml:space="preserve">1 </w:t>
      </w:r>
    </w:p>
    <w:p w14:paraId="5ECF4A4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18 to 24</w:t>
      </w:r>
      <w:r w:rsidRPr="00B40E59">
        <w:rPr>
          <w:rFonts w:ascii="Calibri" w:hAnsi="Calibri"/>
          <w:lang w:val="en-CA"/>
        </w:rPr>
        <w:tab/>
        <w:t>2</w:t>
      </w:r>
    </w:p>
    <w:p w14:paraId="5161FFE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25 to 34</w:t>
      </w:r>
      <w:r w:rsidRPr="00B40E59">
        <w:rPr>
          <w:rFonts w:ascii="Calibri" w:hAnsi="Calibri"/>
          <w:lang w:val="en-CA"/>
        </w:rPr>
        <w:tab/>
        <w:t>3</w:t>
      </w:r>
    </w:p>
    <w:p w14:paraId="37A326E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35 to 44</w:t>
      </w:r>
      <w:r w:rsidRPr="00B40E59">
        <w:rPr>
          <w:rFonts w:ascii="Calibri" w:hAnsi="Calibri"/>
          <w:lang w:val="en-CA"/>
        </w:rPr>
        <w:tab/>
        <w:t>4</w:t>
      </w:r>
    </w:p>
    <w:p w14:paraId="0918013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lastRenderedPageBreak/>
        <w:t>45 to 54</w:t>
      </w:r>
      <w:r w:rsidRPr="00B40E59">
        <w:rPr>
          <w:rFonts w:ascii="Calibri" w:hAnsi="Calibri"/>
          <w:lang w:val="en-CA"/>
        </w:rPr>
        <w:tab/>
        <w:t>5</w:t>
      </w:r>
    </w:p>
    <w:p w14:paraId="78F2CB7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55 to 64</w:t>
      </w:r>
      <w:r w:rsidRPr="00B40E59">
        <w:rPr>
          <w:rFonts w:ascii="Calibri" w:hAnsi="Calibri"/>
          <w:lang w:val="en-CA"/>
        </w:rPr>
        <w:tab/>
        <w:t>6</w:t>
      </w:r>
    </w:p>
    <w:p w14:paraId="1575123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65 or older</w:t>
      </w:r>
      <w:r w:rsidRPr="00B40E59">
        <w:rPr>
          <w:rFonts w:ascii="Calibri" w:hAnsi="Calibri"/>
          <w:lang w:val="en-CA"/>
        </w:rPr>
        <w:tab/>
        <w:t>7</w:t>
      </w:r>
    </w:p>
    <w:p w14:paraId="47497F0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 xml:space="preserve">99 </w:t>
      </w:r>
    </w:p>
    <w:p w14:paraId="699A4930" w14:textId="77777777" w:rsidR="002E4C8E" w:rsidRPr="00B40E59" w:rsidRDefault="002E4C8E" w:rsidP="0070551E">
      <w:pPr>
        <w:pStyle w:val="Reponse"/>
        <w:keepNext w:val="0"/>
        <w:tabs>
          <w:tab w:val="right" w:pos="6804"/>
        </w:tabs>
        <w:rPr>
          <w:rFonts w:ascii="Calibri" w:hAnsi="Calibri"/>
          <w:lang w:val="en-CA"/>
        </w:rPr>
      </w:pPr>
    </w:p>
    <w:p w14:paraId="5EF6B1FE"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QSEX</w:t>
      </w:r>
    </w:p>
    <w:p w14:paraId="39174B45"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What is your gender?</w:t>
      </w:r>
    </w:p>
    <w:p w14:paraId="4DAF626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Male gender</w:t>
      </w:r>
      <w:r w:rsidRPr="00B40E59">
        <w:rPr>
          <w:rFonts w:ascii="Calibri" w:hAnsi="Calibri"/>
          <w:lang w:val="en-CA"/>
        </w:rPr>
        <w:tab/>
        <w:t>1</w:t>
      </w:r>
    </w:p>
    <w:p w14:paraId="5C5F803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Female gender</w:t>
      </w:r>
      <w:r w:rsidRPr="00B40E59">
        <w:rPr>
          <w:rFonts w:ascii="Calibri" w:hAnsi="Calibri"/>
          <w:lang w:val="en-CA"/>
        </w:rPr>
        <w:tab/>
        <w:t>2</w:t>
      </w:r>
    </w:p>
    <w:p w14:paraId="56C73DB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Gender diverse</w:t>
      </w:r>
      <w:r w:rsidRPr="00B40E59">
        <w:rPr>
          <w:rFonts w:ascii="Calibri" w:hAnsi="Calibri"/>
          <w:lang w:val="en-CA"/>
        </w:rPr>
        <w:tab/>
        <w:t>3</w:t>
      </w:r>
    </w:p>
    <w:p w14:paraId="349746A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2A7D94B0" w14:textId="77777777" w:rsidR="002E4C8E" w:rsidRPr="00B40E59" w:rsidRDefault="002E4C8E" w:rsidP="0070551E">
      <w:pPr>
        <w:pStyle w:val="Reponse"/>
        <w:keepNext w:val="0"/>
        <w:tabs>
          <w:tab w:val="right" w:pos="6804"/>
        </w:tabs>
        <w:rPr>
          <w:rFonts w:ascii="Calibri" w:hAnsi="Calibri"/>
          <w:lang w:val="en-CA"/>
        </w:rPr>
      </w:pPr>
    </w:p>
    <w:p w14:paraId="2EBDE3A1"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Q6</w:t>
      </w:r>
    </w:p>
    <w:p w14:paraId="45D25A19"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This survey explores awareness and understanding about firearms regulations in Canada. Please be assured that your responses will be strictly confidential and will not be linked to you in any way. </w:t>
      </w:r>
      <w:r w:rsidRPr="00B40E59">
        <w:rPr>
          <w:rFonts w:ascii="Calibri" w:hAnsi="Calibri"/>
          <w:lang w:val="en-CA"/>
        </w:rPr>
        <w:br/>
        <w:t>Do you own a firearm of any kind (i.e., handgun., rifle, shot gun, etc)?</w:t>
      </w:r>
    </w:p>
    <w:p w14:paraId="31D75D4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Yes, I own a firearm</w:t>
      </w:r>
      <w:r w:rsidRPr="00B40E59">
        <w:rPr>
          <w:rFonts w:ascii="Calibri" w:hAnsi="Calibri"/>
          <w:lang w:val="en-CA"/>
        </w:rPr>
        <w:tab/>
        <w:t>1</w:t>
      </w:r>
    </w:p>
    <w:p w14:paraId="2E2251B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 I do not own a firearm</w:t>
      </w:r>
      <w:r w:rsidRPr="00B40E59">
        <w:rPr>
          <w:rFonts w:ascii="Calibri" w:hAnsi="Calibri"/>
          <w:lang w:val="en-CA"/>
        </w:rPr>
        <w:tab/>
        <w:t>2</w:t>
      </w:r>
    </w:p>
    <w:p w14:paraId="75A5F36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7A76D3E2" w14:textId="77777777" w:rsidR="002E4C8E" w:rsidRPr="00B40E59" w:rsidRDefault="002E4C8E" w:rsidP="0070551E">
      <w:pPr>
        <w:pStyle w:val="Reponse"/>
        <w:keepNext w:val="0"/>
        <w:tabs>
          <w:tab w:val="right" w:pos="6804"/>
        </w:tabs>
        <w:rPr>
          <w:rFonts w:ascii="Calibri" w:hAnsi="Calibri"/>
          <w:lang w:val="en-CA"/>
        </w:rPr>
      </w:pPr>
    </w:p>
    <w:p w14:paraId="3BAB8AD9"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Q7</w:t>
      </w:r>
    </w:p>
    <w:p w14:paraId="3EFA8983"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Do you work with vulnerable populations (people with low social or economic status who have less access to financial, educational, social, and health resources. This may include women and children, those living in poverty, members of the 2SLGBTQI+ community, etc.)?</w:t>
      </w:r>
    </w:p>
    <w:p w14:paraId="2C7A48E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Yes, I work with vulnerable populations</w:t>
      </w:r>
      <w:r w:rsidRPr="00B40E59">
        <w:rPr>
          <w:rFonts w:ascii="Calibri" w:hAnsi="Calibri"/>
          <w:lang w:val="en-CA"/>
        </w:rPr>
        <w:tab/>
        <w:t>1</w:t>
      </w:r>
    </w:p>
    <w:p w14:paraId="6A4B5F0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 I do not work with vulnerable populations</w:t>
      </w:r>
      <w:r w:rsidRPr="00B40E59">
        <w:rPr>
          <w:rFonts w:ascii="Calibri" w:hAnsi="Calibri"/>
          <w:lang w:val="en-CA"/>
        </w:rPr>
        <w:tab/>
        <w:t>2</w:t>
      </w:r>
    </w:p>
    <w:p w14:paraId="688916E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6E3FD4A9"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21CE3B34"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Q8</w:t>
      </w:r>
    </w:p>
    <w:p w14:paraId="7FC1EB44"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Please choose the category that best describes your job/sector :</w:t>
      </w:r>
    </w:p>
    <w:p w14:paraId="4D6B847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Medical/health/wellness services</w:t>
      </w:r>
      <w:r w:rsidRPr="00B40E59">
        <w:rPr>
          <w:rFonts w:ascii="Calibri" w:hAnsi="Calibri"/>
          <w:lang w:val="en-CA"/>
        </w:rPr>
        <w:tab/>
        <w:t>1</w:t>
      </w:r>
    </w:p>
    <w:p w14:paraId="30C4BCE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Police and security services</w:t>
      </w:r>
      <w:r w:rsidRPr="00B40E59">
        <w:rPr>
          <w:rFonts w:ascii="Calibri" w:hAnsi="Calibri"/>
          <w:lang w:val="en-CA"/>
        </w:rPr>
        <w:tab/>
        <w:t>2</w:t>
      </w:r>
    </w:p>
    <w:p w14:paraId="068F488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Social/support services</w:t>
      </w:r>
      <w:r w:rsidRPr="00B40E59">
        <w:rPr>
          <w:rFonts w:ascii="Calibri" w:hAnsi="Calibri"/>
          <w:lang w:val="en-CA"/>
        </w:rPr>
        <w:tab/>
        <w:t>3</w:t>
      </w:r>
    </w:p>
    <w:p w14:paraId="41DD2FE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Advocacy</w:t>
      </w:r>
      <w:r w:rsidRPr="00B40E59">
        <w:rPr>
          <w:rFonts w:ascii="Calibri" w:hAnsi="Calibri"/>
          <w:lang w:val="en-CA"/>
        </w:rPr>
        <w:tab/>
        <w:t>4</w:t>
      </w:r>
    </w:p>
    <w:p w14:paraId="5D830C0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Education</w:t>
      </w:r>
      <w:r w:rsidRPr="00B40E59">
        <w:rPr>
          <w:rFonts w:ascii="Calibri" w:hAnsi="Calibri"/>
          <w:lang w:val="en-CA"/>
        </w:rPr>
        <w:tab/>
        <w:t>5</w:t>
      </w:r>
    </w:p>
    <w:p w14:paraId="077240D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Legal services</w:t>
      </w:r>
      <w:r w:rsidRPr="00B40E59">
        <w:rPr>
          <w:rFonts w:ascii="Calibri" w:hAnsi="Calibri"/>
          <w:lang w:val="en-CA"/>
        </w:rPr>
        <w:tab/>
        <w:t>6</w:t>
      </w:r>
    </w:p>
    <w:p w14:paraId="452E441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Other, please specify : </w:t>
      </w:r>
      <w:r w:rsidRPr="00B40E59">
        <w:rPr>
          <w:rFonts w:ascii="Calibri" w:hAnsi="Calibri"/>
          <w:lang w:val="en-CA"/>
        </w:rPr>
        <w:tab/>
        <w:t>77</w:t>
      </w:r>
    </w:p>
    <w:p w14:paraId="1AF6BA8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065E081D" w14:textId="77777777" w:rsidR="002E4C8E" w:rsidRPr="00B40E59" w:rsidRDefault="002E4C8E" w:rsidP="0070551E">
      <w:pPr>
        <w:pStyle w:val="Reponse"/>
        <w:keepNext w:val="0"/>
        <w:tabs>
          <w:tab w:val="right" w:pos="6804"/>
        </w:tabs>
        <w:rPr>
          <w:rFonts w:ascii="Calibri" w:hAnsi="Calibri"/>
          <w:lang w:val="en-CA"/>
        </w:rPr>
      </w:pPr>
    </w:p>
    <w:p w14:paraId="6069EFD0"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Q9</w:t>
      </w:r>
    </w:p>
    <w:p w14:paraId="5B21F001"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How concerned are you that firearms-related violence is a threat to public safety in your local community? Are you...?</w:t>
      </w:r>
    </w:p>
    <w:p w14:paraId="4001305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Very concerned </w:t>
      </w:r>
      <w:r w:rsidRPr="00B40E59">
        <w:rPr>
          <w:rFonts w:ascii="Calibri" w:hAnsi="Calibri"/>
          <w:lang w:val="en-CA"/>
        </w:rPr>
        <w:tab/>
        <w:t>1</w:t>
      </w:r>
    </w:p>
    <w:p w14:paraId="08A8CC4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concerned </w:t>
      </w:r>
      <w:r w:rsidRPr="00B40E59">
        <w:rPr>
          <w:rFonts w:ascii="Calibri" w:hAnsi="Calibri"/>
          <w:lang w:val="en-CA"/>
        </w:rPr>
        <w:tab/>
        <w:t>2</w:t>
      </w:r>
    </w:p>
    <w:p w14:paraId="4EB29D7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Not very concerned </w:t>
      </w:r>
      <w:r w:rsidRPr="00B40E59">
        <w:rPr>
          <w:rFonts w:ascii="Calibri" w:hAnsi="Calibri"/>
          <w:lang w:val="en-CA"/>
        </w:rPr>
        <w:tab/>
        <w:t>3</w:t>
      </w:r>
    </w:p>
    <w:p w14:paraId="35506D0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Not at all concerned </w:t>
      </w:r>
      <w:r w:rsidRPr="00B40E59">
        <w:rPr>
          <w:rFonts w:ascii="Calibri" w:hAnsi="Calibri"/>
          <w:lang w:val="en-CA"/>
        </w:rPr>
        <w:tab/>
        <w:t>4</w:t>
      </w:r>
    </w:p>
    <w:p w14:paraId="697343E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06004AF6" w14:textId="77777777" w:rsidR="002E4C8E" w:rsidRPr="00B40E59" w:rsidRDefault="002E4C8E" w:rsidP="0070551E">
      <w:pPr>
        <w:pStyle w:val="Reponse"/>
        <w:keepNext w:val="0"/>
        <w:tabs>
          <w:tab w:val="right" w:pos="6804"/>
        </w:tabs>
        <w:rPr>
          <w:rFonts w:ascii="Calibri" w:hAnsi="Calibri"/>
          <w:lang w:val="en-CA"/>
        </w:rPr>
      </w:pPr>
    </w:p>
    <w:p w14:paraId="54487DA2"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Q10</w:t>
      </w:r>
    </w:p>
    <w:p w14:paraId="7C088784"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How concerned are you that firearms-related violence is a threat to public safety </w:t>
      </w:r>
      <w:r w:rsidRPr="00B40E59">
        <w:rPr>
          <w:rFonts w:ascii="Calibri" w:hAnsi="Calibri"/>
          <w:b/>
          <w:lang w:val="en-CA"/>
        </w:rPr>
        <w:t>outside</w:t>
      </w:r>
      <w:r w:rsidRPr="00B40E59">
        <w:rPr>
          <w:rFonts w:ascii="Calibri" w:hAnsi="Calibri"/>
          <w:lang w:val="en-CA"/>
        </w:rPr>
        <w:t xml:space="preserve"> your local community (i.e. in other parts of Canada)?</w:t>
      </w:r>
    </w:p>
    <w:p w14:paraId="6E43C0B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Very concerned </w:t>
      </w:r>
      <w:r w:rsidRPr="00B40E59">
        <w:rPr>
          <w:rFonts w:ascii="Calibri" w:hAnsi="Calibri"/>
          <w:lang w:val="en-CA"/>
        </w:rPr>
        <w:tab/>
        <w:t>1</w:t>
      </w:r>
    </w:p>
    <w:p w14:paraId="3845571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concerned </w:t>
      </w:r>
      <w:r w:rsidRPr="00B40E59">
        <w:rPr>
          <w:rFonts w:ascii="Calibri" w:hAnsi="Calibri"/>
          <w:lang w:val="en-CA"/>
        </w:rPr>
        <w:tab/>
        <w:t>2</w:t>
      </w:r>
    </w:p>
    <w:p w14:paraId="572AFE1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Not very concerned </w:t>
      </w:r>
      <w:r w:rsidRPr="00B40E59">
        <w:rPr>
          <w:rFonts w:ascii="Calibri" w:hAnsi="Calibri"/>
          <w:lang w:val="en-CA"/>
        </w:rPr>
        <w:tab/>
        <w:t>3</w:t>
      </w:r>
    </w:p>
    <w:p w14:paraId="2763D34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Not at all concerned </w:t>
      </w:r>
      <w:r w:rsidRPr="00B40E59">
        <w:rPr>
          <w:rFonts w:ascii="Calibri" w:hAnsi="Calibri"/>
          <w:lang w:val="en-CA"/>
        </w:rPr>
        <w:tab/>
        <w:t>4</w:t>
      </w:r>
    </w:p>
    <w:p w14:paraId="3BAC8FA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6610AD9F" w14:textId="77777777" w:rsidR="002E4C8E" w:rsidRPr="00B40E59" w:rsidRDefault="002E4C8E" w:rsidP="0070551E">
      <w:pPr>
        <w:pStyle w:val="Reponse"/>
        <w:keepNext w:val="0"/>
        <w:tabs>
          <w:tab w:val="right" w:pos="6804"/>
        </w:tabs>
        <w:rPr>
          <w:rFonts w:ascii="Calibri" w:hAnsi="Calibri"/>
          <w:lang w:val="en-CA"/>
        </w:rPr>
      </w:pPr>
    </w:p>
    <w:p w14:paraId="28E19B6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Q11</w:t>
      </w:r>
    </w:p>
    <w:p w14:paraId="7214AFA9"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How often do you hear about firearms violence in your community?</w:t>
      </w:r>
    </w:p>
    <w:p w14:paraId="1EA3EB6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Frequently</w:t>
      </w:r>
      <w:r w:rsidRPr="00B40E59">
        <w:rPr>
          <w:rFonts w:ascii="Calibri" w:hAnsi="Calibri"/>
          <w:lang w:val="en-CA"/>
        </w:rPr>
        <w:tab/>
        <w:t>1</w:t>
      </w:r>
    </w:p>
    <w:p w14:paraId="118A450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Sometimes </w:t>
      </w:r>
      <w:r w:rsidRPr="00B40E59">
        <w:rPr>
          <w:rFonts w:ascii="Calibri" w:hAnsi="Calibri"/>
          <w:lang w:val="en-CA"/>
        </w:rPr>
        <w:tab/>
        <w:t>2</w:t>
      </w:r>
    </w:p>
    <w:p w14:paraId="0087E8E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Infrequently</w:t>
      </w:r>
      <w:r w:rsidRPr="00B40E59">
        <w:rPr>
          <w:rFonts w:ascii="Calibri" w:hAnsi="Calibri"/>
          <w:lang w:val="en-CA"/>
        </w:rPr>
        <w:tab/>
        <w:t>3</w:t>
      </w:r>
    </w:p>
    <w:p w14:paraId="78FDBB7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Never </w:t>
      </w:r>
      <w:r w:rsidRPr="00B40E59">
        <w:rPr>
          <w:rFonts w:ascii="Calibri" w:hAnsi="Calibri"/>
          <w:lang w:val="en-CA"/>
        </w:rPr>
        <w:tab/>
        <w:t>4</w:t>
      </w:r>
    </w:p>
    <w:p w14:paraId="390D486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Don't know </w:t>
      </w:r>
      <w:r w:rsidRPr="00B40E59">
        <w:rPr>
          <w:rFonts w:ascii="Calibri" w:hAnsi="Calibri"/>
          <w:lang w:val="en-CA"/>
        </w:rPr>
        <w:tab/>
        <w:t>99</w:t>
      </w:r>
    </w:p>
    <w:p w14:paraId="4DA06992" w14:textId="77777777" w:rsidR="002E4C8E" w:rsidRPr="00B40E59" w:rsidRDefault="002E4C8E" w:rsidP="0070551E">
      <w:pPr>
        <w:pStyle w:val="Reponse"/>
        <w:keepNext w:val="0"/>
        <w:tabs>
          <w:tab w:val="right" w:pos="6804"/>
        </w:tabs>
        <w:rPr>
          <w:rFonts w:ascii="Calibri" w:hAnsi="Calibri"/>
          <w:lang w:val="en-CA"/>
        </w:rPr>
      </w:pPr>
    </w:p>
    <w:p w14:paraId="1DFED611"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Q12 [1,8]</w:t>
      </w:r>
    </w:p>
    <w:p w14:paraId="5466FD5A"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From what sources do you hear information about firearms violence in your community?</w:t>
      </w:r>
    </w:p>
    <w:p w14:paraId="0E1241D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Television</w:t>
      </w:r>
      <w:r w:rsidRPr="00B40E59">
        <w:rPr>
          <w:rFonts w:ascii="Calibri" w:hAnsi="Calibri"/>
          <w:lang w:val="en-CA"/>
        </w:rPr>
        <w:tab/>
        <w:t>1</w:t>
      </w:r>
    </w:p>
    <w:p w14:paraId="6D75586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Radio</w:t>
      </w:r>
      <w:r w:rsidRPr="00B40E59">
        <w:rPr>
          <w:rFonts w:ascii="Calibri" w:hAnsi="Calibri"/>
          <w:lang w:val="en-CA"/>
        </w:rPr>
        <w:tab/>
        <w:t>2</w:t>
      </w:r>
    </w:p>
    <w:p w14:paraId="49CE670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Web/Internet</w:t>
      </w:r>
      <w:r w:rsidRPr="00B40E59">
        <w:rPr>
          <w:rFonts w:ascii="Calibri" w:hAnsi="Calibri"/>
          <w:lang w:val="en-CA"/>
        </w:rPr>
        <w:tab/>
        <w:t>3</w:t>
      </w:r>
    </w:p>
    <w:p w14:paraId="0E54379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Print</w:t>
      </w:r>
      <w:r w:rsidRPr="00B40E59">
        <w:rPr>
          <w:rFonts w:ascii="Calibri" w:hAnsi="Calibri"/>
          <w:lang w:val="en-CA"/>
        </w:rPr>
        <w:tab/>
        <w:t>4</w:t>
      </w:r>
    </w:p>
    <w:p w14:paraId="4FE460F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Social media (Facebook, Instagram, Twitter, TikTok, etc.)</w:t>
      </w:r>
      <w:r w:rsidRPr="00B40E59">
        <w:rPr>
          <w:rFonts w:ascii="Calibri" w:hAnsi="Calibri"/>
          <w:lang w:val="en-CA"/>
        </w:rPr>
        <w:tab/>
        <w:t>5</w:t>
      </w:r>
    </w:p>
    <w:p w14:paraId="07697CF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School or community organization</w:t>
      </w:r>
      <w:r w:rsidRPr="00B40E59">
        <w:rPr>
          <w:rFonts w:ascii="Calibri" w:hAnsi="Calibri"/>
          <w:lang w:val="en-CA"/>
        </w:rPr>
        <w:tab/>
        <w:t>6</w:t>
      </w:r>
    </w:p>
    <w:p w14:paraId="74EAD16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Word of mouth (from a neighbour, friend or family member)</w:t>
      </w:r>
      <w:r w:rsidRPr="00B40E59">
        <w:rPr>
          <w:rFonts w:ascii="Calibri" w:hAnsi="Calibri"/>
          <w:lang w:val="en-CA"/>
        </w:rPr>
        <w:tab/>
        <w:t>7</w:t>
      </w:r>
    </w:p>
    <w:p w14:paraId="6F709B4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Promotional materials/newsletters</w:t>
      </w:r>
      <w:r w:rsidRPr="00B40E59">
        <w:rPr>
          <w:rFonts w:ascii="Calibri" w:hAnsi="Calibri"/>
          <w:lang w:val="en-CA"/>
        </w:rPr>
        <w:tab/>
        <w:t>8</w:t>
      </w:r>
    </w:p>
    <w:p w14:paraId="4E01256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Don't know </w:t>
      </w:r>
      <w:r w:rsidRPr="00B40E59">
        <w:rPr>
          <w:rFonts w:ascii="Calibri" w:hAnsi="Calibri"/>
          <w:lang w:val="en-CA"/>
        </w:rPr>
        <w:tab/>
        <w:t>99</w:t>
      </w:r>
    </w:p>
    <w:p w14:paraId="1D045542" w14:textId="77777777" w:rsidR="002E4C8E" w:rsidRPr="00B40E59" w:rsidRDefault="002E4C8E" w:rsidP="0070551E">
      <w:pPr>
        <w:pStyle w:val="Reponse"/>
        <w:keepNext w:val="0"/>
        <w:tabs>
          <w:tab w:val="right" w:pos="6804"/>
        </w:tabs>
        <w:rPr>
          <w:rFonts w:ascii="Calibri" w:hAnsi="Calibri"/>
          <w:lang w:val="en-CA"/>
        </w:rPr>
      </w:pPr>
    </w:p>
    <w:p w14:paraId="4A4775FB"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Q13 [1,2]</w:t>
      </w:r>
    </w:p>
    <w:p w14:paraId="3285F015"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What do you think are the main causes or sources of firearms violence in Canada? Is it...?</w:t>
      </w:r>
    </w:p>
    <w:p w14:paraId="57581D8F"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Select two</w:t>
      </w:r>
    </w:p>
    <w:p w14:paraId="6A72DF2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Gang violence/organized crime </w:t>
      </w:r>
      <w:r w:rsidRPr="00B40E59">
        <w:rPr>
          <w:rFonts w:ascii="Calibri" w:hAnsi="Calibri"/>
          <w:lang w:val="en-CA"/>
        </w:rPr>
        <w:tab/>
        <w:t>1</w:t>
      </w:r>
    </w:p>
    <w:p w14:paraId="53E88E3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Criminal activity (i.e. break and enters, robbery, etc.)</w:t>
      </w:r>
      <w:r w:rsidRPr="00B40E59">
        <w:rPr>
          <w:rFonts w:ascii="Calibri" w:hAnsi="Calibri"/>
          <w:lang w:val="en-CA"/>
        </w:rPr>
        <w:tab/>
        <w:t>2</w:t>
      </w:r>
    </w:p>
    <w:p w14:paraId="1BA5087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Intimate partner violence/gender-based violence </w:t>
      </w:r>
      <w:r w:rsidRPr="00B40E59">
        <w:rPr>
          <w:rFonts w:ascii="Calibri" w:hAnsi="Calibri"/>
          <w:lang w:val="en-CA"/>
        </w:rPr>
        <w:tab/>
        <w:t>3</w:t>
      </w:r>
    </w:p>
    <w:p w14:paraId="2543467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Suicide/mental health/self-harm </w:t>
      </w:r>
      <w:r w:rsidRPr="00B40E59">
        <w:rPr>
          <w:rFonts w:ascii="Calibri" w:hAnsi="Calibri"/>
          <w:lang w:val="en-CA"/>
        </w:rPr>
        <w:tab/>
        <w:t>4</w:t>
      </w:r>
    </w:p>
    <w:p w14:paraId="20F3907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Accidental death or harm</w:t>
      </w:r>
      <w:r w:rsidRPr="00B40E59">
        <w:rPr>
          <w:rFonts w:ascii="Calibri" w:hAnsi="Calibri"/>
          <w:lang w:val="en-CA"/>
        </w:rPr>
        <w:tab/>
        <w:t>5</w:t>
      </w:r>
    </w:p>
    <w:p w14:paraId="3AF9C60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Other, specify:</w:t>
      </w:r>
      <w:r w:rsidRPr="00B40E59">
        <w:rPr>
          <w:rFonts w:ascii="Calibri" w:hAnsi="Calibri"/>
          <w:lang w:val="en-CA"/>
        </w:rPr>
        <w:tab/>
        <w:t>77</w:t>
      </w:r>
    </w:p>
    <w:p w14:paraId="1B2FA9A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0E8B5537"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1250DCA6"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Q14</w:t>
      </w:r>
    </w:p>
    <w:p w14:paraId="432D9296"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Have you or someone close to you been affected by firearms-related violence (gang violence/organized crime, criminal activity, accidental death or harm, etc.)?</w:t>
      </w:r>
    </w:p>
    <w:p w14:paraId="465D6CD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Yes, I or someone close to me has been affected by firearms-related violence. </w:t>
      </w:r>
      <w:r w:rsidRPr="00B40E59">
        <w:rPr>
          <w:rFonts w:ascii="Calibri" w:hAnsi="Calibri"/>
          <w:lang w:val="en-CA"/>
        </w:rPr>
        <w:tab/>
        <w:t>1</w:t>
      </w:r>
    </w:p>
    <w:p w14:paraId="09265B7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 I have not nor has anyone I know been affected by firearms-related violence.</w:t>
      </w:r>
      <w:r w:rsidRPr="00B40E59">
        <w:rPr>
          <w:rFonts w:ascii="Calibri" w:hAnsi="Calibri"/>
          <w:lang w:val="en-CA"/>
        </w:rPr>
        <w:tab/>
        <w:t>2</w:t>
      </w:r>
    </w:p>
    <w:p w14:paraId="1F8F9D6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98</w:t>
      </w:r>
    </w:p>
    <w:p w14:paraId="6396429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1685BAAE" w14:textId="77777777" w:rsidR="002E4C8E" w:rsidRPr="00B40E59" w:rsidRDefault="002E4C8E" w:rsidP="0070551E">
      <w:pPr>
        <w:pStyle w:val="Reponse"/>
        <w:keepNext w:val="0"/>
        <w:tabs>
          <w:tab w:val="right" w:pos="6804"/>
        </w:tabs>
        <w:rPr>
          <w:rFonts w:ascii="Calibri" w:hAnsi="Calibri"/>
          <w:lang w:val="en-CA"/>
        </w:rPr>
      </w:pPr>
    </w:p>
    <w:p w14:paraId="2357698C"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Q15</w:t>
      </w:r>
    </w:p>
    <w:p w14:paraId="6B78EC82"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There are a variety of federal programs, policies, and regulations around firearms safety and gun violence prevention. How familiar are you with existing firearms policy and legislation in Canada?</w:t>
      </w:r>
    </w:p>
    <w:p w14:paraId="1916307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Very familiar</w:t>
      </w:r>
      <w:r w:rsidRPr="00B40E59">
        <w:rPr>
          <w:rFonts w:ascii="Calibri" w:hAnsi="Calibri"/>
          <w:lang w:val="en-CA"/>
        </w:rPr>
        <w:tab/>
        <w:t>1</w:t>
      </w:r>
    </w:p>
    <w:p w14:paraId="034DF4D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familiar</w:t>
      </w:r>
      <w:r w:rsidRPr="00B40E59">
        <w:rPr>
          <w:rFonts w:ascii="Calibri" w:hAnsi="Calibri"/>
          <w:lang w:val="en-CA"/>
        </w:rPr>
        <w:tab/>
        <w:t>2</w:t>
      </w:r>
    </w:p>
    <w:p w14:paraId="60B5902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Not very familiar</w:t>
      </w:r>
      <w:r w:rsidRPr="00B40E59">
        <w:rPr>
          <w:rFonts w:ascii="Calibri" w:hAnsi="Calibri"/>
          <w:lang w:val="en-CA"/>
        </w:rPr>
        <w:tab/>
        <w:t>3</w:t>
      </w:r>
    </w:p>
    <w:p w14:paraId="3067F1A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Not at all familiar</w:t>
      </w:r>
      <w:r w:rsidRPr="00B40E59">
        <w:rPr>
          <w:rFonts w:ascii="Calibri" w:hAnsi="Calibri"/>
          <w:lang w:val="en-CA"/>
        </w:rPr>
        <w:tab/>
        <w:t>4</w:t>
      </w:r>
    </w:p>
    <w:p w14:paraId="1EAF4B9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45F3E694" w14:textId="77777777" w:rsidR="002E4C8E" w:rsidRPr="00B40E59" w:rsidRDefault="002E4C8E" w:rsidP="0070551E">
      <w:pPr>
        <w:pStyle w:val="Reponse"/>
        <w:keepNext w:val="0"/>
        <w:tabs>
          <w:tab w:val="right" w:pos="6804"/>
        </w:tabs>
        <w:rPr>
          <w:rFonts w:ascii="Calibri" w:hAnsi="Calibri"/>
          <w:lang w:val="en-CA"/>
        </w:rPr>
      </w:pPr>
    </w:p>
    <w:p w14:paraId="38E185D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Q16</w:t>
      </w:r>
    </w:p>
    <w:p w14:paraId="3ED98824"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How would you rate the performance of the Government of Canada when it comes to introducing measures (i.e. regulations, policies, programs, etc.) to address gun-related violence?</w:t>
      </w:r>
    </w:p>
    <w:p w14:paraId="3A48958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Excellent</w:t>
      </w:r>
      <w:r w:rsidRPr="00B40E59">
        <w:rPr>
          <w:rFonts w:ascii="Calibri" w:hAnsi="Calibri"/>
          <w:lang w:val="en-CA"/>
        </w:rPr>
        <w:tab/>
        <w:t>1</w:t>
      </w:r>
    </w:p>
    <w:p w14:paraId="0D9D750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Good </w:t>
      </w:r>
      <w:r w:rsidRPr="00B40E59">
        <w:rPr>
          <w:rFonts w:ascii="Calibri" w:hAnsi="Calibri"/>
          <w:lang w:val="en-CA"/>
        </w:rPr>
        <w:tab/>
        <w:t>2</w:t>
      </w:r>
    </w:p>
    <w:p w14:paraId="6CA023C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Fair </w:t>
      </w:r>
      <w:r w:rsidRPr="00B40E59">
        <w:rPr>
          <w:rFonts w:ascii="Calibri" w:hAnsi="Calibri"/>
          <w:lang w:val="en-CA"/>
        </w:rPr>
        <w:tab/>
        <w:t>3</w:t>
      </w:r>
    </w:p>
    <w:p w14:paraId="5688672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Poor </w:t>
      </w:r>
      <w:r w:rsidRPr="00B40E59">
        <w:rPr>
          <w:rFonts w:ascii="Calibri" w:hAnsi="Calibri"/>
          <w:lang w:val="en-CA"/>
        </w:rPr>
        <w:tab/>
        <w:t>4</w:t>
      </w:r>
    </w:p>
    <w:p w14:paraId="49E9F3F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2F406E45" w14:textId="77777777" w:rsidR="002E4C8E" w:rsidRPr="00B40E59" w:rsidRDefault="002E4C8E" w:rsidP="0070551E">
      <w:pPr>
        <w:pStyle w:val="Reponse"/>
        <w:keepNext w:val="0"/>
        <w:tabs>
          <w:tab w:val="right" w:pos="6804"/>
        </w:tabs>
        <w:rPr>
          <w:rFonts w:ascii="Calibri" w:hAnsi="Calibri"/>
          <w:lang w:val="en-CA"/>
        </w:rPr>
      </w:pPr>
    </w:p>
    <w:p w14:paraId="55D3215C"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Q17A</w:t>
      </w:r>
    </w:p>
    <w:p w14:paraId="1FB3AD87"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4B14C51F"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Banning "assault-style" firearms </w:t>
      </w:r>
    </w:p>
    <w:p w14:paraId="76DB0F2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4CE028C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4E8A02C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1F99A95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65026404" w14:textId="77777777" w:rsidR="002E4C8E" w:rsidRPr="00B40E59" w:rsidRDefault="002E4C8E" w:rsidP="0070551E">
      <w:pPr>
        <w:pStyle w:val="Reponse"/>
        <w:keepNext w:val="0"/>
        <w:tabs>
          <w:tab w:val="right" w:pos="6804"/>
        </w:tabs>
        <w:rPr>
          <w:rFonts w:ascii="Calibri" w:hAnsi="Calibri"/>
          <w:lang w:val="en-CA"/>
        </w:rPr>
      </w:pPr>
    </w:p>
    <w:p w14:paraId="27C3DF7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Q17B</w:t>
      </w:r>
    </w:p>
    <w:p w14:paraId="2061D026"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637B0071"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A "buyback" program whereby the government will provide compensation for the collection of certain banned firearms </w:t>
      </w:r>
    </w:p>
    <w:p w14:paraId="00CCE99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5028EC1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4CF6F43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3903EBE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667EA5EF" w14:textId="77777777" w:rsidR="002E4C8E" w:rsidRPr="00B40E59" w:rsidRDefault="002E4C8E" w:rsidP="0070551E">
      <w:pPr>
        <w:pStyle w:val="Reponse"/>
        <w:keepNext w:val="0"/>
        <w:tabs>
          <w:tab w:val="right" w:pos="6804"/>
        </w:tabs>
        <w:rPr>
          <w:rFonts w:ascii="Calibri" w:hAnsi="Calibri"/>
          <w:lang w:val="en-CA"/>
        </w:rPr>
      </w:pPr>
    </w:p>
    <w:p w14:paraId="23B09C90"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Q17C</w:t>
      </w:r>
    </w:p>
    <w:p w14:paraId="497318E1"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5F8E3E09"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Restrictions on the sale, purchase, and transfer of handguns </w:t>
      </w:r>
    </w:p>
    <w:p w14:paraId="6EEED85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5BEEE2E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76840C5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42DA3D9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4978ED78" w14:textId="77777777" w:rsidR="002E4C8E" w:rsidRPr="00B40E59" w:rsidRDefault="002E4C8E" w:rsidP="0070551E">
      <w:pPr>
        <w:pStyle w:val="Reponse"/>
        <w:keepNext w:val="0"/>
        <w:tabs>
          <w:tab w:val="right" w:pos="6804"/>
        </w:tabs>
        <w:rPr>
          <w:rFonts w:ascii="Calibri" w:hAnsi="Calibri"/>
          <w:lang w:val="en-CA"/>
        </w:rPr>
      </w:pPr>
    </w:p>
    <w:p w14:paraId="3F3AEFDB"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lastRenderedPageBreak/>
        <w:t>Q17D</w:t>
      </w:r>
    </w:p>
    <w:p w14:paraId="5310878A"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3C2C90F3"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Action against gun and gang violence (e.g., gang prevention programs, investments and funding to provinces, territories, municipalities, and Indigenous communities, etc.)</w:t>
      </w:r>
    </w:p>
    <w:p w14:paraId="14C18FA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60AF9C5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4C0D2CF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3083C40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4A03D30D" w14:textId="77777777" w:rsidR="002E4C8E" w:rsidRPr="00B40E59" w:rsidRDefault="002E4C8E" w:rsidP="0070551E">
      <w:pPr>
        <w:pStyle w:val="Reponse"/>
        <w:keepNext w:val="0"/>
        <w:tabs>
          <w:tab w:val="right" w:pos="6804"/>
        </w:tabs>
        <w:rPr>
          <w:rFonts w:ascii="Calibri" w:hAnsi="Calibri"/>
          <w:lang w:val="en-CA"/>
        </w:rPr>
      </w:pPr>
    </w:p>
    <w:p w14:paraId="0FC46E65"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Q17E</w:t>
      </w:r>
    </w:p>
    <w:p w14:paraId="7DCBD5E8"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0FDA0E7C"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New measures and funding to tackle gun smuggling and trafficking at the border </w:t>
      </w:r>
    </w:p>
    <w:p w14:paraId="3B6A5F6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7ADB8AC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5368A8C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711F86B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61805C65" w14:textId="77777777" w:rsidR="002E4C8E" w:rsidRPr="00B40E59" w:rsidRDefault="002E4C8E" w:rsidP="0070551E">
      <w:pPr>
        <w:pStyle w:val="Reponse"/>
        <w:keepNext w:val="0"/>
        <w:tabs>
          <w:tab w:val="right" w:pos="6804"/>
        </w:tabs>
        <w:rPr>
          <w:rFonts w:ascii="Calibri" w:hAnsi="Calibri"/>
          <w:lang w:val="en-CA"/>
        </w:rPr>
      </w:pPr>
    </w:p>
    <w:p w14:paraId="14656BD5"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Q17F</w:t>
      </w:r>
    </w:p>
    <w:p w14:paraId="11E67564"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51323AD8"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Expanding background checks to include a review of a firearms license applicant's entire life history </w:t>
      </w:r>
    </w:p>
    <w:p w14:paraId="0F084F2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4CD261F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3E051AC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64E1C45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4435712E" w14:textId="77777777" w:rsidR="002E4C8E" w:rsidRPr="00B40E59" w:rsidRDefault="002E4C8E" w:rsidP="0070551E">
      <w:pPr>
        <w:pStyle w:val="Reponse"/>
        <w:keepNext w:val="0"/>
        <w:tabs>
          <w:tab w:val="right" w:pos="6804"/>
        </w:tabs>
        <w:rPr>
          <w:rFonts w:ascii="Calibri" w:hAnsi="Calibri"/>
          <w:lang w:val="en-CA"/>
        </w:rPr>
      </w:pPr>
    </w:p>
    <w:p w14:paraId="5143C10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Q17G</w:t>
      </w:r>
    </w:p>
    <w:p w14:paraId="2F524400"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02078EE4"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Requiring businesses to maintain inventory and sales records of non-restricted firearms for tracing purposes </w:t>
      </w:r>
    </w:p>
    <w:p w14:paraId="770180F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0FBD702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718472A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012EDBB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7DAECE2B" w14:textId="77777777" w:rsidR="002E4C8E" w:rsidRPr="00B40E59" w:rsidRDefault="002E4C8E" w:rsidP="0070551E">
      <w:pPr>
        <w:pStyle w:val="Reponse"/>
        <w:keepNext w:val="0"/>
        <w:tabs>
          <w:tab w:val="right" w:pos="6804"/>
        </w:tabs>
        <w:rPr>
          <w:rFonts w:ascii="Calibri" w:hAnsi="Calibri"/>
          <w:lang w:val="en-CA"/>
        </w:rPr>
      </w:pPr>
    </w:p>
    <w:p w14:paraId="362842A8"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Q17H</w:t>
      </w:r>
    </w:p>
    <w:p w14:paraId="4191EFC9"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16A8DA2C"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Banning the sale or transfer of magazines capable of holding more than the legal number of bullets </w:t>
      </w:r>
    </w:p>
    <w:p w14:paraId="66C68FE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6A8B09B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7300ED9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05A8F0C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D2A2AF5"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lastRenderedPageBreak/>
        <w:t>Q17I</w:t>
      </w:r>
    </w:p>
    <w:p w14:paraId="15BECDFA"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53F0A28C"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Requiring a seller of non-restricted firearms to validate a buyer's licence with the government </w:t>
      </w:r>
    </w:p>
    <w:p w14:paraId="5198AD9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6947BCA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001CAA1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66B4CA0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40B8554D" w14:textId="77777777" w:rsidR="002E4C8E" w:rsidRPr="00B40E59" w:rsidRDefault="002E4C8E" w:rsidP="0070551E">
      <w:pPr>
        <w:pStyle w:val="Reponse"/>
        <w:keepNext w:val="0"/>
        <w:tabs>
          <w:tab w:val="right" w:pos="6804"/>
        </w:tabs>
        <w:rPr>
          <w:rFonts w:ascii="Calibri" w:hAnsi="Calibri"/>
          <w:lang w:val="en-CA"/>
        </w:rPr>
      </w:pPr>
    </w:p>
    <w:p w14:paraId="7AAD4781"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Q17J</w:t>
      </w:r>
    </w:p>
    <w:p w14:paraId="649D2C94"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7CC40866"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Restrictions on the sale, purchase, and transfer of mid-velocity 'replica' air guns </w:t>
      </w:r>
    </w:p>
    <w:p w14:paraId="07831AB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4BA449B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78AD325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277148A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FFC79FE" w14:textId="77777777" w:rsidR="002E4C8E" w:rsidRPr="00B40E59" w:rsidRDefault="002E4C8E" w:rsidP="0070551E">
      <w:pPr>
        <w:pStyle w:val="Reponse"/>
        <w:keepNext w:val="0"/>
        <w:tabs>
          <w:tab w:val="right" w:pos="6804"/>
        </w:tabs>
        <w:rPr>
          <w:rFonts w:ascii="Calibri" w:hAnsi="Calibri"/>
          <w:lang w:val="en-CA"/>
        </w:rPr>
      </w:pPr>
    </w:p>
    <w:p w14:paraId="53E0EAE0"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Q17K</w:t>
      </w:r>
    </w:p>
    <w:p w14:paraId="769F78E6"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5EEE147A"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'Red flag' law that would enable anyone to make an application to the court to immediately remove firearms from someone's possession who may pose a danger to themselves or others </w:t>
      </w:r>
    </w:p>
    <w:p w14:paraId="6E946F2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4F78F50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6E5DAB1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1A799A7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4627FD62" w14:textId="77777777" w:rsidR="002E4C8E" w:rsidRPr="00B40E59" w:rsidRDefault="002E4C8E" w:rsidP="0070551E">
      <w:pPr>
        <w:pStyle w:val="Reponse"/>
        <w:keepNext w:val="0"/>
        <w:tabs>
          <w:tab w:val="right" w:pos="6804"/>
        </w:tabs>
        <w:rPr>
          <w:rFonts w:ascii="Calibri" w:hAnsi="Calibri"/>
          <w:lang w:val="en-CA"/>
        </w:rPr>
      </w:pPr>
    </w:p>
    <w:p w14:paraId="073061E3"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Q17L</w:t>
      </w:r>
    </w:p>
    <w:p w14:paraId="6627E74D"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The federal government has developed policies, programs, and regulations to address firearms related crime and violence. To what extent have you heard about each of these measures?</w:t>
      </w:r>
    </w:p>
    <w:p w14:paraId="23E16AC3"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'Yellow flag' law that would allow a Chief Firearms Officer to temporarily suspend a licence for an individual who may pose a danger to themselves or others </w:t>
      </w:r>
    </w:p>
    <w:p w14:paraId="19C9830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lot about this</w:t>
      </w:r>
      <w:r w:rsidRPr="00B40E59">
        <w:rPr>
          <w:rFonts w:ascii="Calibri" w:hAnsi="Calibri"/>
          <w:lang w:val="en-CA"/>
        </w:rPr>
        <w:tab/>
        <w:t>1</w:t>
      </w:r>
    </w:p>
    <w:p w14:paraId="62B3476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Heard a bit about this</w:t>
      </w:r>
      <w:r w:rsidRPr="00B40E59">
        <w:rPr>
          <w:rFonts w:ascii="Calibri" w:hAnsi="Calibri"/>
          <w:lang w:val="en-CA"/>
        </w:rPr>
        <w:tab/>
        <w:t>2</w:t>
      </w:r>
    </w:p>
    <w:p w14:paraId="12C7214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Had not heard about this at all</w:t>
      </w:r>
      <w:r w:rsidRPr="00B40E59">
        <w:rPr>
          <w:rFonts w:ascii="Calibri" w:hAnsi="Calibri"/>
          <w:lang w:val="en-CA"/>
        </w:rPr>
        <w:tab/>
        <w:t>3</w:t>
      </w:r>
    </w:p>
    <w:p w14:paraId="7C55232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693227AB" w14:textId="77777777" w:rsidR="002E4C8E" w:rsidRPr="00B40E59" w:rsidRDefault="002E4C8E" w:rsidP="0070551E">
      <w:pPr>
        <w:pStyle w:val="Reponse"/>
        <w:keepNext w:val="0"/>
        <w:tabs>
          <w:tab w:val="right" w:pos="6804"/>
        </w:tabs>
        <w:rPr>
          <w:rFonts w:ascii="Calibri" w:hAnsi="Calibri"/>
          <w:lang w:val="en-CA"/>
        </w:rPr>
      </w:pPr>
    </w:p>
    <w:p w14:paraId="4428B43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Q18A</w:t>
      </w:r>
    </w:p>
    <w:p w14:paraId="6897A8A8"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1D2E11B8"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Banning "assault-style" firearms </w:t>
      </w:r>
    </w:p>
    <w:p w14:paraId="0B6A8DC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11CD94D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16D2A5A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2A2A23C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2DAB6BE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245731E5" w14:textId="77777777" w:rsidR="002E4C8E" w:rsidRPr="00B40E59" w:rsidRDefault="002E4C8E" w:rsidP="0070551E">
      <w:pPr>
        <w:pStyle w:val="Reponse"/>
        <w:keepNext w:val="0"/>
        <w:tabs>
          <w:tab w:val="right" w:pos="6804"/>
        </w:tabs>
        <w:rPr>
          <w:rFonts w:ascii="Calibri" w:hAnsi="Calibri"/>
          <w:lang w:val="en-CA"/>
        </w:rPr>
      </w:pPr>
    </w:p>
    <w:p w14:paraId="4021E1C7"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Q18B</w:t>
      </w:r>
    </w:p>
    <w:p w14:paraId="6EDF62FC"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0AE559A2"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A "buyback" program whereby the government will provide compensation for the collection of certain banned firearms </w:t>
      </w:r>
    </w:p>
    <w:p w14:paraId="1BAC478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3B4128A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4DC0D53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79BFD32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4F145FE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5BAFE793" w14:textId="77777777" w:rsidR="002E4C8E" w:rsidRPr="00B40E59" w:rsidRDefault="002E4C8E" w:rsidP="0070551E">
      <w:pPr>
        <w:pStyle w:val="Reponse"/>
        <w:keepNext w:val="0"/>
        <w:tabs>
          <w:tab w:val="right" w:pos="6804"/>
        </w:tabs>
        <w:rPr>
          <w:rFonts w:ascii="Calibri" w:hAnsi="Calibri"/>
          <w:lang w:val="en-CA"/>
        </w:rPr>
      </w:pPr>
    </w:p>
    <w:p w14:paraId="0653D742"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Q18C</w:t>
      </w:r>
    </w:p>
    <w:p w14:paraId="5975C52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161A7D7C"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Restrictions on the sale, purchase, and transfer of handguns</w:t>
      </w:r>
    </w:p>
    <w:p w14:paraId="114CB69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4706AA8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65C9FDA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1114B10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61D75C3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1DF87BB3" w14:textId="77777777" w:rsidR="002E4C8E" w:rsidRPr="00B40E59" w:rsidRDefault="002E4C8E" w:rsidP="0070551E">
      <w:pPr>
        <w:pStyle w:val="Reponse"/>
        <w:keepNext w:val="0"/>
        <w:tabs>
          <w:tab w:val="right" w:pos="6804"/>
        </w:tabs>
        <w:rPr>
          <w:rFonts w:ascii="Calibri" w:hAnsi="Calibri"/>
          <w:lang w:val="en-CA"/>
        </w:rPr>
      </w:pPr>
    </w:p>
    <w:p w14:paraId="60AE48D5"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Q18D</w:t>
      </w:r>
    </w:p>
    <w:p w14:paraId="192D062C"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6F5283F3"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Action against gun and gang violence (e.g., gang prevention programs, investments and funding to provinces, territories, municipalities, and Indigenous communities, etc.) </w:t>
      </w:r>
    </w:p>
    <w:p w14:paraId="4B9CE36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5CCDF15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63B1670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27CA8D7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20A2468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0C798922" w14:textId="77777777" w:rsidR="002E4C8E" w:rsidRPr="00B40E59" w:rsidRDefault="002E4C8E" w:rsidP="0070551E">
      <w:pPr>
        <w:pStyle w:val="Reponse"/>
        <w:keepNext w:val="0"/>
        <w:tabs>
          <w:tab w:val="right" w:pos="6804"/>
        </w:tabs>
        <w:rPr>
          <w:rFonts w:ascii="Calibri" w:hAnsi="Calibri"/>
          <w:lang w:val="en-CA"/>
        </w:rPr>
      </w:pPr>
    </w:p>
    <w:p w14:paraId="2D8EA522"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Q18E</w:t>
      </w:r>
    </w:p>
    <w:p w14:paraId="5461E3A4"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4A66DFB2"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New measures and funding to tackle gun smuggling and trafficking at the border </w:t>
      </w:r>
    </w:p>
    <w:p w14:paraId="67A096B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16C1D4C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250C8CE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6D86D6C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68EB88F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2EF1FD0A" w14:textId="77777777" w:rsidR="002E4C8E" w:rsidRPr="00B40E59" w:rsidRDefault="002E4C8E" w:rsidP="0070551E">
      <w:pPr>
        <w:pStyle w:val="Reponse"/>
        <w:keepNext w:val="0"/>
        <w:tabs>
          <w:tab w:val="right" w:pos="6804"/>
        </w:tabs>
        <w:rPr>
          <w:rFonts w:ascii="Calibri" w:hAnsi="Calibri"/>
          <w:lang w:val="en-CA"/>
        </w:rPr>
      </w:pPr>
    </w:p>
    <w:p w14:paraId="148540E7"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Q18F</w:t>
      </w:r>
    </w:p>
    <w:p w14:paraId="57179058"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3E09632D"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Expanding background checks to include a review of a firearms license applicant's entire life history </w:t>
      </w:r>
    </w:p>
    <w:p w14:paraId="092E7BB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574C97B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3065DDF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4F0212D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1D98C8F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0961D0C5" w14:textId="77777777" w:rsidR="002E4C8E" w:rsidRPr="00B40E59" w:rsidRDefault="002E4C8E" w:rsidP="0070551E">
      <w:pPr>
        <w:pStyle w:val="Reponse"/>
        <w:keepNext w:val="0"/>
        <w:tabs>
          <w:tab w:val="right" w:pos="6804"/>
        </w:tabs>
        <w:rPr>
          <w:rFonts w:ascii="Calibri" w:hAnsi="Calibri"/>
          <w:lang w:val="en-CA"/>
        </w:rPr>
      </w:pPr>
    </w:p>
    <w:p w14:paraId="0892DBC7"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Q18G</w:t>
      </w:r>
    </w:p>
    <w:p w14:paraId="05061C57"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5679EE2D"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Requiring businesses to maintain inventory and sales records of non-restricted firearms for tracing purposes </w:t>
      </w:r>
    </w:p>
    <w:p w14:paraId="1EB3138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57002FE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3D3B7EC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2E7C40E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6FD3EF1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087E5CD" w14:textId="77777777" w:rsidR="002E4C8E" w:rsidRPr="00B40E59" w:rsidRDefault="002E4C8E" w:rsidP="0070551E">
      <w:pPr>
        <w:pStyle w:val="Reponse"/>
        <w:keepNext w:val="0"/>
        <w:tabs>
          <w:tab w:val="right" w:pos="6804"/>
        </w:tabs>
        <w:rPr>
          <w:rFonts w:ascii="Calibri" w:hAnsi="Calibri"/>
          <w:lang w:val="en-CA"/>
        </w:rPr>
      </w:pPr>
    </w:p>
    <w:p w14:paraId="6887B5F9"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Q18H</w:t>
      </w:r>
    </w:p>
    <w:p w14:paraId="395CFCC1"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3F595626"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Banning the sale or transfer of magazines capable of holding more than the legal number of bullets </w:t>
      </w:r>
    </w:p>
    <w:p w14:paraId="614AC81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0CEA335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0FC000B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53E87F9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1972A6A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5E7051B9" w14:textId="77777777" w:rsidR="002E4C8E" w:rsidRPr="00B40E59" w:rsidRDefault="002E4C8E" w:rsidP="0070551E">
      <w:pPr>
        <w:pStyle w:val="Reponse"/>
        <w:keepNext w:val="0"/>
        <w:tabs>
          <w:tab w:val="right" w:pos="6804"/>
        </w:tabs>
        <w:rPr>
          <w:rFonts w:ascii="Calibri" w:hAnsi="Calibri"/>
          <w:lang w:val="en-CA"/>
        </w:rPr>
      </w:pPr>
    </w:p>
    <w:p w14:paraId="15FC061E"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Q18I</w:t>
      </w:r>
    </w:p>
    <w:p w14:paraId="0083738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4DF4F370"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Requiring a seller of non-restricted firearms to validate a buyer's licence with the government </w:t>
      </w:r>
    </w:p>
    <w:p w14:paraId="492BFC4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37795CD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45EBC7C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015ADF3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1631883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0542590F" w14:textId="77777777" w:rsidR="002E4C8E" w:rsidRPr="00B40E59" w:rsidRDefault="002E4C8E" w:rsidP="0070551E">
      <w:pPr>
        <w:pStyle w:val="Reponse"/>
        <w:keepNext w:val="0"/>
        <w:tabs>
          <w:tab w:val="right" w:pos="6804"/>
        </w:tabs>
        <w:rPr>
          <w:rFonts w:ascii="Calibri" w:hAnsi="Calibri"/>
          <w:lang w:val="en-CA"/>
        </w:rPr>
      </w:pPr>
    </w:p>
    <w:p w14:paraId="5D5F353B"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Q18J</w:t>
      </w:r>
    </w:p>
    <w:p w14:paraId="2889F10A"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4EF0CB46"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Restrictions on the sale, purchase, and transfer of mid-velocity 'replica' air guns </w:t>
      </w:r>
    </w:p>
    <w:p w14:paraId="06B3109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1E8FB09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09758A5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7D49C38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11DF4FF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F0C6212" w14:textId="77777777" w:rsidR="002E4C8E" w:rsidRPr="00B40E59" w:rsidRDefault="002E4C8E" w:rsidP="0070551E">
      <w:pPr>
        <w:pStyle w:val="Reponse"/>
        <w:keepNext w:val="0"/>
        <w:tabs>
          <w:tab w:val="right" w:pos="6804"/>
        </w:tabs>
        <w:rPr>
          <w:rFonts w:ascii="Calibri" w:hAnsi="Calibri"/>
          <w:lang w:val="en-CA"/>
        </w:rPr>
      </w:pPr>
    </w:p>
    <w:p w14:paraId="591B191D"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Q18K</w:t>
      </w:r>
    </w:p>
    <w:p w14:paraId="7F9F5FCC"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202B1564"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'Red flag' law that would enable anyone to make an application to the court to immediately remove firearms from someone's possession who may pose a danger to themselves or others </w:t>
      </w:r>
    </w:p>
    <w:p w14:paraId="2FE04F9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4B5AC29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73E7765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11B4BC6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5DABB2F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1EFDDD37" w14:textId="77777777" w:rsidR="002E4C8E" w:rsidRPr="00B40E59" w:rsidRDefault="002E4C8E" w:rsidP="0070551E">
      <w:pPr>
        <w:pStyle w:val="Reponse"/>
        <w:keepNext w:val="0"/>
        <w:tabs>
          <w:tab w:val="right" w:pos="6804"/>
        </w:tabs>
        <w:rPr>
          <w:rFonts w:ascii="Calibri" w:hAnsi="Calibri"/>
          <w:lang w:val="en-CA"/>
        </w:rPr>
      </w:pPr>
    </w:p>
    <w:p w14:paraId="0C1C49E5"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Q18L</w:t>
      </w:r>
    </w:p>
    <w:p w14:paraId="344B9189"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support or oppose each of these measures to address firearms related violence in Canada?</w:t>
      </w:r>
    </w:p>
    <w:p w14:paraId="521B0937"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'Yellow flag' law that would allow a Chief Firearms Officer to temporarily suspend a licence for an individual who may pose a danger to themselves or others </w:t>
      </w:r>
    </w:p>
    <w:p w14:paraId="723D51A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Strongly support</w:t>
      </w:r>
      <w:r w:rsidRPr="00B40E59">
        <w:rPr>
          <w:rFonts w:ascii="Calibri" w:hAnsi="Calibri"/>
          <w:lang w:val="en-CA"/>
        </w:rPr>
        <w:tab/>
        <w:t>1</w:t>
      </w:r>
    </w:p>
    <w:p w14:paraId="3572693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support</w:t>
      </w:r>
      <w:r w:rsidRPr="00B40E59">
        <w:rPr>
          <w:rFonts w:ascii="Calibri" w:hAnsi="Calibri"/>
          <w:lang w:val="en-CA"/>
        </w:rPr>
        <w:tab/>
        <w:t>2</w:t>
      </w:r>
    </w:p>
    <w:p w14:paraId="013BD62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Somewhat oppose </w:t>
      </w:r>
      <w:r w:rsidRPr="00B40E59">
        <w:rPr>
          <w:rFonts w:ascii="Calibri" w:hAnsi="Calibri"/>
          <w:lang w:val="en-CA"/>
        </w:rPr>
        <w:tab/>
        <w:t>3</w:t>
      </w:r>
    </w:p>
    <w:p w14:paraId="6F924D5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Strongly oppose </w:t>
      </w:r>
      <w:r w:rsidRPr="00B40E59">
        <w:rPr>
          <w:rFonts w:ascii="Calibri" w:hAnsi="Calibri"/>
          <w:lang w:val="en-CA"/>
        </w:rPr>
        <w:tab/>
        <w:t>4</w:t>
      </w:r>
    </w:p>
    <w:p w14:paraId="5AAEA40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78D8862C" w14:textId="77777777" w:rsidR="002E4C8E" w:rsidRPr="00B40E59" w:rsidRDefault="002E4C8E" w:rsidP="0070551E">
      <w:pPr>
        <w:pStyle w:val="Reponse"/>
        <w:keepNext w:val="0"/>
        <w:tabs>
          <w:tab w:val="right" w:pos="6804"/>
        </w:tabs>
        <w:rPr>
          <w:rFonts w:ascii="Calibri" w:hAnsi="Calibri"/>
          <w:lang w:val="en-CA"/>
        </w:rPr>
      </w:pPr>
    </w:p>
    <w:p w14:paraId="25A04511"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Q19A</w:t>
      </w:r>
    </w:p>
    <w:p w14:paraId="1086530D"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think the personal possession of the following firearms should be legal or illegal?</w:t>
      </w:r>
    </w:p>
    <w:p w14:paraId="0C2CE434"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Rifles and shotguns, that are manual action (e.g., pump, break) </w:t>
      </w:r>
    </w:p>
    <w:p w14:paraId="313B677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Illegal in all cases </w:t>
      </w:r>
      <w:r w:rsidRPr="00B40E59">
        <w:rPr>
          <w:rFonts w:ascii="Calibri" w:hAnsi="Calibri"/>
          <w:lang w:val="en-CA"/>
        </w:rPr>
        <w:tab/>
        <w:t>1</w:t>
      </w:r>
    </w:p>
    <w:p w14:paraId="4EFE4D5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Illegal in most cases</w:t>
      </w:r>
      <w:r w:rsidRPr="00B40E59">
        <w:rPr>
          <w:rFonts w:ascii="Calibri" w:hAnsi="Calibri"/>
          <w:lang w:val="en-CA"/>
        </w:rPr>
        <w:tab/>
        <w:t>2</w:t>
      </w:r>
    </w:p>
    <w:p w14:paraId="0CEA43D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Legal in most cases</w:t>
      </w:r>
      <w:r w:rsidRPr="00B40E59">
        <w:rPr>
          <w:rFonts w:ascii="Calibri" w:hAnsi="Calibri"/>
          <w:lang w:val="en-CA"/>
        </w:rPr>
        <w:tab/>
        <w:t>3</w:t>
      </w:r>
    </w:p>
    <w:p w14:paraId="1239A09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Legal in all cases </w:t>
      </w:r>
      <w:r w:rsidRPr="00B40E59">
        <w:rPr>
          <w:rFonts w:ascii="Calibri" w:hAnsi="Calibri"/>
          <w:lang w:val="en-CA"/>
        </w:rPr>
        <w:tab/>
        <w:t>4</w:t>
      </w:r>
    </w:p>
    <w:p w14:paraId="47D39D7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1C4DF1A6" w14:textId="77777777" w:rsidR="002E4C8E" w:rsidRPr="00B40E59" w:rsidRDefault="002E4C8E" w:rsidP="0070551E">
      <w:pPr>
        <w:pStyle w:val="Reponse"/>
        <w:keepNext w:val="0"/>
        <w:tabs>
          <w:tab w:val="right" w:pos="6804"/>
        </w:tabs>
        <w:rPr>
          <w:rFonts w:ascii="Calibri" w:hAnsi="Calibri"/>
          <w:lang w:val="en-CA"/>
        </w:rPr>
      </w:pPr>
    </w:p>
    <w:p w14:paraId="753C1EFB"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Q19B</w:t>
      </w:r>
    </w:p>
    <w:p w14:paraId="1E7D6D6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think the personal possession of the following firearms should be legal or illegal?</w:t>
      </w:r>
    </w:p>
    <w:p w14:paraId="4CDC04AE"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Rifles and shotguns, that are semi-automatic action </w:t>
      </w:r>
    </w:p>
    <w:p w14:paraId="2FAC5A6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Illegal in all cases </w:t>
      </w:r>
      <w:r w:rsidRPr="00B40E59">
        <w:rPr>
          <w:rFonts w:ascii="Calibri" w:hAnsi="Calibri"/>
          <w:lang w:val="en-CA"/>
        </w:rPr>
        <w:tab/>
        <w:t>1</w:t>
      </w:r>
    </w:p>
    <w:p w14:paraId="02142CE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Illegal in most cases</w:t>
      </w:r>
      <w:r w:rsidRPr="00B40E59">
        <w:rPr>
          <w:rFonts w:ascii="Calibri" w:hAnsi="Calibri"/>
          <w:lang w:val="en-CA"/>
        </w:rPr>
        <w:tab/>
        <w:t>2</w:t>
      </w:r>
    </w:p>
    <w:p w14:paraId="5B0B88C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Legal in most cases</w:t>
      </w:r>
      <w:r w:rsidRPr="00B40E59">
        <w:rPr>
          <w:rFonts w:ascii="Calibri" w:hAnsi="Calibri"/>
          <w:lang w:val="en-CA"/>
        </w:rPr>
        <w:tab/>
        <w:t>3</w:t>
      </w:r>
    </w:p>
    <w:p w14:paraId="648C66C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Legal in all cases </w:t>
      </w:r>
      <w:r w:rsidRPr="00B40E59">
        <w:rPr>
          <w:rFonts w:ascii="Calibri" w:hAnsi="Calibri"/>
          <w:lang w:val="en-CA"/>
        </w:rPr>
        <w:tab/>
        <w:t>4</w:t>
      </w:r>
    </w:p>
    <w:p w14:paraId="7950FC7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2F28FAA" w14:textId="77777777" w:rsidR="002E4C8E" w:rsidRPr="00B40E59" w:rsidRDefault="002E4C8E" w:rsidP="0070551E">
      <w:pPr>
        <w:pStyle w:val="Reponse"/>
        <w:keepNext w:val="0"/>
        <w:tabs>
          <w:tab w:val="right" w:pos="6804"/>
        </w:tabs>
        <w:rPr>
          <w:rFonts w:ascii="Calibri" w:hAnsi="Calibri"/>
          <w:lang w:val="en-CA"/>
        </w:rPr>
      </w:pPr>
    </w:p>
    <w:p w14:paraId="1E7E4134"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Q19C</w:t>
      </w:r>
    </w:p>
    <w:p w14:paraId="6C983690"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think the personal possession of the following firearms should be legal or illegal?</w:t>
      </w:r>
    </w:p>
    <w:p w14:paraId="267227E0"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Revolvers </w:t>
      </w:r>
    </w:p>
    <w:p w14:paraId="0470961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Illegal in all cases </w:t>
      </w:r>
      <w:r w:rsidRPr="00B40E59">
        <w:rPr>
          <w:rFonts w:ascii="Calibri" w:hAnsi="Calibri"/>
          <w:lang w:val="en-CA"/>
        </w:rPr>
        <w:tab/>
        <w:t>1</w:t>
      </w:r>
    </w:p>
    <w:p w14:paraId="6E39CDE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Illegal in most cases</w:t>
      </w:r>
      <w:r w:rsidRPr="00B40E59">
        <w:rPr>
          <w:rFonts w:ascii="Calibri" w:hAnsi="Calibri"/>
          <w:lang w:val="en-CA"/>
        </w:rPr>
        <w:tab/>
        <w:t>2</w:t>
      </w:r>
    </w:p>
    <w:p w14:paraId="3A9D454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Legal in most cases</w:t>
      </w:r>
      <w:r w:rsidRPr="00B40E59">
        <w:rPr>
          <w:rFonts w:ascii="Calibri" w:hAnsi="Calibri"/>
          <w:lang w:val="en-CA"/>
        </w:rPr>
        <w:tab/>
        <w:t>3</w:t>
      </w:r>
    </w:p>
    <w:p w14:paraId="3E77825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Legal in all cases </w:t>
      </w:r>
      <w:r w:rsidRPr="00B40E59">
        <w:rPr>
          <w:rFonts w:ascii="Calibri" w:hAnsi="Calibri"/>
          <w:lang w:val="en-CA"/>
        </w:rPr>
        <w:tab/>
        <w:t>4</w:t>
      </w:r>
    </w:p>
    <w:p w14:paraId="09D043B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15C34E01" w14:textId="77777777" w:rsidR="002E4C8E" w:rsidRPr="00B40E59" w:rsidRDefault="002E4C8E" w:rsidP="0070551E">
      <w:pPr>
        <w:pStyle w:val="Reponse"/>
        <w:keepNext w:val="0"/>
        <w:tabs>
          <w:tab w:val="right" w:pos="6804"/>
        </w:tabs>
        <w:rPr>
          <w:rFonts w:ascii="Calibri" w:hAnsi="Calibri"/>
          <w:lang w:val="en-CA"/>
        </w:rPr>
      </w:pPr>
    </w:p>
    <w:p w14:paraId="00943384"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Q19D</w:t>
      </w:r>
    </w:p>
    <w:p w14:paraId="5088F671"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think the personal possession of the following firearms should be legal or illegal?</w:t>
      </w:r>
    </w:p>
    <w:p w14:paraId="31631C54"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Semi-automatic handguns </w:t>
      </w:r>
    </w:p>
    <w:p w14:paraId="4242883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Illegal in all cases </w:t>
      </w:r>
      <w:r w:rsidRPr="00B40E59">
        <w:rPr>
          <w:rFonts w:ascii="Calibri" w:hAnsi="Calibri"/>
          <w:lang w:val="en-CA"/>
        </w:rPr>
        <w:tab/>
        <w:t>1</w:t>
      </w:r>
    </w:p>
    <w:p w14:paraId="0D6FE38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Illegal in most cases</w:t>
      </w:r>
      <w:r w:rsidRPr="00B40E59">
        <w:rPr>
          <w:rFonts w:ascii="Calibri" w:hAnsi="Calibri"/>
          <w:lang w:val="en-CA"/>
        </w:rPr>
        <w:tab/>
        <w:t>2</w:t>
      </w:r>
    </w:p>
    <w:p w14:paraId="18783AB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Legal in most cases</w:t>
      </w:r>
      <w:r w:rsidRPr="00B40E59">
        <w:rPr>
          <w:rFonts w:ascii="Calibri" w:hAnsi="Calibri"/>
          <w:lang w:val="en-CA"/>
        </w:rPr>
        <w:tab/>
        <w:t>3</w:t>
      </w:r>
    </w:p>
    <w:p w14:paraId="57721AD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Legal in all cases </w:t>
      </w:r>
      <w:r w:rsidRPr="00B40E59">
        <w:rPr>
          <w:rFonts w:ascii="Calibri" w:hAnsi="Calibri"/>
          <w:lang w:val="en-CA"/>
        </w:rPr>
        <w:tab/>
        <w:t>4</w:t>
      </w:r>
    </w:p>
    <w:p w14:paraId="4F7C43B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6D3F3B6A" w14:textId="77777777" w:rsidR="002E4C8E" w:rsidRPr="00B40E59" w:rsidRDefault="002E4C8E" w:rsidP="0070551E">
      <w:pPr>
        <w:pStyle w:val="Reponse"/>
        <w:keepNext w:val="0"/>
        <w:tabs>
          <w:tab w:val="right" w:pos="6804"/>
        </w:tabs>
        <w:rPr>
          <w:rFonts w:ascii="Calibri" w:hAnsi="Calibri"/>
          <w:lang w:val="en-CA"/>
        </w:rPr>
      </w:pPr>
    </w:p>
    <w:p w14:paraId="2DD75396"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Q19E</w:t>
      </w:r>
    </w:p>
    <w:p w14:paraId="38AE618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To what extent do you think the personal possession of the following firearms should be legal or illegal?</w:t>
      </w:r>
    </w:p>
    <w:p w14:paraId="14E16A0B"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 xml:space="preserve">Air guns (e.g., airsoft, pellet, BB) </w:t>
      </w:r>
    </w:p>
    <w:p w14:paraId="26ADD93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Illegal in all cases </w:t>
      </w:r>
      <w:r w:rsidRPr="00B40E59">
        <w:rPr>
          <w:rFonts w:ascii="Calibri" w:hAnsi="Calibri"/>
          <w:lang w:val="en-CA"/>
        </w:rPr>
        <w:tab/>
        <w:t>1</w:t>
      </w:r>
    </w:p>
    <w:p w14:paraId="7673468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Illegal in most cases</w:t>
      </w:r>
      <w:r w:rsidRPr="00B40E59">
        <w:rPr>
          <w:rFonts w:ascii="Calibri" w:hAnsi="Calibri"/>
          <w:lang w:val="en-CA"/>
        </w:rPr>
        <w:tab/>
        <w:t>2</w:t>
      </w:r>
    </w:p>
    <w:p w14:paraId="3F64CB2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Legal in most cases</w:t>
      </w:r>
      <w:r w:rsidRPr="00B40E59">
        <w:rPr>
          <w:rFonts w:ascii="Calibri" w:hAnsi="Calibri"/>
          <w:lang w:val="en-CA"/>
        </w:rPr>
        <w:tab/>
        <w:t>3</w:t>
      </w:r>
    </w:p>
    <w:p w14:paraId="18D2A6F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Legal in all cases </w:t>
      </w:r>
      <w:r w:rsidRPr="00B40E59">
        <w:rPr>
          <w:rFonts w:ascii="Calibri" w:hAnsi="Calibri"/>
          <w:lang w:val="en-CA"/>
        </w:rPr>
        <w:tab/>
        <w:t>4</w:t>
      </w:r>
    </w:p>
    <w:p w14:paraId="645BCE4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10592B9" w14:textId="77777777" w:rsidR="002E4C8E" w:rsidRPr="00B40E59" w:rsidRDefault="002E4C8E" w:rsidP="0070551E">
      <w:pPr>
        <w:pStyle w:val="Reponse"/>
        <w:keepNext w:val="0"/>
        <w:tabs>
          <w:tab w:val="right" w:pos="6804"/>
        </w:tabs>
        <w:rPr>
          <w:rFonts w:ascii="Calibri" w:hAnsi="Calibri"/>
          <w:lang w:val="en-CA"/>
        </w:rPr>
      </w:pPr>
    </w:p>
    <w:p w14:paraId="3DDA92A2"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Q20</w:t>
      </w:r>
    </w:p>
    <w:p w14:paraId="05381903" w14:textId="77777777" w:rsidR="002E4C8E"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Firearms safety and gun violence impacts people and communities across Canada. Whether a firearm is discharged or used as a threat, it can have a significant impact on individuals and communities. Individuals may be directly affected as victims or may be friends, family or community members of victims. This section will focus on where you may see the impacts of gun violence as it relates to your work with vulnerable populations. </w:t>
      </w:r>
    </w:p>
    <w:p w14:paraId="5424387E"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Have you ever interacted or worked (in a paid or volunteer capacity) with victims of gun violence or with the close family, friends or community members of victims?</w:t>
      </w:r>
    </w:p>
    <w:p w14:paraId="0C9820A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Yes, I have interacted or worked with victims of gun violence or with their family/friends</w:t>
      </w:r>
      <w:r w:rsidRPr="00B40E59">
        <w:rPr>
          <w:rFonts w:ascii="Calibri" w:hAnsi="Calibri"/>
          <w:lang w:val="en-CA"/>
        </w:rPr>
        <w:tab/>
        <w:t>1</w:t>
      </w:r>
    </w:p>
    <w:p w14:paraId="4329693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 I have never interacted or worked with victims of gun violence or with their family/friends</w:t>
      </w:r>
      <w:r w:rsidRPr="00B40E59">
        <w:rPr>
          <w:rFonts w:ascii="Calibri" w:hAnsi="Calibri"/>
          <w:lang w:val="en-CA"/>
        </w:rPr>
        <w:tab/>
        <w:t>2</w:t>
      </w:r>
    </w:p>
    <w:p w14:paraId="26B5D51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28BDC8F3" w14:textId="77777777" w:rsidR="002E4C8E" w:rsidRPr="00B40E59" w:rsidRDefault="002E4C8E" w:rsidP="0070551E">
      <w:pPr>
        <w:pStyle w:val="Reponse"/>
        <w:keepNext w:val="0"/>
        <w:tabs>
          <w:tab w:val="right" w:pos="6804"/>
        </w:tabs>
        <w:rPr>
          <w:rFonts w:ascii="Calibri" w:hAnsi="Calibri"/>
          <w:lang w:val="en-CA"/>
        </w:rPr>
      </w:pPr>
    </w:p>
    <w:p w14:paraId="13D2DF15"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Q21</w:t>
      </w:r>
    </w:p>
    <w:p w14:paraId="1BC4E313"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How frequently do you interact or work with victims of gun violence or close family, friends or community members of victims in your work?</w:t>
      </w:r>
    </w:p>
    <w:p w14:paraId="6B481D7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Frequently</w:t>
      </w:r>
      <w:r w:rsidRPr="00B40E59">
        <w:rPr>
          <w:rFonts w:ascii="Calibri" w:hAnsi="Calibri"/>
          <w:lang w:val="en-CA"/>
        </w:rPr>
        <w:tab/>
        <w:t>1</w:t>
      </w:r>
    </w:p>
    <w:p w14:paraId="489EC4E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Sometimes </w:t>
      </w:r>
      <w:r w:rsidRPr="00B40E59">
        <w:rPr>
          <w:rFonts w:ascii="Calibri" w:hAnsi="Calibri"/>
          <w:lang w:val="en-CA"/>
        </w:rPr>
        <w:tab/>
        <w:t>2</w:t>
      </w:r>
    </w:p>
    <w:p w14:paraId="0DF4C32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Infrequently</w:t>
      </w:r>
      <w:r w:rsidRPr="00B40E59">
        <w:rPr>
          <w:rFonts w:ascii="Calibri" w:hAnsi="Calibri"/>
          <w:lang w:val="en-CA"/>
        </w:rPr>
        <w:tab/>
        <w:t>3</w:t>
      </w:r>
    </w:p>
    <w:p w14:paraId="01EEDAC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Never </w:t>
      </w:r>
      <w:r w:rsidRPr="00B40E59">
        <w:rPr>
          <w:rFonts w:ascii="Calibri" w:hAnsi="Calibri"/>
          <w:lang w:val="en-CA"/>
        </w:rPr>
        <w:tab/>
        <w:t>4</w:t>
      </w:r>
    </w:p>
    <w:p w14:paraId="434CB01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Don't know </w:t>
      </w:r>
      <w:r w:rsidRPr="00B40E59">
        <w:rPr>
          <w:rFonts w:ascii="Calibri" w:hAnsi="Calibri"/>
          <w:lang w:val="en-CA"/>
        </w:rPr>
        <w:tab/>
        <w:t>99</w:t>
      </w:r>
    </w:p>
    <w:p w14:paraId="700BE5A7" w14:textId="77777777" w:rsidR="002E4C8E" w:rsidRPr="00B40E59" w:rsidRDefault="002E4C8E" w:rsidP="0070551E">
      <w:pPr>
        <w:pStyle w:val="Reponse"/>
        <w:keepNext w:val="0"/>
        <w:tabs>
          <w:tab w:val="right" w:pos="6804"/>
        </w:tabs>
        <w:rPr>
          <w:rFonts w:ascii="Calibri" w:hAnsi="Calibri"/>
          <w:lang w:val="en-CA"/>
        </w:rPr>
      </w:pPr>
    </w:p>
    <w:p w14:paraId="13762837"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Q22</w:t>
      </w:r>
    </w:p>
    <w:p w14:paraId="36F172DD"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How much of your job is focused on working with victims of gun violence and their friends, families, or community members?</w:t>
      </w:r>
    </w:p>
    <w:p w14:paraId="67D05A8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All of my job </w:t>
      </w:r>
      <w:r w:rsidRPr="00B40E59">
        <w:rPr>
          <w:rFonts w:ascii="Calibri" w:hAnsi="Calibri"/>
          <w:lang w:val="en-CA"/>
        </w:rPr>
        <w:tab/>
        <w:t>1</w:t>
      </w:r>
    </w:p>
    <w:p w14:paraId="3F2EE45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Most of my job</w:t>
      </w:r>
      <w:r w:rsidRPr="00B40E59">
        <w:rPr>
          <w:rFonts w:ascii="Calibri" w:hAnsi="Calibri"/>
          <w:lang w:val="en-CA"/>
        </w:rPr>
        <w:tab/>
        <w:t>2</w:t>
      </w:r>
    </w:p>
    <w:p w14:paraId="04FB710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 of my job</w:t>
      </w:r>
      <w:r w:rsidRPr="00B40E59">
        <w:rPr>
          <w:rFonts w:ascii="Calibri" w:hAnsi="Calibri"/>
          <w:lang w:val="en-CA"/>
        </w:rPr>
        <w:tab/>
        <w:t>3</w:t>
      </w:r>
    </w:p>
    <w:p w14:paraId="3D2C81B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A small part of my job</w:t>
      </w:r>
      <w:r w:rsidRPr="00B40E59">
        <w:rPr>
          <w:rFonts w:ascii="Calibri" w:hAnsi="Calibri"/>
          <w:lang w:val="en-CA"/>
        </w:rPr>
        <w:tab/>
        <w:t>4</w:t>
      </w:r>
    </w:p>
    <w:p w14:paraId="6F7A528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None of my job</w:t>
      </w:r>
      <w:r w:rsidRPr="00B40E59">
        <w:rPr>
          <w:rFonts w:ascii="Calibri" w:hAnsi="Calibri"/>
          <w:lang w:val="en-CA"/>
        </w:rPr>
        <w:tab/>
        <w:t>5</w:t>
      </w:r>
    </w:p>
    <w:p w14:paraId="42BDE71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Don't know </w:t>
      </w:r>
      <w:r w:rsidRPr="00B40E59">
        <w:rPr>
          <w:rFonts w:ascii="Calibri" w:hAnsi="Calibri"/>
          <w:lang w:val="en-CA"/>
        </w:rPr>
        <w:tab/>
        <w:t>99</w:t>
      </w:r>
    </w:p>
    <w:p w14:paraId="0A56CDD9" w14:textId="77777777" w:rsidR="002E4C8E" w:rsidRPr="00B40E59" w:rsidRDefault="002E4C8E" w:rsidP="0070551E">
      <w:pPr>
        <w:pStyle w:val="Reponse"/>
        <w:keepNext w:val="0"/>
        <w:tabs>
          <w:tab w:val="right" w:pos="6804"/>
        </w:tabs>
        <w:rPr>
          <w:rFonts w:ascii="Calibri" w:hAnsi="Calibri"/>
          <w:lang w:val="en-CA"/>
        </w:rPr>
      </w:pPr>
    </w:p>
    <w:p w14:paraId="3F23C0AB"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Q23 [1,2]</w:t>
      </w:r>
    </w:p>
    <w:p w14:paraId="59A33ADC"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What are the main sources of firearms violence that you see in your work? Is it...?</w:t>
      </w:r>
    </w:p>
    <w:p w14:paraId="6615E27C"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Select two</w:t>
      </w:r>
    </w:p>
    <w:p w14:paraId="709EA3B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Gang violence/organized crime </w:t>
      </w:r>
      <w:r w:rsidRPr="00B40E59">
        <w:rPr>
          <w:rFonts w:ascii="Calibri" w:hAnsi="Calibri"/>
          <w:lang w:val="en-CA"/>
        </w:rPr>
        <w:tab/>
        <w:t>1</w:t>
      </w:r>
    </w:p>
    <w:p w14:paraId="10FB4FD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Criminal activity (i.e. break and enters, robbery, etc.)</w:t>
      </w:r>
      <w:r w:rsidRPr="00B40E59">
        <w:rPr>
          <w:rFonts w:ascii="Calibri" w:hAnsi="Calibri"/>
          <w:lang w:val="en-CA"/>
        </w:rPr>
        <w:tab/>
        <w:t>2</w:t>
      </w:r>
    </w:p>
    <w:p w14:paraId="1432B2F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Intimate partner violence/gender-based violence </w:t>
      </w:r>
      <w:r w:rsidRPr="00B40E59">
        <w:rPr>
          <w:rFonts w:ascii="Calibri" w:hAnsi="Calibri"/>
          <w:lang w:val="en-CA"/>
        </w:rPr>
        <w:tab/>
        <w:t>3</w:t>
      </w:r>
    </w:p>
    <w:p w14:paraId="7808689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Suicide/mental health/self-harm </w:t>
      </w:r>
      <w:r w:rsidRPr="00B40E59">
        <w:rPr>
          <w:rFonts w:ascii="Calibri" w:hAnsi="Calibri"/>
          <w:lang w:val="en-CA"/>
        </w:rPr>
        <w:tab/>
        <w:t>4</w:t>
      </w:r>
    </w:p>
    <w:p w14:paraId="75A2931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Accidental death or harm</w:t>
      </w:r>
      <w:r w:rsidRPr="00B40E59">
        <w:rPr>
          <w:rFonts w:ascii="Calibri" w:hAnsi="Calibri"/>
          <w:lang w:val="en-CA"/>
        </w:rPr>
        <w:tab/>
        <w:t>5</w:t>
      </w:r>
    </w:p>
    <w:p w14:paraId="78F2F3B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Other, specify:</w:t>
      </w:r>
      <w:r w:rsidRPr="00B40E59">
        <w:rPr>
          <w:rFonts w:ascii="Calibri" w:hAnsi="Calibri"/>
          <w:lang w:val="en-CA"/>
        </w:rPr>
        <w:tab/>
        <w:t>77</w:t>
      </w:r>
    </w:p>
    <w:p w14:paraId="1B7D6DA8"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5E49156"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1CA858C6"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Q24</w:t>
      </w:r>
    </w:p>
    <w:p w14:paraId="0162772E"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The Government of Canada is proposing new legislation for "red flag" and "yellow flag" laws that would enable anyone to make an application to the court to immediately remove firearms from an individual's possession ("red flag" law), or for the Chief Firearms Officer to temporarily suspend a firearms licence for individuals who may pose a danger to themselves or others ("yellow flag" law). Would you use red flag/yellow flag laws to support your work with vulnerable populations with any perceived firearm-related safety concerns?</w:t>
      </w:r>
    </w:p>
    <w:p w14:paraId="3982CB9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Yes, red flag/yellow flag laws would support my work</w:t>
      </w:r>
      <w:r w:rsidRPr="00B40E59">
        <w:rPr>
          <w:rFonts w:ascii="Calibri" w:hAnsi="Calibri"/>
          <w:lang w:val="en-CA"/>
        </w:rPr>
        <w:tab/>
        <w:t>1</w:t>
      </w:r>
    </w:p>
    <w:p w14:paraId="69CA572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 red flag/yellow flag laws would not support my work</w:t>
      </w:r>
      <w:r w:rsidRPr="00B40E59">
        <w:rPr>
          <w:rFonts w:ascii="Calibri" w:hAnsi="Calibri"/>
          <w:lang w:val="en-CA"/>
        </w:rPr>
        <w:tab/>
        <w:t>2</w:t>
      </w:r>
    </w:p>
    <w:p w14:paraId="127F121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2FE50346" w14:textId="77777777" w:rsidR="002E4C8E" w:rsidRPr="00B40E59" w:rsidRDefault="002E4C8E" w:rsidP="0070551E">
      <w:pPr>
        <w:pStyle w:val="Reponse"/>
        <w:keepNext w:val="0"/>
        <w:tabs>
          <w:tab w:val="right" w:pos="6804"/>
        </w:tabs>
        <w:rPr>
          <w:rFonts w:ascii="Calibri" w:hAnsi="Calibri"/>
          <w:lang w:val="en-CA"/>
        </w:rPr>
      </w:pPr>
    </w:p>
    <w:p w14:paraId="7FBB59E2"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Q25</w:t>
      </w:r>
    </w:p>
    <w:p w14:paraId="517441EA"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In your opinion, how effective would red flag/yellow flag laws be in protecting victims or potential victims of gun violence?</w:t>
      </w:r>
    </w:p>
    <w:p w14:paraId="74118FF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Very effective </w:t>
      </w:r>
      <w:r w:rsidRPr="00B40E59">
        <w:rPr>
          <w:rFonts w:ascii="Calibri" w:hAnsi="Calibri"/>
          <w:lang w:val="en-CA"/>
        </w:rPr>
        <w:tab/>
        <w:t>1</w:t>
      </w:r>
    </w:p>
    <w:p w14:paraId="60CBD38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Effective</w:t>
      </w:r>
      <w:r w:rsidRPr="00B40E59">
        <w:rPr>
          <w:rFonts w:ascii="Calibri" w:hAnsi="Calibri"/>
          <w:lang w:val="en-CA"/>
        </w:rPr>
        <w:tab/>
        <w:t>2</w:t>
      </w:r>
    </w:p>
    <w:p w14:paraId="067F1799"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Somewhat effective</w:t>
      </w:r>
      <w:r w:rsidRPr="00B40E59">
        <w:rPr>
          <w:rFonts w:ascii="Calibri" w:hAnsi="Calibri"/>
          <w:lang w:val="en-CA"/>
        </w:rPr>
        <w:tab/>
        <w:t>3</w:t>
      </w:r>
    </w:p>
    <w:p w14:paraId="54B9007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Not very effective </w:t>
      </w:r>
      <w:r w:rsidRPr="00B40E59">
        <w:rPr>
          <w:rFonts w:ascii="Calibri" w:hAnsi="Calibri"/>
          <w:lang w:val="en-CA"/>
        </w:rPr>
        <w:tab/>
        <w:t>4</w:t>
      </w:r>
    </w:p>
    <w:p w14:paraId="5854357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Not at all effective </w:t>
      </w:r>
      <w:r w:rsidRPr="00B40E59">
        <w:rPr>
          <w:rFonts w:ascii="Calibri" w:hAnsi="Calibri"/>
          <w:lang w:val="en-CA"/>
        </w:rPr>
        <w:tab/>
        <w:t>5</w:t>
      </w:r>
    </w:p>
    <w:p w14:paraId="3194EF3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39A95BDB" w14:textId="77777777" w:rsidR="002E4C8E" w:rsidRPr="00B40E59" w:rsidRDefault="002E4C8E" w:rsidP="0070551E">
      <w:pPr>
        <w:pStyle w:val="Reponse"/>
        <w:keepNext w:val="0"/>
        <w:tabs>
          <w:tab w:val="right" w:pos="6804"/>
        </w:tabs>
        <w:rPr>
          <w:rFonts w:ascii="Calibri" w:hAnsi="Calibri"/>
          <w:lang w:val="en-CA"/>
        </w:rPr>
      </w:pPr>
    </w:p>
    <w:p w14:paraId="3135C2B7"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Q26 [1,11]</w:t>
      </w:r>
    </w:p>
    <w:p w14:paraId="767BBE5E"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Where would you go for resources on providing support to victims of gun violence and their friends, families or community members?</w:t>
      </w:r>
    </w:p>
    <w:p w14:paraId="04431ED4"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Check all that apply</w:t>
      </w:r>
    </w:p>
    <w:p w14:paraId="1E02561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Federal government </w:t>
      </w:r>
      <w:r w:rsidRPr="00B40E59">
        <w:rPr>
          <w:rFonts w:ascii="Calibri" w:hAnsi="Calibri"/>
          <w:lang w:val="en-CA"/>
        </w:rPr>
        <w:tab/>
        <w:t>1</w:t>
      </w:r>
    </w:p>
    <w:p w14:paraId="5AADE7E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Provincial government</w:t>
      </w:r>
      <w:r w:rsidRPr="00B40E59">
        <w:rPr>
          <w:rFonts w:ascii="Calibri" w:hAnsi="Calibri"/>
          <w:lang w:val="en-CA"/>
        </w:rPr>
        <w:tab/>
        <w:t>2</w:t>
      </w:r>
    </w:p>
    <w:p w14:paraId="5CA7700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Municipal government </w:t>
      </w:r>
      <w:r w:rsidRPr="00B40E59">
        <w:rPr>
          <w:rFonts w:ascii="Calibri" w:hAnsi="Calibri"/>
          <w:lang w:val="en-CA"/>
        </w:rPr>
        <w:tab/>
        <w:t>3</w:t>
      </w:r>
    </w:p>
    <w:p w14:paraId="1E826D5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Non-profit organizations (victim support networks, Red Cross, etc.)</w:t>
      </w:r>
      <w:r w:rsidRPr="00B40E59">
        <w:rPr>
          <w:rFonts w:ascii="Calibri" w:hAnsi="Calibri"/>
          <w:lang w:val="en-CA"/>
        </w:rPr>
        <w:tab/>
        <w:t>4</w:t>
      </w:r>
    </w:p>
    <w:p w14:paraId="0CA9EC3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Professional training/development programs (specific to your field)</w:t>
      </w:r>
      <w:r w:rsidRPr="00B40E59">
        <w:rPr>
          <w:rFonts w:ascii="Calibri" w:hAnsi="Calibri"/>
          <w:lang w:val="en-CA"/>
        </w:rPr>
        <w:tab/>
        <w:t>5</w:t>
      </w:r>
    </w:p>
    <w:p w14:paraId="6DD8B22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Workplace training (occupational health and safety, mental health, HR, etc.)</w:t>
      </w:r>
      <w:r w:rsidRPr="00B40E59">
        <w:rPr>
          <w:rFonts w:ascii="Calibri" w:hAnsi="Calibri"/>
          <w:lang w:val="en-CA"/>
        </w:rPr>
        <w:tab/>
        <w:t>6</w:t>
      </w:r>
    </w:p>
    <w:p w14:paraId="2D36914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Education (university, college, etc.)</w:t>
      </w:r>
      <w:r w:rsidRPr="00B40E59">
        <w:rPr>
          <w:rFonts w:ascii="Calibri" w:hAnsi="Calibri"/>
          <w:lang w:val="en-CA"/>
        </w:rPr>
        <w:tab/>
        <w:t>7</w:t>
      </w:r>
    </w:p>
    <w:p w14:paraId="216F286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Work colleagues or management</w:t>
      </w:r>
      <w:r w:rsidRPr="00B40E59">
        <w:rPr>
          <w:rFonts w:ascii="Calibri" w:hAnsi="Calibri"/>
          <w:lang w:val="en-CA"/>
        </w:rPr>
        <w:tab/>
        <w:t>8</w:t>
      </w:r>
    </w:p>
    <w:p w14:paraId="406ED82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Other, specify:</w:t>
      </w:r>
      <w:r w:rsidRPr="00B40E59">
        <w:rPr>
          <w:rFonts w:ascii="Calibri" w:hAnsi="Calibri"/>
          <w:lang w:val="en-CA"/>
        </w:rPr>
        <w:tab/>
        <w:t>77</w:t>
      </w:r>
    </w:p>
    <w:p w14:paraId="77683CD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Don't know</w:t>
      </w:r>
      <w:r w:rsidRPr="00B40E59">
        <w:rPr>
          <w:rFonts w:ascii="Calibri" w:hAnsi="Calibri"/>
          <w:lang w:val="en-CA"/>
        </w:rPr>
        <w:tab/>
        <w:t>99</w:t>
      </w:r>
    </w:p>
    <w:p w14:paraId="74F30607" w14:textId="77777777" w:rsidR="002E4C8E" w:rsidRPr="00B40E59" w:rsidRDefault="002E4C8E" w:rsidP="0070551E">
      <w:pPr>
        <w:pStyle w:val="Reponse"/>
        <w:keepNext w:val="0"/>
        <w:tabs>
          <w:tab w:val="right" w:pos="6804"/>
        </w:tabs>
        <w:rPr>
          <w:rFonts w:ascii="Calibri" w:hAnsi="Calibri"/>
          <w:lang w:val="en-CA"/>
        </w:rPr>
      </w:pPr>
    </w:p>
    <w:p w14:paraId="2A3B398C"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QEDUC</w:t>
      </w:r>
    </w:p>
    <w:p w14:paraId="3D1B8534" w14:textId="77777777" w:rsidR="002E4C8E"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To finish up, we have just a few questions about you for statistical purposes only. Please be assured that your answers will remain completely confidential.</w:t>
      </w:r>
    </w:p>
    <w:p w14:paraId="63D1F17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What is the highest level of formal education that you have completed?</w:t>
      </w:r>
      <w:r>
        <w:rPr>
          <w:rFonts w:ascii="Calibri" w:hAnsi="Calibri"/>
          <w:lang w:val="en-CA"/>
        </w:rPr>
        <w:t xml:space="preserve"> </w:t>
      </w:r>
      <w:r w:rsidRPr="00B40E59">
        <w:rPr>
          <w:rFonts w:ascii="Calibri" w:hAnsi="Calibri"/>
          <w:lang w:val="en-CA"/>
        </w:rPr>
        <w:t>Less than high school diploma or equivalent/I am still in high school</w:t>
      </w:r>
      <w:r w:rsidRPr="00B40E59">
        <w:rPr>
          <w:rFonts w:ascii="Calibri" w:hAnsi="Calibri"/>
          <w:lang w:val="en-CA"/>
        </w:rPr>
        <w:tab/>
        <w:t>1</w:t>
      </w:r>
    </w:p>
    <w:p w14:paraId="0828FFFB"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High school diploma or equivalent</w:t>
      </w:r>
      <w:r w:rsidRPr="00B40E59">
        <w:rPr>
          <w:rFonts w:ascii="Calibri" w:hAnsi="Calibri"/>
          <w:lang w:val="en-CA"/>
        </w:rPr>
        <w:tab/>
        <w:t>2</w:t>
      </w:r>
    </w:p>
    <w:p w14:paraId="27F0F7E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Trade certificate or diploma (apprenticeship, technical institute, trade, or vocational school)</w:t>
      </w:r>
      <w:r w:rsidRPr="00B40E59">
        <w:rPr>
          <w:rFonts w:ascii="Calibri" w:hAnsi="Calibri"/>
          <w:lang w:val="en-CA"/>
        </w:rPr>
        <w:tab/>
        <w:t>3</w:t>
      </w:r>
    </w:p>
    <w:p w14:paraId="626444B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College, CEGEP or other non-university certificate or diploma (other than trades certificates or diplomas)</w:t>
      </w:r>
      <w:r w:rsidRPr="00B40E59">
        <w:rPr>
          <w:rFonts w:ascii="Calibri" w:hAnsi="Calibri"/>
          <w:lang w:val="en-CA"/>
        </w:rPr>
        <w:tab/>
        <w:t>4</w:t>
      </w:r>
    </w:p>
    <w:p w14:paraId="3BAC355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University (undergraduate degree)</w:t>
      </w:r>
      <w:r w:rsidRPr="00B40E59">
        <w:rPr>
          <w:rFonts w:ascii="Calibri" w:hAnsi="Calibri"/>
          <w:lang w:val="en-CA"/>
        </w:rPr>
        <w:tab/>
        <w:t>5</w:t>
      </w:r>
    </w:p>
    <w:p w14:paraId="5886E17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University (graduate or professional degree)</w:t>
      </w:r>
      <w:r w:rsidRPr="00B40E59">
        <w:rPr>
          <w:rFonts w:ascii="Calibri" w:hAnsi="Calibri"/>
          <w:lang w:val="en-CA"/>
        </w:rPr>
        <w:tab/>
        <w:t>6</w:t>
      </w:r>
    </w:p>
    <w:p w14:paraId="49842EB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6F008A20"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02BFEC8F"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QBORN</w:t>
      </w:r>
    </w:p>
    <w:p w14:paraId="17E2D20A"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Were you born in Canada or another country?</w:t>
      </w:r>
    </w:p>
    <w:p w14:paraId="73A083E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Canada</w:t>
      </w:r>
      <w:r w:rsidRPr="00B40E59">
        <w:rPr>
          <w:rFonts w:ascii="Calibri" w:hAnsi="Calibri"/>
          <w:lang w:val="en-CA"/>
        </w:rPr>
        <w:tab/>
        <w:t>1</w:t>
      </w:r>
    </w:p>
    <w:p w14:paraId="6FF2181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Other country, please specify :</w:t>
      </w:r>
      <w:r w:rsidRPr="00B40E59">
        <w:rPr>
          <w:rFonts w:ascii="Calibri" w:hAnsi="Calibri"/>
          <w:lang w:val="en-CA"/>
        </w:rPr>
        <w:tab/>
        <w:t>77</w:t>
      </w:r>
    </w:p>
    <w:p w14:paraId="3592903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52B30C1B"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39E45342"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QETHN [1,2]</w:t>
      </w:r>
    </w:p>
    <w:p w14:paraId="075AD097"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Which of the following best describes your ethnic background or nationality?</w:t>
      </w:r>
    </w:p>
    <w:p w14:paraId="4200DA84"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Select up to two responses:</w:t>
      </w:r>
    </w:p>
    <w:p w14:paraId="35CBD37E"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British isles (English, Scottish, Welsh) </w:t>
      </w:r>
      <w:r w:rsidRPr="00B40E59">
        <w:rPr>
          <w:rFonts w:ascii="Calibri" w:hAnsi="Calibri"/>
          <w:lang w:val="en-CA"/>
        </w:rPr>
        <w:tab/>
        <w:t>1</w:t>
      </w:r>
    </w:p>
    <w:p w14:paraId="677D64EF"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French</w:t>
      </w:r>
      <w:r w:rsidRPr="00B40E59">
        <w:rPr>
          <w:rFonts w:ascii="Calibri" w:hAnsi="Calibri"/>
          <w:lang w:val="en-CA"/>
        </w:rPr>
        <w:tab/>
        <w:t>2</w:t>
      </w:r>
    </w:p>
    <w:p w14:paraId="50960EB2"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Other European (i.e. German, Italian, Ukrainian, Polish, Dutch, etc.) </w:t>
      </w:r>
      <w:r w:rsidRPr="00B40E59">
        <w:rPr>
          <w:rFonts w:ascii="Calibri" w:hAnsi="Calibri"/>
          <w:lang w:val="en-CA"/>
        </w:rPr>
        <w:tab/>
        <w:t>3</w:t>
      </w:r>
    </w:p>
    <w:p w14:paraId="27BEB5C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Indigenous/First Nations/Métis/Inuit</w:t>
      </w:r>
      <w:r w:rsidRPr="00B40E59">
        <w:rPr>
          <w:rFonts w:ascii="Calibri" w:hAnsi="Calibri"/>
          <w:lang w:val="en-CA"/>
        </w:rPr>
        <w:tab/>
        <w:t>4</w:t>
      </w:r>
    </w:p>
    <w:p w14:paraId="5A4F86F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Chinese </w:t>
      </w:r>
      <w:r w:rsidRPr="00B40E59">
        <w:rPr>
          <w:rFonts w:ascii="Calibri" w:hAnsi="Calibri"/>
          <w:lang w:val="en-CA"/>
        </w:rPr>
        <w:tab/>
        <w:t>5</w:t>
      </w:r>
    </w:p>
    <w:p w14:paraId="37F9105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Other East or Southeast Asian (i.e., Japanese, Korean, Vietnamese, Filipino, etc.)</w:t>
      </w:r>
      <w:r w:rsidRPr="00B40E59">
        <w:rPr>
          <w:rFonts w:ascii="Calibri" w:hAnsi="Calibri"/>
          <w:lang w:val="en-CA"/>
        </w:rPr>
        <w:tab/>
        <w:t>6</w:t>
      </w:r>
    </w:p>
    <w:p w14:paraId="68F3A67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South Asian (i.e., Indian, Pakistani, Sri Lankan or Bangladeshi)</w:t>
      </w:r>
      <w:r w:rsidRPr="00B40E59">
        <w:rPr>
          <w:rFonts w:ascii="Calibri" w:hAnsi="Calibri"/>
          <w:lang w:val="en-CA"/>
        </w:rPr>
        <w:tab/>
        <w:t>7</w:t>
      </w:r>
    </w:p>
    <w:p w14:paraId="66457E5D"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 xml:space="preserve">African </w:t>
      </w:r>
      <w:r w:rsidRPr="00B40E59">
        <w:rPr>
          <w:rFonts w:ascii="Calibri" w:hAnsi="Calibri"/>
          <w:lang w:val="en-CA"/>
        </w:rPr>
        <w:tab/>
        <w:t>8</w:t>
      </w:r>
    </w:p>
    <w:p w14:paraId="130DA7E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Latin American</w:t>
      </w:r>
      <w:r w:rsidRPr="00B40E59">
        <w:rPr>
          <w:rFonts w:ascii="Calibri" w:hAnsi="Calibri"/>
          <w:lang w:val="en-CA"/>
        </w:rPr>
        <w:tab/>
        <w:t>9</w:t>
      </w:r>
    </w:p>
    <w:p w14:paraId="0DEF14E6"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Middle East/West Asian (i.e., Iran, Turkey, etc.)</w:t>
      </w:r>
      <w:r w:rsidRPr="00B40E59">
        <w:rPr>
          <w:rFonts w:ascii="Calibri" w:hAnsi="Calibri"/>
          <w:lang w:val="en-CA"/>
        </w:rPr>
        <w:tab/>
        <w:t>10</w:t>
      </w:r>
    </w:p>
    <w:p w14:paraId="28017613"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Caribbean</w:t>
      </w:r>
      <w:r w:rsidRPr="00B40E59">
        <w:rPr>
          <w:rFonts w:ascii="Calibri" w:hAnsi="Calibri"/>
          <w:lang w:val="en-CA"/>
        </w:rPr>
        <w:tab/>
        <w:t>11</w:t>
      </w:r>
    </w:p>
    <w:p w14:paraId="5B1B8B6C"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Other, please specify :</w:t>
      </w:r>
      <w:r w:rsidRPr="00B40E59">
        <w:rPr>
          <w:rFonts w:ascii="Calibri" w:hAnsi="Calibri"/>
          <w:lang w:val="en-CA"/>
        </w:rPr>
        <w:tab/>
        <w:t>77</w:t>
      </w:r>
    </w:p>
    <w:p w14:paraId="4AC083E1"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569019D1" w14:textId="77777777" w:rsidR="002E4C8E" w:rsidRPr="00B40E59" w:rsidRDefault="002E4C8E" w:rsidP="0070551E">
      <w:pPr>
        <w:pStyle w:val="EndQuestion"/>
        <w:tabs>
          <w:tab w:val="right" w:pos="6804"/>
          <w:tab w:val="right" w:pos="7371"/>
          <w:tab w:val="right" w:pos="8505"/>
        </w:tabs>
        <w:rPr>
          <w:rFonts w:ascii="Calibri" w:hAnsi="Calibri"/>
          <w:lang w:val="en-CA"/>
        </w:rPr>
      </w:pPr>
    </w:p>
    <w:p w14:paraId="713B40E9"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Pr>
          <w:rFonts w:ascii="Calibri" w:hAnsi="Calibri"/>
          <w:lang w:val="en-CA"/>
        </w:rPr>
        <w:br w:type="page"/>
      </w:r>
      <w:r w:rsidRPr="00B40E59">
        <w:rPr>
          <w:rFonts w:ascii="Calibri" w:hAnsi="Calibri"/>
          <w:lang w:val="en-CA"/>
        </w:rPr>
        <w:lastRenderedPageBreak/>
        <w:t>QINC</w:t>
      </w:r>
    </w:p>
    <w:p w14:paraId="0936309F" w14:textId="77777777" w:rsidR="002E4C8E" w:rsidRPr="00B40E59" w:rsidRDefault="002E4C8E" w:rsidP="0070551E">
      <w:pPr>
        <w:pStyle w:val="QUESTION0"/>
        <w:tabs>
          <w:tab w:val="right" w:pos="6804"/>
          <w:tab w:val="right" w:pos="7371"/>
          <w:tab w:val="right" w:pos="8505"/>
        </w:tabs>
        <w:rPr>
          <w:rFonts w:ascii="Calibri" w:hAnsi="Calibri"/>
          <w:lang w:val="en-CA"/>
        </w:rPr>
      </w:pPr>
      <w:r w:rsidRPr="00B40E59">
        <w:rPr>
          <w:rFonts w:ascii="Calibri" w:hAnsi="Calibri"/>
          <w:lang w:val="en-CA"/>
        </w:rPr>
        <w:t xml:space="preserve"> Which of the following categories best describes your total household income? That is, the total income of all persons in your household combined, before taxes.</w:t>
      </w:r>
    </w:p>
    <w:p w14:paraId="7EF3EE8B" w14:textId="77777777" w:rsidR="002E4C8E" w:rsidRPr="00B40E59" w:rsidRDefault="002E4C8E" w:rsidP="0070551E">
      <w:pPr>
        <w:pStyle w:val="Note"/>
        <w:tabs>
          <w:tab w:val="right" w:pos="6804"/>
          <w:tab w:val="right" w:pos="7371"/>
          <w:tab w:val="right" w:pos="8505"/>
        </w:tabs>
        <w:rPr>
          <w:rFonts w:ascii="Calibri" w:hAnsi="Calibri"/>
          <w:lang w:val="en-CA"/>
        </w:rPr>
      </w:pPr>
      <w:r w:rsidRPr="00B40E59">
        <w:rPr>
          <w:rFonts w:ascii="Calibri" w:hAnsi="Calibri"/>
          <w:lang w:val="en-CA"/>
        </w:rPr>
        <w:t>Select one only:</w:t>
      </w:r>
    </w:p>
    <w:p w14:paraId="6F133FD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Under $20,000</w:t>
      </w:r>
      <w:r w:rsidRPr="00B40E59">
        <w:rPr>
          <w:rFonts w:ascii="Calibri" w:hAnsi="Calibri"/>
          <w:lang w:val="en-CA"/>
        </w:rPr>
        <w:tab/>
        <w:t>1</w:t>
      </w:r>
    </w:p>
    <w:p w14:paraId="5084B99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$20,000 to just under $40,000</w:t>
      </w:r>
      <w:r w:rsidRPr="00B40E59">
        <w:rPr>
          <w:rFonts w:ascii="Calibri" w:hAnsi="Calibri"/>
          <w:lang w:val="en-CA"/>
        </w:rPr>
        <w:tab/>
        <w:t>2</w:t>
      </w:r>
    </w:p>
    <w:p w14:paraId="0ED12017"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$40,000 to just under $60,000</w:t>
      </w:r>
      <w:r w:rsidRPr="00B40E59">
        <w:rPr>
          <w:rFonts w:ascii="Calibri" w:hAnsi="Calibri"/>
          <w:lang w:val="en-CA"/>
        </w:rPr>
        <w:tab/>
        <w:t>3</w:t>
      </w:r>
    </w:p>
    <w:p w14:paraId="07C8CF5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$60,000 to just under $80,000</w:t>
      </w:r>
      <w:r w:rsidRPr="00B40E59">
        <w:rPr>
          <w:rFonts w:ascii="Calibri" w:hAnsi="Calibri"/>
          <w:lang w:val="en-CA"/>
        </w:rPr>
        <w:tab/>
        <w:t>4</w:t>
      </w:r>
    </w:p>
    <w:p w14:paraId="3DC75DA0"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$80,000 to just under $100,000</w:t>
      </w:r>
      <w:r w:rsidRPr="00B40E59">
        <w:rPr>
          <w:rFonts w:ascii="Calibri" w:hAnsi="Calibri"/>
          <w:lang w:val="en-CA"/>
        </w:rPr>
        <w:tab/>
        <w:t>5</w:t>
      </w:r>
    </w:p>
    <w:p w14:paraId="245FAA3A"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$100,000 to just under $150,000</w:t>
      </w:r>
      <w:r w:rsidRPr="00B40E59">
        <w:rPr>
          <w:rFonts w:ascii="Calibri" w:hAnsi="Calibri"/>
          <w:lang w:val="en-CA"/>
        </w:rPr>
        <w:tab/>
        <w:t>6</w:t>
      </w:r>
    </w:p>
    <w:p w14:paraId="05124A84"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$150,000 and above</w:t>
      </w:r>
      <w:r w:rsidRPr="00B40E59">
        <w:rPr>
          <w:rFonts w:ascii="Calibri" w:hAnsi="Calibri"/>
          <w:lang w:val="en-CA"/>
        </w:rPr>
        <w:tab/>
        <w:t>7</w:t>
      </w:r>
    </w:p>
    <w:p w14:paraId="29C15C75" w14:textId="77777777" w:rsidR="002E4C8E" w:rsidRPr="00B40E59" w:rsidRDefault="002E4C8E" w:rsidP="0070551E">
      <w:pPr>
        <w:pStyle w:val="Reponse"/>
        <w:keepNext w:val="0"/>
        <w:tabs>
          <w:tab w:val="right" w:pos="6804"/>
        </w:tabs>
        <w:rPr>
          <w:rFonts w:ascii="Calibri" w:hAnsi="Calibri"/>
          <w:lang w:val="en-CA"/>
        </w:rPr>
      </w:pPr>
      <w:r w:rsidRPr="00B40E59">
        <w:rPr>
          <w:rFonts w:ascii="Calibri" w:hAnsi="Calibri"/>
          <w:lang w:val="en-CA"/>
        </w:rPr>
        <w:t>Prefer not to say</w:t>
      </w:r>
      <w:r w:rsidRPr="00B40E59">
        <w:rPr>
          <w:rFonts w:ascii="Calibri" w:hAnsi="Calibri"/>
          <w:lang w:val="en-CA"/>
        </w:rPr>
        <w:tab/>
        <w:t>99</w:t>
      </w:r>
    </w:p>
    <w:p w14:paraId="7A04B850" w14:textId="77777777" w:rsidR="002E4C8E" w:rsidRPr="00B40E59" w:rsidRDefault="002E4C8E" w:rsidP="0070551E">
      <w:pPr>
        <w:pStyle w:val="Reponse"/>
        <w:keepNext w:val="0"/>
        <w:tabs>
          <w:tab w:val="right" w:pos="6804"/>
        </w:tabs>
        <w:rPr>
          <w:rFonts w:ascii="Calibri" w:hAnsi="Calibri"/>
          <w:lang w:val="en-CA"/>
        </w:rPr>
      </w:pPr>
    </w:p>
    <w:p w14:paraId="221FBDAA"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 xml:space="preserve">THNK </w:t>
      </w:r>
    </w:p>
    <w:p w14:paraId="36BBEC1D"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Thank you for taking the time to complete this survey, it is greatly appreciated.</w:t>
      </w:r>
    </w:p>
    <w:p w14:paraId="625DE7B4" w14:textId="77777777" w:rsidR="002E4C8E" w:rsidRPr="00B40E59" w:rsidRDefault="002E4C8E" w:rsidP="0070551E">
      <w:pPr>
        <w:pStyle w:val="Variable"/>
        <w:keepNext w:val="0"/>
        <w:tabs>
          <w:tab w:val="right" w:pos="6804"/>
          <w:tab w:val="right" w:pos="7371"/>
          <w:tab w:val="right" w:pos="8505"/>
        </w:tabs>
        <w:rPr>
          <w:rFonts w:ascii="Calibri" w:hAnsi="Calibri"/>
          <w:lang w:val="en-CA"/>
        </w:rPr>
      </w:pPr>
      <w:r w:rsidRPr="00B40E59">
        <w:rPr>
          <w:rFonts w:ascii="Calibri" w:hAnsi="Calibri"/>
          <w:lang w:val="en-CA"/>
        </w:rPr>
        <w:t xml:space="preserve">THNK2 </w:t>
      </w:r>
    </w:p>
    <w:p w14:paraId="478ED60F" w14:textId="77777777" w:rsidR="002E4C8E" w:rsidRPr="00B40E59" w:rsidRDefault="002E4C8E" w:rsidP="0070551E">
      <w:pPr>
        <w:pStyle w:val="Question"/>
        <w:keepNext w:val="0"/>
        <w:tabs>
          <w:tab w:val="right" w:pos="6804"/>
          <w:tab w:val="right" w:pos="7371"/>
          <w:tab w:val="right" w:pos="8505"/>
        </w:tabs>
        <w:rPr>
          <w:rFonts w:ascii="Calibri" w:hAnsi="Calibri"/>
          <w:lang w:val="en-CA"/>
        </w:rPr>
      </w:pPr>
      <w:r w:rsidRPr="00B40E59">
        <w:rPr>
          <w:rFonts w:ascii="Calibri" w:hAnsi="Calibri"/>
          <w:lang w:val="en-CA"/>
        </w:rPr>
        <w:t xml:space="preserve"> In light of your responses, you would not be eligible to continue with this study. Thank you for taking the time to assist us.</w:t>
      </w:r>
    </w:p>
    <w:p w14:paraId="4DB6C5FB" w14:textId="77777777" w:rsidR="002E4C8E" w:rsidRPr="006B16A7" w:rsidRDefault="002E4C8E" w:rsidP="00290728">
      <w:pPr>
        <w:pStyle w:val="Chapterbodytext"/>
      </w:pPr>
    </w:p>
    <w:sectPr w:rsidR="002E4C8E" w:rsidRPr="006B16A7" w:rsidSect="002060B4">
      <w:footerReference w:type="first" r:id="rId59"/>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8F61" w14:textId="77777777" w:rsidR="002E4C8E" w:rsidRDefault="002E4C8E">
      <w:r>
        <w:separator/>
      </w:r>
    </w:p>
  </w:endnote>
  <w:endnote w:type="continuationSeparator" w:id="0">
    <w:p w14:paraId="6E177359" w14:textId="77777777" w:rsidR="002E4C8E" w:rsidRDefault="002E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AEAC" w14:textId="77777777" w:rsidR="002E4C8E" w:rsidRDefault="002E4C8E" w:rsidP="004350F0">
    <w:pPr>
      <w:pStyle w:val="Footer"/>
    </w:pPr>
  </w:p>
  <w:p w14:paraId="1011E098" w14:textId="77777777" w:rsidR="002E4C8E" w:rsidRDefault="002E4C8E" w:rsidP="004350F0">
    <w:pPr>
      <w:pStyle w:val="Footer"/>
    </w:pPr>
  </w:p>
  <w:p w14:paraId="18E1CE1C" w14:textId="77777777" w:rsidR="002E4C8E" w:rsidRPr="002060B4" w:rsidRDefault="002E4C8E"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597C" w14:textId="77777777" w:rsidR="002E4C8E" w:rsidRPr="00FF3489" w:rsidRDefault="002E4C8E" w:rsidP="00517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7C9CBAF7" w14:textId="77777777" w:rsidR="002E4C8E" w:rsidRDefault="002E4C8E" w:rsidP="0051798D">
    <w:pPr>
      <w:pStyle w:val="Footer"/>
      <w:spacing w:after="0" w:line="240" w:lineRule="auto"/>
      <w:ind w:left="187" w:right="0"/>
      <w:jc w:val="right"/>
    </w:pPr>
  </w:p>
  <w:p w14:paraId="23BD9C87" w14:textId="77777777" w:rsidR="002E4C8E" w:rsidRPr="002060B4" w:rsidRDefault="002E4C8E" w:rsidP="00517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78</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F00" w14:textId="77777777" w:rsidR="002E4C8E" w:rsidRPr="00FF3489" w:rsidRDefault="002E4C8E"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3412EF03" w14:textId="77777777" w:rsidR="002E4C8E" w:rsidRDefault="002E4C8E" w:rsidP="004350F0">
    <w:pPr>
      <w:pStyle w:val="Footer"/>
      <w:spacing w:after="0" w:line="240" w:lineRule="auto"/>
      <w:ind w:left="187" w:right="0"/>
    </w:pPr>
  </w:p>
  <w:p w14:paraId="55682207" w14:textId="77777777" w:rsidR="002E4C8E" w:rsidRPr="002060B4" w:rsidRDefault="002E4C8E"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92</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9AE" w14:textId="77777777" w:rsidR="002E4C8E" w:rsidRPr="00FF3489" w:rsidRDefault="002E4C8E" w:rsidP="00517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2FAA90ED" w14:textId="77777777" w:rsidR="002E4C8E" w:rsidRDefault="002E4C8E" w:rsidP="0051798D">
    <w:pPr>
      <w:pStyle w:val="Footer"/>
      <w:spacing w:after="0" w:line="240" w:lineRule="auto"/>
      <w:ind w:left="187" w:right="0"/>
      <w:jc w:val="right"/>
    </w:pPr>
  </w:p>
  <w:p w14:paraId="3D86B056" w14:textId="77777777" w:rsidR="002E4C8E" w:rsidRPr="002060B4" w:rsidRDefault="002E4C8E" w:rsidP="00517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AD0" w14:textId="77777777" w:rsidR="002E4C8E" w:rsidRPr="00FF3489" w:rsidRDefault="002E4C8E"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480C27DA" w14:textId="77777777" w:rsidR="002E4C8E" w:rsidRDefault="002E4C8E" w:rsidP="00992B6A">
    <w:pPr>
      <w:pStyle w:val="Footer"/>
      <w:spacing w:after="0" w:line="240" w:lineRule="auto"/>
      <w:ind w:left="187" w:right="0"/>
      <w:jc w:val="right"/>
    </w:pPr>
  </w:p>
  <w:p w14:paraId="1561AB51" w14:textId="77777777" w:rsidR="002E4C8E" w:rsidRPr="002060B4" w:rsidRDefault="002E4C8E" w:rsidP="00794D90">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59D5" w14:textId="77777777" w:rsidR="002E4C8E" w:rsidRPr="00FF3489" w:rsidRDefault="002E4C8E" w:rsidP="0051798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463FF700" w14:textId="77777777" w:rsidR="002E4C8E" w:rsidRDefault="002E4C8E" w:rsidP="0051798D">
    <w:pPr>
      <w:pStyle w:val="Footer"/>
      <w:spacing w:after="0" w:line="240" w:lineRule="auto"/>
      <w:ind w:left="187" w:right="0"/>
    </w:pPr>
  </w:p>
  <w:p w14:paraId="1EF3A4CD" w14:textId="77777777" w:rsidR="002E4C8E" w:rsidRPr="002060B4" w:rsidRDefault="002E4C8E" w:rsidP="0051798D">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40</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3F64" w14:textId="77777777" w:rsidR="002E4C8E" w:rsidRPr="00FF3489" w:rsidRDefault="002E4C8E" w:rsidP="00517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3CEAD6FD" w14:textId="77777777" w:rsidR="002E4C8E" w:rsidRDefault="002E4C8E" w:rsidP="0051798D">
    <w:pPr>
      <w:pStyle w:val="Footer"/>
      <w:spacing w:after="0" w:line="240" w:lineRule="auto"/>
      <w:ind w:left="187" w:right="0"/>
      <w:jc w:val="right"/>
    </w:pPr>
  </w:p>
  <w:p w14:paraId="184684E6" w14:textId="77777777" w:rsidR="002E4C8E" w:rsidRPr="002060B4" w:rsidRDefault="002E4C8E" w:rsidP="00517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39</w:t>
    </w:r>
    <w:r w:rsidRPr="002060B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8C09" w14:textId="77777777" w:rsidR="002E4C8E" w:rsidRPr="00FF3489" w:rsidRDefault="002E4C8E" w:rsidP="00517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60B0ECDD" w14:textId="77777777" w:rsidR="002E4C8E" w:rsidRDefault="002E4C8E" w:rsidP="0051798D">
    <w:pPr>
      <w:pStyle w:val="Footer"/>
      <w:spacing w:after="0" w:line="240" w:lineRule="auto"/>
      <w:ind w:left="187" w:right="0"/>
      <w:jc w:val="right"/>
    </w:pPr>
  </w:p>
  <w:p w14:paraId="7E7BD1F1" w14:textId="77777777" w:rsidR="002E4C8E" w:rsidRPr="002060B4" w:rsidRDefault="002E4C8E" w:rsidP="00517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91</w:t>
    </w:r>
    <w:r w:rsidRPr="002060B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3A7B" w14:textId="77777777" w:rsidR="002E4C8E" w:rsidRPr="00FF3489" w:rsidRDefault="002E4C8E" w:rsidP="00517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0A557101" w14:textId="77777777" w:rsidR="002E4C8E" w:rsidRDefault="002E4C8E" w:rsidP="0051798D">
    <w:pPr>
      <w:pStyle w:val="Footer"/>
      <w:spacing w:after="0" w:line="240" w:lineRule="auto"/>
      <w:ind w:left="187" w:right="0"/>
      <w:jc w:val="right"/>
    </w:pPr>
  </w:p>
  <w:p w14:paraId="0ADCF1A2" w14:textId="77777777" w:rsidR="002E4C8E" w:rsidRPr="002060B4" w:rsidRDefault="002E4C8E" w:rsidP="00517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59</w:t>
    </w:r>
    <w:r w:rsidRPr="002060B4">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16F0" w14:textId="77777777" w:rsidR="002E4C8E" w:rsidRPr="00FF3489" w:rsidRDefault="002E4C8E" w:rsidP="0051798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52F7D2FF" w14:textId="77777777" w:rsidR="002E4C8E" w:rsidRDefault="002E4C8E" w:rsidP="0051798D">
    <w:pPr>
      <w:pStyle w:val="Footer"/>
      <w:spacing w:after="0" w:line="240" w:lineRule="auto"/>
      <w:ind w:left="187" w:right="0"/>
    </w:pPr>
  </w:p>
  <w:p w14:paraId="08666A5D" w14:textId="77777777" w:rsidR="002E4C8E" w:rsidRPr="002060B4" w:rsidRDefault="002E4C8E" w:rsidP="0051798D">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34C1" w14:textId="77777777" w:rsidR="002E4C8E" w:rsidRDefault="002E4C8E">
      <w:r>
        <w:separator/>
      </w:r>
    </w:p>
  </w:footnote>
  <w:footnote w:type="continuationSeparator" w:id="0">
    <w:p w14:paraId="5B15703C" w14:textId="77777777" w:rsidR="002E4C8E" w:rsidRDefault="002E4C8E">
      <w:r>
        <w:continuationSeparator/>
      </w:r>
    </w:p>
  </w:footnote>
  <w:footnote w:id="1">
    <w:p w14:paraId="7E82DD00" w14:textId="77777777" w:rsidR="002E4C8E" w:rsidRDefault="002E4C8E" w:rsidP="00F41957">
      <w:pPr>
        <w:pStyle w:val="FootnoteText"/>
      </w:pPr>
      <w:r>
        <w:rPr>
          <w:rStyle w:val="FootnoteReference"/>
        </w:rPr>
        <w:footnoteRef/>
      </w:r>
      <w:r>
        <w:t xml:space="preserve"> </w:t>
      </w:r>
      <w:r>
        <w:tab/>
        <w:t xml:space="preserve">8% of the overall sample. </w:t>
      </w:r>
    </w:p>
  </w:footnote>
  <w:footnote w:id="2">
    <w:p w14:paraId="7D65387D" w14:textId="77777777" w:rsidR="002E4C8E" w:rsidRDefault="002E4C8E" w:rsidP="00F41957">
      <w:pPr>
        <w:pStyle w:val="FootnoteText"/>
      </w:pPr>
      <w:r>
        <w:rPr>
          <w:rStyle w:val="FootnoteReference"/>
        </w:rPr>
        <w:footnoteRef/>
      </w:r>
      <w:r>
        <w:t xml:space="preserve"> </w:t>
      </w:r>
      <w:r>
        <w:tab/>
        <w:t xml:space="preserve">Eight measures include banning the sale or transfer of magazines capable of holding more than the legal number of bullets; requiring businesses to maintain inventory and sales records of non-restricted firearms for trading purposes; requiring a seller of non-restricted firearms to validate a buyer’s licenses with the government, “yellow flag’ law allowing a Chief Firearms Officer to temporarily suspected a license; “red flag” law that enables anyone to make an application to the court to immediately remove firearms from someone’s possession; expanding background checks to include a review of firearm license applicants life history; banning “assault style” firearms; and restrictions on the sale, purchase and transfer of handguns. </w:t>
      </w:r>
    </w:p>
  </w:footnote>
  <w:footnote w:id="3">
    <w:p w14:paraId="2F351E67" w14:textId="77777777" w:rsidR="002E4C8E" w:rsidRDefault="002E4C8E" w:rsidP="00F06CE2">
      <w:pPr>
        <w:pStyle w:val="FootnoteText"/>
      </w:pPr>
      <w:r>
        <w:rPr>
          <w:rStyle w:val="FootnoteReference"/>
          <w:szCs w:val="18"/>
        </w:rPr>
        <w:footnoteRef/>
      </w:r>
      <w:r>
        <w:rPr>
          <w:szCs w:val="18"/>
        </w:rPr>
        <w:t xml:space="preserve"> </w:t>
      </w:r>
      <w:r>
        <w:rPr>
          <w:szCs w:val="18"/>
        </w:rPr>
        <w:tab/>
      </w:r>
      <w:r>
        <w:t>Chi-square and standard t-tests were applied as applicable. Differences noted were significant at the 95% level.</w:t>
      </w:r>
    </w:p>
  </w:footnote>
  <w:footnote w:id="4">
    <w:p w14:paraId="23DC2D29" w14:textId="77777777" w:rsidR="002E4C8E" w:rsidRDefault="002E4C8E" w:rsidP="00D61B09">
      <w:pPr>
        <w:pStyle w:val="FootnoteText"/>
      </w:pPr>
      <w:r w:rsidRPr="004B14CF">
        <w:rPr>
          <w:rStyle w:val="FootnoteReference"/>
        </w:rPr>
        <w:footnoteRef/>
      </w:r>
      <w:r w:rsidRPr="004B14CF">
        <w:t xml:space="preserve"> </w:t>
      </w:r>
      <w:r w:rsidRPr="004B14CF">
        <w:rPr>
          <w:lang w:val="en-US"/>
        </w:rPr>
        <w:t>Segments with fewer than 4% of respondents are shown in the chart, although without an indication of the percentage.</w:t>
      </w:r>
      <w:r>
        <w:rPr>
          <w:lang w:val="en-US"/>
        </w:rPr>
        <w:t xml:space="preserve"> </w:t>
      </w:r>
    </w:p>
  </w:footnote>
  <w:footnote w:id="5">
    <w:p w14:paraId="50BD4C45" w14:textId="77777777" w:rsidR="002E4C8E" w:rsidRDefault="002E4C8E" w:rsidP="002E27FF">
      <w:pPr>
        <w:pStyle w:val="FootnoteText"/>
      </w:pPr>
      <w:r w:rsidRPr="004B14CF">
        <w:rPr>
          <w:rStyle w:val="FootnoteReference"/>
        </w:rPr>
        <w:footnoteRef/>
      </w:r>
      <w:r w:rsidRPr="004B14CF">
        <w:t xml:space="preserve"> Segments with fewer than 4% of respondents are shown in the chart, although without an indication of the percentage.</w:t>
      </w:r>
      <w:r w:rsidRPr="005C7DE2">
        <w:t xml:space="preserve"> </w:t>
      </w:r>
    </w:p>
  </w:footnote>
  <w:footnote w:id="6">
    <w:p w14:paraId="0923CCC2" w14:textId="77777777" w:rsidR="002E4C8E" w:rsidRDefault="002E4C8E">
      <w:pPr>
        <w:pStyle w:val="FootnoteText"/>
      </w:pPr>
      <w:r>
        <w:rPr>
          <w:rStyle w:val="FootnoteReference"/>
        </w:rPr>
        <w:footnoteRef/>
      </w:r>
      <w:r>
        <w:t xml:space="preserve"> </w:t>
      </w:r>
      <w:r>
        <w:tab/>
        <w:t>Individual p</w:t>
      </w:r>
      <w:r>
        <w:rPr>
          <w:lang w:val="en-US"/>
        </w:rPr>
        <w:t>ercentages are shown rounded to the nearest whole number. Pooled numbers rely on actual percentages, and consequently may look to be off by 1%.</w:t>
      </w:r>
    </w:p>
  </w:footnote>
  <w:footnote w:id="7">
    <w:p w14:paraId="3D72F236" w14:textId="77777777" w:rsidR="002E4C8E" w:rsidRDefault="002E4C8E">
      <w:pPr>
        <w:pStyle w:val="FootnoteText"/>
      </w:pPr>
      <w:r>
        <w:rPr>
          <w:rStyle w:val="FootnoteReference"/>
        </w:rPr>
        <w:footnoteRef/>
      </w:r>
      <w:r>
        <w:t xml:space="preserve"> </w:t>
      </w:r>
      <w:r>
        <w:tab/>
        <w:t>A</w:t>
      </w:r>
      <w:r>
        <w:rPr>
          <w:lang w:val="en-US"/>
        </w:rPr>
        <w:t>dded as a result of coding open end responses (i.e., other reason - specify)</w:t>
      </w:r>
    </w:p>
  </w:footnote>
  <w:footnote w:id="8">
    <w:p w14:paraId="7DC2E33F" w14:textId="77777777" w:rsidR="002E4C8E" w:rsidRDefault="002E4C8E" w:rsidP="00290728">
      <w:pPr>
        <w:pStyle w:val="FootnoteText"/>
      </w:pPr>
      <w:r>
        <w:rPr>
          <w:rStyle w:val="FootnoteReference"/>
        </w:rPr>
        <w:footnoteRef/>
      </w:r>
      <w:r>
        <w:t xml:space="preserve"> </w:t>
      </w:r>
      <w:r>
        <w:rPr>
          <w:lang w:val="en-US"/>
        </w:rPr>
        <w:t xml:space="preserve">As indicated in the Note to Readers, </w:t>
      </w:r>
      <w:r w:rsidRPr="00D6289D">
        <w:rPr>
          <w:noProof/>
        </w:rPr>
        <w:t>some totals of percentages for two responses may not appear correct due to rounding</w:t>
      </w:r>
      <w:r>
        <w:rPr>
          <w:noProo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E04D16"/>
    <w:lvl w:ilvl="0">
      <w:start w:val="1"/>
      <w:numFmt w:val="decimal"/>
      <w:lvlText w:val="%1."/>
      <w:lvlJc w:val="left"/>
      <w:pPr>
        <w:tabs>
          <w:tab w:val="num" w:pos="720"/>
        </w:tabs>
      </w:pPr>
      <w:rPr>
        <w:rFonts w:cs="Times New Roman" w:hint="default"/>
        <w:b w:val="0"/>
        <w:i w:val="0"/>
        <w:sz w:val="72"/>
      </w:rPr>
    </w:lvl>
    <w:lvl w:ilvl="1">
      <w:start w:val="1"/>
      <w:numFmt w:val="decimal"/>
      <w:lvlText w:val="%1.%2"/>
      <w:lvlJc w:val="left"/>
      <w:pPr>
        <w:tabs>
          <w:tab w:val="num" w:pos="-450"/>
        </w:tabs>
        <w:ind w:left="-450" w:hanging="720"/>
      </w:pPr>
      <w:rPr>
        <w:rFonts w:cs="Times New Roman" w:hint="default"/>
        <w:b w:val="0"/>
        <w:i w:val="0"/>
        <w:sz w:val="44"/>
      </w:rPr>
    </w:lvl>
    <w:lvl w:ilvl="2">
      <w:start w:val="1"/>
      <w:numFmt w:val="lowerLetter"/>
      <w:lvlText w:val="%3)"/>
      <w:lvlJc w:val="left"/>
      <w:pPr>
        <w:tabs>
          <w:tab w:val="num" w:pos="-450"/>
        </w:tabs>
        <w:ind w:left="-450" w:hanging="720"/>
      </w:pPr>
      <w:rPr>
        <w:rFonts w:ascii="Georgia" w:hAnsi="Georgia" w:cs="Times New Roman" w:hint="default"/>
        <w:b/>
        <w:i w:val="0"/>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7624C2"/>
    <w:multiLevelType w:val="hybridMultilevel"/>
    <w:tmpl w:val="FDA08C06"/>
    <w:lvl w:ilvl="0" w:tplc="16B43560">
      <w:start w:val="4"/>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1A5442C4"/>
    <w:multiLevelType w:val="hybridMultilevel"/>
    <w:tmpl w:val="F022D984"/>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3145B"/>
    <w:multiLevelType w:val="hybridMultilevel"/>
    <w:tmpl w:val="6E7C1B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5F2596"/>
    <w:multiLevelType w:val="hybridMultilevel"/>
    <w:tmpl w:val="2138D7C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148588E"/>
    <w:multiLevelType w:val="hybridMultilevel"/>
    <w:tmpl w:val="6E7C1B5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3755C9A"/>
    <w:multiLevelType w:val="hybridMultilevel"/>
    <w:tmpl w:val="A6B86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72522"/>
    <w:multiLevelType w:val="hybridMultilevel"/>
    <w:tmpl w:val="984C2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E6F04"/>
    <w:multiLevelType w:val="hybridMultilevel"/>
    <w:tmpl w:val="799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64EE1"/>
    <w:multiLevelType w:val="hybridMultilevel"/>
    <w:tmpl w:val="CC1497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1226683">
    <w:abstractNumId w:val="15"/>
  </w:num>
  <w:num w:numId="2" w16cid:durableId="269246905">
    <w:abstractNumId w:val="6"/>
  </w:num>
  <w:num w:numId="3" w16cid:durableId="1739550674">
    <w:abstractNumId w:val="14"/>
  </w:num>
  <w:num w:numId="4" w16cid:durableId="1300724162">
    <w:abstractNumId w:val="16"/>
  </w:num>
  <w:num w:numId="5" w16cid:durableId="698893096">
    <w:abstractNumId w:val="2"/>
  </w:num>
  <w:num w:numId="6" w16cid:durableId="1807963815">
    <w:abstractNumId w:val="4"/>
  </w:num>
  <w:num w:numId="7" w16cid:durableId="1845438341">
    <w:abstractNumId w:val="11"/>
  </w:num>
  <w:num w:numId="8" w16cid:durableId="97988291">
    <w:abstractNumId w:val="1"/>
  </w:num>
  <w:num w:numId="9" w16cid:durableId="1342706657">
    <w:abstractNumId w:val="17"/>
  </w:num>
  <w:num w:numId="10" w16cid:durableId="98263286">
    <w:abstractNumId w:val="5"/>
  </w:num>
  <w:num w:numId="11" w16cid:durableId="1586374494">
    <w:abstractNumId w:val="10"/>
  </w:num>
  <w:num w:numId="12" w16cid:durableId="1596943061">
    <w:abstractNumId w:val="12"/>
  </w:num>
  <w:num w:numId="13" w16cid:durableId="2098594889">
    <w:abstractNumId w:val="13"/>
  </w:num>
  <w:num w:numId="14" w16cid:durableId="679240197">
    <w:abstractNumId w:val="0"/>
  </w:num>
  <w:num w:numId="15" w16cid:durableId="733040308">
    <w:abstractNumId w:val="7"/>
  </w:num>
  <w:num w:numId="16" w16cid:durableId="963073717">
    <w:abstractNumId w:val="8"/>
  </w:num>
  <w:num w:numId="17" w16cid:durableId="1515538196">
    <w:abstractNumId w:val="9"/>
  </w:num>
  <w:num w:numId="18" w16cid:durableId="1711999709">
    <w:abstractNumId w:val="3"/>
  </w:num>
  <w:num w:numId="19" w16cid:durableId="127627691">
    <w:abstractNumId w:val="4"/>
  </w:num>
  <w:num w:numId="20" w16cid:durableId="112997389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6C42"/>
    <w:rsid w:val="0000056F"/>
    <w:rsid w:val="00000E7C"/>
    <w:rsid w:val="000013B4"/>
    <w:rsid w:val="00005709"/>
    <w:rsid w:val="000201FB"/>
    <w:rsid w:val="000239A2"/>
    <w:rsid w:val="000305FC"/>
    <w:rsid w:val="00032717"/>
    <w:rsid w:val="00040173"/>
    <w:rsid w:val="000440EB"/>
    <w:rsid w:val="00047A6D"/>
    <w:rsid w:val="00050D21"/>
    <w:rsid w:val="000535A2"/>
    <w:rsid w:val="0005640A"/>
    <w:rsid w:val="00065D3F"/>
    <w:rsid w:val="00066238"/>
    <w:rsid w:val="00070387"/>
    <w:rsid w:val="000717E5"/>
    <w:rsid w:val="00071C1D"/>
    <w:rsid w:val="00073990"/>
    <w:rsid w:val="00073D4E"/>
    <w:rsid w:val="000741DA"/>
    <w:rsid w:val="00080193"/>
    <w:rsid w:val="00082F8B"/>
    <w:rsid w:val="00086596"/>
    <w:rsid w:val="000A2FAD"/>
    <w:rsid w:val="000A391B"/>
    <w:rsid w:val="000B021F"/>
    <w:rsid w:val="000C0C10"/>
    <w:rsid w:val="000D1DED"/>
    <w:rsid w:val="000D2B03"/>
    <w:rsid w:val="000D2FD6"/>
    <w:rsid w:val="000E0F29"/>
    <w:rsid w:val="000E1D47"/>
    <w:rsid w:val="000E3FFE"/>
    <w:rsid w:val="000E4AA8"/>
    <w:rsid w:val="000E4FB0"/>
    <w:rsid w:val="000E7358"/>
    <w:rsid w:val="000F45BA"/>
    <w:rsid w:val="000F471C"/>
    <w:rsid w:val="000F51E8"/>
    <w:rsid w:val="000F5619"/>
    <w:rsid w:val="000F5ED8"/>
    <w:rsid w:val="000F6002"/>
    <w:rsid w:val="00100CE5"/>
    <w:rsid w:val="00112692"/>
    <w:rsid w:val="00121341"/>
    <w:rsid w:val="00122760"/>
    <w:rsid w:val="00127318"/>
    <w:rsid w:val="00127B45"/>
    <w:rsid w:val="00130B26"/>
    <w:rsid w:val="00147D4E"/>
    <w:rsid w:val="00150D54"/>
    <w:rsid w:val="001649A2"/>
    <w:rsid w:val="001707A5"/>
    <w:rsid w:val="0017097A"/>
    <w:rsid w:val="001712AC"/>
    <w:rsid w:val="001734C2"/>
    <w:rsid w:val="00176C42"/>
    <w:rsid w:val="00177E8E"/>
    <w:rsid w:val="00182893"/>
    <w:rsid w:val="0018713B"/>
    <w:rsid w:val="001A45FF"/>
    <w:rsid w:val="001A5F51"/>
    <w:rsid w:val="001A7C50"/>
    <w:rsid w:val="001B4B24"/>
    <w:rsid w:val="001B77A1"/>
    <w:rsid w:val="001C4796"/>
    <w:rsid w:val="001C583D"/>
    <w:rsid w:val="001D0B30"/>
    <w:rsid w:val="001D1D97"/>
    <w:rsid w:val="001D222C"/>
    <w:rsid w:val="001D4A3D"/>
    <w:rsid w:val="001E12D0"/>
    <w:rsid w:val="001E222C"/>
    <w:rsid w:val="001E2437"/>
    <w:rsid w:val="001F70C9"/>
    <w:rsid w:val="00200E3A"/>
    <w:rsid w:val="0020344D"/>
    <w:rsid w:val="00204F15"/>
    <w:rsid w:val="002060B4"/>
    <w:rsid w:val="0021519A"/>
    <w:rsid w:val="00215E24"/>
    <w:rsid w:val="002221B8"/>
    <w:rsid w:val="00222388"/>
    <w:rsid w:val="00223203"/>
    <w:rsid w:val="0022632F"/>
    <w:rsid w:val="00226C1F"/>
    <w:rsid w:val="002300FF"/>
    <w:rsid w:val="00233A74"/>
    <w:rsid w:val="00237870"/>
    <w:rsid w:val="00241238"/>
    <w:rsid w:val="002432D9"/>
    <w:rsid w:val="002458C6"/>
    <w:rsid w:val="0025339B"/>
    <w:rsid w:val="00253C7A"/>
    <w:rsid w:val="00255302"/>
    <w:rsid w:val="002640BE"/>
    <w:rsid w:val="00267916"/>
    <w:rsid w:val="00271224"/>
    <w:rsid w:val="00286CAB"/>
    <w:rsid w:val="00290147"/>
    <w:rsid w:val="00290728"/>
    <w:rsid w:val="00291AB3"/>
    <w:rsid w:val="002924BD"/>
    <w:rsid w:val="00296222"/>
    <w:rsid w:val="002A3443"/>
    <w:rsid w:val="002A3879"/>
    <w:rsid w:val="002A647E"/>
    <w:rsid w:val="002C2245"/>
    <w:rsid w:val="002C3F21"/>
    <w:rsid w:val="002D11A3"/>
    <w:rsid w:val="002D2D43"/>
    <w:rsid w:val="002D4318"/>
    <w:rsid w:val="002D587A"/>
    <w:rsid w:val="002E27FF"/>
    <w:rsid w:val="002E4C8E"/>
    <w:rsid w:val="002E54E7"/>
    <w:rsid w:val="002F6A5F"/>
    <w:rsid w:val="0030366A"/>
    <w:rsid w:val="003058C4"/>
    <w:rsid w:val="003061F9"/>
    <w:rsid w:val="003073A1"/>
    <w:rsid w:val="00313C77"/>
    <w:rsid w:val="003148FC"/>
    <w:rsid w:val="003239FF"/>
    <w:rsid w:val="00324A4E"/>
    <w:rsid w:val="00325B30"/>
    <w:rsid w:val="00327E3B"/>
    <w:rsid w:val="00330523"/>
    <w:rsid w:val="003309E5"/>
    <w:rsid w:val="00344F7C"/>
    <w:rsid w:val="003455DE"/>
    <w:rsid w:val="003460B4"/>
    <w:rsid w:val="00347180"/>
    <w:rsid w:val="003640B2"/>
    <w:rsid w:val="00364F6E"/>
    <w:rsid w:val="003878C4"/>
    <w:rsid w:val="003956EC"/>
    <w:rsid w:val="00397D35"/>
    <w:rsid w:val="003A3FE6"/>
    <w:rsid w:val="003B0FB0"/>
    <w:rsid w:val="003B5F63"/>
    <w:rsid w:val="003C3E00"/>
    <w:rsid w:val="003D2DCF"/>
    <w:rsid w:val="003E13D4"/>
    <w:rsid w:val="003E70B4"/>
    <w:rsid w:val="003E7BA5"/>
    <w:rsid w:val="003F4003"/>
    <w:rsid w:val="003F41C3"/>
    <w:rsid w:val="003F7548"/>
    <w:rsid w:val="003F75A2"/>
    <w:rsid w:val="0040356E"/>
    <w:rsid w:val="0040688C"/>
    <w:rsid w:val="004122DA"/>
    <w:rsid w:val="00414668"/>
    <w:rsid w:val="00417E16"/>
    <w:rsid w:val="0042068B"/>
    <w:rsid w:val="00425016"/>
    <w:rsid w:val="00426069"/>
    <w:rsid w:val="00430901"/>
    <w:rsid w:val="004315F9"/>
    <w:rsid w:val="00432B67"/>
    <w:rsid w:val="00434184"/>
    <w:rsid w:val="004350F0"/>
    <w:rsid w:val="004362AE"/>
    <w:rsid w:val="00441F96"/>
    <w:rsid w:val="004433F3"/>
    <w:rsid w:val="0044354F"/>
    <w:rsid w:val="0044488D"/>
    <w:rsid w:val="0044699F"/>
    <w:rsid w:val="00447A2B"/>
    <w:rsid w:val="00450ED1"/>
    <w:rsid w:val="00452159"/>
    <w:rsid w:val="004534E6"/>
    <w:rsid w:val="00456629"/>
    <w:rsid w:val="00460871"/>
    <w:rsid w:val="00467C9C"/>
    <w:rsid w:val="00471700"/>
    <w:rsid w:val="00475233"/>
    <w:rsid w:val="00480941"/>
    <w:rsid w:val="00490D06"/>
    <w:rsid w:val="00492576"/>
    <w:rsid w:val="004A076B"/>
    <w:rsid w:val="004A6E06"/>
    <w:rsid w:val="004A7793"/>
    <w:rsid w:val="004B14CF"/>
    <w:rsid w:val="004C2617"/>
    <w:rsid w:val="004C3FFD"/>
    <w:rsid w:val="004C73CE"/>
    <w:rsid w:val="004D3B52"/>
    <w:rsid w:val="004D4877"/>
    <w:rsid w:val="004E556F"/>
    <w:rsid w:val="004F50A3"/>
    <w:rsid w:val="00500D3B"/>
    <w:rsid w:val="0050699B"/>
    <w:rsid w:val="00510527"/>
    <w:rsid w:val="0051152D"/>
    <w:rsid w:val="00512207"/>
    <w:rsid w:val="0051798D"/>
    <w:rsid w:val="00520817"/>
    <w:rsid w:val="00520933"/>
    <w:rsid w:val="00533876"/>
    <w:rsid w:val="00533F6D"/>
    <w:rsid w:val="00537927"/>
    <w:rsid w:val="005420AD"/>
    <w:rsid w:val="005421CC"/>
    <w:rsid w:val="00550262"/>
    <w:rsid w:val="005568EB"/>
    <w:rsid w:val="0056732D"/>
    <w:rsid w:val="00571D9D"/>
    <w:rsid w:val="00572B0C"/>
    <w:rsid w:val="00574EA5"/>
    <w:rsid w:val="005764D4"/>
    <w:rsid w:val="005811C8"/>
    <w:rsid w:val="00581854"/>
    <w:rsid w:val="0058559B"/>
    <w:rsid w:val="005900DA"/>
    <w:rsid w:val="0059085C"/>
    <w:rsid w:val="00593572"/>
    <w:rsid w:val="00597AA6"/>
    <w:rsid w:val="005A5748"/>
    <w:rsid w:val="005C19B4"/>
    <w:rsid w:val="005C65F5"/>
    <w:rsid w:val="005C708A"/>
    <w:rsid w:val="005C71FE"/>
    <w:rsid w:val="005C7DE2"/>
    <w:rsid w:val="005D42F6"/>
    <w:rsid w:val="005D7340"/>
    <w:rsid w:val="005F407E"/>
    <w:rsid w:val="006007C0"/>
    <w:rsid w:val="00600EE4"/>
    <w:rsid w:val="006112B5"/>
    <w:rsid w:val="00613FA4"/>
    <w:rsid w:val="00620970"/>
    <w:rsid w:val="00621EB5"/>
    <w:rsid w:val="00622BA6"/>
    <w:rsid w:val="00623B4A"/>
    <w:rsid w:val="00625008"/>
    <w:rsid w:val="006252E9"/>
    <w:rsid w:val="0063662E"/>
    <w:rsid w:val="006406A9"/>
    <w:rsid w:val="00646EC8"/>
    <w:rsid w:val="006478FE"/>
    <w:rsid w:val="00647AB1"/>
    <w:rsid w:val="00651D41"/>
    <w:rsid w:val="00654B9B"/>
    <w:rsid w:val="0066374B"/>
    <w:rsid w:val="0066393D"/>
    <w:rsid w:val="00663F10"/>
    <w:rsid w:val="00667095"/>
    <w:rsid w:val="006715B8"/>
    <w:rsid w:val="006715DB"/>
    <w:rsid w:val="0067244F"/>
    <w:rsid w:val="006779C5"/>
    <w:rsid w:val="00680DDD"/>
    <w:rsid w:val="0068151E"/>
    <w:rsid w:val="00682191"/>
    <w:rsid w:val="00683669"/>
    <w:rsid w:val="00685DB3"/>
    <w:rsid w:val="00687ADB"/>
    <w:rsid w:val="00695121"/>
    <w:rsid w:val="006A2070"/>
    <w:rsid w:val="006A4863"/>
    <w:rsid w:val="006A49B7"/>
    <w:rsid w:val="006B0F33"/>
    <w:rsid w:val="006B16A7"/>
    <w:rsid w:val="006B7F7F"/>
    <w:rsid w:val="006C48E7"/>
    <w:rsid w:val="006C49DC"/>
    <w:rsid w:val="006C74E8"/>
    <w:rsid w:val="006D089A"/>
    <w:rsid w:val="006D5DEA"/>
    <w:rsid w:val="006E34DC"/>
    <w:rsid w:val="006E798E"/>
    <w:rsid w:val="006F507B"/>
    <w:rsid w:val="007003C8"/>
    <w:rsid w:val="00702BFA"/>
    <w:rsid w:val="0070551E"/>
    <w:rsid w:val="00710130"/>
    <w:rsid w:val="0071062D"/>
    <w:rsid w:val="007163BB"/>
    <w:rsid w:val="007219D0"/>
    <w:rsid w:val="00723CAA"/>
    <w:rsid w:val="00735682"/>
    <w:rsid w:val="007420F2"/>
    <w:rsid w:val="00746109"/>
    <w:rsid w:val="00752F5B"/>
    <w:rsid w:val="00754FB6"/>
    <w:rsid w:val="007615F1"/>
    <w:rsid w:val="00761D4A"/>
    <w:rsid w:val="007647B2"/>
    <w:rsid w:val="00765AE5"/>
    <w:rsid w:val="00770FE6"/>
    <w:rsid w:val="00772A78"/>
    <w:rsid w:val="007761E4"/>
    <w:rsid w:val="0077633C"/>
    <w:rsid w:val="00776A98"/>
    <w:rsid w:val="0078561D"/>
    <w:rsid w:val="00790F3B"/>
    <w:rsid w:val="00791CEA"/>
    <w:rsid w:val="00794297"/>
    <w:rsid w:val="0079498E"/>
    <w:rsid w:val="00794D90"/>
    <w:rsid w:val="007964F8"/>
    <w:rsid w:val="00796E3E"/>
    <w:rsid w:val="007A74A8"/>
    <w:rsid w:val="007B33FA"/>
    <w:rsid w:val="007B5489"/>
    <w:rsid w:val="007B6FD5"/>
    <w:rsid w:val="007C0228"/>
    <w:rsid w:val="007D4BBE"/>
    <w:rsid w:val="007D5A7D"/>
    <w:rsid w:val="007D6D78"/>
    <w:rsid w:val="007E52C7"/>
    <w:rsid w:val="007E776C"/>
    <w:rsid w:val="007F0C22"/>
    <w:rsid w:val="007F5324"/>
    <w:rsid w:val="008010BB"/>
    <w:rsid w:val="008054BA"/>
    <w:rsid w:val="008057DF"/>
    <w:rsid w:val="00817D95"/>
    <w:rsid w:val="00821D7B"/>
    <w:rsid w:val="008231FA"/>
    <w:rsid w:val="00825997"/>
    <w:rsid w:val="00827AC3"/>
    <w:rsid w:val="008315EE"/>
    <w:rsid w:val="00833C03"/>
    <w:rsid w:val="00834A8F"/>
    <w:rsid w:val="008371C2"/>
    <w:rsid w:val="00847879"/>
    <w:rsid w:val="00853574"/>
    <w:rsid w:val="00854306"/>
    <w:rsid w:val="00863496"/>
    <w:rsid w:val="0086521C"/>
    <w:rsid w:val="00867C18"/>
    <w:rsid w:val="00870D89"/>
    <w:rsid w:val="0087253F"/>
    <w:rsid w:val="00875489"/>
    <w:rsid w:val="00875CD2"/>
    <w:rsid w:val="0087786E"/>
    <w:rsid w:val="00884906"/>
    <w:rsid w:val="0089011D"/>
    <w:rsid w:val="00890A81"/>
    <w:rsid w:val="00897406"/>
    <w:rsid w:val="008A3127"/>
    <w:rsid w:val="008A3549"/>
    <w:rsid w:val="008A6140"/>
    <w:rsid w:val="008B252B"/>
    <w:rsid w:val="008B52BE"/>
    <w:rsid w:val="008B5846"/>
    <w:rsid w:val="008B5B55"/>
    <w:rsid w:val="008B6233"/>
    <w:rsid w:val="008B6DBE"/>
    <w:rsid w:val="008C15E1"/>
    <w:rsid w:val="008C2E54"/>
    <w:rsid w:val="008C698A"/>
    <w:rsid w:val="008D04EA"/>
    <w:rsid w:val="008D05FE"/>
    <w:rsid w:val="008D4BB2"/>
    <w:rsid w:val="008D4F33"/>
    <w:rsid w:val="008D53B6"/>
    <w:rsid w:val="008D7738"/>
    <w:rsid w:val="008E360E"/>
    <w:rsid w:val="008E4683"/>
    <w:rsid w:val="008E63EE"/>
    <w:rsid w:val="008F3BA6"/>
    <w:rsid w:val="00900535"/>
    <w:rsid w:val="0091475D"/>
    <w:rsid w:val="0091565F"/>
    <w:rsid w:val="0091780E"/>
    <w:rsid w:val="00927863"/>
    <w:rsid w:val="00932843"/>
    <w:rsid w:val="00933592"/>
    <w:rsid w:val="00933808"/>
    <w:rsid w:val="009348BE"/>
    <w:rsid w:val="00934B06"/>
    <w:rsid w:val="00942874"/>
    <w:rsid w:val="00943663"/>
    <w:rsid w:val="00947455"/>
    <w:rsid w:val="0095610E"/>
    <w:rsid w:val="00956870"/>
    <w:rsid w:val="0095729B"/>
    <w:rsid w:val="0096214E"/>
    <w:rsid w:val="00963270"/>
    <w:rsid w:val="00963648"/>
    <w:rsid w:val="009660A6"/>
    <w:rsid w:val="00972973"/>
    <w:rsid w:val="00983C59"/>
    <w:rsid w:val="00987705"/>
    <w:rsid w:val="0099161B"/>
    <w:rsid w:val="00992B6A"/>
    <w:rsid w:val="00994F17"/>
    <w:rsid w:val="009A065C"/>
    <w:rsid w:val="009A0790"/>
    <w:rsid w:val="009A1525"/>
    <w:rsid w:val="009A1686"/>
    <w:rsid w:val="009A27FE"/>
    <w:rsid w:val="009A54E3"/>
    <w:rsid w:val="009B2806"/>
    <w:rsid w:val="009B41C0"/>
    <w:rsid w:val="009C1708"/>
    <w:rsid w:val="009C2150"/>
    <w:rsid w:val="009C76E8"/>
    <w:rsid w:val="009D22AA"/>
    <w:rsid w:val="009D27F4"/>
    <w:rsid w:val="009F0F76"/>
    <w:rsid w:val="009F1890"/>
    <w:rsid w:val="009F7CD1"/>
    <w:rsid w:val="00A05295"/>
    <w:rsid w:val="00A23C97"/>
    <w:rsid w:val="00A24706"/>
    <w:rsid w:val="00A2517A"/>
    <w:rsid w:val="00A2534F"/>
    <w:rsid w:val="00A322C1"/>
    <w:rsid w:val="00A32E93"/>
    <w:rsid w:val="00A40678"/>
    <w:rsid w:val="00A42430"/>
    <w:rsid w:val="00A43E29"/>
    <w:rsid w:val="00A456B6"/>
    <w:rsid w:val="00A50C0D"/>
    <w:rsid w:val="00A51BBF"/>
    <w:rsid w:val="00A56B62"/>
    <w:rsid w:val="00A60FE2"/>
    <w:rsid w:val="00A6588E"/>
    <w:rsid w:val="00A70E0D"/>
    <w:rsid w:val="00A71A30"/>
    <w:rsid w:val="00A72F01"/>
    <w:rsid w:val="00A73FF2"/>
    <w:rsid w:val="00A774C5"/>
    <w:rsid w:val="00A85F12"/>
    <w:rsid w:val="00A860D0"/>
    <w:rsid w:val="00A9309B"/>
    <w:rsid w:val="00A93AA5"/>
    <w:rsid w:val="00AA51C2"/>
    <w:rsid w:val="00AA60E2"/>
    <w:rsid w:val="00AB5C02"/>
    <w:rsid w:val="00AB683C"/>
    <w:rsid w:val="00AB7280"/>
    <w:rsid w:val="00AB7A43"/>
    <w:rsid w:val="00AC2B36"/>
    <w:rsid w:val="00AC7D70"/>
    <w:rsid w:val="00AD2362"/>
    <w:rsid w:val="00AD39AF"/>
    <w:rsid w:val="00AE232F"/>
    <w:rsid w:val="00AE2F98"/>
    <w:rsid w:val="00AE61C2"/>
    <w:rsid w:val="00AF269E"/>
    <w:rsid w:val="00AF4331"/>
    <w:rsid w:val="00AF513E"/>
    <w:rsid w:val="00B01A75"/>
    <w:rsid w:val="00B03C0E"/>
    <w:rsid w:val="00B03DDD"/>
    <w:rsid w:val="00B06D5F"/>
    <w:rsid w:val="00B10EF1"/>
    <w:rsid w:val="00B11446"/>
    <w:rsid w:val="00B14102"/>
    <w:rsid w:val="00B20B42"/>
    <w:rsid w:val="00B24ECF"/>
    <w:rsid w:val="00B30820"/>
    <w:rsid w:val="00B31E41"/>
    <w:rsid w:val="00B377A6"/>
    <w:rsid w:val="00B40E59"/>
    <w:rsid w:val="00B43174"/>
    <w:rsid w:val="00B455A4"/>
    <w:rsid w:val="00B4570C"/>
    <w:rsid w:val="00B45935"/>
    <w:rsid w:val="00B508D2"/>
    <w:rsid w:val="00B50EBE"/>
    <w:rsid w:val="00B618FF"/>
    <w:rsid w:val="00B620DD"/>
    <w:rsid w:val="00B620E2"/>
    <w:rsid w:val="00B64BE5"/>
    <w:rsid w:val="00B80CA9"/>
    <w:rsid w:val="00B81A86"/>
    <w:rsid w:val="00B8651B"/>
    <w:rsid w:val="00B9297A"/>
    <w:rsid w:val="00B95AB0"/>
    <w:rsid w:val="00BB0968"/>
    <w:rsid w:val="00BB0C17"/>
    <w:rsid w:val="00BB2B01"/>
    <w:rsid w:val="00BB3095"/>
    <w:rsid w:val="00BB3934"/>
    <w:rsid w:val="00BB47A6"/>
    <w:rsid w:val="00BD15C9"/>
    <w:rsid w:val="00BF18FC"/>
    <w:rsid w:val="00BF1BAF"/>
    <w:rsid w:val="00BF37E8"/>
    <w:rsid w:val="00BF3E81"/>
    <w:rsid w:val="00C01F27"/>
    <w:rsid w:val="00C0238A"/>
    <w:rsid w:val="00C1114F"/>
    <w:rsid w:val="00C13EE3"/>
    <w:rsid w:val="00C14032"/>
    <w:rsid w:val="00C14370"/>
    <w:rsid w:val="00C1709E"/>
    <w:rsid w:val="00C23E3E"/>
    <w:rsid w:val="00C30D4F"/>
    <w:rsid w:val="00C44398"/>
    <w:rsid w:val="00C472CB"/>
    <w:rsid w:val="00C52ED3"/>
    <w:rsid w:val="00C5723D"/>
    <w:rsid w:val="00C60D05"/>
    <w:rsid w:val="00C648E7"/>
    <w:rsid w:val="00C64A8E"/>
    <w:rsid w:val="00C73E89"/>
    <w:rsid w:val="00C77E10"/>
    <w:rsid w:val="00C800F8"/>
    <w:rsid w:val="00C82D7A"/>
    <w:rsid w:val="00C83084"/>
    <w:rsid w:val="00C907BA"/>
    <w:rsid w:val="00C933C1"/>
    <w:rsid w:val="00C94A04"/>
    <w:rsid w:val="00C9634D"/>
    <w:rsid w:val="00C97A80"/>
    <w:rsid w:val="00CA7142"/>
    <w:rsid w:val="00CB240A"/>
    <w:rsid w:val="00CC2FE5"/>
    <w:rsid w:val="00CC606E"/>
    <w:rsid w:val="00CC6B82"/>
    <w:rsid w:val="00CD657D"/>
    <w:rsid w:val="00CD6936"/>
    <w:rsid w:val="00CE33FA"/>
    <w:rsid w:val="00CE4E71"/>
    <w:rsid w:val="00CF05DC"/>
    <w:rsid w:val="00CF314E"/>
    <w:rsid w:val="00CF6EC0"/>
    <w:rsid w:val="00D04C91"/>
    <w:rsid w:val="00D1353A"/>
    <w:rsid w:val="00D17A97"/>
    <w:rsid w:val="00D2071B"/>
    <w:rsid w:val="00D2292E"/>
    <w:rsid w:val="00D34E98"/>
    <w:rsid w:val="00D35682"/>
    <w:rsid w:val="00D36422"/>
    <w:rsid w:val="00D4109D"/>
    <w:rsid w:val="00D43F25"/>
    <w:rsid w:val="00D47E38"/>
    <w:rsid w:val="00D5206F"/>
    <w:rsid w:val="00D6086B"/>
    <w:rsid w:val="00D61B09"/>
    <w:rsid w:val="00D6289D"/>
    <w:rsid w:val="00D66898"/>
    <w:rsid w:val="00D70B83"/>
    <w:rsid w:val="00D71C92"/>
    <w:rsid w:val="00D7327C"/>
    <w:rsid w:val="00D77C0B"/>
    <w:rsid w:val="00D85FBC"/>
    <w:rsid w:val="00D86EA2"/>
    <w:rsid w:val="00D95437"/>
    <w:rsid w:val="00DA27A9"/>
    <w:rsid w:val="00DB7ADB"/>
    <w:rsid w:val="00DC3F0A"/>
    <w:rsid w:val="00DE0971"/>
    <w:rsid w:val="00DE1D66"/>
    <w:rsid w:val="00DE3F64"/>
    <w:rsid w:val="00DE43B5"/>
    <w:rsid w:val="00DE4DC3"/>
    <w:rsid w:val="00DE660E"/>
    <w:rsid w:val="00E05905"/>
    <w:rsid w:val="00E06FFF"/>
    <w:rsid w:val="00E2083C"/>
    <w:rsid w:val="00E20A81"/>
    <w:rsid w:val="00E20FD0"/>
    <w:rsid w:val="00E2468D"/>
    <w:rsid w:val="00E322D8"/>
    <w:rsid w:val="00E34D00"/>
    <w:rsid w:val="00E42B0B"/>
    <w:rsid w:val="00E44877"/>
    <w:rsid w:val="00E47CE3"/>
    <w:rsid w:val="00E50607"/>
    <w:rsid w:val="00E53589"/>
    <w:rsid w:val="00E55926"/>
    <w:rsid w:val="00E566F8"/>
    <w:rsid w:val="00E61A19"/>
    <w:rsid w:val="00E62235"/>
    <w:rsid w:val="00E62D6B"/>
    <w:rsid w:val="00E7476A"/>
    <w:rsid w:val="00E76E43"/>
    <w:rsid w:val="00E77477"/>
    <w:rsid w:val="00E82FAC"/>
    <w:rsid w:val="00E86E11"/>
    <w:rsid w:val="00E87158"/>
    <w:rsid w:val="00EA242A"/>
    <w:rsid w:val="00EC139E"/>
    <w:rsid w:val="00EC4C5F"/>
    <w:rsid w:val="00EC787D"/>
    <w:rsid w:val="00ED38C4"/>
    <w:rsid w:val="00ED430A"/>
    <w:rsid w:val="00EE0D64"/>
    <w:rsid w:val="00EE32A0"/>
    <w:rsid w:val="00EE480B"/>
    <w:rsid w:val="00EE6497"/>
    <w:rsid w:val="00EE6C86"/>
    <w:rsid w:val="00EF32B0"/>
    <w:rsid w:val="00EF7F9D"/>
    <w:rsid w:val="00F06CE2"/>
    <w:rsid w:val="00F10DBA"/>
    <w:rsid w:val="00F11EB8"/>
    <w:rsid w:val="00F21873"/>
    <w:rsid w:val="00F32859"/>
    <w:rsid w:val="00F41957"/>
    <w:rsid w:val="00F4405D"/>
    <w:rsid w:val="00F45D71"/>
    <w:rsid w:val="00F46B03"/>
    <w:rsid w:val="00F474E5"/>
    <w:rsid w:val="00F47A93"/>
    <w:rsid w:val="00F50DCB"/>
    <w:rsid w:val="00F53D91"/>
    <w:rsid w:val="00F57102"/>
    <w:rsid w:val="00F60271"/>
    <w:rsid w:val="00F6206D"/>
    <w:rsid w:val="00F71C50"/>
    <w:rsid w:val="00F72ABB"/>
    <w:rsid w:val="00F851A8"/>
    <w:rsid w:val="00F85BFC"/>
    <w:rsid w:val="00F86DA0"/>
    <w:rsid w:val="00F92D43"/>
    <w:rsid w:val="00F9444A"/>
    <w:rsid w:val="00F97B46"/>
    <w:rsid w:val="00FA076F"/>
    <w:rsid w:val="00FA5130"/>
    <w:rsid w:val="00FA58F5"/>
    <w:rsid w:val="00FA7D69"/>
    <w:rsid w:val="00FC0398"/>
    <w:rsid w:val="00FC417D"/>
    <w:rsid w:val="00FC5E05"/>
    <w:rsid w:val="00FE0CD0"/>
    <w:rsid w:val="00FE1D7E"/>
    <w:rsid w:val="00FF0EA5"/>
    <w:rsid w:val="00FF2663"/>
    <w:rsid w:val="00FF31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58"/>
    <o:shapelayout v:ext="edit">
      <o:idmap v:ext="edit" data="1"/>
    </o:shapelayout>
  </w:shapeDefaults>
  <w:decimalSymbol w:val="."/>
  <w:listSeparator w:val=","/>
  <w14:docId w14:val="3AE441B7"/>
  <w15:docId w15:val="{5F23D2DF-2946-47E7-8E45-D17E391B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A7"/>
    <w:rPr>
      <w:sz w:val="24"/>
      <w:szCs w:val="24"/>
      <w:lang w:eastAsia="ja-JP"/>
    </w:rPr>
  </w:style>
  <w:style w:type="paragraph" w:styleId="Heading1">
    <w:name w:val="heading 1"/>
    <w:basedOn w:val="Normal"/>
    <w:next w:val="Normal"/>
    <w:link w:val="Heading1Char"/>
    <w:uiPriority w:val="99"/>
    <w:qFormat/>
    <w:rsid w:val="006B16A7"/>
    <w:pPr>
      <w:jc w:val="center"/>
      <w:outlineLvl w:val="0"/>
    </w:pPr>
    <w:rPr>
      <w:kern w:val="32"/>
      <w:sz w:val="56"/>
      <w:szCs w:val="56"/>
    </w:rPr>
  </w:style>
  <w:style w:type="paragraph" w:styleId="Heading2">
    <w:name w:val="heading 2"/>
    <w:basedOn w:val="Normal"/>
    <w:next w:val="Normal"/>
    <w:link w:val="Heading2Char"/>
    <w:uiPriority w:val="99"/>
    <w:qFormat/>
    <w:rsid w:val="006B16A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6B16A7"/>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6B16A7"/>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6B16A7"/>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6B16A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6B16A7"/>
    <w:pPr>
      <w:numPr>
        <w:ilvl w:val="6"/>
        <w:numId w:val="6"/>
      </w:numPr>
      <w:spacing w:before="240" w:after="60"/>
      <w:outlineLvl w:val="6"/>
    </w:pPr>
  </w:style>
  <w:style w:type="paragraph" w:styleId="Heading8">
    <w:name w:val="heading 8"/>
    <w:basedOn w:val="Normal"/>
    <w:next w:val="Normal"/>
    <w:link w:val="Heading8Char"/>
    <w:uiPriority w:val="99"/>
    <w:qFormat/>
    <w:rsid w:val="006B16A7"/>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6B16A7"/>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6A7"/>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58559B"/>
    <w:rPr>
      <w:rFonts w:ascii="Arial Narrow" w:eastAsia="MS Mincho" w:hAnsi="Arial Narrow" w:cs="Arial"/>
      <w:i/>
      <w:iCs/>
      <w:sz w:val="32"/>
      <w:szCs w:val="32"/>
      <w:lang w:val="en-US" w:eastAsia="ja-JP" w:bidi="ar-SA"/>
    </w:rPr>
  </w:style>
  <w:style w:type="character" w:customStyle="1" w:styleId="Heading3Char">
    <w:name w:val="Heading 3 Char"/>
    <w:basedOn w:val="Heading1Char"/>
    <w:link w:val="Heading3"/>
    <w:uiPriority w:val="99"/>
    <w:locked/>
    <w:rsid w:val="006B16A7"/>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58559B"/>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58559B"/>
    <w:rPr>
      <w:rFonts w:ascii="Calibri" w:eastAsia="MS Mincho" w:hAnsi="Calibri" w:cs="Times New Roman"/>
      <w:b/>
      <w:bCs/>
      <w:i/>
      <w:iCs/>
      <w:color w:val="003366"/>
      <w:sz w:val="24"/>
      <w:szCs w:val="24"/>
      <w:lang w:val="en-US" w:eastAsia="ja-JP" w:bidi="ar-SA"/>
    </w:rPr>
  </w:style>
  <w:style w:type="character" w:customStyle="1" w:styleId="Heading6Char">
    <w:name w:val="Heading 6 Char"/>
    <w:basedOn w:val="DefaultParagraphFont"/>
    <w:link w:val="Heading6"/>
    <w:uiPriority w:val="99"/>
    <w:semiHidden/>
    <w:locked/>
    <w:rsid w:val="0058559B"/>
    <w:rPr>
      <w:rFonts w:ascii="Arial" w:eastAsia="MS Mincho" w:hAnsi="Arial" w:cs="Arial"/>
      <w:b/>
      <w:bCs/>
      <w:i/>
      <w:iCs/>
      <w:sz w:val="24"/>
      <w:szCs w:val="24"/>
      <w:lang w:val="en-US" w:eastAsia="ja-JP" w:bidi="ar-SA"/>
    </w:rPr>
  </w:style>
  <w:style w:type="character" w:customStyle="1" w:styleId="Heading7Char">
    <w:name w:val="Heading 7 Char"/>
    <w:basedOn w:val="DefaultParagraphFont"/>
    <w:link w:val="Heading7"/>
    <w:uiPriority w:val="99"/>
    <w:semiHidden/>
    <w:locked/>
    <w:rsid w:val="0058559B"/>
    <w:rPr>
      <w:rFonts w:eastAsia="MS Mincho"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58559B"/>
    <w:rPr>
      <w:rFonts w:eastAsia="MS Mincho"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58559B"/>
    <w:rPr>
      <w:rFonts w:ascii="Arial" w:eastAsia="MS Mincho" w:hAnsi="Arial" w:cs="Arial"/>
      <w:sz w:val="22"/>
      <w:szCs w:val="22"/>
      <w:lang w:val="en-US" w:eastAsia="ja-JP" w:bidi="ar-SA"/>
    </w:rPr>
  </w:style>
  <w:style w:type="paragraph" w:customStyle="1" w:styleId="Bul1-table">
    <w:name w:val="Bul1-table"/>
    <w:basedOn w:val="Normal"/>
    <w:uiPriority w:val="99"/>
    <w:rsid w:val="006B16A7"/>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B16A7"/>
    <w:pPr>
      <w:numPr>
        <w:ilvl w:val="1"/>
        <w:numId w:val="2"/>
      </w:numPr>
      <w:tabs>
        <w:tab w:val="left" w:pos="450"/>
      </w:tabs>
    </w:pPr>
  </w:style>
  <w:style w:type="paragraph" w:customStyle="1" w:styleId="Chapterbodytext">
    <w:name w:val="Chapter body text"/>
    <w:basedOn w:val="Normal"/>
    <w:link w:val="ChapterbodytextChar1"/>
    <w:uiPriority w:val="99"/>
    <w:rsid w:val="006B16A7"/>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6B16A7"/>
    <w:rPr>
      <w:lang w:val="en-US"/>
    </w:rPr>
  </w:style>
  <w:style w:type="character" w:customStyle="1" w:styleId="FooterChar">
    <w:name w:val="Footer Char"/>
    <w:basedOn w:val="DefaultParagraphFont"/>
    <w:link w:val="Footer"/>
    <w:uiPriority w:val="99"/>
    <w:semiHidden/>
    <w:locked/>
    <w:rsid w:val="006B16A7"/>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B16A7"/>
    <w:rPr>
      <w:rFonts w:cs="Times New Roman"/>
      <w:vertAlign w:val="superscript"/>
    </w:rPr>
  </w:style>
  <w:style w:type="paragraph" w:styleId="FootnoteText">
    <w:name w:val="footnote text"/>
    <w:basedOn w:val="Normal"/>
    <w:link w:val="FootnoteTextChar3"/>
    <w:autoRedefine/>
    <w:uiPriority w:val="99"/>
    <w:semiHidden/>
    <w:rsid w:val="006B16A7"/>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290728"/>
    <w:rPr>
      <w:rFonts w:ascii="Calibri" w:hAnsi="Calibri" w:cs="Times New Roman"/>
      <w:sz w:val="18"/>
      <w:lang w:val="en-CA" w:eastAsia="ja-JP"/>
    </w:rPr>
  </w:style>
  <w:style w:type="paragraph" w:customStyle="1" w:styleId="g-bul1">
    <w:name w:val="g-bul1"/>
    <w:uiPriority w:val="99"/>
    <w:rsid w:val="006B16A7"/>
    <w:pPr>
      <w:numPr>
        <w:numId w:val="3"/>
      </w:numPr>
      <w:spacing w:line="276" w:lineRule="auto"/>
    </w:pPr>
    <w:rPr>
      <w:rFonts w:ascii="Arial Narrow" w:hAnsi="Arial Narrow"/>
      <w:szCs w:val="20"/>
      <w:lang w:val="en-CA"/>
    </w:rPr>
  </w:style>
  <w:style w:type="paragraph" w:customStyle="1" w:styleId="g-bul2">
    <w:name w:val="g-bul2"/>
    <w:basedOn w:val="Normal"/>
    <w:uiPriority w:val="99"/>
    <w:rsid w:val="006B16A7"/>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B16A7"/>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6B16A7"/>
    <w:pPr>
      <w:numPr>
        <w:numId w:val="7"/>
      </w:numPr>
      <w:spacing w:line="276" w:lineRule="auto"/>
      <w:ind w:left="1080" w:hanging="360"/>
    </w:pPr>
    <w:rPr>
      <w:rFonts w:ascii="Calibri" w:hAnsi="Calibri"/>
    </w:rPr>
  </w:style>
  <w:style w:type="paragraph" w:customStyle="1" w:styleId="Highl-2">
    <w:name w:val="Highl-2"/>
    <w:basedOn w:val="Normal"/>
    <w:link w:val="Highl-2Char"/>
    <w:uiPriority w:val="99"/>
    <w:rsid w:val="006B16A7"/>
    <w:pPr>
      <w:numPr>
        <w:numId w:val="8"/>
      </w:numPr>
      <w:tabs>
        <w:tab w:val="num" w:pos="1440"/>
      </w:tabs>
      <w:spacing w:before="60" w:after="60" w:line="276" w:lineRule="auto"/>
      <w:ind w:left="1440" w:right="1080"/>
    </w:pPr>
    <w:rPr>
      <w:rFonts w:ascii="Calibri" w:hAnsi="Calibri"/>
      <w:szCs w:val="20"/>
      <w:lang w:val="en-CA"/>
    </w:rPr>
  </w:style>
  <w:style w:type="paragraph" w:customStyle="1" w:styleId="Highl-3">
    <w:name w:val="Highl-3"/>
    <w:uiPriority w:val="99"/>
    <w:rsid w:val="00752F5B"/>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6B16A7"/>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6B16A7"/>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6B16A7"/>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6B16A7"/>
    <w:rPr>
      <w:rFonts w:ascii="Calibri" w:eastAsia="MS Mincho" w:hAnsi="Calibri"/>
      <w:sz w:val="24"/>
      <w:lang w:val="en-CA" w:eastAsia="ja-JP"/>
    </w:rPr>
  </w:style>
  <w:style w:type="paragraph" w:customStyle="1" w:styleId="Submission">
    <w:name w:val="Submission"/>
    <w:basedOn w:val="Normal"/>
    <w:uiPriority w:val="99"/>
    <w:rsid w:val="006B16A7"/>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6B16A7"/>
    <w:rPr>
      <w:rFonts w:cs="Times New Roman"/>
      <w:noProof/>
      <w:color w:val="0000FF"/>
      <w:u w:val="single"/>
    </w:rPr>
  </w:style>
  <w:style w:type="paragraph" w:styleId="Header">
    <w:name w:val="header"/>
    <w:basedOn w:val="Normal"/>
    <w:link w:val="HeaderChar"/>
    <w:uiPriority w:val="99"/>
    <w:rsid w:val="006B16A7"/>
    <w:pPr>
      <w:tabs>
        <w:tab w:val="center" w:pos="4320"/>
        <w:tab w:val="right" w:pos="8640"/>
      </w:tabs>
    </w:pPr>
  </w:style>
  <w:style w:type="character" w:customStyle="1" w:styleId="HeaderChar">
    <w:name w:val="Header Char"/>
    <w:basedOn w:val="DefaultParagraphFont"/>
    <w:link w:val="Header"/>
    <w:uiPriority w:val="99"/>
    <w:semiHidden/>
    <w:locked/>
    <w:rsid w:val="0058559B"/>
    <w:rPr>
      <w:rFonts w:eastAsia="MS Mincho" w:cs="Times New Roman"/>
      <w:sz w:val="24"/>
      <w:szCs w:val="24"/>
      <w:lang w:val="en-US" w:eastAsia="ja-JP" w:bidi="ar-SA"/>
    </w:rPr>
  </w:style>
  <w:style w:type="character" w:customStyle="1" w:styleId="FooterChar1">
    <w:name w:val="Footer Char1"/>
    <w:uiPriority w:val="99"/>
    <w:semiHidden/>
    <w:locked/>
    <w:rsid w:val="004350F0"/>
    <w:rPr>
      <w:rFonts w:ascii="Calibri" w:eastAsia="MS Mincho" w:hAnsi="Calibri"/>
      <w:sz w:val="18"/>
      <w:lang w:val="en-US" w:eastAsia="ja-JP"/>
    </w:rPr>
  </w:style>
  <w:style w:type="character" w:styleId="PageNumber">
    <w:name w:val="page number"/>
    <w:basedOn w:val="DefaultParagraphFont"/>
    <w:uiPriority w:val="99"/>
    <w:rsid w:val="006B16A7"/>
    <w:rPr>
      <w:rFonts w:cs="Times New Roman"/>
      <w:sz w:val="18"/>
    </w:rPr>
  </w:style>
  <w:style w:type="paragraph" w:styleId="TOC1">
    <w:name w:val="toc 1"/>
    <w:basedOn w:val="TOAHeading"/>
    <w:next w:val="TOC2"/>
    <w:autoRedefine/>
    <w:uiPriority w:val="99"/>
    <w:semiHidden/>
    <w:rsid w:val="006B16A7"/>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6B16A7"/>
    <w:pPr>
      <w:tabs>
        <w:tab w:val="clear" w:pos="8640"/>
        <w:tab w:val="left" w:pos="1200"/>
        <w:tab w:val="right" w:pos="8630"/>
      </w:tabs>
    </w:pPr>
  </w:style>
  <w:style w:type="character" w:styleId="CommentReference">
    <w:name w:val="annotation reference"/>
    <w:basedOn w:val="DefaultParagraphFont"/>
    <w:uiPriority w:val="99"/>
    <w:semiHidden/>
    <w:rsid w:val="006B16A7"/>
    <w:rPr>
      <w:rFonts w:cs="Times New Roman"/>
      <w:sz w:val="16"/>
    </w:rPr>
  </w:style>
  <w:style w:type="paragraph" w:styleId="TOC3">
    <w:name w:val="toc 3"/>
    <w:basedOn w:val="Normal"/>
    <w:next w:val="Normal"/>
    <w:autoRedefine/>
    <w:uiPriority w:val="99"/>
    <w:semiHidden/>
    <w:rsid w:val="006B16A7"/>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6B16A7"/>
    <w:rPr>
      <w:sz w:val="20"/>
      <w:szCs w:val="20"/>
      <w:lang w:val="en-CA" w:eastAsia="en-US"/>
    </w:rPr>
  </w:style>
  <w:style w:type="character" w:customStyle="1" w:styleId="CommentTextChar">
    <w:name w:val="Comment Text Char"/>
    <w:basedOn w:val="DefaultParagraphFont"/>
    <w:link w:val="CommentText"/>
    <w:uiPriority w:val="99"/>
    <w:semiHidden/>
    <w:locked/>
    <w:rsid w:val="006B16A7"/>
    <w:rPr>
      <w:rFonts w:cs="Times New Roman"/>
      <w:lang w:val="en-CA" w:eastAsia="en-US" w:bidi="ar-SA"/>
    </w:rPr>
  </w:style>
  <w:style w:type="character" w:customStyle="1" w:styleId="CommentTextChar2">
    <w:name w:val="Comment Text Char2"/>
    <w:uiPriority w:val="99"/>
    <w:semiHidden/>
    <w:locked/>
    <w:rsid w:val="00C472CB"/>
    <w:rPr>
      <w:lang w:val="en-CA" w:eastAsia="en-US"/>
    </w:rPr>
  </w:style>
  <w:style w:type="paragraph" w:styleId="BalloonText">
    <w:name w:val="Balloon Text"/>
    <w:basedOn w:val="Normal"/>
    <w:link w:val="BalloonTextChar"/>
    <w:uiPriority w:val="99"/>
    <w:semiHidden/>
    <w:rsid w:val="006B16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59B"/>
    <w:rPr>
      <w:rFonts w:ascii="Tahoma" w:eastAsia="MS Mincho" w:hAnsi="Tahoma" w:cs="Tahoma"/>
      <w:sz w:val="16"/>
      <w:szCs w:val="16"/>
      <w:lang w:val="en-US" w:eastAsia="ja-JP" w:bidi="ar-SA"/>
    </w:rPr>
  </w:style>
  <w:style w:type="paragraph" w:styleId="TOC4">
    <w:name w:val="toc 4"/>
    <w:basedOn w:val="TOC2"/>
    <w:next w:val="TOC3"/>
    <w:autoRedefine/>
    <w:uiPriority w:val="99"/>
    <w:semiHidden/>
    <w:rsid w:val="006D5DEA"/>
    <w:pPr>
      <w:tabs>
        <w:tab w:val="clear" w:pos="960"/>
        <w:tab w:val="clear" w:pos="1200"/>
        <w:tab w:val="clear" w:pos="1440"/>
      </w:tabs>
      <w:ind w:left="1440" w:right="900"/>
    </w:pPr>
  </w:style>
  <w:style w:type="paragraph" w:styleId="TOC5">
    <w:name w:val="toc 5"/>
    <w:basedOn w:val="Normal"/>
    <w:next w:val="Normal"/>
    <w:autoRedefine/>
    <w:uiPriority w:val="99"/>
    <w:semiHidden/>
    <w:rsid w:val="006B16A7"/>
    <w:pPr>
      <w:ind w:left="960"/>
    </w:pPr>
  </w:style>
  <w:style w:type="paragraph" w:customStyle="1" w:styleId="TableHeading">
    <w:name w:val="Table Heading"/>
    <w:uiPriority w:val="99"/>
    <w:rsid w:val="006B16A7"/>
    <w:pPr>
      <w:spacing w:before="120"/>
    </w:pPr>
    <w:rPr>
      <w:color w:val="000000"/>
      <w:sz w:val="20"/>
      <w:szCs w:val="20"/>
      <w:lang w:val="en-CA"/>
    </w:rPr>
  </w:style>
  <w:style w:type="paragraph" w:customStyle="1" w:styleId="Table-title">
    <w:name w:val="Table-title"/>
    <w:uiPriority w:val="99"/>
    <w:rsid w:val="006B16A7"/>
    <w:pPr>
      <w:tabs>
        <w:tab w:val="left" w:pos="990"/>
      </w:tabs>
      <w:spacing w:after="120"/>
      <w:jc w:val="center"/>
    </w:pPr>
    <w:rPr>
      <w:rFonts w:ascii="Calibri" w:hAnsi="Calibri"/>
      <w:b/>
      <w:sz w:val="24"/>
      <w:szCs w:val="24"/>
      <w:lang w:val="en-CA"/>
    </w:rPr>
  </w:style>
  <w:style w:type="character" w:customStyle="1" w:styleId="Heading1Char1">
    <w:name w:val="Heading 1 Char1"/>
    <w:uiPriority w:val="99"/>
    <w:locked/>
    <w:rsid w:val="00C14032"/>
    <w:rPr>
      <w:rFonts w:eastAsia="MS Mincho"/>
      <w:kern w:val="32"/>
      <w:sz w:val="56"/>
      <w:lang w:val="en-US" w:eastAsia="ja-JP"/>
    </w:rPr>
  </w:style>
  <w:style w:type="character" w:customStyle="1" w:styleId="Heading3Char1">
    <w:name w:val="Heading 3 Char1"/>
    <w:uiPriority w:val="99"/>
    <w:locked/>
    <w:rsid w:val="001E222C"/>
    <w:rPr>
      <w:rFonts w:ascii="Calibri" w:eastAsia="MS Mincho" w:hAnsi="Calibri"/>
      <w:smallCaps/>
      <w:color w:val="003366"/>
      <w:sz w:val="52"/>
      <w:lang w:val="en-CA" w:eastAsia="ja-JP"/>
    </w:rPr>
  </w:style>
  <w:style w:type="character" w:customStyle="1" w:styleId="Highl-1Char">
    <w:name w:val="Highl-1 Char"/>
    <w:link w:val="Highl-1"/>
    <w:uiPriority w:val="99"/>
    <w:locked/>
    <w:rsid w:val="006B16A7"/>
    <w:rPr>
      <w:rFonts w:ascii="Calibri" w:hAnsi="Calibri"/>
      <w:sz w:val="22"/>
      <w:lang w:val="en-US" w:eastAsia="en-US"/>
    </w:rPr>
  </w:style>
  <w:style w:type="paragraph" w:styleId="BlockText">
    <w:name w:val="Block Text"/>
    <w:basedOn w:val="Normal"/>
    <w:uiPriority w:val="99"/>
    <w:rsid w:val="006B16A7"/>
    <w:pPr>
      <w:spacing w:after="120"/>
      <w:ind w:left="1440" w:right="1440"/>
    </w:pPr>
  </w:style>
  <w:style w:type="character" w:styleId="Strong">
    <w:name w:val="Strong"/>
    <w:basedOn w:val="DefaultParagraphFont"/>
    <w:uiPriority w:val="99"/>
    <w:qFormat/>
    <w:rsid w:val="006B16A7"/>
    <w:rPr>
      <w:rFonts w:cs="Times New Roman"/>
      <w:b/>
    </w:rPr>
  </w:style>
  <w:style w:type="paragraph" w:styleId="BodyText">
    <w:name w:val="Body Text"/>
    <w:basedOn w:val="Normal"/>
    <w:link w:val="BodyTextChar"/>
    <w:uiPriority w:val="99"/>
    <w:rsid w:val="006B16A7"/>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58559B"/>
    <w:rPr>
      <w:rFonts w:ascii="Calibri" w:hAnsi="Calibri" w:cs="FreeSans"/>
      <w:kern w:val="1"/>
      <w:lang w:val="en-US" w:eastAsia="zh-CN" w:bidi="hi-IN"/>
    </w:rPr>
  </w:style>
  <w:style w:type="paragraph" w:customStyle="1" w:styleId="ListHeading">
    <w:name w:val="List Heading"/>
    <w:basedOn w:val="Normal"/>
    <w:next w:val="ListContents"/>
    <w:uiPriority w:val="99"/>
    <w:rsid w:val="006B16A7"/>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B16A7"/>
    <w:pPr>
      <w:suppressAutoHyphens/>
      <w:ind w:left="567"/>
    </w:pPr>
    <w:rPr>
      <w:rFonts w:ascii="Liberation Serif" w:hAnsi="Liberation Serif" w:cs="FreeSans"/>
      <w:kern w:val="1"/>
      <w:lang w:eastAsia="zh-CN" w:bidi="hi-IN"/>
    </w:rPr>
  </w:style>
  <w:style w:type="character" w:customStyle="1" w:styleId="FootnoteTextChar2">
    <w:name w:val="Footnote Text Char2"/>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6B16A7"/>
    <w:pPr>
      <w:spacing w:before="120"/>
    </w:pPr>
    <w:rPr>
      <w:rFonts w:ascii="Arial" w:hAnsi="Arial" w:cs="Arial"/>
      <w:b/>
      <w:bCs/>
    </w:rPr>
  </w:style>
  <w:style w:type="paragraph" w:styleId="CommentSubject">
    <w:name w:val="annotation subject"/>
    <w:basedOn w:val="CommentText"/>
    <w:next w:val="CommentText"/>
    <w:link w:val="CommentSubjectChar1"/>
    <w:uiPriority w:val="99"/>
    <w:rsid w:val="005421CC"/>
    <w:rPr>
      <w:b/>
      <w:lang w:eastAsia="ja-JP"/>
    </w:rPr>
  </w:style>
  <w:style w:type="character" w:customStyle="1" w:styleId="CommentSubjectChar">
    <w:name w:val="Comment Subject Char"/>
    <w:basedOn w:val="CommentTextChar2"/>
    <w:uiPriority w:val="99"/>
    <w:semiHidden/>
    <w:locked/>
    <w:rsid w:val="0058559B"/>
    <w:rPr>
      <w:rFonts w:cs="Times New Roman"/>
      <w:b/>
      <w:sz w:val="20"/>
      <w:lang w:val="en-CA" w:eastAsia="ja-JP"/>
    </w:rPr>
  </w:style>
  <w:style w:type="character" w:customStyle="1" w:styleId="CommentSubjectChar1">
    <w:name w:val="Comment Subject Char1"/>
    <w:link w:val="CommentSubject"/>
    <w:uiPriority w:val="99"/>
    <w:locked/>
    <w:rsid w:val="005421CC"/>
    <w:rPr>
      <w:b/>
      <w:lang w:val="en-CA" w:eastAsia="ja-JP"/>
    </w:rPr>
  </w:style>
  <w:style w:type="character" w:customStyle="1" w:styleId="FootnoteTextChar1">
    <w:name w:val="Footnote Text Char1"/>
    <w:uiPriority w:val="99"/>
    <w:semiHidden/>
    <w:locked/>
    <w:rsid w:val="00F06CE2"/>
    <w:rPr>
      <w:rFonts w:ascii="Calibri" w:hAnsi="Calibri"/>
      <w:sz w:val="18"/>
      <w:lang w:val="en-CA" w:eastAsia="ja-JP"/>
    </w:rPr>
  </w:style>
  <w:style w:type="character" w:customStyle="1" w:styleId="ChapterbodytextChar">
    <w:name w:val="Chapter body text Char"/>
    <w:uiPriority w:val="99"/>
    <w:locked/>
    <w:rsid w:val="00754FB6"/>
    <w:rPr>
      <w:rFonts w:ascii="Arial Narrow" w:hAnsi="Arial Narrow"/>
      <w:sz w:val="24"/>
      <w:lang w:val="en-CA"/>
    </w:rPr>
  </w:style>
  <w:style w:type="character" w:customStyle="1" w:styleId="Highl-2Char">
    <w:name w:val="Highl-2 Char"/>
    <w:link w:val="Highl-2"/>
    <w:uiPriority w:val="99"/>
    <w:locked/>
    <w:rsid w:val="00520817"/>
    <w:rPr>
      <w:rFonts w:ascii="Calibri" w:eastAsia="MS Mincho" w:hAnsi="Calibri"/>
      <w:sz w:val="24"/>
      <w:lang w:val="en-CA" w:eastAsia="ja-JP"/>
    </w:rPr>
  </w:style>
  <w:style w:type="paragraph" w:styleId="Revision">
    <w:name w:val="Revision"/>
    <w:hidden/>
    <w:uiPriority w:val="99"/>
    <w:semiHidden/>
    <w:rsid w:val="00E76E43"/>
    <w:rPr>
      <w:sz w:val="24"/>
      <w:szCs w:val="24"/>
      <w:lang w:eastAsia="ja-JP"/>
    </w:rPr>
  </w:style>
  <w:style w:type="character" w:customStyle="1" w:styleId="UnresolvedMention1">
    <w:name w:val="Unresolved Mention1"/>
    <w:uiPriority w:val="99"/>
    <w:semiHidden/>
    <w:rsid w:val="00B20B42"/>
    <w:rPr>
      <w:color w:val="605E5C"/>
      <w:shd w:val="clear" w:color="auto" w:fill="E1DFDD"/>
    </w:rPr>
  </w:style>
  <w:style w:type="paragraph" w:styleId="ListParagraph">
    <w:name w:val="List Paragraph"/>
    <w:basedOn w:val="Normal"/>
    <w:uiPriority w:val="99"/>
    <w:qFormat/>
    <w:rsid w:val="00C1709E"/>
    <w:pPr>
      <w:spacing w:after="160" w:line="259" w:lineRule="auto"/>
      <w:ind w:left="720"/>
      <w:contextualSpacing/>
    </w:pPr>
    <w:rPr>
      <w:rFonts w:ascii="Calibri" w:hAnsi="Calibri"/>
      <w:sz w:val="22"/>
      <w:szCs w:val="22"/>
      <w:lang w:val="en-CA" w:eastAsia="en-US"/>
    </w:rPr>
  </w:style>
  <w:style w:type="paragraph" w:customStyle="1" w:styleId="Question">
    <w:name w:val="Question"/>
    <w:uiPriority w:val="99"/>
    <w:rsid w:val="00C1709E"/>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C1709E"/>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C1709E"/>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C1709E"/>
    <w:pPr>
      <w:widowControl w:val="0"/>
      <w:autoSpaceDE w:val="0"/>
      <w:autoSpaceDN w:val="0"/>
      <w:adjustRightInd w:val="0"/>
    </w:pPr>
    <w:rPr>
      <w:sz w:val="24"/>
      <w:szCs w:val="24"/>
    </w:rPr>
  </w:style>
  <w:style w:type="paragraph" w:customStyle="1" w:styleId="Note">
    <w:name w:val="Note"/>
    <w:uiPriority w:val="99"/>
    <w:rsid w:val="00C1709E"/>
    <w:pPr>
      <w:widowControl w:val="0"/>
      <w:autoSpaceDE w:val="0"/>
      <w:autoSpaceDN w:val="0"/>
      <w:adjustRightInd w:val="0"/>
    </w:pPr>
    <w:rPr>
      <w:sz w:val="20"/>
      <w:szCs w:val="24"/>
    </w:rPr>
  </w:style>
  <w:style w:type="paragraph" w:customStyle="1" w:styleId="Comm">
    <w:name w:val="Comm"/>
    <w:uiPriority w:val="99"/>
    <w:rsid w:val="00C1709E"/>
    <w:pPr>
      <w:widowControl w:val="0"/>
      <w:autoSpaceDE w:val="0"/>
      <w:autoSpaceDN w:val="0"/>
      <w:adjustRightInd w:val="0"/>
    </w:pPr>
    <w:rPr>
      <w:rFonts w:ascii="Tms Rmn" w:hAnsi="Tms Rmn"/>
      <w:b/>
      <w:bCs/>
      <w:i/>
      <w:iCs/>
      <w:color w:val="993300"/>
      <w:lang w:val="en-CA"/>
    </w:rPr>
  </w:style>
  <w:style w:type="paragraph" w:customStyle="1" w:styleId="QUESTION0">
    <w:name w:val="&quot;QUESTION&quot;"/>
    <w:uiPriority w:val="99"/>
    <w:rsid w:val="00C1709E"/>
    <w:pPr>
      <w:widowControl w:val="0"/>
      <w:autoSpaceDE w:val="0"/>
      <w:autoSpaceDN w:val="0"/>
      <w:adjustRightInd w:val="0"/>
    </w:pPr>
    <w:rPr>
      <w:sz w:val="20"/>
      <w:szCs w:val="24"/>
    </w:rPr>
  </w:style>
  <w:style w:type="character" w:customStyle="1" w:styleId="CommentTextChar1">
    <w:name w:val="Comment Text Char1"/>
    <w:uiPriority w:val="99"/>
    <w:semiHidden/>
    <w:locked/>
    <w:rsid w:val="00290728"/>
    <w:rPr>
      <w:lang w:val="en-CA" w:eastAsia="en-US"/>
    </w:rPr>
  </w:style>
  <w:style w:type="character" w:styleId="FollowedHyperlink">
    <w:name w:val="FollowedHyperlink"/>
    <w:basedOn w:val="DefaultParagraphFont"/>
    <w:uiPriority w:val="99"/>
    <w:semiHidden/>
    <w:rsid w:val="005900DA"/>
    <w:rPr>
      <w:rFonts w:cs="Times New Roman"/>
      <w:color w:val="800080"/>
      <w:u w:val="single"/>
    </w:rPr>
  </w:style>
  <w:style w:type="character" w:customStyle="1" w:styleId="FootnoteTextChar3">
    <w:name w:val="Footnote Text Char3"/>
    <w:link w:val="FootnoteText"/>
    <w:uiPriority w:val="99"/>
    <w:semiHidden/>
    <w:locked/>
    <w:rsid w:val="006B16A7"/>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1866">
      <w:marLeft w:val="0"/>
      <w:marRight w:val="0"/>
      <w:marTop w:val="0"/>
      <w:marBottom w:val="0"/>
      <w:divBdr>
        <w:top w:val="none" w:sz="0" w:space="0" w:color="auto"/>
        <w:left w:val="none" w:sz="0" w:space="0" w:color="auto"/>
        <w:bottom w:val="none" w:sz="0" w:space="0" w:color="auto"/>
        <w:right w:val="none" w:sz="0" w:space="0" w:color="auto"/>
      </w:divBdr>
    </w:div>
    <w:div w:id="1688671867">
      <w:marLeft w:val="0"/>
      <w:marRight w:val="0"/>
      <w:marTop w:val="0"/>
      <w:marBottom w:val="0"/>
      <w:divBdr>
        <w:top w:val="none" w:sz="0" w:space="0" w:color="auto"/>
        <w:left w:val="none" w:sz="0" w:space="0" w:color="auto"/>
        <w:bottom w:val="none" w:sz="0" w:space="0" w:color="auto"/>
        <w:right w:val="none" w:sz="0" w:space="0" w:color="auto"/>
      </w:divBdr>
    </w:div>
    <w:div w:id="1688671868">
      <w:marLeft w:val="0"/>
      <w:marRight w:val="0"/>
      <w:marTop w:val="0"/>
      <w:marBottom w:val="0"/>
      <w:divBdr>
        <w:top w:val="none" w:sz="0" w:space="0" w:color="auto"/>
        <w:left w:val="none" w:sz="0" w:space="0" w:color="auto"/>
        <w:bottom w:val="none" w:sz="0" w:space="0" w:color="auto"/>
        <w:right w:val="none" w:sz="0" w:space="0" w:color="auto"/>
      </w:divBdr>
    </w:div>
    <w:div w:id="1688671869">
      <w:marLeft w:val="0"/>
      <w:marRight w:val="0"/>
      <w:marTop w:val="0"/>
      <w:marBottom w:val="0"/>
      <w:divBdr>
        <w:top w:val="none" w:sz="0" w:space="0" w:color="auto"/>
        <w:left w:val="none" w:sz="0" w:space="0" w:color="auto"/>
        <w:bottom w:val="none" w:sz="0" w:space="0" w:color="auto"/>
        <w:right w:val="none" w:sz="0" w:space="0" w:color="auto"/>
      </w:divBdr>
      <w:divsChild>
        <w:div w:id="1688671871">
          <w:marLeft w:val="0"/>
          <w:marRight w:val="0"/>
          <w:marTop w:val="0"/>
          <w:marBottom w:val="0"/>
          <w:divBdr>
            <w:top w:val="none" w:sz="0" w:space="0" w:color="auto"/>
            <w:left w:val="none" w:sz="0" w:space="0" w:color="auto"/>
            <w:bottom w:val="none" w:sz="0" w:space="0" w:color="auto"/>
            <w:right w:val="none" w:sz="0" w:space="0" w:color="auto"/>
          </w:divBdr>
        </w:div>
      </w:divsChild>
    </w:div>
    <w:div w:id="168867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image" Target="media/image12.emf"/><Relationship Id="rId39" Type="http://schemas.openxmlformats.org/officeDocument/2006/relationships/oleObject" Target="embeddings/oleObject3.bin"/><Relationship Id="rId21" Type="http://schemas.openxmlformats.org/officeDocument/2006/relationships/image" Target="media/image8.emf"/><Relationship Id="rId34" Type="http://schemas.openxmlformats.org/officeDocument/2006/relationships/image" Target="media/image19.emf"/><Relationship Id="rId42" Type="http://schemas.openxmlformats.org/officeDocument/2006/relationships/image" Target="media/image24.emf"/><Relationship Id="rId47" Type="http://schemas.openxmlformats.org/officeDocument/2006/relationships/oleObject" Target="embeddings/oleObject7.bin"/><Relationship Id="rId50" Type="http://schemas.openxmlformats.org/officeDocument/2006/relationships/image" Target="media/image29.emf"/><Relationship Id="rId55" Type="http://schemas.openxmlformats.org/officeDocument/2006/relationships/footer" Target="foot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14.emf"/><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image" Target="media/image17.emf"/><Relationship Id="rId37" Type="http://schemas.openxmlformats.org/officeDocument/2006/relationships/image" Target="media/image21.emf"/><Relationship Id="rId40" Type="http://schemas.openxmlformats.org/officeDocument/2006/relationships/image" Target="media/image23.emf"/><Relationship Id="rId45" Type="http://schemas.openxmlformats.org/officeDocument/2006/relationships/oleObject" Target="embeddings/oleObject6.bin"/><Relationship Id="rId53" Type="http://schemas.openxmlformats.org/officeDocument/2006/relationships/oleObject" Target="embeddings/oleObject9.bin"/><Relationship Id="rId58" Type="http://schemas.openxmlformats.org/officeDocument/2006/relationships/footer" Target="footer9.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6.emf"/><Relationship Id="rId14" Type="http://schemas.openxmlformats.org/officeDocument/2006/relationships/hyperlink" Target="mailto:ps.communications-communications.sp@canada" TargetMode="External"/><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oleObject" Target="embeddings/oleObject5.bin"/><Relationship Id="rId48" Type="http://schemas.openxmlformats.org/officeDocument/2006/relationships/image" Target="media/image27.emf"/><Relationship Id="rId56" Type="http://schemas.openxmlformats.org/officeDocument/2006/relationships/image" Target="media/image32.emf"/><Relationship Id="rId8" Type="http://schemas.openxmlformats.org/officeDocument/2006/relationships/image" Target="media/image2.png"/><Relationship Id="rId51" Type="http://schemas.openxmlformats.org/officeDocument/2006/relationships/oleObject" Target="embeddings/oleObject8.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image" Target="media/image18.emf"/><Relationship Id="rId38" Type="http://schemas.openxmlformats.org/officeDocument/2006/relationships/image" Target="media/image22.emf"/><Relationship Id="rId46" Type="http://schemas.openxmlformats.org/officeDocument/2006/relationships/image" Target="media/image26.emf"/><Relationship Id="rId59" Type="http://schemas.openxmlformats.org/officeDocument/2006/relationships/footer" Target="footer10.xml"/><Relationship Id="rId20" Type="http://schemas.openxmlformats.org/officeDocument/2006/relationships/image" Target="media/image7.emf"/><Relationship Id="rId41" Type="http://schemas.openxmlformats.org/officeDocument/2006/relationships/oleObject" Target="embeddings/oleObject4.bin"/><Relationship Id="rId54"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oleObject" Target="embeddings/oleObject2.bin"/><Relationship Id="rId36" Type="http://schemas.openxmlformats.org/officeDocument/2006/relationships/footer" Target="footer6.xml"/><Relationship Id="rId49" Type="http://schemas.openxmlformats.org/officeDocument/2006/relationships/image" Target="media/image28.emf"/><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image" Target="media/image16.emf"/><Relationship Id="rId44" Type="http://schemas.openxmlformats.org/officeDocument/2006/relationships/image" Target="media/image25.emf"/><Relationship Id="rId52" Type="http://schemas.openxmlformats.org/officeDocument/2006/relationships/image" Target="media/image30.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3%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2023 Template to submit to LAC</Template>
  <TotalTime>2</TotalTime>
  <Pages>92</Pages>
  <Words>19518</Words>
  <Characters>111255</Characters>
  <Application>Microsoft Office Word</Application>
  <DocSecurity>0</DocSecurity>
  <Lines>927</Lines>
  <Paragraphs>261</Paragraphs>
  <ScaleCrop>false</ScaleCrop>
  <Company>Local</Company>
  <LinksUpToDate>false</LinksUpToDate>
  <CharactersWithSpaces>130512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5</cp:revision>
  <cp:lastPrinted>2023-08-29T14:41:00Z</cp:lastPrinted>
  <dcterms:created xsi:type="dcterms:W3CDTF">2023-06-28T18:43:00Z</dcterms:created>
  <dcterms:modified xsi:type="dcterms:W3CDTF">2023-08-29T14:41:00Z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1412785337</vt:i4>
  </property>
  <property fmtid="{D5CDD505-2E9C-101B-9397-08002B2CF9AE}" pid="3" name="_NewReviewCycle">
    <vt:lpwstr/>
  </property>
  <property fmtid="{D5CDD505-2E9C-101B-9397-08002B2CF9AE}" pid="4" name="_EmailSubject">
    <vt:lpwstr>Minor French ISBN Typo</vt:lpwstr>
  </property>
  <property fmtid="{D5CDD505-2E9C-101B-9397-08002B2CF9AE}" pid="5" name="_AuthorEmail">
    <vt:lpwstr>Paige.Wilson@PS-SP.GC.CA</vt:lpwstr>
  </property>
  <property fmtid="{D5CDD505-2E9C-101B-9397-08002B2CF9AE}" pid="6" name="_AuthorEmailDisplayName">
    <vt:lpwstr>Wilson, Paige (she, her | elle, la)</vt:lpwstr>
  </property>
  <property fmtid="{D5CDD505-2E9C-101B-9397-08002B2CF9AE}" pid="7" name="_PreviousAdHocReviewCycleID">
    <vt:i4>585330169</vt:i4>
  </property>
  <property fmtid="{D5CDD505-2E9C-101B-9397-08002B2CF9AE}" pid="8" name="_ReviewingToolsShownOnce">
    <vt:lpwstr/>
  </property>
</Properties>
</file>